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1218C" w14:textId="02BC19D9" w:rsidR="007920AC" w:rsidRPr="00466DEF" w:rsidRDefault="00466DEF" w:rsidP="00466DEF">
      <w:pPr>
        <w:jc w:val="center"/>
        <w:rPr>
          <w:rFonts w:ascii="Times New Roman" w:hAnsi="Times New Roman" w:cs="Times New Roman"/>
          <w:sz w:val="32"/>
          <w:szCs w:val="32"/>
        </w:rPr>
      </w:pPr>
      <w:r w:rsidRPr="00466DEF">
        <w:rPr>
          <w:rFonts w:ascii="Times New Roman" w:hAnsi="Times New Roman" w:cs="Times New Roman"/>
          <w:sz w:val="32"/>
          <w:szCs w:val="32"/>
        </w:rPr>
        <w:t>Report Case Study: Urban Heights Hotel</w:t>
      </w:r>
    </w:p>
    <w:p w14:paraId="2D919072" w14:textId="77777777" w:rsidR="00466DEF" w:rsidRDefault="00466DEF">
      <w:pPr>
        <w:rPr>
          <w:rFonts w:cs="Times New Roman"/>
          <w:color w:val="000000" w:themeColor="text1"/>
          <w:szCs w:val="24"/>
        </w:rPr>
      </w:pPr>
    </w:p>
    <w:p w14:paraId="114D3D5B" w14:textId="77777777" w:rsidR="00466DEF" w:rsidRDefault="00466DEF">
      <w:pPr>
        <w:rPr>
          <w:rFonts w:cs="Times New Roman"/>
          <w:color w:val="000000" w:themeColor="text1"/>
          <w:szCs w:val="24"/>
        </w:rPr>
      </w:pPr>
    </w:p>
    <w:p w14:paraId="79C2EC58" w14:textId="77777777" w:rsidR="00466DEF" w:rsidRDefault="00466DEF">
      <w:pPr>
        <w:rPr>
          <w:rFonts w:cs="Times New Roman"/>
          <w:color w:val="000000" w:themeColor="text1"/>
          <w:szCs w:val="24"/>
        </w:rPr>
      </w:pPr>
    </w:p>
    <w:p w14:paraId="6E26387C" w14:textId="77777777" w:rsidR="00466DEF" w:rsidRDefault="00466DEF">
      <w:pPr>
        <w:rPr>
          <w:rFonts w:cs="Times New Roman"/>
          <w:color w:val="000000" w:themeColor="text1"/>
          <w:szCs w:val="24"/>
        </w:rPr>
      </w:pPr>
    </w:p>
    <w:p w14:paraId="1CEE5147" w14:textId="77777777" w:rsidR="00466DEF" w:rsidRDefault="00466DEF">
      <w:pPr>
        <w:rPr>
          <w:rFonts w:cs="Times New Roman"/>
          <w:color w:val="000000" w:themeColor="text1"/>
          <w:szCs w:val="24"/>
        </w:rPr>
      </w:pPr>
    </w:p>
    <w:p w14:paraId="049F57A0" w14:textId="77777777" w:rsidR="00466DEF" w:rsidRDefault="00466DEF">
      <w:pPr>
        <w:rPr>
          <w:rFonts w:cs="Times New Roman"/>
          <w:color w:val="000000" w:themeColor="text1"/>
          <w:szCs w:val="24"/>
        </w:rPr>
      </w:pPr>
    </w:p>
    <w:p w14:paraId="1766C304" w14:textId="77777777" w:rsidR="00466DEF" w:rsidRDefault="00466DEF">
      <w:pPr>
        <w:rPr>
          <w:rFonts w:cs="Times New Roman"/>
          <w:color w:val="000000" w:themeColor="text1"/>
          <w:szCs w:val="24"/>
        </w:rPr>
      </w:pPr>
    </w:p>
    <w:p w14:paraId="23FBA73D" w14:textId="77777777" w:rsidR="00466DEF" w:rsidRDefault="00466DEF">
      <w:pPr>
        <w:rPr>
          <w:rFonts w:cs="Times New Roman"/>
          <w:color w:val="000000" w:themeColor="text1"/>
          <w:szCs w:val="24"/>
        </w:rPr>
      </w:pPr>
    </w:p>
    <w:p w14:paraId="547AB1E7" w14:textId="77777777" w:rsidR="00466DEF" w:rsidRDefault="00466DEF">
      <w:pPr>
        <w:rPr>
          <w:rFonts w:cs="Times New Roman"/>
          <w:color w:val="000000" w:themeColor="text1"/>
          <w:szCs w:val="24"/>
        </w:rPr>
      </w:pPr>
    </w:p>
    <w:p w14:paraId="00280BBD" w14:textId="77777777" w:rsidR="00466DEF" w:rsidRDefault="00466DEF">
      <w:pPr>
        <w:rPr>
          <w:rFonts w:cs="Times New Roman"/>
          <w:color w:val="000000" w:themeColor="text1"/>
          <w:szCs w:val="24"/>
        </w:rPr>
      </w:pPr>
    </w:p>
    <w:p w14:paraId="728FCDD9" w14:textId="77777777" w:rsidR="00466DEF" w:rsidRDefault="00466DEF">
      <w:pPr>
        <w:rPr>
          <w:rFonts w:cs="Times New Roman"/>
          <w:color w:val="000000" w:themeColor="text1"/>
          <w:szCs w:val="24"/>
        </w:rPr>
      </w:pPr>
    </w:p>
    <w:p w14:paraId="4D822669" w14:textId="77777777" w:rsidR="00466DEF" w:rsidRDefault="00466DEF">
      <w:pPr>
        <w:rPr>
          <w:rFonts w:cs="Times New Roman"/>
          <w:color w:val="000000" w:themeColor="text1"/>
          <w:szCs w:val="24"/>
        </w:rPr>
      </w:pPr>
    </w:p>
    <w:p w14:paraId="0004544C" w14:textId="77777777" w:rsidR="00466DEF" w:rsidRDefault="00466DEF">
      <w:pPr>
        <w:rPr>
          <w:rFonts w:cs="Times New Roman"/>
          <w:color w:val="000000" w:themeColor="text1"/>
          <w:szCs w:val="24"/>
        </w:rPr>
      </w:pPr>
    </w:p>
    <w:p w14:paraId="684E0508" w14:textId="77777777" w:rsidR="00466DEF" w:rsidRDefault="00466DEF">
      <w:pPr>
        <w:rPr>
          <w:rFonts w:cs="Times New Roman"/>
          <w:color w:val="000000" w:themeColor="text1"/>
          <w:szCs w:val="24"/>
        </w:rPr>
      </w:pPr>
    </w:p>
    <w:p w14:paraId="44CFB711" w14:textId="77777777" w:rsidR="00466DEF" w:rsidRDefault="00466DEF">
      <w:pPr>
        <w:rPr>
          <w:rFonts w:cs="Times New Roman"/>
          <w:color w:val="000000" w:themeColor="text1"/>
          <w:szCs w:val="24"/>
        </w:rPr>
      </w:pPr>
    </w:p>
    <w:p w14:paraId="24F5115E" w14:textId="77777777" w:rsidR="00466DEF" w:rsidRDefault="00466DEF">
      <w:pPr>
        <w:rPr>
          <w:rFonts w:cs="Times New Roman"/>
          <w:color w:val="000000" w:themeColor="text1"/>
          <w:szCs w:val="24"/>
        </w:rPr>
      </w:pPr>
    </w:p>
    <w:p w14:paraId="0F2BA41C" w14:textId="77777777" w:rsidR="00466DEF" w:rsidRDefault="00466DEF">
      <w:pPr>
        <w:rPr>
          <w:rFonts w:cs="Times New Roman"/>
          <w:color w:val="000000" w:themeColor="text1"/>
          <w:szCs w:val="24"/>
        </w:rPr>
      </w:pPr>
    </w:p>
    <w:p w14:paraId="711FD5A5" w14:textId="77777777" w:rsidR="00466DEF" w:rsidRDefault="00466DEF">
      <w:pPr>
        <w:rPr>
          <w:rFonts w:cs="Times New Roman"/>
          <w:color w:val="000000" w:themeColor="text1"/>
          <w:szCs w:val="24"/>
        </w:rPr>
      </w:pPr>
    </w:p>
    <w:p w14:paraId="3DB74230" w14:textId="77777777" w:rsidR="00466DEF" w:rsidRPr="00466DEF" w:rsidRDefault="00466DEF" w:rsidP="00466DEF">
      <w:pPr>
        <w:spacing w:line="254" w:lineRule="auto"/>
        <w:rPr>
          <w:rFonts w:ascii="Times New Roman" w:hAnsi="Times New Roman" w:cs="Times New Roman"/>
          <w:b/>
          <w:sz w:val="24"/>
          <w:szCs w:val="24"/>
        </w:rPr>
      </w:pPr>
      <w:r w:rsidRPr="00466DEF">
        <w:rPr>
          <w:rFonts w:ascii="Times New Roman" w:hAnsi="Times New Roman" w:cs="Times New Roman"/>
          <w:b/>
          <w:sz w:val="24"/>
          <w:szCs w:val="24"/>
        </w:rPr>
        <w:t>Student Name: Maria Victoria Lazar</w:t>
      </w:r>
    </w:p>
    <w:p w14:paraId="3A730AF9" w14:textId="77777777" w:rsidR="00466DEF" w:rsidRPr="00466DEF" w:rsidRDefault="00466DEF" w:rsidP="00466DEF">
      <w:pPr>
        <w:spacing w:line="254" w:lineRule="auto"/>
        <w:rPr>
          <w:rFonts w:ascii="Times New Roman" w:hAnsi="Times New Roman" w:cs="Times New Roman"/>
          <w:b/>
          <w:sz w:val="24"/>
          <w:szCs w:val="24"/>
        </w:rPr>
      </w:pPr>
      <w:r w:rsidRPr="00466DEF">
        <w:rPr>
          <w:rFonts w:ascii="Times New Roman" w:hAnsi="Times New Roman" w:cs="Times New Roman"/>
          <w:b/>
          <w:sz w:val="24"/>
          <w:szCs w:val="24"/>
        </w:rPr>
        <w:t>Student ID: 2235531</w:t>
      </w:r>
    </w:p>
    <w:p w14:paraId="6A78BCA2" w14:textId="671650EF" w:rsidR="00466DEF" w:rsidRPr="00466DEF" w:rsidRDefault="00466DEF" w:rsidP="00466DEF">
      <w:pPr>
        <w:spacing w:line="254" w:lineRule="auto"/>
        <w:rPr>
          <w:rFonts w:ascii="Times New Roman" w:hAnsi="Times New Roman" w:cs="Times New Roman"/>
          <w:b/>
          <w:sz w:val="24"/>
          <w:szCs w:val="24"/>
        </w:rPr>
      </w:pPr>
      <w:r w:rsidRPr="00466DEF">
        <w:rPr>
          <w:rFonts w:ascii="Times New Roman" w:hAnsi="Times New Roman" w:cs="Times New Roman"/>
          <w:b/>
          <w:sz w:val="24"/>
          <w:szCs w:val="24"/>
        </w:rPr>
        <w:t xml:space="preserve">Module Title: </w:t>
      </w:r>
      <w:r>
        <w:rPr>
          <w:rFonts w:ascii="Times New Roman" w:hAnsi="Times New Roman" w:cs="Times New Roman"/>
          <w:b/>
          <w:sz w:val="24"/>
          <w:szCs w:val="24"/>
        </w:rPr>
        <w:t>Financial Management for the Hotel Industry</w:t>
      </w:r>
    </w:p>
    <w:p w14:paraId="34E98C50" w14:textId="520336A2" w:rsidR="00466DEF" w:rsidRPr="00466DEF" w:rsidRDefault="00466DEF" w:rsidP="00466DEF">
      <w:pPr>
        <w:spacing w:line="254" w:lineRule="auto"/>
        <w:rPr>
          <w:rFonts w:ascii="Times New Roman" w:hAnsi="Times New Roman" w:cs="Times New Roman"/>
          <w:b/>
          <w:sz w:val="24"/>
          <w:szCs w:val="24"/>
        </w:rPr>
      </w:pPr>
      <w:r w:rsidRPr="00466DEF">
        <w:rPr>
          <w:rFonts w:ascii="Times New Roman" w:hAnsi="Times New Roman" w:cs="Times New Roman"/>
          <w:b/>
          <w:sz w:val="24"/>
          <w:szCs w:val="24"/>
        </w:rPr>
        <w:t>Module Code: BMIH500</w:t>
      </w:r>
      <w:r>
        <w:rPr>
          <w:rFonts w:ascii="Times New Roman" w:hAnsi="Times New Roman" w:cs="Times New Roman"/>
          <w:b/>
          <w:sz w:val="24"/>
          <w:szCs w:val="24"/>
        </w:rPr>
        <w:t>7</w:t>
      </w:r>
    </w:p>
    <w:p w14:paraId="7EB89D65" w14:textId="20151DE0" w:rsidR="00466DEF" w:rsidRPr="00466DEF" w:rsidRDefault="00466DEF" w:rsidP="00466DEF">
      <w:pPr>
        <w:spacing w:line="254" w:lineRule="auto"/>
        <w:rPr>
          <w:rFonts w:ascii="Times New Roman" w:hAnsi="Times New Roman" w:cs="Times New Roman"/>
          <w:b/>
          <w:sz w:val="24"/>
          <w:szCs w:val="24"/>
        </w:rPr>
      </w:pPr>
      <w:r w:rsidRPr="00466DEF">
        <w:rPr>
          <w:rFonts w:ascii="Times New Roman" w:hAnsi="Times New Roman" w:cs="Times New Roman"/>
          <w:b/>
          <w:sz w:val="24"/>
          <w:szCs w:val="24"/>
        </w:rPr>
        <w:t xml:space="preserve">Lecturer: </w:t>
      </w:r>
      <w:r>
        <w:rPr>
          <w:rFonts w:ascii="Times New Roman" w:hAnsi="Times New Roman" w:cs="Times New Roman"/>
          <w:b/>
          <w:sz w:val="24"/>
          <w:szCs w:val="24"/>
        </w:rPr>
        <w:t>Tristan Hawkins</w:t>
      </w:r>
    </w:p>
    <w:p w14:paraId="0B7B1EB6" w14:textId="17855807" w:rsidR="00466DEF" w:rsidRPr="00466DEF" w:rsidRDefault="00466DEF" w:rsidP="00466DEF">
      <w:pPr>
        <w:contextualSpacing/>
        <w:rPr>
          <w:rFonts w:ascii="Times New Roman" w:hAnsi="Times New Roman" w:cs="Times New Roman"/>
          <w:b/>
          <w:sz w:val="24"/>
          <w:szCs w:val="24"/>
        </w:rPr>
      </w:pPr>
      <w:r w:rsidRPr="00466DEF">
        <w:rPr>
          <w:rFonts w:ascii="Times New Roman" w:hAnsi="Times New Roman" w:cs="Times New Roman"/>
          <w:b/>
          <w:sz w:val="24"/>
          <w:szCs w:val="24"/>
        </w:rPr>
        <w:t xml:space="preserve">Date: </w:t>
      </w:r>
      <w:r>
        <w:rPr>
          <w:rFonts w:ascii="Times New Roman" w:hAnsi="Times New Roman" w:cs="Times New Roman"/>
          <w:b/>
          <w:sz w:val="24"/>
          <w:szCs w:val="24"/>
        </w:rPr>
        <w:t>06</w:t>
      </w:r>
      <w:r w:rsidRPr="00466DEF">
        <w:rPr>
          <w:rFonts w:ascii="Times New Roman" w:hAnsi="Times New Roman" w:cs="Times New Roman"/>
          <w:b/>
          <w:sz w:val="24"/>
          <w:szCs w:val="24"/>
        </w:rPr>
        <w:t>.0</w:t>
      </w:r>
      <w:r>
        <w:rPr>
          <w:rFonts w:ascii="Times New Roman" w:hAnsi="Times New Roman" w:cs="Times New Roman"/>
          <w:b/>
          <w:sz w:val="24"/>
          <w:szCs w:val="24"/>
        </w:rPr>
        <w:t>6</w:t>
      </w:r>
      <w:r w:rsidRPr="00466DEF">
        <w:rPr>
          <w:rFonts w:ascii="Times New Roman" w:hAnsi="Times New Roman" w:cs="Times New Roman"/>
          <w:b/>
          <w:sz w:val="24"/>
          <w:szCs w:val="24"/>
        </w:rPr>
        <w:t>.2024</w:t>
      </w:r>
    </w:p>
    <w:p w14:paraId="420427D6" w14:textId="184383B1" w:rsidR="00466DEF" w:rsidRPr="00466DEF" w:rsidRDefault="000E5006">
      <w:pPr>
        <w:rPr>
          <w:rFonts w:cs="Times New Roman"/>
          <w:color w:val="000000" w:themeColor="text1"/>
          <w:szCs w:val="24"/>
        </w:rPr>
      </w:pPr>
      <w:r w:rsidRPr="00F77E89">
        <w:rPr>
          <w:rFonts w:cs="Times New Roman"/>
          <w:color w:val="000000" w:themeColor="text1"/>
          <w:szCs w:val="24"/>
        </w:rPr>
        <w:br w:type="page"/>
      </w:r>
    </w:p>
    <w:sdt>
      <w:sdtPr>
        <w:rPr>
          <w:rFonts w:asciiTheme="minorHAnsi" w:eastAsiaTheme="minorHAnsi" w:hAnsiTheme="minorHAnsi" w:cstheme="minorBidi"/>
          <w:b w:val="0"/>
          <w:bCs w:val="0"/>
          <w:color w:val="000000" w:themeColor="text1"/>
          <w:kern w:val="2"/>
          <w:sz w:val="22"/>
          <w:szCs w:val="22"/>
        </w:rPr>
        <w:id w:val="935438267"/>
        <w:docPartObj>
          <w:docPartGallery w:val="Table of Contents"/>
          <w:docPartUnique/>
        </w:docPartObj>
      </w:sdtPr>
      <w:sdtContent>
        <w:p w14:paraId="40D81152" w14:textId="77777777" w:rsidR="007920AC" w:rsidRPr="00F77E89" w:rsidRDefault="000E5006" w:rsidP="007920AC">
          <w:pPr>
            <w:pStyle w:val="TOCHeading"/>
            <w:spacing w:line="360" w:lineRule="auto"/>
            <w:jc w:val="both"/>
            <w:rPr>
              <w:rFonts w:ascii="Times New Roman" w:hAnsi="Times New Roman" w:cs="Times New Roman"/>
              <w:color w:val="000000" w:themeColor="text1"/>
              <w:sz w:val="24"/>
              <w:szCs w:val="24"/>
            </w:rPr>
          </w:pPr>
          <w:r w:rsidRPr="00F77E89">
            <w:rPr>
              <w:rFonts w:ascii="Times New Roman" w:hAnsi="Times New Roman" w:cs="Times New Roman"/>
              <w:color w:val="000000" w:themeColor="text1"/>
              <w:szCs w:val="24"/>
            </w:rPr>
            <w:t>Table of Contents</w:t>
          </w:r>
        </w:p>
        <w:p w14:paraId="3C1D5E91" w14:textId="77777777" w:rsidR="003857D3" w:rsidRPr="00AA6944" w:rsidRDefault="0091498C"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r w:rsidRPr="00AA6944">
            <w:rPr>
              <w:rFonts w:ascii="Times New Roman" w:hAnsi="Times New Roman" w:cs="Times New Roman"/>
              <w:color w:val="000000" w:themeColor="text1"/>
              <w:sz w:val="24"/>
              <w:szCs w:val="24"/>
            </w:rPr>
            <w:fldChar w:fldCharType="begin"/>
          </w:r>
          <w:r w:rsidR="000E5006" w:rsidRPr="00AA6944">
            <w:rPr>
              <w:rFonts w:ascii="Times New Roman" w:hAnsi="Times New Roman" w:cs="Times New Roman"/>
              <w:color w:val="000000" w:themeColor="text1"/>
              <w:sz w:val="24"/>
              <w:szCs w:val="24"/>
            </w:rPr>
            <w:instrText xml:space="preserve"> TOC \o "1-3" \h \z \u </w:instrText>
          </w:r>
          <w:r w:rsidRPr="00AA6944">
            <w:rPr>
              <w:rFonts w:ascii="Times New Roman" w:hAnsi="Times New Roman" w:cs="Times New Roman"/>
              <w:color w:val="000000" w:themeColor="text1"/>
              <w:sz w:val="24"/>
              <w:szCs w:val="24"/>
            </w:rPr>
            <w:fldChar w:fldCharType="separate"/>
          </w:r>
          <w:hyperlink w:anchor="_Toc167890400" w:history="1">
            <w:r w:rsidR="003857D3" w:rsidRPr="00AA6944">
              <w:rPr>
                <w:rStyle w:val="Hyperlink"/>
                <w:rFonts w:ascii="Times New Roman" w:hAnsi="Times New Roman" w:cs="Times New Roman"/>
                <w:noProof/>
                <w:sz w:val="24"/>
                <w:szCs w:val="24"/>
              </w:rPr>
              <w:t>1</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hAnsi="Times New Roman" w:cs="Times New Roman"/>
                <w:noProof/>
                <w:sz w:val="24"/>
                <w:szCs w:val="24"/>
              </w:rPr>
              <w:t>Introduction</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_Toc167890400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3</w:t>
            </w:r>
            <w:r w:rsidR="003857D3" w:rsidRPr="00AA6944">
              <w:rPr>
                <w:rFonts w:ascii="Times New Roman" w:hAnsi="Times New Roman" w:cs="Times New Roman"/>
                <w:noProof/>
                <w:webHidden/>
                <w:sz w:val="24"/>
                <w:szCs w:val="24"/>
              </w:rPr>
              <w:fldChar w:fldCharType="end"/>
            </w:r>
          </w:hyperlink>
        </w:p>
        <w:p w14:paraId="4DC1AA1B" w14:textId="77777777" w:rsidR="003857D3" w:rsidRPr="00AA6944" w:rsidRDefault="00000000"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hyperlink w:anchor="_Toc167890401" w:history="1">
            <w:r w:rsidR="003857D3" w:rsidRPr="00AA6944">
              <w:rPr>
                <w:rStyle w:val="Hyperlink"/>
                <w:rFonts w:ascii="Times New Roman" w:hAnsi="Times New Roman" w:cs="Times New Roman"/>
                <w:noProof/>
                <w:sz w:val="24"/>
                <w:szCs w:val="24"/>
              </w:rPr>
              <w:t>2</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hAnsi="Times New Roman" w:cs="Times New Roman"/>
                <w:noProof/>
                <w:sz w:val="24"/>
                <w:szCs w:val="24"/>
              </w:rPr>
              <w:t>Trends and Patterns in Urban Heights Hotel</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_Toc167890401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3</w:t>
            </w:r>
            <w:r w:rsidR="003857D3" w:rsidRPr="00AA6944">
              <w:rPr>
                <w:rFonts w:ascii="Times New Roman" w:hAnsi="Times New Roman" w:cs="Times New Roman"/>
                <w:noProof/>
                <w:webHidden/>
                <w:sz w:val="24"/>
                <w:szCs w:val="24"/>
              </w:rPr>
              <w:fldChar w:fldCharType="end"/>
            </w:r>
          </w:hyperlink>
        </w:p>
        <w:p w14:paraId="19A7A7F3" w14:textId="77777777" w:rsidR="003857D3" w:rsidRPr="00AA6944" w:rsidRDefault="00000000"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hyperlink w:anchor="_Toc167890402" w:history="1">
            <w:r w:rsidR="003857D3" w:rsidRPr="00AA6944">
              <w:rPr>
                <w:rStyle w:val="Hyperlink"/>
                <w:rFonts w:ascii="Times New Roman" w:hAnsi="Times New Roman" w:cs="Times New Roman"/>
                <w:noProof/>
                <w:sz w:val="24"/>
                <w:szCs w:val="24"/>
              </w:rPr>
              <w:t>3</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hAnsi="Times New Roman" w:cs="Times New Roman"/>
                <w:noProof/>
                <w:sz w:val="24"/>
                <w:szCs w:val="24"/>
              </w:rPr>
              <w:t>Reasons for the decline in Profitability</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_Toc167890402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5</w:t>
            </w:r>
            <w:r w:rsidR="003857D3" w:rsidRPr="00AA6944">
              <w:rPr>
                <w:rFonts w:ascii="Times New Roman" w:hAnsi="Times New Roman" w:cs="Times New Roman"/>
                <w:noProof/>
                <w:webHidden/>
                <w:sz w:val="24"/>
                <w:szCs w:val="24"/>
              </w:rPr>
              <w:fldChar w:fldCharType="end"/>
            </w:r>
          </w:hyperlink>
        </w:p>
        <w:p w14:paraId="4FE2DC75" w14:textId="77777777" w:rsidR="003857D3" w:rsidRPr="00AA6944" w:rsidRDefault="00000000"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hyperlink w:anchor="_Toc167890403" w:history="1">
            <w:r w:rsidR="003857D3" w:rsidRPr="00AA6944">
              <w:rPr>
                <w:rStyle w:val="Hyperlink"/>
                <w:rFonts w:ascii="Times New Roman" w:hAnsi="Times New Roman" w:cs="Times New Roman"/>
                <w:noProof/>
                <w:sz w:val="24"/>
                <w:szCs w:val="24"/>
              </w:rPr>
              <w:t>4</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hAnsi="Times New Roman" w:cs="Times New Roman"/>
                <w:noProof/>
                <w:sz w:val="24"/>
                <w:szCs w:val="24"/>
              </w:rPr>
              <w:t>Turnaround strategy</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_Toc167890403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6</w:t>
            </w:r>
            <w:r w:rsidR="003857D3" w:rsidRPr="00AA6944">
              <w:rPr>
                <w:rFonts w:ascii="Times New Roman" w:hAnsi="Times New Roman" w:cs="Times New Roman"/>
                <w:noProof/>
                <w:webHidden/>
                <w:sz w:val="24"/>
                <w:szCs w:val="24"/>
              </w:rPr>
              <w:fldChar w:fldCharType="end"/>
            </w:r>
          </w:hyperlink>
        </w:p>
        <w:p w14:paraId="4D3063C6" w14:textId="77777777" w:rsidR="003857D3" w:rsidRPr="00AA6944" w:rsidRDefault="00000000"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hyperlink w:anchor="_Toc167890404" w:history="1">
            <w:r w:rsidR="003857D3" w:rsidRPr="00AA6944">
              <w:rPr>
                <w:rStyle w:val="Hyperlink"/>
                <w:rFonts w:ascii="Times New Roman" w:hAnsi="Times New Roman" w:cs="Times New Roman"/>
                <w:noProof/>
                <w:sz w:val="24"/>
                <w:szCs w:val="24"/>
              </w:rPr>
              <w:t>5</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hAnsi="Times New Roman" w:cs="Times New Roman"/>
                <w:noProof/>
                <w:sz w:val="24"/>
                <w:szCs w:val="24"/>
              </w:rPr>
              <w:t>Conclusion</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_Toc167890404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8</w:t>
            </w:r>
            <w:r w:rsidR="003857D3" w:rsidRPr="00AA6944">
              <w:rPr>
                <w:rFonts w:ascii="Times New Roman" w:hAnsi="Times New Roman" w:cs="Times New Roman"/>
                <w:noProof/>
                <w:webHidden/>
                <w:sz w:val="24"/>
                <w:szCs w:val="24"/>
              </w:rPr>
              <w:fldChar w:fldCharType="end"/>
            </w:r>
          </w:hyperlink>
        </w:p>
        <w:p w14:paraId="547072A7" w14:textId="77777777" w:rsidR="003857D3" w:rsidRPr="00AA6944" w:rsidRDefault="00000000" w:rsidP="00642046">
          <w:pPr>
            <w:pStyle w:val="TOC1"/>
            <w:tabs>
              <w:tab w:val="left" w:pos="440"/>
              <w:tab w:val="right" w:leader="dot" w:pos="9350"/>
            </w:tabs>
            <w:spacing w:line="360" w:lineRule="auto"/>
            <w:rPr>
              <w:rFonts w:ascii="Times New Roman" w:eastAsiaTheme="minorEastAsia" w:hAnsi="Times New Roman" w:cs="Times New Roman"/>
              <w:noProof/>
              <w:kern w:val="0"/>
              <w:sz w:val="24"/>
              <w:szCs w:val="24"/>
            </w:rPr>
          </w:pPr>
          <w:hyperlink w:anchor="_Toc167890405" w:history="1">
            <w:r w:rsidR="003857D3" w:rsidRPr="00AA6944">
              <w:rPr>
                <w:rStyle w:val="Hyperlink"/>
                <w:rFonts w:ascii="Times New Roman" w:eastAsia="Times New Roman" w:hAnsi="Times New Roman" w:cs="Times New Roman"/>
                <w:noProof/>
                <w:sz w:val="24"/>
                <w:szCs w:val="24"/>
              </w:rPr>
              <w:t>6</w:t>
            </w:r>
            <w:r w:rsidR="003857D3" w:rsidRPr="00AA6944">
              <w:rPr>
                <w:rFonts w:ascii="Times New Roman" w:eastAsiaTheme="minorEastAsia" w:hAnsi="Times New Roman" w:cs="Times New Roman"/>
                <w:noProof/>
                <w:kern w:val="0"/>
                <w:sz w:val="24"/>
                <w:szCs w:val="24"/>
              </w:rPr>
              <w:tab/>
            </w:r>
            <w:r w:rsidR="003857D3" w:rsidRPr="00AA6944">
              <w:rPr>
                <w:rStyle w:val="Hyperlink"/>
                <w:rFonts w:ascii="Times New Roman" w:eastAsia="Times New Roman" w:hAnsi="Times New Roman" w:cs="Times New Roman"/>
                <w:noProof/>
                <w:sz w:val="24"/>
                <w:szCs w:val="24"/>
              </w:rPr>
              <w:t>References</w:t>
            </w:r>
            <w:r w:rsidR="003857D3" w:rsidRPr="00AA6944">
              <w:rPr>
                <w:rFonts w:ascii="Times New Roman" w:hAnsi="Times New Roman" w:cs="Times New Roman"/>
                <w:noProof/>
                <w:webHidden/>
                <w:sz w:val="24"/>
                <w:szCs w:val="24"/>
              </w:rPr>
              <w:tab/>
            </w:r>
            <w:r w:rsidR="003857D3" w:rsidRPr="00AA6944">
              <w:rPr>
                <w:rFonts w:ascii="Times New Roman" w:hAnsi="Times New Roman" w:cs="Times New Roman"/>
                <w:noProof/>
                <w:webHidden/>
                <w:sz w:val="24"/>
                <w:szCs w:val="24"/>
              </w:rPr>
              <w:fldChar w:fldCharType="begin"/>
            </w:r>
            <w:r w:rsidR="003857D3" w:rsidRPr="00AA6944">
              <w:rPr>
                <w:rFonts w:ascii="Times New Roman" w:hAnsi="Times New Roman" w:cs="Times New Roman"/>
                <w:noProof/>
                <w:webHidden/>
                <w:sz w:val="24"/>
                <w:szCs w:val="24"/>
              </w:rPr>
              <w:instrText xml:space="preserve"> PAGEREF _Toc167890405 \h </w:instrText>
            </w:r>
            <w:r w:rsidR="003857D3" w:rsidRPr="00AA6944">
              <w:rPr>
                <w:rFonts w:ascii="Times New Roman" w:hAnsi="Times New Roman" w:cs="Times New Roman"/>
                <w:noProof/>
                <w:webHidden/>
                <w:sz w:val="24"/>
                <w:szCs w:val="24"/>
              </w:rPr>
            </w:r>
            <w:r w:rsidR="003857D3" w:rsidRPr="00AA6944">
              <w:rPr>
                <w:rFonts w:ascii="Times New Roman" w:hAnsi="Times New Roman" w:cs="Times New Roman"/>
                <w:noProof/>
                <w:webHidden/>
                <w:sz w:val="24"/>
                <w:szCs w:val="24"/>
              </w:rPr>
              <w:fldChar w:fldCharType="separate"/>
            </w:r>
            <w:r w:rsidR="003857D3" w:rsidRPr="00AA6944">
              <w:rPr>
                <w:rFonts w:ascii="Times New Roman" w:hAnsi="Times New Roman" w:cs="Times New Roman"/>
                <w:noProof/>
                <w:webHidden/>
                <w:sz w:val="24"/>
                <w:szCs w:val="24"/>
              </w:rPr>
              <w:t>10</w:t>
            </w:r>
            <w:r w:rsidR="003857D3" w:rsidRPr="00AA6944">
              <w:rPr>
                <w:rFonts w:ascii="Times New Roman" w:hAnsi="Times New Roman" w:cs="Times New Roman"/>
                <w:noProof/>
                <w:webHidden/>
                <w:sz w:val="24"/>
                <w:szCs w:val="24"/>
              </w:rPr>
              <w:fldChar w:fldCharType="end"/>
            </w:r>
          </w:hyperlink>
        </w:p>
        <w:p w14:paraId="78EB54B2" w14:textId="77777777" w:rsidR="007920AC" w:rsidRPr="00F77E89" w:rsidRDefault="0091498C" w:rsidP="00642046">
          <w:pPr>
            <w:spacing w:line="360" w:lineRule="auto"/>
            <w:jc w:val="both"/>
            <w:rPr>
              <w:color w:val="000000" w:themeColor="text1"/>
            </w:rPr>
          </w:pPr>
          <w:r w:rsidRPr="00AA6944">
            <w:rPr>
              <w:rFonts w:ascii="Times New Roman" w:hAnsi="Times New Roman" w:cs="Times New Roman"/>
              <w:color w:val="000000" w:themeColor="text1"/>
              <w:sz w:val="24"/>
              <w:szCs w:val="24"/>
            </w:rPr>
            <w:fldChar w:fldCharType="end"/>
          </w:r>
        </w:p>
      </w:sdtContent>
    </w:sdt>
    <w:p w14:paraId="771D1D4F" w14:textId="77777777" w:rsidR="007920AC" w:rsidRPr="00F77E89" w:rsidRDefault="000E5006" w:rsidP="00466DEF">
      <w:pPr>
        <w:spacing w:after="0" w:line="360" w:lineRule="auto"/>
        <w:jc w:val="both"/>
        <w:rPr>
          <w:rFonts w:ascii="Times New Roman" w:eastAsiaTheme="majorEastAsia" w:hAnsi="Times New Roman" w:cs="Times New Roman"/>
          <w:b/>
          <w:bCs/>
          <w:color w:val="000000" w:themeColor="text1"/>
          <w:sz w:val="24"/>
          <w:szCs w:val="24"/>
        </w:rPr>
      </w:pPr>
      <w:r w:rsidRPr="00F77E89">
        <w:rPr>
          <w:rFonts w:cs="Times New Roman"/>
          <w:color w:val="000000" w:themeColor="text1"/>
          <w:szCs w:val="24"/>
        </w:rPr>
        <w:br w:type="page"/>
      </w:r>
    </w:p>
    <w:p w14:paraId="32FA483A" w14:textId="77777777" w:rsidR="008D536C" w:rsidRPr="00F77E89" w:rsidRDefault="000E5006" w:rsidP="00466DEF">
      <w:pPr>
        <w:pStyle w:val="Heading1"/>
        <w:spacing w:before="0" w:line="360" w:lineRule="auto"/>
        <w:ind w:left="0"/>
        <w:jc w:val="both"/>
        <w:rPr>
          <w:rFonts w:cs="Times New Roman"/>
          <w:szCs w:val="24"/>
        </w:rPr>
      </w:pPr>
      <w:bookmarkStart w:id="0" w:name="_Toc167890400"/>
      <w:r w:rsidRPr="00F77E89">
        <w:rPr>
          <w:rFonts w:cs="Times New Roman"/>
          <w:szCs w:val="24"/>
        </w:rPr>
        <w:lastRenderedPageBreak/>
        <w:t>Introduction</w:t>
      </w:r>
      <w:bookmarkEnd w:id="0"/>
      <w:r w:rsidRPr="00F77E89">
        <w:rPr>
          <w:rFonts w:cs="Times New Roman"/>
          <w:szCs w:val="24"/>
        </w:rPr>
        <w:t xml:space="preserve"> </w:t>
      </w:r>
    </w:p>
    <w:p w14:paraId="46B19B88" w14:textId="77777777" w:rsidR="007920AC" w:rsidRPr="00F77E89" w:rsidRDefault="000E5006" w:rsidP="00466DEF">
      <w:pPr>
        <w:spacing w:after="0"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The primary purpose of this study is to evaluate patterns and trends in the Urban Heights Hotel's financial performance over the previous three years. The examination focused on income, expenses, profitability, liquidity, and solvency. The investigation will also identify the primary causes of the drop in profitability. </w:t>
      </w:r>
      <w:proofErr w:type="gramStart"/>
      <w:r w:rsidRPr="00F77E89">
        <w:rPr>
          <w:rFonts w:ascii="Times New Roman" w:eastAsia="Times New Roman" w:hAnsi="Times New Roman" w:cs="Times New Roman"/>
          <w:color w:val="000000" w:themeColor="text1"/>
          <w:kern w:val="0"/>
          <w:sz w:val="24"/>
          <w:szCs w:val="24"/>
        </w:rPr>
        <w:t>Taking into account</w:t>
      </w:r>
      <w:proofErr w:type="gramEnd"/>
      <w:r w:rsidRPr="00F77E89">
        <w:rPr>
          <w:rFonts w:ascii="Times New Roman" w:eastAsia="Times New Roman" w:hAnsi="Times New Roman" w:cs="Times New Roman"/>
          <w:color w:val="000000" w:themeColor="text1"/>
          <w:kern w:val="0"/>
          <w:sz w:val="24"/>
          <w:szCs w:val="24"/>
        </w:rPr>
        <w:t xml:space="preserve"> both the current situation of the economy and real events. </w:t>
      </w:r>
      <w:proofErr w:type="gramStart"/>
      <w:r w:rsidRPr="00F77E89">
        <w:rPr>
          <w:rFonts w:ascii="Times New Roman" w:eastAsia="Times New Roman" w:hAnsi="Times New Roman" w:cs="Times New Roman"/>
          <w:color w:val="000000" w:themeColor="text1"/>
          <w:kern w:val="0"/>
          <w:sz w:val="24"/>
          <w:szCs w:val="24"/>
        </w:rPr>
        <w:t>Last but not least</w:t>
      </w:r>
      <w:proofErr w:type="gramEnd"/>
      <w:r w:rsidRPr="00F77E89">
        <w:rPr>
          <w:rFonts w:ascii="Times New Roman" w:eastAsia="Times New Roman" w:hAnsi="Times New Roman" w:cs="Times New Roman"/>
          <w:color w:val="000000" w:themeColor="text1"/>
          <w:kern w:val="0"/>
          <w:sz w:val="24"/>
          <w:szCs w:val="24"/>
        </w:rPr>
        <w:t xml:space="preserve">, the research will result in a comprehensive turnaround strategy that will be the most financially possible for the hotel's owner while also </w:t>
      </w:r>
      <w:proofErr w:type="spellStart"/>
      <w:r w:rsidRPr="00F77E89">
        <w:rPr>
          <w:rFonts w:ascii="Times New Roman" w:eastAsia="Times New Roman" w:hAnsi="Times New Roman" w:cs="Times New Roman"/>
          <w:color w:val="000000" w:themeColor="text1"/>
          <w:kern w:val="0"/>
          <w:sz w:val="24"/>
          <w:szCs w:val="24"/>
        </w:rPr>
        <w:t>revitalising</w:t>
      </w:r>
      <w:proofErr w:type="spellEnd"/>
      <w:r w:rsidRPr="00F77E89">
        <w:rPr>
          <w:rFonts w:ascii="Times New Roman" w:eastAsia="Times New Roman" w:hAnsi="Times New Roman" w:cs="Times New Roman"/>
          <w:color w:val="000000" w:themeColor="text1"/>
          <w:kern w:val="0"/>
          <w:sz w:val="24"/>
          <w:szCs w:val="24"/>
        </w:rPr>
        <w:t xml:space="preserve"> its financial health and reputation.</w:t>
      </w:r>
    </w:p>
    <w:p w14:paraId="26A88EAB" w14:textId="77777777" w:rsidR="008D536C" w:rsidRPr="00F77E89" w:rsidRDefault="000E5006" w:rsidP="00466DEF">
      <w:pPr>
        <w:pStyle w:val="Heading1"/>
        <w:spacing w:before="0" w:line="360" w:lineRule="auto"/>
        <w:ind w:left="0"/>
        <w:jc w:val="both"/>
        <w:rPr>
          <w:rFonts w:cs="Times New Roman"/>
          <w:szCs w:val="24"/>
        </w:rPr>
      </w:pPr>
      <w:bookmarkStart w:id="1" w:name="_Toc167890401"/>
      <w:r w:rsidRPr="00F77E89">
        <w:rPr>
          <w:rFonts w:cs="Times New Roman"/>
          <w:szCs w:val="24"/>
        </w:rPr>
        <w:t>Trends and Patterns in Urban Heights Hotel</w:t>
      </w:r>
      <w:bookmarkEnd w:id="1"/>
    </w:p>
    <w:p w14:paraId="2B75FCEE" w14:textId="77777777" w:rsidR="002D4EAE" w:rsidRPr="00F77E89" w:rsidRDefault="000E5006" w:rsidP="00466DEF">
      <w:pPr>
        <w:spacing w:after="0"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The subjective evaluation of a company's capacity to generate revenue and distribute reso</w:t>
      </w:r>
      <w:r w:rsidR="005A7059" w:rsidRPr="00F77E89">
        <w:rPr>
          <w:rFonts w:ascii="Times New Roman" w:eastAsia="Times New Roman" w:hAnsi="Times New Roman" w:cs="Times New Roman"/>
          <w:color w:val="000000" w:themeColor="text1"/>
          <w:kern w:val="0"/>
          <w:sz w:val="24"/>
          <w:szCs w:val="24"/>
        </w:rPr>
        <w:t xml:space="preserve">urces from its main </w:t>
      </w:r>
      <w:proofErr w:type="gramStart"/>
      <w:r w:rsidR="005A7059" w:rsidRPr="00F77E89">
        <w:rPr>
          <w:rFonts w:ascii="Times New Roman" w:eastAsia="Times New Roman" w:hAnsi="Times New Roman" w:cs="Times New Roman"/>
          <w:color w:val="000000" w:themeColor="text1"/>
          <w:kern w:val="0"/>
          <w:sz w:val="24"/>
          <w:szCs w:val="24"/>
        </w:rPr>
        <w:t>business that</w:t>
      </w:r>
      <w:proofErr w:type="gramEnd"/>
      <w:r w:rsidR="005A7059" w:rsidRPr="00F77E89">
        <w:rPr>
          <w:rFonts w:ascii="Times New Roman" w:eastAsia="Times New Roman" w:hAnsi="Times New Roman" w:cs="Times New Roman"/>
          <w:color w:val="000000" w:themeColor="text1"/>
          <w:kern w:val="0"/>
          <w:sz w:val="24"/>
          <w:szCs w:val="24"/>
        </w:rPr>
        <w:t xml:space="preserve"> is </w:t>
      </w:r>
      <w:r w:rsidRPr="00F77E89">
        <w:rPr>
          <w:rFonts w:ascii="Times New Roman" w:eastAsia="Times New Roman" w:hAnsi="Times New Roman" w:cs="Times New Roman"/>
          <w:color w:val="000000" w:themeColor="text1"/>
          <w:kern w:val="0"/>
          <w:sz w:val="24"/>
          <w:szCs w:val="24"/>
        </w:rPr>
        <w:t xml:space="preserve">known as financial performance. The term is generally employed to depict the entire financial standing of a </w:t>
      </w:r>
      <w:r w:rsidR="00D805AF" w:rsidRPr="00F77E89">
        <w:rPr>
          <w:rFonts w:ascii="Times New Roman" w:eastAsia="Times New Roman" w:hAnsi="Times New Roman" w:cs="Times New Roman"/>
          <w:color w:val="000000" w:themeColor="text1"/>
          <w:kern w:val="0"/>
          <w:sz w:val="24"/>
          <w:szCs w:val="24"/>
        </w:rPr>
        <w:t>business for a given duration</w:t>
      </w:r>
      <w:r w:rsidR="00C06913" w:rsidRPr="00F77E89">
        <w:rPr>
          <w:rFonts w:ascii="Times New Roman" w:eastAsia="Times New Roman" w:hAnsi="Times New Roman" w:cs="Times New Roman"/>
          <w:color w:val="000000" w:themeColor="text1"/>
          <w:kern w:val="0"/>
          <w:sz w:val="24"/>
          <w:szCs w:val="24"/>
        </w:rPr>
        <w:t xml:space="preserve"> (</w:t>
      </w:r>
      <w:r w:rsidR="00C06913" w:rsidRPr="00F77E89">
        <w:rPr>
          <w:rFonts w:ascii="Times New Roman" w:hAnsi="Times New Roman" w:cs="Times New Roman"/>
          <w:color w:val="000000" w:themeColor="text1"/>
          <w:sz w:val="24"/>
          <w:szCs w:val="24"/>
          <w:shd w:val="clear" w:color="auto" w:fill="FFFFFF"/>
        </w:rPr>
        <w:t xml:space="preserve">Zhao </w:t>
      </w:r>
      <w:r w:rsidR="00C06913" w:rsidRPr="00F77E89">
        <w:rPr>
          <w:rFonts w:ascii="Times New Roman" w:hAnsi="Times New Roman" w:cs="Times New Roman"/>
          <w:i/>
          <w:color w:val="000000" w:themeColor="text1"/>
          <w:sz w:val="24"/>
          <w:szCs w:val="24"/>
          <w:shd w:val="clear" w:color="auto" w:fill="FFFFFF"/>
        </w:rPr>
        <w:t xml:space="preserve">et al., </w:t>
      </w:r>
      <w:r w:rsidR="00C06913" w:rsidRPr="00F77E89">
        <w:rPr>
          <w:rFonts w:ascii="Times New Roman" w:hAnsi="Times New Roman" w:cs="Times New Roman"/>
          <w:color w:val="000000" w:themeColor="text1"/>
          <w:sz w:val="24"/>
          <w:szCs w:val="24"/>
          <w:shd w:val="clear" w:color="auto" w:fill="FFFFFF"/>
        </w:rPr>
        <w:t>2024</w:t>
      </w:r>
      <w:r w:rsidR="00C06913" w:rsidRPr="00F77E89">
        <w:rPr>
          <w:rFonts w:ascii="Times New Roman" w:eastAsia="Times New Roman" w:hAnsi="Times New Roman" w:cs="Times New Roman"/>
          <w:color w:val="000000" w:themeColor="text1"/>
          <w:kern w:val="0"/>
          <w:sz w:val="24"/>
          <w:szCs w:val="24"/>
        </w:rPr>
        <w:t>)</w:t>
      </w:r>
      <w:r w:rsidR="00D805AF" w:rsidRPr="00F77E89">
        <w:rPr>
          <w:rFonts w:ascii="Times New Roman" w:eastAsia="Times New Roman" w:hAnsi="Times New Roman" w:cs="Times New Roman"/>
          <w:color w:val="000000" w:themeColor="text1"/>
          <w:kern w:val="0"/>
          <w:sz w:val="24"/>
          <w:szCs w:val="24"/>
        </w:rPr>
        <w:t>. In Addition, a</w:t>
      </w:r>
      <w:r w:rsidRPr="00F77E89">
        <w:rPr>
          <w:rFonts w:ascii="Times New Roman" w:eastAsia="Times New Roman" w:hAnsi="Times New Roman" w:cs="Times New Roman"/>
          <w:color w:val="000000" w:themeColor="text1"/>
          <w:kern w:val="0"/>
          <w:sz w:val="24"/>
          <w:szCs w:val="24"/>
        </w:rPr>
        <w:t>nalysts and investors use financial performance as a metric to assess entire industries or sectors as well as linked companies within the same indust</w:t>
      </w:r>
      <w:r w:rsidR="00D805AF" w:rsidRPr="00F77E89">
        <w:rPr>
          <w:rFonts w:ascii="Times New Roman" w:eastAsia="Times New Roman" w:hAnsi="Times New Roman" w:cs="Times New Roman"/>
          <w:color w:val="000000" w:themeColor="text1"/>
          <w:kern w:val="0"/>
          <w:sz w:val="24"/>
          <w:szCs w:val="24"/>
        </w:rPr>
        <w:t>ry. However, f</w:t>
      </w:r>
      <w:r w:rsidRPr="00F77E89">
        <w:rPr>
          <w:rFonts w:ascii="Times New Roman" w:eastAsia="Times New Roman" w:hAnsi="Times New Roman" w:cs="Times New Roman"/>
          <w:color w:val="000000" w:themeColor="text1"/>
          <w:kern w:val="0"/>
          <w:sz w:val="24"/>
          <w:szCs w:val="24"/>
        </w:rPr>
        <w:t xml:space="preserve">irm stakeholders include the management team, bondholders, investors, trade creditors, and staff. </w:t>
      </w:r>
      <w:r w:rsidR="005A7059" w:rsidRPr="00F77E89">
        <w:rPr>
          <w:rFonts w:ascii="Times New Roman" w:eastAsia="Times New Roman" w:hAnsi="Times New Roman" w:cs="Times New Roman"/>
          <w:color w:val="000000" w:themeColor="text1"/>
          <w:kern w:val="0"/>
          <w:sz w:val="24"/>
          <w:szCs w:val="24"/>
        </w:rPr>
        <w:t>However, m</w:t>
      </w:r>
      <w:r w:rsidRPr="00F77E89">
        <w:rPr>
          <w:rFonts w:ascii="Times New Roman" w:eastAsia="Times New Roman" w:hAnsi="Times New Roman" w:cs="Times New Roman"/>
          <w:color w:val="000000" w:themeColor="text1"/>
          <w:kern w:val="0"/>
          <w:sz w:val="24"/>
          <w:szCs w:val="24"/>
        </w:rPr>
        <w:t xml:space="preserve">onitoring a company's financial results is crucial for all involved parties. </w:t>
      </w:r>
      <w:r w:rsidR="00AE7769" w:rsidRPr="00F77E89">
        <w:rPr>
          <w:rFonts w:ascii="Times New Roman" w:eastAsia="Times New Roman" w:hAnsi="Times New Roman" w:cs="Times New Roman"/>
          <w:color w:val="000000" w:themeColor="text1"/>
          <w:kern w:val="0"/>
          <w:sz w:val="24"/>
          <w:szCs w:val="24"/>
        </w:rPr>
        <w:t xml:space="preserve">Likewise, financial performance is determined by how </w:t>
      </w:r>
      <w:r w:rsidRPr="00F77E89">
        <w:rPr>
          <w:rFonts w:ascii="Times New Roman" w:eastAsia="Times New Roman" w:hAnsi="Times New Roman" w:cs="Times New Roman"/>
          <w:color w:val="000000" w:themeColor="text1"/>
          <w:kern w:val="0"/>
          <w:sz w:val="24"/>
          <w:szCs w:val="24"/>
        </w:rPr>
        <w:t>well a company manages its assets, liabilities, and investors' and shareholders' money</w:t>
      </w:r>
      <w:r w:rsidR="00477491" w:rsidRPr="00F77E89">
        <w:rPr>
          <w:rFonts w:ascii="Times New Roman" w:eastAsia="Times New Roman" w:hAnsi="Times New Roman" w:cs="Times New Roman"/>
          <w:color w:val="000000" w:themeColor="text1"/>
          <w:kern w:val="0"/>
          <w:sz w:val="24"/>
          <w:szCs w:val="24"/>
        </w:rPr>
        <w:t xml:space="preserve"> (</w:t>
      </w:r>
      <w:proofErr w:type="spellStart"/>
      <w:r w:rsidR="00477491" w:rsidRPr="00F77E89">
        <w:rPr>
          <w:rFonts w:ascii="Times New Roman" w:hAnsi="Times New Roman" w:cs="Times New Roman"/>
          <w:color w:val="000000" w:themeColor="text1"/>
          <w:sz w:val="24"/>
          <w:szCs w:val="20"/>
          <w:shd w:val="clear" w:color="auto" w:fill="FFFFFF"/>
        </w:rPr>
        <w:t>Mwikya</w:t>
      </w:r>
      <w:proofErr w:type="spellEnd"/>
      <w:r w:rsidR="00477491" w:rsidRPr="00F77E89">
        <w:rPr>
          <w:rFonts w:ascii="Times New Roman" w:hAnsi="Times New Roman" w:cs="Times New Roman"/>
          <w:color w:val="000000" w:themeColor="text1"/>
          <w:sz w:val="24"/>
          <w:szCs w:val="20"/>
          <w:shd w:val="clear" w:color="auto" w:fill="FFFFFF"/>
        </w:rPr>
        <w:t xml:space="preserve"> </w:t>
      </w:r>
      <w:r w:rsidR="00477491" w:rsidRPr="00F77E89">
        <w:rPr>
          <w:rFonts w:ascii="Times New Roman" w:hAnsi="Times New Roman" w:cs="Times New Roman"/>
          <w:i/>
          <w:color w:val="000000" w:themeColor="text1"/>
          <w:sz w:val="24"/>
          <w:szCs w:val="20"/>
          <w:shd w:val="clear" w:color="auto" w:fill="FFFFFF"/>
        </w:rPr>
        <w:t>et al.,</w:t>
      </w:r>
      <w:r w:rsidR="00477491" w:rsidRPr="00F77E89">
        <w:rPr>
          <w:rFonts w:ascii="Times New Roman" w:hAnsi="Times New Roman" w:cs="Times New Roman"/>
          <w:color w:val="000000" w:themeColor="text1"/>
          <w:sz w:val="24"/>
          <w:szCs w:val="20"/>
          <w:shd w:val="clear" w:color="auto" w:fill="FFFFFF"/>
        </w:rPr>
        <w:t xml:space="preserve"> 2024; </w:t>
      </w:r>
      <w:proofErr w:type="spellStart"/>
      <w:r w:rsidR="00477491" w:rsidRPr="00F77E89">
        <w:rPr>
          <w:rFonts w:ascii="Times New Roman" w:hAnsi="Times New Roman" w:cs="Times New Roman"/>
          <w:color w:val="000000" w:themeColor="text1"/>
          <w:sz w:val="24"/>
          <w:szCs w:val="20"/>
          <w:shd w:val="clear" w:color="auto" w:fill="FFFFFF"/>
        </w:rPr>
        <w:t>Mucharreira</w:t>
      </w:r>
      <w:proofErr w:type="spellEnd"/>
      <w:r w:rsidR="00477491" w:rsidRPr="00F77E89">
        <w:rPr>
          <w:rFonts w:ascii="Times New Roman" w:hAnsi="Times New Roman" w:cs="Times New Roman"/>
          <w:color w:val="000000" w:themeColor="text1"/>
          <w:sz w:val="24"/>
          <w:szCs w:val="20"/>
          <w:shd w:val="clear" w:color="auto" w:fill="FFFFFF"/>
        </w:rPr>
        <w:t xml:space="preserve"> </w:t>
      </w:r>
      <w:r w:rsidR="00477491" w:rsidRPr="00F77E89">
        <w:rPr>
          <w:rFonts w:ascii="Times New Roman" w:hAnsi="Times New Roman" w:cs="Times New Roman"/>
          <w:i/>
          <w:color w:val="000000" w:themeColor="text1"/>
          <w:sz w:val="24"/>
          <w:szCs w:val="20"/>
          <w:shd w:val="clear" w:color="auto" w:fill="FFFFFF"/>
        </w:rPr>
        <w:t>et al.,</w:t>
      </w:r>
      <w:r w:rsidR="00477491" w:rsidRPr="00F77E89">
        <w:rPr>
          <w:rFonts w:ascii="Times New Roman" w:hAnsi="Times New Roman" w:cs="Times New Roman"/>
          <w:color w:val="000000" w:themeColor="text1"/>
          <w:sz w:val="24"/>
          <w:szCs w:val="20"/>
          <w:shd w:val="clear" w:color="auto" w:fill="FFFFFF"/>
        </w:rPr>
        <w:t xml:space="preserve"> 2019</w:t>
      </w:r>
      <w:r w:rsidR="00477491"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w:t>
      </w:r>
      <w:r w:rsidR="00D805AF" w:rsidRPr="00F77E89">
        <w:rPr>
          <w:rFonts w:ascii="Times New Roman" w:eastAsia="Times New Roman" w:hAnsi="Times New Roman" w:cs="Times New Roman"/>
          <w:color w:val="000000" w:themeColor="text1"/>
          <w:kern w:val="0"/>
          <w:sz w:val="24"/>
          <w:szCs w:val="24"/>
        </w:rPr>
        <w:t>However, f</w:t>
      </w:r>
      <w:r w:rsidR="00B34D32" w:rsidRPr="00F77E89">
        <w:rPr>
          <w:rFonts w:ascii="Times New Roman" w:eastAsia="Times New Roman" w:hAnsi="Times New Roman" w:cs="Times New Roman"/>
          <w:color w:val="000000" w:themeColor="text1"/>
          <w:kern w:val="0"/>
          <w:sz w:val="24"/>
          <w:szCs w:val="24"/>
        </w:rPr>
        <w:t xml:space="preserve">inancial success can be measured using a variety of metrics, but each needs to be carefully considered. </w:t>
      </w:r>
      <w:r w:rsidR="006717F8" w:rsidRPr="00F77E89">
        <w:rPr>
          <w:rFonts w:ascii="Times New Roman" w:eastAsia="Times New Roman" w:hAnsi="Times New Roman" w:cs="Times New Roman"/>
          <w:color w:val="000000" w:themeColor="text1"/>
          <w:kern w:val="0"/>
          <w:sz w:val="24"/>
          <w:szCs w:val="24"/>
        </w:rPr>
        <w:t>In Addition, t</w:t>
      </w:r>
      <w:r w:rsidR="00B34D32" w:rsidRPr="00F77E89">
        <w:rPr>
          <w:rFonts w:ascii="Times New Roman" w:eastAsia="Times New Roman" w:hAnsi="Times New Roman" w:cs="Times New Roman"/>
          <w:color w:val="000000" w:themeColor="text1"/>
          <w:kern w:val="0"/>
          <w:sz w:val="24"/>
          <w:szCs w:val="24"/>
        </w:rPr>
        <w:t>otal unit sales may be increased by adding other line items such as operating income, cash flow from operations, and revenue from operations. In addition, the analyst or investor should carefully review the financial accounts to determine whether the rate of margin expansion has slowed down and whether any debt has been reduced</w:t>
      </w:r>
      <w:r w:rsidR="00341BE5" w:rsidRPr="00F77E89">
        <w:rPr>
          <w:rFonts w:ascii="Times New Roman" w:eastAsia="Times New Roman" w:hAnsi="Times New Roman" w:cs="Times New Roman"/>
          <w:color w:val="000000" w:themeColor="text1"/>
          <w:kern w:val="0"/>
          <w:sz w:val="24"/>
          <w:szCs w:val="24"/>
        </w:rPr>
        <w:t xml:space="preserve"> (</w:t>
      </w:r>
      <w:r w:rsidR="00341BE5" w:rsidRPr="00F77E89">
        <w:rPr>
          <w:rFonts w:ascii="Times New Roman" w:hAnsi="Times New Roman" w:cs="Times New Roman"/>
          <w:color w:val="000000" w:themeColor="text1"/>
          <w:sz w:val="24"/>
          <w:szCs w:val="24"/>
          <w:shd w:val="clear" w:color="auto" w:fill="FFFFFF"/>
        </w:rPr>
        <w:t xml:space="preserve">Zemke </w:t>
      </w:r>
      <w:r w:rsidR="00341BE5" w:rsidRPr="00F77E89">
        <w:rPr>
          <w:rFonts w:ascii="Times New Roman" w:hAnsi="Times New Roman" w:cs="Times New Roman"/>
          <w:i/>
          <w:color w:val="000000" w:themeColor="text1"/>
          <w:sz w:val="24"/>
          <w:szCs w:val="24"/>
          <w:shd w:val="clear" w:color="auto" w:fill="FFFFFF"/>
        </w:rPr>
        <w:t>et al.,</w:t>
      </w:r>
      <w:r w:rsidR="00341BE5" w:rsidRPr="00F77E89">
        <w:rPr>
          <w:rFonts w:ascii="Times New Roman" w:hAnsi="Times New Roman" w:cs="Times New Roman"/>
          <w:color w:val="000000" w:themeColor="text1"/>
          <w:sz w:val="24"/>
          <w:szCs w:val="24"/>
          <w:shd w:val="clear" w:color="auto" w:fill="FFFFFF"/>
        </w:rPr>
        <w:t xml:space="preserve"> 2018</w:t>
      </w:r>
      <w:r w:rsidR="00341BE5" w:rsidRPr="00F77E89">
        <w:rPr>
          <w:rFonts w:ascii="Times New Roman" w:eastAsia="Times New Roman" w:hAnsi="Times New Roman" w:cs="Times New Roman"/>
          <w:color w:val="000000" w:themeColor="text1"/>
          <w:kern w:val="0"/>
          <w:sz w:val="24"/>
          <w:szCs w:val="24"/>
        </w:rPr>
        <w:t>)</w:t>
      </w:r>
      <w:r w:rsidR="00B34D32" w:rsidRPr="00F77E89">
        <w:rPr>
          <w:rFonts w:ascii="Times New Roman" w:eastAsia="Times New Roman" w:hAnsi="Times New Roman" w:cs="Times New Roman"/>
          <w:color w:val="000000" w:themeColor="text1"/>
          <w:kern w:val="0"/>
          <w:sz w:val="24"/>
          <w:szCs w:val="24"/>
        </w:rPr>
        <w:t>. This is the main concern of Six Sigma approaches.</w:t>
      </w:r>
      <w:r w:rsidR="00D805AF" w:rsidRPr="00F77E89">
        <w:rPr>
          <w:rFonts w:ascii="Times New Roman" w:eastAsia="Times New Roman" w:hAnsi="Times New Roman" w:cs="Times New Roman"/>
          <w:color w:val="000000" w:themeColor="text1"/>
          <w:kern w:val="0"/>
          <w:sz w:val="24"/>
          <w:szCs w:val="24"/>
        </w:rPr>
        <w:t xml:space="preserve"> The Urban Heights Hotel had a significant decline in income from £2,500,000 to £1,800,000 between 2021 and 2023. </w:t>
      </w:r>
      <w:r w:rsidR="00BD3A06" w:rsidRPr="00F77E89">
        <w:rPr>
          <w:rFonts w:ascii="Times New Roman" w:eastAsia="Times New Roman" w:hAnsi="Times New Roman" w:cs="Times New Roman"/>
          <w:color w:val="000000" w:themeColor="text1"/>
          <w:kern w:val="0"/>
          <w:sz w:val="24"/>
          <w:szCs w:val="24"/>
        </w:rPr>
        <w:t xml:space="preserve">In consideration, </w:t>
      </w:r>
      <w:r w:rsidR="004A7959" w:rsidRPr="00F77E89">
        <w:rPr>
          <w:rFonts w:ascii="Times New Roman" w:eastAsia="Times New Roman" w:hAnsi="Times New Roman" w:cs="Times New Roman"/>
          <w:color w:val="000000" w:themeColor="text1"/>
          <w:kern w:val="0"/>
          <w:sz w:val="24"/>
          <w:szCs w:val="24"/>
        </w:rPr>
        <w:t xml:space="preserve">it is observed that </w:t>
      </w:r>
      <w:r w:rsidR="00BD3A06" w:rsidRPr="00F77E89">
        <w:rPr>
          <w:rFonts w:ascii="Times New Roman" w:eastAsia="Times New Roman" w:hAnsi="Times New Roman" w:cs="Times New Roman"/>
          <w:color w:val="000000" w:themeColor="text1"/>
          <w:kern w:val="0"/>
          <w:sz w:val="24"/>
          <w:szCs w:val="24"/>
        </w:rPr>
        <w:t>r</w:t>
      </w:r>
      <w:r w:rsidR="00D805AF" w:rsidRPr="00F77E89">
        <w:rPr>
          <w:rFonts w:ascii="Times New Roman" w:eastAsia="Times New Roman" w:hAnsi="Times New Roman" w:cs="Times New Roman"/>
          <w:color w:val="000000" w:themeColor="text1"/>
          <w:kern w:val="0"/>
          <w:sz w:val="24"/>
          <w:szCs w:val="24"/>
        </w:rPr>
        <w:t>educed occupancy rates, a decline in standard hotel rates, and additional income sources incl</w:t>
      </w:r>
      <w:r w:rsidR="006717F8" w:rsidRPr="00F77E89">
        <w:rPr>
          <w:rFonts w:ascii="Times New Roman" w:eastAsia="Times New Roman" w:hAnsi="Times New Roman" w:cs="Times New Roman"/>
          <w:color w:val="000000" w:themeColor="text1"/>
          <w:kern w:val="0"/>
          <w:sz w:val="24"/>
          <w:szCs w:val="24"/>
        </w:rPr>
        <w:t>ud</w:t>
      </w:r>
      <w:r w:rsidR="00D805AF" w:rsidRPr="00F77E89">
        <w:rPr>
          <w:rFonts w:ascii="Times New Roman" w:eastAsia="Times New Roman" w:hAnsi="Times New Roman" w:cs="Times New Roman"/>
          <w:color w:val="000000" w:themeColor="text1"/>
          <w:kern w:val="0"/>
          <w:sz w:val="24"/>
          <w:szCs w:val="24"/>
        </w:rPr>
        <w:t xml:space="preserve">ing food and beverage sales and event reservations are the main causes of this loss. </w:t>
      </w:r>
      <w:r w:rsidR="004A7959" w:rsidRPr="00F77E89">
        <w:rPr>
          <w:rFonts w:ascii="Times New Roman" w:eastAsia="Times New Roman" w:hAnsi="Times New Roman" w:cs="Times New Roman"/>
          <w:color w:val="000000" w:themeColor="text1"/>
          <w:kern w:val="0"/>
          <w:sz w:val="24"/>
          <w:szCs w:val="24"/>
        </w:rPr>
        <w:t xml:space="preserve">Likewise, </w:t>
      </w:r>
      <w:r w:rsidR="00D036D2" w:rsidRPr="00F77E89">
        <w:rPr>
          <w:rFonts w:ascii="Times New Roman" w:eastAsia="Times New Roman" w:hAnsi="Times New Roman" w:cs="Times New Roman"/>
          <w:color w:val="000000" w:themeColor="text1"/>
          <w:kern w:val="0"/>
          <w:sz w:val="24"/>
          <w:szCs w:val="24"/>
        </w:rPr>
        <w:t>t</w:t>
      </w:r>
      <w:r w:rsidR="004A7959" w:rsidRPr="00F77E89">
        <w:rPr>
          <w:rFonts w:ascii="Times New Roman" w:eastAsia="Times New Roman" w:hAnsi="Times New Roman" w:cs="Times New Roman"/>
          <w:color w:val="000000" w:themeColor="text1"/>
          <w:kern w:val="0"/>
          <w:sz w:val="24"/>
          <w:szCs w:val="24"/>
        </w:rPr>
        <w:t>he income reduction could possibly be attributed to external reasons such as shifting customer choices, economic downturns, and intensified competition within the hotel business.</w:t>
      </w:r>
      <w:r w:rsidR="00AC6CB8" w:rsidRPr="00F77E89">
        <w:rPr>
          <w:rFonts w:ascii="Times New Roman" w:eastAsia="Times New Roman" w:hAnsi="Times New Roman" w:cs="Times New Roman"/>
          <w:color w:val="000000" w:themeColor="text1"/>
          <w:kern w:val="0"/>
          <w:sz w:val="24"/>
          <w:szCs w:val="24"/>
        </w:rPr>
        <w:t xml:space="preserve"> (</w:t>
      </w:r>
      <w:r w:rsidR="00AC6CB8" w:rsidRPr="00F77E89">
        <w:rPr>
          <w:rFonts w:ascii="Times New Roman" w:hAnsi="Times New Roman" w:cs="Times New Roman"/>
          <w:color w:val="000000" w:themeColor="text1"/>
          <w:sz w:val="24"/>
          <w:szCs w:val="24"/>
          <w:shd w:val="clear" w:color="auto" w:fill="FFFFFF"/>
        </w:rPr>
        <w:t xml:space="preserve">Das </w:t>
      </w:r>
      <w:r w:rsidR="00AC6CB8" w:rsidRPr="00F77E89">
        <w:rPr>
          <w:rFonts w:ascii="Times New Roman" w:hAnsi="Times New Roman" w:cs="Times New Roman"/>
          <w:i/>
          <w:color w:val="000000" w:themeColor="text1"/>
          <w:sz w:val="24"/>
          <w:szCs w:val="24"/>
          <w:shd w:val="clear" w:color="auto" w:fill="FFFFFF"/>
        </w:rPr>
        <w:t>et al.,</w:t>
      </w:r>
      <w:r w:rsidR="00AC6CB8" w:rsidRPr="00F77E89">
        <w:rPr>
          <w:rFonts w:ascii="Times New Roman" w:hAnsi="Times New Roman" w:cs="Times New Roman"/>
          <w:color w:val="000000" w:themeColor="text1"/>
          <w:sz w:val="24"/>
          <w:szCs w:val="24"/>
          <w:shd w:val="clear" w:color="auto" w:fill="FFFFFF"/>
        </w:rPr>
        <w:t xml:space="preserve"> 2018</w:t>
      </w:r>
      <w:r w:rsidR="00AC6CB8"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w:t>
      </w:r>
    </w:p>
    <w:p w14:paraId="109A4520" w14:textId="77777777" w:rsidR="00466DEF" w:rsidRDefault="000E5006" w:rsidP="00466DEF">
      <w:pPr>
        <w:spacing w:after="0"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Furthermore, </w:t>
      </w:r>
      <w:r w:rsidR="004A7959" w:rsidRPr="00F77E89">
        <w:rPr>
          <w:rFonts w:ascii="Times New Roman" w:eastAsia="Times New Roman" w:hAnsi="Times New Roman" w:cs="Times New Roman"/>
          <w:color w:val="000000" w:themeColor="text1"/>
          <w:kern w:val="0"/>
          <w:sz w:val="24"/>
          <w:szCs w:val="24"/>
        </w:rPr>
        <w:t xml:space="preserve">it is observed that the Urban Heights Hotel's operating expenses increased from £1,800,000 in 2021 to £2,300,000 in 2023. </w:t>
      </w:r>
    </w:p>
    <w:p w14:paraId="687502E3" w14:textId="3F03D1F4" w:rsidR="00E6709D" w:rsidRDefault="004A7959" w:rsidP="00466DEF">
      <w:pPr>
        <w:spacing w:after="0"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lastRenderedPageBreak/>
        <w:t xml:space="preserve">However, controlling the running expenses may become more challenging for the hotel. In consideration, this can be challenging when </w:t>
      </w:r>
      <w:proofErr w:type="spellStart"/>
      <w:r w:rsidRPr="00F77E89">
        <w:rPr>
          <w:rFonts w:ascii="Times New Roman" w:eastAsia="Times New Roman" w:hAnsi="Times New Roman" w:cs="Times New Roman"/>
          <w:color w:val="000000" w:themeColor="text1"/>
          <w:kern w:val="0"/>
          <w:sz w:val="24"/>
          <w:szCs w:val="24"/>
        </w:rPr>
        <w:t>labour</w:t>
      </w:r>
      <w:proofErr w:type="spellEnd"/>
      <w:r w:rsidRPr="00F77E89">
        <w:rPr>
          <w:rFonts w:ascii="Times New Roman" w:eastAsia="Times New Roman" w:hAnsi="Times New Roman" w:cs="Times New Roman"/>
          <w:color w:val="000000" w:themeColor="text1"/>
          <w:kern w:val="0"/>
          <w:sz w:val="24"/>
          <w:szCs w:val="24"/>
        </w:rPr>
        <w:t>, utility, maintenance, and other overhead costs grow. In Addition, t</w:t>
      </w:r>
      <w:r w:rsidR="000E5006" w:rsidRPr="00F77E89">
        <w:rPr>
          <w:rFonts w:ascii="Times New Roman" w:eastAsia="Times New Roman" w:hAnsi="Times New Roman" w:cs="Times New Roman"/>
          <w:color w:val="000000" w:themeColor="text1"/>
          <w:kern w:val="0"/>
          <w:sz w:val="24"/>
          <w:szCs w:val="24"/>
        </w:rPr>
        <w:t xml:space="preserve">he </w:t>
      </w:r>
      <w:r w:rsidR="00BE49C2" w:rsidRPr="00F77E89">
        <w:rPr>
          <w:rFonts w:ascii="Times New Roman" w:eastAsia="Times New Roman" w:hAnsi="Times New Roman" w:cs="Times New Roman"/>
          <w:color w:val="000000" w:themeColor="text1"/>
          <w:kern w:val="0"/>
          <w:sz w:val="24"/>
          <w:szCs w:val="24"/>
        </w:rPr>
        <w:t>finances of the hotel</w:t>
      </w:r>
      <w:r w:rsidR="00465797" w:rsidRPr="00F77E89">
        <w:rPr>
          <w:rFonts w:ascii="Times New Roman" w:eastAsia="Times New Roman" w:hAnsi="Times New Roman" w:cs="Times New Roman"/>
          <w:color w:val="000000" w:themeColor="text1"/>
          <w:kern w:val="0"/>
          <w:sz w:val="24"/>
          <w:szCs w:val="24"/>
        </w:rPr>
        <w:t xml:space="preserve"> show</w:t>
      </w:r>
      <w:r w:rsidR="000E5006" w:rsidRPr="00F77E89">
        <w:rPr>
          <w:rFonts w:ascii="Times New Roman" w:eastAsia="Times New Roman" w:hAnsi="Times New Roman" w:cs="Times New Roman"/>
          <w:color w:val="000000" w:themeColor="text1"/>
          <w:kern w:val="0"/>
          <w:sz w:val="24"/>
          <w:szCs w:val="24"/>
        </w:rPr>
        <w:t xml:space="preserve"> that profita</w:t>
      </w:r>
      <w:r w:rsidRPr="00F77E89">
        <w:rPr>
          <w:rFonts w:ascii="Times New Roman" w:eastAsia="Times New Roman" w:hAnsi="Times New Roman" w:cs="Times New Roman"/>
          <w:color w:val="000000" w:themeColor="text1"/>
          <w:kern w:val="0"/>
          <w:sz w:val="24"/>
          <w:szCs w:val="24"/>
        </w:rPr>
        <w:t>bility has dropped dramatically. Also</w:t>
      </w:r>
      <w:r w:rsidR="000E5006" w:rsidRPr="00F77E89">
        <w:rPr>
          <w:rFonts w:ascii="Times New Roman" w:eastAsia="Times New Roman" w:hAnsi="Times New Roman" w:cs="Times New Roman"/>
          <w:color w:val="000000" w:themeColor="text1"/>
          <w:kern w:val="0"/>
          <w:sz w:val="24"/>
          <w:szCs w:val="24"/>
        </w:rPr>
        <w:t xml:space="preserve">, </w:t>
      </w:r>
      <w:r w:rsidR="00BE49C2" w:rsidRPr="00F77E89">
        <w:rPr>
          <w:rFonts w:ascii="Times New Roman" w:eastAsia="Times New Roman" w:hAnsi="Times New Roman" w:cs="Times New Roman"/>
          <w:color w:val="000000" w:themeColor="text1"/>
          <w:kern w:val="0"/>
          <w:sz w:val="24"/>
          <w:szCs w:val="24"/>
        </w:rPr>
        <w:t xml:space="preserve">it is observed that </w:t>
      </w:r>
      <w:r w:rsidR="000E5006" w:rsidRPr="00F77E89">
        <w:rPr>
          <w:rFonts w:ascii="Times New Roman" w:eastAsia="Times New Roman" w:hAnsi="Times New Roman" w:cs="Times New Roman"/>
          <w:color w:val="000000" w:themeColor="text1"/>
          <w:kern w:val="0"/>
          <w:sz w:val="24"/>
          <w:szCs w:val="24"/>
        </w:rPr>
        <w:t xml:space="preserve">from a net income of £700,000 in 2021 to a loss of £500,000 by 2023. </w:t>
      </w:r>
      <w:r w:rsidR="00BE49C2" w:rsidRPr="00F77E89">
        <w:rPr>
          <w:rFonts w:ascii="Times New Roman" w:eastAsia="Times New Roman" w:hAnsi="Times New Roman" w:cs="Times New Roman"/>
          <w:color w:val="000000" w:themeColor="text1"/>
          <w:kern w:val="0"/>
          <w:sz w:val="24"/>
          <w:szCs w:val="24"/>
        </w:rPr>
        <w:t>This indicates that the hotel has been</w:t>
      </w:r>
      <w:r w:rsidR="000E5006" w:rsidRPr="00F77E89">
        <w:rPr>
          <w:rFonts w:ascii="Times New Roman" w:eastAsia="Times New Roman" w:hAnsi="Times New Roman" w:cs="Times New Roman"/>
          <w:color w:val="000000" w:themeColor="text1"/>
          <w:kern w:val="0"/>
          <w:sz w:val="24"/>
          <w:szCs w:val="24"/>
        </w:rPr>
        <w:t xml:space="preserve"> experiencing substantial financial challenges and that the core issues</w:t>
      </w:r>
      <w:r w:rsidR="00BE49C2" w:rsidRPr="00F77E89">
        <w:rPr>
          <w:rFonts w:ascii="Times New Roman" w:eastAsia="Times New Roman" w:hAnsi="Times New Roman" w:cs="Times New Roman"/>
          <w:color w:val="000000" w:themeColor="text1"/>
          <w:kern w:val="0"/>
          <w:sz w:val="24"/>
          <w:szCs w:val="24"/>
        </w:rPr>
        <w:t xml:space="preserve"> have been</w:t>
      </w:r>
      <w:r w:rsidR="000E5006" w:rsidRPr="00F77E89">
        <w:rPr>
          <w:rFonts w:ascii="Times New Roman" w:eastAsia="Times New Roman" w:hAnsi="Times New Roman" w:cs="Times New Roman"/>
          <w:color w:val="000000" w:themeColor="text1"/>
          <w:kern w:val="0"/>
          <w:sz w:val="24"/>
          <w:szCs w:val="24"/>
        </w:rPr>
        <w:t xml:space="preserve"> influencing its financial performance</w:t>
      </w:r>
      <w:r w:rsidR="00BE49C2" w:rsidRPr="00F77E89">
        <w:rPr>
          <w:rFonts w:ascii="Times New Roman" w:eastAsia="Times New Roman" w:hAnsi="Times New Roman" w:cs="Times New Roman"/>
          <w:color w:val="000000" w:themeColor="text1"/>
          <w:kern w:val="0"/>
          <w:sz w:val="24"/>
          <w:szCs w:val="24"/>
        </w:rPr>
        <w:t xml:space="preserve"> that can </w:t>
      </w:r>
      <w:r w:rsidR="002D4EAE" w:rsidRPr="00F77E89">
        <w:rPr>
          <w:rFonts w:ascii="Times New Roman" w:eastAsia="Times New Roman" w:hAnsi="Times New Roman" w:cs="Times New Roman"/>
          <w:color w:val="000000" w:themeColor="text1"/>
          <w:kern w:val="0"/>
          <w:sz w:val="24"/>
          <w:szCs w:val="24"/>
        </w:rPr>
        <w:t>be addressed immediately</w:t>
      </w:r>
      <w:r w:rsidR="006E2D67" w:rsidRPr="00F77E89">
        <w:rPr>
          <w:rFonts w:ascii="Times New Roman" w:eastAsia="Times New Roman" w:hAnsi="Times New Roman" w:cs="Times New Roman"/>
          <w:color w:val="000000" w:themeColor="text1"/>
          <w:kern w:val="0"/>
          <w:sz w:val="24"/>
          <w:szCs w:val="24"/>
        </w:rPr>
        <w:t xml:space="preserve"> (</w:t>
      </w:r>
      <w:r w:rsidR="006E2D67" w:rsidRPr="00F77E89">
        <w:rPr>
          <w:rFonts w:ascii="Times New Roman" w:hAnsi="Times New Roman" w:cs="Times New Roman"/>
          <w:color w:val="000000" w:themeColor="text1"/>
          <w:sz w:val="24"/>
          <w:szCs w:val="24"/>
          <w:shd w:val="clear" w:color="auto" w:fill="FFFFFF"/>
        </w:rPr>
        <w:t xml:space="preserve">Qin </w:t>
      </w:r>
      <w:r w:rsidR="006E2D67" w:rsidRPr="00F77E89">
        <w:rPr>
          <w:rFonts w:ascii="Times New Roman" w:hAnsi="Times New Roman" w:cs="Times New Roman"/>
          <w:i/>
          <w:color w:val="000000" w:themeColor="text1"/>
          <w:sz w:val="24"/>
          <w:szCs w:val="24"/>
          <w:shd w:val="clear" w:color="auto" w:fill="FFFFFF"/>
        </w:rPr>
        <w:t>et al.,</w:t>
      </w:r>
      <w:r w:rsidR="006E2D67" w:rsidRPr="00F77E89">
        <w:rPr>
          <w:rFonts w:ascii="Times New Roman" w:hAnsi="Times New Roman" w:cs="Times New Roman"/>
          <w:color w:val="000000" w:themeColor="text1"/>
          <w:sz w:val="24"/>
          <w:szCs w:val="24"/>
          <w:shd w:val="clear" w:color="auto" w:fill="FFFFFF"/>
        </w:rPr>
        <w:t xml:space="preserve"> 2021</w:t>
      </w:r>
      <w:r w:rsidR="006E2D67" w:rsidRPr="00F77E89">
        <w:rPr>
          <w:rFonts w:ascii="Times New Roman" w:eastAsia="Times New Roman" w:hAnsi="Times New Roman" w:cs="Times New Roman"/>
          <w:color w:val="000000" w:themeColor="text1"/>
          <w:kern w:val="0"/>
          <w:sz w:val="24"/>
          <w:szCs w:val="24"/>
        </w:rPr>
        <w:t>)</w:t>
      </w:r>
      <w:r w:rsidR="002D4EAE" w:rsidRPr="00F77E89">
        <w:rPr>
          <w:rFonts w:ascii="Times New Roman" w:eastAsia="Times New Roman" w:hAnsi="Times New Roman" w:cs="Times New Roman"/>
          <w:color w:val="000000" w:themeColor="text1"/>
          <w:kern w:val="0"/>
          <w:sz w:val="24"/>
          <w:szCs w:val="24"/>
        </w:rPr>
        <w:t xml:space="preserve">. </w:t>
      </w:r>
      <w:r w:rsidR="000E5006" w:rsidRPr="00F77E89">
        <w:rPr>
          <w:rFonts w:ascii="Times New Roman" w:eastAsia="Times New Roman" w:hAnsi="Times New Roman" w:cs="Times New Roman"/>
          <w:color w:val="000000" w:themeColor="text1"/>
          <w:kern w:val="0"/>
          <w:sz w:val="24"/>
          <w:szCs w:val="24"/>
        </w:rPr>
        <w:t>Over the last three years, the hotel's cash</w:t>
      </w:r>
      <w:r w:rsidR="002D4EAE" w:rsidRPr="00F77E89">
        <w:rPr>
          <w:rFonts w:ascii="Times New Roman" w:eastAsia="Times New Roman" w:hAnsi="Times New Roman" w:cs="Times New Roman"/>
          <w:color w:val="000000" w:themeColor="text1"/>
          <w:kern w:val="0"/>
          <w:sz w:val="24"/>
          <w:szCs w:val="24"/>
        </w:rPr>
        <w:t xml:space="preserve"> and equivalents have dropped. T</w:t>
      </w:r>
      <w:r w:rsidR="000E5006" w:rsidRPr="00F77E89">
        <w:rPr>
          <w:rFonts w:ascii="Times New Roman" w:eastAsia="Times New Roman" w:hAnsi="Times New Roman" w:cs="Times New Roman"/>
          <w:color w:val="000000" w:themeColor="text1"/>
          <w:kern w:val="0"/>
          <w:sz w:val="24"/>
          <w:szCs w:val="24"/>
        </w:rPr>
        <w:t xml:space="preserve">his has created concerns about its ability to repay short-term loans and affecting its financial status. </w:t>
      </w:r>
      <w:r w:rsidR="00B34D32" w:rsidRPr="00F77E89">
        <w:rPr>
          <w:rFonts w:ascii="Times New Roman" w:eastAsia="Times New Roman" w:hAnsi="Times New Roman" w:cs="Times New Roman"/>
          <w:color w:val="000000" w:themeColor="text1"/>
          <w:kern w:val="0"/>
          <w:sz w:val="24"/>
          <w:szCs w:val="24"/>
        </w:rPr>
        <w:t xml:space="preserve"> The hotel's sol</w:t>
      </w:r>
      <w:r w:rsidR="00622086" w:rsidRPr="00F77E89">
        <w:rPr>
          <w:rFonts w:ascii="Times New Roman" w:eastAsia="Times New Roman" w:hAnsi="Times New Roman" w:cs="Times New Roman"/>
          <w:color w:val="000000" w:themeColor="text1"/>
          <w:kern w:val="0"/>
          <w:sz w:val="24"/>
          <w:szCs w:val="24"/>
        </w:rPr>
        <w:t xml:space="preserve">vency has also </w:t>
      </w:r>
      <w:proofErr w:type="gramStart"/>
      <w:r w:rsidR="00622086" w:rsidRPr="00F77E89">
        <w:rPr>
          <w:rFonts w:ascii="Times New Roman" w:eastAsia="Times New Roman" w:hAnsi="Times New Roman" w:cs="Times New Roman"/>
          <w:color w:val="000000" w:themeColor="text1"/>
          <w:kern w:val="0"/>
          <w:sz w:val="24"/>
          <w:szCs w:val="24"/>
        </w:rPr>
        <w:t>declined</w:t>
      </w:r>
      <w:proofErr w:type="gramEnd"/>
      <w:r w:rsidR="00622086" w:rsidRPr="00F77E89">
        <w:rPr>
          <w:rFonts w:ascii="Times New Roman" w:eastAsia="Times New Roman" w:hAnsi="Times New Roman" w:cs="Times New Roman"/>
          <w:color w:val="000000" w:themeColor="text1"/>
          <w:kern w:val="0"/>
          <w:sz w:val="24"/>
          <w:szCs w:val="24"/>
        </w:rPr>
        <w:t xml:space="preserve"> which has been observed by a consistent loss in equity. The loss in equity indicates</w:t>
      </w:r>
      <w:r w:rsidR="00B34D32" w:rsidRPr="00F77E89">
        <w:rPr>
          <w:rFonts w:ascii="Times New Roman" w:eastAsia="Times New Roman" w:hAnsi="Times New Roman" w:cs="Times New Roman"/>
          <w:color w:val="000000" w:themeColor="text1"/>
          <w:kern w:val="0"/>
          <w:sz w:val="24"/>
          <w:szCs w:val="24"/>
        </w:rPr>
        <w:t xml:space="preserve"> a smaller financial buffer and potential dangers to its long-term viability</w:t>
      </w:r>
      <w:r w:rsidR="00477491" w:rsidRPr="00F77E89">
        <w:rPr>
          <w:rFonts w:ascii="Times New Roman" w:eastAsia="Times New Roman" w:hAnsi="Times New Roman" w:cs="Times New Roman"/>
          <w:color w:val="000000" w:themeColor="text1"/>
          <w:kern w:val="0"/>
          <w:sz w:val="24"/>
          <w:szCs w:val="24"/>
        </w:rPr>
        <w:t xml:space="preserve"> (</w:t>
      </w:r>
      <w:r w:rsidR="00477491" w:rsidRPr="00F77E89">
        <w:rPr>
          <w:rFonts w:ascii="Times New Roman" w:hAnsi="Times New Roman" w:cs="Times New Roman"/>
          <w:color w:val="000000" w:themeColor="text1"/>
          <w:sz w:val="24"/>
          <w:szCs w:val="20"/>
          <w:shd w:val="clear" w:color="auto" w:fill="FFFFFF"/>
        </w:rPr>
        <w:t xml:space="preserve">Stefani and </w:t>
      </w:r>
      <w:proofErr w:type="spellStart"/>
      <w:r w:rsidR="00477491" w:rsidRPr="00F77E89">
        <w:rPr>
          <w:rFonts w:ascii="Times New Roman" w:hAnsi="Times New Roman" w:cs="Times New Roman"/>
          <w:color w:val="000000" w:themeColor="text1"/>
          <w:sz w:val="24"/>
          <w:szCs w:val="20"/>
          <w:shd w:val="clear" w:color="auto" w:fill="FFFFFF"/>
        </w:rPr>
        <w:t>Priatmodjo</w:t>
      </w:r>
      <w:proofErr w:type="spellEnd"/>
      <w:r w:rsidR="00477491" w:rsidRPr="00F77E89">
        <w:rPr>
          <w:rFonts w:ascii="Times New Roman" w:hAnsi="Times New Roman" w:cs="Times New Roman"/>
          <w:color w:val="000000" w:themeColor="text1"/>
          <w:sz w:val="24"/>
          <w:szCs w:val="20"/>
          <w:shd w:val="clear" w:color="auto" w:fill="FFFFFF"/>
        </w:rPr>
        <w:t>, 2021</w:t>
      </w:r>
      <w:r w:rsidR="00477491" w:rsidRPr="00F77E89">
        <w:rPr>
          <w:rFonts w:ascii="Times New Roman" w:eastAsia="Times New Roman" w:hAnsi="Times New Roman" w:cs="Times New Roman"/>
          <w:color w:val="000000" w:themeColor="text1"/>
          <w:kern w:val="0"/>
          <w:sz w:val="24"/>
          <w:szCs w:val="24"/>
        </w:rPr>
        <w:t>)</w:t>
      </w:r>
      <w:r w:rsidR="00B34D32" w:rsidRPr="00F77E89">
        <w:rPr>
          <w:rFonts w:ascii="Times New Roman" w:eastAsia="Times New Roman" w:hAnsi="Times New Roman" w:cs="Times New Roman"/>
          <w:color w:val="000000" w:themeColor="text1"/>
          <w:kern w:val="0"/>
          <w:sz w:val="24"/>
          <w:szCs w:val="24"/>
        </w:rPr>
        <w:t xml:space="preserve">. </w:t>
      </w:r>
    </w:p>
    <w:p w14:paraId="6BFCA2CB" w14:textId="77777777" w:rsidR="00BD6BFD" w:rsidRPr="00F77E89" w:rsidRDefault="00BD6BFD" w:rsidP="007920AC">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noProof/>
          <w:color w:val="000000" w:themeColor="text1"/>
          <w:kern w:val="0"/>
          <w:sz w:val="24"/>
          <w:szCs w:val="24"/>
        </w:rPr>
        <w:drawing>
          <wp:inline distT="0" distB="0" distL="0" distR="0" wp14:anchorId="79437467" wp14:editId="2BD584F0">
            <wp:extent cx="5943600" cy="3641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943600" cy="3641725"/>
                    </a:xfrm>
                    <a:prstGeom prst="rect">
                      <a:avLst/>
                    </a:prstGeom>
                    <a:noFill/>
                    <a:ln w="9525">
                      <a:noFill/>
                      <a:miter lim="800000"/>
                      <a:headEnd/>
                      <a:tailEnd/>
                    </a:ln>
                  </pic:spPr>
                </pic:pic>
              </a:graphicData>
            </a:graphic>
          </wp:inline>
        </w:drawing>
      </w:r>
    </w:p>
    <w:p w14:paraId="55FE27E7" w14:textId="77777777" w:rsidR="008D536C" w:rsidRPr="00F77E89" w:rsidRDefault="000E5006" w:rsidP="00466DEF">
      <w:pPr>
        <w:pStyle w:val="Heading1"/>
        <w:spacing w:line="360" w:lineRule="auto"/>
        <w:ind w:left="0"/>
        <w:jc w:val="both"/>
        <w:rPr>
          <w:rFonts w:cs="Times New Roman"/>
          <w:szCs w:val="24"/>
        </w:rPr>
      </w:pPr>
      <w:bookmarkStart w:id="2" w:name="_Toc167890402"/>
      <w:r w:rsidRPr="00F77E89">
        <w:rPr>
          <w:rFonts w:cs="Times New Roman"/>
          <w:szCs w:val="24"/>
        </w:rPr>
        <w:t>Reasons for the decline in Profitability</w:t>
      </w:r>
      <w:bookmarkEnd w:id="2"/>
    </w:p>
    <w:p w14:paraId="124DA0F6" w14:textId="77777777" w:rsidR="00A61943" w:rsidRPr="00F77E89" w:rsidRDefault="000E5006" w:rsidP="00466DEF">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Growth is another tool used by economists to assess the health and functioning of the economy through GDP measurement. GDP measures the performance of the economy </w:t>
      </w:r>
      <w:proofErr w:type="gramStart"/>
      <w:r w:rsidRPr="00F77E89">
        <w:rPr>
          <w:rFonts w:ascii="Times New Roman" w:eastAsia="Times New Roman" w:hAnsi="Times New Roman" w:cs="Times New Roman"/>
          <w:color w:val="000000" w:themeColor="text1"/>
          <w:kern w:val="0"/>
          <w:sz w:val="24"/>
          <w:szCs w:val="24"/>
        </w:rPr>
        <w:t>as a whole by</w:t>
      </w:r>
      <w:proofErr w:type="gramEnd"/>
      <w:r w:rsidRPr="00F77E89">
        <w:rPr>
          <w:rFonts w:ascii="Times New Roman" w:eastAsia="Times New Roman" w:hAnsi="Times New Roman" w:cs="Times New Roman"/>
          <w:color w:val="000000" w:themeColor="text1"/>
          <w:kern w:val="0"/>
          <w:sz w:val="24"/>
          <w:szCs w:val="24"/>
        </w:rPr>
        <w:t xml:space="preserve"> accounting for a wide range of elements. </w:t>
      </w:r>
      <w:r w:rsidR="0033414A" w:rsidRPr="00F77E89">
        <w:rPr>
          <w:rFonts w:ascii="Times New Roman" w:eastAsia="Times New Roman" w:hAnsi="Times New Roman" w:cs="Times New Roman"/>
          <w:color w:val="000000" w:themeColor="text1"/>
          <w:kern w:val="0"/>
          <w:sz w:val="24"/>
          <w:szCs w:val="24"/>
        </w:rPr>
        <w:t>Economic growth is a crucial indicator of an economy's health and performance that can be measured by GDP</w:t>
      </w:r>
      <w:r w:rsidR="00477491" w:rsidRPr="00F77E89">
        <w:rPr>
          <w:rFonts w:ascii="Times New Roman" w:eastAsia="Times New Roman" w:hAnsi="Times New Roman" w:cs="Times New Roman"/>
          <w:color w:val="000000" w:themeColor="text1"/>
          <w:kern w:val="0"/>
          <w:sz w:val="24"/>
          <w:szCs w:val="24"/>
        </w:rPr>
        <w:t xml:space="preserve"> (</w:t>
      </w:r>
      <w:proofErr w:type="spellStart"/>
      <w:r w:rsidR="00477491" w:rsidRPr="00F77E89">
        <w:rPr>
          <w:rFonts w:ascii="Times New Roman" w:hAnsi="Times New Roman" w:cs="Times New Roman"/>
          <w:color w:val="000000" w:themeColor="text1"/>
          <w:sz w:val="24"/>
          <w:szCs w:val="20"/>
          <w:shd w:val="clear" w:color="auto" w:fill="FFFFFF"/>
        </w:rPr>
        <w:t>Bhamornsathit</w:t>
      </w:r>
      <w:proofErr w:type="spellEnd"/>
      <w:r w:rsidR="00477491" w:rsidRPr="00F77E89">
        <w:rPr>
          <w:rFonts w:ascii="Times New Roman" w:hAnsi="Times New Roman" w:cs="Times New Roman"/>
          <w:color w:val="000000" w:themeColor="text1"/>
          <w:sz w:val="24"/>
          <w:szCs w:val="20"/>
          <w:shd w:val="clear" w:color="auto" w:fill="FFFFFF"/>
        </w:rPr>
        <w:t xml:space="preserve"> and </w:t>
      </w:r>
      <w:proofErr w:type="spellStart"/>
      <w:r w:rsidR="00477491" w:rsidRPr="00F77E89">
        <w:rPr>
          <w:rFonts w:ascii="Times New Roman" w:hAnsi="Times New Roman" w:cs="Times New Roman"/>
          <w:color w:val="000000" w:themeColor="text1"/>
          <w:sz w:val="24"/>
          <w:szCs w:val="20"/>
          <w:shd w:val="clear" w:color="auto" w:fill="FFFFFF"/>
        </w:rPr>
        <w:t>Katawandee</w:t>
      </w:r>
      <w:proofErr w:type="spellEnd"/>
      <w:r w:rsidR="00477491" w:rsidRPr="00F77E89">
        <w:rPr>
          <w:rFonts w:ascii="Times New Roman" w:hAnsi="Times New Roman" w:cs="Times New Roman"/>
          <w:color w:val="000000" w:themeColor="text1"/>
          <w:sz w:val="24"/>
          <w:szCs w:val="20"/>
          <w:shd w:val="clear" w:color="auto" w:fill="FFFFFF"/>
        </w:rPr>
        <w:t>, 2016</w:t>
      </w:r>
      <w:r w:rsidR="00477491" w:rsidRPr="00F77E89">
        <w:rPr>
          <w:rFonts w:ascii="Times New Roman" w:eastAsia="Times New Roman" w:hAnsi="Times New Roman" w:cs="Times New Roman"/>
          <w:color w:val="000000" w:themeColor="text1"/>
          <w:kern w:val="0"/>
          <w:sz w:val="24"/>
          <w:szCs w:val="24"/>
        </w:rPr>
        <w:t>)</w:t>
      </w:r>
      <w:r w:rsidR="0033414A" w:rsidRPr="00F77E89">
        <w:rPr>
          <w:rFonts w:ascii="Times New Roman" w:eastAsia="Times New Roman" w:hAnsi="Times New Roman" w:cs="Times New Roman"/>
          <w:color w:val="000000" w:themeColor="text1"/>
          <w:kern w:val="0"/>
          <w:sz w:val="24"/>
          <w:szCs w:val="24"/>
        </w:rPr>
        <w:t xml:space="preserve">. In </w:t>
      </w:r>
      <w:r w:rsidR="0033414A" w:rsidRPr="00F77E89">
        <w:rPr>
          <w:rFonts w:ascii="Times New Roman" w:eastAsia="Times New Roman" w:hAnsi="Times New Roman" w:cs="Times New Roman"/>
          <w:color w:val="000000" w:themeColor="text1"/>
          <w:kern w:val="0"/>
          <w:sz w:val="24"/>
          <w:szCs w:val="24"/>
        </w:rPr>
        <w:lastRenderedPageBreak/>
        <w:t>consideration of economic growth, reflects the overall health of the economy by considering factors that include net exports, government spending, gross investment, and private consumption. Expanding economies indicate prosperity, while GDP, productivity, and money supply growth are indicators of a rising economy</w:t>
      </w:r>
      <w:r w:rsidR="00477491" w:rsidRPr="00F77E89">
        <w:rPr>
          <w:rFonts w:ascii="Times New Roman" w:eastAsia="Times New Roman" w:hAnsi="Times New Roman" w:cs="Times New Roman"/>
          <w:color w:val="000000" w:themeColor="text1"/>
          <w:kern w:val="0"/>
          <w:sz w:val="24"/>
          <w:szCs w:val="24"/>
        </w:rPr>
        <w:t xml:space="preserve"> (</w:t>
      </w:r>
      <w:r w:rsidR="00477491" w:rsidRPr="00F77E89">
        <w:rPr>
          <w:rFonts w:ascii="Times New Roman" w:hAnsi="Times New Roman" w:cs="Times New Roman"/>
          <w:color w:val="000000" w:themeColor="text1"/>
          <w:sz w:val="24"/>
          <w:szCs w:val="20"/>
          <w:shd w:val="clear" w:color="auto" w:fill="FFFFFF"/>
        </w:rPr>
        <w:t>Borovčanin, 2015</w:t>
      </w:r>
      <w:r w:rsidR="00477491" w:rsidRPr="00F77E89">
        <w:rPr>
          <w:rFonts w:ascii="Times New Roman" w:eastAsia="Times New Roman" w:hAnsi="Times New Roman" w:cs="Times New Roman"/>
          <w:color w:val="000000" w:themeColor="text1"/>
          <w:kern w:val="0"/>
          <w:sz w:val="24"/>
          <w:szCs w:val="24"/>
        </w:rPr>
        <w:t>)</w:t>
      </w:r>
      <w:r w:rsidR="0033414A" w:rsidRPr="00F77E89">
        <w:rPr>
          <w:rFonts w:ascii="Times New Roman" w:eastAsia="Times New Roman" w:hAnsi="Times New Roman" w:cs="Times New Roman"/>
          <w:color w:val="000000" w:themeColor="text1"/>
          <w:kern w:val="0"/>
          <w:sz w:val="24"/>
          <w:szCs w:val="24"/>
        </w:rPr>
        <w:t>. However, negative growth rates indicate slow wage growth and a decline in the money supply, which is a sign of an impending recession or depression. Further, economists predict that weak growth will lead to a recession or depression. Overall, economic growth is a key indicator of economic health and performance.</w:t>
      </w:r>
      <w:r w:rsidR="006717F8" w:rsidRPr="00F77E89">
        <w:rPr>
          <w:rFonts w:ascii="Times New Roman" w:eastAsia="Times New Roman" w:hAnsi="Times New Roman" w:cs="Times New Roman"/>
          <w:color w:val="000000" w:themeColor="text1"/>
          <w:kern w:val="0"/>
          <w:sz w:val="24"/>
          <w:szCs w:val="24"/>
        </w:rPr>
        <w:t xml:space="preserve"> </w:t>
      </w:r>
      <w:r w:rsidR="0033414A" w:rsidRPr="00F77E89">
        <w:rPr>
          <w:rFonts w:ascii="Times New Roman" w:eastAsia="Times New Roman" w:hAnsi="Times New Roman" w:cs="Times New Roman"/>
          <w:color w:val="000000" w:themeColor="text1"/>
          <w:kern w:val="0"/>
          <w:sz w:val="24"/>
          <w:szCs w:val="24"/>
        </w:rPr>
        <w:t xml:space="preserve">Likewise, economists use growth as </w:t>
      </w:r>
      <w:r w:rsidRPr="00F77E89">
        <w:rPr>
          <w:rFonts w:ascii="Times New Roman" w:eastAsia="Times New Roman" w:hAnsi="Times New Roman" w:cs="Times New Roman"/>
          <w:color w:val="000000" w:themeColor="text1"/>
          <w:kern w:val="0"/>
          <w:sz w:val="24"/>
          <w:szCs w:val="24"/>
        </w:rPr>
        <w:t xml:space="preserve">an extra tool to assess the status and operation of the </w:t>
      </w:r>
      <w:r w:rsidR="0033414A" w:rsidRPr="00F77E89">
        <w:rPr>
          <w:rFonts w:ascii="Times New Roman" w:eastAsia="Times New Roman" w:hAnsi="Times New Roman" w:cs="Times New Roman"/>
          <w:color w:val="000000" w:themeColor="text1"/>
          <w:kern w:val="0"/>
          <w:sz w:val="24"/>
          <w:szCs w:val="24"/>
        </w:rPr>
        <w:t>economy for the</w:t>
      </w:r>
      <w:r w:rsidRPr="00F77E89">
        <w:rPr>
          <w:rFonts w:ascii="Times New Roman" w:eastAsia="Times New Roman" w:hAnsi="Times New Roman" w:cs="Times New Roman"/>
          <w:color w:val="000000" w:themeColor="text1"/>
          <w:kern w:val="0"/>
          <w:sz w:val="24"/>
          <w:szCs w:val="24"/>
        </w:rPr>
        <w:t xml:space="preserve"> GDP</w:t>
      </w:r>
      <w:r w:rsidR="001427F3" w:rsidRPr="00F77E89">
        <w:rPr>
          <w:rFonts w:ascii="Times New Roman" w:eastAsia="Times New Roman" w:hAnsi="Times New Roman" w:cs="Times New Roman"/>
          <w:color w:val="000000" w:themeColor="text1"/>
          <w:kern w:val="0"/>
          <w:sz w:val="24"/>
          <w:szCs w:val="24"/>
        </w:rPr>
        <w:t xml:space="preserve"> (</w:t>
      </w:r>
      <w:r w:rsidR="001427F3" w:rsidRPr="00F77E89">
        <w:rPr>
          <w:rFonts w:ascii="Times New Roman" w:hAnsi="Times New Roman" w:cs="Times New Roman"/>
          <w:color w:val="000000" w:themeColor="text1"/>
          <w:sz w:val="24"/>
          <w:szCs w:val="24"/>
          <w:shd w:val="clear" w:color="auto" w:fill="FFFFFF"/>
        </w:rPr>
        <w:t>Kirkpatrick, 2016</w:t>
      </w:r>
      <w:r w:rsidR="001427F3"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w:t>
      </w:r>
      <w:r w:rsidR="0033414A" w:rsidRPr="00F77E89">
        <w:rPr>
          <w:rFonts w:ascii="Times New Roman" w:eastAsia="Times New Roman" w:hAnsi="Times New Roman" w:cs="Times New Roman"/>
          <w:color w:val="000000" w:themeColor="text1"/>
          <w:kern w:val="0"/>
          <w:sz w:val="24"/>
          <w:szCs w:val="24"/>
        </w:rPr>
        <w:t xml:space="preserve">Similarly, the </w:t>
      </w:r>
      <w:r w:rsidRPr="00F77E89">
        <w:rPr>
          <w:rFonts w:ascii="Times New Roman" w:eastAsia="Times New Roman" w:hAnsi="Times New Roman" w:cs="Times New Roman"/>
          <w:color w:val="000000" w:themeColor="text1"/>
          <w:kern w:val="0"/>
          <w:sz w:val="24"/>
          <w:szCs w:val="24"/>
        </w:rPr>
        <w:t xml:space="preserve">GDP considers a variety of indicators to determine the overall performance of the economy. Some of the variables are net exports, government spending, gross investment, and private consumption. </w:t>
      </w:r>
      <w:r w:rsidR="0033414A" w:rsidRPr="00F77E89">
        <w:rPr>
          <w:rFonts w:ascii="Times New Roman" w:eastAsia="Times New Roman" w:hAnsi="Times New Roman" w:cs="Times New Roman"/>
          <w:color w:val="000000" w:themeColor="text1"/>
          <w:kern w:val="0"/>
          <w:sz w:val="24"/>
          <w:szCs w:val="24"/>
        </w:rPr>
        <w:t>Also, e</w:t>
      </w:r>
      <w:r w:rsidRPr="00F77E89">
        <w:rPr>
          <w:rFonts w:ascii="Times New Roman" w:eastAsia="Times New Roman" w:hAnsi="Times New Roman" w:cs="Times New Roman"/>
          <w:color w:val="000000" w:themeColor="text1"/>
          <w:kern w:val="0"/>
          <w:sz w:val="24"/>
          <w:szCs w:val="24"/>
        </w:rPr>
        <w:t>xpanding economies indicate affluence and prosperity. GDP, productivity, and money supply growth are all indicators of an expanding economy</w:t>
      </w:r>
      <w:r w:rsidR="001427F3" w:rsidRPr="00F77E89">
        <w:rPr>
          <w:rFonts w:ascii="Times New Roman" w:eastAsia="Times New Roman" w:hAnsi="Times New Roman" w:cs="Times New Roman"/>
          <w:color w:val="000000" w:themeColor="text1"/>
          <w:kern w:val="0"/>
          <w:sz w:val="24"/>
          <w:szCs w:val="24"/>
        </w:rPr>
        <w:t xml:space="preserve"> (</w:t>
      </w:r>
      <w:r w:rsidR="001427F3" w:rsidRPr="00F77E89">
        <w:rPr>
          <w:rFonts w:ascii="Times New Roman" w:hAnsi="Times New Roman" w:cs="Times New Roman"/>
          <w:color w:val="000000" w:themeColor="text1"/>
          <w:sz w:val="24"/>
          <w:szCs w:val="24"/>
          <w:shd w:val="clear" w:color="auto" w:fill="FFFFFF"/>
        </w:rPr>
        <w:t>Kwok and Lee, 2017</w:t>
      </w:r>
      <w:r w:rsidR="001427F3"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An economy with negative growth rates is distinguished by slowing wage growth and a widespread decline of the money supply. </w:t>
      </w:r>
      <w:r w:rsidR="0033414A" w:rsidRPr="00F77E89">
        <w:rPr>
          <w:rFonts w:ascii="Times New Roman" w:eastAsia="Times New Roman" w:hAnsi="Times New Roman" w:cs="Times New Roman"/>
          <w:color w:val="000000" w:themeColor="text1"/>
          <w:kern w:val="0"/>
          <w:sz w:val="24"/>
          <w:szCs w:val="24"/>
        </w:rPr>
        <w:t>Likewise, s</w:t>
      </w:r>
      <w:r w:rsidRPr="00F77E89">
        <w:rPr>
          <w:rFonts w:ascii="Times New Roman" w:eastAsia="Times New Roman" w:hAnsi="Times New Roman" w:cs="Times New Roman"/>
          <w:color w:val="000000" w:themeColor="text1"/>
          <w:kern w:val="0"/>
          <w:sz w:val="24"/>
          <w:szCs w:val="24"/>
        </w:rPr>
        <w:t>low growth is viewed by economists as a sign of an impen</w:t>
      </w:r>
      <w:r w:rsidR="0033414A" w:rsidRPr="00F77E89">
        <w:rPr>
          <w:rFonts w:ascii="Times New Roman" w:eastAsia="Times New Roman" w:hAnsi="Times New Roman" w:cs="Times New Roman"/>
          <w:color w:val="000000" w:themeColor="text1"/>
          <w:kern w:val="0"/>
          <w:sz w:val="24"/>
          <w:szCs w:val="24"/>
        </w:rPr>
        <w:t>ding recession or depression.  On the other hand, g</w:t>
      </w:r>
      <w:r w:rsidR="006B5CCD" w:rsidRPr="00F77E89">
        <w:rPr>
          <w:rFonts w:ascii="Times New Roman" w:eastAsia="Times New Roman" w:hAnsi="Times New Roman" w:cs="Times New Roman"/>
          <w:color w:val="000000" w:themeColor="text1"/>
          <w:kern w:val="0"/>
          <w:sz w:val="24"/>
          <w:szCs w:val="24"/>
        </w:rPr>
        <w:t xml:space="preserve">rowth is usually used by analysts to evaluate a company's performance. </w:t>
      </w:r>
      <w:r w:rsidR="00610730" w:rsidRPr="00F77E89">
        <w:rPr>
          <w:rFonts w:ascii="Times New Roman" w:eastAsia="Times New Roman" w:hAnsi="Times New Roman" w:cs="Times New Roman"/>
          <w:color w:val="000000" w:themeColor="text1"/>
          <w:kern w:val="0"/>
          <w:sz w:val="24"/>
          <w:szCs w:val="24"/>
        </w:rPr>
        <w:t>However, r</w:t>
      </w:r>
      <w:r w:rsidR="006B5CCD" w:rsidRPr="00F77E89">
        <w:rPr>
          <w:rFonts w:ascii="Times New Roman" w:eastAsia="Times New Roman" w:hAnsi="Times New Roman" w:cs="Times New Roman"/>
          <w:color w:val="000000" w:themeColor="text1"/>
          <w:kern w:val="0"/>
          <w:sz w:val="24"/>
          <w:szCs w:val="24"/>
        </w:rPr>
        <w:t xml:space="preserve">apidly expanding companies are more likely to turn a profit, which raises the value of their stock. A corporation experiences negative growth, which is the opposite of </w:t>
      </w:r>
      <w:proofErr w:type="gramStart"/>
      <w:r w:rsidR="006B5CCD" w:rsidRPr="00F77E89">
        <w:rPr>
          <w:rFonts w:ascii="Times New Roman" w:eastAsia="Times New Roman" w:hAnsi="Times New Roman" w:cs="Times New Roman"/>
          <w:color w:val="000000" w:themeColor="text1"/>
          <w:kern w:val="0"/>
          <w:sz w:val="24"/>
          <w:szCs w:val="24"/>
        </w:rPr>
        <w:t>positive growth</w:t>
      </w:r>
      <w:proofErr w:type="gramEnd"/>
      <w:r w:rsidR="006B5CCD" w:rsidRPr="00F77E89">
        <w:rPr>
          <w:rFonts w:ascii="Times New Roman" w:eastAsia="Times New Roman" w:hAnsi="Times New Roman" w:cs="Times New Roman"/>
          <w:color w:val="000000" w:themeColor="text1"/>
          <w:kern w:val="0"/>
          <w:sz w:val="24"/>
          <w:szCs w:val="24"/>
        </w:rPr>
        <w:t xml:space="preserve"> when its sales and earnings decline.</w:t>
      </w:r>
    </w:p>
    <w:p w14:paraId="4724C141" w14:textId="77777777" w:rsidR="000E7107" w:rsidRPr="00F77E89" w:rsidRDefault="000E5006" w:rsidP="00466DEF">
      <w:pPr>
        <w:spacing w:after="0"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The Urban Heights Hotel's declining profitability has been attributed to </w:t>
      </w:r>
      <w:proofErr w:type="gramStart"/>
      <w:r w:rsidRPr="00F77E89">
        <w:rPr>
          <w:rFonts w:ascii="Times New Roman" w:eastAsia="Times New Roman" w:hAnsi="Times New Roman" w:cs="Times New Roman"/>
          <w:color w:val="000000" w:themeColor="text1"/>
          <w:kern w:val="0"/>
          <w:sz w:val="24"/>
          <w:szCs w:val="24"/>
        </w:rPr>
        <w:t>a number of</w:t>
      </w:r>
      <w:proofErr w:type="gramEnd"/>
      <w:r w:rsidRPr="00F77E89">
        <w:rPr>
          <w:rFonts w:ascii="Times New Roman" w:eastAsia="Times New Roman" w:hAnsi="Times New Roman" w:cs="Times New Roman"/>
          <w:color w:val="000000" w:themeColor="text1"/>
          <w:kern w:val="0"/>
          <w:sz w:val="24"/>
          <w:szCs w:val="24"/>
        </w:rPr>
        <w:t xml:space="preserve"> issues, such as global events, political instability, greater competit</w:t>
      </w:r>
      <w:r w:rsidR="006717F8" w:rsidRPr="00F77E89">
        <w:rPr>
          <w:rFonts w:ascii="Times New Roman" w:eastAsia="Times New Roman" w:hAnsi="Times New Roman" w:cs="Times New Roman"/>
          <w:color w:val="000000" w:themeColor="text1"/>
          <w:kern w:val="0"/>
          <w:sz w:val="24"/>
          <w:szCs w:val="24"/>
        </w:rPr>
        <w:t>ion, pandemics or health crises. Also, these issues include</w:t>
      </w:r>
      <w:r w:rsidRPr="00F77E89">
        <w:rPr>
          <w:rFonts w:ascii="Times New Roman" w:eastAsia="Times New Roman" w:hAnsi="Times New Roman" w:cs="Times New Roman"/>
          <w:color w:val="000000" w:themeColor="text1"/>
          <w:kern w:val="0"/>
          <w:sz w:val="24"/>
          <w:szCs w:val="24"/>
        </w:rPr>
        <w:t xml:space="preserve"> changes in consumer </w:t>
      </w:r>
      <w:proofErr w:type="spellStart"/>
      <w:r w:rsidRPr="00F77E89">
        <w:rPr>
          <w:rFonts w:ascii="Times New Roman" w:eastAsia="Times New Roman" w:hAnsi="Times New Roman" w:cs="Times New Roman"/>
          <w:color w:val="000000" w:themeColor="text1"/>
          <w:kern w:val="0"/>
          <w:sz w:val="24"/>
          <w:szCs w:val="24"/>
        </w:rPr>
        <w:t>behaviour</w:t>
      </w:r>
      <w:proofErr w:type="spellEnd"/>
      <w:r w:rsidRPr="00F77E89">
        <w:rPr>
          <w:rFonts w:ascii="Times New Roman" w:eastAsia="Times New Roman" w:hAnsi="Times New Roman" w:cs="Times New Roman"/>
          <w:color w:val="000000" w:themeColor="text1"/>
          <w:kern w:val="0"/>
          <w:sz w:val="24"/>
          <w:szCs w:val="24"/>
        </w:rPr>
        <w:t xml:space="preserve"> and rising operational expenses. Reduced discretionary expenditure, such as on travel and lodging, can be a result of economic downturns and may affect consumer confidence and purchasing power</w:t>
      </w:r>
      <w:r w:rsidR="00F42A4C" w:rsidRPr="00F77E89">
        <w:rPr>
          <w:rFonts w:ascii="Times New Roman" w:eastAsia="Times New Roman" w:hAnsi="Times New Roman" w:cs="Times New Roman"/>
          <w:color w:val="000000" w:themeColor="text1"/>
          <w:kern w:val="0"/>
          <w:sz w:val="24"/>
          <w:szCs w:val="24"/>
        </w:rPr>
        <w:t xml:space="preserve"> (</w:t>
      </w:r>
      <w:proofErr w:type="spellStart"/>
      <w:r w:rsidR="00F42A4C" w:rsidRPr="00F77E89">
        <w:rPr>
          <w:rFonts w:ascii="Times New Roman" w:hAnsi="Times New Roman" w:cs="Times New Roman"/>
          <w:color w:val="000000" w:themeColor="text1"/>
          <w:sz w:val="24"/>
          <w:szCs w:val="24"/>
          <w:shd w:val="clear" w:color="auto" w:fill="FFFFFF"/>
        </w:rPr>
        <w:t>Periañez</w:t>
      </w:r>
      <w:proofErr w:type="spellEnd"/>
      <w:r w:rsidR="00F42A4C" w:rsidRPr="00F77E89">
        <w:rPr>
          <w:rFonts w:ascii="Times New Roman" w:hAnsi="Times New Roman" w:cs="Times New Roman"/>
          <w:color w:val="000000" w:themeColor="text1"/>
          <w:sz w:val="24"/>
          <w:szCs w:val="24"/>
          <w:shd w:val="clear" w:color="auto" w:fill="FFFFFF"/>
        </w:rPr>
        <w:t xml:space="preserve">-Cristobal </w:t>
      </w:r>
      <w:r w:rsidR="00F42A4C" w:rsidRPr="00F77E89">
        <w:rPr>
          <w:rFonts w:ascii="Times New Roman" w:hAnsi="Times New Roman" w:cs="Times New Roman"/>
          <w:i/>
          <w:color w:val="000000" w:themeColor="text1"/>
          <w:sz w:val="24"/>
          <w:szCs w:val="24"/>
          <w:shd w:val="clear" w:color="auto" w:fill="FFFFFF"/>
        </w:rPr>
        <w:t>et al.,</w:t>
      </w:r>
      <w:r w:rsidR="00F42A4C" w:rsidRPr="00F77E89">
        <w:rPr>
          <w:rFonts w:ascii="Times New Roman" w:hAnsi="Times New Roman" w:cs="Times New Roman"/>
          <w:color w:val="000000" w:themeColor="text1"/>
          <w:sz w:val="24"/>
          <w:szCs w:val="24"/>
          <w:shd w:val="clear" w:color="auto" w:fill="FFFFFF"/>
        </w:rPr>
        <w:t xml:space="preserve"> 2020</w:t>
      </w:r>
      <w:r w:rsidR="00F42A4C"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The demand for hotel services may decline </w:t>
      </w:r>
      <w:proofErr w:type="gramStart"/>
      <w:r w:rsidRPr="00F77E89">
        <w:rPr>
          <w:rFonts w:ascii="Times New Roman" w:eastAsia="Times New Roman" w:hAnsi="Times New Roman" w:cs="Times New Roman"/>
          <w:color w:val="000000" w:themeColor="text1"/>
          <w:kern w:val="0"/>
          <w:sz w:val="24"/>
          <w:szCs w:val="24"/>
        </w:rPr>
        <w:t>as a result of</w:t>
      </w:r>
      <w:proofErr w:type="gramEnd"/>
      <w:r w:rsidRPr="00F77E89">
        <w:rPr>
          <w:rFonts w:ascii="Times New Roman" w:eastAsia="Times New Roman" w:hAnsi="Times New Roman" w:cs="Times New Roman"/>
          <w:color w:val="000000" w:themeColor="text1"/>
          <w:kern w:val="0"/>
          <w:sz w:val="24"/>
          <w:szCs w:val="24"/>
        </w:rPr>
        <w:t xml:space="preserve"> effects on consumer confidence and purchasing power caused by recessions, financial crises, and other real-world events.</w:t>
      </w:r>
      <w:r w:rsidR="00046A1A" w:rsidRPr="00F77E89">
        <w:rPr>
          <w:rFonts w:ascii="Times New Roman" w:eastAsia="Times New Roman" w:hAnsi="Times New Roman" w:cs="Times New Roman"/>
          <w:color w:val="000000" w:themeColor="text1"/>
          <w:kern w:val="0"/>
          <w:sz w:val="24"/>
          <w:szCs w:val="24"/>
        </w:rPr>
        <w:t xml:space="preserve"> Likewise, t</w:t>
      </w:r>
      <w:r w:rsidRPr="00F77E89">
        <w:rPr>
          <w:rFonts w:ascii="Times New Roman" w:eastAsia="Times New Roman" w:hAnsi="Times New Roman" w:cs="Times New Roman"/>
          <w:color w:val="000000" w:themeColor="text1"/>
          <w:kern w:val="0"/>
          <w:sz w:val="24"/>
          <w:szCs w:val="24"/>
        </w:rPr>
        <w:t xml:space="preserve">he hotel sector </w:t>
      </w:r>
      <w:proofErr w:type="gramStart"/>
      <w:r w:rsidRPr="00F77E89">
        <w:rPr>
          <w:rFonts w:ascii="Times New Roman" w:eastAsia="Times New Roman" w:hAnsi="Times New Roman" w:cs="Times New Roman"/>
          <w:color w:val="000000" w:themeColor="text1"/>
          <w:kern w:val="0"/>
          <w:sz w:val="24"/>
          <w:szCs w:val="24"/>
        </w:rPr>
        <w:t xml:space="preserve">can be severely </w:t>
      </w:r>
      <w:r w:rsidR="00046A1A" w:rsidRPr="00F77E89">
        <w:rPr>
          <w:rFonts w:ascii="Times New Roman" w:eastAsia="Times New Roman" w:hAnsi="Times New Roman" w:cs="Times New Roman"/>
          <w:color w:val="000000" w:themeColor="text1"/>
          <w:kern w:val="0"/>
          <w:sz w:val="24"/>
          <w:szCs w:val="24"/>
        </w:rPr>
        <w:t>be</w:t>
      </w:r>
      <w:proofErr w:type="gramEnd"/>
      <w:r w:rsidR="00046A1A" w:rsidRPr="00F77E89">
        <w:rPr>
          <w:rFonts w:ascii="Times New Roman" w:eastAsia="Times New Roman" w:hAnsi="Times New Roman" w:cs="Times New Roman"/>
          <w:color w:val="000000" w:themeColor="text1"/>
          <w:kern w:val="0"/>
          <w:sz w:val="24"/>
          <w:szCs w:val="24"/>
        </w:rPr>
        <w:t xml:space="preserve"> </w:t>
      </w:r>
      <w:r w:rsidRPr="00F77E89">
        <w:rPr>
          <w:rFonts w:ascii="Times New Roman" w:eastAsia="Times New Roman" w:hAnsi="Times New Roman" w:cs="Times New Roman"/>
          <w:color w:val="000000" w:themeColor="text1"/>
          <w:kern w:val="0"/>
          <w:sz w:val="24"/>
          <w:szCs w:val="24"/>
        </w:rPr>
        <w:t>impacted by pandemi</w:t>
      </w:r>
      <w:r w:rsidR="005B0751" w:rsidRPr="00F77E89">
        <w:rPr>
          <w:rFonts w:ascii="Times New Roman" w:eastAsia="Times New Roman" w:hAnsi="Times New Roman" w:cs="Times New Roman"/>
          <w:color w:val="000000" w:themeColor="text1"/>
          <w:kern w:val="0"/>
          <w:sz w:val="24"/>
          <w:szCs w:val="24"/>
        </w:rPr>
        <w:t xml:space="preserve">cs and other health emergencies. However, these </w:t>
      </w:r>
      <w:r w:rsidRPr="00F77E89">
        <w:rPr>
          <w:rFonts w:ascii="Times New Roman" w:eastAsia="Times New Roman" w:hAnsi="Times New Roman" w:cs="Times New Roman"/>
          <w:color w:val="000000" w:themeColor="text1"/>
          <w:kern w:val="0"/>
          <w:sz w:val="24"/>
          <w:szCs w:val="24"/>
        </w:rPr>
        <w:t xml:space="preserve">can cause travel plans to be disrupted, </w:t>
      </w:r>
      <w:r w:rsidR="00046A1A" w:rsidRPr="00F77E89">
        <w:rPr>
          <w:rFonts w:ascii="Times New Roman" w:eastAsia="Times New Roman" w:hAnsi="Times New Roman" w:cs="Times New Roman"/>
          <w:color w:val="000000" w:themeColor="text1"/>
          <w:kern w:val="0"/>
          <w:sz w:val="24"/>
          <w:szCs w:val="24"/>
        </w:rPr>
        <w:t xml:space="preserve">temporary business closures, </w:t>
      </w:r>
      <w:r w:rsidRPr="00F77E89">
        <w:rPr>
          <w:rFonts w:ascii="Times New Roman" w:eastAsia="Times New Roman" w:hAnsi="Times New Roman" w:cs="Times New Roman"/>
          <w:color w:val="000000" w:themeColor="text1"/>
          <w:kern w:val="0"/>
          <w:sz w:val="24"/>
          <w:szCs w:val="24"/>
        </w:rPr>
        <w:t xml:space="preserve">the cancellation of reservations, conferences, and events. </w:t>
      </w:r>
      <w:r w:rsidR="00DC28A9" w:rsidRPr="00F77E89">
        <w:rPr>
          <w:rFonts w:ascii="Times New Roman" w:eastAsia="Times New Roman" w:hAnsi="Times New Roman" w:cs="Times New Roman"/>
          <w:color w:val="000000" w:themeColor="text1"/>
          <w:kern w:val="0"/>
          <w:sz w:val="24"/>
          <w:szCs w:val="24"/>
        </w:rPr>
        <w:t xml:space="preserve">Likewise, the profit margins can aid to </w:t>
      </w:r>
      <w:r w:rsidR="00465797" w:rsidRPr="00F77E89">
        <w:rPr>
          <w:rFonts w:ascii="Times New Roman" w:eastAsia="Times New Roman" w:hAnsi="Times New Roman" w:cs="Times New Roman"/>
          <w:color w:val="000000" w:themeColor="text1"/>
          <w:kern w:val="0"/>
          <w:sz w:val="24"/>
          <w:szCs w:val="24"/>
        </w:rPr>
        <w:t>decrease if the Urban Heights Hotel reopens for business</w:t>
      </w:r>
      <w:r w:rsidR="00DC28A9" w:rsidRPr="00F77E89">
        <w:rPr>
          <w:rFonts w:ascii="Times New Roman" w:eastAsia="Times New Roman" w:hAnsi="Times New Roman" w:cs="Times New Roman"/>
          <w:color w:val="000000" w:themeColor="text1"/>
          <w:kern w:val="0"/>
          <w:sz w:val="24"/>
          <w:szCs w:val="24"/>
        </w:rPr>
        <w:t xml:space="preserve"> considering the </w:t>
      </w:r>
      <w:r w:rsidR="00465797" w:rsidRPr="00F77E89">
        <w:rPr>
          <w:rFonts w:ascii="Times New Roman" w:eastAsia="Times New Roman" w:hAnsi="Times New Roman" w:cs="Times New Roman"/>
          <w:color w:val="000000" w:themeColor="text1"/>
          <w:kern w:val="0"/>
          <w:sz w:val="24"/>
          <w:szCs w:val="24"/>
        </w:rPr>
        <w:t xml:space="preserve">health and safety concerns. </w:t>
      </w:r>
      <w:r w:rsidR="00DC28A9" w:rsidRPr="00F77E89">
        <w:rPr>
          <w:rFonts w:ascii="Times New Roman" w:eastAsia="Times New Roman" w:hAnsi="Times New Roman" w:cs="Times New Roman"/>
          <w:color w:val="000000" w:themeColor="text1"/>
          <w:kern w:val="0"/>
          <w:sz w:val="24"/>
          <w:szCs w:val="24"/>
        </w:rPr>
        <w:t>However, a</w:t>
      </w:r>
      <w:r w:rsidR="000108E5" w:rsidRPr="00F77E89">
        <w:rPr>
          <w:rFonts w:ascii="Times New Roman" w:eastAsia="Times New Roman" w:hAnsi="Times New Roman" w:cs="Times New Roman"/>
          <w:color w:val="000000" w:themeColor="text1"/>
          <w:kern w:val="0"/>
          <w:sz w:val="24"/>
          <w:szCs w:val="24"/>
        </w:rPr>
        <w:t xml:space="preserve">s competition in the accommodation, rental, and online booking businesses grows, prices become </w:t>
      </w:r>
      <w:r w:rsidR="000108E5" w:rsidRPr="00F77E89">
        <w:rPr>
          <w:rFonts w:ascii="Times New Roman" w:eastAsia="Times New Roman" w:hAnsi="Times New Roman" w:cs="Times New Roman"/>
          <w:color w:val="000000" w:themeColor="text1"/>
          <w:kern w:val="0"/>
          <w:sz w:val="24"/>
          <w:szCs w:val="24"/>
        </w:rPr>
        <w:lastRenderedPageBreak/>
        <w:t>more competitive</w:t>
      </w:r>
      <w:r w:rsidR="00F42A4C" w:rsidRPr="00F77E89">
        <w:rPr>
          <w:rFonts w:ascii="Times New Roman" w:eastAsia="Times New Roman" w:hAnsi="Times New Roman" w:cs="Times New Roman"/>
          <w:color w:val="000000" w:themeColor="text1"/>
          <w:kern w:val="0"/>
          <w:sz w:val="24"/>
          <w:szCs w:val="24"/>
        </w:rPr>
        <w:t xml:space="preserve"> (</w:t>
      </w:r>
      <w:r w:rsidR="00F42A4C" w:rsidRPr="00F77E89">
        <w:rPr>
          <w:rFonts w:ascii="Times New Roman" w:hAnsi="Times New Roman" w:cs="Times New Roman"/>
          <w:color w:val="000000" w:themeColor="text1"/>
          <w:sz w:val="24"/>
          <w:szCs w:val="24"/>
          <w:shd w:val="clear" w:color="auto" w:fill="FFFFFF"/>
        </w:rPr>
        <w:t xml:space="preserve">Chen </w:t>
      </w:r>
      <w:r w:rsidR="00F42A4C" w:rsidRPr="00F77E89">
        <w:rPr>
          <w:rFonts w:ascii="Times New Roman" w:hAnsi="Times New Roman" w:cs="Times New Roman"/>
          <w:i/>
          <w:color w:val="000000" w:themeColor="text1"/>
          <w:sz w:val="24"/>
          <w:szCs w:val="24"/>
          <w:shd w:val="clear" w:color="auto" w:fill="FFFFFF"/>
        </w:rPr>
        <w:t>et al.,</w:t>
      </w:r>
      <w:r w:rsidR="00F42A4C" w:rsidRPr="00F77E89">
        <w:rPr>
          <w:rFonts w:ascii="Times New Roman" w:hAnsi="Times New Roman" w:cs="Times New Roman"/>
          <w:color w:val="000000" w:themeColor="text1"/>
          <w:sz w:val="24"/>
          <w:szCs w:val="24"/>
          <w:shd w:val="clear" w:color="auto" w:fill="FFFFFF"/>
        </w:rPr>
        <w:t xml:space="preserve"> 2017</w:t>
      </w:r>
      <w:r w:rsidR="00F42A4C" w:rsidRPr="00F77E89">
        <w:rPr>
          <w:rFonts w:ascii="Times New Roman" w:eastAsia="Times New Roman" w:hAnsi="Times New Roman" w:cs="Times New Roman"/>
          <w:color w:val="000000" w:themeColor="text1"/>
          <w:kern w:val="0"/>
          <w:sz w:val="24"/>
          <w:szCs w:val="24"/>
        </w:rPr>
        <w:t>)</w:t>
      </w:r>
      <w:r w:rsidR="000108E5" w:rsidRPr="00F77E89">
        <w:rPr>
          <w:rFonts w:ascii="Times New Roman" w:eastAsia="Times New Roman" w:hAnsi="Times New Roman" w:cs="Times New Roman"/>
          <w:color w:val="000000" w:themeColor="text1"/>
          <w:kern w:val="0"/>
          <w:sz w:val="24"/>
          <w:szCs w:val="24"/>
        </w:rPr>
        <w:t xml:space="preserve">. </w:t>
      </w:r>
      <w:r w:rsidR="00DC28A9" w:rsidRPr="00F77E89">
        <w:rPr>
          <w:rFonts w:ascii="Times New Roman" w:eastAsia="Times New Roman" w:hAnsi="Times New Roman" w:cs="Times New Roman"/>
          <w:color w:val="000000" w:themeColor="text1"/>
          <w:kern w:val="0"/>
          <w:sz w:val="24"/>
          <w:szCs w:val="24"/>
        </w:rPr>
        <w:t>In consideration, i</w:t>
      </w:r>
      <w:r w:rsidR="000108E5" w:rsidRPr="00F77E89">
        <w:rPr>
          <w:rFonts w:ascii="Times New Roman" w:eastAsia="Times New Roman" w:hAnsi="Times New Roman" w:cs="Times New Roman"/>
          <w:color w:val="000000" w:themeColor="text1"/>
          <w:kern w:val="0"/>
          <w:sz w:val="24"/>
          <w:szCs w:val="24"/>
        </w:rPr>
        <w:t xml:space="preserve">t is challenging for the hotel to attract customers while keeping pricing reasonable. </w:t>
      </w:r>
      <w:r w:rsidR="00DC28A9" w:rsidRPr="00F77E89">
        <w:rPr>
          <w:rFonts w:ascii="Times New Roman" w:eastAsia="Times New Roman" w:hAnsi="Times New Roman" w:cs="Times New Roman"/>
          <w:color w:val="000000" w:themeColor="text1"/>
          <w:kern w:val="0"/>
          <w:sz w:val="24"/>
          <w:szCs w:val="24"/>
        </w:rPr>
        <w:t>On the other hand, r</w:t>
      </w:r>
      <w:r w:rsidR="000108E5" w:rsidRPr="00F77E89">
        <w:rPr>
          <w:rFonts w:ascii="Times New Roman" w:eastAsia="Times New Roman" w:hAnsi="Times New Roman" w:cs="Times New Roman"/>
          <w:color w:val="000000" w:themeColor="text1"/>
          <w:kern w:val="0"/>
          <w:sz w:val="24"/>
          <w:szCs w:val="24"/>
        </w:rPr>
        <w:t xml:space="preserve">ising </w:t>
      </w:r>
      <w:proofErr w:type="spellStart"/>
      <w:r w:rsidR="000108E5" w:rsidRPr="00F77E89">
        <w:rPr>
          <w:rFonts w:ascii="Times New Roman" w:eastAsia="Times New Roman" w:hAnsi="Times New Roman" w:cs="Times New Roman"/>
          <w:color w:val="000000" w:themeColor="text1"/>
          <w:kern w:val="0"/>
          <w:sz w:val="24"/>
          <w:szCs w:val="24"/>
        </w:rPr>
        <w:t>labour</w:t>
      </w:r>
      <w:proofErr w:type="spellEnd"/>
      <w:r w:rsidR="000108E5" w:rsidRPr="00F77E89">
        <w:rPr>
          <w:rFonts w:ascii="Times New Roman" w:eastAsia="Times New Roman" w:hAnsi="Times New Roman" w:cs="Times New Roman"/>
          <w:color w:val="000000" w:themeColor="text1"/>
          <w:kern w:val="0"/>
          <w:sz w:val="24"/>
          <w:szCs w:val="24"/>
        </w:rPr>
        <w:t xml:space="preserve"> expenses, electricity prices, maintenance costs, inflation, a</w:t>
      </w:r>
      <w:r w:rsidR="00DC28A9" w:rsidRPr="00F77E89">
        <w:rPr>
          <w:rFonts w:ascii="Times New Roman" w:eastAsia="Times New Roman" w:hAnsi="Times New Roman" w:cs="Times New Roman"/>
          <w:color w:val="000000" w:themeColor="text1"/>
          <w:kern w:val="0"/>
          <w:sz w:val="24"/>
          <w:szCs w:val="24"/>
        </w:rPr>
        <w:t xml:space="preserve">nd regulatory compliance aim to contribute to the </w:t>
      </w:r>
      <w:r w:rsidR="000108E5" w:rsidRPr="00F77E89">
        <w:rPr>
          <w:rFonts w:ascii="Times New Roman" w:eastAsia="Times New Roman" w:hAnsi="Times New Roman" w:cs="Times New Roman"/>
          <w:color w:val="000000" w:themeColor="text1"/>
          <w:kern w:val="0"/>
          <w:sz w:val="24"/>
          <w:szCs w:val="24"/>
        </w:rPr>
        <w:t xml:space="preserve">rise in operational expenditures. </w:t>
      </w:r>
      <w:r w:rsidR="00DC28A9" w:rsidRPr="00F77E89">
        <w:rPr>
          <w:rFonts w:ascii="Times New Roman" w:eastAsia="Times New Roman" w:hAnsi="Times New Roman" w:cs="Times New Roman"/>
          <w:color w:val="000000" w:themeColor="text1"/>
          <w:kern w:val="0"/>
          <w:sz w:val="24"/>
          <w:szCs w:val="24"/>
        </w:rPr>
        <w:t>Likewise, these expenses can opt to influence real-world events like</w:t>
      </w:r>
      <w:r w:rsidR="000108E5" w:rsidRPr="00F77E89">
        <w:rPr>
          <w:rFonts w:ascii="Times New Roman" w:eastAsia="Times New Roman" w:hAnsi="Times New Roman" w:cs="Times New Roman"/>
          <w:color w:val="000000" w:themeColor="text1"/>
          <w:kern w:val="0"/>
          <w:sz w:val="24"/>
          <w:szCs w:val="24"/>
        </w:rPr>
        <w:t xml:space="preserve"> wage hikes, changes to </w:t>
      </w:r>
      <w:proofErr w:type="spellStart"/>
      <w:r w:rsidR="000108E5" w:rsidRPr="00F77E89">
        <w:rPr>
          <w:rFonts w:ascii="Times New Roman" w:eastAsia="Times New Roman" w:hAnsi="Times New Roman" w:cs="Times New Roman"/>
          <w:color w:val="000000" w:themeColor="text1"/>
          <w:kern w:val="0"/>
          <w:sz w:val="24"/>
          <w:szCs w:val="24"/>
        </w:rPr>
        <w:t>labour</w:t>
      </w:r>
      <w:proofErr w:type="spellEnd"/>
      <w:r w:rsidR="000108E5" w:rsidRPr="00F77E89">
        <w:rPr>
          <w:rFonts w:ascii="Times New Roman" w:eastAsia="Times New Roman" w:hAnsi="Times New Roman" w:cs="Times New Roman"/>
          <w:color w:val="000000" w:themeColor="text1"/>
          <w:kern w:val="0"/>
          <w:sz w:val="24"/>
          <w:szCs w:val="24"/>
        </w:rPr>
        <w:t xml:space="preserve"> legislation, or increases in electricity rates.</w:t>
      </w:r>
      <w:r w:rsidRPr="00F77E89">
        <w:rPr>
          <w:rFonts w:ascii="Times New Roman" w:eastAsia="Times New Roman" w:hAnsi="Times New Roman" w:cs="Times New Roman"/>
          <w:color w:val="000000" w:themeColor="text1"/>
          <w:kern w:val="0"/>
          <w:sz w:val="24"/>
          <w:szCs w:val="24"/>
        </w:rPr>
        <w:t xml:space="preserve"> </w:t>
      </w:r>
    </w:p>
    <w:p w14:paraId="6816A3D1" w14:textId="77777777" w:rsidR="000108E5" w:rsidRPr="00F77E89" w:rsidRDefault="000E5006" w:rsidP="00466DEF">
      <w:pPr>
        <w:spacing w:line="360" w:lineRule="auto"/>
        <w:jc w:val="both"/>
        <w:rPr>
          <w:color w:val="000000" w:themeColor="text1"/>
        </w:rPr>
      </w:pPr>
      <w:r w:rsidRPr="00F77E89">
        <w:rPr>
          <w:rFonts w:ascii="Times New Roman" w:eastAsia="Times New Roman" w:hAnsi="Times New Roman" w:cs="Times New Roman"/>
          <w:color w:val="000000" w:themeColor="text1"/>
          <w:kern w:val="0"/>
          <w:sz w:val="24"/>
          <w:szCs w:val="24"/>
        </w:rPr>
        <w:t>However, the demand for hotel services can</w:t>
      </w:r>
      <w:r w:rsidR="00490A8B" w:rsidRPr="00F77E89">
        <w:rPr>
          <w:rFonts w:ascii="Times New Roman" w:eastAsia="Times New Roman" w:hAnsi="Times New Roman" w:cs="Times New Roman"/>
          <w:color w:val="000000" w:themeColor="text1"/>
          <w:kern w:val="0"/>
          <w:sz w:val="24"/>
          <w:szCs w:val="24"/>
        </w:rPr>
        <w:t xml:space="preserve"> be impacted by shifts in consumer </w:t>
      </w:r>
      <w:proofErr w:type="spellStart"/>
      <w:r w:rsidR="00490A8B" w:rsidRPr="00F77E89">
        <w:rPr>
          <w:rFonts w:ascii="Times New Roman" w:eastAsia="Times New Roman" w:hAnsi="Times New Roman" w:cs="Times New Roman"/>
          <w:color w:val="000000" w:themeColor="text1"/>
          <w:kern w:val="0"/>
          <w:sz w:val="24"/>
          <w:szCs w:val="24"/>
        </w:rPr>
        <w:t>behaviour</w:t>
      </w:r>
      <w:proofErr w:type="spellEnd"/>
      <w:r w:rsidR="00490A8B" w:rsidRPr="00F77E89">
        <w:rPr>
          <w:rFonts w:ascii="Times New Roman" w:eastAsia="Times New Roman" w:hAnsi="Times New Roman" w:cs="Times New Roman"/>
          <w:color w:val="000000" w:themeColor="text1"/>
          <w:kern w:val="0"/>
          <w:sz w:val="24"/>
          <w:szCs w:val="24"/>
        </w:rPr>
        <w:t xml:space="preserve">, such as the growth of online booking platforms and the sharing economy. </w:t>
      </w:r>
      <w:r w:rsidRPr="00F77E89">
        <w:rPr>
          <w:rFonts w:ascii="Times New Roman" w:eastAsia="Times New Roman" w:hAnsi="Times New Roman" w:cs="Times New Roman"/>
          <w:color w:val="000000" w:themeColor="text1"/>
          <w:kern w:val="0"/>
          <w:sz w:val="24"/>
          <w:szCs w:val="24"/>
        </w:rPr>
        <w:t>Likewise, o</w:t>
      </w:r>
      <w:r w:rsidR="00490A8B" w:rsidRPr="00F77E89">
        <w:rPr>
          <w:rFonts w:ascii="Times New Roman" w:eastAsia="Times New Roman" w:hAnsi="Times New Roman" w:cs="Times New Roman"/>
          <w:color w:val="000000" w:themeColor="text1"/>
          <w:kern w:val="0"/>
          <w:sz w:val="24"/>
          <w:szCs w:val="24"/>
        </w:rPr>
        <w:t xml:space="preserve">ther consumer trends that have been driven by the COVID-19 pandemic include remote work and virtual events. These developments </w:t>
      </w:r>
      <w:r w:rsidRPr="00F77E89">
        <w:rPr>
          <w:rFonts w:ascii="Times New Roman" w:eastAsia="Times New Roman" w:hAnsi="Times New Roman" w:cs="Times New Roman"/>
          <w:color w:val="000000" w:themeColor="text1"/>
          <w:kern w:val="0"/>
          <w:sz w:val="24"/>
          <w:szCs w:val="24"/>
        </w:rPr>
        <w:t xml:space="preserve">lead towards </w:t>
      </w:r>
      <w:r w:rsidR="00490A8B" w:rsidRPr="00F77E89">
        <w:rPr>
          <w:rFonts w:ascii="Times New Roman" w:eastAsia="Times New Roman" w:hAnsi="Times New Roman" w:cs="Times New Roman"/>
          <w:color w:val="000000" w:themeColor="text1"/>
          <w:kern w:val="0"/>
          <w:sz w:val="24"/>
          <w:szCs w:val="24"/>
        </w:rPr>
        <w:t>an effect</w:t>
      </w:r>
      <w:r w:rsidRPr="00F77E89">
        <w:rPr>
          <w:rFonts w:ascii="Times New Roman" w:eastAsia="Times New Roman" w:hAnsi="Times New Roman" w:cs="Times New Roman"/>
          <w:color w:val="000000" w:themeColor="text1"/>
          <w:kern w:val="0"/>
          <w:sz w:val="24"/>
          <w:szCs w:val="24"/>
        </w:rPr>
        <w:t>ive</w:t>
      </w:r>
      <w:r w:rsidR="00490A8B" w:rsidRPr="00F77E89">
        <w:rPr>
          <w:rFonts w:ascii="Times New Roman" w:eastAsia="Times New Roman" w:hAnsi="Times New Roman" w:cs="Times New Roman"/>
          <w:color w:val="000000" w:themeColor="text1"/>
          <w:kern w:val="0"/>
          <w:sz w:val="24"/>
          <w:szCs w:val="24"/>
        </w:rPr>
        <w:t xml:space="preserve"> future demand for hotel</w:t>
      </w:r>
      <w:r w:rsidRPr="00F77E89">
        <w:rPr>
          <w:rFonts w:ascii="Times New Roman" w:eastAsia="Times New Roman" w:hAnsi="Times New Roman" w:cs="Times New Roman"/>
          <w:color w:val="000000" w:themeColor="text1"/>
          <w:kern w:val="0"/>
          <w:sz w:val="24"/>
          <w:szCs w:val="24"/>
        </w:rPr>
        <w:t xml:space="preserve"> services and business travel. Similarly, </w:t>
      </w:r>
      <w:r w:rsidR="007B636A" w:rsidRPr="00F77E89">
        <w:rPr>
          <w:rFonts w:ascii="Times New Roman" w:hAnsi="Times New Roman" w:cs="Times New Roman"/>
          <w:color w:val="000000" w:themeColor="text1"/>
          <w:sz w:val="24"/>
          <w:szCs w:val="24"/>
        </w:rPr>
        <w:t xml:space="preserve">Political instability and global events can have an influence on travel and tourism. Political security concerns in some countries can dissuade tourists, reducing the number of guests and income for hotels such as Urban Heights </w:t>
      </w:r>
      <w:r w:rsidR="001427F3" w:rsidRPr="00F77E89">
        <w:rPr>
          <w:rFonts w:ascii="Times New Roman" w:eastAsia="Times New Roman" w:hAnsi="Times New Roman" w:cs="Times New Roman"/>
          <w:color w:val="000000" w:themeColor="text1"/>
          <w:kern w:val="0"/>
          <w:sz w:val="24"/>
          <w:szCs w:val="24"/>
        </w:rPr>
        <w:t>(</w:t>
      </w:r>
      <w:proofErr w:type="spellStart"/>
      <w:r w:rsidR="001427F3" w:rsidRPr="00F77E89">
        <w:rPr>
          <w:rFonts w:ascii="Times New Roman" w:hAnsi="Times New Roman" w:cs="Times New Roman"/>
          <w:color w:val="000000" w:themeColor="text1"/>
          <w:sz w:val="24"/>
          <w:szCs w:val="24"/>
          <w:shd w:val="clear" w:color="auto" w:fill="FFFFFF"/>
        </w:rPr>
        <w:t>Bisaro</w:t>
      </w:r>
      <w:proofErr w:type="spellEnd"/>
      <w:r w:rsidR="001427F3" w:rsidRPr="00F77E89">
        <w:rPr>
          <w:rFonts w:ascii="Times New Roman" w:hAnsi="Times New Roman" w:cs="Times New Roman"/>
          <w:color w:val="000000" w:themeColor="text1"/>
          <w:sz w:val="24"/>
          <w:szCs w:val="24"/>
          <w:shd w:val="clear" w:color="auto" w:fill="FFFFFF"/>
        </w:rPr>
        <w:t xml:space="preserve"> </w:t>
      </w:r>
      <w:r w:rsidR="001427F3" w:rsidRPr="00F77E89">
        <w:rPr>
          <w:rFonts w:ascii="Times New Roman" w:hAnsi="Times New Roman" w:cs="Times New Roman"/>
          <w:i/>
          <w:color w:val="000000" w:themeColor="text1"/>
          <w:sz w:val="24"/>
          <w:szCs w:val="24"/>
          <w:shd w:val="clear" w:color="auto" w:fill="FFFFFF"/>
        </w:rPr>
        <w:t>et al.,</w:t>
      </w:r>
      <w:r w:rsidR="001427F3" w:rsidRPr="00F77E89">
        <w:rPr>
          <w:rFonts w:ascii="Times New Roman" w:hAnsi="Times New Roman" w:cs="Times New Roman"/>
          <w:color w:val="000000" w:themeColor="text1"/>
          <w:sz w:val="24"/>
          <w:szCs w:val="24"/>
          <w:shd w:val="clear" w:color="auto" w:fill="FFFFFF"/>
        </w:rPr>
        <w:t xml:space="preserve"> 2020</w:t>
      </w:r>
      <w:r w:rsidR="001427F3"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xml:space="preserve">. In Addition, Natural disasters can impact hotel income and occupancy rates. This can be done through the weakening of the </w:t>
      </w:r>
      <w:proofErr w:type="spellStart"/>
      <w:proofErr w:type="gramStart"/>
      <w:r w:rsidRPr="00F77E89">
        <w:rPr>
          <w:rFonts w:ascii="Times New Roman" w:eastAsia="Times New Roman" w:hAnsi="Times New Roman" w:cs="Times New Roman"/>
          <w:color w:val="000000" w:themeColor="text1"/>
          <w:kern w:val="0"/>
          <w:sz w:val="24"/>
          <w:szCs w:val="24"/>
        </w:rPr>
        <w:t>area's</w:t>
      </w:r>
      <w:proofErr w:type="spellEnd"/>
      <w:proofErr w:type="gramEnd"/>
      <w:r w:rsidR="00046A1A" w:rsidRPr="00F77E89">
        <w:rPr>
          <w:rFonts w:ascii="Times New Roman" w:eastAsia="Times New Roman" w:hAnsi="Times New Roman" w:cs="Times New Roman"/>
          <w:color w:val="000000" w:themeColor="text1"/>
          <w:kern w:val="0"/>
          <w:sz w:val="24"/>
          <w:szCs w:val="24"/>
        </w:rPr>
        <w:t xml:space="preserve"> of</w:t>
      </w:r>
      <w:r w:rsidRPr="00F77E89">
        <w:rPr>
          <w:rFonts w:ascii="Times New Roman" w:eastAsia="Times New Roman" w:hAnsi="Times New Roman" w:cs="Times New Roman"/>
          <w:color w:val="000000" w:themeColor="text1"/>
          <w:kern w:val="0"/>
          <w:sz w:val="24"/>
          <w:szCs w:val="24"/>
        </w:rPr>
        <w:t xml:space="preserve"> infrastructure, disrupting traffic flow, and rendering a location less appealing to buyers. The Urban Heights Hotel </w:t>
      </w:r>
      <w:proofErr w:type="gramStart"/>
      <w:r w:rsidRPr="00F77E89">
        <w:rPr>
          <w:rFonts w:ascii="Times New Roman" w:eastAsia="Times New Roman" w:hAnsi="Times New Roman" w:cs="Times New Roman"/>
          <w:color w:val="000000" w:themeColor="text1"/>
          <w:kern w:val="0"/>
          <w:sz w:val="24"/>
          <w:szCs w:val="24"/>
        </w:rPr>
        <w:t>has the ability to</w:t>
      </w:r>
      <w:proofErr w:type="gramEnd"/>
      <w:r w:rsidRPr="00F77E89">
        <w:rPr>
          <w:rFonts w:ascii="Times New Roman" w:eastAsia="Times New Roman" w:hAnsi="Times New Roman" w:cs="Times New Roman"/>
          <w:color w:val="000000" w:themeColor="text1"/>
          <w:kern w:val="0"/>
          <w:sz w:val="24"/>
          <w:szCs w:val="24"/>
        </w:rPr>
        <w:t xml:space="preserve"> enhance long-term financial performance, adapt</w:t>
      </w:r>
      <w:r w:rsidR="00046A1A" w:rsidRPr="00F77E89">
        <w:rPr>
          <w:rFonts w:ascii="Times New Roman" w:eastAsia="Times New Roman" w:hAnsi="Times New Roman" w:cs="Times New Roman"/>
          <w:color w:val="000000" w:themeColor="text1"/>
          <w:kern w:val="0"/>
          <w:sz w:val="24"/>
          <w:szCs w:val="24"/>
        </w:rPr>
        <w:t xml:space="preserve"> to changing market conditions. In Addition, the hotel can also </w:t>
      </w:r>
      <w:r w:rsidRPr="00F77E89">
        <w:rPr>
          <w:rFonts w:ascii="Times New Roman" w:eastAsia="Times New Roman" w:hAnsi="Times New Roman" w:cs="Times New Roman"/>
          <w:color w:val="000000" w:themeColor="text1"/>
          <w:kern w:val="0"/>
          <w:sz w:val="24"/>
          <w:szCs w:val="24"/>
        </w:rPr>
        <w:t>adopt targeted risk-reduction methods. However, examining and resolving the underlying causes of falling profitability can help with this.</w:t>
      </w:r>
    </w:p>
    <w:p w14:paraId="47977486" w14:textId="77777777" w:rsidR="008D536C" w:rsidRPr="00F77E89" w:rsidRDefault="000E5006" w:rsidP="00466DEF">
      <w:pPr>
        <w:pStyle w:val="Heading1"/>
        <w:spacing w:line="360" w:lineRule="auto"/>
        <w:ind w:left="0"/>
        <w:jc w:val="both"/>
        <w:rPr>
          <w:rFonts w:cs="Times New Roman"/>
          <w:szCs w:val="24"/>
        </w:rPr>
      </w:pPr>
      <w:bookmarkStart w:id="3" w:name="_Toc167890403"/>
      <w:r w:rsidRPr="00F77E89">
        <w:rPr>
          <w:rFonts w:cs="Times New Roman"/>
          <w:szCs w:val="24"/>
        </w:rPr>
        <w:t>Turnaround strategy</w:t>
      </w:r>
      <w:bookmarkEnd w:id="3"/>
    </w:p>
    <w:p w14:paraId="185E0C3A" w14:textId="77777777" w:rsidR="00CB0FA2" w:rsidRPr="00F77E89" w:rsidRDefault="000E5006" w:rsidP="00466DEF">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A turnaround plan is </w:t>
      </w:r>
      <w:r w:rsidR="00046A1A" w:rsidRPr="00F77E89">
        <w:rPr>
          <w:rFonts w:ascii="Times New Roman" w:eastAsia="Times New Roman" w:hAnsi="Times New Roman" w:cs="Times New Roman"/>
          <w:color w:val="000000" w:themeColor="text1"/>
          <w:kern w:val="0"/>
          <w:sz w:val="24"/>
          <w:szCs w:val="24"/>
        </w:rPr>
        <w:t xml:space="preserve">designed as </w:t>
      </w:r>
      <w:r w:rsidRPr="00F77E89">
        <w:rPr>
          <w:rFonts w:ascii="Times New Roman" w:eastAsia="Times New Roman" w:hAnsi="Times New Roman" w:cs="Times New Roman"/>
          <w:color w:val="000000" w:themeColor="text1"/>
          <w:kern w:val="0"/>
          <w:sz w:val="24"/>
          <w:szCs w:val="24"/>
        </w:rPr>
        <w:t xml:space="preserve">a thorough and systematic strategy for bringing a failing company back to profitability. </w:t>
      </w:r>
      <w:r w:rsidR="00046A1A" w:rsidRPr="00F77E89">
        <w:rPr>
          <w:rFonts w:ascii="Times New Roman" w:eastAsia="Times New Roman" w:hAnsi="Times New Roman" w:cs="Times New Roman"/>
          <w:color w:val="000000" w:themeColor="text1"/>
          <w:kern w:val="0"/>
          <w:sz w:val="24"/>
          <w:szCs w:val="24"/>
        </w:rPr>
        <w:t>It concentrates on</w:t>
      </w:r>
      <w:r w:rsidRPr="00F77E89">
        <w:rPr>
          <w:rFonts w:ascii="Times New Roman" w:eastAsia="Times New Roman" w:hAnsi="Times New Roman" w:cs="Times New Roman"/>
          <w:color w:val="000000" w:themeColor="text1"/>
          <w:kern w:val="0"/>
          <w:sz w:val="24"/>
          <w:szCs w:val="24"/>
        </w:rPr>
        <w:t xml:space="preserve"> pinpointing and resolving the underlying causes of inadequate results, </w:t>
      </w:r>
      <w:proofErr w:type="spellStart"/>
      <w:r w:rsidRPr="00F77E89">
        <w:rPr>
          <w:rFonts w:ascii="Times New Roman" w:eastAsia="Times New Roman" w:hAnsi="Times New Roman" w:cs="Times New Roman"/>
          <w:color w:val="000000" w:themeColor="text1"/>
          <w:kern w:val="0"/>
          <w:sz w:val="24"/>
          <w:szCs w:val="24"/>
        </w:rPr>
        <w:t>re</w:t>
      </w:r>
      <w:r w:rsidR="00046A1A" w:rsidRPr="00F77E89">
        <w:rPr>
          <w:rFonts w:ascii="Times New Roman" w:eastAsia="Times New Roman" w:hAnsi="Times New Roman" w:cs="Times New Roman"/>
          <w:color w:val="000000" w:themeColor="text1"/>
          <w:kern w:val="0"/>
          <w:sz w:val="24"/>
          <w:szCs w:val="24"/>
        </w:rPr>
        <w:t>organising</w:t>
      </w:r>
      <w:proofErr w:type="spellEnd"/>
      <w:r w:rsidR="00046A1A" w:rsidRPr="00F77E89">
        <w:rPr>
          <w:rFonts w:ascii="Times New Roman" w:eastAsia="Times New Roman" w:hAnsi="Times New Roman" w:cs="Times New Roman"/>
          <w:color w:val="000000" w:themeColor="text1"/>
          <w:kern w:val="0"/>
          <w:sz w:val="24"/>
          <w:szCs w:val="24"/>
        </w:rPr>
        <w:t xml:space="preserve"> daily operations. In consideration, the </w:t>
      </w:r>
      <w:proofErr w:type="gramStart"/>
      <w:r w:rsidR="00046A1A" w:rsidRPr="00F77E89">
        <w:rPr>
          <w:rFonts w:ascii="Times New Roman" w:eastAsia="Times New Roman" w:hAnsi="Times New Roman" w:cs="Times New Roman"/>
          <w:color w:val="000000" w:themeColor="text1"/>
          <w:kern w:val="0"/>
          <w:sz w:val="24"/>
          <w:szCs w:val="24"/>
        </w:rPr>
        <w:t>main focus</w:t>
      </w:r>
      <w:proofErr w:type="gramEnd"/>
      <w:r w:rsidR="00046A1A" w:rsidRPr="00F77E89">
        <w:rPr>
          <w:rFonts w:ascii="Times New Roman" w:eastAsia="Times New Roman" w:hAnsi="Times New Roman" w:cs="Times New Roman"/>
          <w:color w:val="000000" w:themeColor="text1"/>
          <w:kern w:val="0"/>
          <w:sz w:val="24"/>
          <w:szCs w:val="24"/>
        </w:rPr>
        <w:t xml:space="preserve"> of the strategy is to focus on</w:t>
      </w:r>
      <w:r w:rsidRPr="00F77E89">
        <w:rPr>
          <w:rFonts w:ascii="Times New Roman" w:eastAsia="Times New Roman" w:hAnsi="Times New Roman" w:cs="Times New Roman"/>
          <w:color w:val="000000" w:themeColor="text1"/>
          <w:kern w:val="0"/>
          <w:sz w:val="24"/>
          <w:szCs w:val="24"/>
        </w:rPr>
        <w:t xml:space="preserve"> restoring the business's main plan</w:t>
      </w:r>
      <w:r w:rsidR="00477491" w:rsidRPr="00F77E89">
        <w:rPr>
          <w:rFonts w:ascii="Times New Roman" w:eastAsia="Times New Roman" w:hAnsi="Times New Roman" w:cs="Times New Roman"/>
          <w:color w:val="000000" w:themeColor="text1"/>
          <w:kern w:val="0"/>
          <w:sz w:val="24"/>
          <w:szCs w:val="24"/>
        </w:rPr>
        <w:t xml:space="preserve"> (</w:t>
      </w:r>
      <w:proofErr w:type="spellStart"/>
      <w:r w:rsidR="00477491" w:rsidRPr="00F77E89">
        <w:rPr>
          <w:rFonts w:ascii="Times New Roman" w:hAnsi="Times New Roman" w:cs="Times New Roman"/>
          <w:color w:val="000000" w:themeColor="text1"/>
          <w:sz w:val="24"/>
          <w:szCs w:val="20"/>
          <w:shd w:val="clear" w:color="auto" w:fill="FFFFFF"/>
        </w:rPr>
        <w:t>Igosheva</w:t>
      </w:r>
      <w:proofErr w:type="spellEnd"/>
      <w:r w:rsidR="00477491" w:rsidRPr="00F77E89">
        <w:rPr>
          <w:rFonts w:ascii="Times New Roman" w:hAnsi="Times New Roman" w:cs="Times New Roman"/>
          <w:color w:val="000000" w:themeColor="text1"/>
          <w:sz w:val="24"/>
          <w:szCs w:val="20"/>
          <w:shd w:val="clear" w:color="auto" w:fill="FFFFFF"/>
        </w:rPr>
        <w:t xml:space="preserve"> </w:t>
      </w:r>
      <w:r w:rsidR="00477491" w:rsidRPr="00F77E89">
        <w:rPr>
          <w:rFonts w:ascii="Times New Roman" w:hAnsi="Times New Roman" w:cs="Times New Roman"/>
          <w:i/>
          <w:color w:val="000000" w:themeColor="text1"/>
          <w:sz w:val="24"/>
          <w:szCs w:val="20"/>
          <w:shd w:val="clear" w:color="auto" w:fill="FFFFFF"/>
        </w:rPr>
        <w:t xml:space="preserve">et al., </w:t>
      </w:r>
      <w:r w:rsidR="00477491" w:rsidRPr="00F77E89">
        <w:rPr>
          <w:rFonts w:ascii="Times New Roman" w:hAnsi="Times New Roman" w:cs="Times New Roman"/>
          <w:color w:val="000000" w:themeColor="text1"/>
          <w:sz w:val="24"/>
          <w:szCs w:val="20"/>
          <w:shd w:val="clear" w:color="auto" w:fill="FFFFFF"/>
        </w:rPr>
        <w:t>2024</w:t>
      </w:r>
      <w:r w:rsidR="00D03FC2" w:rsidRPr="00F77E89">
        <w:rPr>
          <w:rFonts w:ascii="Times New Roman" w:hAnsi="Times New Roman" w:cs="Times New Roman"/>
          <w:color w:val="000000" w:themeColor="text1"/>
          <w:sz w:val="24"/>
          <w:szCs w:val="20"/>
          <w:shd w:val="clear" w:color="auto" w:fill="FFFFFF"/>
        </w:rPr>
        <w:t>; Al-</w:t>
      </w:r>
      <w:proofErr w:type="spellStart"/>
      <w:r w:rsidR="00D03FC2" w:rsidRPr="00F77E89">
        <w:rPr>
          <w:rFonts w:ascii="Times New Roman" w:hAnsi="Times New Roman" w:cs="Times New Roman"/>
          <w:color w:val="000000" w:themeColor="text1"/>
          <w:sz w:val="24"/>
          <w:szCs w:val="20"/>
          <w:shd w:val="clear" w:color="auto" w:fill="FFFFFF"/>
        </w:rPr>
        <w:t>Homaidi</w:t>
      </w:r>
      <w:proofErr w:type="spellEnd"/>
      <w:r w:rsidR="00D03FC2" w:rsidRPr="00F77E89">
        <w:rPr>
          <w:rFonts w:ascii="Times New Roman" w:hAnsi="Times New Roman" w:cs="Times New Roman"/>
          <w:color w:val="000000" w:themeColor="text1"/>
          <w:sz w:val="24"/>
          <w:szCs w:val="20"/>
          <w:shd w:val="clear" w:color="auto" w:fill="FFFFFF"/>
        </w:rPr>
        <w:t xml:space="preserve"> </w:t>
      </w:r>
      <w:r w:rsidR="00D03FC2" w:rsidRPr="00F77E89">
        <w:rPr>
          <w:rFonts w:ascii="Times New Roman" w:hAnsi="Times New Roman" w:cs="Times New Roman"/>
          <w:i/>
          <w:color w:val="000000" w:themeColor="text1"/>
          <w:sz w:val="24"/>
          <w:szCs w:val="20"/>
          <w:shd w:val="clear" w:color="auto" w:fill="FFFFFF"/>
        </w:rPr>
        <w:t>et al.,</w:t>
      </w:r>
      <w:r w:rsidR="00D03FC2" w:rsidRPr="00F77E89">
        <w:rPr>
          <w:rFonts w:ascii="Times New Roman" w:hAnsi="Times New Roman" w:cs="Times New Roman"/>
          <w:color w:val="000000" w:themeColor="text1"/>
          <w:sz w:val="24"/>
          <w:szCs w:val="20"/>
          <w:shd w:val="clear" w:color="auto" w:fill="FFFFFF"/>
        </w:rPr>
        <w:t xml:space="preserve"> 2019</w:t>
      </w:r>
      <w:r w:rsidR="00477491"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w:t>
      </w:r>
      <w:r w:rsidRPr="00F77E89">
        <w:rPr>
          <w:rFonts w:ascii="Times New Roman" w:hAnsi="Times New Roman" w:cs="Times New Roman"/>
          <w:color w:val="000000" w:themeColor="text1"/>
          <w:sz w:val="24"/>
          <w:szCs w:val="24"/>
        </w:rPr>
        <w:t xml:space="preserve"> </w:t>
      </w:r>
      <w:r w:rsidR="00046A1A" w:rsidRPr="00F77E89">
        <w:rPr>
          <w:rFonts w:ascii="Times New Roman" w:hAnsi="Times New Roman" w:cs="Times New Roman"/>
          <w:color w:val="000000" w:themeColor="text1"/>
          <w:sz w:val="24"/>
          <w:szCs w:val="24"/>
        </w:rPr>
        <w:t>Likewise, f</w:t>
      </w:r>
      <w:r w:rsidRPr="00F77E89">
        <w:rPr>
          <w:rFonts w:ascii="Times New Roman" w:eastAsia="Times New Roman" w:hAnsi="Times New Roman" w:cs="Times New Roman"/>
          <w:color w:val="000000" w:themeColor="text1"/>
          <w:kern w:val="0"/>
          <w:sz w:val="24"/>
          <w:szCs w:val="24"/>
        </w:rPr>
        <w:t>irm relaunch strategies are essential to the recuperation process. One tactic used in a financial turnaround is debt reduction, along with capi</w:t>
      </w:r>
      <w:r w:rsidR="001427F3" w:rsidRPr="00F77E89">
        <w:rPr>
          <w:rFonts w:ascii="Times New Roman" w:eastAsia="Times New Roman" w:hAnsi="Times New Roman" w:cs="Times New Roman"/>
          <w:color w:val="000000" w:themeColor="text1"/>
          <w:kern w:val="0"/>
          <w:sz w:val="24"/>
          <w:szCs w:val="24"/>
        </w:rPr>
        <w:t>tal and expenditure reduction. I</w:t>
      </w:r>
      <w:r w:rsidRPr="00F77E89">
        <w:rPr>
          <w:rFonts w:ascii="Times New Roman" w:eastAsia="Times New Roman" w:hAnsi="Times New Roman" w:cs="Times New Roman"/>
          <w:color w:val="000000" w:themeColor="text1"/>
          <w:kern w:val="0"/>
          <w:sz w:val="24"/>
          <w:szCs w:val="24"/>
        </w:rPr>
        <w:t xml:space="preserve">n consideration streamlining supply networks, improving efficiency, and </w:t>
      </w:r>
      <w:proofErr w:type="spellStart"/>
      <w:r w:rsidRPr="00F77E89">
        <w:rPr>
          <w:rFonts w:ascii="Times New Roman" w:eastAsia="Times New Roman" w:hAnsi="Times New Roman" w:cs="Times New Roman"/>
          <w:color w:val="000000" w:themeColor="text1"/>
          <w:kern w:val="0"/>
          <w:sz w:val="24"/>
          <w:szCs w:val="24"/>
        </w:rPr>
        <w:t>optimising</w:t>
      </w:r>
      <w:proofErr w:type="spellEnd"/>
      <w:r w:rsidRPr="00F77E89">
        <w:rPr>
          <w:rFonts w:ascii="Times New Roman" w:eastAsia="Times New Roman" w:hAnsi="Times New Roman" w:cs="Times New Roman"/>
          <w:color w:val="000000" w:themeColor="text1"/>
          <w:kern w:val="0"/>
          <w:sz w:val="24"/>
          <w:szCs w:val="24"/>
        </w:rPr>
        <w:t xml:space="preserve"> operations are the goals of an operational makeover. </w:t>
      </w:r>
      <w:proofErr w:type="gramStart"/>
      <w:r w:rsidRPr="00F77E89">
        <w:rPr>
          <w:rFonts w:ascii="Times New Roman" w:eastAsia="Times New Roman" w:hAnsi="Times New Roman" w:cs="Times New Roman"/>
          <w:color w:val="000000" w:themeColor="text1"/>
          <w:kern w:val="0"/>
          <w:sz w:val="24"/>
          <w:szCs w:val="24"/>
        </w:rPr>
        <w:t>Similar to</w:t>
      </w:r>
      <w:proofErr w:type="gramEnd"/>
      <w:r w:rsidRPr="00F77E89">
        <w:rPr>
          <w:rFonts w:ascii="Times New Roman" w:eastAsia="Times New Roman" w:hAnsi="Times New Roman" w:cs="Times New Roman"/>
          <w:color w:val="000000" w:themeColor="text1"/>
          <w:kern w:val="0"/>
          <w:sz w:val="24"/>
          <w:szCs w:val="24"/>
        </w:rPr>
        <w:t xml:space="preserve"> this, market repositioning aims to match products, services, and marketing initiatives to meet customer needs and take advantage of unexplored market opportunities</w:t>
      </w:r>
      <w:r w:rsidR="001427F3" w:rsidRPr="00F77E89">
        <w:rPr>
          <w:rFonts w:ascii="Times New Roman" w:eastAsia="Times New Roman" w:hAnsi="Times New Roman" w:cs="Times New Roman"/>
          <w:color w:val="000000" w:themeColor="text1"/>
          <w:kern w:val="0"/>
          <w:sz w:val="24"/>
          <w:szCs w:val="24"/>
        </w:rPr>
        <w:t xml:space="preserve"> (</w:t>
      </w:r>
      <w:r w:rsidR="001427F3" w:rsidRPr="00F77E89">
        <w:rPr>
          <w:rFonts w:ascii="Times New Roman" w:hAnsi="Times New Roman" w:cs="Times New Roman"/>
          <w:color w:val="000000" w:themeColor="text1"/>
          <w:sz w:val="24"/>
          <w:szCs w:val="24"/>
          <w:shd w:val="clear" w:color="auto" w:fill="FFFFFF"/>
        </w:rPr>
        <w:t xml:space="preserve">Lam and </w:t>
      </w:r>
      <w:proofErr w:type="spellStart"/>
      <w:r w:rsidR="001427F3" w:rsidRPr="00F77E89">
        <w:rPr>
          <w:rFonts w:ascii="Times New Roman" w:hAnsi="Times New Roman" w:cs="Times New Roman"/>
          <w:color w:val="000000" w:themeColor="text1"/>
          <w:sz w:val="24"/>
          <w:szCs w:val="24"/>
          <w:shd w:val="clear" w:color="auto" w:fill="FFFFFF"/>
        </w:rPr>
        <w:t>Graddol</w:t>
      </w:r>
      <w:proofErr w:type="spellEnd"/>
      <w:r w:rsidR="001427F3" w:rsidRPr="00F77E89">
        <w:rPr>
          <w:rFonts w:ascii="Times New Roman" w:hAnsi="Times New Roman" w:cs="Times New Roman"/>
          <w:color w:val="000000" w:themeColor="text1"/>
          <w:sz w:val="24"/>
          <w:szCs w:val="24"/>
          <w:shd w:val="clear" w:color="auto" w:fill="FFFFFF"/>
        </w:rPr>
        <w:t>, 2017</w:t>
      </w:r>
      <w:r w:rsidR="00BC57A8" w:rsidRPr="00F77E89">
        <w:rPr>
          <w:rFonts w:ascii="Times New Roman" w:hAnsi="Times New Roman" w:cs="Times New Roman"/>
          <w:color w:val="000000" w:themeColor="text1"/>
          <w:sz w:val="24"/>
          <w:szCs w:val="24"/>
          <w:shd w:val="clear" w:color="auto" w:fill="FFFFFF"/>
        </w:rPr>
        <w:t xml:space="preserve">; </w:t>
      </w:r>
      <w:proofErr w:type="spellStart"/>
      <w:r w:rsidR="00BC57A8" w:rsidRPr="00F77E89">
        <w:rPr>
          <w:rFonts w:ascii="Times New Roman" w:hAnsi="Times New Roman" w:cs="Times New Roman"/>
          <w:color w:val="000000" w:themeColor="text1"/>
          <w:sz w:val="24"/>
          <w:szCs w:val="20"/>
          <w:shd w:val="clear" w:color="auto" w:fill="FFFFFF"/>
        </w:rPr>
        <w:t>Pié</w:t>
      </w:r>
      <w:proofErr w:type="spellEnd"/>
      <w:r w:rsidR="00BC57A8" w:rsidRPr="00F77E89">
        <w:rPr>
          <w:rFonts w:ascii="Times New Roman" w:hAnsi="Times New Roman" w:cs="Times New Roman"/>
          <w:color w:val="000000" w:themeColor="text1"/>
          <w:sz w:val="24"/>
          <w:szCs w:val="20"/>
          <w:shd w:val="clear" w:color="auto" w:fill="FFFFFF"/>
        </w:rPr>
        <w:t xml:space="preserve"> Dols </w:t>
      </w:r>
      <w:r w:rsidR="00BC57A8" w:rsidRPr="00F77E89">
        <w:rPr>
          <w:rFonts w:ascii="Times New Roman" w:hAnsi="Times New Roman" w:cs="Times New Roman"/>
          <w:i/>
          <w:color w:val="000000" w:themeColor="text1"/>
          <w:sz w:val="24"/>
          <w:szCs w:val="20"/>
          <w:shd w:val="clear" w:color="auto" w:fill="FFFFFF"/>
        </w:rPr>
        <w:t>et al.,</w:t>
      </w:r>
      <w:r w:rsidR="00BC57A8" w:rsidRPr="00F77E89">
        <w:rPr>
          <w:rFonts w:ascii="Times New Roman" w:hAnsi="Times New Roman" w:cs="Times New Roman"/>
          <w:color w:val="000000" w:themeColor="text1"/>
          <w:sz w:val="24"/>
          <w:szCs w:val="20"/>
          <w:shd w:val="clear" w:color="auto" w:fill="FFFFFF"/>
        </w:rPr>
        <w:t xml:space="preserve"> 2019</w:t>
      </w:r>
      <w:r w:rsidR="001427F3"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w:t>
      </w:r>
      <w:r w:rsidR="006B33E1" w:rsidRPr="00F77E89">
        <w:rPr>
          <w:rFonts w:ascii="Times New Roman" w:eastAsia="Times New Roman" w:hAnsi="Times New Roman" w:cs="Times New Roman"/>
          <w:color w:val="000000" w:themeColor="text1"/>
          <w:kern w:val="0"/>
          <w:sz w:val="24"/>
          <w:szCs w:val="24"/>
        </w:rPr>
        <w:t xml:space="preserve"> The purpose of cultural transformation and leadership is to create creativity, cooperation, and flexibility by improving </w:t>
      </w:r>
      <w:proofErr w:type="spellStart"/>
      <w:r w:rsidR="006B33E1" w:rsidRPr="00F77E89">
        <w:rPr>
          <w:rFonts w:ascii="Times New Roman" w:eastAsia="Times New Roman" w:hAnsi="Times New Roman" w:cs="Times New Roman"/>
          <w:color w:val="000000" w:themeColor="text1"/>
          <w:kern w:val="0"/>
          <w:sz w:val="24"/>
          <w:szCs w:val="24"/>
        </w:rPr>
        <w:t>organisational</w:t>
      </w:r>
      <w:proofErr w:type="spellEnd"/>
      <w:r w:rsidR="006B33E1" w:rsidRPr="00F77E89">
        <w:rPr>
          <w:rFonts w:ascii="Times New Roman" w:eastAsia="Times New Roman" w:hAnsi="Times New Roman" w:cs="Times New Roman"/>
          <w:color w:val="000000" w:themeColor="text1"/>
          <w:kern w:val="0"/>
          <w:sz w:val="24"/>
          <w:szCs w:val="24"/>
        </w:rPr>
        <w:t xml:space="preserve"> culture and lea</w:t>
      </w:r>
      <w:r w:rsidRPr="00F77E89">
        <w:rPr>
          <w:rFonts w:ascii="Times New Roman" w:eastAsia="Times New Roman" w:hAnsi="Times New Roman" w:cs="Times New Roman"/>
          <w:color w:val="000000" w:themeColor="text1"/>
          <w:kern w:val="0"/>
          <w:sz w:val="24"/>
          <w:szCs w:val="24"/>
        </w:rPr>
        <w:t xml:space="preserve">dership skills. </w:t>
      </w:r>
    </w:p>
    <w:p w14:paraId="6B07D4D9" w14:textId="77777777" w:rsidR="00A04DBB" w:rsidRPr="00F77E89" w:rsidRDefault="000E5006" w:rsidP="00466DEF">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lastRenderedPageBreak/>
        <w:t xml:space="preserve">Additionally, </w:t>
      </w:r>
      <w:r w:rsidR="00B14995" w:rsidRPr="00F77E89">
        <w:rPr>
          <w:rFonts w:ascii="Times New Roman" w:eastAsia="Times New Roman" w:hAnsi="Times New Roman" w:cs="Times New Roman"/>
          <w:color w:val="000000" w:themeColor="text1"/>
          <w:kern w:val="0"/>
          <w:sz w:val="24"/>
          <w:szCs w:val="24"/>
        </w:rPr>
        <w:t xml:space="preserve">the Urban Heights Hotel is putting its massive </w:t>
      </w:r>
      <w:proofErr w:type="spellStart"/>
      <w:r w:rsidR="00B14995" w:rsidRPr="00F77E89">
        <w:rPr>
          <w:rFonts w:ascii="Times New Roman" w:eastAsia="Times New Roman" w:hAnsi="Times New Roman" w:cs="Times New Roman"/>
          <w:color w:val="000000" w:themeColor="text1"/>
          <w:kern w:val="0"/>
          <w:sz w:val="24"/>
          <w:szCs w:val="24"/>
        </w:rPr>
        <w:t>remodelling</w:t>
      </w:r>
      <w:proofErr w:type="spellEnd"/>
      <w:r w:rsidR="00B14995" w:rsidRPr="00F77E89">
        <w:rPr>
          <w:rFonts w:ascii="Times New Roman" w:eastAsia="Times New Roman" w:hAnsi="Times New Roman" w:cs="Times New Roman"/>
          <w:color w:val="000000" w:themeColor="text1"/>
          <w:kern w:val="0"/>
          <w:sz w:val="24"/>
          <w:szCs w:val="24"/>
        </w:rPr>
        <w:t xml:space="preserve"> plan into action with an effort to increase sales and improve its image. The strategy's primary concepts are income development, cost reduction, financial restructuring, guest interactions, operational excellence, reputation management, sustainability, and community participation</w:t>
      </w:r>
      <w:r w:rsidR="001427F3" w:rsidRPr="00F77E89">
        <w:rPr>
          <w:rFonts w:ascii="Times New Roman" w:eastAsia="Times New Roman" w:hAnsi="Times New Roman" w:cs="Times New Roman"/>
          <w:color w:val="000000" w:themeColor="text1"/>
          <w:kern w:val="0"/>
          <w:sz w:val="24"/>
          <w:szCs w:val="24"/>
        </w:rPr>
        <w:t xml:space="preserve"> (</w:t>
      </w:r>
      <w:r w:rsidR="001427F3" w:rsidRPr="00F77E89">
        <w:rPr>
          <w:rFonts w:ascii="Times New Roman" w:hAnsi="Times New Roman" w:cs="Times New Roman"/>
          <w:color w:val="000000" w:themeColor="text1"/>
          <w:sz w:val="24"/>
          <w:szCs w:val="24"/>
          <w:shd w:val="clear" w:color="auto" w:fill="FFFFFF"/>
        </w:rPr>
        <w:t>Parker, 2021</w:t>
      </w:r>
      <w:r w:rsidR="001427F3" w:rsidRPr="00F77E89">
        <w:rPr>
          <w:rFonts w:ascii="Times New Roman" w:eastAsia="Times New Roman" w:hAnsi="Times New Roman" w:cs="Times New Roman"/>
          <w:color w:val="000000" w:themeColor="text1"/>
          <w:kern w:val="0"/>
          <w:sz w:val="24"/>
          <w:szCs w:val="24"/>
        </w:rPr>
        <w:t>)</w:t>
      </w:r>
      <w:r w:rsidR="00B14995" w:rsidRPr="00F77E89">
        <w:rPr>
          <w:rFonts w:ascii="Times New Roman" w:eastAsia="Times New Roman" w:hAnsi="Times New Roman" w:cs="Times New Roman"/>
          <w:color w:val="000000" w:themeColor="text1"/>
          <w:kern w:val="0"/>
          <w:sz w:val="24"/>
          <w:szCs w:val="24"/>
        </w:rPr>
        <w:t>. Promotions, discounts, and appealing pricing bundles, in addition to targeted marketing, can help improve profits</w:t>
      </w:r>
      <w:r w:rsidR="009F0D61" w:rsidRPr="00F77E89">
        <w:rPr>
          <w:rFonts w:ascii="Times New Roman" w:eastAsia="Times New Roman" w:hAnsi="Times New Roman" w:cs="Times New Roman"/>
          <w:color w:val="000000" w:themeColor="text1"/>
          <w:kern w:val="0"/>
          <w:sz w:val="24"/>
          <w:szCs w:val="24"/>
        </w:rPr>
        <w:t>.</w:t>
      </w:r>
      <w:r w:rsidR="00DE1D0D" w:rsidRPr="00F77E89">
        <w:rPr>
          <w:rFonts w:ascii="Times New Roman" w:eastAsia="Times New Roman" w:hAnsi="Times New Roman" w:cs="Times New Roman"/>
          <w:color w:val="000000" w:themeColor="text1"/>
          <w:kern w:val="0"/>
          <w:sz w:val="24"/>
          <w:szCs w:val="24"/>
        </w:rPr>
        <w:t xml:space="preserve"> </w:t>
      </w:r>
      <w:r w:rsidR="009F0D61" w:rsidRPr="00F77E89">
        <w:rPr>
          <w:rFonts w:ascii="Times New Roman" w:eastAsia="Times New Roman" w:hAnsi="Times New Roman" w:cs="Times New Roman"/>
          <w:color w:val="000000" w:themeColor="text1"/>
          <w:kern w:val="0"/>
          <w:sz w:val="24"/>
          <w:szCs w:val="24"/>
        </w:rPr>
        <w:t>A</w:t>
      </w:r>
      <w:r w:rsidRPr="00F77E89">
        <w:rPr>
          <w:rFonts w:ascii="Times New Roman" w:eastAsia="Times New Roman" w:hAnsi="Times New Roman" w:cs="Times New Roman"/>
          <w:color w:val="000000" w:themeColor="text1"/>
          <w:kern w:val="0"/>
          <w:sz w:val="24"/>
          <w:szCs w:val="24"/>
        </w:rPr>
        <w:t>s well as building connections with surrounding companies, travel agencies, and event planners, may all help to increase income</w:t>
      </w:r>
      <w:r w:rsidR="00477491" w:rsidRPr="00F77E89">
        <w:rPr>
          <w:rFonts w:ascii="Times New Roman" w:eastAsia="Times New Roman" w:hAnsi="Times New Roman" w:cs="Times New Roman"/>
          <w:color w:val="000000" w:themeColor="text1"/>
          <w:kern w:val="0"/>
          <w:sz w:val="24"/>
          <w:szCs w:val="24"/>
        </w:rPr>
        <w:t xml:space="preserve"> (</w:t>
      </w:r>
      <w:r w:rsidR="00477491" w:rsidRPr="00F77E89">
        <w:rPr>
          <w:rFonts w:ascii="Times New Roman" w:hAnsi="Times New Roman" w:cs="Times New Roman"/>
          <w:color w:val="000000" w:themeColor="text1"/>
          <w:sz w:val="24"/>
          <w:szCs w:val="20"/>
          <w:shd w:val="clear" w:color="auto" w:fill="FFFFFF"/>
        </w:rPr>
        <w:t xml:space="preserve">Artana and </w:t>
      </w:r>
      <w:proofErr w:type="spellStart"/>
      <w:r w:rsidR="00477491" w:rsidRPr="00F77E89">
        <w:rPr>
          <w:rFonts w:ascii="Times New Roman" w:hAnsi="Times New Roman" w:cs="Times New Roman"/>
          <w:color w:val="000000" w:themeColor="text1"/>
          <w:sz w:val="24"/>
          <w:szCs w:val="20"/>
          <w:shd w:val="clear" w:color="auto" w:fill="FFFFFF"/>
        </w:rPr>
        <w:t>Wiagustini</w:t>
      </w:r>
      <w:proofErr w:type="spellEnd"/>
      <w:r w:rsidR="00477491" w:rsidRPr="00F77E89">
        <w:rPr>
          <w:rFonts w:ascii="Times New Roman" w:hAnsi="Times New Roman" w:cs="Times New Roman"/>
          <w:color w:val="000000" w:themeColor="text1"/>
          <w:sz w:val="24"/>
          <w:szCs w:val="20"/>
          <w:shd w:val="clear" w:color="auto" w:fill="FFFFFF"/>
        </w:rPr>
        <w:t>, 2018</w:t>
      </w:r>
      <w:r w:rsidR="00477491" w:rsidRPr="00F77E89">
        <w:rPr>
          <w:rFonts w:ascii="Times New Roman" w:eastAsia="Times New Roman" w:hAnsi="Times New Roman" w:cs="Times New Roman"/>
          <w:color w:val="000000" w:themeColor="text1"/>
          <w:kern w:val="0"/>
          <w:sz w:val="24"/>
          <w:szCs w:val="24"/>
        </w:rPr>
        <w:t>)</w:t>
      </w:r>
      <w:r w:rsidRPr="00F77E89">
        <w:rPr>
          <w:rFonts w:ascii="Times New Roman" w:eastAsia="Times New Roman" w:hAnsi="Times New Roman" w:cs="Times New Roman"/>
          <w:color w:val="000000" w:themeColor="text1"/>
          <w:kern w:val="0"/>
          <w:sz w:val="24"/>
          <w:szCs w:val="24"/>
        </w:rPr>
        <w:t>. Revenue augmentation is the process of collecting money (or its equivalent value) from a company's current income streams.</w:t>
      </w:r>
      <w:r w:rsidR="00616E4F" w:rsidRPr="00F77E89">
        <w:rPr>
          <w:rFonts w:ascii="Times New Roman" w:eastAsia="Times New Roman" w:hAnsi="Times New Roman" w:cs="Times New Roman"/>
          <w:color w:val="000000" w:themeColor="text1"/>
          <w:kern w:val="0"/>
          <w:sz w:val="24"/>
          <w:szCs w:val="24"/>
        </w:rPr>
        <w:t xml:space="preserve"> </w:t>
      </w:r>
      <w:r w:rsidRPr="00F77E89">
        <w:rPr>
          <w:rFonts w:ascii="Times New Roman" w:eastAsia="Times New Roman" w:hAnsi="Times New Roman" w:cs="Times New Roman"/>
          <w:color w:val="000000" w:themeColor="text1"/>
          <w:kern w:val="0"/>
          <w:sz w:val="24"/>
          <w:szCs w:val="24"/>
        </w:rPr>
        <w:t>Furthermore, t</w:t>
      </w:r>
      <w:r w:rsidR="00D001F9" w:rsidRPr="00F77E89">
        <w:rPr>
          <w:rFonts w:ascii="Times New Roman" w:eastAsia="Times New Roman" w:hAnsi="Times New Roman" w:cs="Times New Roman"/>
          <w:color w:val="000000" w:themeColor="text1"/>
          <w:kern w:val="0"/>
          <w:sz w:val="24"/>
          <w:szCs w:val="24"/>
        </w:rPr>
        <w:t>his might involve boosting prices, cutting costs, decreasing inefficiencies, or increasing sales. However, Urban Heights Hotel's aims are to produce cash from their current customers for a limited length of time.</w:t>
      </w:r>
    </w:p>
    <w:p w14:paraId="267D897C" w14:textId="77777777" w:rsidR="003D4366" w:rsidRPr="00F77E89" w:rsidRDefault="003D4366" w:rsidP="00466DEF">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 xml:space="preserve">Furthermore, by employing this tactic, Urban Heights Hotel will be able to aim for profitability. Nonetheless, the hotel </w:t>
      </w:r>
      <w:proofErr w:type="gramStart"/>
      <w:r w:rsidRPr="00F77E89">
        <w:rPr>
          <w:rFonts w:ascii="Times New Roman" w:eastAsia="Times New Roman" w:hAnsi="Times New Roman" w:cs="Times New Roman"/>
          <w:color w:val="000000" w:themeColor="text1"/>
          <w:kern w:val="0"/>
          <w:sz w:val="24"/>
          <w:szCs w:val="24"/>
        </w:rPr>
        <w:t>is able to</w:t>
      </w:r>
      <w:proofErr w:type="gramEnd"/>
      <w:r w:rsidRPr="00F77E89">
        <w:rPr>
          <w:rFonts w:ascii="Times New Roman" w:eastAsia="Times New Roman" w:hAnsi="Times New Roman" w:cs="Times New Roman"/>
          <w:color w:val="000000" w:themeColor="text1"/>
          <w:kern w:val="0"/>
          <w:sz w:val="24"/>
          <w:szCs w:val="24"/>
        </w:rPr>
        <w:t xml:space="preserve"> manage with the savings that come from supplier agreements, energy-saving technology investments, process simplification, and personnel optimization (</w:t>
      </w:r>
      <w:proofErr w:type="spellStart"/>
      <w:r w:rsidRPr="00F77E89">
        <w:rPr>
          <w:rFonts w:ascii="Times New Roman" w:hAnsi="Times New Roman" w:cs="Times New Roman"/>
          <w:color w:val="000000" w:themeColor="text1"/>
          <w:sz w:val="24"/>
          <w:szCs w:val="24"/>
          <w:shd w:val="clear" w:color="auto" w:fill="FFFFFF"/>
        </w:rPr>
        <w:t>Higuerey</w:t>
      </w:r>
      <w:proofErr w:type="spellEnd"/>
      <w:r w:rsidRPr="00F77E89">
        <w:rPr>
          <w:rFonts w:ascii="Times New Roman" w:hAnsi="Times New Roman" w:cs="Times New Roman"/>
          <w:color w:val="000000" w:themeColor="text1"/>
          <w:sz w:val="24"/>
          <w:szCs w:val="24"/>
          <w:shd w:val="clear" w:color="auto" w:fill="FFFFFF"/>
        </w:rPr>
        <w:t xml:space="preserve"> </w:t>
      </w:r>
      <w:r w:rsidRPr="00F77E89">
        <w:rPr>
          <w:rFonts w:ascii="Times New Roman" w:hAnsi="Times New Roman" w:cs="Times New Roman"/>
          <w:i/>
          <w:color w:val="000000" w:themeColor="text1"/>
          <w:sz w:val="24"/>
          <w:szCs w:val="24"/>
          <w:shd w:val="clear" w:color="auto" w:fill="FFFFFF"/>
        </w:rPr>
        <w:t>et al.,</w:t>
      </w:r>
      <w:r w:rsidRPr="00F77E89">
        <w:rPr>
          <w:rFonts w:ascii="Times New Roman" w:hAnsi="Times New Roman" w:cs="Times New Roman"/>
          <w:color w:val="000000" w:themeColor="text1"/>
          <w:sz w:val="24"/>
          <w:szCs w:val="24"/>
          <w:shd w:val="clear" w:color="auto" w:fill="FFFFFF"/>
        </w:rPr>
        <w:t xml:space="preserve"> 2020</w:t>
      </w:r>
      <w:r w:rsidRPr="00F77E89">
        <w:rPr>
          <w:rFonts w:ascii="Times New Roman" w:eastAsia="Times New Roman" w:hAnsi="Times New Roman" w:cs="Times New Roman"/>
          <w:color w:val="000000" w:themeColor="text1"/>
          <w:kern w:val="0"/>
          <w:sz w:val="24"/>
          <w:szCs w:val="24"/>
        </w:rPr>
        <w:t xml:space="preserve">). However, the hotel will need to concentrate on financial </w:t>
      </w:r>
      <w:proofErr w:type="spellStart"/>
      <w:r w:rsidRPr="00F77E89">
        <w:rPr>
          <w:rFonts w:ascii="Times New Roman" w:eastAsia="Times New Roman" w:hAnsi="Times New Roman" w:cs="Times New Roman"/>
          <w:color w:val="000000" w:themeColor="text1"/>
          <w:kern w:val="0"/>
          <w:sz w:val="24"/>
          <w:szCs w:val="24"/>
        </w:rPr>
        <w:t>reorganisation</w:t>
      </w:r>
      <w:proofErr w:type="spellEnd"/>
      <w:r w:rsidRPr="00F77E89">
        <w:rPr>
          <w:rFonts w:ascii="Times New Roman" w:eastAsia="Times New Roman" w:hAnsi="Times New Roman" w:cs="Times New Roman"/>
          <w:color w:val="000000" w:themeColor="text1"/>
          <w:kern w:val="0"/>
          <w:sz w:val="24"/>
          <w:szCs w:val="24"/>
        </w:rPr>
        <w:t xml:space="preserve"> </w:t>
      </w:r>
      <w:proofErr w:type="gramStart"/>
      <w:r w:rsidRPr="00F77E89">
        <w:rPr>
          <w:rFonts w:ascii="Times New Roman" w:eastAsia="Times New Roman" w:hAnsi="Times New Roman" w:cs="Times New Roman"/>
          <w:color w:val="000000" w:themeColor="text1"/>
          <w:kern w:val="0"/>
          <w:sz w:val="24"/>
          <w:szCs w:val="24"/>
        </w:rPr>
        <w:t>in order to</w:t>
      </w:r>
      <w:proofErr w:type="gramEnd"/>
      <w:r w:rsidRPr="00F77E89">
        <w:rPr>
          <w:rFonts w:ascii="Times New Roman" w:eastAsia="Times New Roman" w:hAnsi="Times New Roman" w:cs="Times New Roman"/>
          <w:color w:val="000000" w:themeColor="text1"/>
          <w:kern w:val="0"/>
          <w:sz w:val="24"/>
          <w:szCs w:val="24"/>
        </w:rPr>
        <w:t xml:space="preserve"> carry out the </w:t>
      </w:r>
      <w:proofErr w:type="spellStart"/>
      <w:r w:rsidRPr="00F77E89">
        <w:rPr>
          <w:rFonts w:ascii="Times New Roman" w:eastAsia="Times New Roman" w:hAnsi="Times New Roman" w:cs="Times New Roman"/>
          <w:color w:val="000000" w:themeColor="text1"/>
          <w:kern w:val="0"/>
          <w:sz w:val="24"/>
          <w:szCs w:val="24"/>
        </w:rPr>
        <w:t>remodelling</w:t>
      </w:r>
      <w:proofErr w:type="spellEnd"/>
      <w:r w:rsidRPr="00F77E89">
        <w:rPr>
          <w:rFonts w:ascii="Times New Roman" w:eastAsia="Times New Roman" w:hAnsi="Times New Roman" w:cs="Times New Roman"/>
          <w:color w:val="000000" w:themeColor="text1"/>
          <w:kern w:val="0"/>
          <w:sz w:val="24"/>
          <w:szCs w:val="24"/>
        </w:rPr>
        <w:t xml:space="preserve"> plan approach (</w:t>
      </w:r>
      <w:r w:rsidRPr="00F77E89">
        <w:rPr>
          <w:rFonts w:ascii="Times New Roman" w:hAnsi="Times New Roman" w:cs="Times New Roman"/>
          <w:color w:val="000000" w:themeColor="text1"/>
          <w:sz w:val="24"/>
          <w:szCs w:val="24"/>
          <w:shd w:val="clear" w:color="auto" w:fill="FFFFFF"/>
        </w:rPr>
        <w:t xml:space="preserve">Walks and </w:t>
      </w:r>
      <w:proofErr w:type="spellStart"/>
      <w:r w:rsidRPr="00F77E89">
        <w:rPr>
          <w:rFonts w:ascii="Times New Roman" w:hAnsi="Times New Roman" w:cs="Times New Roman"/>
          <w:color w:val="000000" w:themeColor="text1"/>
          <w:sz w:val="24"/>
          <w:szCs w:val="24"/>
          <w:shd w:val="clear" w:color="auto" w:fill="FFFFFF"/>
        </w:rPr>
        <w:t>Soederberg</w:t>
      </w:r>
      <w:proofErr w:type="spellEnd"/>
      <w:r w:rsidRPr="00F77E89">
        <w:rPr>
          <w:rFonts w:ascii="Times New Roman" w:hAnsi="Times New Roman" w:cs="Times New Roman"/>
          <w:color w:val="000000" w:themeColor="text1"/>
          <w:sz w:val="24"/>
          <w:szCs w:val="24"/>
          <w:shd w:val="clear" w:color="auto" w:fill="FFFFFF"/>
        </w:rPr>
        <w:t>, 2021</w:t>
      </w:r>
      <w:r w:rsidRPr="00F77E89">
        <w:rPr>
          <w:rFonts w:ascii="Times New Roman" w:eastAsia="Times New Roman" w:hAnsi="Times New Roman" w:cs="Times New Roman"/>
          <w:color w:val="000000" w:themeColor="text1"/>
          <w:kern w:val="0"/>
          <w:sz w:val="24"/>
          <w:szCs w:val="24"/>
        </w:rPr>
        <w:t xml:space="preserve">). Refinancing debt or looking into investor partnerships are two ways to do this. The hotel will also be able to enhance guest experiences via the use of technology, </w:t>
      </w:r>
      <w:proofErr w:type="spellStart"/>
      <w:r w:rsidRPr="00F77E89">
        <w:rPr>
          <w:rFonts w:ascii="Times New Roman" w:eastAsia="Times New Roman" w:hAnsi="Times New Roman" w:cs="Times New Roman"/>
          <w:color w:val="000000" w:themeColor="text1"/>
          <w:kern w:val="0"/>
          <w:sz w:val="24"/>
          <w:szCs w:val="24"/>
        </w:rPr>
        <w:t>personalisation</w:t>
      </w:r>
      <w:proofErr w:type="spellEnd"/>
      <w:r w:rsidRPr="00F77E89">
        <w:rPr>
          <w:rFonts w:ascii="Times New Roman" w:eastAsia="Times New Roman" w:hAnsi="Times New Roman" w:cs="Times New Roman"/>
          <w:color w:val="000000" w:themeColor="text1"/>
          <w:kern w:val="0"/>
          <w:sz w:val="24"/>
          <w:szCs w:val="24"/>
        </w:rPr>
        <w:t xml:space="preserve">, and intensive staff training </w:t>
      </w:r>
      <w:proofErr w:type="spellStart"/>
      <w:r w:rsidRPr="00F77E89">
        <w:rPr>
          <w:rFonts w:ascii="Times New Roman" w:eastAsia="Times New Roman" w:hAnsi="Times New Roman" w:cs="Times New Roman"/>
          <w:color w:val="000000" w:themeColor="text1"/>
          <w:kern w:val="0"/>
          <w:sz w:val="24"/>
          <w:szCs w:val="24"/>
        </w:rPr>
        <w:t>programmes</w:t>
      </w:r>
      <w:proofErr w:type="spellEnd"/>
      <w:r w:rsidRPr="00F77E89">
        <w:rPr>
          <w:rFonts w:ascii="Times New Roman" w:eastAsia="Times New Roman" w:hAnsi="Times New Roman" w:cs="Times New Roman"/>
          <w:color w:val="000000" w:themeColor="text1"/>
          <w:kern w:val="0"/>
          <w:sz w:val="24"/>
          <w:szCs w:val="24"/>
        </w:rPr>
        <w:t xml:space="preserve">. </w:t>
      </w:r>
      <w:r w:rsidR="001111C6" w:rsidRPr="00F77E89">
        <w:rPr>
          <w:rFonts w:ascii="Times New Roman" w:eastAsia="Times New Roman" w:hAnsi="Times New Roman" w:cs="Times New Roman"/>
          <w:color w:val="000000" w:themeColor="text1"/>
          <w:kern w:val="0"/>
          <w:sz w:val="24"/>
          <w:szCs w:val="24"/>
        </w:rPr>
        <w:t>Likewise, b</w:t>
      </w:r>
      <w:r w:rsidRPr="00F77E89">
        <w:rPr>
          <w:rFonts w:ascii="Times New Roman" w:eastAsia="Times New Roman" w:hAnsi="Times New Roman" w:cs="Times New Roman"/>
          <w:color w:val="000000" w:themeColor="text1"/>
          <w:kern w:val="0"/>
          <w:sz w:val="24"/>
          <w:szCs w:val="24"/>
        </w:rPr>
        <w:t xml:space="preserve">y </w:t>
      </w:r>
      <w:proofErr w:type="spellStart"/>
      <w:r w:rsidRPr="00F77E89">
        <w:rPr>
          <w:rFonts w:ascii="Times New Roman" w:eastAsia="Times New Roman" w:hAnsi="Times New Roman" w:cs="Times New Roman"/>
          <w:color w:val="000000" w:themeColor="text1"/>
          <w:kern w:val="0"/>
          <w:sz w:val="24"/>
          <w:szCs w:val="24"/>
        </w:rPr>
        <w:t>optimising</w:t>
      </w:r>
      <w:proofErr w:type="spellEnd"/>
      <w:r w:rsidRPr="00F77E89">
        <w:rPr>
          <w:rFonts w:ascii="Times New Roman" w:eastAsia="Times New Roman" w:hAnsi="Times New Roman" w:cs="Times New Roman"/>
          <w:color w:val="000000" w:themeColor="text1"/>
          <w:kern w:val="0"/>
          <w:sz w:val="24"/>
          <w:szCs w:val="24"/>
        </w:rPr>
        <w:t xml:space="preserve"> processes, investing in training and development, and managing reputation, this strategy may lead to operational excellence. Proactive feedback collecting and online reputation monitoring will have an influence on this. </w:t>
      </w:r>
    </w:p>
    <w:p w14:paraId="39102F3E" w14:textId="77777777" w:rsidR="0053339F" w:rsidRDefault="003D4366" w:rsidP="00466DEF">
      <w:pPr>
        <w:spacing w:line="360" w:lineRule="auto"/>
        <w:jc w:val="both"/>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Similarly, this could initiate sustainability projects like finding cleaner utilities, reducing single-use plastics, and recy</w:t>
      </w:r>
      <w:r w:rsidR="00503E59">
        <w:rPr>
          <w:rFonts w:ascii="Times New Roman" w:eastAsia="Times New Roman" w:hAnsi="Times New Roman" w:cs="Times New Roman"/>
          <w:color w:val="000000" w:themeColor="text1"/>
          <w:kern w:val="0"/>
          <w:sz w:val="24"/>
          <w:szCs w:val="24"/>
        </w:rPr>
        <w:t xml:space="preserve">cling waste through </w:t>
      </w:r>
      <w:proofErr w:type="spellStart"/>
      <w:r w:rsidR="00503E59">
        <w:rPr>
          <w:rFonts w:ascii="Times New Roman" w:eastAsia="Times New Roman" w:hAnsi="Times New Roman" w:cs="Times New Roman"/>
          <w:color w:val="000000" w:themeColor="text1"/>
          <w:kern w:val="0"/>
          <w:sz w:val="24"/>
          <w:szCs w:val="24"/>
        </w:rPr>
        <w:t>programmes</w:t>
      </w:r>
      <w:proofErr w:type="spellEnd"/>
      <w:r w:rsidR="00503E59">
        <w:rPr>
          <w:rFonts w:ascii="Times New Roman" w:eastAsia="Times New Roman" w:hAnsi="Times New Roman" w:cs="Times New Roman"/>
          <w:color w:val="000000" w:themeColor="text1"/>
          <w:kern w:val="0"/>
          <w:sz w:val="24"/>
          <w:szCs w:val="24"/>
        </w:rPr>
        <w:t xml:space="preserve"> </w:t>
      </w:r>
      <w:r w:rsidRPr="00F77E89">
        <w:rPr>
          <w:rFonts w:ascii="Times New Roman" w:eastAsia="Times New Roman" w:hAnsi="Times New Roman" w:cs="Times New Roman"/>
          <w:color w:val="000000" w:themeColor="text1"/>
          <w:kern w:val="0"/>
          <w:sz w:val="24"/>
          <w:szCs w:val="24"/>
        </w:rPr>
        <w:t>(</w:t>
      </w:r>
      <w:r w:rsidRPr="00F77E89">
        <w:rPr>
          <w:rFonts w:ascii="Times New Roman" w:hAnsi="Times New Roman" w:cs="Times New Roman"/>
          <w:color w:val="000000" w:themeColor="text1"/>
          <w:sz w:val="24"/>
          <w:szCs w:val="24"/>
          <w:shd w:val="clear" w:color="auto" w:fill="FFFFFF"/>
        </w:rPr>
        <w:t xml:space="preserve">Van Dijk </w:t>
      </w:r>
      <w:r w:rsidRPr="00F77E89">
        <w:rPr>
          <w:rFonts w:ascii="Times New Roman" w:hAnsi="Times New Roman" w:cs="Times New Roman"/>
          <w:i/>
          <w:color w:val="000000" w:themeColor="text1"/>
          <w:sz w:val="24"/>
          <w:szCs w:val="24"/>
          <w:shd w:val="clear" w:color="auto" w:fill="FFFFFF"/>
        </w:rPr>
        <w:t>et al.,</w:t>
      </w:r>
      <w:r w:rsidRPr="00F77E89">
        <w:rPr>
          <w:rFonts w:ascii="Times New Roman" w:hAnsi="Times New Roman" w:cs="Times New Roman"/>
          <w:color w:val="000000" w:themeColor="text1"/>
          <w:sz w:val="24"/>
          <w:szCs w:val="24"/>
          <w:shd w:val="clear" w:color="auto" w:fill="FFFFFF"/>
        </w:rPr>
        <w:t xml:space="preserve"> 2020</w:t>
      </w:r>
      <w:r w:rsidRPr="00F77E89">
        <w:rPr>
          <w:rFonts w:ascii="Times New Roman" w:eastAsia="Times New Roman" w:hAnsi="Times New Roman" w:cs="Times New Roman"/>
          <w:color w:val="000000" w:themeColor="text1"/>
          <w:kern w:val="0"/>
          <w:sz w:val="24"/>
          <w:szCs w:val="24"/>
        </w:rPr>
        <w:t xml:space="preserve">). Energy management systems, renewable energy sources, and the installation of energy-efficient appliances are all part of the energy conservation measures associated with this turn-around approach. The hotel will enable you to engage the community through events, packages, collaborative marketing, local collaborations, and support of issues close to home. </w:t>
      </w:r>
      <w:r w:rsidR="0051632F" w:rsidRPr="0051632F">
        <w:rPr>
          <w:rFonts w:ascii="Times New Roman" w:eastAsia="Times New Roman" w:hAnsi="Times New Roman" w:cs="Times New Roman"/>
          <w:color w:val="000000" w:themeColor="text1"/>
          <w:kern w:val="0"/>
          <w:sz w:val="24"/>
          <w:szCs w:val="24"/>
        </w:rPr>
        <w:t>In this regard, the Urban Heights Hotel can use this tactic to probably attempt to increase its sales (</w:t>
      </w:r>
      <w:proofErr w:type="spellStart"/>
      <w:r w:rsidR="0051632F" w:rsidRPr="0051632F">
        <w:rPr>
          <w:rFonts w:ascii="Times New Roman" w:eastAsia="Times New Roman" w:hAnsi="Times New Roman" w:cs="Times New Roman"/>
          <w:color w:val="000000" w:themeColor="text1"/>
          <w:kern w:val="0"/>
          <w:sz w:val="24"/>
          <w:szCs w:val="24"/>
        </w:rPr>
        <w:t>Solnet</w:t>
      </w:r>
      <w:proofErr w:type="spellEnd"/>
      <w:r w:rsidR="0051632F" w:rsidRPr="0051632F">
        <w:rPr>
          <w:rFonts w:ascii="Times New Roman" w:eastAsia="Times New Roman" w:hAnsi="Times New Roman" w:cs="Times New Roman"/>
          <w:color w:val="000000" w:themeColor="text1"/>
          <w:kern w:val="0"/>
          <w:sz w:val="24"/>
          <w:szCs w:val="24"/>
        </w:rPr>
        <w:t xml:space="preserve"> et al., 2016; Gemar et al., 2019)</w:t>
      </w:r>
      <w:r w:rsidRPr="00F77E89">
        <w:rPr>
          <w:rFonts w:ascii="Times New Roman" w:eastAsia="Times New Roman" w:hAnsi="Times New Roman" w:cs="Times New Roman"/>
          <w:color w:val="000000" w:themeColor="text1"/>
          <w:kern w:val="0"/>
          <w:sz w:val="24"/>
          <w:szCs w:val="24"/>
        </w:rPr>
        <w:t xml:space="preserve">. </w:t>
      </w:r>
    </w:p>
    <w:p w14:paraId="69C17DCB" w14:textId="77777777" w:rsidR="00466DEF" w:rsidRPr="00F77E89" w:rsidRDefault="00466DEF" w:rsidP="00466DEF">
      <w:pPr>
        <w:spacing w:line="360" w:lineRule="auto"/>
        <w:jc w:val="both"/>
        <w:rPr>
          <w:rFonts w:ascii="Times New Roman" w:eastAsia="Times New Roman" w:hAnsi="Times New Roman" w:cs="Times New Roman"/>
          <w:color w:val="000000" w:themeColor="text1"/>
          <w:kern w:val="0"/>
          <w:sz w:val="24"/>
          <w:szCs w:val="24"/>
        </w:rPr>
      </w:pPr>
    </w:p>
    <w:tbl>
      <w:tblPr>
        <w:tblStyle w:val="LightShading-Accent1"/>
        <w:tblW w:w="10043" w:type="dxa"/>
        <w:tblLook w:val="04A0" w:firstRow="1" w:lastRow="0" w:firstColumn="1" w:lastColumn="0" w:noHBand="0" w:noVBand="1"/>
      </w:tblPr>
      <w:tblGrid>
        <w:gridCol w:w="4196"/>
        <w:gridCol w:w="1949"/>
        <w:gridCol w:w="1949"/>
        <w:gridCol w:w="1949"/>
      </w:tblGrid>
      <w:tr w:rsidR="00F77E89" w:rsidRPr="00F77E89" w14:paraId="75FC7DF4" w14:textId="77777777" w:rsidTr="0053339F">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3CF12528" w14:textId="77777777" w:rsidR="0053339F" w:rsidRPr="00F77E89" w:rsidRDefault="0053339F" w:rsidP="0053339F">
            <w:pPr>
              <w:jc w:val="cente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lastRenderedPageBreak/>
              <w:t>Year</w:t>
            </w:r>
          </w:p>
        </w:tc>
        <w:tc>
          <w:tcPr>
            <w:tcW w:w="0" w:type="auto"/>
            <w:hideMark/>
          </w:tcPr>
          <w:p w14:paraId="0A2B3BE3" w14:textId="77777777" w:rsidR="0053339F" w:rsidRPr="00F77E89" w:rsidRDefault="0053339F" w:rsidP="0053339F">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2021</w:t>
            </w:r>
          </w:p>
        </w:tc>
        <w:tc>
          <w:tcPr>
            <w:tcW w:w="0" w:type="auto"/>
            <w:hideMark/>
          </w:tcPr>
          <w:p w14:paraId="37A52A77" w14:textId="77777777" w:rsidR="0053339F" w:rsidRPr="00F77E89" w:rsidRDefault="0053339F" w:rsidP="0053339F">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2022</w:t>
            </w:r>
          </w:p>
        </w:tc>
        <w:tc>
          <w:tcPr>
            <w:tcW w:w="0" w:type="auto"/>
            <w:hideMark/>
          </w:tcPr>
          <w:p w14:paraId="565AD725" w14:textId="77777777" w:rsidR="0053339F" w:rsidRPr="00F77E89" w:rsidRDefault="0053339F" w:rsidP="0053339F">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2023</w:t>
            </w:r>
          </w:p>
        </w:tc>
      </w:tr>
      <w:tr w:rsidR="00F77E89" w:rsidRPr="00F77E89" w14:paraId="2C7437A8" w14:textId="77777777" w:rsidTr="0053339F">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7278FFD6"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Income Statement (GBP)</w:t>
            </w:r>
          </w:p>
        </w:tc>
        <w:tc>
          <w:tcPr>
            <w:tcW w:w="0" w:type="auto"/>
            <w:hideMark/>
          </w:tcPr>
          <w:p w14:paraId="26FB9ADF"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c>
          <w:tcPr>
            <w:tcW w:w="0" w:type="auto"/>
            <w:hideMark/>
          </w:tcPr>
          <w:p w14:paraId="1D7126AB"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c>
          <w:tcPr>
            <w:tcW w:w="0" w:type="auto"/>
            <w:hideMark/>
          </w:tcPr>
          <w:p w14:paraId="18E536CE"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r>
      <w:tr w:rsidR="00F77E89" w:rsidRPr="00F77E89" w14:paraId="37A4D81D" w14:textId="77777777" w:rsidTr="0053339F">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0187F211"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Revenue</w:t>
            </w:r>
          </w:p>
        </w:tc>
        <w:tc>
          <w:tcPr>
            <w:tcW w:w="0" w:type="auto"/>
            <w:hideMark/>
          </w:tcPr>
          <w:p w14:paraId="575E14F8"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£2,500,000</w:t>
            </w:r>
          </w:p>
        </w:tc>
        <w:tc>
          <w:tcPr>
            <w:tcW w:w="0" w:type="auto"/>
            <w:hideMark/>
          </w:tcPr>
          <w:p w14:paraId="4F576109"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£2,200,000</w:t>
            </w:r>
          </w:p>
        </w:tc>
        <w:tc>
          <w:tcPr>
            <w:tcW w:w="0" w:type="auto"/>
            <w:hideMark/>
          </w:tcPr>
          <w:p w14:paraId="66326DA2"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£1,800,000</w:t>
            </w:r>
          </w:p>
        </w:tc>
      </w:tr>
      <w:tr w:rsidR="00F77E89" w:rsidRPr="00F77E89" w14:paraId="52B5F5E2" w14:textId="77777777" w:rsidTr="0053339F">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4A039877"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Operating Expenses</w:t>
            </w:r>
          </w:p>
        </w:tc>
        <w:tc>
          <w:tcPr>
            <w:tcW w:w="0" w:type="auto"/>
            <w:hideMark/>
          </w:tcPr>
          <w:p w14:paraId="06FCF576"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£1,800,000</w:t>
            </w:r>
          </w:p>
        </w:tc>
        <w:tc>
          <w:tcPr>
            <w:tcW w:w="0" w:type="auto"/>
            <w:hideMark/>
          </w:tcPr>
          <w:p w14:paraId="31615662"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£2,000,000</w:t>
            </w:r>
          </w:p>
        </w:tc>
        <w:tc>
          <w:tcPr>
            <w:tcW w:w="0" w:type="auto"/>
            <w:hideMark/>
          </w:tcPr>
          <w:p w14:paraId="7E3BAF03"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£2,300,000</w:t>
            </w:r>
          </w:p>
        </w:tc>
      </w:tr>
      <w:tr w:rsidR="00F77E89" w:rsidRPr="00F77E89" w14:paraId="7F007FCB" w14:textId="77777777" w:rsidTr="0053339F">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29A6B93E"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Net Income</w:t>
            </w:r>
          </w:p>
        </w:tc>
        <w:tc>
          <w:tcPr>
            <w:tcW w:w="0" w:type="auto"/>
            <w:hideMark/>
          </w:tcPr>
          <w:p w14:paraId="7C1D46B4"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£700,000</w:t>
            </w:r>
          </w:p>
        </w:tc>
        <w:tc>
          <w:tcPr>
            <w:tcW w:w="0" w:type="auto"/>
            <w:hideMark/>
          </w:tcPr>
          <w:p w14:paraId="0A2E56AA"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£200,000</w:t>
            </w:r>
          </w:p>
        </w:tc>
        <w:tc>
          <w:tcPr>
            <w:tcW w:w="0" w:type="auto"/>
            <w:hideMark/>
          </w:tcPr>
          <w:p w14:paraId="2EBF6132"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(£500,000)</w:t>
            </w:r>
          </w:p>
        </w:tc>
      </w:tr>
      <w:tr w:rsidR="00F77E89" w:rsidRPr="00F77E89" w14:paraId="6040FCAF" w14:textId="77777777" w:rsidTr="0053339F">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51339DA2"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Balance Sheet (GBP)</w:t>
            </w:r>
          </w:p>
        </w:tc>
        <w:tc>
          <w:tcPr>
            <w:tcW w:w="0" w:type="auto"/>
            <w:hideMark/>
          </w:tcPr>
          <w:p w14:paraId="443338AD"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c>
          <w:tcPr>
            <w:tcW w:w="0" w:type="auto"/>
            <w:hideMark/>
          </w:tcPr>
          <w:p w14:paraId="7C12231B"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c>
          <w:tcPr>
            <w:tcW w:w="0" w:type="auto"/>
            <w:hideMark/>
          </w:tcPr>
          <w:p w14:paraId="5ED9AFFA"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p>
        </w:tc>
      </w:tr>
      <w:tr w:rsidR="00F77E89" w:rsidRPr="00F77E89" w14:paraId="3BE81F37" w14:textId="77777777" w:rsidTr="0053339F">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382AB0DF"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Cash and Equivalents</w:t>
            </w:r>
          </w:p>
        </w:tc>
        <w:tc>
          <w:tcPr>
            <w:tcW w:w="0" w:type="auto"/>
            <w:hideMark/>
          </w:tcPr>
          <w:p w14:paraId="58D0390C"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£300,000</w:t>
            </w:r>
          </w:p>
        </w:tc>
        <w:tc>
          <w:tcPr>
            <w:tcW w:w="0" w:type="auto"/>
            <w:hideMark/>
          </w:tcPr>
          <w:p w14:paraId="472959A0"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£200,000</w:t>
            </w:r>
          </w:p>
        </w:tc>
        <w:tc>
          <w:tcPr>
            <w:tcW w:w="0" w:type="auto"/>
            <w:hideMark/>
          </w:tcPr>
          <w:p w14:paraId="186027EB"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£100,000</w:t>
            </w:r>
          </w:p>
        </w:tc>
      </w:tr>
      <w:tr w:rsidR="00F77E89" w:rsidRPr="00F77E89" w14:paraId="0FB03635" w14:textId="77777777" w:rsidTr="0053339F">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53024756"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Accounts Receivable</w:t>
            </w:r>
          </w:p>
        </w:tc>
        <w:tc>
          <w:tcPr>
            <w:tcW w:w="0" w:type="auto"/>
            <w:hideMark/>
          </w:tcPr>
          <w:p w14:paraId="19779D97"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£150,000</w:t>
            </w:r>
          </w:p>
        </w:tc>
        <w:tc>
          <w:tcPr>
            <w:tcW w:w="0" w:type="auto"/>
            <w:hideMark/>
          </w:tcPr>
          <w:p w14:paraId="1CE55A30"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£100,000</w:t>
            </w:r>
          </w:p>
        </w:tc>
        <w:tc>
          <w:tcPr>
            <w:tcW w:w="0" w:type="auto"/>
            <w:hideMark/>
          </w:tcPr>
          <w:p w14:paraId="25C19CFC"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£80,000</w:t>
            </w:r>
          </w:p>
        </w:tc>
      </w:tr>
      <w:tr w:rsidR="00F77E89" w:rsidRPr="00F77E89" w14:paraId="65C21B7F" w14:textId="77777777" w:rsidTr="0053339F">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761C4DBE"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Property and Equipment</w:t>
            </w:r>
          </w:p>
        </w:tc>
        <w:tc>
          <w:tcPr>
            <w:tcW w:w="0" w:type="auto"/>
            <w:hideMark/>
          </w:tcPr>
          <w:p w14:paraId="36DF5E98"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£5,000,000</w:t>
            </w:r>
          </w:p>
        </w:tc>
        <w:tc>
          <w:tcPr>
            <w:tcW w:w="0" w:type="auto"/>
            <w:hideMark/>
          </w:tcPr>
          <w:p w14:paraId="323CCEB4"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£4,800,000</w:t>
            </w:r>
          </w:p>
        </w:tc>
        <w:tc>
          <w:tcPr>
            <w:tcW w:w="0" w:type="auto"/>
            <w:hideMark/>
          </w:tcPr>
          <w:p w14:paraId="61D28EEE"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£4,500,000</w:t>
            </w:r>
          </w:p>
        </w:tc>
      </w:tr>
      <w:tr w:rsidR="00F77E89" w:rsidRPr="00F77E89" w14:paraId="111908DF" w14:textId="77777777" w:rsidTr="0053339F">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62A5CB93"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Total Assets</w:t>
            </w:r>
          </w:p>
        </w:tc>
        <w:tc>
          <w:tcPr>
            <w:tcW w:w="0" w:type="auto"/>
            <w:hideMark/>
          </w:tcPr>
          <w:p w14:paraId="0D7FAA96"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£5,450,000</w:t>
            </w:r>
          </w:p>
        </w:tc>
        <w:tc>
          <w:tcPr>
            <w:tcW w:w="0" w:type="auto"/>
            <w:hideMark/>
          </w:tcPr>
          <w:p w14:paraId="75BFEA58"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£5,100,000</w:t>
            </w:r>
          </w:p>
        </w:tc>
        <w:tc>
          <w:tcPr>
            <w:tcW w:w="0" w:type="auto"/>
            <w:hideMark/>
          </w:tcPr>
          <w:p w14:paraId="5E8E3877"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£4,680,000</w:t>
            </w:r>
          </w:p>
        </w:tc>
      </w:tr>
      <w:tr w:rsidR="00F77E89" w:rsidRPr="00F77E89" w14:paraId="3C8AFE6C" w14:textId="77777777" w:rsidTr="0053339F">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08760C1C"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Accounts Payable</w:t>
            </w:r>
          </w:p>
        </w:tc>
        <w:tc>
          <w:tcPr>
            <w:tcW w:w="0" w:type="auto"/>
            <w:hideMark/>
          </w:tcPr>
          <w:p w14:paraId="33BB5162"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£250,000</w:t>
            </w:r>
          </w:p>
        </w:tc>
        <w:tc>
          <w:tcPr>
            <w:tcW w:w="0" w:type="auto"/>
            <w:hideMark/>
          </w:tcPr>
          <w:p w14:paraId="342DF3D2"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£270,000</w:t>
            </w:r>
          </w:p>
        </w:tc>
        <w:tc>
          <w:tcPr>
            <w:tcW w:w="0" w:type="auto"/>
            <w:hideMark/>
          </w:tcPr>
          <w:p w14:paraId="61EF833F"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£300,000</w:t>
            </w:r>
          </w:p>
        </w:tc>
      </w:tr>
      <w:tr w:rsidR="00F77E89" w:rsidRPr="00F77E89" w14:paraId="5F207F3C" w14:textId="77777777" w:rsidTr="0053339F">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3B4F5CB6"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Long-term Debt</w:t>
            </w:r>
          </w:p>
        </w:tc>
        <w:tc>
          <w:tcPr>
            <w:tcW w:w="0" w:type="auto"/>
            <w:hideMark/>
          </w:tcPr>
          <w:p w14:paraId="6EA48609"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£3,000,000</w:t>
            </w:r>
          </w:p>
        </w:tc>
        <w:tc>
          <w:tcPr>
            <w:tcW w:w="0" w:type="auto"/>
            <w:hideMark/>
          </w:tcPr>
          <w:p w14:paraId="38B6F1E5"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£3,000,000</w:t>
            </w:r>
          </w:p>
        </w:tc>
        <w:tc>
          <w:tcPr>
            <w:tcW w:w="0" w:type="auto"/>
            <w:hideMark/>
          </w:tcPr>
          <w:p w14:paraId="5D6AA3F3"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£3,000,000</w:t>
            </w:r>
          </w:p>
        </w:tc>
      </w:tr>
      <w:tr w:rsidR="00F77E89" w:rsidRPr="00F77E89" w14:paraId="233457A2" w14:textId="77777777" w:rsidTr="0053339F">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7CBE1874"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Total Liabilities</w:t>
            </w:r>
          </w:p>
        </w:tc>
        <w:tc>
          <w:tcPr>
            <w:tcW w:w="0" w:type="auto"/>
            <w:hideMark/>
          </w:tcPr>
          <w:p w14:paraId="23BD1D6B"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£3,250,000</w:t>
            </w:r>
          </w:p>
        </w:tc>
        <w:tc>
          <w:tcPr>
            <w:tcW w:w="0" w:type="auto"/>
            <w:hideMark/>
          </w:tcPr>
          <w:p w14:paraId="291E4E57"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£3,270,000</w:t>
            </w:r>
          </w:p>
        </w:tc>
        <w:tc>
          <w:tcPr>
            <w:tcW w:w="0" w:type="auto"/>
            <w:hideMark/>
          </w:tcPr>
          <w:p w14:paraId="0AB0297D" w14:textId="77777777" w:rsidR="0053339F" w:rsidRPr="00F77E89" w:rsidRDefault="0053339F" w:rsidP="0053339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£3,300,000</w:t>
            </w:r>
          </w:p>
        </w:tc>
      </w:tr>
      <w:tr w:rsidR="00F77E89" w:rsidRPr="00F77E89" w14:paraId="2DAB637B" w14:textId="77777777" w:rsidTr="0053339F">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2A12B6AC" w14:textId="77777777" w:rsidR="0053339F" w:rsidRPr="00F77E89" w:rsidRDefault="0053339F" w:rsidP="0053339F">
            <w:pPr>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Equity</w:t>
            </w:r>
          </w:p>
        </w:tc>
        <w:tc>
          <w:tcPr>
            <w:tcW w:w="0" w:type="auto"/>
            <w:hideMark/>
          </w:tcPr>
          <w:p w14:paraId="2AF6AFA4"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£2,200,000</w:t>
            </w:r>
          </w:p>
        </w:tc>
        <w:tc>
          <w:tcPr>
            <w:tcW w:w="0" w:type="auto"/>
            <w:hideMark/>
          </w:tcPr>
          <w:p w14:paraId="54BCE12C"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£1,830,000</w:t>
            </w:r>
          </w:p>
        </w:tc>
        <w:tc>
          <w:tcPr>
            <w:tcW w:w="0" w:type="auto"/>
            <w:hideMark/>
          </w:tcPr>
          <w:p w14:paraId="6D173078" w14:textId="77777777" w:rsidR="0053339F" w:rsidRPr="00F77E89" w:rsidRDefault="0053339F" w:rsidP="0053339F">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kern w:val="0"/>
                <w:sz w:val="24"/>
                <w:szCs w:val="24"/>
              </w:rPr>
            </w:pPr>
            <w:r w:rsidRPr="00F77E89">
              <w:rPr>
                <w:rFonts w:ascii="Times New Roman" w:eastAsia="Times New Roman" w:hAnsi="Times New Roman" w:cs="Times New Roman"/>
                <w:color w:val="000000" w:themeColor="text1"/>
                <w:kern w:val="0"/>
                <w:sz w:val="24"/>
                <w:szCs w:val="24"/>
              </w:rPr>
              <w:t>£1,380,000</w:t>
            </w:r>
          </w:p>
        </w:tc>
      </w:tr>
    </w:tbl>
    <w:p w14:paraId="23143123" w14:textId="77777777" w:rsidR="0053339F" w:rsidRPr="00F77E89" w:rsidRDefault="0053339F" w:rsidP="007920AC">
      <w:pPr>
        <w:spacing w:line="360" w:lineRule="auto"/>
        <w:jc w:val="both"/>
        <w:rPr>
          <w:rFonts w:ascii="Times New Roman" w:eastAsia="Times New Roman" w:hAnsi="Times New Roman" w:cs="Times New Roman"/>
          <w:color w:val="000000" w:themeColor="text1"/>
          <w:kern w:val="0"/>
          <w:sz w:val="24"/>
          <w:szCs w:val="24"/>
        </w:rPr>
      </w:pPr>
    </w:p>
    <w:p w14:paraId="58ADE22E" w14:textId="77777777" w:rsidR="008D536C" w:rsidRPr="00F77E89" w:rsidRDefault="000E5006" w:rsidP="007920AC">
      <w:pPr>
        <w:pStyle w:val="Heading1"/>
        <w:spacing w:line="360" w:lineRule="auto"/>
        <w:jc w:val="both"/>
        <w:rPr>
          <w:rFonts w:cs="Times New Roman"/>
          <w:szCs w:val="24"/>
        </w:rPr>
      </w:pPr>
      <w:bookmarkStart w:id="4" w:name="_Toc167890404"/>
      <w:r w:rsidRPr="00F77E89">
        <w:rPr>
          <w:rFonts w:cs="Times New Roman"/>
          <w:szCs w:val="24"/>
        </w:rPr>
        <w:t>Conclusion</w:t>
      </w:r>
      <w:bookmarkEnd w:id="4"/>
      <w:r w:rsidRPr="00F77E89">
        <w:rPr>
          <w:rFonts w:cs="Times New Roman"/>
          <w:szCs w:val="24"/>
        </w:rPr>
        <w:t xml:space="preserve"> </w:t>
      </w:r>
    </w:p>
    <w:p w14:paraId="21CAF014" w14:textId="77777777" w:rsidR="000C0EF3" w:rsidRDefault="00080371" w:rsidP="007920AC">
      <w:pPr>
        <w:spacing w:after="0" w:line="360" w:lineRule="auto"/>
        <w:jc w:val="both"/>
        <w:rPr>
          <w:rFonts w:ascii="Times New Roman" w:eastAsia="Times New Roman" w:hAnsi="Times New Roman" w:cs="Times New Roman"/>
          <w:color w:val="000000" w:themeColor="text1"/>
          <w:kern w:val="0"/>
          <w:sz w:val="24"/>
          <w:szCs w:val="24"/>
        </w:rPr>
      </w:pPr>
      <w:r w:rsidRPr="00080371">
        <w:rPr>
          <w:rFonts w:ascii="Times New Roman" w:eastAsia="Times New Roman" w:hAnsi="Times New Roman" w:cs="Times New Roman"/>
          <w:color w:val="000000" w:themeColor="text1"/>
          <w:kern w:val="0"/>
          <w:sz w:val="24"/>
          <w:szCs w:val="24"/>
        </w:rPr>
        <w:t xml:space="preserve">Corporate financial performance refers to the act of controlling the resources, responsibilities, and the money of the company’s investors and shareholders. Over the same period from 2021 to 2023, the Urban Heights Hotel experienced a significant drop in revenue from £2,500,000 to £1,800,000. Further, the fixed charges of the Urban Heights Hotel were £1,800,000 in 2021 which enhanced to £2,300,000 in 2023. The hotel may find it hard to contain its operating costs since it </w:t>
      </w:r>
      <w:proofErr w:type="gramStart"/>
      <w:r w:rsidRPr="00080371">
        <w:rPr>
          <w:rFonts w:ascii="Times New Roman" w:eastAsia="Times New Roman" w:hAnsi="Times New Roman" w:cs="Times New Roman"/>
          <w:color w:val="000000" w:themeColor="text1"/>
          <w:kern w:val="0"/>
          <w:sz w:val="24"/>
          <w:szCs w:val="24"/>
        </w:rPr>
        <w:t>has to</w:t>
      </w:r>
      <w:proofErr w:type="gramEnd"/>
      <w:r w:rsidRPr="00080371">
        <w:rPr>
          <w:rFonts w:ascii="Times New Roman" w:eastAsia="Times New Roman" w:hAnsi="Times New Roman" w:cs="Times New Roman"/>
          <w:color w:val="000000" w:themeColor="text1"/>
          <w:kern w:val="0"/>
          <w:sz w:val="24"/>
          <w:szCs w:val="24"/>
        </w:rPr>
        <w:t xml:space="preserve"> cater for other expenses such as </w:t>
      </w:r>
      <w:proofErr w:type="spellStart"/>
      <w:r w:rsidRPr="00080371">
        <w:rPr>
          <w:rFonts w:ascii="Times New Roman" w:eastAsia="Times New Roman" w:hAnsi="Times New Roman" w:cs="Times New Roman"/>
          <w:color w:val="000000" w:themeColor="text1"/>
          <w:kern w:val="0"/>
          <w:sz w:val="24"/>
          <w:szCs w:val="24"/>
        </w:rPr>
        <w:t>labour</w:t>
      </w:r>
      <w:proofErr w:type="spellEnd"/>
      <w:r w:rsidRPr="00080371">
        <w:rPr>
          <w:rFonts w:ascii="Times New Roman" w:eastAsia="Times New Roman" w:hAnsi="Times New Roman" w:cs="Times New Roman"/>
          <w:color w:val="000000" w:themeColor="text1"/>
          <w:kern w:val="0"/>
          <w:sz w:val="24"/>
          <w:szCs w:val="24"/>
        </w:rPr>
        <w:t>, utilities, maintenance, and others. Another important aspect is the decrease of the hotel’s operating profit and negative net income, which was £700,000 in 2021 and £500,000 loss in 2023. The decline in profitability of the Urban Heights Hotel could be due to various factors such as global events political instabilities, increased competition, disasters such as pandemic and health complications. Such factors include shifting customer trends and increased cost of operations</w:t>
      </w:r>
      <w:r w:rsidR="000E5006" w:rsidRPr="00F77E89">
        <w:rPr>
          <w:rFonts w:ascii="Times New Roman" w:eastAsia="Times New Roman" w:hAnsi="Times New Roman" w:cs="Times New Roman"/>
          <w:color w:val="000000" w:themeColor="text1"/>
          <w:kern w:val="0"/>
          <w:sz w:val="24"/>
          <w:szCs w:val="24"/>
        </w:rPr>
        <w:t xml:space="preserve">. </w:t>
      </w:r>
    </w:p>
    <w:p w14:paraId="0169024A" w14:textId="77777777" w:rsidR="000C0EF3" w:rsidRDefault="000C0EF3">
      <w:pPr>
        <w:rPr>
          <w:rFonts w:ascii="Times New Roman" w:eastAsia="Times New Roman" w:hAnsi="Times New Roman" w:cs="Times New Roman"/>
          <w:color w:val="000000" w:themeColor="text1"/>
          <w:kern w:val="0"/>
          <w:sz w:val="24"/>
          <w:szCs w:val="24"/>
        </w:rPr>
      </w:pPr>
      <w:r>
        <w:rPr>
          <w:rFonts w:ascii="Times New Roman" w:eastAsia="Times New Roman" w:hAnsi="Times New Roman" w:cs="Times New Roman"/>
          <w:color w:val="000000" w:themeColor="text1"/>
          <w:kern w:val="0"/>
          <w:sz w:val="24"/>
          <w:szCs w:val="24"/>
        </w:rPr>
        <w:br w:type="page"/>
      </w:r>
    </w:p>
    <w:p w14:paraId="34898E40" w14:textId="77777777" w:rsidR="000E7107" w:rsidRPr="00F77E89" w:rsidRDefault="000E5006" w:rsidP="000C0EF3">
      <w:pPr>
        <w:pStyle w:val="Heading1"/>
        <w:rPr>
          <w:rFonts w:eastAsia="Times New Roman"/>
        </w:rPr>
      </w:pPr>
      <w:bookmarkStart w:id="5" w:name="_Toc167890405"/>
      <w:r w:rsidRPr="00F77E89">
        <w:rPr>
          <w:rFonts w:eastAsia="Times New Roman"/>
        </w:rPr>
        <w:lastRenderedPageBreak/>
        <w:t>References</w:t>
      </w:r>
      <w:bookmarkEnd w:id="5"/>
      <w:r w:rsidRPr="00F77E89">
        <w:rPr>
          <w:rFonts w:eastAsia="Times New Roman"/>
        </w:rPr>
        <w:t xml:space="preserve"> </w:t>
      </w:r>
    </w:p>
    <w:p w14:paraId="1C22FE07"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r w:rsidRPr="00F77E89">
        <w:rPr>
          <w:rFonts w:ascii="Times New Roman" w:hAnsi="Times New Roman" w:cs="Times New Roman"/>
          <w:color w:val="000000" w:themeColor="text1"/>
          <w:sz w:val="24"/>
          <w:szCs w:val="20"/>
          <w:shd w:val="clear" w:color="auto" w:fill="FFFFFF"/>
        </w:rPr>
        <w:t>Al-</w:t>
      </w:r>
      <w:proofErr w:type="spellStart"/>
      <w:r w:rsidRPr="00F77E89">
        <w:rPr>
          <w:rFonts w:ascii="Times New Roman" w:hAnsi="Times New Roman" w:cs="Times New Roman"/>
          <w:color w:val="000000" w:themeColor="text1"/>
          <w:sz w:val="24"/>
          <w:szCs w:val="20"/>
          <w:shd w:val="clear" w:color="auto" w:fill="FFFFFF"/>
        </w:rPr>
        <w:t>Homaidi</w:t>
      </w:r>
      <w:proofErr w:type="spellEnd"/>
      <w:r w:rsidRPr="00F77E89">
        <w:rPr>
          <w:rFonts w:ascii="Times New Roman" w:hAnsi="Times New Roman" w:cs="Times New Roman"/>
          <w:color w:val="000000" w:themeColor="text1"/>
          <w:sz w:val="24"/>
          <w:szCs w:val="20"/>
          <w:shd w:val="clear" w:color="auto" w:fill="FFFFFF"/>
        </w:rPr>
        <w:t xml:space="preserve">, E.A., </w:t>
      </w:r>
      <w:proofErr w:type="spellStart"/>
      <w:r w:rsidRPr="00F77E89">
        <w:rPr>
          <w:rFonts w:ascii="Times New Roman" w:hAnsi="Times New Roman" w:cs="Times New Roman"/>
          <w:color w:val="000000" w:themeColor="text1"/>
          <w:sz w:val="24"/>
          <w:szCs w:val="20"/>
          <w:shd w:val="clear" w:color="auto" w:fill="FFFFFF"/>
        </w:rPr>
        <w:t>Almaqtari</w:t>
      </w:r>
      <w:proofErr w:type="spellEnd"/>
      <w:r w:rsidRPr="00F77E89">
        <w:rPr>
          <w:rFonts w:ascii="Times New Roman" w:hAnsi="Times New Roman" w:cs="Times New Roman"/>
          <w:color w:val="000000" w:themeColor="text1"/>
          <w:sz w:val="24"/>
          <w:szCs w:val="20"/>
          <w:shd w:val="clear" w:color="auto" w:fill="FFFFFF"/>
        </w:rPr>
        <w:t>, F.A., Ahmad, A. and Tabash, M.I., 2019. Impact of corporate governance mechanisms on financial performance of hotel companies: Empirical evidence from India. </w:t>
      </w:r>
      <w:r w:rsidRPr="00F77E89">
        <w:rPr>
          <w:rFonts w:ascii="Times New Roman" w:hAnsi="Times New Roman" w:cs="Times New Roman"/>
          <w:i/>
          <w:iCs/>
          <w:color w:val="000000" w:themeColor="text1"/>
          <w:sz w:val="24"/>
          <w:szCs w:val="20"/>
          <w:shd w:val="clear" w:color="auto" w:fill="FFFFFF"/>
        </w:rPr>
        <w:t>African Journal of Hospitality, Tourism and Leisure</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8</w:t>
      </w:r>
      <w:r w:rsidRPr="00F77E89">
        <w:rPr>
          <w:rFonts w:ascii="Times New Roman" w:hAnsi="Times New Roman" w:cs="Times New Roman"/>
          <w:color w:val="000000" w:themeColor="text1"/>
          <w:sz w:val="24"/>
          <w:szCs w:val="20"/>
          <w:shd w:val="clear" w:color="auto" w:fill="FFFFFF"/>
        </w:rPr>
        <w:t>(2), pp.1-21.</w:t>
      </w:r>
    </w:p>
    <w:p w14:paraId="05780A2E"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r w:rsidRPr="00F77E89">
        <w:rPr>
          <w:rFonts w:ascii="Times New Roman" w:hAnsi="Times New Roman" w:cs="Times New Roman"/>
          <w:color w:val="000000" w:themeColor="text1"/>
          <w:sz w:val="24"/>
          <w:szCs w:val="20"/>
          <w:shd w:val="clear" w:color="auto" w:fill="FFFFFF"/>
        </w:rPr>
        <w:t xml:space="preserve">Artana, I.M. and </w:t>
      </w:r>
      <w:proofErr w:type="spellStart"/>
      <w:r w:rsidRPr="00F77E89">
        <w:rPr>
          <w:rFonts w:ascii="Times New Roman" w:hAnsi="Times New Roman" w:cs="Times New Roman"/>
          <w:color w:val="000000" w:themeColor="text1"/>
          <w:sz w:val="24"/>
          <w:szCs w:val="20"/>
          <w:shd w:val="clear" w:color="auto" w:fill="FFFFFF"/>
        </w:rPr>
        <w:t>Wiagustini</w:t>
      </w:r>
      <w:proofErr w:type="spellEnd"/>
      <w:r w:rsidRPr="00F77E89">
        <w:rPr>
          <w:rFonts w:ascii="Times New Roman" w:hAnsi="Times New Roman" w:cs="Times New Roman"/>
          <w:color w:val="000000" w:themeColor="text1"/>
          <w:sz w:val="24"/>
          <w:szCs w:val="20"/>
          <w:shd w:val="clear" w:color="auto" w:fill="FFFFFF"/>
        </w:rPr>
        <w:t xml:space="preserve">, L.P., 2018. Formulation Process </w:t>
      </w:r>
      <w:proofErr w:type="gramStart"/>
      <w:r w:rsidRPr="00F77E89">
        <w:rPr>
          <w:rFonts w:ascii="Times New Roman" w:hAnsi="Times New Roman" w:cs="Times New Roman"/>
          <w:color w:val="000000" w:themeColor="text1"/>
          <w:sz w:val="24"/>
          <w:szCs w:val="20"/>
          <w:shd w:val="clear" w:color="auto" w:fill="FFFFFF"/>
        </w:rPr>
        <w:t>Of</w:t>
      </w:r>
      <w:proofErr w:type="gramEnd"/>
      <w:r w:rsidRPr="00F77E89">
        <w:rPr>
          <w:rFonts w:ascii="Times New Roman" w:hAnsi="Times New Roman" w:cs="Times New Roman"/>
          <w:color w:val="000000" w:themeColor="text1"/>
          <w:sz w:val="24"/>
          <w:szCs w:val="20"/>
          <w:shd w:val="clear" w:color="auto" w:fill="FFFFFF"/>
        </w:rPr>
        <w:t xml:space="preserve"> Turnaround Strategy To Overcome Financial Distress In Pt. </w:t>
      </w:r>
      <w:proofErr w:type="spellStart"/>
      <w:r w:rsidRPr="00F77E89">
        <w:rPr>
          <w:rFonts w:ascii="Times New Roman" w:hAnsi="Times New Roman" w:cs="Times New Roman"/>
          <w:color w:val="000000" w:themeColor="text1"/>
          <w:sz w:val="24"/>
          <w:szCs w:val="20"/>
          <w:shd w:val="clear" w:color="auto" w:fill="FFFFFF"/>
        </w:rPr>
        <w:t>Pn</w:t>
      </w:r>
      <w:proofErr w:type="spellEnd"/>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International Journal of Novel Research in Marketing Management and Economics</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5</w:t>
      </w:r>
      <w:r w:rsidRPr="00F77E89">
        <w:rPr>
          <w:rFonts w:ascii="Times New Roman" w:hAnsi="Times New Roman" w:cs="Times New Roman"/>
          <w:color w:val="000000" w:themeColor="text1"/>
          <w:sz w:val="24"/>
          <w:szCs w:val="20"/>
          <w:shd w:val="clear" w:color="auto" w:fill="FFFFFF"/>
        </w:rPr>
        <w:t>(3), pp.36-45.</w:t>
      </w:r>
    </w:p>
    <w:p w14:paraId="692B484F"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proofErr w:type="spellStart"/>
      <w:r w:rsidRPr="00F77E89">
        <w:rPr>
          <w:rFonts w:ascii="Times New Roman" w:hAnsi="Times New Roman" w:cs="Times New Roman"/>
          <w:color w:val="000000" w:themeColor="text1"/>
          <w:sz w:val="24"/>
          <w:szCs w:val="20"/>
          <w:shd w:val="clear" w:color="auto" w:fill="FFFFFF"/>
        </w:rPr>
        <w:t>Bhamornsathit</w:t>
      </w:r>
      <w:proofErr w:type="spellEnd"/>
      <w:r w:rsidRPr="00F77E89">
        <w:rPr>
          <w:rFonts w:ascii="Times New Roman" w:hAnsi="Times New Roman" w:cs="Times New Roman"/>
          <w:color w:val="000000" w:themeColor="text1"/>
          <w:sz w:val="24"/>
          <w:szCs w:val="20"/>
          <w:shd w:val="clear" w:color="auto" w:fill="FFFFFF"/>
        </w:rPr>
        <w:t xml:space="preserve">, S. and </w:t>
      </w:r>
      <w:proofErr w:type="spellStart"/>
      <w:r w:rsidRPr="00F77E89">
        <w:rPr>
          <w:rFonts w:ascii="Times New Roman" w:hAnsi="Times New Roman" w:cs="Times New Roman"/>
          <w:color w:val="000000" w:themeColor="text1"/>
          <w:sz w:val="24"/>
          <w:szCs w:val="20"/>
          <w:shd w:val="clear" w:color="auto" w:fill="FFFFFF"/>
        </w:rPr>
        <w:t>Katawandee</w:t>
      </w:r>
      <w:proofErr w:type="spellEnd"/>
      <w:r w:rsidRPr="00F77E89">
        <w:rPr>
          <w:rFonts w:ascii="Times New Roman" w:hAnsi="Times New Roman" w:cs="Times New Roman"/>
          <w:color w:val="000000" w:themeColor="text1"/>
          <w:sz w:val="24"/>
          <w:szCs w:val="20"/>
          <w:shd w:val="clear" w:color="auto" w:fill="FFFFFF"/>
        </w:rPr>
        <w:t>, P., 2016. An analysis of Thai listed hotels: Financial and operational performance. </w:t>
      </w:r>
      <w:r w:rsidRPr="00F77E89">
        <w:rPr>
          <w:rFonts w:ascii="Times New Roman" w:hAnsi="Times New Roman" w:cs="Times New Roman"/>
          <w:i/>
          <w:iCs/>
          <w:color w:val="000000" w:themeColor="text1"/>
          <w:sz w:val="24"/>
          <w:szCs w:val="20"/>
          <w:shd w:val="clear" w:color="auto" w:fill="FFFFFF"/>
        </w:rPr>
        <w:t>Journal of Business &amp; Behavioral Sciences</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28</w:t>
      </w:r>
      <w:r w:rsidRPr="00F77E89">
        <w:rPr>
          <w:rFonts w:ascii="Times New Roman" w:hAnsi="Times New Roman" w:cs="Times New Roman"/>
          <w:color w:val="000000" w:themeColor="text1"/>
          <w:sz w:val="24"/>
          <w:szCs w:val="20"/>
          <w:shd w:val="clear" w:color="auto" w:fill="FFFFFF"/>
        </w:rPr>
        <w:t>(2).</w:t>
      </w:r>
    </w:p>
    <w:p w14:paraId="3C81ECBB"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F77E89">
        <w:rPr>
          <w:rFonts w:ascii="Times New Roman" w:hAnsi="Times New Roman" w:cs="Times New Roman"/>
          <w:color w:val="000000" w:themeColor="text1"/>
          <w:sz w:val="24"/>
          <w:szCs w:val="24"/>
          <w:shd w:val="clear" w:color="auto" w:fill="FFFFFF"/>
        </w:rPr>
        <w:t>Bisaro</w:t>
      </w:r>
      <w:proofErr w:type="spellEnd"/>
      <w:r w:rsidRPr="00F77E89">
        <w:rPr>
          <w:rFonts w:ascii="Times New Roman" w:hAnsi="Times New Roman" w:cs="Times New Roman"/>
          <w:color w:val="000000" w:themeColor="text1"/>
          <w:sz w:val="24"/>
          <w:szCs w:val="24"/>
          <w:shd w:val="clear" w:color="auto" w:fill="FFFFFF"/>
        </w:rPr>
        <w:t>, A., de Bel, M., Hinkel, J., Kok, S. and Bouwer, L.M., 2020. Leveraging public adaptation finance through urban land reclamation: cases from Germany, the Netherlands and the Maldives. </w:t>
      </w:r>
      <w:r w:rsidRPr="00F77E89">
        <w:rPr>
          <w:rFonts w:ascii="Times New Roman" w:hAnsi="Times New Roman" w:cs="Times New Roman"/>
          <w:i/>
          <w:iCs/>
          <w:color w:val="000000" w:themeColor="text1"/>
          <w:sz w:val="24"/>
          <w:szCs w:val="24"/>
          <w:shd w:val="clear" w:color="auto" w:fill="FFFFFF"/>
        </w:rPr>
        <w:t>Climatic Change</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160</w:t>
      </w:r>
      <w:r w:rsidRPr="00F77E89">
        <w:rPr>
          <w:rFonts w:ascii="Times New Roman" w:hAnsi="Times New Roman" w:cs="Times New Roman"/>
          <w:color w:val="000000" w:themeColor="text1"/>
          <w:sz w:val="24"/>
          <w:szCs w:val="24"/>
          <w:shd w:val="clear" w:color="auto" w:fill="FFFFFF"/>
        </w:rPr>
        <w:t>, pp.671-689.</w:t>
      </w:r>
    </w:p>
    <w:p w14:paraId="5F63A4FD"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r w:rsidRPr="00F77E89">
        <w:rPr>
          <w:rFonts w:ascii="Times New Roman" w:hAnsi="Times New Roman" w:cs="Times New Roman"/>
          <w:color w:val="000000" w:themeColor="text1"/>
          <w:sz w:val="24"/>
          <w:szCs w:val="20"/>
          <w:shd w:val="clear" w:color="auto" w:fill="FFFFFF"/>
        </w:rPr>
        <w:t xml:space="preserve">Borovčanin, D., 2015. A comparative analysis </w:t>
      </w:r>
      <w:proofErr w:type="gramStart"/>
      <w:r w:rsidRPr="00F77E89">
        <w:rPr>
          <w:rFonts w:ascii="Times New Roman" w:hAnsi="Times New Roman" w:cs="Times New Roman"/>
          <w:color w:val="000000" w:themeColor="text1"/>
          <w:sz w:val="24"/>
          <w:szCs w:val="20"/>
          <w:shd w:val="clear" w:color="auto" w:fill="FFFFFF"/>
        </w:rPr>
        <w:t>on hotel</w:t>
      </w:r>
      <w:proofErr w:type="gramEnd"/>
      <w:r w:rsidRPr="00F77E89">
        <w:rPr>
          <w:rFonts w:ascii="Times New Roman" w:hAnsi="Times New Roman" w:cs="Times New Roman"/>
          <w:color w:val="000000" w:themeColor="text1"/>
          <w:sz w:val="24"/>
          <w:szCs w:val="20"/>
          <w:shd w:val="clear" w:color="auto" w:fill="FFFFFF"/>
        </w:rPr>
        <w:t xml:space="preserve"> financial performance. In </w:t>
      </w:r>
      <w:r w:rsidRPr="00F77E89">
        <w:rPr>
          <w:rFonts w:ascii="Times New Roman" w:hAnsi="Times New Roman" w:cs="Times New Roman"/>
          <w:i/>
          <w:iCs/>
          <w:color w:val="000000" w:themeColor="text1"/>
          <w:sz w:val="24"/>
          <w:szCs w:val="20"/>
          <w:shd w:val="clear" w:color="auto" w:fill="FFFFFF"/>
        </w:rPr>
        <w:t>SITCON 2015-Singidunum International Tourism Conference</w:t>
      </w:r>
      <w:r w:rsidRPr="00F77E89">
        <w:rPr>
          <w:rFonts w:ascii="Times New Roman" w:hAnsi="Times New Roman" w:cs="Times New Roman"/>
          <w:color w:val="000000" w:themeColor="text1"/>
          <w:sz w:val="24"/>
          <w:szCs w:val="20"/>
          <w:shd w:val="clear" w:color="auto" w:fill="FFFFFF"/>
        </w:rPr>
        <w:t xml:space="preserve"> (pp. 198-201). </w:t>
      </w:r>
      <w:proofErr w:type="spellStart"/>
      <w:r w:rsidRPr="00F77E89">
        <w:rPr>
          <w:rFonts w:ascii="Times New Roman" w:hAnsi="Times New Roman" w:cs="Times New Roman"/>
          <w:color w:val="000000" w:themeColor="text1"/>
          <w:sz w:val="24"/>
          <w:szCs w:val="20"/>
          <w:shd w:val="clear" w:color="auto" w:fill="FFFFFF"/>
        </w:rPr>
        <w:t>Singidunum</w:t>
      </w:r>
      <w:proofErr w:type="spellEnd"/>
      <w:r w:rsidRPr="00F77E89">
        <w:rPr>
          <w:rFonts w:ascii="Times New Roman" w:hAnsi="Times New Roman" w:cs="Times New Roman"/>
          <w:color w:val="000000" w:themeColor="text1"/>
          <w:sz w:val="24"/>
          <w:szCs w:val="20"/>
          <w:shd w:val="clear" w:color="auto" w:fill="FFFFFF"/>
        </w:rPr>
        <w:t xml:space="preserve"> University.</w:t>
      </w:r>
    </w:p>
    <w:p w14:paraId="0CBD5CB3"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Chen, Y., Hong, T. and Piette, M.A., 2017. Automatic generation and simulation of urban building energy models based on city datasets for city-scale building retrofit analysis. </w:t>
      </w:r>
      <w:r w:rsidRPr="00F77E89">
        <w:rPr>
          <w:rFonts w:ascii="Times New Roman" w:hAnsi="Times New Roman" w:cs="Times New Roman"/>
          <w:i/>
          <w:iCs/>
          <w:color w:val="000000" w:themeColor="text1"/>
          <w:sz w:val="24"/>
          <w:szCs w:val="24"/>
          <w:shd w:val="clear" w:color="auto" w:fill="FFFFFF"/>
        </w:rPr>
        <w:t>Applied Energy</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205</w:t>
      </w:r>
      <w:r w:rsidRPr="00F77E89">
        <w:rPr>
          <w:rFonts w:ascii="Times New Roman" w:hAnsi="Times New Roman" w:cs="Times New Roman"/>
          <w:color w:val="000000" w:themeColor="text1"/>
          <w:sz w:val="24"/>
          <w:szCs w:val="24"/>
          <w:shd w:val="clear" w:color="auto" w:fill="FFFFFF"/>
        </w:rPr>
        <w:t>, pp.323-335.</w:t>
      </w:r>
    </w:p>
    <w:p w14:paraId="5799E9E3"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Das, P., Smith, P. and Gallimore, P., 2018. Pricing extreme attributes in commercial real estate: The case of hotel transactions. </w:t>
      </w:r>
      <w:r w:rsidRPr="00F77E89">
        <w:rPr>
          <w:rFonts w:ascii="Times New Roman" w:hAnsi="Times New Roman" w:cs="Times New Roman"/>
          <w:i/>
          <w:iCs/>
          <w:color w:val="000000" w:themeColor="text1"/>
          <w:sz w:val="24"/>
          <w:szCs w:val="24"/>
          <w:shd w:val="clear" w:color="auto" w:fill="FFFFFF"/>
        </w:rPr>
        <w:t>The Journal of Real Estate Finance and Economics</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57</w:t>
      </w:r>
      <w:r w:rsidRPr="00F77E89">
        <w:rPr>
          <w:rFonts w:ascii="Times New Roman" w:hAnsi="Times New Roman" w:cs="Times New Roman"/>
          <w:color w:val="000000" w:themeColor="text1"/>
          <w:sz w:val="24"/>
          <w:szCs w:val="24"/>
          <w:shd w:val="clear" w:color="auto" w:fill="FFFFFF"/>
        </w:rPr>
        <w:t>, pp.264-296.</w:t>
      </w:r>
    </w:p>
    <w:p w14:paraId="46AE7F68"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r w:rsidRPr="00F77E89">
        <w:rPr>
          <w:rFonts w:ascii="Times New Roman" w:hAnsi="Times New Roman" w:cs="Times New Roman"/>
          <w:color w:val="000000" w:themeColor="text1"/>
          <w:sz w:val="24"/>
          <w:szCs w:val="20"/>
          <w:shd w:val="clear" w:color="auto" w:fill="FFFFFF"/>
        </w:rPr>
        <w:t>Gemar, G., Soler, I.P. and Guzman-Parra, V.F., 2019. Predicting bankruptcy in resort hotels: a survival analysis. </w:t>
      </w:r>
      <w:r w:rsidRPr="00F77E89">
        <w:rPr>
          <w:rFonts w:ascii="Times New Roman" w:hAnsi="Times New Roman" w:cs="Times New Roman"/>
          <w:i/>
          <w:iCs/>
          <w:color w:val="000000" w:themeColor="text1"/>
          <w:sz w:val="24"/>
          <w:szCs w:val="20"/>
          <w:shd w:val="clear" w:color="auto" w:fill="FFFFFF"/>
        </w:rPr>
        <w:t>International Journal of Contemporary Hospitality Management</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31</w:t>
      </w:r>
      <w:r w:rsidRPr="00F77E89">
        <w:rPr>
          <w:rFonts w:ascii="Times New Roman" w:hAnsi="Times New Roman" w:cs="Times New Roman"/>
          <w:color w:val="000000" w:themeColor="text1"/>
          <w:sz w:val="24"/>
          <w:szCs w:val="20"/>
          <w:shd w:val="clear" w:color="auto" w:fill="FFFFFF"/>
        </w:rPr>
        <w:t>(4), pp.1546-1566.</w:t>
      </w:r>
    </w:p>
    <w:p w14:paraId="2F5A9FBC"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F77E89">
        <w:rPr>
          <w:rFonts w:ascii="Times New Roman" w:hAnsi="Times New Roman" w:cs="Times New Roman"/>
          <w:color w:val="000000" w:themeColor="text1"/>
          <w:sz w:val="24"/>
          <w:szCs w:val="24"/>
          <w:shd w:val="clear" w:color="auto" w:fill="FFFFFF"/>
        </w:rPr>
        <w:t>Higuerey</w:t>
      </w:r>
      <w:proofErr w:type="spellEnd"/>
      <w:r w:rsidRPr="00F77E89">
        <w:rPr>
          <w:rFonts w:ascii="Times New Roman" w:hAnsi="Times New Roman" w:cs="Times New Roman"/>
          <w:color w:val="000000" w:themeColor="text1"/>
          <w:sz w:val="24"/>
          <w:szCs w:val="24"/>
          <w:shd w:val="clear" w:color="auto" w:fill="FFFFFF"/>
        </w:rPr>
        <w:t xml:space="preserve">, A., </w:t>
      </w:r>
      <w:proofErr w:type="spellStart"/>
      <w:r w:rsidRPr="00F77E89">
        <w:rPr>
          <w:rFonts w:ascii="Times New Roman" w:hAnsi="Times New Roman" w:cs="Times New Roman"/>
          <w:color w:val="000000" w:themeColor="text1"/>
          <w:sz w:val="24"/>
          <w:szCs w:val="24"/>
          <w:shd w:val="clear" w:color="auto" w:fill="FFFFFF"/>
        </w:rPr>
        <w:t>Viñan-Merecí</w:t>
      </w:r>
      <w:proofErr w:type="spellEnd"/>
      <w:r w:rsidRPr="00F77E89">
        <w:rPr>
          <w:rFonts w:ascii="Times New Roman" w:hAnsi="Times New Roman" w:cs="Times New Roman"/>
          <w:color w:val="000000" w:themeColor="text1"/>
          <w:sz w:val="24"/>
          <w:szCs w:val="24"/>
          <w:shd w:val="clear" w:color="auto" w:fill="FFFFFF"/>
        </w:rPr>
        <w:t>, C., Malo-Montoya, Z. and Martínez-Fernández, V.A., 2020. Data Envelopment Analysis (DEA) for Measuring the efficiency of the hotel industry in Ecuador. </w:t>
      </w:r>
      <w:r w:rsidRPr="00F77E89">
        <w:rPr>
          <w:rFonts w:ascii="Times New Roman" w:hAnsi="Times New Roman" w:cs="Times New Roman"/>
          <w:i/>
          <w:iCs/>
          <w:color w:val="000000" w:themeColor="text1"/>
          <w:sz w:val="24"/>
          <w:szCs w:val="24"/>
          <w:shd w:val="clear" w:color="auto" w:fill="FFFFFF"/>
        </w:rPr>
        <w:t>Sustainability</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12</w:t>
      </w:r>
      <w:r w:rsidRPr="00F77E89">
        <w:rPr>
          <w:rFonts w:ascii="Times New Roman" w:hAnsi="Times New Roman" w:cs="Times New Roman"/>
          <w:color w:val="000000" w:themeColor="text1"/>
          <w:sz w:val="24"/>
          <w:szCs w:val="24"/>
          <w:shd w:val="clear" w:color="auto" w:fill="FFFFFF"/>
        </w:rPr>
        <w:t>(4), p.1590.</w:t>
      </w:r>
    </w:p>
    <w:p w14:paraId="42AEB8CD"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proofErr w:type="spellStart"/>
      <w:r w:rsidRPr="00F77E89">
        <w:rPr>
          <w:rFonts w:ascii="Times New Roman" w:hAnsi="Times New Roman" w:cs="Times New Roman"/>
          <w:color w:val="000000" w:themeColor="text1"/>
          <w:sz w:val="24"/>
          <w:szCs w:val="20"/>
          <w:shd w:val="clear" w:color="auto" w:fill="FFFFFF"/>
        </w:rPr>
        <w:t>Igosheva</w:t>
      </w:r>
      <w:proofErr w:type="spellEnd"/>
      <w:r w:rsidRPr="00F77E89">
        <w:rPr>
          <w:rFonts w:ascii="Times New Roman" w:hAnsi="Times New Roman" w:cs="Times New Roman"/>
          <w:color w:val="000000" w:themeColor="text1"/>
          <w:sz w:val="24"/>
          <w:szCs w:val="20"/>
          <w:shd w:val="clear" w:color="auto" w:fill="FFFFFF"/>
        </w:rPr>
        <w:t xml:space="preserve">, L., </w:t>
      </w:r>
      <w:proofErr w:type="spellStart"/>
      <w:r w:rsidRPr="00F77E89">
        <w:rPr>
          <w:rFonts w:ascii="Times New Roman" w:hAnsi="Times New Roman" w:cs="Times New Roman"/>
          <w:color w:val="000000" w:themeColor="text1"/>
          <w:sz w:val="24"/>
          <w:szCs w:val="20"/>
          <w:shd w:val="clear" w:color="auto" w:fill="FFFFFF"/>
        </w:rPr>
        <w:t>Filimonau</w:t>
      </w:r>
      <w:proofErr w:type="spellEnd"/>
      <w:r w:rsidRPr="00F77E89">
        <w:rPr>
          <w:rFonts w:ascii="Times New Roman" w:hAnsi="Times New Roman" w:cs="Times New Roman"/>
          <w:color w:val="000000" w:themeColor="text1"/>
          <w:sz w:val="24"/>
          <w:szCs w:val="20"/>
          <w:shd w:val="clear" w:color="auto" w:fill="FFFFFF"/>
        </w:rPr>
        <w:t>, V., Ciraulo, M., Ashton, M. and Ermolaev, V.A., 2024. Revisiting the taxonomy of market exit strategies in hotels. </w:t>
      </w:r>
      <w:r w:rsidRPr="00F77E89">
        <w:rPr>
          <w:rFonts w:ascii="Times New Roman" w:hAnsi="Times New Roman" w:cs="Times New Roman"/>
          <w:i/>
          <w:iCs/>
          <w:color w:val="000000" w:themeColor="text1"/>
          <w:sz w:val="24"/>
          <w:szCs w:val="20"/>
          <w:shd w:val="clear" w:color="auto" w:fill="FFFFFF"/>
        </w:rPr>
        <w:t>International Journal of Hospitality Management</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120</w:t>
      </w:r>
      <w:r w:rsidRPr="00F77E89">
        <w:rPr>
          <w:rFonts w:ascii="Times New Roman" w:hAnsi="Times New Roman" w:cs="Times New Roman"/>
          <w:color w:val="000000" w:themeColor="text1"/>
          <w:sz w:val="24"/>
          <w:szCs w:val="20"/>
          <w:shd w:val="clear" w:color="auto" w:fill="FFFFFF"/>
        </w:rPr>
        <w:t>, p.103777.</w:t>
      </w:r>
    </w:p>
    <w:p w14:paraId="43F47194"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lastRenderedPageBreak/>
        <w:t>Kirkpatrick, L.O., 2016. The new urban fiscal crisis: Finance, democracy, and municipal debt. </w:t>
      </w:r>
      <w:r w:rsidRPr="00F77E89">
        <w:rPr>
          <w:rFonts w:ascii="Times New Roman" w:hAnsi="Times New Roman" w:cs="Times New Roman"/>
          <w:i/>
          <w:iCs/>
          <w:color w:val="000000" w:themeColor="text1"/>
          <w:sz w:val="24"/>
          <w:szCs w:val="24"/>
          <w:shd w:val="clear" w:color="auto" w:fill="FFFFFF"/>
        </w:rPr>
        <w:t>Politics &amp; Society</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44</w:t>
      </w:r>
      <w:r w:rsidRPr="00F77E89">
        <w:rPr>
          <w:rFonts w:ascii="Times New Roman" w:hAnsi="Times New Roman" w:cs="Times New Roman"/>
          <w:color w:val="000000" w:themeColor="text1"/>
          <w:sz w:val="24"/>
          <w:szCs w:val="24"/>
          <w:shd w:val="clear" w:color="auto" w:fill="FFFFFF"/>
        </w:rPr>
        <w:t>(1), pp.45-80.</w:t>
      </w:r>
    </w:p>
    <w:p w14:paraId="13B62431"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 xml:space="preserve">Kwok, M. and Lee, A., 2017. Engineering of </w:t>
      </w:r>
      <w:proofErr w:type="spellStart"/>
      <w:r w:rsidRPr="00F77E89">
        <w:rPr>
          <w:rFonts w:ascii="Times New Roman" w:hAnsi="Times New Roman" w:cs="Times New Roman"/>
          <w:color w:val="000000" w:themeColor="text1"/>
          <w:sz w:val="24"/>
          <w:szCs w:val="24"/>
          <w:shd w:val="clear" w:color="auto" w:fill="FFFFFF"/>
        </w:rPr>
        <w:t>guangzhou</w:t>
      </w:r>
      <w:proofErr w:type="spellEnd"/>
      <w:r w:rsidRPr="00F77E89">
        <w:rPr>
          <w:rFonts w:ascii="Times New Roman" w:hAnsi="Times New Roman" w:cs="Times New Roman"/>
          <w:color w:val="000000" w:themeColor="text1"/>
          <w:sz w:val="24"/>
          <w:szCs w:val="24"/>
          <w:shd w:val="clear" w:color="auto" w:fill="FFFFFF"/>
        </w:rPr>
        <w:t xml:space="preserve"> international finance </w:t>
      </w:r>
      <w:proofErr w:type="spellStart"/>
      <w:r w:rsidRPr="00F77E89">
        <w:rPr>
          <w:rFonts w:ascii="Times New Roman" w:hAnsi="Times New Roman" w:cs="Times New Roman"/>
          <w:color w:val="000000" w:themeColor="text1"/>
          <w:sz w:val="24"/>
          <w:szCs w:val="24"/>
          <w:shd w:val="clear" w:color="auto" w:fill="FFFFFF"/>
        </w:rPr>
        <w:t>centre</w:t>
      </w:r>
      <w:proofErr w:type="spellEnd"/>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International journal of high-rise buildings</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6</w:t>
      </w:r>
      <w:r w:rsidRPr="00F77E89">
        <w:rPr>
          <w:rFonts w:ascii="Times New Roman" w:hAnsi="Times New Roman" w:cs="Times New Roman"/>
          <w:color w:val="000000" w:themeColor="text1"/>
          <w:sz w:val="24"/>
          <w:szCs w:val="24"/>
          <w:shd w:val="clear" w:color="auto" w:fill="FFFFFF"/>
        </w:rPr>
        <w:t>(1), pp.49-72.</w:t>
      </w:r>
    </w:p>
    <w:p w14:paraId="4D973515"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 xml:space="preserve">Lam, P.W. and </w:t>
      </w:r>
      <w:proofErr w:type="spellStart"/>
      <w:r w:rsidRPr="00F77E89">
        <w:rPr>
          <w:rFonts w:ascii="Times New Roman" w:hAnsi="Times New Roman" w:cs="Times New Roman"/>
          <w:color w:val="000000" w:themeColor="text1"/>
          <w:sz w:val="24"/>
          <w:szCs w:val="24"/>
          <w:shd w:val="clear" w:color="auto" w:fill="FFFFFF"/>
        </w:rPr>
        <w:t>Graddol</w:t>
      </w:r>
      <w:proofErr w:type="spellEnd"/>
      <w:r w:rsidRPr="00F77E89">
        <w:rPr>
          <w:rFonts w:ascii="Times New Roman" w:hAnsi="Times New Roman" w:cs="Times New Roman"/>
          <w:color w:val="000000" w:themeColor="text1"/>
          <w:sz w:val="24"/>
          <w:szCs w:val="24"/>
          <w:shd w:val="clear" w:color="auto" w:fill="FFFFFF"/>
        </w:rPr>
        <w:t xml:space="preserve">, D., 2017. </w:t>
      </w:r>
      <w:proofErr w:type="spellStart"/>
      <w:r w:rsidRPr="00F77E89">
        <w:rPr>
          <w:rFonts w:ascii="Times New Roman" w:hAnsi="Times New Roman" w:cs="Times New Roman"/>
          <w:color w:val="000000" w:themeColor="text1"/>
          <w:sz w:val="24"/>
          <w:szCs w:val="24"/>
          <w:shd w:val="clear" w:color="auto" w:fill="FFFFFF"/>
        </w:rPr>
        <w:t>Conceptualising</w:t>
      </w:r>
      <w:proofErr w:type="spellEnd"/>
      <w:r w:rsidRPr="00F77E89">
        <w:rPr>
          <w:rFonts w:ascii="Times New Roman" w:hAnsi="Times New Roman" w:cs="Times New Roman"/>
          <w:color w:val="000000" w:themeColor="text1"/>
          <w:sz w:val="24"/>
          <w:szCs w:val="24"/>
          <w:shd w:val="clear" w:color="auto" w:fill="FFFFFF"/>
        </w:rPr>
        <w:t xml:space="preserve"> the vertical landscape: The case of the International Finance Centre in the world's most vertical city. </w:t>
      </w:r>
      <w:r w:rsidRPr="00F77E89">
        <w:rPr>
          <w:rFonts w:ascii="Times New Roman" w:hAnsi="Times New Roman" w:cs="Times New Roman"/>
          <w:i/>
          <w:iCs/>
          <w:color w:val="000000" w:themeColor="text1"/>
          <w:sz w:val="24"/>
          <w:szCs w:val="24"/>
          <w:shd w:val="clear" w:color="auto" w:fill="FFFFFF"/>
        </w:rPr>
        <w:t>Journal of Sociolinguistics</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21</w:t>
      </w:r>
      <w:r w:rsidRPr="00F77E89">
        <w:rPr>
          <w:rFonts w:ascii="Times New Roman" w:hAnsi="Times New Roman" w:cs="Times New Roman"/>
          <w:color w:val="000000" w:themeColor="text1"/>
          <w:sz w:val="24"/>
          <w:szCs w:val="24"/>
          <w:shd w:val="clear" w:color="auto" w:fill="FFFFFF"/>
        </w:rPr>
        <w:t>(4), pp.521-546.</w:t>
      </w:r>
    </w:p>
    <w:p w14:paraId="3CDC32D5"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proofErr w:type="spellStart"/>
      <w:r w:rsidRPr="00F77E89">
        <w:rPr>
          <w:rFonts w:ascii="Times New Roman" w:hAnsi="Times New Roman" w:cs="Times New Roman"/>
          <w:color w:val="000000" w:themeColor="text1"/>
          <w:sz w:val="24"/>
          <w:szCs w:val="20"/>
          <w:shd w:val="clear" w:color="auto" w:fill="FFFFFF"/>
        </w:rPr>
        <w:t>Mucharreira</w:t>
      </w:r>
      <w:proofErr w:type="spellEnd"/>
      <w:r w:rsidRPr="00F77E89">
        <w:rPr>
          <w:rFonts w:ascii="Times New Roman" w:hAnsi="Times New Roman" w:cs="Times New Roman"/>
          <w:color w:val="000000" w:themeColor="text1"/>
          <w:sz w:val="24"/>
          <w:szCs w:val="20"/>
          <w:shd w:val="clear" w:color="auto" w:fill="FFFFFF"/>
        </w:rPr>
        <w:t xml:space="preserve">, P.R., Antunes, M.G., </w:t>
      </w:r>
      <w:proofErr w:type="spellStart"/>
      <w:r w:rsidRPr="00F77E89">
        <w:rPr>
          <w:rFonts w:ascii="Times New Roman" w:hAnsi="Times New Roman" w:cs="Times New Roman"/>
          <w:color w:val="000000" w:themeColor="text1"/>
          <w:sz w:val="24"/>
          <w:szCs w:val="20"/>
          <w:shd w:val="clear" w:color="auto" w:fill="FFFFFF"/>
        </w:rPr>
        <w:t>Abranja</w:t>
      </w:r>
      <w:proofErr w:type="spellEnd"/>
      <w:r w:rsidRPr="00F77E89">
        <w:rPr>
          <w:rFonts w:ascii="Times New Roman" w:hAnsi="Times New Roman" w:cs="Times New Roman"/>
          <w:color w:val="000000" w:themeColor="text1"/>
          <w:sz w:val="24"/>
          <w:szCs w:val="20"/>
          <w:shd w:val="clear" w:color="auto" w:fill="FFFFFF"/>
        </w:rPr>
        <w:t>, N., Justino, M.R.T. and Quirós, J.T., 2019. The relevance of tourism in financial sustainability of hotels. </w:t>
      </w:r>
      <w:r w:rsidRPr="00F77E89">
        <w:rPr>
          <w:rFonts w:ascii="Times New Roman" w:hAnsi="Times New Roman" w:cs="Times New Roman"/>
          <w:i/>
          <w:iCs/>
          <w:color w:val="000000" w:themeColor="text1"/>
          <w:sz w:val="24"/>
          <w:szCs w:val="20"/>
          <w:shd w:val="clear" w:color="auto" w:fill="FFFFFF"/>
        </w:rPr>
        <w:t>European Research on Management and Business Economics</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25</w:t>
      </w:r>
      <w:r w:rsidRPr="00F77E89">
        <w:rPr>
          <w:rFonts w:ascii="Times New Roman" w:hAnsi="Times New Roman" w:cs="Times New Roman"/>
          <w:color w:val="000000" w:themeColor="text1"/>
          <w:sz w:val="24"/>
          <w:szCs w:val="20"/>
          <w:shd w:val="clear" w:color="auto" w:fill="FFFFFF"/>
        </w:rPr>
        <w:t>(3), pp.165-174.</w:t>
      </w:r>
    </w:p>
    <w:p w14:paraId="6696E4CD"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F77E89">
        <w:rPr>
          <w:rFonts w:ascii="Times New Roman" w:hAnsi="Times New Roman" w:cs="Times New Roman"/>
          <w:color w:val="000000" w:themeColor="text1"/>
          <w:sz w:val="24"/>
          <w:szCs w:val="20"/>
          <w:shd w:val="clear" w:color="auto" w:fill="FFFFFF"/>
        </w:rPr>
        <w:t>Mwikya</w:t>
      </w:r>
      <w:proofErr w:type="spellEnd"/>
      <w:r w:rsidRPr="00F77E89">
        <w:rPr>
          <w:rFonts w:ascii="Times New Roman" w:hAnsi="Times New Roman" w:cs="Times New Roman"/>
          <w:color w:val="000000" w:themeColor="text1"/>
          <w:sz w:val="24"/>
          <w:szCs w:val="20"/>
          <w:shd w:val="clear" w:color="auto" w:fill="FFFFFF"/>
        </w:rPr>
        <w:t xml:space="preserve">, B., Otieno, D., </w:t>
      </w:r>
      <w:proofErr w:type="spellStart"/>
      <w:r w:rsidRPr="00F77E89">
        <w:rPr>
          <w:rFonts w:ascii="Times New Roman" w:hAnsi="Times New Roman" w:cs="Times New Roman"/>
          <w:color w:val="000000" w:themeColor="text1"/>
          <w:sz w:val="24"/>
          <w:szCs w:val="20"/>
          <w:shd w:val="clear" w:color="auto" w:fill="FFFFFF"/>
        </w:rPr>
        <w:t>Kilungu</w:t>
      </w:r>
      <w:proofErr w:type="spellEnd"/>
      <w:r w:rsidRPr="00F77E89">
        <w:rPr>
          <w:rFonts w:ascii="Times New Roman" w:hAnsi="Times New Roman" w:cs="Times New Roman"/>
          <w:color w:val="000000" w:themeColor="text1"/>
          <w:sz w:val="24"/>
          <w:szCs w:val="20"/>
          <w:shd w:val="clear" w:color="auto" w:fill="FFFFFF"/>
        </w:rPr>
        <w:t>, M. and Ratanya, S., 2024. ORGANIZATIONAL RESTRUCTURING AS A TURNAROUND STRATEGY ON PERFORMANCE OF FOUR-STAR RATED HOTELS IN COAST REGION, KENYA. </w:t>
      </w:r>
      <w:r w:rsidRPr="00F77E89">
        <w:rPr>
          <w:rFonts w:ascii="Times New Roman" w:hAnsi="Times New Roman" w:cs="Times New Roman"/>
          <w:i/>
          <w:iCs/>
          <w:color w:val="000000" w:themeColor="text1"/>
          <w:sz w:val="24"/>
          <w:szCs w:val="20"/>
          <w:shd w:val="clear" w:color="auto" w:fill="FFFFFF"/>
        </w:rPr>
        <w:t>International Journal of Business Management and Processes (ISSN 2616-3209)</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6</w:t>
      </w:r>
      <w:r w:rsidRPr="00F77E89">
        <w:rPr>
          <w:rFonts w:ascii="Times New Roman" w:hAnsi="Times New Roman" w:cs="Times New Roman"/>
          <w:color w:val="000000" w:themeColor="text1"/>
          <w:sz w:val="24"/>
          <w:szCs w:val="20"/>
          <w:shd w:val="clear" w:color="auto" w:fill="FFFFFF"/>
        </w:rPr>
        <w:t>(2), pp.01-14.</w:t>
      </w:r>
    </w:p>
    <w:p w14:paraId="45D47AFE"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Parker, J., 2021. The Leeds urban heat island and its implications for energy use and thermal comfort. </w:t>
      </w:r>
      <w:r w:rsidRPr="00F77E89">
        <w:rPr>
          <w:rFonts w:ascii="Times New Roman" w:hAnsi="Times New Roman" w:cs="Times New Roman"/>
          <w:i/>
          <w:iCs/>
          <w:color w:val="000000" w:themeColor="text1"/>
          <w:sz w:val="24"/>
          <w:szCs w:val="24"/>
          <w:shd w:val="clear" w:color="auto" w:fill="FFFFFF"/>
        </w:rPr>
        <w:t>Energy and Buildings</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235</w:t>
      </w:r>
      <w:r w:rsidRPr="00F77E89">
        <w:rPr>
          <w:rFonts w:ascii="Times New Roman" w:hAnsi="Times New Roman" w:cs="Times New Roman"/>
          <w:color w:val="000000" w:themeColor="text1"/>
          <w:sz w:val="24"/>
          <w:szCs w:val="24"/>
          <w:shd w:val="clear" w:color="auto" w:fill="FFFFFF"/>
        </w:rPr>
        <w:t>, p.110636.</w:t>
      </w:r>
    </w:p>
    <w:p w14:paraId="037F390B"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F77E89">
        <w:rPr>
          <w:rFonts w:ascii="Times New Roman" w:hAnsi="Times New Roman" w:cs="Times New Roman"/>
          <w:color w:val="000000" w:themeColor="text1"/>
          <w:sz w:val="24"/>
          <w:szCs w:val="24"/>
          <w:shd w:val="clear" w:color="auto" w:fill="FFFFFF"/>
        </w:rPr>
        <w:t>Periañez</w:t>
      </w:r>
      <w:proofErr w:type="spellEnd"/>
      <w:r w:rsidRPr="00F77E89">
        <w:rPr>
          <w:rFonts w:ascii="Times New Roman" w:hAnsi="Times New Roman" w:cs="Times New Roman"/>
          <w:color w:val="000000" w:themeColor="text1"/>
          <w:sz w:val="24"/>
          <w:szCs w:val="24"/>
          <w:shd w:val="clear" w:color="auto" w:fill="FFFFFF"/>
        </w:rPr>
        <w:t>-Cristobal, R., Luengo, P. and Calvo-Mora, A., 2020. The heritage character and service quality in urban defensive structures renovated as hotels. </w:t>
      </w:r>
      <w:r w:rsidRPr="00F77E89">
        <w:rPr>
          <w:rFonts w:ascii="Times New Roman" w:hAnsi="Times New Roman" w:cs="Times New Roman"/>
          <w:i/>
          <w:iCs/>
          <w:color w:val="000000" w:themeColor="text1"/>
          <w:sz w:val="24"/>
          <w:szCs w:val="24"/>
          <w:shd w:val="clear" w:color="auto" w:fill="FFFFFF"/>
        </w:rPr>
        <w:t>Journal of Heritage Tourism</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15</w:t>
      </w:r>
      <w:r w:rsidRPr="00F77E89">
        <w:rPr>
          <w:rFonts w:ascii="Times New Roman" w:hAnsi="Times New Roman" w:cs="Times New Roman"/>
          <w:color w:val="000000" w:themeColor="text1"/>
          <w:sz w:val="24"/>
          <w:szCs w:val="24"/>
          <w:shd w:val="clear" w:color="auto" w:fill="FFFFFF"/>
        </w:rPr>
        <w:t>(1), pp.44-59.</w:t>
      </w:r>
    </w:p>
    <w:p w14:paraId="42BC1B82"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proofErr w:type="spellStart"/>
      <w:r w:rsidRPr="00F77E89">
        <w:rPr>
          <w:rFonts w:ascii="Times New Roman" w:hAnsi="Times New Roman" w:cs="Times New Roman"/>
          <w:color w:val="000000" w:themeColor="text1"/>
          <w:sz w:val="24"/>
          <w:szCs w:val="20"/>
          <w:shd w:val="clear" w:color="auto" w:fill="FFFFFF"/>
        </w:rPr>
        <w:t>Pié</w:t>
      </w:r>
      <w:proofErr w:type="spellEnd"/>
      <w:r w:rsidRPr="00F77E89">
        <w:rPr>
          <w:rFonts w:ascii="Times New Roman" w:hAnsi="Times New Roman" w:cs="Times New Roman"/>
          <w:color w:val="000000" w:themeColor="text1"/>
          <w:sz w:val="24"/>
          <w:szCs w:val="20"/>
          <w:shd w:val="clear" w:color="auto" w:fill="FFFFFF"/>
        </w:rPr>
        <w:t xml:space="preserve"> Dols, L., Bonillo </w:t>
      </w:r>
      <w:proofErr w:type="spellStart"/>
      <w:r w:rsidRPr="00F77E89">
        <w:rPr>
          <w:rFonts w:ascii="Times New Roman" w:hAnsi="Times New Roman" w:cs="Times New Roman"/>
          <w:color w:val="000000" w:themeColor="text1"/>
          <w:sz w:val="24"/>
          <w:szCs w:val="20"/>
          <w:shd w:val="clear" w:color="auto" w:fill="FFFFFF"/>
        </w:rPr>
        <w:t>Alcaina</w:t>
      </w:r>
      <w:proofErr w:type="spellEnd"/>
      <w:r w:rsidRPr="00F77E89">
        <w:rPr>
          <w:rFonts w:ascii="Times New Roman" w:hAnsi="Times New Roman" w:cs="Times New Roman"/>
          <w:color w:val="000000" w:themeColor="text1"/>
          <w:sz w:val="24"/>
          <w:szCs w:val="20"/>
          <w:shd w:val="clear" w:color="auto" w:fill="FFFFFF"/>
        </w:rPr>
        <w:t xml:space="preserve">, I., </w:t>
      </w:r>
      <w:proofErr w:type="spellStart"/>
      <w:r w:rsidRPr="00F77E89">
        <w:rPr>
          <w:rFonts w:ascii="Times New Roman" w:hAnsi="Times New Roman" w:cs="Times New Roman"/>
          <w:color w:val="000000" w:themeColor="text1"/>
          <w:sz w:val="24"/>
          <w:szCs w:val="20"/>
          <w:shd w:val="clear" w:color="auto" w:fill="FFFFFF"/>
        </w:rPr>
        <w:t>Ribas</w:t>
      </w:r>
      <w:proofErr w:type="spellEnd"/>
      <w:r w:rsidRPr="00F77E89">
        <w:rPr>
          <w:rFonts w:ascii="Times New Roman" w:hAnsi="Times New Roman" w:cs="Times New Roman"/>
          <w:color w:val="000000" w:themeColor="text1"/>
          <w:sz w:val="24"/>
          <w:szCs w:val="20"/>
          <w:shd w:val="clear" w:color="auto" w:fill="FFFFFF"/>
        </w:rPr>
        <w:t xml:space="preserve"> Barceló, J. and </w:t>
      </w:r>
      <w:proofErr w:type="spellStart"/>
      <w:r w:rsidRPr="00F77E89">
        <w:rPr>
          <w:rFonts w:ascii="Times New Roman" w:hAnsi="Times New Roman" w:cs="Times New Roman"/>
          <w:color w:val="000000" w:themeColor="text1"/>
          <w:sz w:val="24"/>
          <w:szCs w:val="20"/>
          <w:shd w:val="clear" w:color="auto" w:fill="FFFFFF"/>
        </w:rPr>
        <w:t>Fabregat</w:t>
      </w:r>
      <w:proofErr w:type="spellEnd"/>
      <w:r w:rsidRPr="00F77E89">
        <w:rPr>
          <w:rFonts w:ascii="Times New Roman" w:hAnsi="Times New Roman" w:cs="Times New Roman"/>
          <w:color w:val="000000" w:themeColor="text1"/>
          <w:sz w:val="24"/>
          <w:szCs w:val="20"/>
          <w:shd w:val="clear" w:color="auto" w:fill="FFFFFF"/>
        </w:rPr>
        <w:t xml:space="preserve"> Aibar, L., 2019. Analysis of some economic-financial ratios to </w:t>
      </w:r>
      <w:proofErr w:type="spellStart"/>
      <w:r w:rsidRPr="00F77E89">
        <w:rPr>
          <w:rFonts w:ascii="Times New Roman" w:hAnsi="Times New Roman" w:cs="Times New Roman"/>
          <w:color w:val="000000" w:themeColor="text1"/>
          <w:sz w:val="24"/>
          <w:szCs w:val="20"/>
          <w:shd w:val="clear" w:color="auto" w:fill="FFFFFF"/>
        </w:rPr>
        <w:t>analyse</w:t>
      </w:r>
      <w:proofErr w:type="spellEnd"/>
      <w:r w:rsidRPr="00F77E89">
        <w:rPr>
          <w:rFonts w:ascii="Times New Roman" w:hAnsi="Times New Roman" w:cs="Times New Roman"/>
          <w:color w:val="000000" w:themeColor="text1"/>
          <w:sz w:val="24"/>
          <w:szCs w:val="20"/>
          <w:shd w:val="clear" w:color="auto" w:fill="FFFFFF"/>
        </w:rPr>
        <w:t xml:space="preserve"> the financial crisis in five-star hotels in Barcelona and Madrid. </w:t>
      </w:r>
      <w:r w:rsidRPr="00F77E89">
        <w:rPr>
          <w:rFonts w:ascii="Times New Roman" w:hAnsi="Times New Roman" w:cs="Times New Roman"/>
          <w:i/>
          <w:iCs/>
          <w:color w:val="000000" w:themeColor="text1"/>
          <w:sz w:val="24"/>
          <w:szCs w:val="20"/>
          <w:shd w:val="clear" w:color="auto" w:fill="FFFFFF"/>
        </w:rPr>
        <w:t>Intangible Capital</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15</w:t>
      </w:r>
      <w:r w:rsidRPr="00F77E89">
        <w:rPr>
          <w:rFonts w:ascii="Times New Roman" w:hAnsi="Times New Roman" w:cs="Times New Roman"/>
          <w:color w:val="000000" w:themeColor="text1"/>
          <w:sz w:val="24"/>
          <w:szCs w:val="20"/>
          <w:shd w:val="clear" w:color="auto" w:fill="FFFFFF"/>
        </w:rPr>
        <w:t>(2), pp.99-113.</w:t>
      </w:r>
    </w:p>
    <w:p w14:paraId="45783320"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Qin, Y., Qin, J. and Liu, C., 2021. Spatial-temporal evolution patterns of hotels in China: 1978–2018. </w:t>
      </w:r>
      <w:r w:rsidRPr="00F77E89">
        <w:rPr>
          <w:rFonts w:ascii="Times New Roman" w:hAnsi="Times New Roman" w:cs="Times New Roman"/>
          <w:i/>
          <w:iCs/>
          <w:color w:val="000000" w:themeColor="text1"/>
          <w:sz w:val="24"/>
          <w:szCs w:val="24"/>
          <w:shd w:val="clear" w:color="auto" w:fill="FFFFFF"/>
        </w:rPr>
        <w:t>International Journal of Contemporary Hospitality Management</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33</w:t>
      </w:r>
      <w:r w:rsidRPr="00F77E89">
        <w:rPr>
          <w:rFonts w:ascii="Times New Roman" w:hAnsi="Times New Roman" w:cs="Times New Roman"/>
          <w:color w:val="000000" w:themeColor="text1"/>
          <w:sz w:val="24"/>
          <w:szCs w:val="24"/>
          <w:shd w:val="clear" w:color="auto" w:fill="FFFFFF"/>
        </w:rPr>
        <w:t>(6), pp.2194-2218.</w:t>
      </w:r>
    </w:p>
    <w:p w14:paraId="2F4E37DB"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F77E89">
        <w:rPr>
          <w:rFonts w:ascii="Times New Roman" w:hAnsi="Times New Roman" w:cs="Times New Roman"/>
          <w:color w:val="000000" w:themeColor="text1"/>
          <w:sz w:val="24"/>
          <w:szCs w:val="24"/>
          <w:shd w:val="clear" w:color="auto" w:fill="FFFFFF"/>
        </w:rPr>
        <w:t>Solnet</w:t>
      </w:r>
      <w:proofErr w:type="spellEnd"/>
      <w:r w:rsidRPr="00F77E89">
        <w:rPr>
          <w:rFonts w:ascii="Times New Roman" w:hAnsi="Times New Roman" w:cs="Times New Roman"/>
          <w:color w:val="000000" w:themeColor="text1"/>
          <w:sz w:val="24"/>
          <w:szCs w:val="24"/>
          <w:shd w:val="clear" w:color="auto" w:fill="FFFFFF"/>
        </w:rPr>
        <w:t xml:space="preserve">, D., Baum, T., Robinson, R.N. and </w:t>
      </w:r>
      <w:proofErr w:type="spellStart"/>
      <w:r w:rsidRPr="00F77E89">
        <w:rPr>
          <w:rFonts w:ascii="Times New Roman" w:hAnsi="Times New Roman" w:cs="Times New Roman"/>
          <w:color w:val="000000" w:themeColor="text1"/>
          <w:sz w:val="24"/>
          <w:szCs w:val="24"/>
          <w:shd w:val="clear" w:color="auto" w:fill="FFFFFF"/>
        </w:rPr>
        <w:t>Lockstone</w:t>
      </w:r>
      <w:proofErr w:type="spellEnd"/>
      <w:r w:rsidRPr="00F77E89">
        <w:rPr>
          <w:rFonts w:ascii="Times New Roman" w:hAnsi="Times New Roman" w:cs="Times New Roman"/>
          <w:color w:val="000000" w:themeColor="text1"/>
          <w:sz w:val="24"/>
          <w:szCs w:val="24"/>
          <w:shd w:val="clear" w:color="auto" w:fill="FFFFFF"/>
        </w:rPr>
        <w:t>-Binney, L., 2016. What about the workers? Roles and skills for employees in hotels of the future. </w:t>
      </w:r>
      <w:r w:rsidRPr="00F77E89">
        <w:rPr>
          <w:rFonts w:ascii="Times New Roman" w:hAnsi="Times New Roman" w:cs="Times New Roman"/>
          <w:i/>
          <w:iCs/>
          <w:color w:val="000000" w:themeColor="text1"/>
          <w:sz w:val="24"/>
          <w:szCs w:val="24"/>
          <w:shd w:val="clear" w:color="auto" w:fill="FFFFFF"/>
        </w:rPr>
        <w:t>Journal of Vacation Marketing</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22</w:t>
      </w:r>
      <w:r w:rsidRPr="00F77E89">
        <w:rPr>
          <w:rFonts w:ascii="Times New Roman" w:hAnsi="Times New Roman" w:cs="Times New Roman"/>
          <w:color w:val="000000" w:themeColor="text1"/>
          <w:sz w:val="24"/>
          <w:szCs w:val="24"/>
          <w:shd w:val="clear" w:color="auto" w:fill="FFFFFF"/>
        </w:rPr>
        <w:t>(3), pp.212-226.</w:t>
      </w:r>
    </w:p>
    <w:p w14:paraId="66C18F3E" w14:textId="77777777" w:rsidR="00AE35CB" w:rsidRPr="00F77E89" w:rsidRDefault="00AE35CB" w:rsidP="00AE35CB">
      <w:pPr>
        <w:spacing w:after="0" w:line="360" w:lineRule="auto"/>
        <w:ind w:left="720" w:hanging="720"/>
        <w:jc w:val="both"/>
        <w:rPr>
          <w:rFonts w:ascii="Times New Roman" w:hAnsi="Times New Roman" w:cs="Times New Roman"/>
          <w:color w:val="000000" w:themeColor="text1"/>
          <w:sz w:val="24"/>
          <w:szCs w:val="20"/>
          <w:shd w:val="clear" w:color="auto" w:fill="FFFFFF"/>
        </w:rPr>
      </w:pPr>
      <w:r w:rsidRPr="00F77E89">
        <w:rPr>
          <w:rFonts w:ascii="Times New Roman" w:hAnsi="Times New Roman" w:cs="Times New Roman"/>
          <w:color w:val="000000" w:themeColor="text1"/>
          <w:sz w:val="24"/>
          <w:szCs w:val="20"/>
          <w:shd w:val="clear" w:color="auto" w:fill="FFFFFF"/>
        </w:rPr>
        <w:lastRenderedPageBreak/>
        <w:t xml:space="preserve">Stefani, S.F. and </w:t>
      </w:r>
      <w:proofErr w:type="spellStart"/>
      <w:r w:rsidRPr="00F77E89">
        <w:rPr>
          <w:rFonts w:ascii="Times New Roman" w:hAnsi="Times New Roman" w:cs="Times New Roman"/>
          <w:color w:val="000000" w:themeColor="text1"/>
          <w:sz w:val="24"/>
          <w:szCs w:val="20"/>
          <w:shd w:val="clear" w:color="auto" w:fill="FFFFFF"/>
        </w:rPr>
        <w:t>Priatmodjo</w:t>
      </w:r>
      <w:proofErr w:type="spellEnd"/>
      <w:r w:rsidRPr="00F77E89">
        <w:rPr>
          <w:rFonts w:ascii="Times New Roman" w:hAnsi="Times New Roman" w:cs="Times New Roman"/>
          <w:color w:val="000000" w:themeColor="text1"/>
          <w:sz w:val="24"/>
          <w:szCs w:val="20"/>
          <w:shd w:val="clear" w:color="auto" w:fill="FFFFFF"/>
        </w:rPr>
        <w:t>, D., 2021. TURNAROUND MANAGEMENT THROUGH BUSINESS PROCESS RE-ENGINEERING FOR SBH HOTEL BANDUNG INDONESIA. </w:t>
      </w:r>
      <w:r w:rsidRPr="00F77E89">
        <w:rPr>
          <w:rFonts w:ascii="Times New Roman" w:hAnsi="Times New Roman" w:cs="Times New Roman"/>
          <w:i/>
          <w:iCs/>
          <w:color w:val="000000" w:themeColor="text1"/>
          <w:sz w:val="24"/>
          <w:szCs w:val="20"/>
          <w:shd w:val="clear" w:color="auto" w:fill="FFFFFF"/>
        </w:rPr>
        <w:t>BIMP-EAGA Journal for Sustainable Tourism Development</w:t>
      </w:r>
      <w:r w:rsidRPr="00F77E89">
        <w:rPr>
          <w:rFonts w:ascii="Times New Roman" w:hAnsi="Times New Roman" w:cs="Times New Roman"/>
          <w:color w:val="000000" w:themeColor="text1"/>
          <w:sz w:val="24"/>
          <w:szCs w:val="20"/>
          <w:shd w:val="clear" w:color="auto" w:fill="FFFFFF"/>
        </w:rPr>
        <w:t>, </w:t>
      </w:r>
      <w:r w:rsidRPr="00F77E89">
        <w:rPr>
          <w:rFonts w:ascii="Times New Roman" w:hAnsi="Times New Roman" w:cs="Times New Roman"/>
          <w:i/>
          <w:iCs/>
          <w:color w:val="000000" w:themeColor="text1"/>
          <w:sz w:val="24"/>
          <w:szCs w:val="20"/>
          <w:shd w:val="clear" w:color="auto" w:fill="FFFFFF"/>
        </w:rPr>
        <w:t>10</w:t>
      </w:r>
      <w:r w:rsidRPr="00F77E89">
        <w:rPr>
          <w:rFonts w:ascii="Times New Roman" w:hAnsi="Times New Roman" w:cs="Times New Roman"/>
          <w:color w:val="000000" w:themeColor="text1"/>
          <w:sz w:val="24"/>
          <w:szCs w:val="20"/>
          <w:shd w:val="clear" w:color="auto" w:fill="FFFFFF"/>
        </w:rPr>
        <w:t>(1), pp.105-119.</w:t>
      </w:r>
    </w:p>
    <w:p w14:paraId="2AA130B1"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Van Dijk, S., Lounsbury, A.W., Hoekstra, A.Y. and Wang, R., 2020. Strategic design and finance of rainwater harvesting to cost-effectively meet large-scale urban water infrastructure needs. </w:t>
      </w:r>
      <w:r w:rsidRPr="00F77E89">
        <w:rPr>
          <w:rFonts w:ascii="Times New Roman" w:hAnsi="Times New Roman" w:cs="Times New Roman"/>
          <w:i/>
          <w:iCs/>
          <w:color w:val="000000" w:themeColor="text1"/>
          <w:sz w:val="24"/>
          <w:szCs w:val="24"/>
          <w:shd w:val="clear" w:color="auto" w:fill="FFFFFF"/>
        </w:rPr>
        <w:t>Water research</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184</w:t>
      </w:r>
      <w:r w:rsidRPr="00F77E89">
        <w:rPr>
          <w:rFonts w:ascii="Times New Roman" w:hAnsi="Times New Roman" w:cs="Times New Roman"/>
          <w:color w:val="000000" w:themeColor="text1"/>
          <w:sz w:val="24"/>
          <w:szCs w:val="24"/>
          <w:shd w:val="clear" w:color="auto" w:fill="FFFFFF"/>
        </w:rPr>
        <w:t>, p.116063.</w:t>
      </w:r>
    </w:p>
    <w:p w14:paraId="04D5B0C0"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Van Dijk, S., Lounsbury, A.W., Hoekstra, A.Y. and Wang, R., 2020. Strategic design and finance of rainwater harvesting to cost-effectively meet large-scale urban water infrastructure needs. </w:t>
      </w:r>
      <w:r w:rsidRPr="00F77E89">
        <w:rPr>
          <w:rFonts w:ascii="Times New Roman" w:hAnsi="Times New Roman" w:cs="Times New Roman"/>
          <w:i/>
          <w:iCs/>
          <w:color w:val="000000" w:themeColor="text1"/>
          <w:sz w:val="24"/>
          <w:szCs w:val="24"/>
          <w:shd w:val="clear" w:color="auto" w:fill="FFFFFF"/>
        </w:rPr>
        <w:t>Water research</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184</w:t>
      </w:r>
      <w:r w:rsidRPr="00F77E89">
        <w:rPr>
          <w:rFonts w:ascii="Times New Roman" w:hAnsi="Times New Roman" w:cs="Times New Roman"/>
          <w:color w:val="000000" w:themeColor="text1"/>
          <w:sz w:val="24"/>
          <w:szCs w:val="24"/>
          <w:shd w:val="clear" w:color="auto" w:fill="FFFFFF"/>
        </w:rPr>
        <w:t>, p.116063.</w:t>
      </w:r>
    </w:p>
    <w:p w14:paraId="14EA5CF1"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 xml:space="preserve">Walks, A. and </w:t>
      </w:r>
      <w:proofErr w:type="spellStart"/>
      <w:r w:rsidRPr="00F77E89">
        <w:rPr>
          <w:rFonts w:ascii="Times New Roman" w:hAnsi="Times New Roman" w:cs="Times New Roman"/>
          <w:color w:val="000000" w:themeColor="text1"/>
          <w:sz w:val="24"/>
          <w:szCs w:val="24"/>
          <w:shd w:val="clear" w:color="auto" w:fill="FFFFFF"/>
        </w:rPr>
        <w:t>Soederberg</w:t>
      </w:r>
      <w:proofErr w:type="spellEnd"/>
      <w:r w:rsidRPr="00F77E89">
        <w:rPr>
          <w:rFonts w:ascii="Times New Roman" w:hAnsi="Times New Roman" w:cs="Times New Roman"/>
          <w:color w:val="000000" w:themeColor="text1"/>
          <w:sz w:val="24"/>
          <w:szCs w:val="24"/>
          <w:shd w:val="clear" w:color="auto" w:fill="FFFFFF"/>
        </w:rPr>
        <w:t>, S., 2021. The new urban displacements? Finance-led capitalism, austerity, and rental housing dynamics. </w:t>
      </w:r>
      <w:r w:rsidRPr="00F77E89">
        <w:rPr>
          <w:rFonts w:ascii="Times New Roman" w:hAnsi="Times New Roman" w:cs="Times New Roman"/>
          <w:i/>
          <w:iCs/>
          <w:color w:val="000000" w:themeColor="text1"/>
          <w:sz w:val="24"/>
          <w:szCs w:val="24"/>
          <w:shd w:val="clear" w:color="auto" w:fill="FFFFFF"/>
        </w:rPr>
        <w:t>Urban Geography</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42</w:t>
      </w:r>
      <w:r w:rsidRPr="00F77E89">
        <w:rPr>
          <w:rFonts w:ascii="Times New Roman" w:hAnsi="Times New Roman" w:cs="Times New Roman"/>
          <w:color w:val="000000" w:themeColor="text1"/>
          <w:sz w:val="24"/>
          <w:szCs w:val="24"/>
          <w:shd w:val="clear" w:color="auto" w:fill="FFFFFF"/>
        </w:rPr>
        <w:t>(5), pp.571-582.</w:t>
      </w:r>
    </w:p>
    <w:p w14:paraId="7DFC3CF3"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 xml:space="preserve">Zemke, D.M.V., Raab, C. and Wu, K., 2018. How does hotel design contribute to property </w:t>
      </w:r>
      <w:proofErr w:type="gramStart"/>
      <w:r w:rsidRPr="00F77E89">
        <w:rPr>
          <w:rFonts w:ascii="Times New Roman" w:hAnsi="Times New Roman" w:cs="Times New Roman"/>
          <w:color w:val="000000" w:themeColor="text1"/>
          <w:sz w:val="24"/>
          <w:szCs w:val="24"/>
          <w:shd w:val="clear" w:color="auto" w:fill="FFFFFF"/>
        </w:rPr>
        <w:t>performance?.</w:t>
      </w:r>
      <w:proofErr w:type="gramEnd"/>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International Journal of Contemporary Hospitality Management</w:t>
      </w:r>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30</w:t>
      </w:r>
      <w:r w:rsidRPr="00F77E89">
        <w:rPr>
          <w:rFonts w:ascii="Times New Roman" w:hAnsi="Times New Roman" w:cs="Times New Roman"/>
          <w:color w:val="000000" w:themeColor="text1"/>
          <w:sz w:val="24"/>
          <w:szCs w:val="24"/>
          <w:shd w:val="clear" w:color="auto" w:fill="FFFFFF"/>
        </w:rPr>
        <w:t>(2), pp.919-938.</w:t>
      </w:r>
    </w:p>
    <w:p w14:paraId="50BB2758" w14:textId="77777777" w:rsidR="00AE35CB" w:rsidRPr="00F77E89" w:rsidRDefault="00AE35CB" w:rsidP="00AE35CB">
      <w:pPr>
        <w:spacing w:line="360" w:lineRule="auto"/>
        <w:ind w:left="720" w:hanging="720"/>
        <w:jc w:val="both"/>
        <w:rPr>
          <w:rFonts w:ascii="Times New Roman" w:hAnsi="Times New Roman" w:cs="Times New Roman"/>
          <w:color w:val="000000" w:themeColor="text1"/>
          <w:sz w:val="24"/>
          <w:szCs w:val="24"/>
          <w:shd w:val="clear" w:color="auto" w:fill="FFFFFF"/>
        </w:rPr>
      </w:pPr>
      <w:r w:rsidRPr="00F77E89">
        <w:rPr>
          <w:rFonts w:ascii="Times New Roman" w:hAnsi="Times New Roman" w:cs="Times New Roman"/>
          <w:color w:val="000000" w:themeColor="text1"/>
          <w:sz w:val="24"/>
          <w:szCs w:val="24"/>
          <w:shd w:val="clear" w:color="auto" w:fill="FFFFFF"/>
        </w:rPr>
        <w:t>Zhao, X., Mao, X. and Lu, Y., 2024. Skyscraper height and urban development in developing countries: economy and trade. </w:t>
      </w:r>
      <w:proofErr w:type="spellStart"/>
      <w:r w:rsidRPr="00F77E89">
        <w:rPr>
          <w:rFonts w:ascii="Times New Roman" w:hAnsi="Times New Roman" w:cs="Times New Roman"/>
          <w:i/>
          <w:iCs/>
          <w:color w:val="000000" w:themeColor="text1"/>
          <w:sz w:val="24"/>
          <w:szCs w:val="24"/>
          <w:shd w:val="clear" w:color="auto" w:fill="FFFFFF"/>
        </w:rPr>
        <w:t>Kybernetes</w:t>
      </w:r>
      <w:proofErr w:type="spellEnd"/>
      <w:r w:rsidRPr="00F77E89">
        <w:rPr>
          <w:rFonts w:ascii="Times New Roman" w:hAnsi="Times New Roman" w:cs="Times New Roman"/>
          <w:color w:val="000000" w:themeColor="text1"/>
          <w:sz w:val="24"/>
          <w:szCs w:val="24"/>
          <w:shd w:val="clear" w:color="auto" w:fill="FFFFFF"/>
        </w:rPr>
        <w:t>, </w:t>
      </w:r>
      <w:r w:rsidRPr="00F77E89">
        <w:rPr>
          <w:rFonts w:ascii="Times New Roman" w:hAnsi="Times New Roman" w:cs="Times New Roman"/>
          <w:i/>
          <w:iCs/>
          <w:color w:val="000000" w:themeColor="text1"/>
          <w:sz w:val="24"/>
          <w:szCs w:val="24"/>
          <w:shd w:val="clear" w:color="auto" w:fill="FFFFFF"/>
        </w:rPr>
        <w:t>53</w:t>
      </w:r>
      <w:r w:rsidRPr="00F77E89">
        <w:rPr>
          <w:rFonts w:ascii="Times New Roman" w:hAnsi="Times New Roman" w:cs="Times New Roman"/>
          <w:color w:val="000000" w:themeColor="text1"/>
          <w:sz w:val="24"/>
          <w:szCs w:val="24"/>
          <w:shd w:val="clear" w:color="auto" w:fill="FFFFFF"/>
        </w:rPr>
        <w:t>(4), pp.1505-1527.</w:t>
      </w:r>
    </w:p>
    <w:p w14:paraId="36E1388E" w14:textId="77777777" w:rsidR="00477491" w:rsidRPr="00F77E89" w:rsidRDefault="00477491" w:rsidP="00AE35CB">
      <w:pPr>
        <w:spacing w:after="0" w:line="360" w:lineRule="auto"/>
        <w:ind w:left="360" w:hanging="720"/>
        <w:jc w:val="both"/>
        <w:rPr>
          <w:rFonts w:ascii="Times New Roman" w:eastAsia="Times New Roman" w:hAnsi="Times New Roman" w:cs="Times New Roman"/>
          <w:color w:val="000000" w:themeColor="text1"/>
          <w:kern w:val="0"/>
          <w:sz w:val="32"/>
          <w:szCs w:val="24"/>
        </w:rPr>
      </w:pPr>
    </w:p>
    <w:sectPr w:rsidR="00477491" w:rsidRPr="00F77E89" w:rsidSect="002453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C269C"/>
    <w:multiLevelType w:val="hybridMultilevel"/>
    <w:tmpl w:val="6D9A4C1E"/>
    <w:lvl w:ilvl="0" w:tplc="DC7039F2">
      <w:numFmt w:val="bullet"/>
      <w:lvlText w:val="-"/>
      <w:lvlJc w:val="left"/>
      <w:pPr>
        <w:ind w:left="720" w:hanging="360"/>
      </w:pPr>
      <w:rPr>
        <w:rFonts w:ascii="Calibri" w:eastAsiaTheme="minorHAnsi" w:hAnsi="Calibri" w:cs="Calibri" w:hint="default"/>
      </w:rPr>
    </w:lvl>
    <w:lvl w:ilvl="1" w:tplc="75DCF102" w:tentative="1">
      <w:start w:val="1"/>
      <w:numFmt w:val="bullet"/>
      <w:lvlText w:val="o"/>
      <w:lvlJc w:val="left"/>
      <w:pPr>
        <w:ind w:left="1440" w:hanging="360"/>
      </w:pPr>
      <w:rPr>
        <w:rFonts w:ascii="Courier New" w:hAnsi="Courier New" w:cs="Courier New" w:hint="default"/>
      </w:rPr>
    </w:lvl>
    <w:lvl w:ilvl="2" w:tplc="73C82DFC" w:tentative="1">
      <w:start w:val="1"/>
      <w:numFmt w:val="bullet"/>
      <w:lvlText w:val=""/>
      <w:lvlJc w:val="left"/>
      <w:pPr>
        <w:ind w:left="2160" w:hanging="360"/>
      </w:pPr>
      <w:rPr>
        <w:rFonts w:ascii="Wingdings" w:hAnsi="Wingdings" w:hint="default"/>
      </w:rPr>
    </w:lvl>
    <w:lvl w:ilvl="3" w:tplc="63147976" w:tentative="1">
      <w:start w:val="1"/>
      <w:numFmt w:val="bullet"/>
      <w:lvlText w:val=""/>
      <w:lvlJc w:val="left"/>
      <w:pPr>
        <w:ind w:left="2880" w:hanging="360"/>
      </w:pPr>
      <w:rPr>
        <w:rFonts w:ascii="Symbol" w:hAnsi="Symbol" w:hint="default"/>
      </w:rPr>
    </w:lvl>
    <w:lvl w:ilvl="4" w:tplc="FF34FC78" w:tentative="1">
      <w:start w:val="1"/>
      <w:numFmt w:val="bullet"/>
      <w:lvlText w:val="o"/>
      <w:lvlJc w:val="left"/>
      <w:pPr>
        <w:ind w:left="3600" w:hanging="360"/>
      </w:pPr>
      <w:rPr>
        <w:rFonts w:ascii="Courier New" w:hAnsi="Courier New" w:cs="Courier New" w:hint="default"/>
      </w:rPr>
    </w:lvl>
    <w:lvl w:ilvl="5" w:tplc="3C90EBBC" w:tentative="1">
      <w:start w:val="1"/>
      <w:numFmt w:val="bullet"/>
      <w:lvlText w:val=""/>
      <w:lvlJc w:val="left"/>
      <w:pPr>
        <w:ind w:left="4320" w:hanging="360"/>
      </w:pPr>
      <w:rPr>
        <w:rFonts w:ascii="Wingdings" w:hAnsi="Wingdings" w:hint="default"/>
      </w:rPr>
    </w:lvl>
    <w:lvl w:ilvl="6" w:tplc="0E90093C" w:tentative="1">
      <w:start w:val="1"/>
      <w:numFmt w:val="bullet"/>
      <w:lvlText w:val=""/>
      <w:lvlJc w:val="left"/>
      <w:pPr>
        <w:ind w:left="5040" w:hanging="360"/>
      </w:pPr>
      <w:rPr>
        <w:rFonts w:ascii="Symbol" w:hAnsi="Symbol" w:hint="default"/>
      </w:rPr>
    </w:lvl>
    <w:lvl w:ilvl="7" w:tplc="BEFECF96" w:tentative="1">
      <w:start w:val="1"/>
      <w:numFmt w:val="bullet"/>
      <w:lvlText w:val="o"/>
      <w:lvlJc w:val="left"/>
      <w:pPr>
        <w:ind w:left="5760" w:hanging="360"/>
      </w:pPr>
      <w:rPr>
        <w:rFonts w:ascii="Courier New" w:hAnsi="Courier New" w:cs="Courier New" w:hint="default"/>
      </w:rPr>
    </w:lvl>
    <w:lvl w:ilvl="8" w:tplc="62A6D01C" w:tentative="1">
      <w:start w:val="1"/>
      <w:numFmt w:val="bullet"/>
      <w:lvlText w:val=""/>
      <w:lvlJc w:val="left"/>
      <w:pPr>
        <w:ind w:left="6480" w:hanging="360"/>
      </w:pPr>
      <w:rPr>
        <w:rFonts w:ascii="Wingdings" w:hAnsi="Wingdings" w:hint="default"/>
      </w:rPr>
    </w:lvl>
  </w:abstractNum>
  <w:abstractNum w:abstractNumId="1" w15:restartNumberingAfterBreak="0">
    <w:nsid w:val="06CE363D"/>
    <w:multiLevelType w:val="hybridMultilevel"/>
    <w:tmpl w:val="F4C02F38"/>
    <w:lvl w:ilvl="0" w:tplc="BC2C62D6">
      <w:start w:val="1"/>
      <w:numFmt w:val="bullet"/>
      <w:lvlText w:val=""/>
      <w:lvlJc w:val="left"/>
      <w:pPr>
        <w:ind w:left="720" w:hanging="360"/>
      </w:pPr>
      <w:rPr>
        <w:rFonts w:ascii="Symbol" w:hAnsi="Symbol" w:hint="default"/>
      </w:rPr>
    </w:lvl>
    <w:lvl w:ilvl="1" w:tplc="0160175C" w:tentative="1">
      <w:start w:val="1"/>
      <w:numFmt w:val="bullet"/>
      <w:lvlText w:val="o"/>
      <w:lvlJc w:val="left"/>
      <w:pPr>
        <w:ind w:left="1440" w:hanging="360"/>
      </w:pPr>
      <w:rPr>
        <w:rFonts w:ascii="Courier New" w:hAnsi="Courier New" w:cs="Courier New" w:hint="default"/>
      </w:rPr>
    </w:lvl>
    <w:lvl w:ilvl="2" w:tplc="76E468DE" w:tentative="1">
      <w:start w:val="1"/>
      <w:numFmt w:val="bullet"/>
      <w:lvlText w:val=""/>
      <w:lvlJc w:val="left"/>
      <w:pPr>
        <w:ind w:left="2160" w:hanging="360"/>
      </w:pPr>
      <w:rPr>
        <w:rFonts w:ascii="Wingdings" w:hAnsi="Wingdings" w:hint="default"/>
      </w:rPr>
    </w:lvl>
    <w:lvl w:ilvl="3" w:tplc="8F7C358C" w:tentative="1">
      <w:start w:val="1"/>
      <w:numFmt w:val="bullet"/>
      <w:lvlText w:val=""/>
      <w:lvlJc w:val="left"/>
      <w:pPr>
        <w:ind w:left="2880" w:hanging="360"/>
      </w:pPr>
      <w:rPr>
        <w:rFonts w:ascii="Symbol" w:hAnsi="Symbol" w:hint="default"/>
      </w:rPr>
    </w:lvl>
    <w:lvl w:ilvl="4" w:tplc="B150F72A" w:tentative="1">
      <w:start w:val="1"/>
      <w:numFmt w:val="bullet"/>
      <w:lvlText w:val="o"/>
      <w:lvlJc w:val="left"/>
      <w:pPr>
        <w:ind w:left="3600" w:hanging="360"/>
      </w:pPr>
      <w:rPr>
        <w:rFonts w:ascii="Courier New" w:hAnsi="Courier New" w:cs="Courier New" w:hint="default"/>
      </w:rPr>
    </w:lvl>
    <w:lvl w:ilvl="5" w:tplc="998E44FC" w:tentative="1">
      <w:start w:val="1"/>
      <w:numFmt w:val="bullet"/>
      <w:lvlText w:val=""/>
      <w:lvlJc w:val="left"/>
      <w:pPr>
        <w:ind w:left="4320" w:hanging="360"/>
      </w:pPr>
      <w:rPr>
        <w:rFonts w:ascii="Wingdings" w:hAnsi="Wingdings" w:hint="default"/>
      </w:rPr>
    </w:lvl>
    <w:lvl w:ilvl="6" w:tplc="0A62B356" w:tentative="1">
      <w:start w:val="1"/>
      <w:numFmt w:val="bullet"/>
      <w:lvlText w:val=""/>
      <w:lvlJc w:val="left"/>
      <w:pPr>
        <w:ind w:left="5040" w:hanging="360"/>
      </w:pPr>
      <w:rPr>
        <w:rFonts w:ascii="Symbol" w:hAnsi="Symbol" w:hint="default"/>
      </w:rPr>
    </w:lvl>
    <w:lvl w:ilvl="7" w:tplc="A22262B4" w:tentative="1">
      <w:start w:val="1"/>
      <w:numFmt w:val="bullet"/>
      <w:lvlText w:val="o"/>
      <w:lvlJc w:val="left"/>
      <w:pPr>
        <w:ind w:left="5760" w:hanging="360"/>
      </w:pPr>
      <w:rPr>
        <w:rFonts w:ascii="Courier New" w:hAnsi="Courier New" w:cs="Courier New" w:hint="default"/>
      </w:rPr>
    </w:lvl>
    <w:lvl w:ilvl="8" w:tplc="00843F90" w:tentative="1">
      <w:start w:val="1"/>
      <w:numFmt w:val="bullet"/>
      <w:lvlText w:val=""/>
      <w:lvlJc w:val="left"/>
      <w:pPr>
        <w:ind w:left="6480" w:hanging="360"/>
      </w:pPr>
      <w:rPr>
        <w:rFonts w:ascii="Wingdings" w:hAnsi="Wingdings" w:hint="default"/>
      </w:rPr>
    </w:lvl>
  </w:abstractNum>
  <w:abstractNum w:abstractNumId="2" w15:restartNumberingAfterBreak="0">
    <w:nsid w:val="335043E2"/>
    <w:multiLevelType w:val="multilevel"/>
    <w:tmpl w:val="D884E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BA2462"/>
    <w:multiLevelType w:val="hybridMultilevel"/>
    <w:tmpl w:val="FB767C1A"/>
    <w:lvl w:ilvl="0" w:tplc="1EC4CE36">
      <w:numFmt w:val="bullet"/>
      <w:lvlText w:val="-"/>
      <w:lvlJc w:val="left"/>
      <w:pPr>
        <w:ind w:left="720" w:hanging="360"/>
      </w:pPr>
      <w:rPr>
        <w:rFonts w:ascii="Calibri" w:eastAsiaTheme="minorHAnsi" w:hAnsi="Calibri" w:cs="Calibri" w:hint="default"/>
      </w:rPr>
    </w:lvl>
    <w:lvl w:ilvl="1" w:tplc="6A00DFF4" w:tentative="1">
      <w:start w:val="1"/>
      <w:numFmt w:val="bullet"/>
      <w:lvlText w:val="o"/>
      <w:lvlJc w:val="left"/>
      <w:pPr>
        <w:ind w:left="1440" w:hanging="360"/>
      </w:pPr>
      <w:rPr>
        <w:rFonts w:ascii="Courier New" w:hAnsi="Courier New" w:cs="Courier New" w:hint="default"/>
      </w:rPr>
    </w:lvl>
    <w:lvl w:ilvl="2" w:tplc="19542FE6" w:tentative="1">
      <w:start w:val="1"/>
      <w:numFmt w:val="bullet"/>
      <w:lvlText w:val=""/>
      <w:lvlJc w:val="left"/>
      <w:pPr>
        <w:ind w:left="2160" w:hanging="360"/>
      </w:pPr>
      <w:rPr>
        <w:rFonts w:ascii="Wingdings" w:hAnsi="Wingdings" w:hint="default"/>
      </w:rPr>
    </w:lvl>
    <w:lvl w:ilvl="3" w:tplc="D4D6CD2A" w:tentative="1">
      <w:start w:val="1"/>
      <w:numFmt w:val="bullet"/>
      <w:lvlText w:val=""/>
      <w:lvlJc w:val="left"/>
      <w:pPr>
        <w:ind w:left="2880" w:hanging="360"/>
      </w:pPr>
      <w:rPr>
        <w:rFonts w:ascii="Symbol" w:hAnsi="Symbol" w:hint="default"/>
      </w:rPr>
    </w:lvl>
    <w:lvl w:ilvl="4" w:tplc="4D6CB23E" w:tentative="1">
      <w:start w:val="1"/>
      <w:numFmt w:val="bullet"/>
      <w:lvlText w:val="o"/>
      <w:lvlJc w:val="left"/>
      <w:pPr>
        <w:ind w:left="3600" w:hanging="360"/>
      </w:pPr>
      <w:rPr>
        <w:rFonts w:ascii="Courier New" w:hAnsi="Courier New" w:cs="Courier New" w:hint="default"/>
      </w:rPr>
    </w:lvl>
    <w:lvl w:ilvl="5" w:tplc="8FBED3DE" w:tentative="1">
      <w:start w:val="1"/>
      <w:numFmt w:val="bullet"/>
      <w:lvlText w:val=""/>
      <w:lvlJc w:val="left"/>
      <w:pPr>
        <w:ind w:left="4320" w:hanging="360"/>
      </w:pPr>
      <w:rPr>
        <w:rFonts w:ascii="Wingdings" w:hAnsi="Wingdings" w:hint="default"/>
      </w:rPr>
    </w:lvl>
    <w:lvl w:ilvl="6" w:tplc="732E114A" w:tentative="1">
      <w:start w:val="1"/>
      <w:numFmt w:val="bullet"/>
      <w:lvlText w:val=""/>
      <w:lvlJc w:val="left"/>
      <w:pPr>
        <w:ind w:left="5040" w:hanging="360"/>
      </w:pPr>
      <w:rPr>
        <w:rFonts w:ascii="Symbol" w:hAnsi="Symbol" w:hint="default"/>
      </w:rPr>
    </w:lvl>
    <w:lvl w:ilvl="7" w:tplc="966AEAF8" w:tentative="1">
      <w:start w:val="1"/>
      <w:numFmt w:val="bullet"/>
      <w:lvlText w:val="o"/>
      <w:lvlJc w:val="left"/>
      <w:pPr>
        <w:ind w:left="5760" w:hanging="360"/>
      </w:pPr>
      <w:rPr>
        <w:rFonts w:ascii="Courier New" w:hAnsi="Courier New" w:cs="Courier New" w:hint="default"/>
      </w:rPr>
    </w:lvl>
    <w:lvl w:ilvl="8" w:tplc="D0E6B67C" w:tentative="1">
      <w:start w:val="1"/>
      <w:numFmt w:val="bullet"/>
      <w:lvlText w:val=""/>
      <w:lvlJc w:val="left"/>
      <w:pPr>
        <w:ind w:left="6480" w:hanging="360"/>
      </w:pPr>
      <w:rPr>
        <w:rFonts w:ascii="Wingdings" w:hAnsi="Wingdings" w:hint="default"/>
      </w:rPr>
    </w:lvl>
  </w:abstractNum>
  <w:abstractNum w:abstractNumId="4" w15:restartNumberingAfterBreak="0">
    <w:nsid w:val="5DF55AC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EB173EB"/>
    <w:multiLevelType w:val="hybridMultilevel"/>
    <w:tmpl w:val="78586A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354147">
    <w:abstractNumId w:val="1"/>
  </w:num>
  <w:num w:numId="2" w16cid:durableId="979115116">
    <w:abstractNumId w:val="0"/>
  </w:num>
  <w:num w:numId="3" w16cid:durableId="607585831">
    <w:abstractNumId w:val="3"/>
  </w:num>
  <w:num w:numId="4" w16cid:durableId="149761640">
    <w:abstractNumId w:val="4"/>
  </w:num>
  <w:num w:numId="5" w16cid:durableId="1274828868">
    <w:abstractNumId w:val="2"/>
  </w:num>
  <w:num w:numId="6" w16cid:durableId="3154943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36C"/>
    <w:rsid w:val="000108E5"/>
    <w:rsid w:val="00046A1A"/>
    <w:rsid w:val="00080371"/>
    <w:rsid w:val="000A5703"/>
    <w:rsid w:val="000C0EF3"/>
    <w:rsid w:val="000C6B02"/>
    <w:rsid w:val="000E5006"/>
    <w:rsid w:val="000E7107"/>
    <w:rsid w:val="001111C6"/>
    <w:rsid w:val="00142188"/>
    <w:rsid w:val="001427F3"/>
    <w:rsid w:val="001A1BED"/>
    <w:rsid w:val="002453F2"/>
    <w:rsid w:val="00276D15"/>
    <w:rsid w:val="002C5E88"/>
    <w:rsid w:val="002D4EAE"/>
    <w:rsid w:val="0033414A"/>
    <w:rsid w:val="00341BE5"/>
    <w:rsid w:val="003857D3"/>
    <w:rsid w:val="00393A4C"/>
    <w:rsid w:val="003D4366"/>
    <w:rsid w:val="003E5D8D"/>
    <w:rsid w:val="0046546F"/>
    <w:rsid w:val="00465797"/>
    <w:rsid w:val="00466DEF"/>
    <w:rsid w:val="00477491"/>
    <w:rsid w:val="00490A8B"/>
    <w:rsid w:val="00493235"/>
    <w:rsid w:val="004A7959"/>
    <w:rsid w:val="00503A1E"/>
    <w:rsid w:val="00503E59"/>
    <w:rsid w:val="0051632F"/>
    <w:rsid w:val="00527524"/>
    <w:rsid w:val="0053339F"/>
    <w:rsid w:val="005607BB"/>
    <w:rsid w:val="00597E9D"/>
    <w:rsid w:val="005A7059"/>
    <w:rsid w:val="005B0751"/>
    <w:rsid w:val="005B1A32"/>
    <w:rsid w:val="00610730"/>
    <w:rsid w:val="00616E4F"/>
    <w:rsid w:val="00622086"/>
    <w:rsid w:val="00642046"/>
    <w:rsid w:val="00666B6D"/>
    <w:rsid w:val="006717F8"/>
    <w:rsid w:val="00696DB4"/>
    <w:rsid w:val="006B33E1"/>
    <w:rsid w:val="006B5CCD"/>
    <w:rsid w:val="006C5763"/>
    <w:rsid w:val="006C6E12"/>
    <w:rsid w:val="006E2D67"/>
    <w:rsid w:val="00721A37"/>
    <w:rsid w:val="007920AC"/>
    <w:rsid w:val="007B636A"/>
    <w:rsid w:val="008C3C46"/>
    <w:rsid w:val="008D536C"/>
    <w:rsid w:val="008D6C0F"/>
    <w:rsid w:val="00914864"/>
    <w:rsid w:val="0091498C"/>
    <w:rsid w:val="009C6BB7"/>
    <w:rsid w:val="009F0D61"/>
    <w:rsid w:val="00A04DBB"/>
    <w:rsid w:val="00A47C55"/>
    <w:rsid w:val="00A61943"/>
    <w:rsid w:val="00AA6944"/>
    <w:rsid w:val="00AC6CB8"/>
    <w:rsid w:val="00AE35CB"/>
    <w:rsid w:val="00AE7769"/>
    <w:rsid w:val="00B14995"/>
    <w:rsid w:val="00B34D32"/>
    <w:rsid w:val="00BA1057"/>
    <w:rsid w:val="00BC57A8"/>
    <w:rsid w:val="00BD3A06"/>
    <w:rsid w:val="00BD6BFD"/>
    <w:rsid w:val="00BE49C2"/>
    <w:rsid w:val="00BF7B9A"/>
    <w:rsid w:val="00C06913"/>
    <w:rsid w:val="00C24BA3"/>
    <w:rsid w:val="00C76316"/>
    <w:rsid w:val="00CB0FA2"/>
    <w:rsid w:val="00D001F9"/>
    <w:rsid w:val="00D036D2"/>
    <w:rsid w:val="00D03FC2"/>
    <w:rsid w:val="00D805AF"/>
    <w:rsid w:val="00DC28A9"/>
    <w:rsid w:val="00DE1D0D"/>
    <w:rsid w:val="00E51085"/>
    <w:rsid w:val="00E6709D"/>
    <w:rsid w:val="00F42A4C"/>
    <w:rsid w:val="00F52945"/>
    <w:rsid w:val="00F77E89"/>
    <w:rsid w:val="00F843F9"/>
    <w:rsid w:val="00FA3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9357DB"/>
  <w15:docId w15:val="{694D1438-CE83-45E4-8989-38CC9ACAB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3F2"/>
  </w:style>
  <w:style w:type="paragraph" w:styleId="Heading1">
    <w:name w:val="heading 1"/>
    <w:basedOn w:val="Normal"/>
    <w:next w:val="Normal"/>
    <w:link w:val="Heading1Char"/>
    <w:uiPriority w:val="9"/>
    <w:qFormat/>
    <w:rsid w:val="008D536C"/>
    <w:pPr>
      <w:keepNext/>
      <w:keepLines/>
      <w:numPr>
        <w:numId w:val="4"/>
      </w:numPr>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8D536C"/>
    <w:pPr>
      <w:keepNext/>
      <w:keepLines/>
      <w:numPr>
        <w:ilvl w:val="1"/>
        <w:numId w:val="4"/>
      </w:numPr>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D536C"/>
    <w:pPr>
      <w:keepNext/>
      <w:keepLines/>
      <w:numPr>
        <w:ilvl w:val="2"/>
        <w:numId w:val="4"/>
      </w:numPr>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D536C"/>
    <w:pPr>
      <w:keepNext/>
      <w:keepLines/>
      <w:numPr>
        <w:ilvl w:val="3"/>
        <w:numId w:val="4"/>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D536C"/>
    <w:pPr>
      <w:keepNext/>
      <w:keepLines/>
      <w:numPr>
        <w:ilvl w:val="4"/>
        <w:numId w:val="4"/>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D536C"/>
    <w:pPr>
      <w:keepNext/>
      <w:keepLines/>
      <w:numPr>
        <w:ilvl w:val="5"/>
        <w:numId w:val="4"/>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D536C"/>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D536C"/>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D536C"/>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36C"/>
    <w:pPr>
      <w:ind w:left="720"/>
      <w:contextualSpacing/>
    </w:pPr>
  </w:style>
  <w:style w:type="character" w:customStyle="1" w:styleId="Heading1Char">
    <w:name w:val="Heading 1 Char"/>
    <w:basedOn w:val="DefaultParagraphFont"/>
    <w:link w:val="Heading1"/>
    <w:uiPriority w:val="9"/>
    <w:rsid w:val="008D536C"/>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8D536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8D536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8D536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8D536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D536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D536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D536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D536C"/>
    <w:rPr>
      <w:rFonts w:asciiTheme="majorHAnsi" w:eastAsiaTheme="majorEastAsia" w:hAnsiTheme="majorHAnsi" w:cstheme="majorBidi"/>
      <w:i/>
      <w:iCs/>
      <w:color w:val="404040" w:themeColor="text1" w:themeTint="BF"/>
      <w:sz w:val="20"/>
      <w:szCs w:val="20"/>
    </w:rPr>
  </w:style>
  <w:style w:type="paragraph" w:customStyle="1" w:styleId="comp">
    <w:name w:val="comp"/>
    <w:basedOn w:val="Normal"/>
    <w:rsid w:val="00E6709D"/>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E6709D"/>
    <w:rPr>
      <w:color w:val="0000FF"/>
      <w:u w:val="single"/>
    </w:rPr>
  </w:style>
  <w:style w:type="paragraph" w:styleId="NormalWeb">
    <w:name w:val="Normal (Web)"/>
    <w:basedOn w:val="Normal"/>
    <w:uiPriority w:val="99"/>
    <w:unhideWhenUsed/>
    <w:rsid w:val="00142188"/>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TOCHeading">
    <w:name w:val="TOC Heading"/>
    <w:basedOn w:val="Heading1"/>
    <w:next w:val="Normal"/>
    <w:uiPriority w:val="39"/>
    <w:semiHidden/>
    <w:unhideWhenUsed/>
    <w:qFormat/>
    <w:rsid w:val="007920AC"/>
    <w:pPr>
      <w:numPr>
        <w:numId w:val="0"/>
      </w:numPr>
      <w:spacing w:line="276" w:lineRule="auto"/>
      <w:outlineLvl w:val="9"/>
    </w:pPr>
    <w:rPr>
      <w:rFonts w:asciiTheme="majorHAnsi" w:hAnsiTheme="majorHAnsi"/>
      <w:color w:val="2F5496" w:themeColor="accent1" w:themeShade="BF"/>
      <w:kern w:val="0"/>
      <w:sz w:val="28"/>
    </w:rPr>
  </w:style>
  <w:style w:type="paragraph" w:styleId="TOC1">
    <w:name w:val="toc 1"/>
    <w:basedOn w:val="Normal"/>
    <w:next w:val="Normal"/>
    <w:autoRedefine/>
    <w:uiPriority w:val="39"/>
    <w:unhideWhenUsed/>
    <w:rsid w:val="007920AC"/>
    <w:pPr>
      <w:spacing w:after="100"/>
    </w:pPr>
  </w:style>
  <w:style w:type="paragraph" w:styleId="BalloonText">
    <w:name w:val="Balloon Text"/>
    <w:basedOn w:val="Normal"/>
    <w:link w:val="BalloonTextChar"/>
    <w:uiPriority w:val="99"/>
    <w:semiHidden/>
    <w:unhideWhenUsed/>
    <w:rsid w:val="007920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20AC"/>
    <w:rPr>
      <w:rFonts w:ascii="Tahoma" w:hAnsi="Tahoma" w:cs="Tahoma"/>
      <w:sz w:val="16"/>
      <w:szCs w:val="16"/>
    </w:rPr>
  </w:style>
  <w:style w:type="character" w:styleId="Strong">
    <w:name w:val="Strong"/>
    <w:basedOn w:val="DefaultParagraphFont"/>
    <w:uiPriority w:val="22"/>
    <w:qFormat/>
    <w:rsid w:val="0053339F"/>
    <w:rPr>
      <w:b/>
      <w:bCs/>
    </w:rPr>
  </w:style>
  <w:style w:type="table" w:styleId="LightShading-Accent1">
    <w:name w:val="Light Shading Accent 1"/>
    <w:basedOn w:val="TableNormal"/>
    <w:uiPriority w:val="60"/>
    <w:rsid w:val="0053339F"/>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392909">
      <w:bodyDiv w:val="1"/>
      <w:marLeft w:val="0"/>
      <w:marRight w:val="0"/>
      <w:marTop w:val="0"/>
      <w:marBottom w:val="0"/>
      <w:divBdr>
        <w:top w:val="none" w:sz="0" w:space="0" w:color="auto"/>
        <w:left w:val="none" w:sz="0" w:space="0" w:color="auto"/>
        <w:bottom w:val="none" w:sz="0" w:space="0" w:color="auto"/>
        <w:right w:val="none" w:sz="0" w:space="0" w:color="auto"/>
      </w:divBdr>
    </w:div>
    <w:div w:id="625936846">
      <w:bodyDiv w:val="1"/>
      <w:marLeft w:val="0"/>
      <w:marRight w:val="0"/>
      <w:marTop w:val="0"/>
      <w:marBottom w:val="0"/>
      <w:divBdr>
        <w:top w:val="none" w:sz="0" w:space="0" w:color="auto"/>
        <w:left w:val="none" w:sz="0" w:space="0" w:color="auto"/>
        <w:bottom w:val="none" w:sz="0" w:space="0" w:color="auto"/>
        <w:right w:val="none" w:sz="0" w:space="0" w:color="auto"/>
      </w:divBdr>
    </w:div>
    <w:div w:id="1295283894">
      <w:bodyDiv w:val="1"/>
      <w:marLeft w:val="0"/>
      <w:marRight w:val="0"/>
      <w:marTop w:val="0"/>
      <w:marBottom w:val="0"/>
      <w:divBdr>
        <w:top w:val="none" w:sz="0" w:space="0" w:color="auto"/>
        <w:left w:val="none" w:sz="0" w:space="0" w:color="auto"/>
        <w:bottom w:val="none" w:sz="0" w:space="0" w:color="auto"/>
        <w:right w:val="none" w:sz="0" w:space="0" w:color="auto"/>
      </w:divBdr>
    </w:div>
    <w:div w:id="1881281111">
      <w:bodyDiv w:val="1"/>
      <w:marLeft w:val="0"/>
      <w:marRight w:val="0"/>
      <w:marTop w:val="0"/>
      <w:marBottom w:val="0"/>
      <w:divBdr>
        <w:top w:val="none" w:sz="0" w:space="0" w:color="auto"/>
        <w:left w:val="none" w:sz="0" w:space="0" w:color="auto"/>
        <w:bottom w:val="none" w:sz="0" w:space="0" w:color="auto"/>
        <w:right w:val="none" w:sz="0" w:space="0" w:color="auto"/>
      </w:divBdr>
    </w:div>
    <w:div w:id="210934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27A15A5-1A63-4683-9CAA-71CE21737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2973</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Nicu Lazar (2235532)</cp:lastModifiedBy>
  <cp:revision>3</cp:revision>
  <dcterms:created xsi:type="dcterms:W3CDTF">2024-05-31T21:30:00Z</dcterms:created>
  <dcterms:modified xsi:type="dcterms:W3CDTF">2024-06-06T20:22:00Z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39cf63910edfaf4c2add8ec82e13c62701e1c1fc046b53b46aff4501ca48c3ee</vt:lpwstr>
  </property>
</Properties>
</file>