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D42E52" w14:textId="387EB9EF" w:rsidR="00BA58F0" w:rsidRPr="00074B95" w:rsidRDefault="00074B95" w:rsidP="00074B95">
      <w:pPr>
        <w:spacing w:line="360" w:lineRule="auto"/>
        <w:rPr>
          <w:rFonts w:ascii="Calibri" w:hAnsi="Calibri" w:cs="Calibri"/>
        </w:rPr>
      </w:pPr>
      <w:r w:rsidRPr="00074B95">
        <w:rPr>
          <w:rFonts w:ascii="Calibri" w:hAnsi="Calibri" w:cs="Calibri"/>
          <w:noProof/>
        </w:rPr>
        <w:drawing>
          <wp:inline distT="0" distB="0" distL="0" distR="0" wp14:anchorId="70AFE0DC" wp14:editId="26524C5D">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1CCC7033" w14:textId="77777777" w:rsidR="00BA58F0" w:rsidRPr="00074B95" w:rsidRDefault="00BA58F0" w:rsidP="00074B95">
      <w:pPr>
        <w:spacing w:line="360" w:lineRule="auto"/>
        <w:jc w:val="center"/>
        <w:rPr>
          <w:rFonts w:ascii="Calibri" w:hAnsi="Calibri" w:cs="Calibri"/>
          <w:b/>
          <w:bCs/>
          <w:sz w:val="32"/>
          <w:szCs w:val="28"/>
          <w:u w:val="single"/>
        </w:rPr>
      </w:pPr>
    </w:p>
    <w:p w14:paraId="13A069EC" w14:textId="77777777" w:rsidR="00BA58F0" w:rsidRPr="00074B95" w:rsidRDefault="00BA58F0" w:rsidP="00074B95">
      <w:pPr>
        <w:spacing w:line="360" w:lineRule="auto"/>
        <w:jc w:val="center"/>
        <w:rPr>
          <w:rFonts w:ascii="Calibri" w:hAnsi="Calibri" w:cs="Calibri"/>
          <w:b/>
          <w:bCs/>
          <w:sz w:val="32"/>
          <w:szCs w:val="28"/>
          <w:u w:val="single"/>
        </w:rPr>
      </w:pPr>
    </w:p>
    <w:p w14:paraId="4F17BE4B" w14:textId="77777777" w:rsidR="00BA58F0" w:rsidRPr="00074B95" w:rsidRDefault="00BA58F0" w:rsidP="00074B95">
      <w:pPr>
        <w:spacing w:line="360" w:lineRule="auto"/>
        <w:jc w:val="center"/>
        <w:rPr>
          <w:rFonts w:ascii="Calibri" w:hAnsi="Calibri" w:cs="Calibri"/>
          <w:b/>
          <w:bCs/>
          <w:sz w:val="32"/>
          <w:szCs w:val="28"/>
          <w:u w:val="single"/>
        </w:rPr>
      </w:pPr>
    </w:p>
    <w:p w14:paraId="68C5CAEE" w14:textId="77777777" w:rsidR="00BA58F0" w:rsidRPr="00074B95" w:rsidRDefault="00BA58F0" w:rsidP="00074B95">
      <w:pPr>
        <w:spacing w:line="360" w:lineRule="auto"/>
        <w:jc w:val="center"/>
        <w:rPr>
          <w:rFonts w:ascii="Calibri" w:hAnsi="Calibri" w:cs="Calibri"/>
          <w:b/>
          <w:bCs/>
          <w:sz w:val="32"/>
          <w:szCs w:val="28"/>
          <w:u w:val="single"/>
        </w:rPr>
      </w:pPr>
    </w:p>
    <w:p w14:paraId="6CB60AA4" w14:textId="2CAAE34F" w:rsidR="00BA58F0" w:rsidRPr="00074B95" w:rsidRDefault="00BA58F0" w:rsidP="00074B95">
      <w:pPr>
        <w:spacing w:line="360" w:lineRule="auto"/>
        <w:jc w:val="center"/>
        <w:rPr>
          <w:rFonts w:ascii="Calibri" w:hAnsi="Calibri" w:cs="Calibri"/>
          <w:b/>
          <w:bCs/>
          <w:sz w:val="32"/>
          <w:szCs w:val="28"/>
        </w:rPr>
      </w:pPr>
      <w:r w:rsidRPr="00074B95">
        <w:rPr>
          <w:rFonts w:ascii="Calibri" w:hAnsi="Calibri" w:cs="Calibri"/>
          <w:b/>
          <w:bCs/>
          <w:sz w:val="32"/>
          <w:szCs w:val="28"/>
        </w:rPr>
        <w:t>BMBM6003</w:t>
      </w:r>
      <w:r w:rsidR="00074B95" w:rsidRPr="00074B95">
        <w:rPr>
          <w:rFonts w:ascii="Calibri" w:hAnsi="Calibri" w:cs="Calibri"/>
          <w:b/>
          <w:bCs/>
          <w:sz w:val="32"/>
          <w:szCs w:val="28"/>
        </w:rPr>
        <w:t xml:space="preserve"> </w:t>
      </w:r>
      <w:r w:rsidRPr="00074B95">
        <w:rPr>
          <w:rFonts w:ascii="Calibri" w:hAnsi="Calibri" w:cs="Calibri"/>
          <w:b/>
          <w:bCs/>
          <w:sz w:val="32"/>
          <w:szCs w:val="28"/>
        </w:rPr>
        <w:t>Contemporary Issues in Management</w:t>
      </w:r>
    </w:p>
    <w:p w14:paraId="3694BA83" w14:textId="77777777" w:rsidR="00074B95" w:rsidRPr="00074B95" w:rsidRDefault="00BA58F0" w:rsidP="00074B95">
      <w:pPr>
        <w:spacing w:line="360" w:lineRule="auto"/>
        <w:jc w:val="center"/>
        <w:rPr>
          <w:rFonts w:ascii="Calibri" w:hAnsi="Calibri" w:cs="Calibri"/>
          <w:b/>
          <w:bCs/>
          <w:sz w:val="32"/>
          <w:szCs w:val="28"/>
        </w:rPr>
      </w:pPr>
      <w:r w:rsidRPr="00074B95">
        <w:rPr>
          <w:rFonts w:ascii="Calibri" w:hAnsi="Calibri" w:cs="Calibri"/>
          <w:b/>
          <w:bCs/>
          <w:sz w:val="32"/>
          <w:szCs w:val="28"/>
        </w:rPr>
        <w:t xml:space="preserve">Assessment </w:t>
      </w:r>
      <w:r w:rsidR="00074B95" w:rsidRPr="00074B95">
        <w:rPr>
          <w:rFonts w:ascii="Calibri" w:hAnsi="Calibri" w:cs="Calibri"/>
          <w:b/>
          <w:bCs/>
          <w:sz w:val="32"/>
          <w:szCs w:val="28"/>
        </w:rPr>
        <w:t>C</w:t>
      </w:r>
      <w:r w:rsidRPr="00074B95">
        <w:rPr>
          <w:rFonts w:ascii="Calibri" w:hAnsi="Calibri" w:cs="Calibri"/>
          <w:b/>
          <w:bCs/>
          <w:sz w:val="32"/>
          <w:szCs w:val="28"/>
        </w:rPr>
        <w:t>omponent 1</w:t>
      </w:r>
    </w:p>
    <w:p w14:paraId="084FFA1B" w14:textId="77777777" w:rsidR="00074B95" w:rsidRDefault="00074B95" w:rsidP="00074B95">
      <w:pPr>
        <w:spacing w:line="360" w:lineRule="auto"/>
        <w:jc w:val="center"/>
        <w:rPr>
          <w:rFonts w:ascii="Calibri" w:hAnsi="Calibri" w:cs="Calibri"/>
          <w:b/>
          <w:bCs/>
          <w:sz w:val="32"/>
          <w:szCs w:val="28"/>
        </w:rPr>
      </w:pPr>
      <w:r w:rsidRPr="00074B95">
        <w:rPr>
          <w:rFonts w:ascii="Calibri" w:hAnsi="Calibri" w:cs="Calibri"/>
          <w:b/>
          <w:bCs/>
          <w:sz w:val="32"/>
          <w:szCs w:val="28"/>
        </w:rPr>
        <w:t xml:space="preserve">An Ethical Assessment of Management Theories </w:t>
      </w:r>
    </w:p>
    <w:p w14:paraId="138B0A19" w14:textId="77777777" w:rsidR="00074B95" w:rsidRDefault="00074B95" w:rsidP="00074B95">
      <w:pPr>
        <w:spacing w:line="360" w:lineRule="auto"/>
        <w:jc w:val="center"/>
        <w:rPr>
          <w:rFonts w:ascii="Calibri" w:hAnsi="Calibri" w:cs="Calibri"/>
          <w:b/>
          <w:bCs/>
          <w:i/>
          <w:iCs/>
          <w:sz w:val="32"/>
          <w:szCs w:val="28"/>
        </w:rPr>
      </w:pPr>
      <w:r w:rsidRPr="00074B95">
        <w:rPr>
          <w:rFonts w:ascii="Calibri" w:hAnsi="Calibri" w:cs="Calibri"/>
          <w:b/>
          <w:bCs/>
          <w:i/>
          <w:iCs/>
          <w:sz w:val="32"/>
          <w:szCs w:val="28"/>
        </w:rPr>
        <w:t>Formal Business Report</w:t>
      </w:r>
    </w:p>
    <w:p w14:paraId="55F63F39" w14:textId="77777777" w:rsidR="00074B95" w:rsidRDefault="00074B95" w:rsidP="00074B95">
      <w:pPr>
        <w:spacing w:line="360" w:lineRule="auto"/>
        <w:rPr>
          <w:rFonts w:ascii="Calibri" w:hAnsi="Calibri" w:cs="Calibri"/>
          <w:b/>
          <w:bCs/>
          <w:i/>
          <w:iCs/>
          <w:sz w:val="32"/>
          <w:szCs w:val="28"/>
        </w:rPr>
      </w:pPr>
    </w:p>
    <w:p w14:paraId="6C880149" w14:textId="77777777" w:rsidR="00074B95" w:rsidRDefault="00074B95" w:rsidP="00074B95">
      <w:pPr>
        <w:spacing w:line="360" w:lineRule="auto"/>
        <w:rPr>
          <w:rFonts w:ascii="Calibri" w:hAnsi="Calibri" w:cs="Calibri"/>
          <w:b/>
          <w:bCs/>
          <w:i/>
          <w:iCs/>
          <w:sz w:val="32"/>
          <w:szCs w:val="28"/>
        </w:rPr>
      </w:pPr>
    </w:p>
    <w:p w14:paraId="5C31E449" w14:textId="77777777" w:rsidR="00074B95" w:rsidRDefault="00074B95" w:rsidP="00074B95">
      <w:pPr>
        <w:spacing w:line="360" w:lineRule="auto"/>
        <w:rPr>
          <w:rFonts w:ascii="Calibri" w:hAnsi="Calibri" w:cs="Calibri"/>
          <w:b/>
          <w:bCs/>
          <w:i/>
          <w:iCs/>
          <w:sz w:val="32"/>
          <w:szCs w:val="28"/>
        </w:rPr>
      </w:pPr>
    </w:p>
    <w:p w14:paraId="4F605F69" w14:textId="77777777" w:rsidR="00074B95" w:rsidRDefault="00074B95" w:rsidP="00074B95">
      <w:pPr>
        <w:spacing w:line="360" w:lineRule="auto"/>
        <w:rPr>
          <w:rFonts w:ascii="Calibri" w:hAnsi="Calibri" w:cs="Calibri"/>
          <w:b/>
          <w:bCs/>
          <w:i/>
          <w:iCs/>
          <w:sz w:val="32"/>
          <w:szCs w:val="28"/>
        </w:rPr>
      </w:pPr>
    </w:p>
    <w:p w14:paraId="0FE75180" w14:textId="77777777" w:rsidR="00074B95" w:rsidRDefault="00074B95" w:rsidP="00074B95">
      <w:pPr>
        <w:spacing w:line="360" w:lineRule="auto"/>
        <w:rPr>
          <w:rFonts w:ascii="Calibri" w:hAnsi="Calibri" w:cs="Calibri"/>
          <w:b/>
          <w:bCs/>
          <w:i/>
          <w:iCs/>
          <w:sz w:val="32"/>
          <w:szCs w:val="28"/>
        </w:rPr>
      </w:pPr>
    </w:p>
    <w:p w14:paraId="64EBCF3B" w14:textId="77777777" w:rsidR="00074B95" w:rsidRDefault="00074B95" w:rsidP="00074B95">
      <w:pPr>
        <w:spacing w:line="360" w:lineRule="auto"/>
        <w:rPr>
          <w:rFonts w:ascii="Calibri" w:hAnsi="Calibri" w:cs="Calibri"/>
          <w:b/>
          <w:bCs/>
          <w:i/>
          <w:iCs/>
          <w:sz w:val="32"/>
          <w:szCs w:val="28"/>
        </w:rPr>
      </w:pPr>
    </w:p>
    <w:p w14:paraId="3005950C" w14:textId="3251760F" w:rsidR="00074B95" w:rsidRPr="00074B95" w:rsidRDefault="00074B95" w:rsidP="00074B95">
      <w:pPr>
        <w:spacing w:line="360" w:lineRule="auto"/>
        <w:rPr>
          <w:rFonts w:ascii="Calibri" w:hAnsi="Calibri" w:cs="Calibri"/>
          <w:b/>
          <w:bCs/>
          <w:sz w:val="28"/>
          <w:szCs w:val="24"/>
        </w:rPr>
      </w:pPr>
      <w:r w:rsidRPr="00074B95">
        <w:rPr>
          <w:rFonts w:ascii="Calibri" w:hAnsi="Calibri" w:cs="Calibri"/>
          <w:b/>
          <w:bCs/>
          <w:sz w:val="28"/>
          <w:szCs w:val="24"/>
        </w:rPr>
        <w:t>Student ID:</w:t>
      </w:r>
      <w:r w:rsidR="00D1414C">
        <w:rPr>
          <w:rFonts w:ascii="Calibri" w:hAnsi="Calibri" w:cs="Calibri"/>
          <w:b/>
          <w:bCs/>
          <w:sz w:val="28"/>
          <w:szCs w:val="24"/>
        </w:rPr>
        <w:t xml:space="preserve"> 2207918</w:t>
      </w:r>
    </w:p>
    <w:p w14:paraId="47902C65" w14:textId="6739B80F" w:rsidR="00673BE8" w:rsidRPr="00074B95" w:rsidRDefault="00074B95" w:rsidP="00074B95">
      <w:pPr>
        <w:spacing w:line="360" w:lineRule="auto"/>
        <w:rPr>
          <w:rFonts w:ascii="Calibri" w:hAnsi="Calibri" w:cs="Calibri"/>
          <w:i/>
          <w:iCs/>
        </w:rPr>
      </w:pPr>
      <w:r w:rsidRPr="00074B95">
        <w:rPr>
          <w:rFonts w:ascii="Calibri" w:hAnsi="Calibri" w:cs="Calibri"/>
          <w:b/>
          <w:bCs/>
          <w:sz w:val="28"/>
          <w:szCs w:val="24"/>
        </w:rPr>
        <w:t>Student Name:</w:t>
      </w:r>
      <w:r w:rsidR="00D1414C">
        <w:rPr>
          <w:rFonts w:ascii="Calibri" w:hAnsi="Calibri" w:cs="Calibri"/>
          <w:b/>
          <w:bCs/>
          <w:sz w:val="28"/>
          <w:szCs w:val="24"/>
        </w:rPr>
        <w:t xml:space="preserve"> Vimal </w:t>
      </w:r>
      <w:proofErr w:type="spellStart"/>
      <w:r w:rsidR="00D1414C">
        <w:rPr>
          <w:rFonts w:ascii="Calibri" w:hAnsi="Calibri" w:cs="Calibri"/>
          <w:b/>
          <w:bCs/>
          <w:sz w:val="28"/>
          <w:szCs w:val="24"/>
        </w:rPr>
        <w:t>Maddichetti</w:t>
      </w:r>
      <w:proofErr w:type="spellEnd"/>
      <w:r w:rsidR="00673BE8" w:rsidRPr="00074B95">
        <w:rPr>
          <w:rFonts w:ascii="Calibri" w:hAnsi="Calibri" w:cs="Calibri"/>
          <w:i/>
          <w:iCs/>
        </w:rPr>
        <w:br w:type="page"/>
      </w:r>
    </w:p>
    <w:p w14:paraId="0890A18E" w14:textId="002318C3" w:rsidR="00032D9E" w:rsidRPr="00074B95" w:rsidRDefault="00673BE8" w:rsidP="00074B95">
      <w:pPr>
        <w:pStyle w:val="Heading1"/>
        <w:spacing w:line="360" w:lineRule="auto"/>
        <w:rPr>
          <w:rFonts w:ascii="Calibri" w:hAnsi="Calibri" w:cs="Calibri"/>
        </w:rPr>
      </w:pPr>
      <w:bookmarkStart w:id="0" w:name="_Toc184381696"/>
      <w:r w:rsidRPr="00074B95">
        <w:rPr>
          <w:rFonts w:ascii="Calibri" w:hAnsi="Calibri" w:cs="Calibri"/>
        </w:rPr>
        <w:lastRenderedPageBreak/>
        <w:t>Executive summary</w:t>
      </w:r>
      <w:bookmarkEnd w:id="0"/>
    </w:p>
    <w:p w14:paraId="72820C4D" w14:textId="507A3F40" w:rsidR="00BA58F0" w:rsidRPr="00074B95" w:rsidRDefault="00BA58F0" w:rsidP="00074B95">
      <w:pPr>
        <w:spacing w:line="360" w:lineRule="auto"/>
        <w:jc w:val="both"/>
        <w:rPr>
          <w:rFonts w:ascii="Calibri" w:hAnsi="Calibri" w:cs="Calibri"/>
        </w:rPr>
      </w:pPr>
      <w:r w:rsidRPr="00074B95">
        <w:rPr>
          <w:rFonts w:ascii="Calibri" w:hAnsi="Calibri" w:cs="Calibri"/>
        </w:rPr>
        <w:t xml:space="preserve">This report critically evaluates Marks &amp; Spencer's management practices on the basis of mainstream and critical management theories. This </w:t>
      </w:r>
      <w:r w:rsidR="000D0B3C">
        <w:rPr>
          <w:rFonts w:ascii="Calibri" w:hAnsi="Calibri" w:cs="Calibri"/>
        </w:rPr>
        <w:t>report focuses on</w:t>
      </w:r>
      <w:r w:rsidRPr="00074B95">
        <w:rPr>
          <w:rFonts w:ascii="Calibri" w:hAnsi="Calibri" w:cs="Calibri"/>
        </w:rPr>
        <w:t xml:space="preserve"> identif</w:t>
      </w:r>
      <w:r w:rsidR="000D0B3C">
        <w:rPr>
          <w:rFonts w:ascii="Calibri" w:hAnsi="Calibri" w:cs="Calibri"/>
        </w:rPr>
        <w:t>ying</w:t>
      </w:r>
      <w:r w:rsidRPr="00074B95">
        <w:rPr>
          <w:rFonts w:ascii="Calibri" w:hAnsi="Calibri" w:cs="Calibri"/>
        </w:rPr>
        <w:t xml:space="preserve"> the challenges related to bureaucratic inefficiencies, power imbalances, and technological integration that affect company adaptability and employee engagement. Ethical evaluation suggests inconsistency in the manner that the needs of stakeholders are catered for, mainly with regards to employee development and transparency of supply chain. The report comprises actionable recommendations such as taking agile management practices, the issue of diversity and inclusion, boosting employee engagement, and furthering ethical commitment. From the alignment in strategy to contemporary management practice and the core values for M&amp;S, the route is outlined to better stakeholder trust and operational efficiency.</w:t>
      </w:r>
    </w:p>
    <w:p w14:paraId="1CEC9CC2" w14:textId="3C468C7A" w:rsidR="00673BE8" w:rsidRPr="00074B95" w:rsidRDefault="00673BE8" w:rsidP="00074B95">
      <w:pPr>
        <w:spacing w:line="360" w:lineRule="auto"/>
        <w:jc w:val="both"/>
        <w:rPr>
          <w:rFonts w:ascii="Calibri" w:hAnsi="Calibri" w:cs="Calibri"/>
        </w:rPr>
      </w:pPr>
      <w:r w:rsidRPr="00074B95">
        <w:rPr>
          <w:rFonts w:ascii="Calibri" w:hAnsi="Calibri" w:cs="Calibri"/>
        </w:rPr>
        <w:br w:type="page"/>
      </w:r>
    </w:p>
    <w:sdt>
      <w:sdtPr>
        <w:rPr>
          <w:rFonts w:ascii="Calibri" w:eastAsiaTheme="minorHAnsi" w:hAnsi="Calibri" w:cs="Calibri"/>
          <w:color w:val="auto"/>
          <w:sz w:val="24"/>
          <w:szCs w:val="22"/>
          <w:lang w:val="en-GB" w:eastAsia="en-GB"/>
        </w:rPr>
        <w:id w:val="-2023165098"/>
        <w:docPartObj>
          <w:docPartGallery w:val="Table of Contents"/>
          <w:docPartUnique/>
        </w:docPartObj>
      </w:sdtPr>
      <w:sdtEndPr>
        <w:rPr>
          <w:b/>
          <w:bCs/>
          <w:noProof/>
        </w:rPr>
      </w:sdtEndPr>
      <w:sdtContent>
        <w:p w14:paraId="66A31634" w14:textId="1D44D6BE" w:rsidR="00BA58F0" w:rsidRPr="00074B95" w:rsidRDefault="00BA58F0" w:rsidP="00074B95">
          <w:pPr>
            <w:pStyle w:val="TOCHeading"/>
            <w:spacing w:line="360" w:lineRule="auto"/>
            <w:rPr>
              <w:rFonts w:ascii="Calibri" w:hAnsi="Calibri" w:cs="Calibri"/>
            </w:rPr>
          </w:pPr>
          <w:r w:rsidRPr="00074B95">
            <w:rPr>
              <w:rFonts w:ascii="Calibri" w:hAnsi="Calibri" w:cs="Calibri"/>
            </w:rPr>
            <w:t>Table of Contents</w:t>
          </w:r>
        </w:p>
        <w:p w14:paraId="5BAF12E2" w14:textId="1C632163" w:rsidR="006B7E17" w:rsidRDefault="00BA58F0">
          <w:pPr>
            <w:pStyle w:val="TOC1"/>
            <w:tabs>
              <w:tab w:val="right" w:leader="dot" w:pos="9016"/>
            </w:tabs>
            <w:rPr>
              <w:rFonts w:asciiTheme="minorHAnsi" w:eastAsiaTheme="minorEastAsia" w:hAnsiTheme="minorHAnsi"/>
              <w:noProof/>
              <w:kern w:val="2"/>
              <w:sz w:val="22"/>
              <w:lang w:val="en-IN" w:eastAsia="en-IN"/>
              <w14:ligatures w14:val="standardContextual"/>
            </w:rPr>
          </w:pPr>
          <w:r w:rsidRPr="00074B95">
            <w:rPr>
              <w:rFonts w:ascii="Calibri" w:hAnsi="Calibri" w:cs="Calibri"/>
            </w:rPr>
            <w:fldChar w:fldCharType="begin"/>
          </w:r>
          <w:r w:rsidRPr="00074B95">
            <w:rPr>
              <w:rFonts w:ascii="Calibri" w:hAnsi="Calibri" w:cs="Calibri"/>
            </w:rPr>
            <w:instrText xml:space="preserve"> TOC \o "1-3" \h \z \u </w:instrText>
          </w:r>
          <w:r w:rsidRPr="00074B95">
            <w:rPr>
              <w:rFonts w:ascii="Calibri" w:hAnsi="Calibri" w:cs="Calibri"/>
            </w:rPr>
            <w:fldChar w:fldCharType="separate"/>
          </w:r>
          <w:hyperlink w:anchor="_Toc184381696" w:history="1">
            <w:r w:rsidR="006B7E17" w:rsidRPr="006A685C">
              <w:rPr>
                <w:rStyle w:val="Hyperlink"/>
                <w:rFonts w:ascii="Calibri" w:hAnsi="Calibri" w:cs="Calibri"/>
                <w:noProof/>
              </w:rPr>
              <w:t>Executive summary</w:t>
            </w:r>
            <w:r w:rsidR="006B7E17">
              <w:rPr>
                <w:noProof/>
                <w:webHidden/>
              </w:rPr>
              <w:tab/>
            </w:r>
            <w:r w:rsidR="006B7E17">
              <w:rPr>
                <w:noProof/>
                <w:webHidden/>
              </w:rPr>
              <w:fldChar w:fldCharType="begin"/>
            </w:r>
            <w:r w:rsidR="006B7E17">
              <w:rPr>
                <w:noProof/>
                <w:webHidden/>
              </w:rPr>
              <w:instrText xml:space="preserve"> PAGEREF _Toc184381696 \h </w:instrText>
            </w:r>
            <w:r w:rsidR="006B7E17">
              <w:rPr>
                <w:noProof/>
                <w:webHidden/>
              </w:rPr>
            </w:r>
            <w:r w:rsidR="006B7E17">
              <w:rPr>
                <w:noProof/>
                <w:webHidden/>
              </w:rPr>
              <w:fldChar w:fldCharType="separate"/>
            </w:r>
            <w:r w:rsidR="006B7E17">
              <w:rPr>
                <w:noProof/>
                <w:webHidden/>
              </w:rPr>
              <w:t>2</w:t>
            </w:r>
            <w:r w:rsidR="006B7E17">
              <w:rPr>
                <w:noProof/>
                <w:webHidden/>
              </w:rPr>
              <w:fldChar w:fldCharType="end"/>
            </w:r>
          </w:hyperlink>
        </w:p>
        <w:p w14:paraId="66746082" w14:textId="0D145FD7"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697" w:history="1">
            <w:r w:rsidRPr="006A685C">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_Toc184381697 \h </w:instrText>
            </w:r>
            <w:r>
              <w:rPr>
                <w:noProof/>
                <w:webHidden/>
              </w:rPr>
            </w:r>
            <w:r>
              <w:rPr>
                <w:noProof/>
                <w:webHidden/>
              </w:rPr>
              <w:fldChar w:fldCharType="separate"/>
            </w:r>
            <w:r>
              <w:rPr>
                <w:noProof/>
                <w:webHidden/>
              </w:rPr>
              <w:t>4</w:t>
            </w:r>
            <w:r>
              <w:rPr>
                <w:noProof/>
                <w:webHidden/>
              </w:rPr>
              <w:fldChar w:fldCharType="end"/>
            </w:r>
          </w:hyperlink>
        </w:p>
        <w:p w14:paraId="19A75776" w14:textId="6E02AFFC"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698" w:history="1">
            <w:r w:rsidRPr="006A685C">
              <w:rPr>
                <w:rStyle w:val="Hyperlink"/>
                <w:rFonts w:ascii="Calibri" w:hAnsi="Calibri" w:cs="Calibri"/>
                <w:noProof/>
              </w:rPr>
              <w:t>Evidence of management complaints and organizational issues at M&amp;S.</w:t>
            </w:r>
            <w:r>
              <w:rPr>
                <w:noProof/>
                <w:webHidden/>
              </w:rPr>
              <w:tab/>
            </w:r>
            <w:r>
              <w:rPr>
                <w:noProof/>
                <w:webHidden/>
              </w:rPr>
              <w:fldChar w:fldCharType="begin"/>
            </w:r>
            <w:r>
              <w:rPr>
                <w:noProof/>
                <w:webHidden/>
              </w:rPr>
              <w:instrText xml:space="preserve"> PAGEREF _Toc184381698 \h </w:instrText>
            </w:r>
            <w:r>
              <w:rPr>
                <w:noProof/>
                <w:webHidden/>
              </w:rPr>
            </w:r>
            <w:r>
              <w:rPr>
                <w:noProof/>
                <w:webHidden/>
              </w:rPr>
              <w:fldChar w:fldCharType="separate"/>
            </w:r>
            <w:r>
              <w:rPr>
                <w:noProof/>
                <w:webHidden/>
              </w:rPr>
              <w:t>4</w:t>
            </w:r>
            <w:r>
              <w:rPr>
                <w:noProof/>
                <w:webHidden/>
              </w:rPr>
              <w:fldChar w:fldCharType="end"/>
            </w:r>
          </w:hyperlink>
        </w:p>
        <w:p w14:paraId="43D3037D" w14:textId="6998D845" w:rsidR="006B7E17" w:rsidRDefault="006B7E17">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4381699" w:history="1">
            <w:r w:rsidRPr="006A685C">
              <w:rPr>
                <w:rStyle w:val="Hyperlink"/>
                <w:rFonts w:ascii="Calibri" w:hAnsi="Calibri" w:cs="Calibri"/>
                <w:noProof/>
              </w:rPr>
              <w:t>Complaints Evidence</w:t>
            </w:r>
            <w:r>
              <w:rPr>
                <w:noProof/>
                <w:webHidden/>
              </w:rPr>
              <w:tab/>
            </w:r>
            <w:r>
              <w:rPr>
                <w:noProof/>
                <w:webHidden/>
              </w:rPr>
              <w:fldChar w:fldCharType="begin"/>
            </w:r>
            <w:r>
              <w:rPr>
                <w:noProof/>
                <w:webHidden/>
              </w:rPr>
              <w:instrText xml:space="preserve"> PAGEREF _Toc184381699 \h </w:instrText>
            </w:r>
            <w:r>
              <w:rPr>
                <w:noProof/>
                <w:webHidden/>
              </w:rPr>
            </w:r>
            <w:r>
              <w:rPr>
                <w:noProof/>
                <w:webHidden/>
              </w:rPr>
              <w:fldChar w:fldCharType="separate"/>
            </w:r>
            <w:r>
              <w:rPr>
                <w:noProof/>
                <w:webHidden/>
              </w:rPr>
              <w:t>4</w:t>
            </w:r>
            <w:r>
              <w:rPr>
                <w:noProof/>
                <w:webHidden/>
              </w:rPr>
              <w:fldChar w:fldCharType="end"/>
            </w:r>
          </w:hyperlink>
        </w:p>
        <w:p w14:paraId="1139A00A" w14:textId="62B1F09B"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700" w:history="1">
            <w:r w:rsidRPr="006A685C">
              <w:rPr>
                <w:rStyle w:val="Hyperlink"/>
                <w:rFonts w:ascii="Calibri" w:hAnsi="Calibri" w:cs="Calibri"/>
                <w:noProof/>
              </w:rPr>
              <w:t>Analysis of M&amp;S's management styles and systems</w:t>
            </w:r>
            <w:r>
              <w:rPr>
                <w:noProof/>
                <w:webHidden/>
              </w:rPr>
              <w:tab/>
            </w:r>
            <w:r>
              <w:rPr>
                <w:noProof/>
                <w:webHidden/>
              </w:rPr>
              <w:fldChar w:fldCharType="begin"/>
            </w:r>
            <w:r>
              <w:rPr>
                <w:noProof/>
                <w:webHidden/>
              </w:rPr>
              <w:instrText xml:space="preserve"> PAGEREF _Toc184381700 \h </w:instrText>
            </w:r>
            <w:r>
              <w:rPr>
                <w:noProof/>
                <w:webHidden/>
              </w:rPr>
            </w:r>
            <w:r>
              <w:rPr>
                <w:noProof/>
                <w:webHidden/>
              </w:rPr>
              <w:fldChar w:fldCharType="separate"/>
            </w:r>
            <w:r>
              <w:rPr>
                <w:noProof/>
                <w:webHidden/>
              </w:rPr>
              <w:t>5</w:t>
            </w:r>
            <w:r>
              <w:rPr>
                <w:noProof/>
                <w:webHidden/>
              </w:rPr>
              <w:fldChar w:fldCharType="end"/>
            </w:r>
          </w:hyperlink>
        </w:p>
        <w:p w14:paraId="6ABD5A00" w14:textId="11D91B7D" w:rsidR="006B7E17" w:rsidRDefault="006B7E17">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4381701" w:history="1">
            <w:r w:rsidRPr="006A685C">
              <w:rPr>
                <w:rStyle w:val="Hyperlink"/>
                <w:rFonts w:ascii="Calibri" w:hAnsi="Calibri" w:cs="Calibri"/>
                <w:noProof/>
              </w:rPr>
              <w:t>Team Dynamics and Organizational Culture</w:t>
            </w:r>
            <w:r>
              <w:rPr>
                <w:noProof/>
                <w:webHidden/>
              </w:rPr>
              <w:tab/>
            </w:r>
            <w:r>
              <w:rPr>
                <w:noProof/>
                <w:webHidden/>
              </w:rPr>
              <w:fldChar w:fldCharType="begin"/>
            </w:r>
            <w:r>
              <w:rPr>
                <w:noProof/>
                <w:webHidden/>
              </w:rPr>
              <w:instrText xml:space="preserve"> PAGEREF _Toc184381701 \h </w:instrText>
            </w:r>
            <w:r>
              <w:rPr>
                <w:noProof/>
                <w:webHidden/>
              </w:rPr>
            </w:r>
            <w:r>
              <w:rPr>
                <w:noProof/>
                <w:webHidden/>
              </w:rPr>
              <w:fldChar w:fldCharType="separate"/>
            </w:r>
            <w:r>
              <w:rPr>
                <w:noProof/>
                <w:webHidden/>
              </w:rPr>
              <w:t>7</w:t>
            </w:r>
            <w:r>
              <w:rPr>
                <w:noProof/>
                <w:webHidden/>
              </w:rPr>
              <w:fldChar w:fldCharType="end"/>
            </w:r>
          </w:hyperlink>
        </w:p>
        <w:p w14:paraId="7D329EF1" w14:textId="263A07E4" w:rsidR="006B7E17" w:rsidRDefault="006B7E17">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84381702" w:history="1">
            <w:r w:rsidRPr="006A685C">
              <w:rPr>
                <w:rStyle w:val="Hyperlink"/>
                <w:rFonts w:ascii="Calibri" w:hAnsi="Calibri" w:cs="Calibri"/>
                <w:noProof/>
              </w:rPr>
              <w:t>Recommendations for Change</w:t>
            </w:r>
            <w:r>
              <w:rPr>
                <w:noProof/>
                <w:webHidden/>
              </w:rPr>
              <w:tab/>
            </w:r>
            <w:r>
              <w:rPr>
                <w:noProof/>
                <w:webHidden/>
              </w:rPr>
              <w:fldChar w:fldCharType="begin"/>
            </w:r>
            <w:r>
              <w:rPr>
                <w:noProof/>
                <w:webHidden/>
              </w:rPr>
              <w:instrText xml:space="preserve"> PAGEREF _Toc184381702 \h </w:instrText>
            </w:r>
            <w:r>
              <w:rPr>
                <w:noProof/>
                <w:webHidden/>
              </w:rPr>
            </w:r>
            <w:r>
              <w:rPr>
                <w:noProof/>
                <w:webHidden/>
              </w:rPr>
              <w:fldChar w:fldCharType="separate"/>
            </w:r>
            <w:r>
              <w:rPr>
                <w:noProof/>
                <w:webHidden/>
              </w:rPr>
              <w:t>7</w:t>
            </w:r>
            <w:r>
              <w:rPr>
                <w:noProof/>
                <w:webHidden/>
              </w:rPr>
              <w:fldChar w:fldCharType="end"/>
            </w:r>
          </w:hyperlink>
        </w:p>
        <w:p w14:paraId="1A0887CD" w14:textId="65AF33FB"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703" w:history="1">
            <w:r w:rsidRPr="006A685C">
              <w:rPr>
                <w:rStyle w:val="Hyperlink"/>
                <w:rFonts w:ascii="Calibri" w:hAnsi="Calibri" w:cs="Calibri"/>
                <w:noProof/>
              </w:rPr>
              <w:t>Discussion on the impact of Mainstream Management Theories</w:t>
            </w:r>
            <w:r>
              <w:rPr>
                <w:noProof/>
                <w:webHidden/>
              </w:rPr>
              <w:tab/>
            </w:r>
            <w:r>
              <w:rPr>
                <w:noProof/>
                <w:webHidden/>
              </w:rPr>
              <w:fldChar w:fldCharType="begin"/>
            </w:r>
            <w:r>
              <w:rPr>
                <w:noProof/>
                <w:webHidden/>
              </w:rPr>
              <w:instrText xml:space="preserve"> PAGEREF _Toc184381703 \h </w:instrText>
            </w:r>
            <w:r>
              <w:rPr>
                <w:noProof/>
                <w:webHidden/>
              </w:rPr>
            </w:r>
            <w:r>
              <w:rPr>
                <w:noProof/>
                <w:webHidden/>
              </w:rPr>
              <w:fldChar w:fldCharType="separate"/>
            </w:r>
            <w:r>
              <w:rPr>
                <w:noProof/>
                <w:webHidden/>
              </w:rPr>
              <w:t>8</w:t>
            </w:r>
            <w:r>
              <w:rPr>
                <w:noProof/>
                <w:webHidden/>
              </w:rPr>
              <w:fldChar w:fldCharType="end"/>
            </w:r>
          </w:hyperlink>
        </w:p>
        <w:p w14:paraId="544E8DE0" w14:textId="5C4776D7"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704" w:history="1">
            <w:r w:rsidRPr="006A685C">
              <w:rPr>
                <w:rStyle w:val="Hyperlink"/>
                <w:rFonts w:ascii="Calibri" w:hAnsi="Calibri" w:cs="Calibri"/>
                <w:noProof/>
              </w:rPr>
              <w:t>Critical Management Theories</w:t>
            </w:r>
            <w:r>
              <w:rPr>
                <w:noProof/>
                <w:webHidden/>
              </w:rPr>
              <w:tab/>
            </w:r>
            <w:r>
              <w:rPr>
                <w:noProof/>
                <w:webHidden/>
              </w:rPr>
              <w:fldChar w:fldCharType="begin"/>
            </w:r>
            <w:r>
              <w:rPr>
                <w:noProof/>
                <w:webHidden/>
              </w:rPr>
              <w:instrText xml:space="preserve"> PAGEREF _Toc184381704 \h </w:instrText>
            </w:r>
            <w:r>
              <w:rPr>
                <w:noProof/>
                <w:webHidden/>
              </w:rPr>
            </w:r>
            <w:r>
              <w:rPr>
                <w:noProof/>
                <w:webHidden/>
              </w:rPr>
              <w:fldChar w:fldCharType="separate"/>
            </w:r>
            <w:r>
              <w:rPr>
                <w:noProof/>
                <w:webHidden/>
              </w:rPr>
              <w:t>9</w:t>
            </w:r>
            <w:r>
              <w:rPr>
                <w:noProof/>
                <w:webHidden/>
              </w:rPr>
              <w:fldChar w:fldCharType="end"/>
            </w:r>
          </w:hyperlink>
        </w:p>
        <w:p w14:paraId="64A5B260" w14:textId="2032E51A"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705" w:history="1">
            <w:r w:rsidRPr="006A685C">
              <w:rPr>
                <w:rStyle w:val="Hyperlink"/>
                <w:rFonts w:ascii="Calibri" w:hAnsi="Calibri" w:cs="Calibri"/>
                <w:noProof/>
              </w:rPr>
              <w:t>Ethical Evaluation</w:t>
            </w:r>
            <w:r>
              <w:rPr>
                <w:noProof/>
                <w:webHidden/>
              </w:rPr>
              <w:tab/>
            </w:r>
            <w:r>
              <w:rPr>
                <w:noProof/>
                <w:webHidden/>
              </w:rPr>
              <w:fldChar w:fldCharType="begin"/>
            </w:r>
            <w:r>
              <w:rPr>
                <w:noProof/>
                <w:webHidden/>
              </w:rPr>
              <w:instrText xml:space="preserve"> PAGEREF _Toc184381705 \h </w:instrText>
            </w:r>
            <w:r>
              <w:rPr>
                <w:noProof/>
                <w:webHidden/>
              </w:rPr>
            </w:r>
            <w:r>
              <w:rPr>
                <w:noProof/>
                <w:webHidden/>
              </w:rPr>
              <w:fldChar w:fldCharType="separate"/>
            </w:r>
            <w:r>
              <w:rPr>
                <w:noProof/>
                <w:webHidden/>
              </w:rPr>
              <w:t>9</w:t>
            </w:r>
            <w:r>
              <w:rPr>
                <w:noProof/>
                <w:webHidden/>
              </w:rPr>
              <w:fldChar w:fldCharType="end"/>
            </w:r>
          </w:hyperlink>
        </w:p>
        <w:p w14:paraId="43B8EB36" w14:textId="7E261FED"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706" w:history="1">
            <w:r w:rsidRPr="006A685C">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_Toc184381706 \h </w:instrText>
            </w:r>
            <w:r>
              <w:rPr>
                <w:noProof/>
                <w:webHidden/>
              </w:rPr>
            </w:r>
            <w:r>
              <w:rPr>
                <w:noProof/>
                <w:webHidden/>
              </w:rPr>
              <w:fldChar w:fldCharType="separate"/>
            </w:r>
            <w:r>
              <w:rPr>
                <w:noProof/>
                <w:webHidden/>
              </w:rPr>
              <w:t>9</w:t>
            </w:r>
            <w:r>
              <w:rPr>
                <w:noProof/>
                <w:webHidden/>
              </w:rPr>
              <w:fldChar w:fldCharType="end"/>
            </w:r>
          </w:hyperlink>
        </w:p>
        <w:p w14:paraId="28244465" w14:textId="36C53406"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707" w:history="1">
            <w:r w:rsidRPr="006A685C">
              <w:rPr>
                <w:rStyle w:val="Hyperlink"/>
                <w:rFonts w:ascii="Calibri" w:hAnsi="Calibri" w:cs="Calibri"/>
                <w:noProof/>
              </w:rPr>
              <w:t>Recommendations</w:t>
            </w:r>
            <w:r>
              <w:rPr>
                <w:noProof/>
                <w:webHidden/>
              </w:rPr>
              <w:tab/>
            </w:r>
            <w:r>
              <w:rPr>
                <w:noProof/>
                <w:webHidden/>
              </w:rPr>
              <w:fldChar w:fldCharType="begin"/>
            </w:r>
            <w:r>
              <w:rPr>
                <w:noProof/>
                <w:webHidden/>
              </w:rPr>
              <w:instrText xml:space="preserve"> PAGEREF _Toc184381707 \h </w:instrText>
            </w:r>
            <w:r>
              <w:rPr>
                <w:noProof/>
                <w:webHidden/>
              </w:rPr>
            </w:r>
            <w:r>
              <w:rPr>
                <w:noProof/>
                <w:webHidden/>
              </w:rPr>
              <w:fldChar w:fldCharType="separate"/>
            </w:r>
            <w:r>
              <w:rPr>
                <w:noProof/>
                <w:webHidden/>
              </w:rPr>
              <w:t>10</w:t>
            </w:r>
            <w:r>
              <w:rPr>
                <w:noProof/>
                <w:webHidden/>
              </w:rPr>
              <w:fldChar w:fldCharType="end"/>
            </w:r>
          </w:hyperlink>
        </w:p>
        <w:p w14:paraId="12609F00" w14:textId="56CAB20B" w:rsidR="006B7E17" w:rsidRDefault="006B7E1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84381708" w:history="1">
            <w:r w:rsidRPr="006A685C">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_Toc184381708 \h </w:instrText>
            </w:r>
            <w:r>
              <w:rPr>
                <w:noProof/>
                <w:webHidden/>
              </w:rPr>
            </w:r>
            <w:r>
              <w:rPr>
                <w:noProof/>
                <w:webHidden/>
              </w:rPr>
              <w:fldChar w:fldCharType="separate"/>
            </w:r>
            <w:r>
              <w:rPr>
                <w:noProof/>
                <w:webHidden/>
              </w:rPr>
              <w:t>11</w:t>
            </w:r>
            <w:r>
              <w:rPr>
                <w:noProof/>
                <w:webHidden/>
              </w:rPr>
              <w:fldChar w:fldCharType="end"/>
            </w:r>
          </w:hyperlink>
        </w:p>
        <w:p w14:paraId="1997AA60" w14:textId="1FC08158" w:rsidR="00BA58F0" w:rsidRPr="00074B95" w:rsidRDefault="00BA58F0" w:rsidP="00074B95">
          <w:pPr>
            <w:spacing w:line="360" w:lineRule="auto"/>
            <w:rPr>
              <w:rFonts w:ascii="Calibri" w:hAnsi="Calibri" w:cs="Calibri"/>
            </w:rPr>
          </w:pPr>
          <w:r w:rsidRPr="00074B95">
            <w:rPr>
              <w:rFonts w:ascii="Calibri" w:hAnsi="Calibri" w:cs="Calibri"/>
              <w:b/>
              <w:bCs/>
              <w:noProof/>
            </w:rPr>
            <w:fldChar w:fldCharType="end"/>
          </w:r>
        </w:p>
      </w:sdtContent>
    </w:sdt>
    <w:p w14:paraId="79880187" w14:textId="71AF96BE" w:rsidR="00673BE8" w:rsidRPr="00074B95" w:rsidRDefault="00673BE8" w:rsidP="00074B95">
      <w:pPr>
        <w:spacing w:line="360" w:lineRule="auto"/>
        <w:jc w:val="both"/>
        <w:rPr>
          <w:rFonts w:ascii="Calibri" w:hAnsi="Calibri" w:cs="Calibri"/>
        </w:rPr>
      </w:pPr>
      <w:r w:rsidRPr="00074B95">
        <w:rPr>
          <w:rFonts w:ascii="Calibri" w:hAnsi="Calibri" w:cs="Calibri"/>
        </w:rPr>
        <w:br w:type="page"/>
      </w:r>
    </w:p>
    <w:p w14:paraId="7836FD38" w14:textId="5F5547A8" w:rsidR="00673BE8" w:rsidRPr="00074B95" w:rsidRDefault="00673BE8" w:rsidP="00074B95">
      <w:pPr>
        <w:pStyle w:val="Heading1"/>
        <w:spacing w:line="360" w:lineRule="auto"/>
        <w:jc w:val="both"/>
        <w:rPr>
          <w:rFonts w:ascii="Calibri" w:hAnsi="Calibri" w:cs="Calibri"/>
        </w:rPr>
      </w:pPr>
      <w:bookmarkStart w:id="1" w:name="_Toc184381697"/>
      <w:r w:rsidRPr="00074B95">
        <w:rPr>
          <w:rFonts w:ascii="Calibri" w:hAnsi="Calibri" w:cs="Calibri"/>
        </w:rPr>
        <w:lastRenderedPageBreak/>
        <w:t>Introduction</w:t>
      </w:r>
      <w:bookmarkEnd w:id="1"/>
    </w:p>
    <w:p w14:paraId="436661E7" w14:textId="665F102A" w:rsidR="00356DFF" w:rsidRPr="00074B95" w:rsidRDefault="00356DFF" w:rsidP="00074B95">
      <w:pPr>
        <w:spacing w:line="360" w:lineRule="auto"/>
        <w:jc w:val="both"/>
        <w:rPr>
          <w:rFonts w:ascii="Calibri" w:hAnsi="Calibri" w:cs="Calibri"/>
        </w:rPr>
      </w:pPr>
      <w:r w:rsidRPr="00074B95">
        <w:rPr>
          <w:rFonts w:ascii="Calibri" w:hAnsi="Calibri" w:cs="Calibri"/>
        </w:rPr>
        <w:t>Marks &amp; Spencer was established in 1884 as one of the most leading British retail brands. This company provides quality foods, clothing, and general merchandise. M&amp;S mission statement provides quality, innovation, and trust for customers while becoming a house name to everyone in the UK and in the world. Diversification of its portfolio through business lines, accommodating customer needs, and maintaining reputation over the years for this British retailer (Statista, n.d.; Marks and Spencer, n.d.).</w:t>
      </w:r>
    </w:p>
    <w:p w14:paraId="0C97F29F" w14:textId="49C6B01C" w:rsidR="00356DFF" w:rsidRPr="00074B95" w:rsidRDefault="00356DFF" w:rsidP="00074B95">
      <w:pPr>
        <w:spacing w:line="360" w:lineRule="auto"/>
        <w:jc w:val="both"/>
        <w:rPr>
          <w:rFonts w:ascii="Calibri" w:hAnsi="Calibri" w:cs="Calibri"/>
        </w:rPr>
      </w:pPr>
      <w:r w:rsidRPr="00074B95">
        <w:rPr>
          <w:rFonts w:ascii="Calibri" w:hAnsi="Calibri" w:cs="Calibri"/>
        </w:rPr>
        <w:t>However, M&amp;S faces certain challenges in the modern environment of retail. These incorporate adaptation to digital transformation; the management of operational efficacies; and adaptation to fast-changing, competitive, and sensitive requirements of a sustainability-conscious marketplace. This report will critically study M&amp;S's present management style, evaluate them from ethical perspectives, as well as theoretical positions, and make recommendations to eliminate these identified challenges. It is with this that the company shall be in a position to align strategies with modern-day management and long-term visions.</w:t>
      </w:r>
    </w:p>
    <w:p w14:paraId="66B21921" w14:textId="3FDE736A" w:rsidR="00673BE8" w:rsidRPr="00074B95" w:rsidRDefault="00673BE8" w:rsidP="00074B95">
      <w:pPr>
        <w:pStyle w:val="Heading1"/>
        <w:spacing w:line="360" w:lineRule="auto"/>
        <w:jc w:val="both"/>
        <w:rPr>
          <w:rFonts w:ascii="Calibri" w:hAnsi="Calibri" w:cs="Calibri"/>
        </w:rPr>
      </w:pPr>
      <w:bookmarkStart w:id="2" w:name="_Toc184381698"/>
      <w:r w:rsidRPr="00074B95">
        <w:rPr>
          <w:rFonts w:ascii="Calibri" w:hAnsi="Calibri" w:cs="Calibri"/>
        </w:rPr>
        <w:t>Evidence of management complaints and organizational issues at M&amp;S.</w:t>
      </w:r>
      <w:bookmarkEnd w:id="2"/>
    </w:p>
    <w:p w14:paraId="26E8E6ED" w14:textId="77777777" w:rsidR="00356DFF" w:rsidRPr="00074B95" w:rsidRDefault="00356DFF" w:rsidP="00074B95">
      <w:pPr>
        <w:spacing w:line="360" w:lineRule="auto"/>
        <w:jc w:val="both"/>
        <w:rPr>
          <w:rFonts w:ascii="Calibri" w:hAnsi="Calibri" w:cs="Calibri"/>
        </w:rPr>
      </w:pPr>
      <w:r w:rsidRPr="00074B95">
        <w:rPr>
          <w:rFonts w:ascii="Calibri" w:hAnsi="Calibri" w:cs="Calibri"/>
        </w:rPr>
        <w:t xml:space="preserve">Marks &amp; Spencer (M&amp;S) has been a retailing giant in the global industry for decades. The company has been associated with innovative approaches and customer-centric strategies. However, the recent evidence has revealed continuous complaints from management and organisational issues that may erode its competitive advantage. Reports indicate that the group revenue declined over the past few years, partly due to operational management inefficiencies and the inability to fully exploit technological changes (Statista, n.d.; </w:t>
      </w:r>
      <w:proofErr w:type="spellStart"/>
      <w:r w:rsidRPr="00074B95">
        <w:rPr>
          <w:rFonts w:ascii="Calibri" w:hAnsi="Calibri" w:cs="Calibri"/>
        </w:rPr>
        <w:t>GlobalData</w:t>
      </w:r>
      <w:proofErr w:type="spellEnd"/>
      <w:r w:rsidRPr="00074B95">
        <w:rPr>
          <w:rFonts w:ascii="Calibri" w:hAnsi="Calibri" w:cs="Calibri"/>
        </w:rPr>
        <w:t>, n.d.).</w:t>
      </w:r>
    </w:p>
    <w:p w14:paraId="40B43973" w14:textId="0533EA69" w:rsidR="00356DFF" w:rsidRPr="00074B95" w:rsidRDefault="00356DFF" w:rsidP="00074B95">
      <w:pPr>
        <w:pStyle w:val="Heading2"/>
        <w:spacing w:line="360" w:lineRule="auto"/>
        <w:jc w:val="both"/>
        <w:rPr>
          <w:rFonts w:ascii="Calibri" w:hAnsi="Calibri" w:cs="Calibri"/>
        </w:rPr>
      </w:pPr>
      <w:bookmarkStart w:id="3" w:name="_Toc184381699"/>
      <w:r w:rsidRPr="00074B95">
        <w:rPr>
          <w:rFonts w:ascii="Calibri" w:hAnsi="Calibri" w:cs="Calibri"/>
        </w:rPr>
        <w:t>Complaints Evidence</w:t>
      </w:r>
      <w:bookmarkEnd w:id="3"/>
    </w:p>
    <w:p w14:paraId="4C75BBB6" w14:textId="61AEAD1C" w:rsidR="00356DFF" w:rsidRPr="00074B95" w:rsidRDefault="00356DFF" w:rsidP="00074B95">
      <w:pPr>
        <w:spacing w:line="360" w:lineRule="auto"/>
        <w:jc w:val="both"/>
        <w:rPr>
          <w:rFonts w:ascii="Calibri" w:hAnsi="Calibri" w:cs="Calibri"/>
        </w:rPr>
      </w:pPr>
      <w:r w:rsidRPr="00074B95">
        <w:rPr>
          <w:rFonts w:ascii="Calibri" w:hAnsi="Calibri" w:cs="Calibri"/>
        </w:rPr>
        <w:t>M&amp;S has been criticized for its bureaucratic structure, slowing down decision-making processes and reducing adaptability in the fast-changing retail environment. Such rigidity has not been helpful in the company's response to the dynamics of the market, putting it at the mercy of competitors such as Primark and Next, which have taken advantage of more dynamic management systems (</w:t>
      </w:r>
      <w:proofErr w:type="spellStart"/>
      <w:r w:rsidRPr="00074B95">
        <w:rPr>
          <w:rFonts w:ascii="Calibri" w:hAnsi="Calibri" w:cs="Calibri"/>
        </w:rPr>
        <w:t>GlobalData</w:t>
      </w:r>
      <w:proofErr w:type="spellEnd"/>
      <w:r w:rsidRPr="00074B95">
        <w:rPr>
          <w:rFonts w:ascii="Calibri" w:hAnsi="Calibri" w:cs="Calibri"/>
        </w:rPr>
        <w:t xml:space="preserve">, n.d.). Technological innovations have also failed to be effectively integrated into M&amp;S core operations. Although the world's first data science </w:t>
      </w:r>
      <w:r w:rsidRPr="00074B95">
        <w:rPr>
          <w:rFonts w:ascii="Calibri" w:hAnsi="Calibri" w:cs="Calibri"/>
        </w:rPr>
        <w:lastRenderedPageBreak/>
        <w:t>and AI academy for retail was a very strong step, its implementation has lacked consistency and exposed the issue of lack of quality leadership and technological alignment (Marks and Spencer, n.d.).</w:t>
      </w:r>
    </w:p>
    <w:p w14:paraId="5BAF1373" w14:textId="77777777" w:rsidR="00356DFF" w:rsidRPr="00074B95" w:rsidRDefault="00356DFF" w:rsidP="00074B95">
      <w:pPr>
        <w:spacing w:line="360" w:lineRule="auto"/>
        <w:jc w:val="both"/>
        <w:rPr>
          <w:rFonts w:ascii="Calibri" w:hAnsi="Calibri" w:cs="Calibri"/>
        </w:rPr>
      </w:pPr>
      <w:r w:rsidRPr="00074B95">
        <w:rPr>
          <w:rFonts w:ascii="Calibri" w:hAnsi="Calibri" w:cs="Calibri"/>
        </w:rPr>
        <w:t>This aspect further saw employee dissatisfaction as complaints emerge against M&amp;S that had remained more or less persistent. For example, there have been complaints concerning poor communication, lack of proper career advancement, and perception that corporate values are not reflected in daily operations. Such complaints have been more exacerbated by inconsistent management practices between departments, which leads to a disjointed organization culture (Pandey, 2018). Furthermore, ethical concerns around supply chain management and sustainability have emerged, which will test M&amp;S's commitment to its CSR objectives (Fraedrich and Ferrell, 2021).</w:t>
      </w:r>
    </w:p>
    <w:p w14:paraId="5A9DFDAD" w14:textId="378E1B00" w:rsidR="00356DFF" w:rsidRPr="00074B95" w:rsidRDefault="00356DFF" w:rsidP="00074B95">
      <w:pPr>
        <w:spacing w:line="360" w:lineRule="auto"/>
        <w:jc w:val="both"/>
        <w:rPr>
          <w:rFonts w:ascii="Calibri" w:hAnsi="Calibri" w:cs="Calibri"/>
          <w:b/>
          <w:bCs/>
        </w:rPr>
      </w:pPr>
      <w:r w:rsidRPr="00074B95">
        <w:rPr>
          <w:rFonts w:ascii="Calibri" w:hAnsi="Calibri" w:cs="Calibri"/>
          <w:b/>
          <w:bCs/>
        </w:rPr>
        <w:t>Impact of Organizational Issues</w:t>
      </w:r>
    </w:p>
    <w:p w14:paraId="7A19BA8C" w14:textId="77777777" w:rsidR="00356DFF" w:rsidRPr="00074B95" w:rsidRDefault="00356DFF" w:rsidP="00074B95">
      <w:pPr>
        <w:spacing w:line="360" w:lineRule="auto"/>
        <w:jc w:val="both"/>
        <w:rPr>
          <w:rFonts w:ascii="Calibri" w:hAnsi="Calibri" w:cs="Calibri"/>
        </w:rPr>
      </w:pPr>
      <w:r w:rsidRPr="00074B95">
        <w:rPr>
          <w:rFonts w:ascii="Calibri" w:hAnsi="Calibri" w:cs="Calibri"/>
        </w:rPr>
        <w:t>The organizational problems at M&amp;S have been visible in its current performance and employees' morale. Negative income trends, especially clothing and home, have reflected failures in the leadership through inappropriate strategic decision-making as well as positioning in markets. The problem is amplified through a lack of co-ordination between strategic goal sets and their operational implementation as indicated by inefficiencies against firm competitiveness (</w:t>
      </w:r>
      <w:proofErr w:type="spellStart"/>
      <w:r w:rsidRPr="00074B95">
        <w:rPr>
          <w:rFonts w:ascii="Calibri" w:hAnsi="Calibri" w:cs="Calibri"/>
        </w:rPr>
        <w:t>GlobalData</w:t>
      </w:r>
      <w:proofErr w:type="spellEnd"/>
      <w:r w:rsidRPr="00074B95">
        <w:rPr>
          <w:rFonts w:ascii="Calibri" w:hAnsi="Calibri" w:cs="Calibri"/>
        </w:rPr>
        <w:t>, n.d.).</w:t>
      </w:r>
    </w:p>
    <w:p w14:paraId="67776E30" w14:textId="33B46C74" w:rsidR="00673BE8" w:rsidRPr="00074B95" w:rsidRDefault="00673BE8" w:rsidP="00074B95">
      <w:pPr>
        <w:pStyle w:val="Heading1"/>
        <w:spacing w:line="360" w:lineRule="auto"/>
        <w:jc w:val="both"/>
        <w:rPr>
          <w:rFonts w:ascii="Calibri" w:hAnsi="Calibri" w:cs="Calibri"/>
        </w:rPr>
      </w:pPr>
      <w:bookmarkStart w:id="4" w:name="_Toc184381700"/>
      <w:r w:rsidRPr="00074B95">
        <w:rPr>
          <w:rFonts w:ascii="Calibri" w:hAnsi="Calibri" w:cs="Calibri"/>
        </w:rPr>
        <w:t>Analysis of M&amp;S's management styles and systems</w:t>
      </w:r>
      <w:bookmarkEnd w:id="4"/>
    </w:p>
    <w:p w14:paraId="69F2108B" w14:textId="77777777" w:rsidR="00356DFF" w:rsidRPr="00074B95" w:rsidRDefault="00356DFF" w:rsidP="00074B95">
      <w:pPr>
        <w:spacing w:line="360" w:lineRule="auto"/>
        <w:jc w:val="both"/>
        <w:rPr>
          <w:rFonts w:ascii="Calibri" w:hAnsi="Calibri" w:cs="Calibri"/>
        </w:rPr>
      </w:pPr>
      <w:r w:rsidRPr="00074B95">
        <w:rPr>
          <w:rFonts w:ascii="Calibri" w:hAnsi="Calibri" w:cs="Calibri"/>
        </w:rPr>
        <w:t>This aspect reveals M&amp;S's management styles as having the approach between traditional and modern forms, however, remarkably ineffectual in dealing with present immediate issues of the business company. A careful critique on approaches would actually come into view that the systems would show areas wherein managing operations conflict with its goal along with organizational strategies and techniques.</w:t>
      </w:r>
    </w:p>
    <w:p w14:paraId="067196EA"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b/>
          <w:bCs/>
        </w:rPr>
        <w:t>Bureaucratic Tendencies</w:t>
      </w:r>
    </w:p>
    <w:p w14:paraId="4EB7507F" w14:textId="77777777" w:rsidR="00356DFF" w:rsidRPr="00074B95" w:rsidRDefault="00356DFF" w:rsidP="00074B95">
      <w:pPr>
        <w:spacing w:line="360" w:lineRule="auto"/>
        <w:jc w:val="both"/>
        <w:rPr>
          <w:rFonts w:ascii="Calibri" w:hAnsi="Calibri" w:cs="Calibri"/>
        </w:rPr>
      </w:pPr>
      <w:r w:rsidRPr="00074B95">
        <w:rPr>
          <w:rFonts w:ascii="Calibri" w:hAnsi="Calibri" w:cs="Calibri"/>
        </w:rPr>
        <w:t xml:space="preserve">What gives M&amp;S the significant position in the aspect of style is its bureaucracy orientation of handling the management operations and directions. As Kelly and Cole (2020) note, bureaucratic systems rely on a hierarchical decision-making process and standardization, which can indeed result in consistency but, in most cases, brings about a lack of agility. For </w:t>
      </w:r>
      <w:r w:rsidRPr="00074B95">
        <w:rPr>
          <w:rFonts w:ascii="Calibri" w:hAnsi="Calibri" w:cs="Calibri"/>
        </w:rPr>
        <w:lastRenderedPageBreak/>
        <w:t>M&amp;S, that has meant slow decision-making and little innovation at the operational level. For instance, even though the concept of the data science and AI academy is progressive, bureaucratic bottlenecks have restricted its potential and have not allowed it to be integrated into retail operations seamlessly (Marks and Spencer, n.d.).</w:t>
      </w:r>
    </w:p>
    <w:p w14:paraId="6997E888"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rPr>
        <w:t>Pandey (2018) argues vehemently against such approaches, stating that overdependence on bureaucracy may lead to organizational inertia and an inability to respond appropriately to pressures outside the organization. This has particularly been reflected in M&amp;S's failure to be swift in the reaction of change in the trends of markets such as that in the development of e-commerce and a shift in the choice of consumers. The firms with less structured hierarchies have moved swiftly to introduce new innovative products and also improve on customer experiences (</w:t>
      </w:r>
      <w:proofErr w:type="spellStart"/>
      <w:r w:rsidRPr="00074B95">
        <w:rPr>
          <w:rFonts w:ascii="Calibri" w:hAnsi="Calibri" w:cs="Calibri"/>
        </w:rPr>
        <w:t>GlobalData</w:t>
      </w:r>
      <w:proofErr w:type="spellEnd"/>
      <w:r w:rsidRPr="00074B95">
        <w:rPr>
          <w:rFonts w:ascii="Calibri" w:hAnsi="Calibri" w:cs="Calibri"/>
        </w:rPr>
        <w:t>, n.d.).</w:t>
      </w:r>
    </w:p>
    <w:p w14:paraId="03C0A5CB"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b/>
          <w:bCs/>
        </w:rPr>
        <w:t>Leadership and Ethical Decision Making</w:t>
      </w:r>
    </w:p>
    <w:p w14:paraId="10A4FDF1" w14:textId="77777777" w:rsidR="00356DFF" w:rsidRPr="00074B95" w:rsidRDefault="00356DFF" w:rsidP="00074B95">
      <w:pPr>
        <w:spacing w:line="360" w:lineRule="auto"/>
        <w:jc w:val="both"/>
        <w:rPr>
          <w:rFonts w:ascii="Calibri" w:hAnsi="Calibri" w:cs="Calibri"/>
        </w:rPr>
      </w:pPr>
      <w:r w:rsidRPr="00074B95">
        <w:rPr>
          <w:rFonts w:ascii="Calibri" w:hAnsi="Calibri" w:cs="Calibri"/>
        </w:rPr>
        <w:t>Leadership at M&amp;S has also been seen as inconsistent on issues regarding ethical decision making and implementing strategies. Ethical leadership, according to Fraedrich and Ferrell (2021), would be an act of corporate activity alignment with stakeholder expectations, being transparent and accountable. The track record of M&amp;S, however, shows areas of deficiency, particularly regarding supply chain transparency and sustainability initiatives. For example, even though M&amp;S has participated in various sustainability initiatives, inconsistency in practice has sparked criticism from stakeholders on all sides (Arnold, Beauchamp and Bowie, 2019). There is an inbuilt conflict between short-term performance pressures and long-term strategic goals in leadership. Such a contradiction can be evidenced in irregular revenue streams as well as the overuse of cost-cutting strategies that override innovation and engagement of the workforce (Statista, n.d.). All these negate the motivational factors of the employees, an essential requirement of good leadership (Bicklein, 2021).</w:t>
      </w:r>
    </w:p>
    <w:p w14:paraId="24AECBF0"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b/>
          <w:bCs/>
        </w:rPr>
        <w:t>Technological Integration and Innovation</w:t>
      </w:r>
    </w:p>
    <w:p w14:paraId="60D2714E" w14:textId="77777777" w:rsidR="00356DFF" w:rsidRPr="00074B95" w:rsidRDefault="00356DFF" w:rsidP="00074B95">
      <w:pPr>
        <w:spacing w:line="360" w:lineRule="auto"/>
        <w:jc w:val="both"/>
        <w:rPr>
          <w:rFonts w:ascii="Calibri" w:hAnsi="Calibri" w:cs="Calibri"/>
        </w:rPr>
      </w:pPr>
      <w:r w:rsidRPr="00074B95">
        <w:rPr>
          <w:rFonts w:ascii="Calibri" w:hAnsi="Calibri" w:cs="Calibri"/>
        </w:rPr>
        <w:t xml:space="preserve">M&amp;S has heavily invested in technology; however, the integration of that technology into the management systems is still under progress. The enterprise technology analysis of </w:t>
      </w:r>
      <w:proofErr w:type="spellStart"/>
      <w:r w:rsidRPr="00074B95">
        <w:rPr>
          <w:rFonts w:ascii="Calibri" w:hAnsi="Calibri" w:cs="Calibri"/>
        </w:rPr>
        <w:t>GlobalData</w:t>
      </w:r>
      <w:proofErr w:type="spellEnd"/>
      <w:r w:rsidRPr="00074B95">
        <w:rPr>
          <w:rFonts w:ascii="Calibri" w:hAnsi="Calibri" w:cs="Calibri"/>
        </w:rPr>
        <w:t xml:space="preserve"> (n.d.) shows how M&amp;S has made segmented attempts to use technology to its advantage in terms of efficiency and customer engagement. With the AI academy as a stepping stone, </w:t>
      </w:r>
      <w:r w:rsidRPr="00074B95">
        <w:rPr>
          <w:rFonts w:ascii="Calibri" w:hAnsi="Calibri" w:cs="Calibri"/>
        </w:rPr>
        <w:lastRenderedPageBreak/>
        <w:t>M&amp;S's management cannot yet devise an integrated technological platform in alignment with its strategic goals.</w:t>
      </w:r>
    </w:p>
    <w:p w14:paraId="0451A33E" w14:textId="77777777" w:rsidR="00356DFF" w:rsidRPr="00074B95" w:rsidRDefault="00356DFF" w:rsidP="00074B95">
      <w:pPr>
        <w:spacing w:line="360" w:lineRule="auto"/>
        <w:jc w:val="both"/>
        <w:rPr>
          <w:rFonts w:ascii="Calibri" w:hAnsi="Calibri" w:cs="Calibri"/>
        </w:rPr>
      </w:pPr>
      <w:r w:rsidRPr="00074B95">
        <w:rPr>
          <w:rFonts w:ascii="Calibri" w:hAnsi="Calibri" w:cs="Calibri"/>
        </w:rPr>
        <w:t>Kelly and Cole in 2020 postulate that holistic management systems entail an integrative harmonious approach on technological adoption based on departmental integration and embedding into organizational culture. What has limited integration at the management levels is silo thinking, which is an approach missing all the functionalities of integrating and improving on operational excellence while making sound decisions.</w:t>
      </w:r>
    </w:p>
    <w:p w14:paraId="4AF03633" w14:textId="77777777" w:rsidR="00356DFF" w:rsidRPr="00074B95" w:rsidRDefault="00356DFF" w:rsidP="00074B95">
      <w:pPr>
        <w:pStyle w:val="Heading2"/>
        <w:spacing w:line="360" w:lineRule="auto"/>
        <w:jc w:val="both"/>
        <w:rPr>
          <w:rFonts w:ascii="Calibri" w:hAnsi="Calibri" w:cs="Calibri"/>
        </w:rPr>
      </w:pPr>
      <w:bookmarkStart w:id="5" w:name="_Toc184381701"/>
      <w:r w:rsidRPr="00074B95">
        <w:rPr>
          <w:rFonts w:ascii="Calibri" w:hAnsi="Calibri" w:cs="Calibri"/>
        </w:rPr>
        <w:t>Team Dynamics and Organizational Culture</w:t>
      </w:r>
      <w:bookmarkEnd w:id="5"/>
    </w:p>
    <w:p w14:paraId="7C5C1099" w14:textId="77777777" w:rsidR="00356DFF" w:rsidRPr="00074B95" w:rsidRDefault="00356DFF" w:rsidP="00074B95">
      <w:pPr>
        <w:spacing w:line="360" w:lineRule="auto"/>
        <w:jc w:val="both"/>
        <w:rPr>
          <w:rFonts w:ascii="Calibri" w:hAnsi="Calibri" w:cs="Calibri"/>
        </w:rPr>
      </w:pPr>
      <w:r w:rsidRPr="00074B95">
        <w:rPr>
          <w:rFonts w:ascii="Calibri" w:hAnsi="Calibri" w:cs="Calibri"/>
        </w:rPr>
        <w:t>The team dynamics at M&amp;S, on the other hand, show a tension between the old hierarchical structure and the demand for collaborative, agile teams. While the company has tried to encourage teamwork, the siloed nature of operations and lack of uniform management practices have severely curtailed its effectiveness (</w:t>
      </w:r>
      <w:proofErr w:type="spellStart"/>
      <w:r w:rsidRPr="00074B95">
        <w:rPr>
          <w:rFonts w:ascii="Calibri" w:hAnsi="Calibri" w:cs="Calibri"/>
        </w:rPr>
        <w:t>GlobalData</w:t>
      </w:r>
      <w:proofErr w:type="spellEnd"/>
      <w:r w:rsidRPr="00074B95">
        <w:rPr>
          <w:rFonts w:ascii="Calibri" w:hAnsi="Calibri" w:cs="Calibri"/>
        </w:rPr>
        <w:t>, n.d.). According to Bicklein (2021), building a collaborative culture is achieved through leadership that promotes open communication and empowerment. In M&amp;S, these elements are typically overwhelmed by conflicting priorities and amorphous managerial instructions.</w:t>
      </w:r>
    </w:p>
    <w:p w14:paraId="72F5C81F" w14:textId="77777777" w:rsidR="00356DFF" w:rsidRPr="00074B95" w:rsidRDefault="00356DFF" w:rsidP="00074B95">
      <w:pPr>
        <w:spacing w:line="360" w:lineRule="auto"/>
        <w:jc w:val="both"/>
        <w:rPr>
          <w:rFonts w:ascii="Calibri" w:hAnsi="Calibri" w:cs="Calibri"/>
        </w:rPr>
      </w:pPr>
      <w:r w:rsidRPr="00074B95">
        <w:rPr>
          <w:rFonts w:ascii="Calibri" w:hAnsi="Calibri" w:cs="Calibri"/>
        </w:rPr>
        <w:t>The organizational culture at M&amp;S, though based on quality and customer trust values, fails to integrate employee engagement with corporate goals. This has resulted in a disjointed culture, which limits the organization's ability to innovate and be responsive (Pandey, 2018). To rectify this, M&amp;S needs to be more integrated and open in the manner of cultural management, where there is a correlation between the values, leadership, and the expectations of the employees.</w:t>
      </w:r>
    </w:p>
    <w:p w14:paraId="5A0B47EB" w14:textId="77777777" w:rsidR="00356DFF" w:rsidRPr="00074B95" w:rsidRDefault="00356DFF" w:rsidP="00074B95">
      <w:pPr>
        <w:pStyle w:val="Heading2"/>
        <w:spacing w:line="360" w:lineRule="auto"/>
        <w:jc w:val="both"/>
        <w:rPr>
          <w:rFonts w:ascii="Calibri" w:hAnsi="Calibri" w:cs="Calibri"/>
        </w:rPr>
      </w:pPr>
      <w:bookmarkStart w:id="6" w:name="_Toc184381702"/>
      <w:r w:rsidRPr="00074B95">
        <w:rPr>
          <w:rFonts w:ascii="Calibri" w:hAnsi="Calibri" w:cs="Calibri"/>
        </w:rPr>
        <w:t>Recommendations for Change</w:t>
      </w:r>
      <w:bookmarkEnd w:id="6"/>
    </w:p>
    <w:p w14:paraId="7DD2E98B"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b/>
          <w:bCs/>
        </w:rPr>
        <w:t>Simplify Bureaucracy</w:t>
      </w:r>
    </w:p>
    <w:p w14:paraId="1F567E45"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rPr>
        <w:t xml:space="preserve">    M&amp;S would take the new management that should make M&amp;S streamlined bureaucracy, for instance by simplifying and reducing tiers. There will be involvement and granting authorities to more people from frontline employees thus having flexibility towards market moves while developing and producing innovation (Kelly and Cole, 2020).</w:t>
      </w:r>
    </w:p>
    <w:p w14:paraId="5436F1CF"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b/>
          <w:bCs/>
        </w:rPr>
        <w:t>Increasing Effective Ethical Leadership</w:t>
      </w:r>
    </w:p>
    <w:p w14:paraId="5AE77CBF" w14:textId="77777777" w:rsidR="00356DFF" w:rsidRPr="00074B95" w:rsidRDefault="00356DFF" w:rsidP="00074B95">
      <w:pPr>
        <w:spacing w:line="360" w:lineRule="auto"/>
        <w:jc w:val="both"/>
        <w:rPr>
          <w:rFonts w:ascii="Calibri" w:hAnsi="Calibri" w:cs="Calibri"/>
        </w:rPr>
      </w:pPr>
      <w:r w:rsidRPr="00074B95">
        <w:rPr>
          <w:rFonts w:ascii="Calibri" w:hAnsi="Calibri" w:cs="Calibri"/>
        </w:rPr>
        <w:lastRenderedPageBreak/>
        <w:t>Ethical decision-making and stakeholder engagement should be the focus of leadership development programs. M&amp;S can regain trust and strengthen its brand image by integrating corporate actions with CSR commitments (Fraedrich and Ferrell, 2021).</w:t>
      </w:r>
    </w:p>
    <w:p w14:paraId="7DA99076"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b/>
          <w:bCs/>
        </w:rPr>
        <w:t>Strategic Integration of Technology</w:t>
      </w:r>
    </w:p>
    <w:p w14:paraId="6D180057" w14:textId="77777777" w:rsidR="00356DFF" w:rsidRPr="00074B95" w:rsidRDefault="00356DFF" w:rsidP="00074B95">
      <w:pPr>
        <w:spacing w:line="360" w:lineRule="auto"/>
        <w:jc w:val="both"/>
        <w:rPr>
          <w:rFonts w:ascii="Calibri" w:hAnsi="Calibri" w:cs="Calibri"/>
        </w:rPr>
      </w:pPr>
      <w:r w:rsidRPr="00074B95">
        <w:rPr>
          <w:rFonts w:ascii="Calibri" w:hAnsi="Calibri" w:cs="Calibri"/>
        </w:rPr>
        <w:t>M&amp;S should focus on a harmonized technological architecture that will have innovations such as the AI academy in a fluid and harmonized way across operations. This involves IT and management teams' collaboration to ensure that technology is aligned with strategic goals (Marks and Spencer, n.d.).</w:t>
      </w:r>
    </w:p>
    <w:p w14:paraId="4CD20503" w14:textId="77777777" w:rsidR="00356DFF" w:rsidRPr="00074B95" w:rsidRDefault="00356DFF" w:rsidP="00074B95">
      <w:pPr>
        <w:spacing w:line="360" w:lineRule="auto"/>
        <w:jc w:val="both"/>
        <w:rPr>
          <w:rFonts w:ascii="Calibri" w:hAnsi="Calibri" w:cs="Calibri"/>
          <w:b/>
          <w:bCs/>
        </w:rPr>
      </w:pPr>
      <w:r w:rsidRPr="00074B95">
        <w:rPr>
          <w:rFonts w:ascii="Calibri" w:hAnsi="Calibri" w:cs="Calibri"/>
          <w:b/>
          <w:bCs/>
        </w:rPr>
        <w:t>Team Collaboration Improvement</w:t>
      </w:r>
    </w:p>
    <w:p w14:paraId="30172439" w14:textId="77777777" w:rsidR="00356DFF" w:rsidRPr="00074B95" w:rsidRDefault="00356DFF" w:rsidP="00074B95">
      <w:pPr>
        <w:spacing w:line="360" w:lineRule="auto"/>
        <w:jc w:val="both"/>
        <w:rPr>
          <w:rFonts w:ascii="Calibri" w:hAnsi="Calibri" w:cs="Calibri"/>
          <w:b/>
          <w:bCs/>
          <w:i/>
          <w:iCs/>
        </w:rPr>
      </w:pPr>
      <w:r w:rsidRPr="00074B95">
        <w:rPr>
          <w:rFonts w:ascii="Calibri" w:hAnsi="Calibri" w:cs="Calibri"/>
          <w:b/>
          <w:bCs/>
          <w:i/>
          <w:iCs/>
        </w:rPr>
        <w:t>Promotion of the collaboration culture</w:t>
      </w:r>
    </w:p>
    <w:p w14:paraId="02D57A46" w14:textId="77777777" w:rsidR="00356DFF" w:rsidRPr="00074B95" w:rsidRDefault="00356DFF" w:rsidP="00074B95">
      <w:pPr>
        <w:spacing w:line="360" w:lineRule="auto"/>
        <w:jc w:val="both"/>
        <w:rPr>
          <w:rFonts w:ascii="Calibri" w:hAnsi="Calibri" w:cs="Calibri"/>
        </w:rPr>
      </w:pPr>
      <w:r w:rsidRPr="00074B95">
        <w:rPr>
          <w:rFonts w:ascii="Calibri" w:hAnsi="Calibri" w:cs="Calibri"/>
        </w:rPr>
        <w:t>Leadership needs to promote a collaboration culture to eradicate silos, especially in cross-functional team settings. Training programs as well as incentives on collaboration-based success help create an improved cohesive organizational culture (Bicklein, 2021).</w:t>
      </w:r>
    </w:p>
    <w:p w14:paraId="52C0818E" w14:textId="77777777" w:rsidR="00356DFF" w:rsidRPr="00074B95" w:rsidRDefault="00356DFF" w:rsidP="00074B95">
      <w:pPr>
        <w:spacing w:line="360" w:lineRule="auto"/>
        <w:jc w:val="both"/>
        <w:rPr>
          <w:rFonts w:ascii="Calibri" w:hAnsi="Calibri" w:cs="Calibri"/>
          <w:b/>
          <w:bCs/>
          <w:i/>
          <w:iCs/>
        </w:rPr>
      </w:pPr>
      <w:r w:rsidRPr="00074B95">
        <w:rPr>
          <w:rFonts w:ascii="Calibri" w:hAnsi="Calibri" w:cs="Calibri"/>
          <w:b/>
          <w:bCs/>
          <w:i/>
          <w:iCs/>
        </w:rPr>
        <w:t>Employee Engagement</w:t>
      </w:r>
    </w:p>
    <w:p w14:paraId="4E0A9B42" w14:textId="3E371249" w:rsidR="00356DFF" w:rsidRPr="00074B95" w:rsidRDefault="00356DFF" w:rsidP="00074B95">
      <w:pPr>
        <w:spacing w:line="360" w:lineRule="auto"/>
        <w:jc w:val="both"/>
        <w:rPr>
          <w:rFonts w:ascii="Calibri" w:hAnsi="Calibri" w:cs="Calibri"/>
        </w:rPr>
      </w:pPr>
      <w:r w:rsidRPr="00074B95">
        <w:rPr>
          <w:rFonts w:ascii="Calibri" w:hAnsi="Calibri" w:cs="Calibri"/>
        </w:rPr>
        <w:t>M&amp;S will attend the grievances of employees with an open feedback mechanism as well as a career development program. Management can also act according to the key point valued by employees so improve the morale and increase the productivity (Pandey, 2018).</w:t>
      </w:r>
    </w:p>
    <w:p w14:paraId="292F9B5B" w14:textId="03763086" w:rsidR="00673BE8" w:rsidRPr="00074B95" w:rsidRDefault="00673BE8" w:rsidP="00074B95">
      <w:pPr>
        <w:pStyle w:val="Heading1"/>
        <w:spacing w:line="360" w:lineRule="auto"/>
        <w:jc w:val="both"/>
        <w:rPr>
          <w:rStyle w:val="Strong"/>
          <w:rFonts w:ascii="Calibri" w:hAnsi="Calibri" w:cs="Calibri"/>
          <w:b/>
          <w:bCs w:val="0"/>
        </w:rPr>
      </w:pPr>
      <w:bookmarkStart w:id="7" w:name="_Toc184381703"/>
      <w:r w:rsidRPr="00074B95">
        <w:rPr>
          <w:rFonts w:ascii="Calibri" w:hAnsi="Calibri" w:cs="Calibri"/>
        </w:rPr>
        <w:t xml:space="preserve">Discussion on the impact of </w:t>
      </w:r>
      <w:r w:rsidRPr="00074B95">
        <w:rPr>
          <w:rStyle w:val="Strong"/>
          <w:rFonts w:ascii="Calibri" w:hAnsi="Calibri" w:cs="Calibri"/>
          <w:b/>
          <w:bCs w:val="0"/>
        </w:rPr>
        <w:t>Mainstream Management Theories</w:t>
      </w:r>
      <w:bookmarkEnd w:id="7"/>
    </w:p>
    <w:p w14:paraId="667E4D11" w14:textId="52D7FF86" w:rsidR="00BA58F0" w:rsidRPr="00074B95" w:rsidRDefault="00BA58F0" w:rsidP="00074B95">
      <w:pPr>
        <w:spacing w:line="360" w:lineRule="auto"/>
        <w:jc w:val="both"/>
        <w:rPr>
          <w:rFonts w:ascii="Calibri" w:hAnsi="Calibri" w:cs="Calibri"/>
        </w:rPr>
      </w:pPr>
      <w:r w:rsidRPr="00074B95">
        <w:rPr>
          <w:rFonts w:ascii="Calibri" w:hAnsi="Calibri" w:cs="Calibri"/>
        </w:rPr>
        <w:t>Marks &amp; Spencer (M&amp;S) has always applied mainstream management theories such as scientific management and bureaucracy. Scientific management is based on efficiency and standardization of tasks, and this has ensured operational consistency but limited creativity and engagement in employees (Kelly and Cole, 2020; Bicklein, 2021). The bureaucratic structure in M&amp;S has given it control and accountability, especially in the supply chain, but hindered the speed of its decision-making process and market response (GlobeNewswire, 2024). For instance, red tape had hindered the rollout of Azure Synapse Analytics (Marks &amp; Spencer, n.d.). Even if such tactics have allowed it to maintain the status quo, M&amp;S requires a more agile tactic to meet the issues currently (Pandey, 2018).</w:t>
      </w:r>
    </w:p>
    <w:p w14:paraId="47EAAE43" w14:textId="03C2EE18" w:rsidR="00673BE8" w:rsidRPr="00074B95" w:rsidRDefault="00673BE8" w:rsidP="00074B95">
      <w:pPr>
        <w:pStyle w:val="Heading1"/>
        <w:spacing w:line="360" w:lineRule="auto"/>
        <w:jc w:val="both"/>
        <w:rPr>
          <w:rStyle w:val="Strong"/>
          <w:rFonts w:ascii="Calibri" w:hAnsi="Calibri" w:cs="Calibri"/>
          <w:b/>
          <w:bCs w:val="0"/>
        </w:rPr>
      </w:pPr>
      <w:bookmarkStart w:id="8" w:name="_Toc184381704"/>
      <w:r w:rsidRPr="00074B95">
        <w:rPr>
          <w:rStyle w:val="Strong"/>
          <w:rFonts w:ascii="Calibri" w:hAnsi="Calibri" w:cs="Calibri"/>
          <w:b/>
          <w:bCs w:val="0"/>
        </w:rPr>
        <w:lastRenderedPageBreak/>
        <w:t>Critical Management Theories</w:t>
      </w:r>
      <w:bookmarkEnd w:id="8"/>
    </w:p>
    <w:p w14:paraId="1E6D7FAC" w14:textId="69C79A09" w:rsidR="00BA58F0" w:rsidRPr="00074B95" w:rsidRDefault="00BA58F0" w:rsidP="00074B95">
      <w:pPr>
        <w:spacing w:line="360" w:lineRule="auto"/>
        <w:jc w:val="both"/>
        <w:rPr>
          <w:rFonts w:ascii="Calibri" w:hAnsi="Calibri" w:cs="Calibri"/>
        </w:rPr>
      </w:pPr>
      <w:r w:rsidRPr="00074B95">
        <w:rPr>
          <w:rFonts w:ascii="Calibri" w:hAnsi="Calibri" w:cs="Calibri"/>
        </w:rPr>
        <w:t>The relevant theories of critical management are interested in issues of power and inequality; thus, they are issues M&amp;S has to address in order to enhance inclusiveness and transparency (Clegg, 2019). Power imbalances occur at M&amp;S with its top-down decision-making framework that will not permit increased employee voice and participation. The corporation does little to create equal opportunity for career development and, for example, promotes few women and even fewer minority persons into top jobs. This, in turn, affects the morale of the employees, and should it persist, it will have detrimental effects on customer and shareholders' confidence in the concern (Fraedrich and Ferrell, 2021). Introduction of critical management perspectives will benefit M&amp;S in setting the framework for an equal and just workplace culture (Clegg, 2019). Ethical Appraisal Application of Ethical Models Operations of M&amp;S reflect considerations in some ethics since their operations are sustained through initiatives like Plan A on the basis of sustainability and fair sourcing.</w:t>
      </w:r>
    </w:p>
    <w:p w14:paraId="33B82D29" w14:textId="6B0E61D8" w:rsidR="00673BE8" w:rsidRPr="00074B95" w:rsidRDefault="00673BE8" w:rsidP="00074B95">
      <w:pPr>
        <w:pStyle w:val="Heading1"/>
        <w:spacing w:line="360" w:lineRule="auto"/>
        <w:jc w:val="both"/>
        <w:rPr>
          <w:rFonts w:ascii="Calibri" w:hAnsi="Calibri" w:cs="Calibri"/>
        </w:rPr>
      </w:pPr>
      <w:bookmarkStart w:id="9" w:name="_Toc184381705"/>
      <w:r w:rsidRPr="00074B95">
        <w:rPr>
          <w:rFonts w:ascii="Calibri" w:hAnsi="Calibri" w:cs="Calibri"/>
        </w:rPr>
        <w:t>Ethical Evaluation</w:t>
      </w:r>
      <w:bookmarkEnd w:id="9"/>
    </w:p>
    <w:p w14:paraId="3FB09CFF" w14:textId="77777777" w:rsidR="00BA58F0" w:rsidRPr="00074B95" w:rsidRDefault="00BA58F0" w:rsidP="00074B95">
      <w:pPr>
        <w:spacing w:line="360" w:lineRule="auto"/>
        <w:jc w:val="both"/>
        <w:rPr>
          <w:rFonts w:ascii="Calibri" w:hAnsi="Calibri" w:cs="Calibri"/>
        </w:rPr>
      </w:pPr>
      <w:r w:rsidRPr="00074B95">
        <w:rPr>
          <w:rFonts w:ascii="Calibri" w:hAnsi="Calibri" w:cs="Calibri"/>
        </w:rPr>
        <w:t>Transparency in supply chains is also uneven, and this, as well, holds ethical implications (</w:t>
      </w:r>
      <w:proofErr w:type="spellStart"/>
      <w:r w:rsidRPr="00074B95">
        <w:rPr>
          <w:rFonts w:ascii="Calibri" w:hAnsi="Calibri" w:cs="Calibri"/>
        </w:rPr>
        <w:t>Hyperight</w:t>
      </w:r>
      <w:proofErr w:type="spellEnd"/>
      <w:r w:rsidRPr="00074B95">
        <w:rPr>
          <w:rFonts w:ascii="Calibri" w:hAnsi="Calibri" w:cs="Calibri"/>
        </w:rPr>
        <w:t>, n.d.; Arnold, Beauchamp, and Bowie, 2019). On a utilitarian perspective, M&amp;S should improve practices of the best good to all. On a deontological perspective, it holds that there has to be an equal playing ground in practicing what is expected or required of or from its employees (Fraedrich and Ferrell, 2021). Meeting Stakeholder Requirements</w:t>
      </w:r>
    </w:p>
    <w:p w14:paraId="53C82141" w14:textId="56F9E77D" w:rsidR="00BA58F0" w:rsidRPr="00074B95" w:rsidRDefault="00BA58F0" w:rsidP="00074B95">
      <w:pPr>
        <w:spacing w:line="360" w:lineRule="auto"/>
        <w:jc w:val="both"/>
        <w:rPr>
          <w:rFonts w:ascii="Calibri" w:hAnsi="Calibri" w:cs="Calibri"/>
        </w:rPr>
      </w:pPr>
      <w:r w:rsidRPr="00074B95">
        <w:rPr>
          <w:rFonts w:ascii="Calibri" w:hAnsi="Calibri" w:cs="Calibri"/>
        </w:rPr>
        <w:t>M&amp;S has invested a lot in digital transformation to improve customer experiences and shareholder value, for example, through Azure Synapse Analytics (Marks &amp; Spencer, n.d.; GlobeNewswire, 2024). However, the firm still lags behind in fulfilling the employee needs especially regarding career development and communications issues (Women in Data, n.d.). This would only be created on loyalty and long-term performance if achieved through employee engagement.</w:t>
      </w:r>
    </w:p>
    <w:p w14:paraId="02142612" w14:textId="7C2116A0" w:rsidR="00356DFF" w:rsidRPr="00074B95" w:rsidRDefault="00356DFF" w:rsidP="00074B95">
      <w:pPr>
        <w:pStyle w:val="Heading1"/>
        <w:spacing w:line="360" w:lineRule="auto"/>
        <w:jc w:val="both"/>
        <w:rPr>
          <w:rFonts w:ascii="Calibri" w:hAnsi="Calibri" w:cs="Calibri"/>
        </w:rPr>
      </w:pPr>
      <w:bookmarkStart w:id="10" w:name="_Toc184381706"/>
      <w:r w:rsidRPr="00074B95">
        <w:rPr>
          <w:rFonts w:ascii="Calibri" w:hAnsi="Calibri" w:cs="Calibri"/>
        </w:rPr>
        <w:t>Conclusion</w:t>
      </w:r>
      <w:bookmarkEnd w:id="10"/>
    </w:p>
    <w:p w14:paraId="6846E276" w14:textId="51217DB7" w:rsidR="00BA58F0" w:rsidRPr="00074B95" w:rsidRDefault="00BA58F0" w:rsidP="00074B95">
      <w:pPr>
        <w:spacing w:line="360" w:lineRule="auto"/>
        <w:jc w:val="both"/>
        <w:rPr>
          <w:rFonts w:ascii="Calibri" w:hAnsi="Calibri" w:cs="Calibri"/>
        </w:rPr>
      </w:pPr>
      <w:r w:rsidRPr="00074B95">
        <w:rPr>
          <w:rFonts w:ascii="Calibri" w:hAnsi="Calibri" w:cs="Calibri"/>
        </w:rPr>
        <w:t xml:space="preserve">For M&amp;S, such a long term of sticking to traditional theories of management has developed stability but low flexibility. As critical management perspectives view such imperatives of power imbalances and inequality that ought to be balanced. But according to ethical </w:t>
      </w:r>
      <w:r w:rsidRPr="00074B95">
        <w:rPr>
          <w:rFonts w:ascii="Calibri" w:hAnsi="Calibri" w:cs="Calibri"/>
        </w:rPr>
        <w:lastRenderedPageBreak/>
        <w:t>evaluation, one can say that there must be a realignment for M&amp;S with stakeholders. To be successful in doing so, M&amp;S calls for more agile and ethnical and inclusive types of management approaches.</w:t>
      </w:r>
    </w:p>
    <w:p w14:paraId="133B4BCB" w14:textId="4E5F96A6" w:rsidR="00BA58F0" w:rsidRPr="00074B95" w:rsidRDefault="00BA58F0" w:rsidP="00074B95">
      <w:pPr>
        <w:pStyle w:val="Heading1"/>
        <w:spacing w:line="360" w:lineRule="auto"/>
        <w:jc w:val="both"/>
        <w:rPr>
          <w:rFonts w:ascii="Calibri" w:hAnsi="Calibri" w:cs="Calibri"/>
        </w:rPr>
      </w:pPr>
      <w:bookmarkStart w:id="11" w:name="_Toc184381707"/>
      <w:r w:rsidRPr="00074B95">
        <w:rPr>
          <w:rFonts w:ascii="Calibri" w:hAnsi="Calibri" w:cs="Calibri"/>
        </w:rPr>
        <w:t>Recommendations</w:t>
      </w:r>
      <w:bookmarkEnd w:id="11"/>
    </w:p>
    <w:p w14:paraId="731B2C8B" w14:textId="571FEBFF" w:rsidR="00BA58F0" w:rsidRPr="00074B95" w:rsidRDefault="00BA58F0" w:rsidP="00074B95">
      <w:pPr>
        <w:spacing w:line="360" w:lineRule="auto"/>
        <w:jc w:val="both"/>
        <w:rPr>
          <w:rFonts w:ascii="Calibri" w:hAnsi="Calibri" w:cs="Calibri"/>
        </w:rPr>
      </w:pPr>
      <w:r w:rsidRPr="00074B95">
        <w:rPr>
          <w:rFonts w:ascii="Calibri" w:hAnsi="Calibri" w:cs="Calibri"/>
        </w:rPr>
        <w:t>M&amp;S must make its decisions less top-down, by having frontline managers have more power but at the back of their mind, more data-driven tools; (Kelly and Cole, 2020).</w:t>
      </w:r>
    </w:p>
    <w:p w14:paraId="7488CFA6" w14:textId="77777777" w:rsidR="00BA58F0" w:rsidRPr="00074B95" w:rsidRDefault="00BA58F0" w:rsidP="00074B95">
      <w:pPr>
        <w:spacing w:line="360" w:lineRule="auto"/>
        <w:jc w:val="both"/>
        <w:rPr>
          <w:rFonts w:ascii="Calibri" w:hAnsi="Calibri" w:cs="Calibri"/>
          <w:b/>
          <w:bCs/>
        </w:rPr>
      </w:pPr>
      <w:r w:rsidRPr="00074B95">
        <w:rPr>
          <w:rFonts w:ascii="Calibri" w:hAnsi="Calibri" w:cs="Calibri"/>
          <w:b/>
          <w:bCs/>
        </w:rPr>
        <w:t>Develop Diversity and Inclusion</w:t>
      </w:r>
    </w:p>
    <w:p w14:paraId="3F92F696" w14:textId="063C6CA0" w:rsidR="00BA58F0" w:rsidRPr="00074B95" w:rsidRDefault="00BA58F0" w:rsidP="00074B95">
      <w:pPr>
        <w:spacing w:line="360" w:lineRule="auto"/>
        <w:jc w:val="both"/>
        <w:rPr>
          <w:rFonts w:ascii="Calibri" w:hAnsi="Calibri" w:cs="Calibri"/>
        </w:rPr>
      </w:pPr>
      <w:r w:rsidRPr="00074B95">
        <w:rPr>
          <w:rFonts w:ascii="Calibri" w:hAnsi="Calibri" w:cs="Calibri"/>
        </w:rPr>
        <w:t xml:space="preserve">Develop diversity programs on leadership diversification to achieve diverse leadership and correcting imbalances about career advances (Clegg, 2019; Women in Data, </w:t>
      </w:r>
      <w:proofErr w:type="spellStart"/>
      <w:r w:rsidRPr="00074B95">
        <w:rPr>
          <w:rFonts w:ascii="Calibri" w:hAnsi="Calibri" w:cs="Calibri"/>
        </w:rPr>
        <w:t>n.d</w:t>
      </w:r>
      <w:proofErr w:type="spellEnd"/>
      <w:r w:rsidRPr="00074B95">
        <w:rPr>
          <w:rFonts w:ascii="Calibri" w:hAnsi="Calibri" w:cs="Calibri"/>
        </w:rPr>
        <w:t>).</w:t>
      </w:r>
    </w:p>
    <w:p w14:paraId="278B0E05" w14:textId="5477E8E8" w:rsidR="00BA58F0" w:rsidRPr="00074B95" w:rsidRDefault="00BA58F0" w:rsidP="00074B95">
      <w:pPr>
        <w:spacing w:line="360" w:lineRule="auto"/>
        <w:jc w:val="both"/>
        <w:rPr>
          <w:rFonts w:ascii="Calibri" w:hAnsi="Calibri" w:cs="Calibri"/>
          <w:b/>
          <w:bCs/>
        </w:rPr>
      </w:pPr>
      <w:r w:rsidRPr="00074B95">
        <w:rPr>
          <w:rFonts w:ascii="Calibri" w:hAnsi="Calibri" w:cs="Calibri"/>
          <w:b/>
          <w:bCs/>
        </w:rPr>
        <w:t>More Employee Engagement</w:t>
      </w:r>
    </w:p>
    <w:p w14:paraId="1CA5A8C4" w14:textId="77777777" w:rsidR="00BA58F0" w:rsidRPr="00074B95" w:rsidRDefault="00BA58F0" w:rsidP="00074B95">
      <w:pPr>
        <w:spacing w:line="360" w:lineRule="auto"/>
        <w:jc w:val="both"/>
        <w:rPr>
          <w:rFonts w:ascii="Calibri" w:hAnsi="Calibri" w:cs="Calibri"/>
        </w:rPr>
      </w:pPr>
      <w:r w:rsidRPr="00074B95">
        <w:rPr>
          <w:rFonts w:ascii="Calibri" w:hAnsi="Calibri" w:cs="Calibri"/>
        </w:rPr>
        <w:t>Proper mechanisms for giving feedback and career development programs need to be guaranteed to ensure management practices are aligned with expectations of employees (Bicklein, 2021).</w:t>
      </w:r>
    </w:p>
    <w:p w14:paraId="1A481D9B" w14:textId="77777777" w:rsidR="00BA58F0" w:rsidRPr="00074B95" w:rsidRDefault="00BA58F0" w:rsidP="00074B95">
      <w:pPr>
        <w:spacing w:line="360" w:lineRule="auto"/>
        <w:jc w:val="both"/>
        <w:rPr>
          <w:rFonts w:ascii="Calibri" w:hAnsi="Calibri" w:cs="Calibri"/>
          <w:b/>
          <w:bCs/>
        </w:rPr>
      </w:pPr>
      <w:r w:rsidRPr="00074B95">
        <w:rPr>
          <w:rFonts w:ascii="Calibri" w:hAnsi="Calibri" w:cs="Calibri"/>
          <w:b/>
          <w:bCs/>
        </w:rPr>
        <w:t>Ethical Commitments</w:t>
      </w:r>
    </w:p>
    <w:p w14:paraId="5BA471D6" w14:textId="77777777" w:rsidR="00BA58F0" w:rsidRPr="00074B95" w:rsidRDefault="00BA58F0" w:rsidP="00074B95">
      <w:pPr>
        <w:spacing w:line="360" w:lineRule="auto"/>
        <w:jc w:val="both"/>
        <w:rPr>
          <w:rFonts w:ascii="Calibri" w:hAnsi="Calibri" w:cs="Calibri"/>
        </w:rPr>
      </w:pPr>
      <w:r w:rsidRPr="00074B95">
        <w:rPr>
          <w:rFonts w:ascii="Calibri" w:hAnsi="Calibri" w:cs="Calibri"/>
        </w:rPr>
        <w:t>Transparency in supply chains should be uniformed, and sustainability efforts have to be in tandem with stakeholder expectations (Fraedrich and Ferrell, 2021).</w:t>
      </w:r>
    </w:p>
    <w:p w14:paraId="4EB0173A" w14:textId="77777777" w:rsidR="00BA58F0" w:rsidRPr="00074B95" w:rsidRDefault="00BA58F0" w:rsidP="00074B95">
      <w:pPr>
        <w:spacing w:line="360" w:lineRule="auto"/>
        <w:jc w:val="both"/>
        <w:rPr>
          <w:rFonts w:ascii="Calibri" w:hAnsi="Calibri" w:cs="Calibri"/>
        </w:rPr>
      </w:pPr>
      <w:r w:rsidRPr="00074B95">
        <w:rPr>
          <w:rFonts w:ascii="Calibri" w:hAnsi="Calibri" w:cs="Calibri"/>
        </w:rPr>
        <w:t>This will allow M&amp;S to innovate, build trust, and stay competitive.</w:t>
      </w:r>
    </w:p>
    <w:p w14:paraId="5F404649" w14:textId="3FD5447F" w:rsidR="00BA58F0" w:rsidRPr="00074B95" w:rsidRDefault="00BA58F0" w:rsidP="00074B95">
      <w:pPr>
        <w:spacing w:line="360" w:lineRule="auto"/>
        <w:jc w:val="both"/>
        <w:rPr>
          <w:rFonts w:ascii="Calibri" w:hAnsi="Calibri" w:cs="Calibri"/>
        </w:rPr>
      </w:pPr>
      <w:r w:rsidRPr="00074B95">
        <w:rPr>
          <w:rFonts w:ascii="Calibri" w:hAnsi="Calibri" w:cs="Calibri"/>
        </w:rPr>
        <w:br w:type="page"/>
      </w:r>
    </w:p>
    <w:p w14:paraId="73B19E24" w14:textId="589F2CE3" w:rsidR="00BA58F0" w:rsidRPr="00074B95" w:rsidRDefault="00BA58F0" w:rsidP="00074B95">
      <w:pPr>
        <w:pStyle w:val="Heading1"/>
        <w:spacing w:line="360" w:lineRule="auto"/>
        <w:jc w:val="both"/>
        <w:rPr>
          <w:rFonts w:ascii="Calibri" w:hAnsi="Calibri" w:cs="Calibri"/>
        </w:rPr>
      </w:pPr>
      <w:bookmarkStart w:id="12" w:name="_Toc184381708"/>
      <w:r w:rsidRPr="00074B95">
        <w:rPr>
          <w:rFonts w:ascii="Calibri" w:hAnsi="Calibri" w:cs="Calibri"/>
        </w:rPr>
        <w:lastRenderedPageBreak/>
        <w:t>References</w:t>
      </w:r>
      <w:bookmarkEnd w:id="12"/>
    </w:p>
    <w:p w14:paraId="3B55B47A"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Alation (n.d.) </w:t>
      </w:r>
      <w:r w:rsidRPr="00074B95">
        <w:rPr>
          <w:rStyle w:val="Emphasis"/>
          <w:rFonts w:ascii="Calibri" w:eastAsiaTheme="majorEastAsia" w:hAnsi="Calibri" w:cs="Calibri"/>
        </w:rPr>
        <w:t>How Marks &amp; Spencer Aligns Data Initiatives to Business Outcomes</w:t>
      </w:r>
      <w:r w:rsidRPr="00074B95">
        <w:rPr>
          <w:rFonts w:ascii="Calibri" w:hAnsi="Calibri" w:cs="Calibri"/>
        </w:rPr>
        <w:t xml:space="preserve">. Available at: </w:t>
      </w:r>
      <w:hyperlink r:id="rId9" w:tgtFrame="_new" w:history="1">
        <w:r w:rsidRPr="00074B95">
          <w:rPr>
            <w:rStyle w:val="Hyperlink"/>
            <w:rFonts w:ascii="Calibri" w:hAnsi="Calibri" w:cs="Calibri"/>
          </w:rPr>
          <w:t>https://www.alation.com/resource-center/webinars/how-marks-spencer-aligns-data-initiatives-to-business-outcomes/</w:t>
        </w:r>
      </w:hyperlink>
      <w:r w:rsidRPr="00074B95">
        <w:rPr>
          <w:rFonts w:ascii="Calibri" w:hAnsi="Calibri" w:cs="Calibri"/>
        </w:rPr>
        <w:t>.</w:t>
      </w:r>
    </w:p>
    <w:p w14:paraId="61F990CC"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Arnold, G.A., Beauchamp, T.L., and Bowie, E.N. (2019) </w:t>
      </w:r>
      <w:r w:rsidRPr="00074B95">
        <w:rPr>
          <w:rStyle w:val="Emphasis"/>
          <w:rFonts w:ascii="Calibri" w:eastAsiaTheme="majorEastAsia" w:hAnsi="Calibri" w:cs="Calibri"/>
        </w:rPr>
        <w:t>Ethical Theory and Business</w:t>
      </w:r>
      <w:r w:rsidRPr="00074B95">
        <w:rPr>
          <w:rFonts w:ascii="Calibri" w:hAnsi="Calibri" w:cs="Calibri"/>
        </w:rPr>
        <w:t>. 10th ed. Cambridge: Cambridge University Press.</w:t>
      </w:r>
    </w:p>
    <w:p w14:paraId="3E34D234"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Bicklein, W. (2021) </w:t>
      </w:r>
      <w:r w:rsidRPr="00074B95">
        <w:rPr>
          <w:rStyle w:val="Emphasis"/>
          <w:rFonts w:ascii="Calibri" w:eastAsiaTheme="majorEastAsia" w:hAnsi="Calibri" w:cs="Calibri"/>
        </w:rPr>
        <w:t>Organizational Management: Role of Management in Modern Organisations</w:t>
      </w:r>
      <w:r w:rsidRPr="00074B95">
        <w:rPr>
          <w:rFonts w:ascii="Calibri" w:hAnsi="Calibri" w:cs="Calibri"/>
        </w:rPr>
        <w:t>. London: Independent Publisher.</w:t>
      </w:r>
    </w:p>
    <w:p w14:paraId="0B70E48B"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Clegg, S. (2019) </w:t>
      </w:r>
      <w:r w:rsidRPr="00074B95">
        <w:rPr>
          <w:rStyle w:val="Emphasis"/>
          <w:rFonts w:ascii="Calibri" w:eastAsiaTheme="majorEastAsia" w:hAnsi="Calibri" w:cs="Calibri"/>
        </w:rPr>
        <w:t>Management, Organisation and Contemporary Social Theory</w:t>
      </w:r>
      <w:r w:rsidRPr="00074B95">
        <w:rPr>
          <w:rFonts w:ascii="Calibri" w:hAnsi="Calibri" w:cs="Calibri"/>
        </w:rPr>
        <w:t>. Oxford: Routledge.</w:t>
      </w:r>
    </w:p>
    <w:p w14:paraId="04FC5F33"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Fraedrich, J. and Ferrell, O.C. (2021) </w:t>
      </w:r>
      <w:r w:rsidRPr="00074B95">
        <w:rPr>
          <w:rStyle w:val="Emphasis"/>
          <w:rFonts w:ascii="Calibri" w:eastAsiaTheme="majorEastAsia" w:hAnsi="Calibri" w:cs="Calibri"/>
        </w:rPr>
        <w:t>Business Ethics: Ethical Decision Making</w:t>
      </w:r>
      <w:r w:rsidRPr="00074B95">
        <w:rPr>
          <w:rFonts w:ascii="Calibri" w:hAnsi="Calibri" w:cs="Calibri"/>
        </w:rPr>
        <w:t>. Cincinnati: South-Western College Publishing.</w:t>
      </w:r>
    </w:p>
    <w:p w14:paraId="60DCCB91" w14:textId="77777777" w:rsidR="00BA58F0" w:rsidRPr="00074B95" w:rsidRDefault="00BA58F0" w:rsidP="00074B95">
      <w:pPr>
        <w:pStyle w:val="NormalWeb"/>
        <w:spacing w:line="360" w:lineRule="auto"/>
        <w:jc w:val="both"/>
        <w:rPr>
          <w:rFonts w:ascii="Calibri" w:hAnsi="Calibri" w:cs="Calibri"/>
        </w:rPr>
      </w:pPr>
      <w:proofErr w:type="spellStart"/>
      <w:r w:rsidRPr="00074B95">
        <w:rPr>
          <w:rFonts w:ascii="Calibri" w:hAnsi="Calibri" w:cs="Calibri"/>
        </w:rPr>
        <w:t>GlobalData</w:t>
      </w:r>
      <w:proofErr w:type="spellEnd"/>
      <w:r w:rsidRPr="00074B95">
        <w:rPr>
          <w:rFonts w:ascii="Calibri" w:hAnsi="Calibri" w:cs="Calibri"/>
        </w:rPr>
        <w:t xml:space="preserve"> (n.d.) </w:t>
      </w:r>
      <w:r w:rsidRPr="00074B95">
        <w:rPr>
          <w:rStyle w:val="Emphasis"/>
          <w:rFonts w:ascii="Calibri" w:eastAsiaTheme="majorEastAsia" w:hAnsi="Calibri" w:cs="Calibri"/>
        </w:rPr>
        <w:t>Marks and Spencer Enterprise Tech Analysis</w:t>
      </w:r>
      <w:r w:rsidRPr="00074B95">
        <w:rPr>
          <w:rFonts w:ascii="Calibri" w:hAnsi="Calibri" w:cs="Calibri"/>
        </w:rPr>
        <w:t xml:space="preserve">. Available at: </w:t>
      </w:r>
      <w:hyperlink r:id="rId10" w:tgtFrame="_new" w:history="1">
        <w:r w:rsidRPr="00074B95">
          <w:rPr>
            <w:rStyle w:val="Hyperlink"/>
            <w:rFonts w:ascii="Calibri" w:hAnsi="Calibri" w:cs="Calibri"/>
          </w:rPr>
          <w:t>https://www.globaldata.com/store/report/marks-and-spencer-enterprise-tech-analysis/</w:t>
        </w:r>
      </w:hyperlink>
      <w:r w:rsidRPr="00074B95">
        <w:rPr>
          <w:rFonts w:ascii="Calibri" w:hAnsi="Calibri" w:cs="Calibri"/>
        </w:rPr>
        <w:t>.</w:t>
      </w:r>
    </w:p>
    <w:p w14:paraId="117A61AE" w14:textId="77777777" w:rsidR="00BA58F0" w:rsidRPr="00074B95" w:rsidRDefault="00BA58F0" w:rsidP="00074B95">
      <w:pPr>
        <w:pStyle w:val="NormalWeb"/>
        <w:spacing w:line="360" w:lineRule="auto"/>
        <w:jc w:val="both"/>
        <w:rPr>
          <w:rFonts w:ascii="Calibri" w:hAnsi="Calibri" w:cs="Calibri"/>
        </w:rPr>
      </w:pPr>
      <w:proofErr w:type="spellStart"/>
      <w:r w:rsidRPr="00074B95">
        <w:rPr>
          <w:rFonts w:ascii="Calibri" w:hAnsi="Calibri" w:cs="Calibri"/>
        </w:rPr>
        <w:t>GlobalData</w:t>
      </w:r>
      <w:proofErr w:type="spellEnd"/>
      <w:r w:rsidRPr="00074B95">
        <w:rPr>
          <w:rFonts w:ascii="Calibri" w:hAnsi="Calibri" w:cs="Calibri"/>
        </w:rPr>
        <w:t xml:space="preserve"> (n.d.) </w:t>
      </w:r>
      <w:r w:rsidRPr="00074B95">
        <w:rPr>
          <w:rStyle w:val="Emphasis"/>
          <w:rFonts w:ascii="Calibri" w:eastAsiaTheme="majorEastAsia" w:hAnsi="Calibri" w:cs="Calibri"/>
        </w:rPr>
        <w:t>Marks and Spencer Group PLC - Company Profile</w:t>
      </w:r>
      <w:r w:rsidRPr="00074B95">
        <w:rPr>
          <w:rFonts w:ascii="Calibri" w:hAnsi="Calibri" w:cs="Calibri"/>
        </w:rPr>
        <w:t xml:space="preserve">. Available at: </w:t>
      </w:r>
      <w:hyperlink r:id="rId11" w:tgtFrame="_new" w:history="1">
        <w:r w:rsidRPr="00074B95">
          <w:rPr>
            <w:rStyle w:val="Hyperlink"/>
            <w:rFonts w:ascii="Calibri" w:hAnsi="Calibri" w:cs="Calibri"/>
          </w:rPr>
          <w:t>https://www.globaldata.com/company-profile/marks-and-spencer-group-plc/</w:t>
        </w:r>
      </w:hyperlink>
      <w:r w:rsidRPr="00074B95">
        <w:rPr>
          <w:rFonts w:ascii="Calibri" w:hAnsi="Calibri" w:cs="Calibri"/>
        </w:rPr>
        <w:t>.</w:t>
      </w:r>
    </w:p>
    <w:p w14:paraId="1F02082F"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GlobeNewswire (2024) </w:t>
      </w:r>
      <w:r w:rsidRPr="00074B95">
        <w:rPr>
          <w:rStyle w:val="Emphasis"/>
          <w:rFonts w:ascii="Calibri" w:eastAsiaTheme="majorEastAsia" w:hAnsi="Calibri" w:cs="Calibri"/>
        </w:rPr>
        <w:t>Marks &amp; Spencer Digital Transformation Strategy Analysis Report: Accelerators, Incubators, and Other Innovation Programs</w:t>
      </w:r>
      <w:r w:rsidRPr="00074B95">
        <w:rPr>
          <w:rFonts w:ascii="Calibri" w:hAnsi="Calibri" w:cs="Calibri"/>
        </w:rPr>
        <w:t xml:space="preserve">. Available at: </w:t>
      </w:r>
      <w:hyperlink r:id="rId12" w:tgtFrame="_new" w:history="1">
        <w:r w:rsidRPr="00074B95">
          <w:rPr>
            <w:rStyle w:val="Hyperlink"/>
            <w:rFonts w:ascii="Calibri" w:hAnsi="Calibri" w:cs="Calibri"/>
          </w:rPr>
          <w:t>https://www.globenewswire.com/news-release/2024/01/24/2815808/0/en/Marks-Spencer-Digital-Transformation-Strategy-Analysis-Report-Accelerators-Incubators-and-Other-Innovation-Programs.html</w:t>
        </w:r>
      </w:hyperlink>
      <w:r w:rsidRPr="00074B95">
        <w:rPr>
          <w:rFonts w:ascii="Calibri" w:hAnsi="Calibri" w:cs="Calibri"/>
        </w:rPr>
        <w:t>.</w:t>
      </w:r>
    </w:p>
    <w:p w14:paraId="2C00C0DA" w14:textId="77777777" w:rsidR="00BA58F0" w:rsidRPr="00074B95" w:rsidRDefault="00BA58F0" w:rsidP="00074B95">
      <w:pPr>
        <w:pStyle w:val="NormalWeb"/>
        <w:spacing w:line="360" w:lineRule="auto"/>
        <w:jc w:val="both"/>
        <w:rPr>
          <w:rFonts w:ascii="Calibri" w:hAnsi="Calibri" w:cs="Calibri"/>
        </w:rPr>
      </w:pPr>
      <w:proofErr w:type="spellStart"/>
      <w:r w:rsidRPr="00074B95">
        <w:rPr>
          <w:rFonts w:ascii="Calibri" w:hAnsi="Calibri" w:cs="Calibri"/>
        </w:rPr>
        <w:t>Hyperight</w:t>
      </w:r>
      <w:proofErr w:type="spellEnd"/>
      <w:r w:rsidRPr="00074B95">
        <w:rPr>
          <w:rFonts w:ascii="Calibri" w:hAnsi="Calibri" w:cs="Calibri"/>
        </w:rPr>
        <w:t xml:space="preserve"> (n.d.) </w:t>
      </w:r>
      <w:r w:rsidRPr="00074B95">
        <w:rPr>
          <w:rStyle w:val="Emphasis"/>
          <w:rFonts w:ascii="Calibri" w:eastAsiaTheme="majorEastAsia" w:hAnsi="Calibri" w:cs="Calibri"/>
        </w:rPr>
        <w:t xml:space="preserve">Marks &amp; Spencer: Data Governance that Drives, Not Impedes, Business Results with Data </w:t>
      </w:r>
      <w:proofErr w:type="spellStart"/>
      <w:r w:rsidRPr="00074B95">
        <w:rPr>
          <w:rStyle w:val="Emphasis"/>
          <w:rFonts w:ascii="Calibri" w:eastAsiaTheme="majorEastAsia" w:hAnsi="Calibri" w:cs="Calibri"/>
        </w:rPr>
        <w:t>Catalog</w:t>
      </w:r>
      <w:proofErr w:type="spellEnd"/>
      <w:r w:rsidRPr="00074B95">
        <w:rPr>
          <w:rStyle w:val="Emphasis"/>
          <w:rFonts w:ascii="Calibri" w:eastAsiaTheme="majorEastAsia" w:hAnsi="Calibri" w:cs="Calibri"/>
        </w:rPr>
        <w:t xml:space="preserve"> – Phil Jones, Marks &amp; Spencer</w:t>
      </w:r>
      <w:r w:rsidRPr="00074B95">
        <w:rPr>
          <w:rFonts w:ascii="Calibri" w:hAnsi="Calibri" w:cs="Calibri"/>
        </w:rPr>
        <w:t xml:space="preserve">. Available at: </w:t>
      </w:r>
      <w:hyperlink r:id="rId13" w:tgtFrame="_new" w:history="1">
        <w:r w:rsidRPr="00074B95">
          <w:rPr>
            <w:rStyle w:val="Hyperlink"/>
            <w:rFonts w:ascii="Calibri" w:hAnsi="Calibri" w:cs="Calibri"/>
          </w:rPr>
          <w:t>https://hyperight.com/marks-spencer-data-governance-that-drives-not-impedes-business-results-with-data-catalog-phil-jones-marks-spencer</w:t>
        </w:r>
      </w:hyperlink>
      <w:r w:rsidRPr="00074B95">
        <w:rPr>
          <w:rFonts w:ascii="Calibri" w:hAnsi="Calibri" w:cs="Calibri"/>
        </w:rPr>
        <w:t>.</w:t>
      </w:r>
    </w:p>
    <w:p w14:paraId="33F33381"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lastRenderedPageBreak/>
        <w:t xml:space="preserve">Kelly, P. and Cole, G. (2020) </w:t>
      </w:r>
      <w:r w:rsidRPr="00074B95">
        <w:rPr>
          <w:rStyle w:val="Emphasis"/>
          <w:rFonts w:ascii="Calibri" w:eastAsiaTheme="majorEastAsia" w:hAnsi="Calibri" w:cs="Calibri"/>
        </w:rPr>
        <w:t>Management Theory and Practice</w:t>
      </w:r>
      <w:r w:rsidRPr="00074B95">
        <w:rPr>
          <w:rFonts w:ascii="Calibri" w:hAnsi="Calibri" w:cs="Calibri"/>
        </w:rPr>
        <w:t>. 9th ed. Boston: Cengage Learning.</w:t>
      </w:r>
    </w:p>
    <w:p w14:paraId="140B9A35"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Marks &amp; Spencer (n.d.) </w:t>
      </w:r>
      <w:r w:rsidRPr="00074B95">
        <w:rPr>
          <w:rStyle w:val="Emphasis"/>
          <w:rFonts w:ascii="Calibri" w:eastAsiaTheme="majorEastAsia" w:hAnsi="Calibri" w:cs="Calibri"/>
        </w:rPr>
        <w:t>Marks &amp; Spencer: Azure Synapse Analytics</w:t>
      </w:r>
      <w:r w:rsidRPr="00074B95">
        <w:rPr>
          <w:rFonts w:ascii="Calibri" w:hAnsi="Calibri" w:cs="Calibri"/>
        </w:rPr>
        <w:t xml:space="preserve">. Available at: </w:t>
      </w:r>
      <w:hyperlink r:id="rId14" w:tgtFrame="_new" w:history="1">
        <w:r w:rsidRPr="00074B95">
          <w:rPr>
            <w:rStyle w:val="Hyperlink"/>
            <w:rFonts w:ascii="Calibri" w:hAnsi="Calibri" w:cs="Calibri"/>
          </w:rPr>
          <w:t>https://ms-f1-sites-03-ea.azurewebsites.net/en-us/story/1620068383237408887-marksandspencer-azuresynapseanalytics-unitedkingdom</w:t>
        </w:r>
      </w:hyperlink>
      <w:r w:rsidRPr="00074B95">
        <w:rPr>
          <w:rFonts w:ascii="Calibri" w:hAnsi="Calibri" w:cs="Calibri"/>
        </w:rPr>
        <w:t>.</w:t>
      </w:r>
    </w:p>
    <w:p w14:paraId="1C279B87"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Marks and Spencer (n.d.) </w:t>
      </w:r>
      <w:r w:rsidRPr="00074B95">
        <w:rPr>
          <w:rStyle w:val="Emphasis"/>
          <w:rFonts w:ascii="Calibri" w:eastAsiaTheme="majorEastAsia" w:hAnsi="Calibri" w:cs="Calibri"/>
        </w:rPr>
        <w:t>Corporate Website</w:t>
      </w:r>
      <w:r w:rsidRPr="00074B95">
        <w:rPr>
          <w:rFonts w:ascii="Calibri" w:hAnsi="Calibri" w:cs="Calibri"/>
        </w:rPr>
        <w:t xml:space="preserve">. Available at: </w:t>
      </w:r>
      <w:hyperlink r:id="rId15" w:tgtFrame="_new" w:history="1">
        <w:r w:rsidRPr="00074B95">
          <w:rPr>
            <w:rStyle w:val="Hyperlink"/>
            <w:rFonts w:ascii="Calibri" w:hAnsi="Calibri" w:cs="Calibri"/>
          </w:rPr>
          <w:t>https://corporate.marksandspencer.com/</w:t>
        </w:r>
      </w:hyperlink>
      <w:r w:rsidRPr="00074B95">
        <w:rPr>
          <w:rFonts w:ascii="Calibri" w:hAnsi="Calibri" w:cs="Calibri"/>
        </w:rPr>
        <w:t>.</w:t>
      </w:r>
    </w:p>
    <w:p w14:paraId="36864D54"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Marks and Spencer (n.d.) </w:t>
      </w:r>
      <w:r w:rsidRPr="00074B95">
        <w:rPr>
          <w:rStyle w:val="Emphasis"/>
          <w:rFonts w:ascii="Calibri" w:eastAsiaTheme="majorEastAsia" w:hAnsi="Calibri" w:cs="Calibri"/>
        </w:rPr>
        <w:t>Launching the World's First Data Science and AI Academy for Retail</w:t>
      </w:r>
      <w:r w:rsidRPr="00074B95">
        <w:rPr>
          <w:rFonts w:ascii="Calibri" w:hAnsi="Calibri" w:cs="Calibri"/>
        </w:rPr>
        <w:t xml:space="preserve">. Available at: </w:t>
      </w:r>
      <w:hyperlink r:id="rId16" w:tgtFrame="_new" w:history="1">
        <w:r w:rsidRPr="00074B95">
          <w:rPr>
            <w:rStyle w:val="Hyperlink"/>
            <w:rFonts w:ascii="Calibri" w:hAnsi="Calibri" w:cs="Calibri"/>
          </w:rPr>
          <w:t>https://corporate.marksandspencer.com/launching-worlds-first-data-science-ai-academy-retail</w:t>
        </w:r>
      </w:hyperlink>
      <w:r w:rsidRPr="00074B95">
        <w:rPr>
          <w:rFonts w:ascii="Calibri" w:hAnsi="Calibri" w:cs="Calibri"/>
        </w:rPr>
        <w:t>.</w:t>
      </w:r>
    </w:p>
    <w:p w14:paraId="59516DB3"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Pandey, B.K. (2018) </w:t>
      </w:r>
      <w:r w:rsidRPr="00074B95">
        <w:rPr>
          <w:rStyle w:val="Emphasis"/>
          <w:rFonts w:ascii="Calibri" w:eastAsiaTheme="majorEastAsia" w:hAnsi="Calibri" w:cs="Calibri"/>
        </w:rPr>
        <w:t>Contemporary Issues in Strategic Management</w:t>
      </w:r>
      <w:r w:rsidRPr="00074B95">
        <w:rPr>
          <w:rFonts w:ascii="Calibri" w:hAnsi="Calibri" w:cs="Calibri"/>
        </w:rPr>
        <w:t>. Oxford: Routledge.</w:t>
      </w:r>
    </w:p>
    <w:p w14:paraId="23EA523B"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Statista (n.d.) </w:t>
      </w:r>
      <w:r w:rsidRPr="00074B95">
        <w:rPr>
          <w:rStyle w:val="Emphasis"/>
          <w:rFonts w:ascii="Calibri" w:eastAsiaTheme="majorEastAsia" w:hAnsi="Calibri" w:cs="Calibri"/>
        </w:rPr>
        <w:t>Marks &amp; Spencer (M&amp;S) Group Revenue Statistics</w:t>
      </w:r>
      <w:r w:rsidRPr="00074B95">
        <w:rPr>
          <w:rFonts w:ascii="Calibri" w:hAnsi="Calibri" w:cs="Calibri"/>
        </w:rPr>
        <w:t xml:space="preserve">. Available at: </w:t>
      </w:r>
      <w:hyperlink r:id="rId17" w:tgtFrame="_new" w:history="1">
        <w:r w:rsidRPr="00074B95">
          <w:rPr>
            <w:rStyle w:val="Hyperlink"/>
            <w:rFonts w:ascii="Calibri" w:hAnsi="Calibri" w:cs="Calibri"/>
          </w:rPr>
          <w:t>https://www.statista.com/statistics/413349/group-revenue-marks-and-spencer-mands/</w:t>
        </w:r>
      </w:hyperlink>
      <w:r w:rsidRPr="00074B95">
        <w:rPr>
          <w:rFonts w:ascii="Calibri" w:hAnsi="Calibri" w:cs="Calibri"/>
        </w:rPr>
        <w:t>.</w:t>
      </w:r>
    </w:p>
    <w:p w14:paraId="6F6171FB"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Statista (n.d.) </w:t>
      </w:r>
      <w:r w:rsidRPr="00074B95">
        <w:rPr>
          <w:rStyle w:val="Emphasis"/>
          <w:rFonts w:ascii="Calibri" w:eastAsiaTheme="majorEastAsia" w:hAnsi="Calibri" w:cs="Calibri"/>
        </w:rPr>
        <w:t>Marks and Spencer - Overview</w:t>
      </w:r>
      <w:r w:rsidRPr="00074B95">
        <w:rPr>
          <w:rFonts w:ascii="Calibri" w:hAnsi="Calibri" w:cs="Calibri"/>
        </w:rPr>
        <w:t xml:space="preserve">. Available at: </w:t>
      </w:r>
      <w:hyperlink r:id="rId18" w:tgtFrame="_new" w:history="1">
        <w:r w:rsidRPr="00074B95">
          <w:rPr>
            <w:rStyle w:val="Hyperlink"/>
            <w:rFonts w:ascii="Calibri" w:hAnsi="Calibri" w:cs="Calibri"/>
          </w:rPr>
          <w:t>https://www.statista.com/topics/3707/marks-and-spencer/</w:t>
        </w:r>
      </w:hyperlink>
      <w:r w:rsidRPr="00074B95">
        <w:rPr>
          <w:rFonts w:ascii="Calibri" w:hAnsi="Calibri" w:cs="Calibri"/>
        </w:rPr>
        <w:t>.</w:t>
      </w:r>
    </w:p>
    <w:p w14:paraId="085E8E24" w14:textId="77777777" w:rsidR="00BA58F0" w:rsidRPr="00074B95" w:rsidRDefault="00BA58F0" w:rsidP="00074B95">
      <w:pPr>
        <w:pStyle w:val="NormalWeb"/>
        <w:spacing w:line="360" w:lineRule="auto"/>
        <w:jc w:val="both"/>
        <w:rPr>
          <w:rFonts w:ascii="Calibri" w:hAnsi="Calibri" w:cs="Calibri"/>
        </w:rPr>
      </w:pPr>
      <w:r w:rsidRPr="00074B95">
        <w:rPr>
          <w:rFonts w:ascii="Calibri" w:hAnsi="Calibri" w:cs="Calibri"/>
        </w:rPr>
        <w:t xml:space="preserve">Women in Data (n.d.) </w:t>
      </w:r>
      <w:r w:rsidRPr="00074B95">
        <w:rPr>
          <w:rStyle w:val="Emphasis"/>
          <w:rFonts w:ascii="Calibri" w:eastAsiaTheme="majorEastAsia" w:hAnsi="Calibri" w:cs="Calibri"/>
        </w:rPr>
        <w:t>M&amp;S Collaboration with Women in Data</w:t>
      </w:r>
      <w:r w:rsidRPr="00074B95">
        <w:rPr>
          <w:rFonts w:ascii="Calibri" w:hAnsi="Calibri" w:cs="Calibri"/>
        </w:rPr>
        <w:t xml:space="preserve">. Available at: </w:t>
      </w:r>
      <w:hyperlink r:id="rId19" w:tgtFrame="_new" w:history="1">
        <w:r w:rsidRPr="00074B95">
          <w:rPr>
            <w:rStyle w:val="Hyperlink"/>
            <w:rFonts w:ascii="Calibri" w:hAnsi="Calibri" w:cs="Calibri"/>
          </w:rPr>
          <w:t>https://womenindata.co.uk/m-and-s/</w:t>
        </w:r>
      </w:hyperlink>
      <w:r w:rsidRPr="00074B95">
        <w:rPr>
          <w:rFonts w:ascii="Calibri" w:hAnsi="Calibri" w:cs="Calibri"/>
        </w:rPr>
        <w:t>.</w:t>
      </w:r>
    </w:p>
    <w:p w14:paraId="6C96DFF8" w14:textId="77777777" w:rsidR="00BA58F0" w:rsidRPr="00074B95" w:rsidRDefault="00BA58F0" w:rsidP="00074B95">
      <w:pPr>
        <w:spacing w:line="360" w:lineRule="auto"/>
        <w:jc w:val="both"/>
        <w:rPr>
          <w:rFonts w:ascii="Calibri" w:hAnsi="Calibri" w:cs="Calibri"/>
        </w:rPr>
      </w:pPr>
    </w:p>
    <w:p w14:paraId="708FA3F0" w14:textId="77777777" w:rsidR="00673BE8" w:rsidRPr="00074B95" w:rsidRDefault="00673BE8" w:rsidP="00074B95">
      <w:pPr>
        <w:spacing w:line="360" w:lineRule="auto"/>
        <w:jc w:val="both"/>
        <w:rPr>
          <w:rFonts w:ascii="Calibri" w:hAnsi="Calibri" w:cs="Calibri"/>
        </w:rPr>
      </w:pPr>
    </w:p>
    <w:sectPr w:rsidR="00673BE8" w:rsidRPr="00074B95" w:rsidSect="00BA58F0">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2440B6" w14:textId="77777777" w:rsidR="00115C29" w:rsidRDefault="00115C29" w:rsidP="00BA58F0">
      <w:pPr>
        <w:spacing w:after="0" w:line="240" w:lineRule="auto"/>
      </w:pPr>
      <w:r>
        <w:separator/>
      </w:r>
    </w:p>
  </w:endnote>
  <w:endnote w:type="continuationSeparator" w:id="0">
    <w:p w14:paraId="4EA77992" w14:textId="77777777" w:rsidR="00115C29" w:rsidRDefault="00115C29" w:rsidP="00BA5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8433028"/>
      <w:docPartObj>
        <w:docPartGallery w:val="Page Numbers (Bottom of Page)"/>
        <w:docPartUnique/>
      </w:docPartObj>
    </w:sdtPr>
    <w:sdtContent>
      <w:sdt>
        <w:sdtPr>
          <w:id w:val="-1769616900"/>
          <w:docPartObj>
            <w:docPartGallery w:val="Page Numbers (Top of Page)"/>
            <w:docPartUnique/>
          </w:docPartObj>
        </w:sdtPr>
        <w:sdtContent>
          <w:p w14:paraId="064A4C2A" w14:textId="54764607" w:rsidR="00BA58F0" w:rsidRDefault="00BA58F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15671FB" w14:textId="77777777" w:rsidR="00BA58F0" w:rsidRDefault="00BA5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E36E04" w14:textId="77777777" w:rsidR="00115C29" w:rsidRDefault="00115C29" w:rsidP="00BA58F0">
      <w:pPr>
        <w:spacing w:after="0" w:line="240" w:lineRule="auto"/>
      </w:pPr>
      <w:r>
        <w:separator/>
      </w:r>
    </w:p>
  </w:footnote>
  <w:footnote w:type="continuationSeparator" w:id="0">
    <w:p w14:paraId="5985BDEF" w14:textId="77777777" w:rsidR="00115C29" w:rsidRDefault="00115C29" w:rsidP="00BA58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B5764B"/>
    <w:multiLevelType w:val="multilevel"/>
    <w:tmpl w:val="BAD62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5080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BE8"/>
    <w:rsid w:val="00032D9E"/>
    <w:rsid w:val="00074B95"/>
    <w:rsid w:val="000C4BE8"/>
    <w:rsid w:val="000D0B3C"/>
    <w:rsid w:val="00115C29"/>
    <w:rsid w:val="00123FD8"/>
    <w:rsid w:val="0012528D"/>
    <w:rsid w:val="0034018A"/>
    <w:rsid w:val="00356DFF"/>
    <w:rsid w:val="004939CE"/>
    <w:rsid w:val="004D2227"/>
    <w:rsid w:val="004E7BAA"/>
    <w:rsid w:val="00590A6B"/>
    <w:rsid w:val="005B1BEB"/>
    <w:rsid w:val="00673BE8"/>
    <w:rsid w:val="006B7E17"/>
    <w:rsid w:val="00857082"/>
    <w:rsid w:val="008D4432"/>
    <w:rsid w:val="00BA58F0"/>
    <w:rsid w:val="00BF15CA"/>
    <w:rsid w:val="00CD2E21"/>
    <w:rsid w:val="00D1414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7DF50"/>
  <w15:chartTrackingRefBased/>
  <w15:docId w15:val="{8ABA343F-044C-4E29-BC44-2AFC044D8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28D"/>
    <w:rPr>
      <w:rFonts w:ascii="Times New Roman" w:hAnsi="Times New Roman"/>
      <w:sz w:val="24"/>
      <w14:ligatures w14:val="none"/>
    </w:rPr>
  </w:style>
  <w:style w:type="paragraph" w:styleId="Heading1">
    <w:name w:val="heading 1"/>
    <w:basedOn w:val="Normal"/>
    <w:next w:val="Normal"/>
    <w:link w:val="Heading1Char"/>
    <w:autoRedefine/>
    <w:uiPriority w:val="9"/>
    <w:qFormat/>
    <w:rsid w:val="00673BE8"/>
    <w:pPr>
      <w:keepNext/>
      <w:keepLines/>
      <w:spacing w:before="240"/>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autoRedefine/>
    <w:uiPriority w:val="9"/>
    <w:unhideWhenUsed/>
    <w:qFormat/>
    <w:rsid w:val="0012528D"/>
    <w:pPr>
      <w:keepNext/>
      <w:keepLines/>
      <w:spacing w:before="40"/>
      <w:outlineLvl w:val="1"/>
    </w:pPr>
    <w:rPr>
      <w:rFonts w:eastAsiaTheme="majorEastAsia" w:cstheme="majorBidi"/>
      <w:b/>
      <w:color w:val="000000" w:themeColor="text1"/>
      <w:kern w:val="2"/>
      <w:sz w:val="26"/>
      <w:szCs w:val="26"/>
      <w14:ligatures w14:val="standardContextual"/>
    </w:rPr>
  </w:style>
  <w:style w:type="paragraph" w:styleId="Heading3">
    <w:name w:val="heading 3"/>
    <w:basedOn w:val="Normal"/>
    <w:next w:val="Normal"/>
    <w:link w:val="Heading3Char"/>
    <w:autoRedefine/>
    <w:uiPriority w:val="9"/>
    <w:unhideWhenUsed/>
    <w:qFormat/>
    <w:rsid w:val="00CD2E21"/>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BE8"/>
    <w:rPr>
      <w:rFonts w:ascii="Times New Roman" w:eastAsiaTheme="majorEastAsia" w:hAnsi="Times New Roman" w:cstheme="majorBidi"/>
      <w:b/>
      <w:kern w:val="2"/>
      <w:sz w:val="28"/>
      <w:szCs w:val="32"/>
    </w:rPr>
  </w:style>
  <w:style w:type="character" w:customStyle="1" w:styleId="Heading2Char">
    <w:name w:val="Heading 2 Char"/>
    <w:basedOn w:val="DefaultParagraphFont"/>
    <w:link w:val="Heading2"/>
    <w:uiPriority w:val="9"/>
    <w:rsid w:val="0012528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CD2E21"/>
    <w:rPr>
      <w:rFonts w:ascii="Times New Roman" w:eastAsiaTheme="majorEastAsia" w:hAnsi="Times New Roman" w:cstheme="majorBidi"/>
      <w:b/>
      <w:color w:val="000000" w:themeColor="text1"/>
      <w:sz w:val="24"/>
      <w:szCs w:val="24"/>
    </w:rPr>
  </w:style>
  <w:style w:type="character" w:styleId="Strong">
    <w:name w:val="Strong"/>
    <w:basedOn w:val="DefaultParagraphFont"/>
    <w:uiPriority w:val="22"/>
    <w:qFormat/>
    <w:rsid w:val="00673BE8"/>
    <w:rPr>
      <w:b/>
      <w:bCs/>
    </w:rPr>
  </w:style>
  <w:style w:type="paragraph" w:styleId="NormalWeb">
    <w:name w:val="Normal (Web)"/>
    <w:basedOn w:val="Normal"/>
    <w:uiPriority w:val="99"/>
    <w:semiHidden/>
    <w:unhideWhenUsed/>
    <w:rsid w:val="00BA58F0"/>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BA58F0"/>
    <w:rPr>
      <w:i/>
      <w:iCs/>
    </w:rPr>
  </w:style>
  <w:style w:type="character" w:styleId="Hyperlink">
    <w:name w:val="Hyperlink"/>
    <w:basedOn w:val="DefaultParagraphFont"/>
    <w:uiPriority w:val="99"/>
    <w:unhideWhenUsed/>
    <w:rsid w:val="00BA58F0"/>
    <w:rPr>
      <w:color w:val="0000FF"/>
      <w:u w:val="single"/>
    </w:rPr>
  </w:style>
  <w:style w:type="paragraph" w:styleId="TOCHeading">
    <w:name w:val="TOC Heading"/>
    <w:basedOn w:val="Heading1"/>
    <w:next w:val="Normal"/>
    <w:uiPriority w:val="39"/>
    <w:unhideWhenUsed/>
    <w:qFormat/>
    <w:rsid w:val="00BA58F0"/>
    <w:pPr>
      <w:spacing w:after="0"/>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BA58F0"/>
    <w:pPr>
      <w:spacing w:after="100"/>
    </w:pPr>
  </w:style>
  <w:style w:type="paragraph" w:styleId="TOC2">
    <w:name w:val="toc 2"/>
    <w:basedOn w:val="Normal"/>
    <w:next w:val="Normal"/>
    <w:autoRedefine/>
    <w:uiPriority w:val="39"/>
    <w:unhideWhenUsed/>
    <w:rsid w:val="00BA58F0"/>
    <w:pPr>
      <w:spacing w:after="100"/>
      <w:ind w:left="240"/>
    </w:pPr>
  </w:style>
  <w:style w:type="paragraph" w:styleId="Header">
    <w:name w:val="header"/>
    <w:basedOn w:val="Normal"/>
    <w:link w:val="HeaderChar"/>
    <w:uiPriority w:val="99"/>
    <w:unhideWhenUsed/>
    <w:rsid w:val="00BA5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8F0"/>
    <w:rPr>
      <w:rFonts w:ascii="Times New Roman" w:hAnsi="Times New Roman"/>
      <w:sz w:val="24"/>
      <w14:ligatures w14:val="none"/>
    </w:rPr>
  </w:style>
  <w:style w:type="paragraph" w:styleId="Footer">
    <w:name w:val="footer"/>
    <w:basedOn w:val="Normal"/>
    <w:link w:val="FooterChar"/>
    <w:uiPriority w:val="99"/>
    <w:unhideWhenUsed/>
    <w:rsid w:val="00BA5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8F0"/>
    <w:rPr>
      <w:rFonts w:ascii="Times New Roman" w:hAnsi="Times New Roman"/>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8923987">
      <w:bodyDiv w:val="1"/>
      <w:marLeft w:val="0"/>
      <w:marRight w:val="0"/>
      <w:marTop w:val="0"/>
      <w:marBottom w:val="0"/>
      <w:divBdr>
        <w:top w:val="none" w:sz="0" w:space="0" w:color="auto"/>
        <w:left w:val="none" w:sz="0" w:space="0" w:color="auto"/>
        <w:bottom w:val="none" w:sz="0" w:space="0" w:color="auto"/>
        <w:right w:val="none" w:sz="0" w:space="0" w:color="auto"/>
      </w:divBdr>
      <w:divsChild>
        <w:div w:id="674503219">
          <w:marLeft w:val="0"/>
          <w:marRight w:val="0"/>
          <w:marTop w:val="0"/>
          <w:marBottom w:val="0"/>
          <w:divBdr>
            <w:top w:val="none" w:sz="0" w:space="0" w:color="auto"/>
            <w:left w:val="none" w:sz="0" w:space="0" w:color="auto"/>
            <w:bottom w:val="none" w:sz="0" w:space="0" w:color="auto"/>
            <w:right w:val="none" w:sz="0" w:space="0" w:color="auto"/>
          </w:divBdr>
          <w:divsChild>
            <w:div w:id="1954629474">
              <w:marLeft w:val="0"/>
              <w:marRight w:val="0"/>
              <w:marTop w:val="0"/>
              <w:marBottom w:val="0"/>
              <w:divBdr>
                <w:top w:val="none" w:sz="0" w:space="0" w:color="auto"/>
                <w:left w:val="none" w:sz="0" w:space="0" w:color="auto"/>
                <w:bottom w:val="none" w:sz="0" w:space="0" w:color="auto"/>
                <w:right w:val="none" w:sz="0" w:space="0" w:color="auto"/>
              </w:divBdr>
              <w:divsChild>
                <w:div w:id="834339369">
                  <w:marLeft w:val="0"/>
                  <w:marRight w:val="0"/>
                  <w:marTop w:val="0"/>
                  <w:marBottom w:val="0"/>
                  <w:divBdr>
                    <w:top w:val="none" w:sz="0" w:space="0" w:color="auto"/>
                    <w:left w:val="none" w:sz="0" w:space="0" w:color="auto"/>
                    <w:bottom w:val="none" w:sz="0" w:space="0" w:color="auto"/>
                    <w:right w:val="none" w:sz="0" w:space="0" w:color="auto"/>
                  </w:divBdr>
                  <w:divsChild>
                    <w:div w:id="164508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yperight.com/marks-spencer-data-governance-that-drives-not-impedes-business-results-with-data-catalog-phil-jones-marks-spencer" TargetMode="External"/><Relationship Id="rId18" Type="http://schemas.openxmlformats.org/officeDocument/2006/relationships/hyperlink" Target="https://www.statista.com/topics/3707/marks-and-spencer/"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lobenewswire.com/news-release/2024/01/24/2815808/0/en/Marks-Spencer-Digital-Transformation-Strategy-Analysis-Report-Accelerators-Incubators-and-Other-Innovation-Programs.html" TargetMode="External"/><Relationship Id="rId17" Type="http://schemas.openxmlformats.org/officeDocument/2006/relationships/hyperlink" Target="https://www.statista.com/statistics/413349/group-revenue-marks-and-spencer-mands/" TargetMode="External"/><Relationship Id="rId2" Type="http://schemas.openxmlformats.org/officeDocument/2006/relationships/numbering" Target="numbering.xml"/><Relationship Id="rId16" Type="http://schemas.openxmlformats.org/officeDocument/2006/relationships/hyperlink" Target="https://corporate.marksandspencer.com/launching-worlds-first-data-science-ai-academy-retai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data.com/company-profile/marks-and-spencer-group-plc/" TargetMode="External"/><Relationship Id="rId5" Type="http://schemas.openxmlformats.org/officeDocument/2006/relationships/webSettings" Target="webSettings.xml"/><Relationship Id="rId15" Type="http://schemas.openxmlformats.org/officeDocument/2006/relationships/hyperlink" Target="https://corporate.marksandspencer.com/" TargetMode="External"/><Relationship Id="rId10" Type="http://schemas.openxmlformats.org/officeDocument/2006/relationships/hyperlink" Target="https://www.globaldata.com/store/report/marks-and-spencer-enterprise-tech-analysis/" TargetMode="External"/><Relationship Id="rId19" Type="http://schemas.openxmlformats.org/officeDocument/2006/relationships/hyperlink" Target="https://womenindata.co.uk/m-and-s/" TargetMode="External"/><Relationship Id="rId4" Type="http://schemas.openxmlformats.org/officeDocument/2006/relationships/settings" Target="settings.xml"/><Relationship Id="rId9" Type="http://schemas.openxmlformats.org/officeDocument/2006/relationships/hyperlink" Target="https://www.alation.com/resource-center/webinars/how-marks-spencer-aligns-data-initiatives-to-business-outcomes/" TargetMode="External"/><Relationship Id="rId14" Type="http://schemas.openxmlformats.org/officeDocument/2006/relationships/hyperlink" Target="https://ms-f1-sites-03-ea.azurewebsites.net/en-us/story/1620068383237408887-marksandspencer-azuresynapseanalytics-unitedkingd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11EE0-55BB-4FC4-A3DE-E3E506C2F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12</Pages>
  <Words>3096</Words>
  <Characters>17653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Vimal Madishetty</dc:creator>
  <cp:keywords/>
  <dc:description/>
  <cp:lastModifiedBy>Vimal Maddichetti (2207918)</cp:lastModifiedBy>
  <cp:revision>4</cp:revision>
  <dcterms:created xsi:type="dcterms:W3CDTF">2024-12-05T18:18:00Z</dcterms:created>
  <dcterms:modified xsi:type="dcterms:W3CDTF">2024-12-13T22:05:00Z</dcterms:modified>
</cp:coreProperties>
</file>