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3A29D5" w14:textId="77777777" w:rsidR="00A12A2B" w:rsidRPr="00A12A2B" w:rsidRDefault="00A12A2B" w:rsidP="008671E1">
      <w:pPr>
        <w:spacing w:line="480" w:lineRule="auto"/>
        <w:jc w:val="center"/>
        <w:rPr>
          <w:rFonts w:eastAsia="Calibri" w:cstheme="minorHAnsi"/>
          <w:sz w:val="32"/>
          <w:szCs w:val="32"/>
        </w:rPr>
      </w:pPr>
    </w:p>
    <w:p w14:paraId="5763AAD1" w14:textId="77777777" w:rsidR="00A12A2B" w:rsidRPr="00A12A2B" w:rsidRDefault="00A12A2B" w:rsidP="008671E1">
      <w:pPr>
        <w:spacing w:line="480" w:lineRule="auto"/>
        <w:jc w:val="center"/>
        <w:rPr>
          <w:rFonts w:eastAsia="Calibri" w:cstheme="minorHAnsi"/>
          <w:sz w:val="32"/>
          <w:szCs w:val="32"/>
        </w:rPr>
      </w:pPr>
    </w:p>
    <w:p w14:paraId="259CF6FC" w14:textId="77777777" w:rsidR="008671E1" w:rsidRPr="008671E1" w:rsidRDefault="00BA70DA" w:rsidP="008671E1">
      <w:pPr>
        <w:spacing w:line="480" w:lineRule="auto"/>
        <w:jc w:val="center"/>
        <w:rPr>
          <w:rFonts w:eastAsia="Calibri" w:cstheme="minorHAnsi"/>
          <w:color w:val="000000"/>
          <w:sz w:val="32"/>
          <w:szCs w:val="32"/>
        </w:rPr>
      </w:pPr>
      <w:r w:rsidRPr="00A12A2B">
        <w:rPr>
          <w:rFonts w:eastAsia="Calibri" w:cstheme="minorHAnsi"/>
          <w:sz w:val="32"/>
          <w:szCs w:val="32"/>
        </w:rPr>
        <w:t>Database Management Systems</w:t>
      </w:r>
    </w:p>
    <w:p w14:paraId="11BBD9F9" w14:textId="77777777" w:rsidR="008671E1" w:rsidRPr="008671E1" w:rsidRDefault="008671E1" w:rsidP="008671E1">
      <w:pPr>
        <w:spacing w:line="480" w:lineRule="auto"/>
        <w:jc w:val="center"/>
        <w:rPr>
          <w:rFonts w:eastAsia="Calibri" w:cstheme="minorHAnsi"/>
          <w:color w:val="000000"/>
          <w:sz w:val="32"/>
          <w:szCs w:val="32"/>
        </w:rPr>
      </w:pPr>
    </w:p>
    <w:p w14:paraId="6EA5D050" w14:textId="77777777" w:rsidR="008671E1" w:rsidRPr="008671E1" w:rsidRDefault="008671E1" w:rsidP="008671E1">
      <w:pPr>
        <w:spacing w:line="480" w:lineRule="auto"/>
        <w:jc w:val="center"/>
        <w:rPr>
          <w:rFonts w:eastAsia="Calibri" w:cstheme="minorHAnsi"/>
          <w:color w:val="000000"/>
          <w:sz w:val="32"/>
          <w:szCs w:val="32"/>
        </w:rPr>
      </w:pPr>
    </w:p>
    <w:p w14:paraId="6A35895E" w14:textId="77777777" w:rsidR="008671E1" w:rsidRPr="008671E1" w:rsidRDefault="008671E1" w:rsidP="008671E1">
      <w:pPr>
        <w:spacing w:line="480" w:lineRule="auto"/>
        <w:jc w:val="center"/>
        <w:rPr>
          <w:rFonts w:eastAsia="Calibri" w:cstheme="minorHAnsi"/>
          <w:color w:val="000000"/>
          <w:sz w:val="32"/>
          <w:szCs w:val="32"/>
        </w:rPr>
      </w:pPr>
    </w:p>
    <w:p w14:paraId="22E3C22D" w14:textId="77777777" w:rsidR="008671E1" w:rsidRPr="008671E1" w:rsidRDefault="00BA70DA" w:rsidP="008671E1">
      <w:pPr>
        <w:tabs>
          <w:tab w:val="left" w:pos="3802"/>
        </w:tabs>
        <w:spacing w:after="200" w:line="480" w:lineRule="auto"/>
        <w:jc w:val="center"/>
        <w:rPr>
          <w:rFonts w:eastAsia="Calibri" w:cstheme="minorHAnsi"/>
          <w:color w:val="000000"/>
          <w:sz w:val="32"/>
          <w:szCs w:val="32"/>
        </w:rPr>
      </w:pPr>
      <w:r w:rsidRPr="008671E1">
        <w:rPr>
          <w:rFonts w:eastAsia="Calibri" w:cstheme="minorHAnsi"/>
          <w:color w:val="000000"/>
          <w:sz w:val="32"/>
          <w:szCs w:val="32"/>
        </w:rPr>
        <w:t>APOSTOL GEORGE-ADRIAN</w:t>
      </w:r>
    </w:p>
    <w:p w14:paraId="169D08D3" w14:textId="77777777" w:rsidR="008671E1" w:rsidRPr="008671E1" w:rsidRDefault="008671E1" w:rsidP="008671E1">
      <w:pPr>
        <w:tabs>
          <w:tab w:val="left" w:pos="3802"/>
        </w:tabs>
        <w:spacing w:after="200" w:line="480" w:lineRule="auto"/>
        <w:rPr>
          <w:rFonts w:eastAsia="Calibri" w:cstheme="minorHAnsi"/>
          <w:color w:val="000000"/>
          <w:sz w:val="32"/>
          <w:szCs w:val="32"/>
        </w:rPr>
      </w:pPr>
    </w:p>
    <w:p w14:paraId="21683D47" w14:textId="77777777" w:rsidR="008671E1" w:rsidRPr="008671E1" w:rsidRDefault="008671E1" w:rsidP="008671E1">
      <w:pPr>
        <w:tabs>
          <w:tab w:val="left" w:pos="3802"/>
        </w:tabs>
        <w:spacing w:after="200" w:line="480" w:lineRule="auto"/>
        <w:rPr>
          <w:rFonts w:eastAsia="Calibri" w:cstheme="minorHAnsi"/>
          <w:color w:val="000000"/>
          <w:sz w:val="32"/>
          <w:szCs w:val="32"/>
        </w:rPr>
      </w:pPr>
    </w:p>
    <w:p w14:paraId="3703903B" w14:textId="77777777" w:rsidR="008671E1" w:rsidRPr="008671E1" w:rsidRDefault="00BA70DA" w:rsidP="008671E1">
      <w:pPr>
        <w:tabs>
          <w:tab w:val="left" w:pos="3802"/>
        </w:tabs>
        <w:spacing w:after="200" w:line="480" w:lineRule="auto"/>
        <w:jc w:val="center"/>
        <w:rPr>
          <w:rFonts w:eastAsia="Calibri" w:cstheme="minorHAnsi"/>
          <w:color w:val="000000"/>
          <w:sz w:val="32"/>
          <w:szCs w:val="32"/>
        </w:rPr>
      </w:pPr>
      <w:r w:rsidRPr="00A12A2B">
        <w:rPr>
          <w:rFonts w:eastAsia="Calibri" w:cstheme="minorHAnsi"/>
          <w:color w:val="000000"/>
          <w:sz w:val="32"/>
          <w:szCs w:val="32"/>
        </w:rPr>
        <w:t>Joy Botu</w:t>
      </w:r>
    </w:p>
    <w:p w14:paraId="1EC0ED32" w14:textId="77777777" w:rsidR="008671E1" w:rsidRPr="008671E1" w:rsidRDefault="00BA70DA" w:rsidP="008671E1">
      <w:pPr>
        <w:tabs>
          <w:tab w:val="left" w:pos="3802"/>
        </w:tabs>
        <w:spacing w:after="200" w:line="480" w:lineRule="auto"/>
        <w:jc w:val="center"/>
        <w:rPr>
          <w:rFonts w:eastAsia="Calibri" w:cstheme="minorHAnsi"/>
          <w:color w:val="000000"/>
          <w:sz w:val="32"/>
          <w:szCs w:val="32"/>
        </w:rPr>
      </w:pPr>
      <w:r w:rsidRPr="008671E1">
        <w:rPr>
          <w:rFonts w:eastAsia="Calibri" w:cstheme="minorHAnsi"/>
          <w:color w:val="000000"/>
          <w:sz w:val="32"/>
          <w:szCs w:val="32"/>
        </w:rPr>
        <w:t>University of Wales: Trinity Saint David</w:t>
      </w:r>
    </w:p>
    <w:p w14:paraId="6A584EC2" w14:textId="77777777" w:rsidR="008671E1" w:rsidRPr="008671E1" w:rsidRDefault="00BA70DA" w:rsidP="008671E1">
      <w:pPr>
        <w:tabs>
          <w:tab w:val="left" w:pos="3802"/>
        </w:tabs>
        <w:spacing w:after="200" w:line="480" w:lineRule="auto"/>
        <w:jc w:val="center"/>
        <w:rPr>
          <w:rFonts w:eastAsia="Calibri" w:cstheme="minorHAnsi"/>
          <w:color w:val="000000"/>
          <w:sz w:val="32"/>
          <w:szCs w:val="32"/>
        </w:rPr>
      </w:pPr>
      <w:r w:rsidRPr="008671E1">
        <w:rPr>
          <w:rFonts w:eastAsia="Calibri" w:cstheme="minorHAnsi"/>
          <w:color w:val="000000"/>
          <w:sz w:val="32"/>
          <w:szCs w:val="32"/>
        </w:rPr>
        <w:t>London</w:t>
      </w:r>
    </w:p>
    <w:p w14:paraId="58D26023" w14:textId="77777777" w:rsidR="0070670E" w:rsidRPr="006F4B43" w:rsidRDefault="00BA70DA" w:rsidP="006F4B43">
      <w:pPr>
        <w:tabs>
          <w:tab w:val="left" w:pos="3802"/>
        </w:tabs>
        <w:spacing w:after="200" w:line="480" w:lineRule="auto"/>
        <w:jc w:val="center"/>
        <w:rPr>
          <w:rStyle w:val="Heading1Char"/>
          <w:rFonts w:asciiTheme="minorHAnsi" w:eastAsia="Calibri" w:hAnsiTheme="minorHAnsi" w:cstheme="minorHAnsi"/>
          <w:color w:val="000000"/>
        </w:rPr>
      </w:pPr>
      <w:r w:rsidRPr="00A12A2B">
        <w:rPr>
          <w:rFonts w:eastAsia="Calibri" w:cstheme="minorHAnsi"/>
          <w:color w:val="000000"/>
          <w:sz w:val="32"/>
          <w:szCs w:val="32"/>
        </w:rPr>
        <w:t>08</w:t>
      </w:r>
      <w:r w:rsidR="008671E1" w:rsidRPr="008671E1">
        <w:rPr>
          <w:rFonts w:eastAsia="Calibri" w:cstheme="minorHAnsi"/>
          <w:color w:val="000000"/>
          <w:sz w:val="32"/>
          <w:szCs w:val="32"/>
        </w:rPr>
        <w:t>/0</w:t>
      </w:r>
      <w:r w:rsidRPr="00A12A2B">
        <w:rPr>
          <w:rFonts w:eastAsia="Calibri" w:cstheme="minorHAnsi"/>
          <w:color w:val="000000"/>
          <w:sz w:val="32"/>
          <w:szCs w:val="32"/>
        </w:rPr>
        <w:t>5</w:t>
      </w:r>
      <w:r w:rsidR="008671E1" w:rsidRPr="008671E1">
        <w:rPr>
          <w:rFonts w:eastAsia="Calibri" w:cstheme="minorHAnsi"/>
          <w:color w:val="000000"/>
          <w:sz w:val="32"/>
          <w:szCs w:val="32"/>
        </w:rPr>
        <w:t>/2020</w:t>
      </w:r>
    </w:p>
    <w:sdt>
      <w:sdtPr>
        <w:rPr>
          <w:rFonts w:asciiTheme="minorHAnsi" w:eastAsiaTheme="minorHAnsi" w:hAnsiTheme="minorHAnsi" w:cstheme="minorBidi"/>
          <w:color w:val="auto"/>
          <w:sz w:val="22"/>
          <w:szCs w:val="22"/>
        </w:rPr>
        <w:id w:val="-533347947"/>
        <w:docPartObj>
          <w:docPartGallery w:val="Table of Contents"/>
          <w:docPartUnique/>
        </w:docPartObj>
      </w:sdtPr>
      <w:sdtEndPr>
        <w:rPr>
          <w:b/>
          <w:bCs/>
          <w:noProof/>
        </w:rPr>
      </w:sdtEndPr>
      <w:sdtContent>
        <w:p w14:paraId="19BEFBA1" w14:textId="77777777" w:rsidR="0070670E" w:rsidRDefault="00BA70DA">
          <w:pPr>
            <w:pStyle w:val="TOCHeading"/>
          </w:pPr>
          <w:r>
            <w:t>Contents</w:t>
          </w:r>
        </w:p>
        <w:p w14:paraId="4EC80BF4" w14:textId="3C5C9E77" w:rsidR="00113646" w:rsidRDefault="00BA70DA">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39868505" w:history="1">
            <w:r w:rsidRPr="001331E5">
              <w:rPr>
                <w:rStyle w:val="Hyperlink"/>
                <w:noProof/>
              </w:rPr>
              <w:t>Introduction</w:t>
            </w:r>
            <w:r>
              <w:rPr>
                <w:noProof/>
                <w:webHidden/>
              </w:rPr>
              <w:tab/>
            </w:r>
            <w:r>
              <w:rPr>
                <w:noProof/>
                <w:webHidden/>
              </w:rPr>
              <w:fldChar w:fldCharType="begin"/>
            </w:r>
            <w:r>
              <w:rPr>
                <w:noProof/>
                <w:webHidden/>
              </w:rPr>
              <w:instrText xml:space="preserve"> PAGEREF _Toc39868505 \h </w:instrText>
            </w:r>
            <w:r>
              <w:rPr>
                <w:noProof/>
                <w:webHidden/>
              </w:rPr>
            </w:r>
            <w:r>
              <w:rPr>
                <w:noProof/>
                <w:webHidden/>
              </w:rPr>
              <w:fldChar w:fldCharType="separate"/>
            </w:r>
            <w:r>
              <w:rPr>
                <w:noProof/>
                <w:webHidden/>
              </w:rPr>
              <w:t>3</w:t>
            </w:r>
            <w:r>
              <w:rPr>
                <w:noProof/>
                <w:webHidden/>
              </w:rPr>
              <w:fldChar w:fldCharType="end"/>
            </w:r>
          </w:hyperlink>
        </w:p>
        <w:p w14:paraId="6B7F7FE2" w14:textId="4E8D8292" w:rsidR="00113646" w:rsidRDefault="00F75432">
          <w:pPr>
            <w:pStyle w:val="TOC1"/>
            <w:tabs>
              <w:tab w:val="right" w:leader="dot" w:pos="9350"/>
            </w:tabs>
            <w:rPr>
              <w:rFonts w:eastAsiaTheme="minorEastAsia"/>
              <w:noProof/>
              <w:lang w:val="en-GB" w:eastAsia="en-GB"/>
            </w:rPr>
          </w:pPr>
          <w:hyperlink w:anchor="_Toc39868506" w:history="1">
            <w:r w:rsidR="00BA70DA" w:rsidRPr="001331E5">
              <w:rPr>
                <w:rStyle w:val="Hyperlink"/>
                <w:noProof/>
              </w:rPr>
              <w:t>Problems</w:t>
            </w:r>
            <w:r w:rsidR="00BA70DA">
              <w:rPr>
                <w:noProof/>
                <w:webHidden/>
              </w:rPr>
              <w:tab/>
            </w:r>
            <w:r w:rsidR="00BA70DA">
              <w:rPr>
                <w:noProof/>
                <w:webHidden/>
              </w:rPr>
              <w:fldChar w:fldCharType="begin"/>
            </w:r>
            <w:r w:rsidR="00BA70DA">
              <w:rPr>
                <w:noProof/>
                <w:webHidden/>
              </w:rPr>
              <w:instrText xml:space="preserve"> PAGEREF _Toc39868506 \h </w:instrText>
            </w:r>
            <w:r w:rsidR="00BA70DA">
              <w:rPr>
                <w:noProof/>
                <w:webHidden/>
              </w:rPr>
            </w:r>
            <w:r w:rsidR="00BA70DA">
              <w:rPr>
                <w:noProof/>
                <w:webHidden/>
              </w:rPr>
              <w:fldChar w:fldCharType="separate"/>
            </w:r>
            <w:r w:rsidR="00BA70DA">
              <w:rPr>
                <w:noProof/>
                <w:webHidden/>
              </w:rPr>
              <w:t>3</w:t>
            </w:r>
            <w:r w:rsidR="00BA70DA">
              <w:rPr>
                <w:noProof/>
                <w:webHidden/>
              </w:rPr>
              <w:fldChar w:fldCharType="end"/>
            </w:r>
          </w:hyperlink>
        </w:p>
        <w:p w14:paraId="1559DEB1" w14:textId="0826744F" w:rsidR="00113646" w:rsidRDefault="00F75432">
          <w:pPr>
            <w:pStyle w:val="TOC1"/>
            <w:tabs>
              <w:tab w:val="right" w:leader="dot" w:pos="9350"/>
            </w:tabs>
            <w:rPr>
              <w:rFonts w:eastAsiaTheme="minorEastAsia"/>
              <w:noProof/>
              <w:lang w:val="en-GB" w:eastAsia="en-GB"/>
            </w:rPr>
          </w:pPr>
          <w:hyperlink w:anchor="_Toc39868507" w:history="1">
            <w:r w:rsidR="00BA70DA" w:rsidRPr="001331E5">
              <w:rPr>
                <w:rStyle w:val="Hyperlink"/>
                <w:noProof/>
              </w:rPr>
              <w:t>Proposed Solution</w:t>
            </w:r>
            <w:r w:rsidR="00BA70DA">
              <w:rPr>
                <w:noProof/>
                <w:webHidden/>
              </w:rPr>
              <w:tab/>
            </w:r>
            <w:r w:rsidR="00BA70DA">
              <w:rPr>
                <w:noProof/>
                <w:webHidden/>
              </w:rPr>
              <w:fldChar w:fldCharType="begin"/>
            </w:r>
            <w:r w:rsidR="00BA70DA">
              <w:rPr>
                <w:noProof/>
                <w:webHidden/>
              </w:rPr>
              <w:instrText xml:space="preserve"> PAGEREF _Toc39868507 \h </w:instrText>
            </w:r>
            <w:r w:rsidR="00BA70DA">
              <w:rPr>
                <w:noProof/>
                <w:webHidden/>
              </w:rPr>
            </w:r>
            <w:r w:rsidR="00BA70DA">
              <w:rPr>
                <w:noProof/>
                <w:webHidden/>
              </w:rPr>
              <w:fldChar w:fldCharType="separate"/>
            </w:r>
            <w:r w:rsidR="00BA70DA">
              <w:rPr>
                <w:noProof/>
                <w:webHidden/>
              </w:rPr>
              <w:t>4</w:t>
            </w:r>
            <w:r w:rsidR="00BA70DA">
              <w:rPr>
                <w:noProof/>
                <w:webHidden/>
              </w:rPr>
              <w:fldChar w:fldCharType="end"/>
            </w:r>
          </w:hyperlink>
        </w:p>
        <w:p w14:paraId="33C0DAD5" w14:textId="25063F00" w:rsidR="00113646" w:rsidRDefault="00F75432">
          <w:pPr>
            <w:pStyle w:val="TOC3"/>
            <w:tabs>
              <w:tab w:val="right" w:leader="dot" w:pos="9350"/>
            </w:tabs>
            <w:rPr>
              <w:rFonts w:eastAsiaTheme="minorEastAsia"/>
              <w:noProof/>
              <w:lang w:val="en-GB" w:eastAsia="en-GB"/>
            </w:rPr>
          </w:pPr>
          <w:hyperlink w:anchor="_Toc39868508" w:history="1">
            <w:r w:rsidR="00BA70DA" w:rsidRPr="001331E5">
              <w:rPr>
                <w:rStyle w:val="Hyperlink"/>
                <w:noProof/>
              </w:rPr>
              <w:t>I) PRGDatabaseAudit Table</w:t>
            </w:r>
            <w:r w:rsidR="00BA70DA">
              <w:rPr>
                <w:noProof/>
                <w:webHidden/>
              </w:rPr>
              <w:tab/>
            </w:r>
            <w:r w:rsidR="00BA70DA">
              <w:rPr>
                <w:noProof/>
                <w:webHidden/>
              </w:rPr>
              <w:fldChar w:fldCharType="begin"/>
            </w:r>
            <w:r w:rsidR="00BA70DA">
              <w:rPr>
                <w:noProof/>
                <w:webHidden/>
              </w:rPr>
              <w:instrText xml:space="preserve"> PAGEREF _Toc39868508 \h </w:instrText>
            </w:r>
            <w:r w:rsidR="00BA70DA">
              <w:rPr>
                <w:noProof/>
                <w:webHidden/>
              </w:rPr>
            </w:r>
            <w:r w:rsidR="00BA70DA">
              <w:rPr>
                <w:noProof/>
                <w:webHidden/>
              </w:rPr>
              <w:fldChar w:fldCharType="separate"/>
            </w:r>
            <w:r w:rsidR="00BA70DA">
              <w:rPr>
                <w:noProof/>
                <w:webHidden/>
              </w:rPr>
              <w:t>4</w:t>
            </w:r>
            <w:r w:rsidR="00BA70DA">
              <w:rPr>
                <w:noProof/>
                <w:webHidden/>
              </w:rPr>
              <w:fldChar w:fldCharType="end"/>
            </w:r>
          </w:hyperlink>
        </w:p>
        <w:p w14:paraId="0897EF81" w14:textId="037A1892" w:rsidR="00113646" w:rsidRDefault="00F75432">
          <w:pPr>
            <w:pStyle w:val="TOC3"/>
            <w:tabs>
              <w:tab w:val="right" w:leader="dot" w:pos="9350"/>
            </w:tabs>
            <w:rPr>
              <w:rFonts w:eastAsiaTheme="minorEastAsia"/>
              <w:noProof/>
              <w:lang w:val="en-GB" w:eastAsia="en-GB"/>
            </w:rPr>
          </w:pPr>
          <w:hyperlink w:anchor="_Toc39868509" w:history="1">
            <w:r w:rsidR="00BA70DA" w:rsidRPr="001331E5">
              <w:rPr>
                <w:rStyle w:val="Hyperlink"/>
                <w:noProof/>
              </w:rPr>
              <w:t>II) PRGSaleAudit Table</w:t>
            </w:r>
            <w:r w:rsidR="00BA70DA">
              <w:rPr>
                <w:noProof/>
                <w:webHidden/>
              </w:rPr>
              <w:tab/>
            </w:r>
            <w:r w:rsidR="00BA70DA">
              <w:rPr>
                <w:noProof/>
                <w:webHidden/>
              </w:rPr>
              <w:fldChar w:fldCharType="begin"/>
            </w:r>
            <w:r w:rsidR="00BA70DA">
              <w:rPr>
                <w:noProof/>
                <w:webHidden/>
              </w:rPr>
              <w:instrText xml:space="preserve"> PAGEREF _Toc39868509 \h </w:instrText>
            </w:r>
            <w:r w:rsidR="00BA70DA">
              <w:rPr>
                <w:noProof/>
                <w:webHidden/>
              </w:rPr>
            </w:r>
            <w:r w:rsidR="00BA70DA">
              <w:rPr>
                <w:noProof/>
                <w:webHidden/>
              </w:rPr>
              <w:fldChar w:fldCharType="separate"/>
            </w:r>
            <w:r w:rsidR="00BA70DA">
              <w:rPr>
                <w:noProof/>
                <w:webHidden/>
              </w:rPr>
              <w:t>6</w:t>
            </w:r>
            <w:r w:rsidR="00BA70DA">
              <w:rPr>
                <w:noProof/>
                <w:webHidden/>
              </w:rPr>
              <w:fldChar w:fldCharType="end"/>
            </w:r>
          </w:hyperlink>
        </w:p>
        <w:p w14:paraId="47CBDE56" w14:textId="556BDE50" w:rsidR="00113646" w:rsidRDefault="00F75432">
          <w:pPr>
            <w:pStyle w:val="TOC3"/>
            <w:tabs>
              <w:tab w:val="left" w:pos="880"/>
              <w:tab w:val="right" w:leader="dot" w:pos="9350"/>
            </w:tabs>
            <w:rPr>
              <w:rFonts w:eastAsiaTheme="minorEastAsia"/>
              <w:noProof/>
              <w:lang w:val="en-GB" w:eastAsia="en-GB"/>
            </w:rPr>
          </w:pPr>
          <w:hyperlink w:anchor="_Toc39868510" w:history="1">
            <w:r w:rsidR="00BA70DA" w:rsidRPr="001331E5">
              <w:rPr>
                <w:rStyle w:val="Hyperlink"/>
                <w:noProof/>
              </w:rPr>
              <w:t>I)</w:t>
            </w:r>
            <w:r w:rsidR="00BA70DA">
              <w:rPr>
                <w:rFonts w:eastAsiaTheme="minorEastAsia"/>
                <w:noProof/>
                <w:lang w:val="en-GB" w:eastAsia="en-GB"/>
              </w:rPr>
              <w:tab/>
            </w:r>
            <w:r w:rsidR="00BA70DA" w:rsidRPr="001331E5">
              <w:rPr>
                <w:rStyle w:val="Hyperlink"/>
                <w:noProof/>
              </w:rPr>
              <w:t>Trigger_metaData:</w:t>
            </w:r>
            <w:r w:rsidR="00BA70DA">
              <w:rPr>
                <w:noProof/>
                <w:webHidden/>
              </w:rPr>
              <w:tab/>
            </w:r>
            <w:r w:rsidR="00BA70DA">
              <w:rPr>
                <w:noProof/>
                <w:webHidden/>
              </w:rPr>
              <w:fldChar w:fldCharType="begin"/>
            </w:r>
            <w:r w:rsidR="00BA70DA">
              <w:rPr>
                <w:noProof/>
                <w:webHidden/>
              </w:rPr>
              <w:instrText xml:space="preserve"> PAGEREF _Toc39868510 \h </w:instrText>
            </w:r>
            <w:r w:rsidR="00BA70DA">
              <w:rPr>
                <w:noProof/>
                <w:webHidden/>
              </w:rPr>
            </w:r>
            <w:r w:rsidR="00BA70DA">
              <w:rPr>
                <w:noProof/>
                <w:webHidden/>
              </w:rPr>
              <w:fldChar w:fldCharType="separate"/>
            </w:r>
            <w:r w:rsidR="00BA70DA">
              <w:rPr>
                <w:noProof/>
                <w:webHidden/>
              </w:rPr>
              <w:t>7</w:t>
            </w:r>
            <w:r w:rsidR="00BA70DA">
              <w:rPr>
                <w:noProof/>
                <w:webHidden/>
              </w:rPr>
              <w:fldChar w:fldCharType="end"/>
            </w:r>
          </w:hyperlink>
        </w:p>
        <w:p w14:paraId="731D651A" w14:textId="588D8E81" w:rsidR="00113646" w:rsidRDefault="00F75432">
          <w:pPr>
            <w:pStyle w:val="TOC3"/>
            <w:tabs>
              <w:tab w:val="left" w:pos="880"/>
              <w:tab w:val="right" w:leader="dot" w:pos="9350"/>
            </w:tabs>
            <w:rPr>
              <w:rFonts w:eastAsiaTheme="minorEastAsia"/>
              <w:noProof/>
              <w:lang w:val="en-GB" w:eastAsia="en-GB"/>
            </w:rPr>
          </w:pPr>
          <w:hyperlink w:anchor="_Toc39868511" w:history="1">
            <w:r w:rsidR="00BA70DA" w:rsidRPr="001331E5">
              <w:rPr>
                <w:rStyle w:val="Hyperlink"/>
                <w:noProof/>
              </w:rPr>
              <w:t>II)</w:t>
            </w:r>
            <w:r w:rsidR="00BA70DA">
              <w:rPr>
                <w:rFonts w:eastAsiaTheme="minorEastAsia"/>
                <w:noProof/>
                <w:lang w:val="en-GB" w:eastAsia="en-GB"/>
              </w:rPr>
              <w:tab/>
            </w:r>
            <w:r w:rsidR="00BA70DA" w:rsidRPr="001331E5">
              <w:rPr>
                <w:rStyle w:val="Hyperlink"/>
                <w:noProof/>
              </w:rPr>
              <w:t>Tr_Sale_InsertTrigger:</w:t>
            </w:r>
            <w:r w:rsidR="00BA70DA">
              <w:rPr>
                <w:noProof/>
                <w:webHidden/>
              </w:rPr>
              <w:tab/>
            </w:r>
            <w:r w:rsidR="00BA70DA">
              <w:rPr>
                <w:noProof/>
                <w:webHidden/>
              </w:rPr>
              <w:fldChar w:fldCharType="begin"/>
            </w:r>
            <w:r w:rsidR="00BA70DA">
              <w:rPr>
                <w:noProof/>
                <w:webHidden/>
              </w:rPr>
              <w:instrText xml:space="preserve"> PAGEREF _Toc39868511 \h </w:instrText>
            </w:r>
            <w:r w:rsidR="00BA70DA">
              <w:rPr>
                <w:noProof/>
                <w:webHidden/>
              </w:rPr>
            </w:r>
            <w:r w:rsidR="00BA70DA">
              <w:rPr>
                <w:noProof/>
                <w:webHidden/>
              </w:rPr>
              <w:fldChar w:fldCharType="separate"/>
            </w:r>
            <w:r w:rsidR="00BA70DA">
              <w:rPr>
                <w:noProof/>
                <w:webHidden/>
              </w:rPr>
              <w:t>9</w:t>
            </w:r>
            <w:r w:rsidR="00BA70DA">
              <w:rPr>
                <w:noProof/>
                <w:webHidden/>
              </w:rPr>
              <w:fldChar w:fldCharType="end"/>
            </w:r>
          </w:hyperlink>
        </w:p>
        <w:p w14:paraId="49BC8ACF" w14:textId="767F2346" w:rsidR="00113646" w:rsidRDefault="00F75432">
          <w:pPr>
            <w:pStyle w:val="TOC3"/>
            <w:tabs>
              <w:tab w:val="left" w:pos="1100"/>
              <w:tab w:val="right" w:leader="dot" w:pos="9350"/>
            </w:tabs>
            <w:rPr>
              <w:rFonts w:eastAsiaTheme="minorEastAsia"/>
              <w:noProof/>
              <w:lang w:val="en-GB" w:eastAsia="en-GB"/>
            </w:rPr>
          </w:pPr>
          <w:hyperlink w:anchor="_Toc39868512" w:history="1">
            <w:r w:rsidR="00BA70DA" w:rsidRPr="001331E5">
              <w:rPr>
                <w:rStyle w:val="Hyperlink"/>
                <w:noProof/>
              </w:rPr>
              <w:t>III)</w:t>
            </w:r>
            <w:r w:rsidR="00BA70DA">
              <w:rPr>
                <w:rFonts w:eastAsiaTheme="minorEastAsia"/>
                <w:noProof/>
                <w:lang w:val="en-GB" w:eastAsia="en-GB"/>
              </w:rPr>
              <w:t xml:space="preserve">    </w:t>
            </w:r>
            <w:r w:rsidR="00BA70DA" w:rsidRPr="001331E5">
              <w:rPr>
                <w:rStyle w:val="Hyperlink"/>
                <w:noProof/>
              </w:rPr>
              <w:t>Tr_Sale_DeleteTrigger:</w:t>
            </w:r>
            <w:r w:rsidR="00BA70DA">
              <w:rPr>
                <w:noProof/>
                <w:webHidden/>
              </w:rPr>
              <w:tab/>
            </w:r>
            <w:r w:rsidR="00BA70DA">
              <w:rPr>
                <w:noProof/>
                <w:webHidden/>
              </w:rPr>
              <w:fldChar w:fldCharType="begin"/>
            </w:r>
            <w:r w:rsidR="00BA70DA">
              <w:rPr>
                <w:noProof/>
                <w:webHidden/>
              </w:rPr>
              <w:instrText xml:space="preserve"> PAGEREF _Toc39868512 \h </w:instrText>
            </w:r>
            <w:r w:rsidR="00BA70DA">
              <w:rPr>
                <w:noProof/>
                <w:webHidden/>
              </w:rPr>
            </w:r>
            <w:r w:rsidR="00BA70DA">
              <w:rPr>
                <w:noProof/>
                <w:webHidden/>
              </w:rPr>
              <w:fldChar w:fldCharType="separate"/>
            </w:r>
            <w:r w:rsidR="00BA70DA">
              <w:rPr>
                <w:noProof/>
                <w:webHidden/>
              </w:rPr>
              <w:t>10</w:t>
            </w:r>
            <w:r w:rsidR="00BA70DA">
              <w:rPr>
                <w:noProof/>
                <w:webHidden/>
              </w:rPr>
              <w:fldChar w:fldCharType="end"/>
            </w:r>
          </w:hyperlink>
        </w:p>
        <w:p w14:paraId="6126047C" w14:textId="2C334A57" w:rsidR="00113646" w:rsidRDefault="00F75432">
          <w:pPr>
            <w:pStyle w:val="TOC3"/>
            <w:tabs>
              <w:tab w:val="left" w:pos="1100"/>
              <w:tab w:val="right" w:leader="dot" w:pos="9350"/>
            </w:tabs>
            <w:rPr>
              <w:rFonts w:eastAsiaTheme="minorEastAsia"/>
              <w:noProof/>
              <w:lang w:val="en-GB" w:eastAsia="en-GB"/>
            </w:rPr>
          </w:pPr>
          <w:hyperlink w:anchor="_Toc39868513" w:history="1">
            <w:r w:rsidR="00BA70DA" w:rsidRPr="001331E5">
              <w:rPr>
                <w:rStyle w:val="Hyperlink"/>
                <w:noProof/>
              </w:rPr>
              <w:t>IV)</w:t>
            </w:r>
            <w:r w:rsidR="00BA70DA">
              <w:rPr>
                <w:rFonts w:eastAsiaTheme="minorEastAsia"/>
                <w:noProof/>
                <w:lang w:val="en-GB" w:eastAsia="en-GB"/>
              </w:rPr>
              <w:t xml:space="preserve">    </w:t>
            </w:r>
            <w:r w:rsidR="00BA70DA" w:rsidRPr="001331E5">
              <w:rPr>
                <w:rStyle w:val="Hyperlink"/>
                <w:noProof/>
              </w:rPr>
              <w:t>Tr_Sale_UpdateTrigger:</w:t>
            </w:r>
            <w:r w:rsidR="00BA70DA">
              <w:rPr>
                <w:noProof/>
                <w:webHidden/>
              </w:rPr>
              <w:tab/>
            </w:r>
            <w:r w:rsidR="00BA70DA">
              <w:rPr>
                <w:noProof/>
                <w:webHidden/>
              </w:rPr>
              <w:fldChar w:fldCharType="begin"/>
            </w:r>
            <w:r w:rsidR="00BA70DA">
              <w:rPr>
                <w:noProof/>
                <w:webHidden/>
              </w:rPr>
              <w:instrText xml:space="preserve"> PAGEREF _Toc39868513 \h </w:instrText>
            </w:r>
            <w:r w:rsidR="00BA70DA">
              <w:rPr>
                <w:noProof/>
                <w:webHidden/>
              </w:rPr>
            </w:r>
            <w:r w:rsidR="00BA70DA">
              <w:rPr>
                <w:noProof/>
                <w:webHidden/>
              </w:rPr>
              <w:fldChar w:fldCharType="separate"/>
            </w:r>
            <w:r w:rsidR="00BA70DA">
              <w:rPr>
                <w:noProof/>
                <w:webHidden/>
              </w:rPr>
              <w:t>11</w:t>
            </w:r>
            <w:r w:rsidR="00BA70DA">
              <w:rPr>
                <w:noProof/>
                <w:webHidden/>
              </w:rPr>
              <w:fldChar w:fldCharType="end"/>
            </w:r>
          </w:hyperlink>
        </w:p>
        <w:p w14:paraId="0A86E85C" w14:textId="4E6EBD6F" w:rsidR="00113646" w:rsidRDefault="00F75432">
          <w:pPr>
            <w:pStyle w:val="TOC1"/>
            <w:tabs>
              <w:tab w:val="right" w:leader="dot" w:pos="9350"/>
            </w:tabs>
            <w:rPr>
              <w:rFonts w:eastAsiaTheme="minorEastAsia"/>
              <w:noProof/>
              <w:lang w:val="en-GB" w:eastAsia="en-GB"/>
            </w:rPr>
          </w:pPr>
          <w:hyperlink w:anchor="_Toc39868514" w:history="1">
            <w:r w:rsidR="00BA70DA" w:rsidRPr="001331E5">
              <w:rPr>
                <w:rStyle w:val="Hyperlink"/>
                <w:noProof/>
              </w:rPr>
              <w:t>Results</w:t>
            </w:r>
            <w:r w:rsidR="00BA70DA">
              <w:rPr>
                <w:noProof/>
                <w:webHidden/>
              </w:rPr>
              <w:tab/>
            </w:r>
            <w:r w:rsidR="00BA70DA">
              <w:rPr>
                <w:noProof/>
                <w:webHidden/>
              </w:rPr>
              <w:fldChar w:fldCharType="begin"/>
            </w:r>
            <w:r w:rsidR="00BA70DA">
              <w:rPr>
                <w:noProof/>
                <w:webHidden/>
              </w:rPr>
              <w:instrText xml:space="preserve"> PAGEREF _Toc39868514 \h </w:instrText>
            </w:r>
            <w:r w:rsidR="00BA70DA">
              <w:rPr>
                <w:noProof/>
                <w:webHidden/>
              </w:rPr>
            </w:r>
            <w:r w:rsidR="00BA70DA">
              <w:rPr>
                <w:noProof/>
                <w:webHidden/>
              </w:rPr>
              <w:fldChar w:fldCharType="separate"/>
            </w:r>
            <w:r w:rsidR="00BA70DA">
              <w:rPr>
                <w:noProof/>
                <w:webHidden/>
              </w:rPr>
              <w:t>12</w:t>
            </w:r>
            <w:r w:rsidR="00BA70DA">
              <w:rPr>
                <w:noProof/>
                <w:webHidden/>
              </w:rPr>
              <w:fldChar w:fldCharType="end"/>
            </w:r>
          </w:hyperlink>
        </w:p>
        <w:p w14:paraId="748CC6B1" w14:textId="3817F821" w:rsidR="00113646" w:rsidRDefault="00F75432">
          <w:pPr>
            <w:pStyle w:val="TOC1"/>
            <w:tabs>
              <w:tab w:val="right" w:leader="dot" w:pos="9350"/>
            </w:tabs>
            <w:rPr>
              <w:rFonts w:eastAsiaTheme="minorEastAsia"/>
              <w:noProof/>
              <w:lang w:val="en-GB" w:eastAsia="en-GB"/>
            </w:rPr>
          </w:pPr>
          <w:hyperlink w:anchor="_Toc39868515" w:history="1">
            <w:r w:rsidR="00BA70DA" w:rsidRPr="001331E5">
              <w:rPr>
                <w:rStyle w:val="Hyperlink"/>
                <w:rFonts w:eastAsia="Calibri"/>
                <w:noProof/>
              </w:rPr>
              <w:t>DBMS Advantages</w:t>
            </w:r>
            <w:r w:rsidR="00BA70DA">
              <w:rPr>
                <w:noProof/>
                <w:webHidden/>
              </w:rPr>
              <w:tab/>
            </w:r>
            <w:r w:rsidR="00BA70DA">
              <w:rPr>
                <w:noProof/>
                <w:webHidden/>
              </w:rPr>
              <w:fldChar w:fldCharType="begin"/>
            </w:r>
            <w:r w:rsidR="00BA70DA">
              <w:rPr>
                <w:noProof/>
                <w:webHidden/>
              </w:rPr>
              <w:instrText xml:space="preserve"> PAGEREF _Toc39868515 \h </w:instrText>
            </w:r>
            <w:r w:rsidR="00BA70DA">
              <w:rPr>
                <w:noProof/>
                <w:webHidden/>
              </w:rPr>
            </w:r>
            <w:r w:rsidR="00BA70DA">
              <w:rPr>
                <w:noProof/>
                <w:webHidden/>
              </w:rPr>
              <w:fldChar w:fldCharType="separate"/>
            </w:r>
            <w:r w:rsidR="00BA70DA">
              <w:rPr>
                <w:noProof/>
                <w:webHidden/>
              </w:rPr>
              <w:t>12</w:t>
            </w:r>
            <w:r w:rsidR="00BA70DA">
              <w:rPr>
                <w:noProof/>
                <w:webHidden/>
              </w:rPr>
              <w:fldChar w:fldCharType="end"/>
            </w:r>
          </w:hyperlink>
        </w:p>
        <w:p w14:paraId="57AF7A1F" w14:textId="7902A598" w:rsidR="00113646" w:rsidRDefault="00F75432">
          <w:pPr>
            <w:pStyle w:val="TOC2"/>
            <w:tabs>
              <w:tab w:val="left" w:pos="660"/>
              <w:tab w:val="right" w:leader="dot" w:pos="9350"/>
            </w:tabs>
            <w:rPr>
              <w:rFonts w:eastAsiaTheme="minorEastAsia"/>
              <w:noProof/>
              <w:lang w:val="en-GB" w:eastAsia="en-GB"/>
            </w:rPr>
          </w:pPr>
          <w:hyperlink w:anchor="_Toc39868516" w:history="1">
            <w:r w:rsidR="00BA70DA" w:rsidRPr="001331E5">
              <w:rPr>
                <w:rStyle w:val="Hyperlink"/>
                <w:b/>
                <w:bCs/>
                <w:noProof/>
              </w:rPr>
              <w:t>1.</w:t>
            </w:r>
            <w:r w:rsidR="00BA70DA">
              <w:rPr>
                <w:rFonts w:eastAsiaTheme="minorEastAsia"/>
                <w:noProof/>
                <w:lang w:val="en-GB" w:eastAsia="en-GB"/>
              </w:rPr>
              <w:tab/>
            </w:r>
            <w:r w:rsidR="00BA70DA" w:rsidRPr="001331E5">
              <w:rPr>
                <w:rStyle w:val="Hyperlink"/>
                <w:noProof/>
              </w:rPr>
              <w:t>Concurrency Control:</w:t>
            </w:r>
            <w:r w:rsidR="00BA70DA">
              <w:rPr>
                <w:noProof/>
                <w:webHidden/>
              </w:rPr>
              <w:tab/>
            </w:r>
            <w:r w:rsidR="00BA70DA">
              <w:rPr>
                <w:noProof/>
                <w:webHidden/>
              </w:rPr>
              <w:fldChar w:fldCharType="begin"/>
            </w:r>
            <w:r w:rsidR="00BA70DA">
              <w:rPr>
                <w:noProof/>
                <w:webHidden/>
              </w:rPr>
              <w:instrText xml:space="preserve"> PAGEREF _Toc39868516 \h </w:instrText>
            </w:r>
            <w:r w:rsidR="00BA70DA">
              <w:rPr>
                <w:noProof/>
                <w:webHidden/>
              </w:rPr>
            </w:r>
            <w:r w:rsidR="00BA70DA">
              <w:rPr>
                <w:noProof/>
                <w:webHidden/>
              </w:rPr>
              <w:fldChar w:fldCharType="separate"/>
            </w:r>
            <w:r w:rsidR="00BA70DA">
              <w:rPr>
                <w:noProof/>
                <w:webHidden/>
              </w:rPr>
              <w:t>12</w:t>
            </w:r>
            <w:r w:rsidR="00BA70DA">
              <w:rPr>
                <w:noProof/>
                <w:webHidden/>
              </w:rPr>
              <w:fldChar w:fldCharType="end"/>
            </w:r>
          </w:hyperlink>
        </w:p>
        <w:p w14:paraId="01ECE0FD" w14:textId="463B90D8" w:rsidR="00113646" w:rsidRDefault="00F75432">
          <w:pPr>
            <w:pStyle w:val="TOC2"/>
            <w:tabs>
              <w:tab w:val="left" w:pos="660"/>
              <w:tab w:val="right" w:leader="dot" w:pos="9350"/>
            </w:tabs>
            <w:rPr>
              <w:rFonts w:eastAsiaTheme="minorEastAsia"/>
              <w:noProof/>
              <w:lang w:val="en-GB" w:eastAsia="en-GB"/>
            </w:rPr>
          </w:pPr>
          <w:hyperlink w:anchor="_Toc39868517" w:history="1">
            <w:r w:rsidR="00BA70DA" w:rsidRPr="001331E5">
              <w:rPr>
                <w:rStyle w:val="Hyperlink"/>
                <w:b/>
                <w:bCs/>
                <w:noProof/>
              </w:rPr>
              <w:t>2.</w:t>
            </w:r>
            <w:r w:rsidR="00BA70DA">
              <w:rPr>
                <w:rFonts w:eastAsiaTheme="minorEastAsia"/>
                <w:noProof/>
                <w:lang w:val="en-GB" w:eastAsia="en-GB"/>
              </w:rPr>
              <w:tab/>
            </w:r>
            <w:r w:rsidR="00BA70DA" w:rsidRPr="001331E5">
              <w:rPr>
                <w:rStyle w:val="Hyperlink"/>
                <w:noProof/>
              </w:rPr>
              <w:t>Transaction:</w:t>
            </w:r>
            <w:r w:rsidR="00BA70DA">
              <w:rPr>
                <w:noProof/>
                <w:webHidden/>
              </w:rPr>
              <w:tab/>
            </w:r>
            <w:r w:rsidR="00BA70DA">
              <w:rPr>
                <w:noProof/>
                <w:webHidden/>
              </w:rPr>
              <w:fldChar w:fldCharType="begin"/>
            </w:r>
            <w:r w:rsidR="00BA70DA">
              <w:rPr>
                <w:noProof/>
                <w:webHidden/>
              </w:rPr>
              <w:instrText xml:space="preserve"> PAGEREF _Toc39868517 \h </w:instrText>
            </w:r>
            <w:r w:rsidR="00BA70DA">
              <w:rPr>
                <w:noProof/>
                <w:webHidden/>
              </w:rPr>
            </w:r>
            <w:r w:rsidR="00BA70DA">
              <w:rPr>
                <w:noProof/>
                <w:webHidden/>
              </w:rPr>
              <w:fldChar w:fldCharType="separate"/>
            </w:r>
            <w:r w:rsidR="00BA70DA">
              <w:rPr>
                <w:noProof/>
                <w:webHidden/>
              </w:rPr>
              <w:t>13</w:t>
            </w:r>
            <w:r w:rsidR="00BA70DA">
              <w:rPr>
                <w:noProof/>
                <w:webHidden/>
              </w:rPr>
              <w:fldChar w:fldCharType="end"/>
            </w:r>
          </w:hyperlink>
        </w:p>
        <w:p w14:paraId="778008B2" w14:textId="20A43197" w:rsidR="00113646" w:rsidRDefault="00F75432">
          <w:pPr>
            <w:pStyle w:val="TOC2"/>
            <w:tabs>
              <w:tab w:val="left" w:pos="660"/>
              <w:tab w:val="right" w:leader="dot" w:pos="9350"/>
            </w:tabs>
            <w:rPr>
              <w:rFonts w:eastAsiaTheme="minorEastAsia"/>
              <w:noProof/>
              <w:lang w:val="en-GB" w:eastAsia="en-GB"/>
            </w:rPr>
          </w:pPr>
          <w:hyperlink w:anchor="_Toc39868518" w:history="1">
            <w:r w:rsidR="00BA70DA" w:rsidRPr="001331E5">
              <w:rPr>
                <w:rStyle w:val="Hyperlink"/>
                <w:b/>
                <w:bCs/>
                <w:noProof/>
              </w:rPr>
              <w:t>3.</w:t>
            </w:r>
            <w:r w:rsidR="00BA70DA">
              <w:rPr>
                <w:rFonts w:eastAsiaTheme="minorEastAsia"/>
                <w:noProof/>
                <w:lang w:val="en-GB" w:eastAsia="en-GB"/>
              </w:rPr>
              <w:tab/>
            </w:r>
            <w:r w:rsidR="00BA70DA" w:rsidRPr="001331E5">
              <w:rPr>
                <w:rStyle w:val="Hyperlink"/>
                <w:noProof/>
              </w:rPr>
              <w:t>ACID Properties of Transaction:</w:t>
            </w:r>
            <w:r w:rsidR="00BA70DA">
              <w:rPr>
                <w:noProof/>
                <w:webHidden/>
              </w:rPr>
              <w:tab/>
            </w:r>
            <w:r w:rsidR="00BA70DA">
              <w:rPr>
                <w:noProof/>
                <w:webHidden/>
              </w:rPr>
              <w:fldChar w:fldCharType="begin"/>
            </w:r>
            <w:r w:rsidR="00BA70DA">
              <w:rPr>
                <w:noProof/>
                <w:webHidden/>
              </w:rPr>
              <w:instrText xml:space="preserve"> PAGEREF _Toc39868518 \h </w:instrText>
            </w:r>
            <w:r w:rsidR="00BA70DA">
              <w:rPr>
                <w:noProof/>
                <w:webHidden/>
              </w:rPr>
            </w:r>
            <w:r w:rsidR="00BA70DA">
              <w:rPr>
                <w:noProof/>
                <w:webHidden/>
              </w:rPr>
              <w:fldChar w:fldCharType="separate"/>
            </w:r>
            <w:r w:rsidR="00BA70DA">
              <w:rPr>
                <w:noProof/>
                <w:webHidden/>
              </w:rPr>
              <w:t>13</w:t>
            </w:r>
            <w:r w:rsidR="00BA70DA">
              <w:rPr>
                <w:noProof/>
                <w:webHidden/>
              </w:rPr>
              <w:fldChar w:fldCharType="end"/>
            </w:r>
          </w:hyperlink>
        </w:p>
        <w:p w14:paraId="05DA9D1D" w14:textId="02554E76" w:rsidR="00113646" w:rsidRDefault="00F75432">
          <w:pPr>
            <w:pStyle w:val="TOC3"/>
            <w:tabs>
              <w:tab w:val="right" w:leader="dot" w:pos="9350"/>
            </w:tabs>
            <w:rPr>
              <w:rFonts w:eastAsiaTheme="minorEastAsia"/>
              <w:noProof/>
              <w:lang w:val="en-GB" w:eastAsia="en-GB"/>
            </w:rPr>
          </w:pPr>
          <w:hyperlink w:anchor="_Toc39868519" w:history="1">
            <w:r w:rsidR="00BA70DA" w:rsidRPr="001331E5">
              <w:rPr>
                <w:rStyle w:val="Hyperlink"/>
                <w:noProof/>
              </w:rPr>
              <w:t>a) Atomicity</w:t>
            </w:r>
            <w:r w:rsidR="00BA70DA">
              <w:rPr>
                <w:noProof/>
                <w:webHidden/>
              </w:rPr>
              <w:tab/>
            </w:r>
            <w:r w:rsidR="00BA70DA">
              <w:rPr>
                <w:noProof/>
                <w:webHidden/>
              </w:rPr>
              <w:fldChar w:fldCharType="begin"/>
            </w:r>
            <w:r w:rsidR="00BA70DA">
              <w:rPr>
                <w:noProof/>
                <w:webHidden/>
              </w:rPr>
              <w:instrText xml:space="preserve"> PAGEREF _Toc39868519 \h </w:instrText>
            </w:r>
            <w:r w:rsidR="00BA70DA">
              <w:rPr>
                <w:noProof/>
                <w:webHidden/>
              </w:rPr>
            </w:r>
            <w:r w:rsidR="00BA70DA">
              <w:rPr>
                <w:noProof/>
                <w:webHidden/>
              </w:rPr>
              <w:fldChar w:fldCharType="separate"/>
            </w:r>
            <w:r w:rsidR="00BA70DA">
              <w:rPr>
                <w:noProof/>
                <w:webHidden/>
              </w:rPr>
              <w:t>13</w:t>
            </w:r>
            <w:r w:rsidR="00BA70DA">
              <w:rPr>
                <w:noProof/>
                <w:webHidden/>
              </w:rPr>
              <w:fldChar w:fldCharType="end"/>
            </w:r>
          </w:hyperlink>
        </w:p>
        <w:p w14:paraId="2ECA2319" w14:textId="2F98440F" w:rsidR="00113646" w:rsidRDefault="00F75432">
          <w:pPr>
            <w:pStyle w:val="TOC3"/>
            <w:tabs>
              <w:tab w:val="right" w:leader="dot" w:pos="9350"/>
            </w:tabs>
            <w:rPr>
              <w:rFonts w:eastAsiaTheme="minorEastAsia"/>
              <w:noProof/>
              <w:lang w:val="en-GB" w:eastAsia="en-GB"/>
            </w:rPr>
          </w:pPr>
          <w:hyperlink w:anchor="_Toc39868520" w:history="1">
            <w:r w:rsidR="00BA70DA" w:rsidRPr="001331E5">
              <w:rPr>
                <w:rStyle w:val="Hyperlink"/>
                <w:noProof/>
              </w:rPr>
              <w:t>b) Consistency:</w:t>
            </w:r>
            <w:r w:rsidR="00BA70DA">
              <w:rPr>
                <w:noProof/>
                <w:webHidden/>
              </w:rPr>
              <w:tab/>
            </w:r>
            <w:r w:rsidR="00BA70DA">
              <w:rPr>
                <w:noProof/>
                <w:webHidden/>
              </w:rPr>
              <w:fldChar w:fldCharType="begin"/>
            </w:r>
            <w:r w:rsidR="00BA70DA">
              <w:rPr>
                <w:noProof/>
                <w:webHidden/>
              </w:rPr>
              <w:instrText xml:space="preserve"> PAGEREF _Toc39868520 \h </w:instrText>
            </w:r>
            <w:r w:rsidR="00BA70DA">
              <w:rPr>
                <w:noProof/>
                <w:webHidden/>
              </w:rPr>
            </w:r>
            <w:r w:rsidR="00BA70DA">
              <w:rPr>
                <w:noProof/>
                <w:webHidden/>
              </w:rPr>
              <w:fldChar w:fldCharType="separate"/>
            </w:r>
            <w:r w:rsidR="00BA70DA">
              <w:rPr>
                <w:noProof/>
                <w:webHidden/>
              </w:rPr>
              <w:t>13</w:t>
            </w:r>
            <w:r w:rsidR="00BA70DA">
              <w:rPr>
                <w:noProof/>
                <w:webHidden/>
              </w:rPr>
              <w:fldChar w:fldCharType="end"/>
            </w:r>
          </w:hyperlink>
        </w:p>
        <w:p w14:paraId="1BB14D73" w14:textId="522B2F90" w:rsidR="00113646" w:rsidRDefault="00F75432">
          <w:pPr>
            <w:pStyle w:val="TOC3"/>
            <w:tabs>
              <w:tab w:val="right" w:leader="dot" w:pos="9350"/>
            </w:tabs>
            <w:rPr>
              <w:rFonts w:eastAsiaTheme="minorEastAsia"/>
              <w:noProof/>
              <w:lang w:val="en-GB" w:eastAsia="en-GB"/>
            </w:rPr>
          </w:pPr>
          <w:hyperlink w:anchor="_Toc39868521" w:history="1">
            <w:r w:rsidR="00BA70DA" w:rsidRPr="001331E5">
              <w:rPr>
                <w:rStyle w:val="Hyperlink"/>
                <w:noProof/>
              </w:rPr>
              <w:t>c) Isolation:</w:t>
            </w:r>
            <w:r w:rsidR="00BA70DA">
              <w:rPr>
                <w:noProof/>
                <w:webHidden/>
              </w:rPr>
              <w:tab/>
            </w:r>
            <w:r w:rsidR="00BA70DA">
              <w:rPr>
                <w:noProof/>
                <w:webHidden/>
              </w:rPr>
              <w:fldChar w:fldCharType="begin"/>
            </w:r>
            <w:r w:rsidR="00BA70DA">
              <w:rPr>
                <w:noProof/>
                <w:webHidden/>
              </w:rPr>
              <w:instrText xml:space="preserve"> PAGEREF _Toc39868521 \h </w:instrText>
            </w:r>
            <w:r w:rsidR="00BA70DA">
              <w:rPr>
                <w:noProof/>
                <w:webHidden/>
              </w:rPr>
            </w:r>
            <w:r w:rsidR="00BA70DA">
              <w:rPr>
                <w:noProof/>
                <w:webHidden/>
              </w:rPr>
              <w:fldChar w:fldCharType="separate"/>
            </w:r>
            <w:r w:rsidR="00BA70DA">
              <w:rPr>
                <w:noProof/>
                <w:webHidden/>
              </w:rPr>
              <w:t>13</w:t>
            </w:r>
            <w:r w:rsidR="00BA70DA">
              <w:rPr>
                <w:noProof/>
                <w:webHidden/>
              </w:rPr>
              <w:fldChar w:fldCharType="end"/>
            </w:r>
          </w:hyperlink>
        </w:p>
        <w:p w14:paraId="7BF506AC" w14:textId="2AE3A94E" w:rsidR="00113646" w:rsidRDefault="00F75432">
          <w:pPr>
            <w:pStyle w:val="TOC3"/>
            <w:tabs>
              <w:tab w:val="right" w:leader="dot" w:pos="9350"/>
            </w:tabs>
            <w:rPr>
              <w:rFonts w:eastAsiaTheme="minorEastAsia"/>
              <w:noProof/>
              <w:lang w:val="en-GB" w:eastAsia="en-GB"/>
            </w:rPr>
          </w:pPr>
          <w:hyperlink w:anchor="_Toc39868522" w:history="1">
            <w:r w:rsidR="00BA70DA" w:rsidRPr="001331E5">
              <w:rPr>
                <w:rStyle w:val="Hyperlink"/>
                <w:noProof/>
              </w:rPr>
              <w:t>d) Durability:</w:t>
            </w:r>
            <w:r w:rsidR="00BA70DA">
              <w:rPr>
                <w:noProof/>
                <w:webHidden/>
              </w:rPr>
              <w:tab/>
            </w:r>
            <w:r w:rsidR="00BA70DA">
              <w:rPr>
                <w:noProof/>
                <w:webHidden/>
              </w:rPr>
              <w:fldChar w:fldCharType="begin"/>
            </w:r>
            <w:r w:rsidR="00BA70DA">
              <w:rPr>
                <w:noProof/>
                <w:webHidden/>
              </w:rPr>
              <w:instrText xml:space="preserve"> PAGEREF _Toc39868522 \h </w:instrText>
            </w:r>
            <w:r w:rsidR="00BA70DA">
              <w:rPr>
                <w:noProof/>
                <w:webHidden/>
              </w:rPr>
            </w:r>
            <w:r w:rsidR="00BA70DA">
              <w:rPr>
                <w:noProof/>
                <w:webHidden/>
              </w:rPr>
              <w:fldChar w:fldCharType="separate"/>
            </w:r>
            <w:r w:rsidR="00BA70DA">
              <w:rPr>
                <w:noProof/>
                <w:webHidden/>
              </w:rPr>
              <w:t>13</w:t>
            </w:r>
            <w:r w:rsidR="00BA70DA">
              <w:rPr>
                <w:noProof/>
                <w:webHidden/>
              </w:rPr>
              <w:fldChar w:fldCharType="end"/>
            </w:r>
          </w:hyperlink>
        </w:p>
        <w:p w14:paraId="020DE2C8" w14:textId="2E42AC4B" w:rsidR="00113646" w:rsidRDefault="00F75432">
          <w:pPr>
            <w:pStyle w:val="TOC2"/>
            <w:tabs>
              <w:tab w:val="left" w:pos="660"/>
              <w:tab w:val="right" w:leader="dot" w:pos="9350"/>
            </w:tabs>
            <w:rPr>
              <w:rFonts w:eastAsiaTheme="minorEastAsia"/>
              <w:noProof/>
              <w:lang w:val="en-GB" w:eastAsia="en-GB"/>
            </w:rPr>
          </w:pPr>
          <w:hyperlink w:anchor="_Toc39868523" w:history="1">
            <w:r w:rsidR="00BA70DA" w:rsidRPr="001331E5">
              <w:rPr>
                <w:rStyle w:val="Hyperlink"/>
                <w:noProof/>
              </w:rPr>
              <w:t>4.</w:t>
            </w:r>
            <w:r w:rsidR="00BA70DA">
              <w:rPr>
                <w:rFonts w:eastAsiaTheme="minorEastAsia"/>
                <w:noProof/>
                <w:lang w:val="en-GB" w:eastAsia="en-GB"/>
              </w:rPr>
              <w:tab/>
            </w:r>
            <w:r w:rsidR="00BA70DA" w:rsidRPr="001331E5">
              <w:rPr>
                <w:rStyle w:val="Hyperlink"/>
                <w:noProof/>
              </w:rPr>
              <w:t>Anomalies:</w:t>
            </w:r>
            <w:r w:rsidR="00BA70DA">
              <w:rPr>
                <w:noProof/>
                <w:webHidden/>
              </w:rPr>
              <w:tab/>
            </w:r>
            <w:r w:rsidR="00BA70DA">
              <w:rPr>
                <w:noProof/>
                <w:webHidden/>
              </w:rPr>
              <w:fldChar w:fldCharType="begin"/>
            </w:r>
            <w:r w:rsidR="00BA70DA">
              <w:rPr>
                <w:noProof/>
                <w:webHidden/>
              </w:rPr>
              <w:instrText xml:space="preserve"> PAGEREF _Toc39868523 \h </w:instrText>
            </w:r>
            <w:r w:rsidR="00BA70DA">
              <w:rPr>
                <w:noProof/>
                <w:webHidden/>
              </w:rPr>
            </w:r>
            <w:r w:rsidR="00BA70DA">
              <w:rPr>
                <w:noProof/>
                <w:webHidden/>
              </w:rPr>
              <w:fldChar w:fldCharType="separate"/>
            </w:r>
            <w:r w:rsidR="00BA70DA">
              <w:rPr>
                <w:noProof/>
                <w:webHidden/>
              </w:rPr>
              <w:t>14</w:t>
            </w:r>
            <w:r w:rsidR="00BA70DA">
              <w:rPr>
                <w:noProof/>
                <w:webHidden/>
              </w:rPr>
              <w:fldChar w:fldCharType="end"/>
            </w:r>
          </w:hyperlink>
        </w:p>
        <w:p w14:paraId="69C1D484" w14:textId="0D2C0F55" w:rsidR="00113646" w:rsidRDefault="00F75432">
          <w:pPr>
            <w:pStyle w:val="TOC3"/>
            <w:tabs>
              <w:tab w:val="right" w:leader="dot" w:pos="9350"/>
            </w:tabs>
            <w:rPr>
              <w:rFonts w:eastAsiaTheme="minorEastAsia"/>
              <w:noProof/>
              <w:lang w:val="en-GB" w:eastAsia="en-GB"/>
            </w:rPr>
          </w:pPr>
          <w:hyperlink w:anchor="_Toc39868524" w:history="1">
            <w:r w:rsidR="00BA70DA" w:rsidRPr="001331E5">
              <w:rPr>
                <w:rStyle w:val="Hyperlink"/>
                <w:noProof/>
              </w:rPr>
              <w:t>A) Lost updates:</w:t>
            </w:r>
            <w:r w:rsidR="00BA70DA">
              <w:rPr>
                <w:noProof/>
                <w:webHidden/>
              </w:rPr>
              <w:tab/>
            </w:r>
            <w:r w:rsidR="00BA70DA">
              <w:rPr>
                <w:noProof/>
                <w:webHidden/>
              </w:rPr>
              <w:fldChar w:fldCharType="begin"/>
            </w:r>
            <w:r w:rsidR="00BA70DA">
              <w:rPr>
                <w:noProof/>
                <w:webHidden/>
              </w:rPr>
              <w:instrText xml:space="preserve"> PAGEREF _Toc39868524 \h </w:instrText>
            </w:r>
            <w:r w:rsidR="00BA70DA">
              <w:rPr>
                <w:noProof/>
                <w:webHidden/>
              </w:rPr>
            </w:r>
            <w:r w:rsidR="00BA70DA">
              <w:rPr>
                <w:noProof/>
                <w:webHidden/>
              </w:rPr>
              <w:fldChar w:fldCharType="separate"/>
            </w:r>
            <w:r w:rsidR="00BA70DA">
              <w:rPr>
                <w:noProof/>
                <w:webHidden/>
              </w:rPr>
              <w:t>14</w:t>
            </w:r>
            <w:r w:rsidR="00BA70DA">
              <w:rPr>
                <w:noProof/>
                <w:webHidden/>
              </w:rPr>
              <w:fldChar w:fldCharType="end"/>
            </w:r>
          </w:hyperlink>
        </w:p>
        <w:p w14:paraId="4C02BF32" w14:textId="1BB59A4C" w:rsidR="00113646" w:rsidRDefault="00F75432">
          <w:pPr>
            <w:pStyle w:val="TOC3"/>
            <w:tabs>
              <w:tab w:val="right" w:leader="dot" w:pos="9350"/>
            </w:tabs>
            <w:rPr>
              <w:rFonts w:eastAsiaTheme="minorEastAsia"/>
              <w:noProof/>
              <w:lang w:val="en-GB" w:eastAsia="en-GB"/>
            </w:rPr>
          </w:pPr>
          <w:hyperlink w:anchor="_Toc39868525" w:history="1">
            <w:r w:rsidR="00BA70DA" w:rsidRPr="001331E5">
              <w:rPr>
                <w:rStyle w:val="Hyperlink"/>
                <w:noProof/>
              </w:rPr>
              <w:t>B) Dirty read:</w:t>
            </w:r>
            <w:r w:rsidR="00BA70DA">
              <w:rPr>
                <w:noProof/>
                <w:webHidden/>
              </w:rPr>
              <w:tab/>
            </w:r>
            <w:r w:rsidR="00BA70DA">
              <w:rPr>
                <w:noProof/>
                <w:webHidden/>
              </w:rPr>
              <w:fldChar w:fldCharType="begin"/>
            </w:r>
            <w:r w:rsidR="00BA70DA">
              <w:rPr>
                <w:noProof/>
                <w:webHidden/>
              </w:rPr>
              <w:instrText xml:space="preserve"> PAGEREF _Toc39868525 \h </w:instrText>
            </w:r>
            <w:r w:rsidR="00BA70DA">
              <w:rPr>
                <w:noProof/>
                <w:webHidden/>
              </w:rPr>
            </w:r>
            <w:r w:rsidR="00BA70DA">
              <w:rPr>
                <w:noProof/>
                <w:webHidden/>
              </w:rPr>
              <w:fldChar w:fldCharType="separate"/>
            </w:r>
            <w:r w:rsidR="00BA70DA">
              <w:rPr>
                <w:noProof/>
                <w:webHidden/>
              </w:rPr>
              <w:t>14</w:t>
            </w:r>
            <w:r w:rsidR="00BA70DA">
              <w:rPr>
                <w:noProof/>
                <w:webHidden/>
              </w:rPr>
              <w:fldChar w:fldCharType="end"/>
            </w:r>
          </w:hyperlink>
        </w:p>
        <w:p w14:paraId="206DB995" w14:textId="7A974B62" w:rsidR="00113646" w:rsidRDefault="00F75432">
          <w:pPr>
            <w:pStyle w:val="TOC2"/>
            <w:tabs>
              <w:tab w:val="left" w:pos="660"/>
              <w:tab w:val="right" w:leader="dot" w:pos="9350"/>
            </w:tabs>
            <w:rPr>
              <w:rFonts w:eastAsiaTheme="minorEastAsia"/>
              <w:noProof/>
              <w:lang w:val="en-GB" w:eastAsia="en-GB"/>
            </w:rPr>
          </w:pPr>
          <w:hyperlink w:anchor="_Toc39868526" w:history="1">
            <w:r w:rsidR="00BA70DA" w:rsidRPr="001331E5">
              <w:rPr>
                <w:rStyle w:val="Hyperlink"/>
                <w:b/>
                <w:bCs/>
                <w:noProof/>
              </w:rPr>
              <w:t>5.</w:t>
            </w:r>
            <w:r w:rsidR="00BA70DA">
              <w:rPr>
                <w:rFonts w:eastAsiaTheme="minorEastAsia"/>
                <w:noProof/>
                <w:lang w:val="en-GB" w:eastAsia="en-GB"/>
              </w:rPr>
              <w:tab/>
            </w:r>
            <w:r w:rsidR="00BA70DA" w:rsidRPr="001331E5">
              <w:rPr>
                <w:rStyle w:val="Hyperlink"/>
                <w:noProof/>
              </w:rPr>
              <w:t>Two-Phase Locking:</w:t>
            </w:r>
            <w:r w:rsidR="00BA70DA">
              <w:rPr>
                <w:noProof/>
                <w:webHidden/>
              </w:rPr>
              <w:tab/>
            </w:r>
            <w:r w:rsidR="00BA70DA">
              <w:rPr>
                <w:noProof/>
                <w:webHidden/>
              </w:rPr>
              <w:fldChar w:fldCharType="begin"/>
            </w:r>
            <w:r w:rsidR="00BA70DA">
              <w:rPr>
                <w:noProof/>
                <w:webHidden/>
              </w:rPr>
              <w:instrText xml:space="preserve"> PAGEREF _Toc39868526 \h </w:instrText>
            </w:r>
            <w:r w:rsidR="00BA70DA">
              <w:rPr>
                <w:noProof/>
                <w:webHidden/>
              </w:rPr>
            </w:r>
            <w:r w:rsidR="00BA70DA">
              <w:rPr>
                <w:noProof/>
                <w:webHidden/>
              </w:rPr>
              <w:fldChar w:fldCharType="separate"/>
            </w:r>
            <w:r w:rsidR="00BA70DA">
              <w:rPr>
                <w:noProof/>
                <w:webHidden/>
              </w:rPr>
              <w:t>14</w:t>
            </w:r>
            <w:r w:rsidR="00BA70DA">
              <w:rPr>
                <w:noProof/>
                <w:webHidden/>
              </w:rPr>
              <w:fldChar w:fldCharType="end"/>
            </w:r>
          </w:hyperlink>
        </w:p>
        <w:p w14:paraId="2C75497E" w14:textId="42CCF49A" w:rsidR="00113646" w:rsidRDefault="00F75432">
          <w:pPr>
            <w:pStyle w:val="TOC3"/>
            <w:tabs>
              <w:tab w:val="right" w:leader="dot" w:pos="9350"/>
            </w:tabs>
            <w:rPr>
              <w:rFonts w:eastAsiaTheme="minorEastAsia"/>
              <w:noProof/>
              <w:lang w:val="en-GB" w:eastAsia="en-GB"/>
            </w:rPr>
          </w:pPr>
          <w:hyperlink w:anchor="_Toc39868527" w:history="1">
            <w:r w:rsidR="00BA70DA" w:rsidRPr="001331E5">
              <w:rPr>
                <w:rStyle w:val="Hyperlink"/>
                <w:noProof/>
              </w:rPr>
              <w:t>A) Growing Phase:</w:t>
            </w:r>
            <w:r w:rsidR="00BA70DA">
              <w:rPr>
                <w:noProof/>
                <w:webHidden/>
              </w:rPr>
              <w:tab/>
            </w:r>
            <w:r w:rsidR="00BA70DA">
              <w:rPr>
                <w:noProof/>
                <w:webHidden/>
              </w:rPr>
              <w:fldChar w:fldCharType="begin"/>
            </w:r>
            <w:r w:rsidR="00BA70DA">
              <w:rPr>
                <w:noProof/>
                <w:webHidden/>
              </w:rPr>
              <w:instrText xml:space="preserve"> PAGEREF _Toc39868527 \h </w:instrText>
            </w:r>
            <w:r w:rsidR="00BA70DA">
              <w:rPr>
                <w:noProof/>
                <w:webHidden/>
              </w:rPr>
            </w:r>
            <w:r w:rsidR="00BA70DA">
              <w:rPr>
                <w:noProof/>
                <w:webHidden/>
              </w:rPr>
              <w:fldChar w:fldCharType="separate"/>
            </w:r>
            <w:r w:rsidR="00BA70DA">
              <w:rPr>
                <w:noProof/>
                <w:webHidden/>
              </w:rPr>
              <w:t>14</w:t>
            </w:r>
            <w:r w:rsidR="00BA70DA">
              <w:rPr>
                <w:noProof/>
                <w:webHidden/>
              </w:rPr>
              <w:fldChar w:fldCharType="end"/>
            </w:r>
          </w:hyperlink>
        </w:p>
        <w:p w14:paraId="2A9141BD" w14:textId="1A5F720F" w:rsidR="00113646" w:rsidRDefault="00F75432">
          <w:pPr>
            <w:pStyle w:val="TOC3"/>
            <w:tabs>
              <w:tab w:val="right" w:leader="dot" w:pos="9350"/>
            </w:tabs>
            <w:rPr>
              <w:rFonts w:eastAsiaTheme="minorEastAsia"/>
              <w:noProof/>
              <w:lang w:val="en-GB" w:eastAsia="en-GB"/>
            </w:rPr>
          </w:pPr>
          <w:hyperlink w:anchor="_Toc39868528" w:history="1">
            <w:r w:rsidR="00BA70DA" w:rsidRPr="001331E5">
              <w:rPr>
                <w:rStyle w:val="Hyperlink"/>
                <w:noProof/>
              </w:rPr>
              <w:t>B) Shrinking Phase:</w:t>
            </w:r>
            <w:r w:rsidR="00BA70DA">
              <w:rPr>
                <w:noProof/>
                <w:webHidden/>
              </w:rPr>
              <w:tab/>
            </w:r>
            <w:r w:rsidR="00BA70DA">
              <w:rPr>
                <w:noProof/>
                <w:webHidden/>
              </w:rPr>
              <w:fldChar w:fldCharType="begin"/>
            </w:r>
            <w:r w:rsidR="00BA70DA">
              <w:rPr>
                <w:noProof/>
                <w:webHidden/>
              </w:rPr>
              <w:instrText xml:space="preserve"> PAGEREF _Toc39868528 \h </w:instrText>
            </w:r>
            <w:r w:rsidR="00BA70DA">
              <w:rPr>
                <w:noProof/>
                <w:webHidden/>
              </w:rPr>
            </w:r>
            <w:r w:rsidR="00BA70DA">
              <w:rPr>
                <w:noProof/>
                <w:webHidden/>
              </w:rPr>
              <w:fldChar w:fldCharType="separate"/>
            </w:r>
            <w:r w:rsidR="00BA70DA">
              <w:rPr>
                <w:noProof/>
                <w:webHidden/>
              </w:rPr>
              <w:t>14</w:t>
            </w:r>
            <w:r w:rsidR="00BA70DA">
              <w:rPr>
                <w:noProof/>
                <w:webHidden/>
              </w:rPr>
              <w:fldChar w:fldCharType="end"/>
            </w:r>
          </w:hyperlink>
        </w:p>
        <w:p w14:paraId="2193B6C5" w14:textId="3B73E5CB" w:rsidR="00113646" w:rsidRDefault="00F75432">
          <w:pPr>
            <w:pStyle w:val="TOC1"/>
            <w:tabs>
              <w:tab w:val="right" w:leader="dot" w:pos="9350"/>
            </w:tabs>
            <w:rPr>
              <w:rFonts w:eastAsiaTheme="minorEastAsia"/>
              <w:noProof/>
              <w:lang w:val="en-GB" w:eastAsia="en-GB"/>
            </w:rPr>
          </w:pPr>
          <w:hyperlink w:anchor="_Toc39868529" w:history="1">
            <w:r w:rsidR="00BA70DA" w:rsidRPr="001331E5">
              <w:rPr>
                <w:rStyle w:val="Hyperlink"/>
                <w:noProof/>
              </w:rPr>
              <w:t>References:</w:t>
            </w:r>
            <w:r w:rsidR="00BA70DA">
              <w:rPr>
                <w:noProof/>
                <w:webHidden/>
              </w:rPr>
              <w:tab/>
            </w:r>
            <w:r w:rsidR="00BA70DA">
              <w:rPr>
                <w:noProof/>
                <w:webHidden/>
              </w:rPr>
              <w:fldChar w:fldCharType="begin"/>
            </w:r>
            <w:r w:rsidR="00BA70DA">
              <w:rPr>
                <w:noProof/>
                <w:webHidden/>
              </w:rPr>
              <w:instrText xml:space="preserve"> PAGEREF _Toc39868529 \h </w:instrText>
            </w:r>
            <w:r w:rsidR="00BA70DA">
              <w:rPr>
                <w:noProof/>
                <w:webHidden/>
              </w:rPr>
            </w:r>
            <w:r w:rsidR="00BA70DA">
              <w:rPr>
                <w:noProof/>
                <w:webHidden/>
              </w:rPr>
              <w:fldChar w:fldCharType="separate"/>
            </w:r>
            <w:r w:rsidR="00BA70DA">
              <w:rPr>
                <w:noProof/>
                <w:webHidden/>
              </w:rPr>
              <w:t>15</w:t>
            </w:r>
            <w:r w:rsidR="00BA70DA">
              <w:rPr>
                <w:noProof/>
                <w:webHidden/>
              </w:rPr>
              <w:fldChar w:fldCharType="end"/>
            </w:r>
          </w:hyperlink>
        </w:p>
        <w:p w14:paraId="3AD76581" w14:textId="77777777" w:rsidR="0070670E" w:rsidRDefault="00BA70DA">
          <w:r>
            <w:rPr>
              <w:b/>
              <w:bCs/>
              <w:noProof/>
            </w:rPr>
            <w:fldChar w:fldCharType="end"/>
          </w:r>
        </w:p>
      </w:sdtContent>
    </w:sdt>
    <w:p w14:paraId="745DD9B5" w14:textId="77777777" w:rsidR="0070670E" w:rsidRDefault="0070670E" w:rsidP="0070670E">
      <w:pPr>
        <w:spacing w:before="360" w:after="120"/>
        <w:rPr>
          <w:rStyle w:val="Heading1Char"/>
        </w:rPr>
      </w:pPr>
    </w:p>
    <w:p w14:paraId="4F75D868" w14:textId="77777777" w:rsidR="0070670E" w:rsidRDefault="00BA70DA">
      <w:pPr>
        <w:rPr>
          <w:rStyle w:val="Heading1Char"/>
        </w:rPr>
      </w:pPr>
      <w:r>
        <w:rPr>
          <w:rStyle w:val="Heading1Char"/>
        </w:rPr>
        <w:br w:type="page"/>
      </w:r>
    </w:p>
    <w:p w14:paraId="76FBFE19" w14:textId="77777777" w:rsidR="006F4B43" w:rsidRDefault="00BA70DA" w:rsidP="006F4B43">
      <w:pPr>
        <w:spacing w:before="360" w:after="120"/>
        <w:rPr>
          <w:rFonts w:ascii="Calibri" w:eastAsia="Calibri" w:hAnsi="Calibri" w:cs="Calibri"/>
          <w:color w:val="000000" w:themeColor="text1"/>
        </w:rPr>
      </w:pPr>
      <w:bookmarkStart w:id="0" w:name="_Toc39868505"/>
      <w:r w:rsidRPr="0CB41B59">
        <w:rPr>
          <w:rStyle w:val="Heading1Char"/>
        </w:rPr>
        <w:lastRenderedPageBreak/>
        <w:t>Introduction</w:t>
      </w:r>
      <w:bookmarkEnd w:id="0"/>
      <w:r>
        <w:br/>
      </w:r>
      <w:r>
        <w:br/>
      </w:r>
      <w:r w:rsidRPr="0CB41B59">
        <w:rPr>
          <w:rFonts w:ascii="Calibri" w:eastAsia="Calibri" w:hAnsi="Calibri" w:cs="Calibri"/>
          <w:color w:val="000000" w:themeColor="text1"/>
        </w:rPr>
        <w:t>Our goal is to monitor and detect the fraudulent activities taking place within the sales department of ESTATE AGENCY and identify the users responsible for those actions. For any organisation, data is the most critical asset these days and taking appropriate security measures for data protection is necessary for companies. There exist strict laws against the organisations for being responsible for the misuse of data or data breach. This report aims to cover the security approach that we used in our database and to clarify how these functionalities work.</w:t>
      </w:r>
      <w:bookmarkStart w:id="1" w:name="_Toc39868506"/>
    </w:p>
    <w:p w14:paraId="3C4FE9A3" w14:textId="77777777" w:rsidR="006F4B43" w:rsidRDefault="006F4B43" w:rsidP="006F4B43">
      <w:pPr>
        <w:spacing w:before="360" w:after="120"/>
        <w:rPr>
          <w:rFonts w:ascii="Calibri" w:eastAsia="Calibri" w:hAnsi="Calibri" w:cs="Calibri"/>
          <w:color w:val="000000" w:themeColor="text1"/>
        </w:rPr>
      </w:pPr>
    </w:p>
    <w:p w14:paraId="60C2E310" w14:textId="77777777" w:rsidR="006F4B43" w:rsidRPr="006F4B43" w:rsidRDefault="006F4B43" w:rsidP="006F4B43">
      <w:pPr>
        <w:spacing w:before="360" w:after="120"/>
        <w:rPr>
          <w:rStyle w:val="Heading1Char"/>
          <w:rFonts w:ascii="Calibri" w:eastAsia="Calibri" w:hAnsi="Calibri" w:cs="Calibri"/>
          <w:color w:val="000000" w:themeColor="text1"/>
          <w:sz w:val="22"/>
          <w:szCs w:val="22"/>
        </w:rPr>
      </w:pPr>
    </w:p>
    <w:p w14:paraId="2F8DB647" w14:textId="77777777" w:rsidR="00A120AD" w:rsidRDefault="00BA70DA" w:rsidP="0CB41B59">
      <w:pPr>
        <w:pStyle w:val="Heading1"/>
        <w:rPr>
          <w:rFonts w:ascii="Times New Roman" w:eastAsia="Times New Roman" w:hAnsi="Times New Roman" w:cs="Times New Roman"/>
          <w:b/>
          <w:bCs/>
          <w:u w:val="single"/>
        </w:rPr>
      </w:pPr>
      <w:r w:rsidRPr="0CB41B59">
        <w:rPr>
          <w:rStyle w:val="Heading1Char"/>
        </w:rPr>
        <w:t>Problems</w:t>
      </w:r>
      <w:bookmarkEnd w:id="1"/>
    </w:p>
    <w:p w14:paraId="6A9696FC" w14:textId="77777777" w:rsidR="00A120AD" w:rsidRDefault="00A120AD" w:rsidP="0CB41B59"/>
    <w:p w14:paraId="2E2B2F8B" w14:textId="77777777" w:rsidR="00DA0EDF" w:rsidRDefault="00BA70DA" w:rsidP="0CB41B59">
      <w:r w:rsidRPr="0CB41B59">
        <w:t>There were numerous security-related issues in the database. Estate Agency management did not have any mechanism for detection of users creating, deleting, or altering existing tables. Moreover, the administration was not able to audit any information stored in the database. Besides, there was no mechanism for retrieving old data in case of data update or for detecting any DDL or DML transaction or any related information. Moreover, no tool for logging events information or storing information in database existed. Any user could update the data or alter database schema, which might prove to be harmful to the estate agency management</w:t>
      </w:r>
      <w:r>
        <w:t>.</w:t>
      </w:r>
    </w:p>
    <w:p w14:paraId="49CBB3D9" w14:textId="77777777" w:rsidR="00A120AD" w:rsidRDefault="00BA70DA" w:rsidP="0CB41B59">
      <w:r>
        <w:t xml:space="preserve">The management needs to be aware of the security issues and to know </w:t>
      </w:r>
      <w:r w:rsidR="004379B5">
        <w:t xml:space="preserve">when </w:t>
      </w:r>
      <w:r>
        <w:t xml:space="preserve">the vulnerabilities apply to </w:t>
      </w:r>
      <w:r w:rsidR="004379B5">
        <w:t xml:space="preserve">their surroundings </w:t>
      </w:r>
      <w:r w:rsidR="004379B5" w:rsidRPr="004379B5">
        <w:t>(Ben-Natan, 2005)</w:t>
      </w:r>
      <w:r w:rsidR="004379B5">
        <w:t>.</w:t>
      </w:r>
    </w:p>
    <w:p w14:paraId="26BF6932" w14:textId="77777777" w:rsidR="00A120AD" w:rsidRDefault="00A120AD" w:rsidP="0CB41B59"/>
    <w:p w14:paraId="18336315" w14:textId="77777777" w:rsidR="00A120AD" w:rsidRDefault="00A120AD" w:rsidP="0CB41B59"/>
    <w:p w14:paraId="066CCDC9" w14:textId="77777777" w:rsidR="00A120AD" w:rsidRDefault="00A120AD" w:rsidP="0CB41B59"/>
    <w:p w14:paraId="171F517E" w14:textId="77777777" w:rsidR="00A120AD" w:rsidRDefault="00A120AD" w:rsidP="0CB41B59"/>
    <w:p w14:paraId="27860E77" w14:textId="77777777" w:rsidR="00A120AD" w:rsidRDefault="00A120AD" w:rsidP="0CB41B59"/>
    <w:p w14:paraId="5CE5ADD7" w14:textId="77777777" w:rsidR="00A120AD" w:rsidRDefault="00A120AD" w:rsidP="0CB41B59"/>
    <w:p w14:paraId="724AFD4D" w14:textId="77777777" w:rsidR="00A120AD" w:rsidRDefault="00A120AD" w:rsidP="0CB41B59"/>
    <w:p w14:paraId="41E457E7" w14:textId="77777777" w:rsidR="00A120AD" w:rsidRDefault="00A120AD" w:rsidP="0CB41B59"/>
    <w:p w14:paraId="700D062B" w14:textId="77777777" w:rsidR="00A120AD" w:rsidRDefault="00A120AD" w:rsidP="0CB41B59"/>
    <w:p w14:paraId="3EB283E0" w14:textId="77777777" w:rsidR="00A120AD" w:rsidRDefault="00A120AD" w:rsidP="0CB41B59"/>
    <w:p w14:paraId="617A03B6" w14:textId="77777777" w:rsidR="00A120AD" w:rsidRDefault="00A120AD" w:rsidP="0CB41B59"/>
    <w:p w14:paraId="20ED4711" w14:textId="77777777" w:rsidR="00A120AD" w:rsidRDefault="00A120AD" w:rsidP="0CB41B59"/>
    <w:p w14:paraId="49CC2ADF" w14:textId="77777777" w:rsidR="00A120AD" w:rsidRDefault="00A120AD" w:rsidP="0CB41B59"/>
    <w:p w14:paraId="389582BB" w14:textId="77777777" w:rsidR="00A120AD" w:rsidRDefault="00BA70DA" w:rsidP="0CB41B59">
      <w:pPr>
        <w:pStyle w:val="Heading1"/>
        <w:rPr>
          <w:rFonts w:ascii="Times New Roman" w:eastAsia="Times New Roman" w:hAnsi="Times New Roman" w:cs="Times New Roman"/>
          <w:b/>
          <w:bCs/>
          <w:sz w:val="28"/>
          <w:szCs w:val="28"/>
          <w:u w:val="single"/>
        </w:rPr>
      </w:pPr>
      <w:bookmarkStart w:id="2" w:name="_Toc39868507"/>
      <w:r w:rsidRPr="0CB41B59">
        <w:t>Proposed Solution</w:t>
      </w:r>
      <w:bookmarkEnd w:id="2"/>
    </w:p>
    <w:p w14:paraId="5AC511FB" w14:textId="77777777" w:rsidR="00A120AD" w:rsidRDefault="00A120AD" w:rsidP="0CB41B59"/>
    <w:p w14:paraId="554FA00D" w14:textId="77777777" w:rsidR="00A120AD" w:rsidRDefault="00BA70DA" w:rsidP="0CB41B59">
      <w:pPr>
        <w:rPr>
          <w:rFonts w:ascii="Calibri" w:eastAsia="Calibri" w:hAnsi="Calibri" w:cs="Calibri"/>
          <w:color w:val="000000" w:themeColor="text1"/>
        </w:rPr>
      </w:pPr>
      <w:r w:rsidRPr="0CB41B59">
        <w:rPr>
          <w:rFonts w:ascii="Calibri" w:eastAsia="Calibri" w:hAnsi="Calibri" w:cs="Calibri"/>
          <w:color w:val="000000" w:themeColor="text1"/>
        </w:rPr>
        <w:t xml:space="preserve">I have used various security measures to prevent fraudulent activities. All the methods are implemented using database security standards, keeping in view the issues faced by Estate Agency management and any other possible threats. The proposed solution covers all aspects ranging from auditing to keeping logs of information being modified in the database.   </w:t>
      </w:r>
    </w:p>
    <w:p w14:paraId="6ABBF2B4" w14:textId="77777777" w:rsidR="00A120AD" w:rsidRDefault="00A120AD" w:rsidP="0CB41B59">
      <w:pPr>
        <w:rPr>
          <w:rFonts w:ascii="Calibri" w:eastAsia="Calibri" w:hAnsi="Calibri" w:cs="Calibri"/>
          <w:color w:val="000000" w:themeColor="text1"/>
        </w:rPr>
      </w:pPr>
    </w:p>
    <w:p w14:paraId="475AD761" w14:textId="77777777" w:rsidR="00D6071E" w:rsidRDefault="00BA70DA" w:rsidP="0CB41B59">
      <w:pPr>
        <w:rPr>
          <w:rFonts w:ascii="Calibri" w:eastAsia="Calibri" w:hAnsi="Calibri" w:cs="Calibri"/>
          <w:color w:val="000000" w:themeColor="text1"/>
        </w:rPr>
      </w:pPr>
      <w:r w:rsidRPr="0CB41B59">
        <w:rPr>
          <w:rFonts w:ascii="Calibri" w:eastAsia="Calibri" w:hAnsi="Calibri" w:cs="Calibri"/>
          <w:color w:val="000000" w:themeColor="text1"/>
        </w:rPr>
        <w:t>First of all, two new tables are created to store the events, logs and other related information for DDL and DML operations. One of the significant issues for the management was to track the fraudulent activities and the users responsible for those activities. Therefore, the following tables are created:</w:t>
      </w:r>
    </w:p>
    <w:p w14:paraId="030584FA" w14:textId="77777777" w:rsidR="00A120AD" w:rsidRDefault="00BA70DA" w:rsidP="0CB41B59">
      <w:pPr>
        <w:rPr>
          <w:rFonts w:ascii="Calibri" w:eastAsia="Calibri" w:hAnsi="Calibri" w:cs="Calibri"/>
          <w:color w:val="000000" w:themeColor="text1"/>
        </w:rPr>
      </w:pPr>
      <w:r>
        <w:br/>
      </w:r>
    </w:p>
    <w:p w14:paraId="05CB0B0B" w14:textId="77777777" w:rsidR="00A120AD" w:rsidRDefault="00BA70DA" w:rsidP="00D6071E">
      <w:r>
        <w:rPr>
          <w:noProof/>
        </w:rPr>
        <w:drawing>
          <wp:inline distT="0" distB="0" distL="0" distR="0" wp14:anchorId="47993A24" wp14:editId="5C58417B">
            <wp:extent cx="6429375" cy="2799457"/>
            <wp:effectExtent l="0" t="0" r="0" b="0"/>
            <wp:docPr id="1816089284" name="Picture 1816089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276731" name=""/>
                    <pic:cNvPicPr/>
                  </pic:nvPicPr>
                  <pic:blipFill>
                    <a:blip r:embed="rId6">
                      <a:extLst>
                        <a:ext uri="{28A0092B-C50C-407E-A947-70E740481C1C}">
                          <a14:useLocalDpi xmlns:a14="http://schemas.microsoft.com/office/drawing/2010/main" val="0"/>
                        </a:ext>
                      </a:extLst>
                    </a:blip>
                    <a:stretch>
                      <a:fillRect/>
                    </a:stretch>
                  </pic:blipFill>
                  <pic:spPr>
                    <a:xfrm>
                      <a:off x="0" y="0"/>
                      <a:ext cx="6429375" cy="2799457"/>
                    </a:xfrm>
                    <a:prstGeom prst="rect">
                      <a:avLst/>
                    </a:prstGeom>
                  </pic:spPr>
                </pic:pic>
              </a:graphicData>
            </a:graphic>
          </wp:inline>
        </w:drawing>
      </w:r>
    </w:p>
    <w:p w14:paraId="59735C85" w14:textId="77777777" w:rsidR="00D6071E" w:rsidRDefault="00D6071E" w:rsidP="00D6071E"/>
    <w:p w14:paraId="39B13BA4" w14:textId="77777777" w:rsidR="00A120AD" w:rsidRDefault="00BA70DA" w:rsidP="0CB41B59">
      <w:pPr>
        <w:pStyle w:val="Heading3"/>
      </w:pPr>
      <w:bookmarkStart w:id="3" w:name="_Toc39868508"/>
      <w:r w:rsidRPr="0CB41B59">
        <w:t>I) PRGDatabaseAudit Table</w:t>
      </w:r>
      <w:bookmarkEnd w:id="3"/>
      <w:r w:rsidRPr="0CB41B59">
        <w:t xml:space="preserve"> </w:t>
      </w:r>
    </w:p>
    <w:p w14:paraId="5F49CB42" w14:textId="77777777" w:rsidR="00A120AD" w:rsidRDefault="00BA70DA" w:rsidP="0CB41B59">
      <w:pPr>
        <w:ind w:firstLine="720"/>
      </w:pPr>
      <w:r w:rsidRPr="0CB41B59">
        <w:t xml:space="preserve">This table is created to store information related to DDL operations performed on the database schema. A new row is inserted, and each column is updated when any users try to create, </w:t>
      </w:r>
      <w:r w:rsidR="00FD5CD2" w:rsidRPr="0CB41B59">
        <w:t>alter,</w:t>
      </w:r>
      <w:r w:rsidRPr="0CB41B59">
        <w:t xml:space="preserve"> or drop table from the database. This information acts as a log for management. This table makes it very easy to identify the user behind any fraudulent activities since it consists of the necessary information regarding any event for being able to catch the guilty person. The datatypes of columns are configured, keeping in view multiple factors. </w:t>
      </w:r>
      <w:r w:rsidR="006F4B43">
        <w:br/>
      </w:r>
      <w:r w:rsidRPr="0CB41B59">
        <w:t>The table structure is as follows:</w:t>
      </w:r>
    </w:p>
    <w:p w14:paraId="2D078429" w14:textId="77777777" w:rsidR="00A120AD" w:rsidRDefault="00A120AD" w:rsidP="0CB41B59">
      <w:pPr>
        <w:ind w:firstLine="720"/>
      </w:pPr>
    </w:p>
    <w:p w14:paraId="1465E2ED" w14:textId="77777777" w:rsidR="00A120AD" w:rsidRDefault="00BA70DA" w:rsidP="0CB41B59">
      <w:r>
        <w:rPr>
          <w:noProof/>
        </w:rPr>
        <w:drawing>
          <wp:inline distT="0" distB="0" distL="0" distR="0" wp14:anchorId="40D4F3AF" wp14:editId="44955EE9">
            <wp:extent cx="5285982" cy="3009900"/>
            <wp:effectExtent l="0" t="0" r="0" b="0"/>
            <wp:docPr id="1735450466" name="Picture 1735450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70826" name=""/>
                    <pic:cNvPicPr/>
                  </pic:nvPicPr>
                  <pic:blipFill>
                    <a:blip r:embed="rId7">
                      <a:extLst>
                        <a:ext uri="{28A0092B-C50C-407E-A947-70E740481C1C}">
                          <a14:useLocalDpi xmlns:a14="http://schemas.microsoft.com/office/drawing/2010/main" val="0"/>
                        </a:ext>
                      </a:extLst>
                    </a:blip>
                    <a:stretch>
                      <a:fillRect/>
                    </a:stretch>
                  </pic:blipFill>
                  <pic:spPr>
                    <a:xfrm>
                      <a:off x="0" y="0"/>
                      <a:ext cx="5285982" cy="3009900"/>
                    </a:xfrm>
                    <a:prstGeom prst="rect">
                      <a:avLst/>
                    </a:prstGeom>
                  </pic:spPr>
                </pic:pic>
              </a:graphicData>
            </a:graphic>
          </wp:inline>
        </w:drawing>
      </w:r>
      <w:r>
        <w:rPr>
          <w:noProof/>
        </w:rPr>
        <w:drawing>
          <wp:inline distT="0" distB="0" distL="0" distR="0" wp14:anchorId="3166DE6C" wp14:editId="526F9D8A">
            <wp:extent cx="5285982" cy="3009900"/>
            <wp:effectExtent l="0" t="0" r="0" b="0"/>
            <wp:docPr id="260422798" name="Picture 26042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272468" name=""/>
                    <pic:cNvPicPr/>
                  </pic:nvPicPr>
                  <pic:blipFill>
                    <a:blip r:embed="rId7">
                      <a:extLst>
                        <a:ext uri="{28A0092B-C50C-407E-A947-70E740481C1C}">
                          <a14:useLocalDpi xmlns:a14="http://schemas.microsoft.com/office/drawing/2010/main" val="0"/>
                        </a:ext>
                      </a:extLst>
                    </a:blip>
                    <a:stretch>
                      <a:fillRect/>
                    </a:stretch>
                  </pic:blipFill>
                  <pic:spPr>
                    <a:xfrm>
                      <a:off x="0" y="0"/>
                      <a:ext cx="5285982" cy="3009900"/>
                    </a:xfrm>
                    <a:prstGeom prst="rect">
                      <a:avLst/>
                    </a:prstGeom>
                  </pic:spPr>
                </pic:pic>
              </a:graphicData>
            </a:graphic>
          </wp:inline>
        </w:drawing>
      </w:r>
    </w:p>
    <w:p w14:paraId="23BF6342" w14:textId="77777777" w:rsidR="00A120AD" w:rsidRDefault="00A120AD" w:rsidP="0CB41B59">
      <w:pPr>
        <w:rPr>
          <w:rFonts w:ascii="Calibri" w:eastAsia="Calibri" w:hAnsi="Calibri" w:cs="Calibri"/>
          <w:color w:val="000000" w:themeColor="text1"/>
        </w:rPr>
      </w:pPr>
    </w:p>
    <w:p w14:paraId="004FA78F" w14:textId="77777777" w:rsidR="00A120AD" w:rsidRDefault="00A120AD" w:rsidP="0CB41B59">
      <w:pPr>
        <w:rPr>
          <w:rFonts w:ascii="Calibri" w:eastAsia="Calibri" w:hAnsi="Calibri" w:cs="Calibri"/>
          <w:color w:val="000000" w:themeColor="text1"/>
        </w:rPr>
      </w:pPr>
    </w:p>
    <w:p w14:paraId="0ADBBE7E" w14:textId="77777777" w:rsidR="00D6071E" w:rsidRDefault="00BA70DA">
      <w:pPr>
        <w:rPr>
          <w:rFonts w:asciiTheme="majorHAnsi" w:eastAsiaTheme="majorEastAsia" w:hAnsiTheme="majorHAnsi" w:cstheme="majorBidi"/>
          <w:color w:val="1F3763" w:themeColor="accent1" w:themeShade="7F"/>
          <w:sz w:val="24"/>
          <w:szCs w:val="24"/>
        </w:rPr>
      </w:pPr>
      <w:r>
        <w:br w:type="page"/>
      </w:r>
    </w:p>
    <w:p w14:paraId="2B279B54" w14:textId="77777777" w:rsidR="00A120AD" w:rsidRDefault="00BA70DA" w:rsidP="0CB41B59">
      <w:pPr>
        <w:pStyle w:val="Heading3"/>
        <w:rPr>
          <w:rFonts w:ascii="Calibri" w:eastAsia="Calibri" w:hAnsi="Calibri" w:cs="Calibri"/>
          <w:b/>
          <w:bCs/>
          <w:color w:val="000000" w:themeColor="text1"/>
          <w:sz w:val="22"/>
          <w:szCs w:val="22"/>
        </w:rPr>
      </w:pPr>
      <w:bookmarkStart w:id="4" w:name="_Toc39868509"/>
      <w:r w:rsidRPr="0CB41B59">
        <w:lastRenderedPageBreak/>
        <w:t>II) PRGSaleAudit Table</w:t>
      </w:r>
      <w:bookmarkEnd w:id="4"/>
    </w:p>
    <w:p w14:paraId="297EA62C" w14:textId="77777777" w:rsidR="00D6071E" w:rsidRDefault="00BA70DA" w:rsidP="00D6071E">
      <w:pPr>
        <w:ind w:firstLine="720"/>
        <w:rPr>
          <w:rFonts w:ascii="Calibri" w:eastAsia="Calibri" w:hAnsi="Calibri" w:cs="Calibri"/>
          <w:color w:val="000000" w:themeColor="text1"/>
        </w:rPr>
      </w:pPr>
      <w:r w:rsidRPr="0CB41B59">
        <w:rPr>
          <w:rFonts w:ascii="Calibri" w:eastAsia="Calibri" w:hAnsi="Calibri" w:cs="Calibri"/>
          <w:color w:val="000000" w:themeColor="text1"/>
        </w:rPr>
        <w:t xml:space="preserve">This table is created </w:t>
      </w:r>
      <w:r w:rsidR="005179B5" w:rsidRPr="0CB41B59">
        <w:rPr>
          <w:rFonts w:ascii="Calibri" w:eastAsia="Calibri" w:hAnsi="Calibri" w:cs="Calibri"/>
          <w:color w:val="000000" w:themeColor="text1"/>
        </w:rPr>
        <w:t>to</w:t>
      </w:r>
      <w:r w:rsidRPr="0CB41B59">
        <w:rPr>
          <w:rFonts w:ascii="Calibri" w:eastAsia="Calibri" w:hAnsi="Calibri" w:cs="Calibri"/>
          <w:color w:val="000000" w:themeColor="text1"/>
        </w:rPr>
        <w:t xml:space="preserve"> store information related to DML operations performed by any of the users. When data is updated, </w:t>
      </w:r>
      <w:r w:rsidR="00FD5CD2" w:rsidRPr="0CB41B59">
        <w:rPr>
          <w:rFonts w:ascii="Calibri" w:eastAsia="Calibri" w:hAnsi="Calibri" w:cs="Calibri"/>
          <w:color w:val="000000" w:themeColor="text1"/>
        </w:rPr>
        <w:t>inserted,</w:t>
      </w:r>
      <w:r w:rsidRPr="0CB41B59">
        <w:rPr>
          <w:rFonts w:ascii="Calibri" w:eastAsia="Calibri" w:hAnsi="Calibri" w:cs="Calibri"/>
          <w:color w:val="000000" w:themeColor="text1"/>
        </w:rPr>
        <w:t xml:space="preserve"> or deleted from the sales table, a trigger is used to store the relevant sales information is PRGSaleAudit table. The PRGSaleAudit table acts as a backup system for management since, in case of any DML operations, information such as property id, date of modification and user responsible for the transaction is inserted in this table. It also proves to be beneficial for keeping track of previous information if it is required anytime in future. Moreover, this table makes it very easy for the management to check the guilty users behind any fraudulent transactions.  </w:t>
      </w:r>
    </w:p>
    <w:p w14:paraId="7AB9A735" w14:textId="77777777" w:rsidR="00A120AD" w:rsidRDefault="00BA70DA" w:rsidP="0CB41B59">
      <w:pPr>
        <w:rPr>
          <w:rFonts w:ascii="Calibri" w:eastAsia="Calibri" w:hAnsi="Calibri" w:cs="Calibri"/>
          <w:color w:val="000000" w:themeColor="text1"/>
        </w:rPr>
      </w:pPr>
      <w:r w:rsidRPr="0CB41B59">
        <w:rPr>
          <w:rFonts w:ascii="Calibri" w:eastAsia="Calibri" w:hAnsi="Calibri" w:cs="Calibri"/>
          <w:color w:val="000000" w:themeColor="text1"/>
        </w:rPr>
        <w:t xml:space="preserve">The table structure is as follows: </w:t>
      </w:r>
      <w:r w:rsidR="006F4B43">
        <w:br/>
      </w:r>
    </w:p>
    <w:p w14:paraId="3F508DCF" w14:textId="77777777" w:rsidR="00A120AD" w:rsidRDefault="00BA70DA" w:rsidP="0CB41B59">
      <w:pPr>
        <w:ind w:firstLine="720"/>
      </w:pPr>
      <w:r>
        <w:rPr>
          <w:noProof/>
        </w:rPr>
        <w:drawing>
          <wp:inline distT="0" distB="0" distL="0" distR="0" wp14:anchorId="1EFB9BD7" wp14:editId="35963F61">
            <wp:extent cx="6196988" cy="2259000"/>
            <wp:effectExtent l="0" t="0" r="0" b="0"/>
            <wp:docPr id="192216912" name="Picture 192216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54017" name=""/>
                    <pic:cNvPicPr/>
                  </pic:nvPicPr>
                  <pic:blipFill>
                    <a:blip r:embed="rId8">
                      <a:extLst>
                        <a:ext uri="{28A0092B-C50C-407E-A947-70E740481C1C}">
                          <a14:useLocalDpi xmlns:a14="http://schemas.microsoft.com/office/drawing/2010/main" val="0"/>
                        </a:ext>
                      </a:extLst>
                    </a:blip>
                    <a:stretch>
                      <a:fillRect/>
                    </a:stretch>
                  </pic:blipFill>
                  <pic:spPr>
                    <a:xfrm>
                      <a:off x="0" y="0"/>
                      <a:ext cx="6196988" cy="2259000"/>
                    </a:xfrm>
                    <a:prstGeom prst="rect">
                      <a:avLst/>
                    </a:prstGeom>
                  </pic:spPr>
                </pic:pic>
              </a:graphicData>
            </a:graphic>
          </wp:inline>
        </w:drawing>
      </w:r>
    </w:p>
    <w:p w14:paraId="105D0F80" w14:textId="77777777" w:rsidR="00A120AD" w:rsidRDefault="00A120AD" w:rsidP="0CB41B59">
      <w:pPr>
        <w:rPr>
          <w:rFonts w:ascii="Calibri" w:eastAsia="Calibri" w:hAnsi="Calibri" w:cs="Calibri"/>
          <w:color w:val="000000" w:themeColor="text1"/>
        </w:rPr>
      </w:pPr>
    </w:p>
    <w:p w14:paraId="5D28580C" w14:textId="77777777" w:rsidR="00D6071E" w:rsidRPr="00D6071E" w:rsidRDefault="00BA70DA">
      <w:pPr>
        <w:rPr>
          <w:rFonts w:ascii="Calibri" w:eastAsia="Calibri" w:hAnsi="Calibri" w:cs="Calibri"/>
          <w:color w:val="000000" w:themeColor="text1"/>
        </w:rPr>
      </w:pPr>
      <w:r w:rsidRPr="0CB41B59">
        <w:rPr>
          <w:rFonts w:ascii="Calibri" w:eastAsia="Calibri" w:hAnsi="Calibri" w:cs="Calibri"/>
          <w:color w:val="000000" w:themeColor="text1"/>
        </w:rPr>
        <w:t>Secondly, I have used triggers for capturing DDL and DML related information automatically. A trigger is a particular stored procedure that executes when certain events perform within a database. These triggers are defined to run when changes are made either in database schema or table's data. We can set triggers to execute after or before DML operations such as INSERT, DELETE and UPDATE. Since, in our case, information was to be stored once any of the DML or DDL operations were performed. I have defined the triggers to execute after any action is performed. The following triggers are created:</w:t>
      </w:r>
      <w:r>
        <w:br w:type="page"/>
      </w:r>
    </w:p>
    <w:p w14:paraId="6FC6A730" w14:textId="77777777" w:rsidR="00D6071E" w:rsidRDefault="00BA70DA" w:rsidP="00D6071E">
      <w:pPr>
        <w:pStyle w:val="Heading3"/>
        <w:numPr>
          <w:ilvl w:val="0"/>
          <w:numId w:val="10"/>
        </w:numPr>
      </w:pPr>
      <w:bookmarkStart w:id="5" w:name="_Toc39868510"/>
      <w:r w:rsidRPr="0CB41B59">
        <w:lastRenderedPageBreak/>
        <w:t>Trigger_metaData:</w:t>
      </w:r>
      <w:bookmarkEnd w:id="5"/>
    </w:p>
    <w:p w14:paraId="3308CCAE" w14:textId="77777777" w:rsidR="00D6071E" w:rsidRPr="00D6071E" w:rsidRDefault="00D6071E" w:rsidP="00D6071E"/>
    <w:p w14:paraId="73A10CF2" w14:textId="77777777" w:rsidR="0CB41B59" w:rsidRDefault="00BA70DA" w:rsidP="0CB41B59">
      <w:pPr>
        <w:ind w:firstLine="720"/>
        <w:rPr>
          <w:rFonts w:ascii="Calibri" w:eastAsia="Calibri" w:hAnsi="Calibri" w:cs="Calibri"/>
          <w:color w:val="000000" w:themeColor="text1"/>
        </w:rPr>
      </w:pPr>
      <w:r w:rsidRPr="0CB41B59">
        <w:rPr>
          <w:rFonts w:ascii="Calibri" w:eastAsia="Calibri" w:hAnsi="Calibri" w:cs="Calibri"/>
          <w:color w:val="000000" w:themeColor="text1"/>
        </w:rPr>
        <w:t xml:space="preserve">This trigger responds to DDL commands on the database schema. When a user tries to CREATE, </w:t>
      </w:r>
      <w:r w:rsidR="00FD5CD2" w:rsidRPr="0CB41B59">
        <w:rPr>
          <w:rFonts w:ascii="Calibri" w:eastAsia="Calibri" w:hAnsi="Calibri" w:cs="Calibri"/>
          <w:color w:val="000000" w:themeColor="text1"/>
        </w:rPr>
        <w:t>ALTER,</w:t>
      </w:r>
      <w:r w:rsidRPr="0CB41B59">
        <w:rPr>
          <w:rFonts w:ascii="Calibri" w:eastAsia="Calibri" w:hAnsi="Calibri" w:cs="Calibri"/>
          <w:color w:val="000000" w:themeColor="text1"/>
        </w:rPr>
        <w:t xml:space="preserve"> or DELETE any table from the database, its relevant information is stored in PRGDatabaseAudit table. It helps in identifying the users who are responsible for manipulating the database schema. </w:t>
      </w:r>
    </w:p>
    <w:p w14:paraId="047A82AC" w14:textId="77777777" w:rsidR="0CB41B59" w:rsidRDefault="0CB41B59" w:rsidP="0CB41B59">
      <w:pPr>
        <w:rPr>
          <w:rFonts w:ascii="Calibri" w:eastAsia="Calibri" w:hAnsi="Calibri" w:cs="Calibri"/>
          <w:b/>
          <w:bCs/>
          <w:color w:val="000000" w:themeColor="text1"/>
        </w:rPr>
      </w:pPr>
    </w:p>
    <w:p w14:paraId="6AF3C38B" w14:textId="5C060774" w:rsidR="00D6071E" w:rsidRDefault="00F75432" w:rsidP="0CB41B59">
      <w:pPr>
        <w:rPr>
          <w:rFonts w:ascii="Calibri" w:eastAsia="Calibri" w:hAnsi="Calibri" w:cs="Calibri"/>
          <w:b/>
          <w:bCs/>
          <w:color w:val="000000" w:themeColor="text1"/>
        </w:rPr>
      </w:pPr>
      <w:r>
        <w:rPr>
          <w:rFonts w:ascii="Calibri" w:eastAsia="Calibri" w:hAnsi="Calibri" w:cs="Calibri"/>
          <w:b/>
          <w:bCs/>
          <w:noProof/>
          <w:color w:val="000000" w:themeColor="text1"/>
        </w:rPr>
        <w:drawing>
          <wp:inline distT="0" distB="0" distL="0" distR="0" wp14:anchorId="6E58D630" wp14:editId="1DA9DD97">
            <wp:extent cx="5286375" cy="4305300"/>
            <wp:effectExtent l="0" t="0" r="9525" b="0"/>
            <wp:docPr id="5" name="Picture 5"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a.JPG"/>
                    <pic:cNvPicPr/>
                  </pic:nvPicPr>
                  <pic:blipFill>
                    <a:blip r:embed="rId9">
                      <a:extLst>
                        <a:ext uri="{28A0092B-C50C-407E-A947-70E740481C1C}">
                          <a14:useLocalDpi xmlns:a14="http://schemas.microsoft.com/office/drawing/2010/main" val="0"/>
                        </a:ext>
                      </a:extLst>
                    </a:blip>
                    <a:stretch>
                      <a:fillRect/>
                    </a:stretch>
                  </pic:blipFill>
                  <pic:spPr>
                    <a:xfrm>
                      <a:off x="0" y="0"/>
                      <a:ext cx="5286375" cy="4305300"/>
                    </a:xfrm>
                    <a:prstGeom prst="rect">
                      <a:avLst/>
                    </a:prstGeom>
                  </pic:spPr>
                </pic:pic>
              </a:graphicData>
            </a:graphic>
          </wp:inline>
        </w:drawing>
      </w:r>
    </w:p>
    <w:p w14:paraId="24A19B24" w14:textId="77777777" w:rsidR="00F842FD" w:rsidRDefault="00BA70DA" w:rsidP="0CB41B59">
      <w:pPr>
        <w:rPr>
          <w:rFonts w:ascii="Calibri" w:eastAsia="Calibri" w:hAnsi="Calibri" w:cs="Calibri"/>
          <w:color w:val="000000" w:themeColor="text1"/>
        </w:rPr>
      </w:pPr>
      <w:r w:rsidRPr="00F842FD">
        <w:rPr>
          <w:rFonts w:ascii="Calibri" w:eastAsia="Calibri" w:hAnsi="Calibri" w:cs="Calibri"/>
          <w:color w:val="000000" w:themeColor="text1"/>
        </w:rPr>
        <w:t>After th</w:t>
      </w:r>
      <w:r>
        <w:rPr>
          <w:rFonts w:ascii="Calibri" w:eastAsia="Calibri" w:hAnsi="Calibri" w:cs="Calibri"/>
          <w:color w:val="000000" w:themeColor="text1"/>
        </w:rPr>
        <w:t xml:space="preserve">e </w:t>
      </w:r>
      <w:r w:rsidRPr="00F842FD">
        <w:rPr>
          <w:rFonts w:ascii="Calibri" w:eastAsia="Calibri" w:hAnsi="Calibri" w:cs="Calibri"/>
          <w:i/>
          <w:iCs/>
          <w:color w:val="000000" w:themeColor="text1"/>
        </w:rPr>
        <w:t>PRGDatabaseAudit</w:t>
      </w:r>
      <w:r w:rsidRPr="00F842FD">
        <w:rPr>
          <w:rFonts w:ascii="Calibri" w:eastAsia="Calibri" w:hAnsi="Calibri" w:cs="Calibri"/>
          <w:color w:val="000000" w:themeColor="text1"/>
        </w:rPr>
        <w:t xml:space="preserve"> </w:t>
      </w:r>
      <w:r>
        <w:rPr>
          <w:rFonts w:ascii="Calibri" w:eastAsia="Calibri" w:hAnsi="Calibri" w:cs="Calibri"/>
          <w:color w:val="000000" w:themeColor="text1"/>
        </w:rPr>
        <w:t>table is created, and the first trigger runs on the database, with the use of the SELECT statement, it will be displayed the following output with empty columns:</w:t>
      </w:r>
    </w:p>
    <w:p w14:paraId="66C9806E" w14:textId="77777777" w:rsidR="00972960" w:rsidRDefault="00BA70DA" w:rsidP="0CB41B59">
      <w:pPr>
        <w:rPr>
          <w:rFonts w:asciiTheme="majorHAnsi" w:eastAsiaTheme="majorEastAsia" w:hAnsiTheme="majorHAnsi" w:cstheme="majorBidi"/>
          <w:color w:val="1F3763" w:themeColor="accent1" w:themeShade="7F"/>
          <w:sz w:val="24"/>
          <w:szCs w:val="24"/>
        </w:rPr>
      </w:pPr>
      <w:r>
        <w:rPr>
          <w:rFonts w:asciiTheme="majorHAnsi" w:eastAsiaTheme="majorEastAsia" w:hAnsiTheme="majorHAnsi" w:cstheme="majorBidi"/>
          <w:noProof/>
          <w:color w:val="1F3763" w:themeColor="accent1" w:themeShade="7F"/>
          <w:sz w:val="24"/>
          <w:szCs w:val="24"/>
        </w:rPr>
        <w:drawing>
          <wp:inline distT="0" distB="0" distL="0" distR="0" wp14:anchorId="57C3D57C" wp14:editId="0EE1ECF7">
            <wp:extent cx="5827190" cy="1643865"/>
            <wp:effectExtent l="0" t="0" r="2540" b="0"/>
            <wp:docPr id="6" name="Picture 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448916" name="b.PNG"/>
                    <pic:cNvPicPr/>
                  </pic:nvPicPr>
                  <pic:blipFill>
                    <a:blip r:embed="rId10">
                      <a:extLst>
                        <a:ext uri="{28A0092B-C50C-407E-A947-70E740481C1C}">
                          <a14:useLocalDpi xmlns:a14="http://schemas.microsoft.com/office/drawing/2010/main" val="0"/>
                        </a:ext>
                      </a:extLst>
                    </a:blip>
                    <a:stretch>
                      <a:fillRect/>
                    </a:stretch>
                  </pic:blipFill>
                  <pic:spPr>
                    <a:xfrm>
                      <a:off x="0" y="0"/>
                      <a:ext cx="5921244" cy="1670398"/>
                    </a:xfrm>
                    <a:prstGeom prst="rect">
                      <a:avLst/>
                    </a:prstGeom>
                  </pic:spPr>
                </pic:pic>
              </a:graphicData>
            </a:graphic>
          </wp:inline>
        </w:drawing>
      </w:r>
    </w:p>
    <w:p w14:paraId="5B50D952" w14:textId="77777777" w:rsidR="00972960" w:rsidRDefault="00BA70DA" w:rsidP="00972960">
      <w:pPr>
        <w:rPr>
          <w:rFonts w:ascii="Calibri" w:eastAsia="Calibri" w:hAnsi="Calibri" w:cs="Calibri"/>
        </w:rPr>
      </w:pPr>
      <w:r>
        <w:rPr>
          <w:rFonts w:ascii="Calibri" w:eastAsia="Calibri" w:hAnsi="Calibri" w:cs="Calibri"/>
        </w:rPr>
        <w:lastRenderedPageBreak/>
        <w:t>After creating the table PRGSaleAudit, the first output from the DatabaseAudit will be shown below as a CREATE_TABLE event type.</w:t>
      </w:r>
    </w:p>
    <w:p w14:paraId="47AE0511" w14:textId="77777777" w:rsidR="00972960" w:rsidRDefault="00BA70DA" w:rsidP="00972960">
      <w:pPr>
        <w:rPr>
          <w:rFonts w:ascii="Calibri" w:eastAsia="Calibri" w:hAnsi="Calibri" w:cs="Calibri"/>
        </w:rPr>
      </w:pPr>
      <w:r>
        <w:rPr>
          <w:rFonts w:ascii="Calibri" w:eastAsia="Calibri" w:hAnsi="Calibri" w:cs="Calibri"/>
          <w:noProof/>
        </w:rPr>
        <w:drawing>
          <wp:inline distT="0" distB="0" distL="0" distR="0" wp14:anchorId="0C4C6DF7" wp14:editId="6B2352FA">
            <wp:extent cx="5363110" cy="2288489"/>
            <wp:effectExtent l="0" t="0" r="0" b="0"/>
            <wp:docPr id="9" name="Picture 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410391" name="b.PNG"/>
                    <pic:cNvPicPr/>
                  </pic:nvPicPr>
                  <pic:blipFill>
                    <a:blip r:embed="rId11">
                      <a:extLst>
                        <a:ext uri="{28A0092B-C50C-407E-A947-70E740481C1C}">
                          <a14:useLocalDpi xmlns:a14="http://schemas.microsoft.com/office/drawing/2010/main" val="0"/>
                        </a:ext>
                      </a:extLst>
                    </a:blip>
                    <a:stretch>
                      <a:fillRect/>
                    </a:stretch>
                  </pic:blipFill>
                  <pic:spPr>
                    <a:xfrm>
                      <a:off x="0" y="0"/>
                      <a:ext cx="5392383" cy="2300980"/>
                    </a:xfrm>
                    <a:prstGeom prst="rect">
                      <a:avLst/>
                    </a:prstGeom>
                  </pic:spPr>
                </pic:pic>
              </a:graphicData>
            </a:graphic>
          </wp:inline>
        </w:drawing>
      </w:r>
    </w:p>
    <w:p w14:paraId="7A0534B0" w14:textId="77777777" w:rsidR="00972960" w:rsidRDefault="00BA70DA" w:rsidP="00972960">
      <w:pPr>
        <w:rPr>
          <w:rFonts w:ascii="Calibri" w:eastAsia="Calibri" w:hAnsi="Calibri" w:cs="Calibri"/>
          <w:lang w:val="en-GB"/>
        </w:rPr>
      </w:pPr>
      <w:r w:rsidRPr="003C45C6">
        <w:rPr>
          <w:rFonts w:ascii="Calibri" w:eastAsia="Calibri" w:hAnsi="Calibri" w:cs="Calibri"/>
          <w:lang w:val="en"/>
        </w:rPr>
        <w:t xml:space="preserve">Both tests successfully perform as can be seen in the </w:t>
      </w:r>
      <w:r>
        <w:rPr>
          <w:rFonts w:ascii="Calibri" w:eastAsia="Calibri" w:hAnsi="Calibri" w:cs="Calibri"/>
          <w:lang w:val="en"/>
        </w:rPr>
        <w:t xml:space="preserve">PRGDatabaseAudit </w:t>
      </w:r>
      <w:r w:rsidRPr="003C45C6">
        <w:rPr>
          <w:rFonts w:ascii="Calibri" w:eastAsia="Calibri" w:hAnsi="Calibri" w:cs="Calibri"/>
          <w:lang w:val="en"/>
        </w:rPr>
        <w:t>result below.</w:t>
      </w:r>
    </w:p>
    <w:p w14:paraId="34C34A23" w14:textId="77777777" w:rsidR="0CB41B59" w:rsidRPr="00972960" w:rsidRDefault="00BA70DA" w:rsidP="0CB41B59">
      <w:pPr>
        <w:rPr>
          <w:rFonts w:ascii="Calibri" w:eastAsia="Calibri" w:hAnsi="Calibri" w:cs="Calibri"/>
          <w:lang w:val="en-GB"/>
        </w:rPr>
      </w:pPr>
      <w:r>
        <w:rPr>
          <w:rFonts w:ascii="Calibri" w:eastAsia="Calibri" w:hAnsi="Calibri" w:cs="Calibri"/>
          <w:noProof/>
        </w:rPr>
        <w:drawing>
          <wp:inline distT="0" distB="0" distL="0" distR="0" wp14:anchorId="45332E24" wp14:editId="577DF584">
            <wp:extent cx="5943600" cy="4881880"/>
            <wp:effectExtent l="0" t="0" r="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655839" name="c.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4881880"/>
                    </a:xfrm>
                    <a:prstGeom prst="rect">
                      <a:avLst/>
                    </a:prstGeom>
                  </pic:spPr>
                </pic:pic>
              </a:graphicData>
            </a:graphic>
          </wp:inline>
        </w:drawing>
      </w:r>
    </w:p>
    <w:p w14:paraId="42FFE07B" w14:textId="77777777" w:rsidR="00D6071E" w:rsidRDefault="00BA70DA" w:rsidP="00D6071E">
      <w:pPr>
        <w:pStyle w:val="Heading3"/>
        <w:numPr>
          <w:ilvl w:val="0"/>
          <w:numId w:val="10"/>
        </w:numPr>
      </w:pPr>
      <w:r>
        <w:lastRenderedPageBreak/>
        <w:t xml:space="preserve"> </w:t>
      </w:r>
      <w:bookmarkStart w:id="6" w:name="_Toc39868511"/>
      <w:r w:rsidR="0CB41B59" w:rsidRPr="0CB41B59">
        <w:t>Tr_Sale_InsertTrigger:</w:t>
      </w:r>
      <w:bookmarkEnd w:id="6"/>
    </w:p>
    <w:p w14:paraId="6D539843" w14:textId="77777777" w:rsidR="00D6071E" w:rsidRPr="00D6071E" w:rsidRDefault="00D6071E" w:rsidP="00D6071E"/>
    <w:p w14:paraId="3B052A6A" w14:textId="77777777" w:rsidR="00442699" w:rsidRPr="00E57088" w:rsidRDefault="00BA70DA" w:rsidP="0CB41B59">
      <w:pPr>
        <w:rPr>
          <w:rFonts w:ascii="Calibri" w:eastAsia="Calibri" w:hAnsi="Calibri" w:cs="Calibri"/>
        </w:rPr>
      </w:pPr>
      <w:r w:rsidRPr="0CB41B59">
        <w:rPr>
          <w:rFonts w:ascii="Calibri" w:eastAsia="Calibri" w:hAnsi="Calibri" w:cs="Calibri"/>
          <w:color w:val="000000" w:themeColor="text1"/>
        </w:rPr>
        <w:t xml:space="preserve">This trigger is executed automatically after an Insert statement on the sale table. The property id of the new row is captured and stored in </w:t>
      </w:r>
      <w:r w:rsidRPr="0CB41B59">
        <w:rPr>
          <w:rFonts w:ascii="Calibri" w:eastAsia="Calibri" w:hAnsi="Calibri" w:cs="Calibri"/>
        </w:rPr>
        <w:t>PRGSaleAudit table along with the user information and date of the insert.</w:t>
      </w:r>
    </w:p>
    <w:p w14:paraId="503909E3" w14:textId="77777777" w:rsidR="00D6071E" w:rsidRDefault="00BA70DA" w:rsidP="0CB41B59">
      <w:pPr>
        <w:rPr>
          <w:rFonts w:ascii="Calibri" w:eastAsia="Calibri" w:hAnsi="Calibri" w:cs="Calibri"/>
        </w:rPr>
      </w:pPr>
      <w:r w:rsidRPr="00FD5CD2">
        <w:rPr>
          <w:noProof/>
        </w:rPr>
        <w:drawing>
          <wp:inline distT="0" distB="0" distL="0" distR="0" wp14:anchorId="1640AC03" wp14:editId="4A13A783">
            <wp:extent cx="5712431" cy="3016214"/>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774274"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912577" cy="3121893"/>
                    </a:xfrm>
                    <a:prstGeom prst="rect">
                      <a:avLst/>
                    </a:prstGeom>
                    <a:noFill/>
                    <a:ln>
                      <a:noFill/>
                    </a:ln>
                  </pic:spPr>
                </pic:pic>
              </a:graphicData>
            </a:graphic>
          </wp:inline>
        </w:drawing>
      </w:r>
    </w:p>
    <w:p w14:paraId="373D1A17" w14:textId="77777777" w:rsidR="00E57088" w:rsidRDefault="00BA70DA" w:rsidP="0CB41B59">
      <w:pPr>
        <w:rPr>
          <w:rFonts w:ascii="Calibri" w:eastAsia="Calibri" w:hAnsi="Calibri" w:cs="Calibri"/>
        </w:rPr>
      </w:pPr>
      <w:r>
        <w:rPr>
          <w:rFonts w:ascii="Calibri" w:eastAsia="Calibri" w:hAnsi="Calibri" w:cs="Calibri"/>
        </w:rPr>
        <w:t>When the INSERT statement runs against the sale table, the column "by user" sets the user name who did the change and the column "is added at" sets to the time the change was made</w:t>
      </w:r>
      <w:r w:rsidR="001A60D0">
        <w:rPr>
          <w:rFonts w:ascii="Calibri" w:eastAsia="Calibri" w:hAnsi="Calibri" w:cs="Calibri"/>
        </w:rPr>
        <w:t>. Triggers are automatically executed when an insert, delete, or update statements modify a table, and it can be a valuable tool for auditing data development</w:t>
      </w:r>
      <w:r w:rsidR="00DA0EDF">
        <w:rPr>
          <w:rFonts w:ascii="Calibri" w:eastAsia="Calibri" w:hAnsi="Calibri" w:cs="Calibri"/>
        </w:rPr>
        <w:t xml:space="preserve"> </w:t>
      </w:r>
      <w:r w:rsidR="00DA0EDF" w:rsidRPr="00DA0EDF">
        <w:rPr>
          <w:rFonts w:ascii="Calibri" w:eastAsia="Calibri" w:hAnsi="Calibri" w:cs="Calibri"/>
        </w:rPr>
        <w:t>(Spenik and Sledge, 2003)</w:t>
      </w:r>
      <w:r w:rsidR="00DA0EDF">
        <w:rPr>
          <w:rFonts w:ascii="Calibri" w:eastAsia="Calibri" w:hAnsi="Calibri" w:cs="Calibri"/>
        </w:rPr>
        <w:t>.</w:t>
      </w:r>
    </w:p>
    <w:p w14:paraId="3E1EA8EA" w14:textId="77777777" w:rsidR="0CB41B59" w:rsidRPr="00D6071E" w:rsidRDefault="00BA70DA" w:rsidP="0CB41B59">
      <w:pPr>
        <w:rPr>
          <w:rFonts w:ascii="Calibri" w:eastAsia="Calibri" w:hAnsi="Calibri" w:cs="Calibri"/>
        </w:rPr>
      </w:pPr>
      <w:r>
        <w:rPr>
          <w:rFonts w:ascii="Calibri" w:eastAsia="Calibri" w:hAnsi="Calibri" w:cs="Calibri"/>
          <w:noProof/>
        </w:rPr>
        <w:drawing>
          <wp:inline distT="0" distB="0" distL="0" distR="0" wp14:anchorId="6F0E1DCF" wp14:editId="1F296309">
            <wp:extent cx="5086350" cy="3027172"/>
            <wp:effectExtent l="0" t="0" r="0" b="1905"/>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536090" name="d.PNG"/>
                    <pic:cNvPicPr/>
                  </pic:nvPicPr>
                  <pic:blipFill>
                    <a:blip r:embed="rId14">
                      <a:extLst>
                        <a:ext uri="{28A0092B-C50C-407E-A947-70E740481C1C}">
                          <a14:useLocalDpi xmlns:a14="http://schemas.microsoft.com/office/drawing/2010/main" val="0"/>
                        </a:ext>
                      </a:extLst>
                    </a:blip>
                    <a:stretch>
                      <a:fillRect/>
                    </a:stretch>
                  </pic:blipFill>
                  <pic:spPr>
                    <a:xfrm>
                      <a:off x="0" y="0"/>
                      <a:ext cx="5113287" cy="3043204"/>
                    </a:xfrm>
                    <a:prstGeom prst="rect">
                      <a:avLst/>
                    </a:prstGeom>
                  </pic:spPr>
                </pic:pic>
              </a:graphicData>
            </a:graphic>
          </wp:inline>
        </w:drawing>
      </w:r>
    </w:p>
    <w:p w14:paraId="3942FA91" w14:textId="77777777" w:rsidR="0CB41B59" w:rsidRDefault="00BA70DA" w:rsidP="00D6071E">
      <w:pPr>
        <w:pStyle w:val="Heading3"/>
        <w:numPr>
          <w:ilvl w:val="0"/>
          <w:numId w:val="10"/>
        </w:numPr>
      </w:pPr>
      <w:bookmarkStart w:id="7" w:name="_Toc39868512"/>
      <w:r w:rsidRPr="0CB41B59">
        <w:lastRenderedPageBreak/>
        <w:t>Tr_Sale_DeleteTrigger:</w:t>
      </w:r>
      <w:bookmarkEnd w:id="7"/>
    </w:p>
    <w:p w14:paraId="5993532F" w14:textId="77777777" w:rsidR="00D6071E" w:rsidRPr="00D6071E" w:rsidRDefault="00D6071E" w:rsidP="00D6071E">
      <w:pPr>
        <w:ind w:left="360"/>
      </w:pPr>
    </w:p>
    <w:p w14:paraId="03EB08FF" w14:textId="77777777" w:rsidR="0CB41B59" w:rsidRDefault="00BA70DA" w:rsidP="0CB41B59">
      <w:pPr>
        <w:rPr>
          <w:rFonts w:ascii="Calibri" w:eastAsia="Calibri" w:hAnsi="Calibri" w:cs="Calibri"/>
          <w:b/>
          <w:bCs/>
        </w:rPr>
      </w:pPr>
      <w:r w:rsidRPr="0CB41B59">
        <w:rPr>
          <w:rFonts w:ascii="Calibri" w:eastAsia="Calibri" w:hAnsi="Calibri" w:cs="Calibri"/>
          <w:color w:val="000000" w:themeColor="text1"/>
        </w:rPr>
        <w:t xml:space="preserve">This trigger is executed automatically after a Delete statement on the sale table. The property id of the deleted row is captured and stored in </w:t>
      </w:r>
      <w:r w:rsidRPr="0CB41B59">
        <w:rPr>
          <w:rFonts w:ascii="Calibri" w:eastAsia="Calibri" w:hAnsi="Calibri" w:cs="Calibri"/>
        </w:rPr>
        <w:t>PRGSaleAudit table along with the user information and date of removal.</w:t>
      </w:r>
    </w:p>
    <w:p w14:paraId="6AC4C6B9" w14:textId="77777777" w:rsidR="0CB41B59" w:rsidRDefault="00BA70DA" w:rsidP="0CB41B59">
      <w:pPr>
        <w:rPr>
          <w:rFonts w:ascii="Calibri" w:eastAsia="Calibri" w:hAnsi="Calibri" w:cs="Calibri"/>
          <w:b/>
          <w:bCs/>
        </w:rPr>
      </w:pPr>
      <w:r w:rsidRPr="00FD5CD2">
        <w:rPr>
          <w:noProof/>
        </w:rPr>
        <w:drawing>
          <wp:inline distT="0" distB="0" distL="0" distR="0" wp14:anchorId="42C05DE4" wp14:editId="68DEC44D">
            <wp:extent cx="5352836" cy="247545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27300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468157" cy="2528785"/>
                    </a:xfrm>
                    <a:prstGeom prst="rect">
                      <a:avLst/>
                    </a:prstGeom>
                    <a:noFill/>
                    <a:ln>
                      <a:noFill/>
                    </a:ln>
                  </pic:spPr>
                </pic:pic>
              </a:graphicData>
            </a:graphic>
          </wp:inline>
        </w:drawing>
      </w:r>
    </w:p>
    <w:p w14:paraId="1A0887DE" w14:textId="77777777" w:rsidR="005F09B5" w:rsidRPr="005F09B5" w:rsidRDefault="00BA70DA" w:rsidP="0CB41B59">
      <w:pPr>
        <w:rPr>
          <w:rFonts w:ascii="Calibri" w:eastAsia="Calibri" w:hAnsi="Calibri" w:cs="Calibri"/>
        </w:rPr>
      </w:pPr>
      <w:r w:rsidRPr="005F09B5">
        <w:rPr>
          <w:rFonts w:ascii="Calibri" w:eastAsia="Calibri" w:hAnsi="Calibri" w:cs="Calibri"/>
        </w:rPr>
        <w:t xml:space="preserve">The following trigger is automatically executed when the </w:t>
      </w:r>
      <w:r>
        <w:rPr>
          <w:rFonts w:ascii="Calibri" w:eastAsia="Calibri" w:hAnsi="Calibri" w:cs="Calibri"/>
        </w:rPr>
        <w:t>delete</w:t>
      </w:r>
      <w:r w:rsidRPr="005F09B5">
        <w:rPr>
          <w:rFonts w:ascii="Calibri" w:eastAsia="Calibri" w:hAnsi="Calibri" w:cs="Calibri"/>
        </w:rPr>
        <w:t xml:space="preserve"> statement modifies the sale table, and the output will be seen when auditing data changes. </w:t>
      </w:r>
    </w:p>
    <w:p w14:paraId="54510F43" w14:textId="77777777" w:rsidR="00C116EA" w:rsidRDefault="00BA70DA" w:rsidP="0CB41B59">
      <w:pPr>
        <w:rPr>
          <w:rFonts w:ascii="Calibri" w:eastAsia="Calibri" w:hAnsi="Calibri" w:cs="Calibri"/>
          <w:b/>
          <w:bCs/>
        </w:rPr>
      </w:pPr>
      <w:r>
        <w:rPr>
          <w:rFonts w:ascii="Calibri" w:eastAsia="Calibri" w:hAnsi="Calibri" w:cs="Calibri"/>
          <w:b/>
          <w:bCs/>
          <w:noProof/>
        </w:rPr>
        <w:drawing>
          <wp:inline distT="0" distB="0" distL="0" distR="0" wp14:anchorId="451D9AF5" wp14:editId="1BCE92CE">
            <wp:extent cx="5732185" cy="2712377"/>
            <wp:effectExtent l="0" t="0" r="1905" b="0"/>
            <wp:docPr id="13" name="Picture 1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169291" name="e.PNG"/>
                    <pic:cNvPicPr/>
                  </pic:nvPicPr>
                  <pic:blipFill>
                    <a:blip r:embed="rId16">
                      <a:extLst>
                        <a:ext uri="{28A0092B-C50C-407E-A947-70E740481C1C}">
                          <a14:useLocalDpi xmlns:a14="http://schemas.microsoft.com/office/drawing/2010/main" val="0"/>
                        </a:ext>
                      </a:extLst>
                    </a:blip>
                    <a:stretch>
                      <a:fillRect/>
                    </a:stretch>
                  </pic:blipFill>
                  <pic:spPr>
                    <a:xfrm>
                      <a:off x="0" y="0"/>
                      <a:ext cx="5741929" cy="2716987"/>
                    </a:xfrm>
                    <a:prstGeom prst="rect">
                      <a:avLst/>
                    </a:prstGeom>
                  </pic:spPr>
                </pic:pic>
              </a:graphicData>
            </a:graphic>
          </wp:inline>
        </w:drawing>
      </w:r>
    </w:p>
    <w:p w14:paraId="44C35F59" w14:textId="77777777" w:rsidR="00C116EA" w:rsidRPr="00C116EA" w:rsidRDefault="00BA70DA" w:rsidP="0CB41B59">
      <w:pPr>
        <w:rPr>
          <w:rFonts w:ascii="Calibri" w:eastAsia="Calibri" w:hAnsi="Calibri" w:cs="Calibri"/>
        </w:rPr>
      </w:pPr>
      <w:r w:rsidRPr="00C116EA">
        <w:rPr>
          <w:rFonts w:ascii="Calibri" w:eastAsia="Calibri" w:hAnsi="Calibri" w:cs="Calibri"/>
        </w:rPr>
        <w:t>The second sale id has been deleted from the records</w:t>
      </w:r>
      <w:r>
        <w:rPr>
          <w:rFonts w:ascii="Calibri" w:eastAsia="Calibri" w:hAnsi="Calibri" w:cs="Calibri"/>
        </w:rPr>
        <w:t>, as shown below.</w:t>
      </w:r>
    </w:p>
    <w:p w14:paraId="162DA34A" w14:textId="77777777" w:rsidR="00E57088" w:rsidRPr="00C116EA" w:rsidRDefault="00BA70DA">
      <w:pPr>
        <w:rPr>
          <w:rFonts w:ascii="Calibri" w:eastAsia="Calibri" w:hAnsi="Calibri" w:cs="Calibri"/>
          <w:b/>
          <w:bCs/>
        </w:rPr>
      </w:pPr>
      <w:r>
        <w:rPr>
          <w:rFonts w:ascii="Calibri" w:eastAsia="Calibri" w:hAnsi="Calibri" w:cs="Calibri"/>
          <w:b/>
          <w:bCs/>
          <w:noProof/>
        </w:rPr>
        <w:drawing>
          <wp:inline distT="0" distB="0" distL="0" distR="0" wp14:anchorId="5EE2AE98" wp14:editId="3950DB2E">
            <wp:extent cx="5073762" cy="821933"/>
            <wp:effectExtent l="0" t="0" r="0" b="0"/>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681869" name="f.PNG"/>
                    <pic:cNvPicPr/>
                  </pic:nvPicPr>
                  <pic:blipFill>
                    <a:blip r:embed="rId17">
                      <a:extLst>
                        <a:ext uri="{28A0092B-C50C-407E-A947-70E740481C1C}">
                          <a14:useLocalDpi xmlns:a14="http://schemas.microsoft.com/office/drawing/2010/main" val="0"/>
                        </a:ext>
                      </a:extLst>
                    </a:blip>
                    <a:stretch>
                      <a:fillRect/>
                    </a:stretch>
                  </pic:blipFill>
                  <pic:spPr>
                    <a:xfrm>
                      <a:off x="0" y="0"/>
                      <a:ext cx="5232145" cy="847591"/>
                    </a:xfrm>
                    <a:prstGeom prst="rect">
                      <a:avLst/>
                    </a:prstGeom>
                  </pic:spPr>
                </pic:pic>
              </a:graphicData>
            </a:graphic>
          </wp:inline>
        </w:drawing>
      </w:r>
    </w:p>
    <w:p w14:paraId="6FDE0C12" w14:textId="77777777" w:rsidR="0CB41B59" w:rsidRDefault="00BA70DA" w:rsidP="00D6071E">
      <w:pPr>
        <w:pStyle w:val="Heading3"/>
        <w:numPr>
          <w:ilvl w:val="0"/>
          <w:numId w:val="10"/>
        </w:numPr>
      </w:pPr>
      <w:bookmarkStart w:id="8" w:name="_Toc39868513"/>
      <w:r w:rsidRPr="0CB41B59">
        <w:lastRenderedPageBreak/>
        <w:t>Tr_Sale_UpdateTrigger:</w:t>
      </w:r>
      <w:bookmarkEnd w:id="8"/>
    </w:p>
    <w:p w14:paraId="3482059A" w14:textId="77777777" w:rsidR="00D6071E" w:rsidRPr="00D6071E" w:rsidRDefault="00D6071E" w:rsidP="00D6071E">
      <w:pPr>
        <w:pStyle w:val="ListParagraph"/>
        <w:ind w:left="1080"/>
      </w:pPr>
    </w:p>
    <w:p w14:paraId="7B1DB08B" w14:textId="77777777" w:rsidR="00C116EA" w:rsidRPr="00C116EA" w:rsidRDefault="00BA70DA" w:rsidP="0CB41B59">
      <w:pPr>
        <w:rPr>
          <w:rFonts w:ascii="Calibri" w:eastAsia="Calibri" w:hAnsi="Calibri" w:cs="Calibri"/>
        </w:rPr>
      </w:pPr>
      <w:r w:rsidRPr="0CB41B59">
        <w:rPr>
          <w:rFonts w:ascii="Calibri" w:eastAsia="Calibri" w:hAnsi="Calibri" w:cs="Calibri"/>
          <w:color w:val="000000" w:themeColor="text1"/>
        </w:rPr>
        <w:t xml:space="preserve">This trigger is executed automatically after an update statement on the sale table. The old and new property ids are captured and stored in </w:t>
      </w:r>
      <w:r w:rsidRPr="0CB41B59">
        <w:rPr>
          <w:rFonts w:ascii="Calibri" w:eastAsia="Calibri" w:hAnsi="Calibri" w:cs="Calibri"/>
        </w:rPr>
        <w:t>PRGSaleAudit table along with the user information and date of removal.</w:t>
      </w:r>
    </w:p>
    <w:p w14:paraId="3D0ACF44" w14:textId="77777777" w:rsidR="00C116EA" w:rsidRDefault="00BA70DA" w:rsidP="00C116EA">
      <w:pPr>
        <w:jc w:val="center"/>
        <w:rPr>
          <w:rFonts w:ascii="Calibri" w:eastAsia="Calibri" w:hAnsi="Calibri" w:cs="Calibri"/>
          <w:b/>
          <w:bCs/>
        </w:rPr>
      </w:pPr>
      <w:r w:rsidRPr="00FD5CD2">
        <w:rPr>
          <w:noProof/>
        </w:rPr>
        <w:drawing>
          <wp:inline distT="0" distB="0" distL="0" distR="0" wp14:anchorId="6DF54501" wp14:editId="75653AA2">
            <wp:extent cx="4458217" cy="30391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018095"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4664248" cy="3179559"/>
                    </a:xfrm>
                    <a:prstGeom prst="rect">
                      <a:avLst/>
                    </a:prstGeom>
                    <a:noFill/>
                    <a:ln>
                      <a:noFill/>
                    </a:ln>
                  </pic:spPr>
                </pic:pic>
              </a:graphicData>
            </a:graphic>
          </wp:inline>
        </w:drawing>
      </w:r>
    </w:p>
    <w:p w14:paraId="62BE2676" w14:textId="77777777" w:rsidR="005F09B5" w:rsidRPr="00C116EA" w:rsidRDefault="00BA70DA">
      <w:pPr>
        <w:rPr>
          <w:rFonts w:ascii="Calibri" w:eastAsia="Calibri" w:hAnsi="Calibri" w:cs="Calibri"/>
          <w:b/>
          <w:bCs/>
        </w:rPr>
      </w:pPr>
      <w:r>
        <w:rPr>
          <w:rFonts w:ascii="Calibri" w:eastAsia="Calibri" w:hAnsi="Calibri" w:cs="Calibri"/>
          <w:b/>
          <w:bCs/>
          <w:noProof/>
        </w:rPr>
        <w:drawing>
          <wp:inline distT="0" distB="0" distL="0" distR="0" wp14:anchorId="4787620C" wp14:editId="5FD19888">
            <wp:extent cx="5029200" cy="3923258"/>
            <wp:effectExtent l="0" t="0" r="0" b="127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9036" name="g.PNG"/>
                    <pic:cNvPicPr/>
                  </pic:nvPicPr>
                  <pic:blipFill>
                    <a:blip r:embed="rId19">
                      <a:extLst>
                        <a:ext uri="{28A0092B-C50C-407E-A947-70E740481C1C}">
                          <a14:useLocalDpi xmlns:a14="http://schemas.microsoft.com/office/drawing/2010/main" val="0"/>
                        </a:ext>
                      </a:extLst>
                    </a:blip>
                    <a:stretch>
                      <a:fillRect/>
                    </a:stretch>
                  </pic:blipFill>
                  <pic:spPr>
                    <a:xfrm>
                      <a:off x="0" y="0"/>
                      <a:ext cx="5108724" cy="3985295"/>
                    </a:xfrm>
                    <a:prstGeom prst="rect">
                      <a:avLst/>
                    </a:prstGeom>
                  </pic:spPr>
                </pic:pic>
              </a:graphicData>
            </a:graphic>
          </wp:inline>
        </w:drawing>
      </w:r>
    </w:p>
    <w:p w14:paraId="33D67700" w14:textId="77777777" w:rsidR="0CB41B59" w:rsidRDefault="00BA70DA" w:rsidP="0CB41B59">
      <w:pPr>
        <w:pStyle w:val="Heading1"/>
        <w:rPr>
          <w:rFonts w:ascii="Calibri" w:eastAsia="Calibri" w:hAnsi="Calibri" w:cs="Calibri"/>
          <w:b/>
          <w:bCs/>
          <w:sz w:val="28"/>
          <w:szCs w:val="28"/>
        </w:rPr>
      </w:pPr>
      <w:bookmarkStart w:id="9" w:name="_Toc39868514"/>
      <w:r w:rsidRPr="0CB41B59">
        <w:lastRenderedPageBreak/>
        <w:t>Results</w:t>
      </w:r>
      <w:bookmarkEnd w:id="9"/>
    </w:p>
    <w:p w14:paraId="45A017B0" w14:textId="77777777" w:rsidR="0CB41B59" w:rsidRDefault="00BA70DA" w:rsidP="0CB41B59">
      <w:pPr>
        <w:rPr>
          <w:rFonts w:ascii="Calibri" w:eastAsia="Calibri" w:hAnsi="Calibri" w:cs="Calibri"/>
          <w:b/>
          <w:bCs/>
          <w:sz w:val="28"/>
          <w:szCs w:val="28"/>
        </w:rPr>
      </w:pPr>
      <w:r w:rsidRPr="0CB41B59">
        <w:rPr>
          <w:rFonts w:ascii="Calibri" w:eastAsia="Calibri" w:hAnsi="Calibri" w:cs="Calibri"/>
        </w:rPr>
        <w:t>The results of all the DML triggers are verified by performing different DML operations on the sales table. The figure below displays sales information captured by the triggers defined.</w:t>
      </w:r>
    </w:p>
    <w:p w14:paraId="29B988DD" w14:textId="77777777" w:rsidR="0CB41B59" w:rsidRDefault="00BA70DA" w:rsidP="0CB41B59">
      <w:r>
        <w:rPr>
          <w:noProof/>
        </w:rPr>
        <w:drawing>
          <wp:inline distT="0" distB="0" distL="0" distR="0" wp14:anchorId="544F519E" wp14:editId="01FAEB1A">
            <wp:extent cx="5715798" cy="2133898"/>
            <wp:effectExtent l="0" t="0" r="0" b="0"/>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199069" name="asd.PNG"/>
                    <pic:cNvPicPr/>
                  </pic:nvPicPr>
                  <pic:blipFill>
                    <a:blip r:embed="rId20">
                      <a:extLst>
                        <a:ext uri="{28A0092B-C50C-407E-A947-70E740481C1C}">
                          <a14:useLocalDpi xmlns:a14="http://schemas.microsoft.com/office/drawing/2010/main" val="0"/>
                        </a:ext>
                      </a:extLst>
                    </a:blip>
                    <a:stretch>
                      <a:fillRect/>
                    </a:stretch>
                  </pic:blipFill>
                  <pic:spPr>
                    <a:xfrm>
                      <a:off x="0" y="0"/>
                      <a:ext cx="5715798" cy="2133898"/>
                    </a:xfrm>
                    <a:prstGeom prst="rect">
                      <a:avLst/>
                    </a:prstGeom>
                  </pic:spPr>
                </pic:pic>
              </a:graphicData>
            </a:graphic>
          </wp:inline>
        </w:drawing>
      </w:r>
    </w:p>
    <w:p w14:paraId="4DC45C87" w14:textId="77777777" w:rsidR="0CB41B59" w:rsidRDefault="0CB41B59" w:rsidP="0CB41B59">
      <w:pPr>
        <w:rPr>
          <w:rFonts w:ascii="Calibri" w:eastAsia="Calibri" w:hAnsi="Calibri" w:cs="Calibri"/>
          <w:b/>
          <w:bCs/>
          <w:sz w:val="28"/>
          <w:szCs w:val="28"/>
        </w:rPr>
      </w:pPr>
    </w:p>
    <w:p w14:paraId="011E8382" w14:textId="77777777" w:rsidR="0CB41B59" w:rsidRDefault="00BA70DA" w:rsidP="0CB41B59">
      <w:pPr>
        <w:rPr>
          <w:rFonts w:ascii="Calibri" w:eastAsia="Calibri" w:hAnsi="Calibri" w:cs="Calibri"/>
        </w:rPr>
      </w:pPr>
      <w:r w:rsidRPr="0CB41B59">
        <w:rPr>
          <w:rFonts w:ascii="Calibri" w:eastAsia="Calibri" w:hAnsi="Calibri" w:cs="Calibri"/>
        </w:rPr>
        <w:t>Last but not least, to identify and monitor all the activities performed by the users. I have created different user roles and restricted different users according to different access privileges. Thus, this step will ensure that the information stored in the Audit table is authentic for the user information and cannot be manipulated by anyone.</w:t>
      </w:r>
    </w:p>
    <w:p w14:paraId="0AA7CB40" w14:textId="77777777" w:rsidR="0CB41B59" w:rsidRDefault="0CB41B59" w:rsidP="0CB41B59">
      <w:pPr>
        <w:rPr>
          <w:rFonts w:ascii="Calibri" w:eastAsia="Calibri" w:hAnsi="Calibri" w:cs="Calibri"/>
        </w:rPr>
      </w:pPr>
    </w:p>
    <w:p w14:paraId="622D127E" w14:textId="77777777" w:rsidR="0CB41B59" w:rsidRDefault="0CB41B59" w:rsidP="0CB41B59">
      <w:pPr>
        <w:rPr>
          <w:rFonts w:ascii="Calibri" w:eastAsia="Calibri" w:hAnsi="Calibri" w:cs="Calibri"/>
        </w:rPr>
      </w:pPr>
    </w:p>
    <w:p w14:paraId="762B529C" w14:textId="77777777" w:rsidR="0CB41B59" w:rsidRDefault="0CB41B59" w:rsidP="0CB41B59">
      <w:pPr>
        <w:rPr>
          <w:rFonts w:ascii="Calibri" w:eastAsia="Calibri" w:hAnsi="Calibri" w:cs="Calibri"/>
        </w:rPr>
      </w:pPr>
    </w:p>
    <w:p w14:paraId="770D234E" w14:textId="77777777" w:rsidR="0CB41B59" w:rsidRDefault="00BA70DA" w:rsidP="00FD5CD2">
      <w:pPr>
        <w:pStyle w:val="Heading1"/>
        <w:rPr>
          <w:rFonts w:eastAsia="Calibri"/>
        </w:rPr>
      </w:pPr>
      <w:bookmarkStart w:id="10" w:name="_Toc39868515"/>
      <w:r>
        <w:rPr>
          <w:rFonts w:eastAsia="Calibri"/>
        </w:rPr>
        <w:t>DBMS Advantages</w:t>
      </w:r>
      <w:bookmarkEnd w:id="10"/>
      <w:r>
        <w:rPr>
          <w:rFonts w:eastAsia="Calibri"/>
        </w:rPr>
        <w:t xml:space="preserve"> </w:t>
      </w:r>
    </w:p>
    <w:p w14:paraId="4E105242" w14:textId="77777777" w:rsidR="00FD5CD2" w:rsidRPr="00FD5CD2" w:rsidRDefault="00FD5CD2" w:rsidP="00FD5CD2"/>
    <w:p w14:paraId="63308F9B" w14:textId="77777777" w:rsidR="0CB41B59" w:rsidRDefault="00BA70DA" w:rsidP="0CB41B59">
      <w:pPr>
        <w:rPr>
          <w:rFonts w:ascii="Calibri" w:eastAsia="Calibri" w:hAnsi="Calibri" w:cs="Calibri"/>
        </w:rPr>
      </w:pPr>
      <w:r w:rsidRPr="0CB41B59">
        <w:rPr>
          <w:rFonts w:ascii="Calibri" w:eastAsia="Calibri" w:hAnsi="Calibri" w:cs="Calibri"/>
        </w:rPr>
        <w:t>The DBMS system provides a lot of other advantages as well, to make the database more efficient and secure, explained as follows:</w:t>
      </w:r>
    </w:p>
    <w:p w14:paraId="59022126" w14:textId="77777777" w:rsidR="0CB41B59" w:rsidRDefault="00BA70DA" w:rsidP="0CB41B59">
      <w:pPr>
        <w:pStyle w:val="ListParagraph"/>
        <w:numPr>
          <w:ilvl w:val="0"/>
          <w:numId w:val="4"/>
        </w:numPr>
        <w:rPr>
          <w:rFonts w:eastAsiaTheme="minorEastAsia"/>
          <w:b/>
          <w:bCs/>
        </w:rPr>
      </w:pPr>
      <w:bookmarkStart w:id="11" w:name="_Toc39868516"/>
      <w:r w:rsidRPr="0CB41B59">
        <w:rPr>
          <w:rStyle w:val="Heading2Char"/>
        </w:rPr>
        <w:t>Concurrency Control:</w:t>
      </w:r>
      <w:bookmarkEnd w:id="11"/>
      <w:r w:rsidRPr="0CB41B59">
        <w:rPr>
          <w:rFonts w:ascii="Calibri" w:eastAsia="Calibri" w:hAnsi="Calibri" w:cs="Calibri"/>
          <w:b/>
          <w:bCs/>
        </w:rPr>
        <w:t xml:space="preserve"> </w:t>
      </w:r>
    </w:p>
    <w:p w14:paraId="41BE819A" w14:textId="77777777" w:rsidR="0CB41B59" w:rsidRDefault="00BA70DA" w:rsidP="0CB41B59">
      <w:pPr>
        <w:ind w:left="360"/>
        <w:rPr>
          <w:rFonts w:ascii="Calibri" w:eastAsia="Calibri" w:hAnsi="Calibri" w:cs="Calibri"/>
        </w:rPr>
      </w:pPr>
      <w:r w:rsidRPr="0CB41B59">
        <w:rPr>
          <w:rFonts w:ascii="Calibri" w:eastAsia="Calibri" w:hAnsi="Calibri" w:cs="Calibri"/>
        </w:rPr>
        <w:t>This procedure is used to manage simultaneous operations in the database without conflicting with each other. When multiple transactions are running simultaneously, conflict may occur, and the database would then be in an inconsistent state (Singh, 2017</w:t>
      </w:r>
      <w:r w:rsidR="005179B5">
        <w:rPr>
          <w:rFonts w:ascii="Calibri" w:eastAsia="Calibri" w:hAnsi="Calibri" w:cs="Calibri"/>
        </w:rPr>
        <w:t>a</w:t>
      </w:r>
      <w:r w:rsidRPr="0CB41B59">
        <w:rPr>
          <w:rFonts w:ascii="Calibri" w:eastAsia="Calibri" w:hAnsi="Calibri" w:cs="Calibri"/>
        </w:rPr>
        <w:t xml:space="preserve">). Therefore, the concurrency control mechanism proves to be beneficial for keeping the integrity of the database maintained and prevent any conflicts.  For example, if two users try to withdraw money at the same time from the ATM, the database might go into an inconsistent state if concurrency control methods are not used. Therefore, the defined triggers manage concurrency by attaining a lock and preventing any other transaction from occurring until the lock is released. </w:t>
      </w:r>
      <w:r>
        <w:br/>
      </w:r>
    </w:p>
    <w:p w14:paraId="447EBFC5" w14:textId="77777777" w:rsidR="0CB41B59" w:rsidRDefault="00BA70DA" w:rsidP="0CB41B59">
      <w:pPr>
        <w:pStyle w:val="ListParagraph"/>
        <w:numPr>
          <w:ilvl w:val="0"/>
          <w:numId w:val="4"/>
        </w:numPr>
        <w:rPr>
          <w:b/>
          <w:bCs/>
        </w:rPr>
      </w:pPr>
      <w:bookmarkStart w:id="12" w:name="_Toc39868517"/>
      <w:r w:rsidRPr="0CB41B59">
        <w:rPr>
          <w:rStyle w:val="Heading2Char"/>
        </w:rPr>
        <w:lastRenderedPageBreak/>
        <w:t>Transaction:</w:t>
      </w:r>
      <w:bookmarkEnd w:id="12"/>
    </w:p>
    <w:p w14:paraId="4D8FC5B4" w14:textId="77777777" w:rsidR="0CB41B59" w:rsidRDefault="00BA70DA" w:rsidP="0CB41B59">
      <w:pPr>
        <w:ind w:left="360"/>
        <w:rPr>
          <w:rFonts w:ascii="Calibri" w:eastAsia="Calibri" w:hAnsi="Calibri" w:cs="Calibri"/>
        </w:rPr>
      </w:pPr>
      <w:r w:rsidRPr="0CB41B59">
        <w:rPr>
          <w:rFonts w:ascii="Calibri" w:eastAsia="Calibri" w:hAnsi="Calibri" w:cs="Calibri"/>
        </w:rPr>
        <w:t>A set of logically related operations are termed as a transaction in DBMS. For example, the collection of services for updating a bank account information is known as a transaction (Singh, 201</w:t>
      </w:r>
      <w:r w:rsidR="005179B5">
        <w:rPr>
          <w:rFonts w:ascii="Calibri" w:eastAsia="Calibri" w:hAnsi="Calibri" w:cs="Calibri"/>
        </w:rPr>
        <w:t>7b</w:t>
      </w:r>
      <w:r w:rsidRPr="0CB41B59">
        <w:rPr>
          <w:rFonts w:ascii="Calibri" w:eastAsia="Calibri" w:hAnsi="Calibri" w:cs="Calibri"/>
        </w:rPr>
        <w:t xml:space="preserve">). A common problem with the sale is that it can fail in the middle of an operation due to different reasons such as power failure. But the database is left in an inconsistent state due to this. If we are transferring an amount from account A to account B and if the transaction fails after deducting the amount from account A, but before adding it to account B. It might create a lot of issues causing loss to the users. Therefore, Commit and Rollback operations are used to prevent this issue. Commit is used to update the changes in the database if the transaction is successful. Otherwise, Rollback is executed in case of failure. A rollback command reverts all the changes made by any previous operations. I have used these commit and rollback commands </w:t>
      </w:r>
      <w:r w:rsidR="00F97F56" w:rsidRPr="0CB41B59">
        <w:rPr>
          <w:rFonts w:ascii="Calibri" w:eastAsia="Calibri" w:hAnsi="Calibri" w:cs="Calibri"/>
        </w:rPr>
        <w:t>to</w:t>
      </w:r>
      <w:r w:rsidRPr="0CB41B59">
        <w:rPr>
          <w:rFonts w:ascii="Calibri" w:eastAsia="Calibri" w:hAnsi="Calibri" w:cs="Calibri"/>
        </w:rPr>
        <w:t xml:space="preserve"> make sure the transactions are performed successfully. </w:t>
      </w:r>
      <w:r>
        <w:br/>
      </w:r>
    </w:p>
    <w:p w14:paraId="1FA05BC4" w14:textId="77777777" w:rsidR="0CB41B59" w:rsidRDefault="00BA70DA" w:rsidP="0CB41B59">
      <w:pPr>
        <w:pStyle w:val="ListParagraph"/>
        <w:numPr>
          <w:ilvl w:val="0"/>
          <w:numId w:val="4"/>
        </w:numPr>
        <w:rPr>
          <w:b/>
          <w:bCs/>
        </w:rPr>
      </w:pPr>
      <w:bookmarkStart w:id="13" w:name="_Toc39868518"/>
      <w:r w:rsidRPr="0CB41B59">
        <w:rPr>
          <w:rStyle w:val="Heading2Char"/>
        </w:rPr>
        <w:t>ACID Properties of Transaction:</w:t>
      </w:r>
      <w:bookmarkEnd w:id="13"/>
    </w:p>
    <w:p w14:paraId="65ED2BB8" w14:textId="1BBC5F5D" w:rsidR="0CB41B59" w:rsidRDefault="00BA70DA" w:rsidP="0CB41B59">
      <w:pPr>
        <w:ind w:left="360"/>
        <w:rPr>
          <w:rFonts w:ascii="Calibri" w:eastAsia="Calibri" w:hAnsi="Calibri" w:cs="Calibri"/>
        </w:rPr>
      </w:pPr>
      <w:r w:rsidRPr="0CB41B59">
        <w:rPr>
          <w:rFonts w:ascii="Calibri" w:eastAsia="Calibri" w:hAnsi="Calibri" w:cs="Calibri"/>
        </w:rPr>
        <w:t xml:space="preserve">ACID properties are used to provide a mechanism for </w:t>
      </w:r>
      <w:r w:rsidR="00F75432">
        <w:rPr>
          <w:rFonts w:ascii="Calibri" w:eastAsia="Calibri" w:hAnsi="Calibri" w:cs="Calibri"/>
        </w:rPr>
        <w:t>assuring</w:t>
      </w:r>
      <w:r w:rsidRPr="0CB41B59">
        <w:rPr>
          <w:rFonts w:ascii="Calibri" w:eastAsia="Calibri" w:hAnsi="Calibri" w:cs="Calibri"/>
        </w:rPr>
        <w:t xml:space="preserve"> the </w:t>
      </w:r>
      <w:r w:rsidR="00F75432">
        <w:rPr>
          <w:rFonts w:ascii="Calibri" w:eastAsia="Calibri" w:hAnsi="Calibri" w:cs="Calibri"/>
        </w:rPr>
        <w:t>flexibility</w:t>
      </w:r>
      <w:r w:rsidRPr="0CB41B59">
        <w:rPr>
          <w:rFonts w:ascii="Calibri" w:eastAsia="Calibri" w:hAnsi="Calibri" w:cs="Calibri"/>
        </w:rPr>
        <w:t xml:space="preserve"> and </w:t>
      </w:r>
      <w:r w:rsidR="00F75432">
        <w:rPr>
          <w:rFonts w:ascii="Calibri" w:eastAsia="Calibri" w:hAnsi="Calibri" w:cs="Calibri"/>
        </w:rPr>
        <w:t>accuracy</w:t>
      </w:r>
      <w:r w:rsidRPr="0CB41B59">
        <w:rPr>
          <w:rFonts w:ascii="Calibri" w:eastAsia="Calibri" w:hAnsi="Calibri" w:cs="Calibri"/>
        </w:rPr>
        <w:t xml:space="preserve"> of a database. It aims to treat a set of operations as a single unit </w:t>
      </w:r>
      <w:r w:rsidR="00F97F56" w:rsidRPr="0CB41B59">
        <w:rPr>
          <w:rFonts w:ascii="Calibri" w:eastAsia="Calibri" w:hAnsi="Calibri" w:cs="Calibri"/>
        </w:rPr>
        <w:t>to</w:t>
      </w:r>
      <w:r w:rsidRPr="0CB41B59">
        <w:rPr>
          <w:rFonts w:ascii="Calibri" w:eastAsia="Calibri" w:hAnsi="Calibri" w:cs="Calibri"/>
        </w:rPr>
        <w:t xml:space="preserve"> increase the efficiency and reliability of a DBMS </w:t>
      </w:r>
      <w:r w:rsidR="00843A92" w:rsidRPr="00843A92">
        <w:rPr>
          <w:rFonts w:ascii="Calibri" w:eastAsia="Calibri" w:hAnsi="Calibri" w:cs="Calibri"/>
        </w:rPr>
        <w:t>(Sirohi, 2019)</w:t>
      </w:r>
      <w:r w:rsidRPr="0CB41B59">
        <w:rPr>
          <w:rFonts w:ascii="Calibri" w:eastAsia="Calibri" w:hAnsi="Calibri" w:cs="Calibri"/>
        </w:rPr>
        <w:t>. ACID properties play a significant role in DBMS. In the database context, ACID is an abbreviation used to refer to the following terms:</w:t>
      </w:r>
    </w:p>
    <w:p w14:paraId="56B3108D" w14:textId="58A79C8C" w:rsidR="0CB41B59" w:rsidRDefault="00BA70DA" w:rsidP="0CB41B59">
      <w:pPr>
        <w:ind w:left="720" w:firstLine="360"/>
        <w:rPr>
          <w:rFonts w:ascii="Calibri" w:eastAsia="Calibri" w:hAnsi="Calibri" w:cs="Calibri"/>
        </w:rPr>
      </w:pPr>
      <w:bookmarkStart w:id="14" w:name="_Toc39868519"/>
      <w:r w:rsidRPr="0CB41B59">
        <w:rPr>
          <w:rStyle w:val="Heading3Char"/>
        </w:rPr>
        <w:t>a) Atomicity</w:t>
      </w:r>
      <w:bookmarkEnd w:id="14"/>
      <w:r w:rsidRPr="0CB41B59">
        <w:rPr>
          <w:rFonts w:ascii="Calibri" w:eastAsia="Calibri" w:hAnsi="Calibri" w:cs="Calibri"/>
          <w:b/>
          <w:bCs/>
        </w:rPr>
        <w:t xml:space="preserve">: </w:t>
      </w:r>
      <w:r w:rsidRPr="0CB41B59">
        <w:rPr>
          <w:rFonts w:ascii="Calibri" w:eastAsia="Calibri" w:hAnsi="Calibri" w:cs="Calibri"/>
        </w:rPr>
        <w:t xml:space="preserve">This term means either a transaction </w:t>
      </w:r>
      <w:r w:rsidR="00F75432">
        <w:rPr>
          <w:rFonts w:ascii="Calibri" w:eastAsia="Calibri" w:hAnsi="Calibri" w:cs="Calibri"/>
        </w:rPr>
        <w:t>happens immediately</w:t>
      </w:r>
      <w:r w:rsidRPr="0CB41B59">
        <w:rPr>
          <w:rFonts w:ascii="Calibri" w:eastAsia="Calibri" w:hAnsi="Calibri" w:cs="Calibri"/>
        </w:rPr>
        <w:t xml:space="preserve"> or </w:t>
      </w:r>
      <w:r w:rsidR="00F97F56" w:rsidRPr="0CB41B59">
        <w:rPr>
          <w:rFonts w:ascii="Calibri" w:eastAsia="Calibri" w:hAnsi="Calibri" w:cs="Calibri"/>
        </w:rPr>
        <w:t>cannot</w:t>
      </w:r>
      <w:r w:rsidRPr="0CB41B59">
        <w:rPr>
          <w:rFonts w:ascii="Calibri" w:eastAsia="Calibri" w:hAnsi="Calibri" w:cs="Calibri"/>
        </w:rPr>
        <w:t xml:space="preserve"> be </w:t>
      </w:r>
      <w:r w:rsidR="00F75432">
        <w:rPr>
          <w:rFonts w:ascii="Calibri" w:eastAsia="Calibri" w:hAnsi="Calibri" w:cs="Calibri"/>
        </w:rPr>
        <w:t>achieved</w:t>
      </w:r>
      <w:r w:rsidRPr="0CB41B59">
        <w:rPr>
          <w:rFonts w:ascii="Calibri" w:eastAsia="Calibri" w:hAnsi="Calibri" w:cs="Calibri"/>
        </w:rPr>
        <w:t>. There should not be any state in between such as a partial transaction.</w:t>
      </w:r>
      <w:r>
        <w:br/>
      </w:r>
    </w:p>
    <w:p w14:paraId="2E8EE1D7" w14:textId="69EC1196" w:rsidR="0CB41B59" w:rsidRDefault="00BA70DA" w:rsidP="0CB41B59">
      <w:pPr>
        <w:ind w:left="360" w:firstLine="720"/>
        <w:rPr>
          <w:rFonts w:ascii="Calibri" w:eastAsia="Calibri" w:hAnsi="Calibri" w:cs="Calibri"/>
        </w:rPr>
      </w:pPr>
      <w:bookmarkStart w:id="15" w:name="_Toc39868520"/>
      <w:r w:rsidRPr="0CB41B59">
        <w:rPr>
          <w:rStyle w:val="Heading3Char"/>
        </w:rPr>
        <w:t>b) Consistency:</w:t>
      </w:r>
      <w:bookmarkEnd w:id="15"/>
      <w:r w:rsidRPr="0CB41B59">
        <w:rPr>
          <w:rFonts w:ascii="Calibri" w:eastAsia="Calibri" w:hAnsi="Calibri" w:cs="Calibri"/>
          <w:b/>
          <w:bCs/>
        </w:rPr>
        <w:t xml:space="preserve"> </w:t>
      </w:r>
      <w:r w:rsidRPr="0CB41B59">
        <w:rPr>
          <w:rFonts w:ascii="Calibri" w:eastAsia="Calibri" w:hAnsi="Calibri" w:cs="Calibri"/>
        </w:rPr>
        <w:t>Consistency refers to the idea of keeping the database in a</w:t>
      </w:r>
      <w:r w:rsidR="00F75432">
        <w:rPr>
          <w:rFonts w:ascii="Calibri" w:eastAsia="Calibri" w:hAnsi="Calibri" w:cs="Calibri"/>
        </w:rPr>
        <w:t xml:space="preserve"> good condition</w:t>
      </w:r>
      <w:r w:rsidRPr="0CB41B59">
        <w:rPr>
          <w:rFonts w:ascii="Calibri" w:eastAsia="Calibri" w:hAnsi="Calibri" w:cs="Calibri"/>
        </w:rPr>
        <w:t xml:space="preserve"> before and after a transaction. According to this term, the integrity constraints must be maintained. </w:t>
      </w:r>
      <w:r>
        <w:br/>
      </w:r>
    </w:p>
    <w:p w14:paraId="3A7ACF2C" w14:textId="77777777" w:rsidR="0CB41B59" w:rsidRDefault="00BA70DA" w:rsidP="0CB41B59">
      <w:pPr>
        <w:ind w:left="360" w:firstLine="720"/>
        <w:rPr>
          <w:rFonts w:ascii="Calibri" w:eastAsia="Calibri" w:hAnsi="Calibri" w:cs="Calibri"/>
          <w:b/>
          <w:bCs/>
        </w:rPr>
      </w:pPr>
      <w:bookmarkStart w:id="16" w:name="_Toc39868521"/>
      <w:r w:rsidRPr="0CB41B59">
        <w:rPr>
          <w:rStyle w:val="Heading3Char"/>
        </w:rPr>
        <w:t>c) Isolation:</w:t>
      </w:r>
      <w:bookmarkEnd w:id="16"/>
      <w:r w:rsidRPr="0CB41B59">
        <w:rPr>
          <w:rFonts w:ascii="Calibri" w:eastAsia="Calibri" w:hAnsi="Calibri" w:cs="Calibri"/>
          <w:b/>
          <w:bCs/>
        </w:rPr>
        <w:t xml:space="preserve"> </w:t>
      </w:r>
      <w:r w:rsidRPr="0CB41B59">
        <w:rPr>
          <w:rFonts w:ascii="Calibri" w:eastAsia="Calibri" w:hAnsi="Calibri" w:cs="Calibri"/>
        </w:rPr>
        <w:t>This property is held responsible for performing multiple transactions simultaneously without any conflict. It ensures that the result of concurrent transactions is equivalent to performing those transactions in serial order</w:t>
      </w:r>
      <w:r w:rsidR="00753857" w:rsidRPr="00753857">
        <w:t xml:space="preserve"> </w:t>
      </w:r>
      <w:r w:rsidR="00753857" w:rsidRPr="00753857">
        <w:rPr>
          <w:rFonts w:ascii="Calibri" w:eastAsia="Calibri" w:hAnsi="Calibri" w:cs="Calibri"/>
        </w:rPr>
        <w:t>(Avneet, n.d.)</w:t>
      </w:r>
      <w:r w:rsidRPr="0CB41B59">
        <w:rPr>
          <w:rFonts w:ascii="Calibri" w:eastAsia="Calibri" w:hAnsi="Calibri" w:cs="Calibri"/>
        </w:rPr>
        <w:t xml:space="preserve">. </w:t>
      </w:r>
      <w:r>
        <w:br/>
      </w:r>
    </w:p>
    <w:p w14:paraId="146A8B33" w14:textId="36B321F4" w:rsidR="0CB41B59" w:rsidRDefault="00BA70DA" w:rsidP="0CB41B59">
      <w:pPr>
        <w:ind w:left="360" w:firstLine="720"/>
        <w:rPr>
          <w:rFonts w:ascii="Calibri" w:eastAsia="Calibri" w:hAnsi="Calibri" w:cs="Calibri"/>
          <w:b/>
          <w:bCs/>
        </w:rPr>
      </w:pPr>
      <w:bookmarkStart w:id="17" w:name="_Toc39868522"/>
      <w:r w:rsidRPr="0CB41B59">
        <w:rPr>
          <w:rStyle w:val="Heading3Char"/>
        </w:rPr>
        <w:t>d) Durability:</w:t>
      </w:r>
      <w:bookmarkEnd w:id="17"/>
      <w:r w:rsidRPr="0CB41B59">
        <w:rPr>
          <w:rStyle w:val="Heading3Char"/>
        </w:rPr>
        <w:t xml:space="preserve"> </w:t>
      </w:r>
      <w:r w:rsidR="004B013E" w:rsidRPr="004B013E">
        <w:rPr>
          <w:rFonts w:ascii="Calibri" w:eastAsia="Calibri" w:hAnsi="Calibri" w:cs="Calibri"/>
        </w:rPr>
        <w:t>The above property insures that after execution of the transaction</w:t>
      </w:r>
      <w:r w:rsidRPr="0CB41B59">
        <w:rPr>
          <w:rFonts w:ascii="Calibri" w:eastAsia="Calibri" w:hAnsi="Calibri" w:cs="Calibri"/>
        </w:rPr>
        <w:t>, the updates in database persist in the disk even if a system failure occurs. It aims to provide that the effects of the transaction are never lost.</w:t>
      </w:r>
    </w:p>
    <w:p w14:paraId="566AF08D" w14:textId="77777777" w:rsidR="0CB41B59" w:rsidRDefault="0CB41B59" w:rsidP="0CB41B59">
      <w:pPr>
        <w:ind w:left="360"/>
        <w:rPr>
          <w:rFonts w:ascii="Calibri" w:eastAsia="Calibri" w:hAnsi="Calibri" w:cs="Calibri"/>
        </w:rPr>
      </w:pPr>
    </w:p>
    <w:p w14:paraId="5F9B46EF" w14:textId="77777777" w:rsidR="0CB41B59" w:rsidRDefault="00BA70DA" w:rsidP="0CB41B59">
      <w:pPr>
        <w:ind w:left="360"/>
        <w:rPr>
          <w:rFonts w:ascii="Calibri" w:eastAsia="Calibri" w:hAnsi="Calibri" w:cs="Calibri"/>
        </w:rPr>
      </w:pPr>
      <w:r w:rsidRPr="0CB41B59">
        <w:rPr>
          <w:rFonts w:ascii="Calibri" w:eastAsia="Calibri" w:hAnsi="Calibri" w:cs="Calibri"/>
        </w:rPr>
        <w:t xml:space="preserve">These properties are very beneficial for our estate agency database as well. </w:t>
      </w:r>
      <w:r>
        <w:br/>
      </w:r>
    </w:p>
    <w:p w14:paraId="62FD2660" w14:textId="77777777" w:rsidR="006F4B43" w:rsidRDefault="00BA70DA">
      <w:pPr>
        <w:rPr>
          <w:rStyle w:val="Heading2Char"/>
        </w:rPr>
      </w:pPr>
      <w:bookmarkStart w:id="18" w:name="_Toc39868523"/>
      <w:r>
        <w:rPr>
          <w:rStyle w:val="Heading2Char"/>
        </w:rPr>
        <w:br w:type="page"/>
      </w:r>
    </w:p>
    <w:p w14:paraId="24B60BC4" w14:textId="77777777" w:rsidR="0CB41B59" w:rsidRDefault="00BA70DA" w:rsidP="0CB41B59">
      <w:pPr>
        <w:pStyle w:val="ListParagraph"/>
        <w:numPr>
          <w:ilvl w:val="0"/>
          <w:numId w:val="4"/>
        </w:numPr>
        <w:rPr>
          <w:rFonts w:asciiTheme="majorHAnsi" w:eastAsiaTheme="majorEastAsia" w:hAnsiTheme="majorHAnsi" w:cstheme="majorBidi"/>
          <w:color w:val="2F5496" w:themeColor="accent1" w:themeShade="BF"/>
          <w:sz w:val="26"/>
          <w:szCs w:val="26"/>
        </w:rPr>
      </w:pPr>
      <w:r w:rsidRPr="0CB41B59">
        <w:rPr>
          <w:rStyle w:val="Heading2Char"/>
        </w:rPr>
        <w:lastRenderedPageBreak/>
        <w:t>Anomalies:</w:t>
      </w:r>
      <w:bookmarkEnd w:id="18"/>
      <w:r w:rsidRPr="0CB41B59">
        <w:rPr>
          <w:rFonts w:ascii="Calibri" w:eastAsia="Calibri" w:hAnsi="Calibri" w:cs="Calibri"/>
          <w:b/>
          <w:bCs/>
        </w:rPr>
        <w:t xml:space="preserve"> </w:t>
      </w:r>
    </w:p>
    <w:p w14:paraId="76EE1E57" w14:textId="77777777" w:rsidR="0CB41B59" w:rsidRDefault="00BA70DA" w:rsidP="0CB41B59">
      <w:pPr>
        <w:ind w:left="360"/>
        <w:rPr>
          <w:rFonts w:ascii="Calibri" w:eastAsia="Calibri" w:hAnsi="Calibri" w:cs="Calibri"/>
        </w:rPr>
      </w:pPr>
      <w:r w:rsidRPr="0CB41B59">
        <w:rPr>
          <w:rFonts w:ascii="Calibri" w:eastAsia="Calibri" w:hAnsi="Calibri" w:cs="Calibri"/>
        </w:rPr>
        <w:t>Different type of anomalies can occur in a relational database. Anomalies lead to inconsistency in data. When simultaneous transactions are carried out uncontrollably, various problems can occur. There are different types of anomalies explained as following:</w:t>
      </w:r>
    </w:p>
    <w:p w14:paraId="280EDC07" w14:textId="77777777" w:rsidR="0CB41B59" w:rsidRDefault="00BA70DA" w:rsidP="0CB41B59">
      <w:pPr>
        <w:ind w:left="720"/>
        <w:rPr>
          <w:b/>
          <w:bCs/>
        </w:rPr>
      </w:pPr>
      <w:bookmarkStart w:id="19" w:name="_Toc39868524"/>
      <w:r w:rsidRPr="0CB41B59">
        <w:rPr>
          <w:rStyle w:val="Heading3Char"/>
        </w:rPr>
        <w:t>A) Lost updates:</w:t>
      </w:r>
      <w:bookmarkEnd w:id="19"/>
      <w:r w:rsidRPr="0CB41B59">
        <w:rPr>
          <w:b/>
          <w:bCs/>
        </w:rPr>
        <w:t xml:space="preserve"> </w:t>
      </w:r>
      <w:r>
        <w:t>This problem occurs when the same database is accessed by two transactions in the wrong order, resulting in an incorrect database item. For example, if two transactions T1 and T2 read a record and update its value. The second update will overwrite the result updated by the first transaction.</w:t>
      </w:r>
    </w:p>
    <w:p w14:paraId="5D1BCC16" w14:textId="77777777" w:rsidR="0CB41B59" w:rsidRDefault="0CB41B59" w:rsidP="0CB41B59">
      <w:pPr>
        <w:ind w:left="720"/>
        <w:rPr>
          <w:b/>
          <w:bCs/>
        </w:rPr>
      </w:pPr>
    </w:p>
    <w:p w14:paraId="0E715624" w14:textId="77777777" w:rsidR="0CB41B59" w:rsidRDefault="00BA70DA" w:rsidP="0CB41B59">
      <w:pPr>
        <w:ind w:left="720"/>
      </w:pPr>
      <w:bookmarkStart w:id="20" w:name="_Toc39868525"/>
      <w:r w:rsidRPr="0CB41B59">
        <w:rPr>
          <w:rStyle w:val="Heading3Char"/>
        </w:rPr>
        <w:t>B) Dirty read:</w:t>
      </w:r>
      <w:bookmarkEnd w:id="20"/>
      <w:r w:rsidRPr="0CB41B59">
        <w:rPr>
          <w:rStyle w:val="Heading3Char"/>
        </w:rPr>
        <w:t xml:space="preserve"> </w:t>
      </w:r>
      <w:r>
        <w:t>This problem occurs when a transaction fails after updating a record. But meanwhile, the updated file is read by another transaction. Dirty read leads to incorrect calculation issues. For example, a transaction T1 updates a record and T2 reads the same document at the same time. But T1 aborts, then T2 will have incorrect results.</w:t>
      </w:r>
    </w:p>
    <w:p w14:paraId="2D025701" w14:textId="77777777" w:rsidR="00F97F56" w:rsidRDefault="00BA70DA" w:rsidP="0CB41B59">
      <w:pPr>
        <w:ind w:left="720"/>
        <w:rPr>
          <w:b/>
          <w:bCs/>
        </w:rPr>
      </w:pPr>
      <w:r>
        <w:rPr>
          <w:rStyle w:val="Heading3Char"/>
        </w:rPr>
        <w:t>C</w:t>
      </w:r>
      <w:r w:rsidRPr="0CB41B59">
        <w:rPr>
          <w:rStyle w:val="Heading3Char"/>
        </w:rPr>
        <w:t xml:space="preserve">) </w:t>
      </w:r>
      <w:r>
        <w:rPr>
          <w:rStyle w:val="Heading3Char"/>
        </w:rPr>
        <w:t>Unrepeatable</w:t>
      </w:r>
      <w:r w:rsidRPr="0CB41B59">
        <w:rPr>
          <w:rStyle w:val="Heading3Char"/>
        </w:rPr>
        <w:t xml:space="preserve"> read:</w:t>
      </w:r>
      <w:r>
        <w:rPr>
          <w:rStyle w:val="Heading3Char"/>
        </w:rPr>
        <w:t xml:space="preserve"> </w:t>
      </w:r>
      <w:r w:rsidR="00EA2311" w:rsidRPr="00EA2311">
        <w:t>Th</w:t>
      </w:r>
      <w:r w:rsidR="00EA2311">
        <w:t>is problem</w:t>
      </w:r>
      <w:r w:rsidR="00EA2311" w:rsidRPr="00EA2311">
        <w:t xml:space="preserve"> arises when some summary function is calculated across a dataset while the other transactions are updating the data.</w:t>
      </w:r>
      <w:r w:rsidR="002F39F2">
        <w:t xml:space="preserve"> For example, a transaction T1 reads the record and process is further while a transaction T2 updates it. When T1 rereads it,</w:t>
      </w:r>
      <w:r w:rsidR="002F39F2" w:rsidRPr="002F39F2">
        <w:t xml:space="preserve"> it is inconsistent with the preceding value.</w:t>
      </w:r>
      <w:r w:rsidR="002F39F2">
        <w:t xml:space="preserve"> </w:t>
      </w:r>
    </w:p>
    <w:p w14:paraId="4DD0967B" w14:textId="77777777" w:rsidR="0CB41B59" w:rsidRDefault="0CB41B59" w:rsidP="0CB41B59">
      <w:pPr>
        <w:ind w:left="360" w:firstLine="360"/>
        <w:rPr>
          <w:rFonts w:ascii="Calibri" w:eastAsia="Calibri" w:hAnsi="Calibri" w:cs="Calibri"/>
          <w:b/>
          <w:bCs/>
        </w:rPr>
      </w:pPr>
    </w:p>
    <w:p w14:paraId="5629D3B5" w14:textId="77777777" w:rsidR="0CB41B59" w:rsidRDefault="00BA70DA" w:rsidP="0CB41B59">
      <w:pPr>
        <w:pStyle w:val="ListParagraph"/>
        <w:numPr>
          <w:ilvl w:val="0"/>
          <w:numId w:val="4"/>
        </w:numPr>
        <w:rPr>
          <w:b/>
          <w:bCs/>
        </w:rPr>
      </w:pPr>
      <w:bookmarkStart w:id="21" w:name="_Toc39868526"/>
      <w:r w:rsidRPr="0CB41B59">
        <w:rPr>
          <w:rStyle w:val="Heading2Char"/>
        </w:rPr>
        <w:t>Two-Phase Locking:</w:t>
      </w:r>
      <w:bookmarkEnd w:id="21"/>
      <w:r w:rsidRPr="0CB41B59">
        <w:rPr>
          <w:rFonts w:ascii="Calibri" w:eastAsia="Calibri" w:hAnsi="Calibri" w:cs="Calibri"/>
          <w:b/>
          <w:bCs/>
        </w:rPr>
        <w:t xml:space="preserve"> </w:t>
      </w:r>
    </w:p>
    <w:p w14:paraId="1DABBD98" w14:textId="77777777" w:rsidR="0CB41B59" w:rsidRDefault="00BA70DA" w:rsidP="0CB41B59">
      <w:pPr>
        <w:ind w:left="360"/>
        <w:rPr>
          <w:rFonts w:ascii="Calibri" w:eastAsia="Calibri" w:hAnsi="Calibri" w:cs="Calibri"/>
        </w:rPr>
      </w:pPr>
      <w:r w:rsidRPr="0CB41B59">
        <w:rPr>
          <w:rFonts w:ascii="Calibri" w:eastAsia="Calibri" w:hAnsi="Calibri" w:cs="Calibri"/>
        </w:rPr>
        <w:t>This method is used to guarantee serializability</w:t>
      </w:r>
      <w:r w:rsidR="002F39F2">
        <w:rPr>
          <w:rFonts w:ascii="Calibri" w:eastAsia="Calibri" w:hAnsi="Calibri" w:cs="Calibri"/>
        </w:rPr>
        <w:t xml:space="preserve"> but does not prevent deadlocks</w:t>
      </w:r>
      <w:r w:rsidRPr="0CB41B59">
        <w:rPr>
          <w:rFonts w:ascii="Calibri" w:eastAsia="Calibri" w:hAnsi="Calibri" w:cs="Calibri"/>
        </w:rPr>
        <w:t>. In all the transactions, the concept of two-phase locking proves to be very beneficial. A transaction may be broken down into two phases, such as:</w:t>
      </w:r>
    </w:p>
    <w:p w14:paraId="609526D7" w14:textId="7476F34B" w:rsidR="0CB41B59" w:rsidRDefault="00BA70DA" w:rsidP="0CB41B59">
      <w:pPr>
        <w:ind w:left="360" w:firstLine="720"/>
        <w:rPr>
          <w:rFonts w:ascii="Calibri" w:eastAsia="Calibri" w:hAnsi="Calibri" w:cs="Calibri"/>
          <w:b/>
          <w:bCs/>
        </w:rPr>
      </w:pPr>
      <w:bookmarkStart w:id="22" w:name="_Toc39868527"/>
      <w:r w:rsidRPr="0CB41B59">
        <w:rPr>
          <w:rStyle w:val="Heading3Char"/>
        </w:rPr>
        <w:t>A) Growing Phase:</w:t>
      </w:r>
      <w:bookmarkEnd w:id="22"/>
      <w:r w:rsidRPr="0CB41B59">
        <w:rPr>
          <w:rFonts w:ascii="Calibri" w:eastAsia="Calibri" w:hAnsi="Calibri" w:cs="Calibri"/>
          <w:b/>
          <w:bCs/>
        </w:rPr>
        <w:t xml:space="preserve"> </w:t>
      </w:r>
      <w:r w:rsidRPr="0CB41B59">
        <w:rPr>
          <w:rFonts w:ascii="Calibri" w:eastAsia="Calibri" w:hAnsi="Calibri" w:cs="Calibri"/>
        </w:rPr>
        <w:t>In th</w:t>
      </w:r>
      <w:r w:rsidR="004B013E">
        <w:rPr>
          <w:rFonts w:ascii="Calibri" w:eastAsia="Calibri" w:hAnsi="Calibri" w:cs="Calibri"/>
        </w:rPr>
        <w:t>e current stage</w:t>
      </w:r>
      <w:r w:rsidRPr="0CB41B59">
        <w:rPr>
          <w:rFonts w:ascii="Calibri" w:eastAsia="Calibri" w:hAnsi="Calibri" w:cs="Calibri"/>
        </w:rPr>
        <w:t xml:space="preserve">, only new locks can be </w:t>
      </w:r>
      <w:r w:rsidR="004B013E">
        <w:rPr>
          <w:rFonts w:ascii="Calibri" w:eastAsia="Calibri" w:hAnsi="Calibri" w:cs="Calibri"/>
        </w:rPr>
        <w:t>gained</w:t>
      </w:r>
      <w:r w:rsidRPr="0CB41B59">
        <w:rPr>
          <w:rFonts w:ascii="Calibri" w:eastAsia="Calibri" w:hAnsi="Calibri" w:cs="Calibri"/>
        </w:rPr>
        <w:t xml:space="preserve">, but any of the </w:t>
      </w:r>
      <w:r w:rsidR="004B013E">
        <w:rPr>
          <w:rFonts w:ascii="Calibri" w:eastAsia="Calibri" w:hAnsi="Calibri" w:cs="Calibri"/>
        </w:rPr>
        <w:t>gained</w:t>
      </w:r>
      <w:r w:rsidRPr="0CB41B59">
        <w:rPr>
          <w:rFonts w:ascii="Calibri" w:eastAsia="Calibri" w:hAnsi="Calibri" w:cs="Calibri"/>
        </w:rPr>
        <w:t xml:space="preserve"> locks cannot be released.</w:t>
      </w:r>
    </w:p>
    <w:p w14:paraId="54FFEFE7" w14:textId="2975EF7A" w:rsidR="002F39F2" w:rsidRDefault="00BA70DA" w:rsidP="002F39F2">
      <w:pPr>
        <w:ind w:left="360" w:firstLine="720"/>
        <w:rPr>
          <w:rFonts w:ascii="Calibri" w:eastAsia="Calibri" w:hAnsi="Calibri" w:cs="Calibri"/>
        </w:rPr>
      </w:pPr>
      <w:bookmarkStart w:id="23" w:name="_Toc39868528"/>
      <w:r w:rsidRPr="0CB41B59">
        <w:rPr>
          <w:rStyle w:val="Heading3Char"/>
        </w:rPr>
        <w:t>B) Shrinking Phase:</w:t>
      </w:r>
      <w:bookmarkEnd w:id="23"/>
      <w:r w:rsidRPr="0CB41B59">
        <w:rPr>
          <w:rFonts w:ascii="Calibri" w:eastAsia="Calibri" w:hAnsi="Calibri" w:cs="Calibri"/>
          <w:b/>
          <w:bCs/>
        </w:rPr>
        <w:t xml:space="preserve"> </w:t>
      </w:r>
      <w:r w:rsidRPr="0CB41B59">
        <w:rPr>
          <w:rFonts w:ascii="Calibri" w:eastAsia="Calibri" w:hAnsi="Calibri" w:cs="Calibri"/>
        </w:rPr>
        <w:t>In th</w:t>
      </w:r>
      <w:r w:rsidR="004B013E">
        <w:rPr>
          <w:rFonts w:ascii="Calibri" w:eastAsia="Calibri" w:hAnsi="Calibri" w:cs="Calibri"/>
        </w:rPr>
        <w:t>e</w:t>
      </w:r>
      <w:r w:rsidRPr="0CB41B59">
        <w:rPr>
          <w:rFonts w:ascii="Calibri" w:eastAsia="Calibri" w:hAnsi="Calibri" w:cs="Calibri"/>
        </w:rPr>
        <w:t xml:space="preserve"> </w:t>
      </w:r>
      <w:r w:rsidR="004B013E">
        <w:rPr>
          <w:rFonts w:ascii="Calibri" w:eastAsia="Calibri" w:hAnsi="Calibri" w:cs="Calibri"/>
        </w:rPr>
        <w:t>current stage</w:t>
      </w:r>
      <w:r w:rsidRPr="0CB41B59">
        <w:rPr>
          <w:rFonts w:ascii="Calibri" w:eastAsia="Calibri" w:hAnsi="Calibri" w:cs="Calibri"/>
        </w:rPr>
        <w:t xml:space="preserve">, the </w:t>
      </w:r>
      <w:r w:rsidR="004B013E">
        <w:rPr>
          <w:rFonts w:ascii="Calibri" w:eastAsia="Calibri" w:hAnsi="Calibri" w:cs="Calibri"/>
        </w:rPr>
        <w:t>actual</w:t>
      </w:r>
      <w:r w:rsidRPr="0CB41B59">
        <w:rPr>
          <w:rFonts w:ascii="Calibri" w:eastAsia="Calibri" w:hAnsi="Calibri" w:cs="Calibri"/>
        </w:rPr>
        <w:t xml:space="preserve"> locks are </w:t>
      </w:r>
      <w:r w:rsidR="004B013E">
        <w:rPr>
          <w:rFonts w:ascii="Calibri" w:eastAsia="Calibri" w:hAnsi="Calibri" w:cs="Calibri"/>
        </w:rPr>
        <w:t>freed</w:t>
      </w:r>
      <w:r w:rsidRPr="0CB41B59">
        <w:rPr>
          <w:rFonts w:ascii="Calibri" w:eastAsia="Calibri" w:hAnsi="Calibri" w:cs="Calibri"/>
        </w:rPr>
        <w:t xml:space="preserve">, but new locks cannot be </w:t>
      </w:r>
      <w:r w:rsidR="004B013E">
        <w:rPr>
          <w:rFonts w:ascii="Calibri" w:eastAsia="Calibri" w:hAnsi="Calibri" w:cs="Calibri"/>
        </w:rPr>
        <w:t>gained</w:t>
      </w:r>
      <w:r>
        <w:rPr>
          <w:rFonts w:ascii="Calibri" w:eastAsia="Calibri" w:hAnsi="Calibri" w:cs="Calibri"/>
        </w:rPr>
        <w:t>.</w:t>
      </w:r>
    </w:p>
    <w:p w14:paraId="79A35D09" w14:textId="77777777" w:rsidR="00027F94" w:rsidRPr="002F39F2" w:rsidRDefault="00BA70DA" w:rsidP="00027F94">
      <w:pPr>
        <w:ind w:left="345"/>
      </w:pPr>
      <w:r>
        <w:t>Two transactions cannot have conflicting locks, and no data will change until the locks are obtained.</w:t>
      </w:r>
    </w:p>
    <w:p w14:paraId="0B352699" w14:textId="77777777" w:rsidR="00F97F56" w:rsidRDefault="00F97F56" w:rsidP="00F97F56">
      <w:pPr>
        <w:rPr>
          <w:rStyle w:val="Heading3Char"/>
        </w:rPr>
      </w:pPr>
    </w:p>
    <w:p w14:paraId="111666AB" w14:textId="77777777" w:rsidR="00F97F56" w:rsidRPr="0070670E" w:rsidRDefault="00F97F56" w:rsidP="00F97F56">
      <w:pPr>
        <w:rPr>
          <w:rFonts w:ascii="Calibri" w:eastAsia="Calibri" w:hAnsi="Calibri" w:cs="Calibri"/>
        </w:rPr>
      </w:pPr>
    </w:p>
    <w:p w14:paraId="236D729C" w14:textId="77777777" w:rsidR="0070670E" w:rsidRDefault="00BA70DA">
      <w:pPr>
        <w:rPr>
          <w:rFonts w:asciiTheme="majorHAnsi" w:eastAsiaTheme="majorEastAsia" w:hAnsiTheme="majorHAnsi" w:cstheme="majorBidi"/>
          <w:color w:val="2F5496" w:themeColor="accent1" w:themeShade="BF"/>
          <w:sz w:val="32"/>
          <w:szCs w:val="32"/>
        </w:rPr>
      </w:pPr>
      <w:r>
        <w:br w:type="page"/>
      </w:r>
    </w:p>
    <w:p w14:paraId="38D27EE6" w14:textId="77777777" w:rsidR="0070670E" w:rsidRDefault="00BA70DA" w:rsidP="0070670E">
      <w:pPr>
        <w:pStyle w:val="Heading1"/>
      </w:pPr>
      <w:bookmarkStart w:id="24" w:name="_Toc39868529"/>
      <w:r w:rsidRPr="75B1C21A">
        <w:lastRenderedPageBreak/>
        <w:t>References:</w:t>
      </w:r>
      <w:bookmarkEnd w:id="24"/>
    </w:p>
    <w:p w14:paraId="7E5B082E" w14:textId="77777777" w:rsidR="00753857" w:rsidRDefault="00BA70DA" w:rsidP="0070670E">
      <w:pPr>
        <w:pStyle w:val="ListParagraph"/>
        <w:numPr>
          <w:ilvl w:val="0"/>
          <w:numId w:val="9"/>
        </w:numPr>
      </w:pPr>
      <w:r>
        <w:t xml:space="preserve">Anon, </w:t>
      </w:r>
      <w:r w:rsidRPr="00522EF4">
        <w:rPr>
          <w:i/>
          <w:iCs/>
        </w:rPr>
        <w:t>DBMS Concurrency Control</w:t>
      </w:r>
      <w:r>
        <w:t>. www.javatpoint.com. Available at: https://www.javatpoint.com/dbms-concurrency-control [Accessed 5 May 2020].</w:t>
      </w:r>
    </w:p>
    <w:p w14:paraId="0555C99F" w14:textId="77777777" w:rsidR="00753857" w:rsidRDefault="00BA70DA" w:rsidP="0070670E">
      <w:pPr>
        <w:pStyle w:val="ListParagraph"/>
        <w:numPr>
          <w:ilvl w:val="0"/>
          <w:numId w:val="9"/>
        </w:numPr>
      </w:pPr>
      <w:r>
        <w:t xml:space="preserve">Anon, </w:t>
      </w:r>
      <w:r w:rsidRPr="00522EF4">
        <w:rPr>
          <w:i/>
          <w:iCs/>
        </w:rPr>
        <w:t>DBMS States of Transaction</w:t>
      </w:r>
      <w:r>
        <w:t>. www.javatpoint.com. Available at: https://www.javatpoint.com/dbms-states-of-transaction [Accessed 5 May 2020].</w:t>
      </w:r>
    </w:p>
    <w:p w14:paraId="47248472" w14:textId="77777777" w:rsidR="00753857" w:rsidRDefault="00BA70DA" w:rsidP="0CB41B59">
      <w:pPr>
        <w:pStyle w:val="ListParagraph"/>
        <w:numPr>
          <w:ilvl w:val="0"/>
          <w:numId w:val="9"/>
        </w:numPr>
      </w:pPr>
      <w:r w:rsidRPr="00753857">
        <w:t xml:space="preserve">Avneet, K., n.d. </w:t>
      </w:r>
      <w:r w:rsidRPr="00753857">
        <w:rPr>
          <w:i/>
          <w:iCs/>
        </w:rPr>
        <w:t>ACID Properties In DBMS</w:t>
      </w:r>
      <w:r w:rsidRPr="00753857">
        <w:t>. [online] GeeksforGeeks. Available at: &lt;https://www.geeksforgeeks.org/acid-properties-in-dbms&gt; [Accessed 2 May 2020].</w:t>
      </w:r>
    </w:p>
    <w:p w14:paraId="5EF9DF48" w14:textId="77777777" w:rsidR="00753857" w:rsidRDefault="00BA70DA" w:rsidP="0CB41B59">
      <w:pPr>
        <w:pStyle w:val="ListParagraph"/>
        <w:numPr>
          <w:ilvl w:val="0"/>
          <w:numId w:val="9"/>
        </w:numPr>
      </w:pPr>
      <w:r w:rsidRPr="004379B5">
        <w:t xml:space="preserve">Ben-Natan, R., 2005. </w:t>
      </w:r>
      <w:r w:rsidRPr="004379B5">
        <w:rPr>
          <w:i/>
          <w:iCs/>
        </w:rPr>
        <w:t>Implementing Database Security And Auditing</w:t>
      </w:r>
      <w:r w:rsidRPr="004379B5">
        <w:t>. Burlington, MA: Elsevier Digital Press, p.21.</w:t>
      </w:r>
    </w:p>
    <w:p w14:paraId="32F7AD24" w14:textId="77777777" w:rsidR="00753857" w:rsidRDefault="00BA70DA" w:rsidP="0070670E">
      <w:pPr>
        <w:pStyle w:val="ListParagraph"/>
        <w:numPr>
          <w:ilvl w:val="0"/>
          <w:numId w:val="9"/>
        </w:numPr>
      </w:pPr>
      <w:r>
        <w:t xml:space="preserve">Singh, C. (2017a). </w:t>
      </w:r>
      <w:r w:rsidRPr="005D35C4">
        <w:rPr>
          <w:i/>
          <w:iCs/>
        </w:rPr>
        <w:t>Concurrency Control in DBMS</w:t>
      </w:r>
      <w:r>
        <w:t>. [online] beginnersbook.com. Available at: https://beginnersbook.com/2017/09/concurrency-control-in-dbms/ [Accessed 28 April 2020].</w:t>
      </w:r>
    </w:p>
    <w:p w14:paraId="62BA0BB4" w14:textId="77777777" w:rsidR="00753857" w:rsidRDefault="00BA70DA" w:rsidP="0070670E">
      <w:pPr>
        <w:pStyle w:val="ListParagraph"/>
        <w:numPr>
          <w:ilvl w:val="0"/>
          <w:numId w:val="9"/>
        </w:numPr>
      </w:pPr>
      <w:r>
        <w:t xml:space="preserve">Singh, C. (2017b). </w:t>
      </w:r>
      <w:r w:rsidRPr="005179B5">
        <w:rPr>
          <w:i/>
          <w:iCs/>
        </w:rPr>
        <w:t>Transaction Management in DBMS</w:t>
      </w:r>
      <w:r>
        <w:t>. [online] beginnersbook.com. Available at: https://beginnersbook.com/2017/09/transaction-management-in-dbms/ [Accessed 3 May 2020].</w:t>
      </w:r>
    </w:p>
    <w:p w14:paraId="165FD920" w14:textId="77777777" w:rsidR="00753857" w:rsidRPr="004379B5" w:rsidRDefault="00BA70DA" w:rsidP="0CB41B59">
      <w:pPr>
        <w:pStyle w:val="ListParagraph"/>
        <w:numPr>
          <w:ilvl w:val="0"/>
          <w:numId w:val="9"/>
        </w:numPr>
      </w:pPr>
      <w:r w:rsidRPr="000D1237">
        <w:t xml:space="preserve">Sirohi, K., 2019. </w:t>
      </w:r>
      <w:r w:rsidRPr="000D1237">
        <w:rPr>
          <w:i/>
          <w:iCs/>
        </w:rPr>
        <w:t>Databases: Explaining Data Normalization, Data Anomalies And DBMS Keys</w:t>
      </w:r>
      <w:r w:rsidRPr="000D1237">
        <w:t>. [online] Medium. Available at: &lt;https://towardsdatascience.com/softly-explained-data-normalization-data-anomalies-and-dbms-keys-f8122aefaeb3&gt; [Accessed 8 May 2020].</w:t>
      </w:r>
    </w:p>
    <w:p w14:paraId="76196734" w14:textId="77777777" w:rsidR="00753857" w:rsidRDefault="00BA70DA" w:rsidP="0CB41B59">
      <w:pPr>
        <w:pStyle w:val="ListParagraph"/>
        <w:numPr>
          <w:ilvl w:val="0"/>
          <w:numId w:val="9"/>
        </w:numPr>
      </w:pPr>
      <w:r w:rsidRPr="000D1237">
        <w:t xml:space="preserve">Spenik, M. and Sledge, O., 2003. </w:t>
      </w:r>
      <w:r w:rsidRPr="000D1237">
        <w:rPr>
          <w:i/>
          <w:iCs/>
        </w:rPr>
        <w:t>Microsoft SQL Server 2000 DBA Survival Guide</w:t>
      </w:r>
      <w:r w:rsidRPr="000D1237">
        <w:t>. 2nd ed. Indianapolis: Sams, p.233.</w:t>
      </w:r>
    </w:p>
    <w:sectPr w:rsidR="007538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25208"/>
    <w:multiLevelType w:val="hybridMultilevel"/>
    <w:tmpl w:val="7FDCBADC"/>
    <w:lvl w:ilvl="0" w:tplc="29889A1A">
      <w:start w:val="1"/>
      <w:numFmt w:val="decimal"/>
      <w:lvlText w:val="%1."/>
      <w:lvlJc w:val="left"/>
      <w:pPr>
        <w:ind w:left="720" w:hanging="360"/>
      </w:pPr>
    </w:lvl>
    <w:lvl w:ilvl="1" w:tplc="45D45ADC">
      <w:start w:val="1"/>
      <w:numFmt w:val="lowerLetter"/>
      <w:lvlText w:val="%2."/>
      <w:lvlJc w:val="left"/>
      <w:pPr>
        <w:ind w:left="1440" w:hanging="360"/>
      </w:pPr>
    </w:lvl>
    <w:lvl w:ilvl="2" w:tplc="37F40144">
      <w:start w:val="1"/>
      <w:numFmt w:val="lowerRoman"/>
      <w:lvlText w:val="%3."/>
      <w:lvlJc w:val="right"/>
      <w:pPr>
        <w:ind w:left="2160" w:hanging="180"/>
      </w:pPr>
    </w:lvl>
    <w:lvl w:ilvl="3" w:tplc="D5909676">
      <w:start w:val="1"/>
      <w:numFmt w:val="decimal"/>
      <w:lvlText w:val="%4."/>
      <w:lvlJc w:val="left"/>
      <w:pPr>
        <w:ind w:left="2880" w:hanging="360"/>
      </w:pPr>
    </w:lvl>
    <w:lvl w:ilvl="4" w:tplc="A76C85BE">
      <w:start w:val="1"/>
      <w:numFmt w:val="lowerLetter"/>
      <w:lvlText w:val="%5."/>
      <w:lvlJc w:val="left"/>
      <w:pPr>
        <w:ind w:left="3600" w:hanging="360"/>
      </w:pPr>
    </w:lvl>
    <w:lvl w:ilvl="5" w:tplc="50BC9260">
      <w:start w:val="1"/>
      <w:numFmt w:val="lowerRoman"/>
      <w:lvlText w:val="%6."/>
      <w:lvlJc w:val="right"/>
      <w:pPr>
        <w:ind w:left="4320" w:hanging="180"/>
      </w:pPr>
    </w:lvl>
    <w:lvl w:ilvl="6" w:tplc="F558F7C0">
      <w:start w:val="1"/>
      <w:numFmt w:val="decimal"/>
      <w:lvlText w:val="%7."/>
      <w:lvlJc w:val="left"/>
      <w:pPr>
        <w:ind w:left="5040" w:hanging="360"/>
      </w:pPr>
    </w:lvl>
    <w:lvl w:ilvl="7" w:tplc="4BA4504A">
      <w:start w:val="1"/>
      <w:numFmt w:val="lowerLetter"/>
      <w:lvlText w:val="%8."/>
      <w:lvlJc w:val="left"/>
      <w:pPr>
        <w:ind w:left="5760" w:hanging="360"/>
      </w:pPr>
    </w:lvl>
    <w:lvl w:ilvl="8" w:tplc="A3AA5DC0">
      <w:start w:val="1"/>
      <w:numFmt w:val="lowerRoman"/>
      <w:lvlText w:val="%9."/>
      <w:lvlJc w:val="right"/>
      <w:pPr>
        <w:ind w:left="6480" w:hanging="180"/>
      </w:pPr>
    </w:lvl>
  </w:abstractNum>
  <w:abstractNum w:abstractNumId="1" w15:restartNumberingAfterBreak="0">
    <w:nsid w:val="174A22A8"/>
    <w:multiLevelType w:val="hybridMultilevel"/>
    <w:tmpl w:val="9B9C168C"/>
    <w:lvl w:ilvl="0" w:tplc="49302C4A">
      <w:start w:val="1"/>
      <w:numFmt w:val="decimal"/>
      <w:lvlText w:val="%1."/>
      <w:lvlJc w:val="left"/>
      <w:pPr>
        <w:ind w:left="720" w:hanging="360"/>
      </w:pPr>
    </w:lvl>
    <w:lvl w:ilvl="1" w:tplc="8ACC1AF8" w:tentative="1">
      <w:start w:val="1"/>
      <w:numFmt w:val="lowerLetter"/>
      <w:lvlText w:val="%2."/>
      <w:lvlJc w:val="left"/>
      <w:pPr>
        <w:ind w:left="1440" w:hanging="360"/>
      </w:pPr>
    </w:lvl>
    <w:lvl w:ilvl="2" w:tplc="F7201A58" w:tentative="1">
      <w:start w:val="1"/>
      <w:numFmt w:val="lowerRoman"/>
      <w:lvlText w:val="%3."/>
      <w:lvlJc w:val="right"/>
      <w:pPr>
        <w:ind w:left="2160" w:hanging="180"/>
      </w:pPr>
    </w:lvl>
    <w:lvl w:ilvl="3" w:tplc="E97AA948" w:tentative="1">
      <w:start w:val="1"/>
      <w:numFmt w:val="decimal"/>
      <w:lvlText w:val="%4."/>
      <w:lvlJc w:val="left"/>
      <w:pPr>
        <w:ind w:left="2880" w:hanging="360"/>
      </w:pPr>
    </w:lvl>
    <w:lvl w:ilvl="4" w:tplc="B86A49E8" w:tentative="1">
      <w:start w:val="1"/>
      <w:numFmt w:val="lowerLetter"/>
      <w:lvlText w:val="%5."/>
      <w:lvlJc w:val="left"/>
      <w:pPr>
        <w:ind w:left="3600" w:hanging="360"/>
      </w:pPr>
    </w:lvl>
    <w:lvl w:ilvl="5" w:tplc="AE2A2EF4" w:tentative="1">
      <w:start w:val="1"/>
      <w:numFmt w:val="lowerRoman"/>
      <w:lvlText w:val="%6."/>
      <w:lvlJc w:val="right"/>
      <w:pPr>
        <w:ind w:left="4320" w:hanging="180"/>
      </w:pPr>
    </w:lvl>
    <w:lvl w:ilvl="6" w:tplc="C2BE92BE" w:tentative="1">
      <w:start w:val="1"/>
      <w:numFmt w:val="decimal"/>
      <w:lvlText w:val="%7."/>
      <w:lvlJc w:val="left"/>
      <w:pPr>
        <w:ind w:left="5040" w:hanging="360"/>
      </w:pPr>
    </w:lvl>
    <w:lvl w:ilvl="7" w:tplc="1E4EDE28" w:tentative="1">
      <w:start w:val="1"/>
      <w:numFmt w:val="lowerLetter"/>
      <w:lvlText w:val="%8."/>
      <w:lvlJc w:val="left"/>
      <w:pPr>
        <w:ind w:left="5760" w:hanging="360"/>
      </w:pPr>
    </w:lvl>
    <w:lvl w:ilvl="8" w:tplc="554A617A" w:tentative="1">
      <w:start w:val="1"/>
      <w:numFmt w:val="lowerRoman"/>
      <w:lvlText w:val="%9."/>
      <w:lvlJc w:val="right"/>
      <w:pPr>
        <w:ind w:left="6480" w:hanging="180"/>
      </w:pPr>
    </w:lvl>
  </w:abstractNum>
  <w:abstractNum w:abstractNumId="2" w15:restartNumberingAfterBreak="0">
    <w:nsid w:val="27867DA3"/>
    <w:multiLevelType w:val="hybridMultilevel"/>
    <w:tmpl w:val="62C0F48A"/>
    <w:lvl w:ilvl="0" w:tplc="2BE43AF6">
      <w:start w:val="1"/>
      <w:numFmt w:val="decimal"/>
      <w:lvlText w:val="%1."/>
      <w:lvlJc w:val="left"/>
      <w:pPr>
        <w:ind w:left="720" w:hanging="360"/>
      </w:pPr>
    </w:lvl>
    <w:lvl w:ilvl="1" w:tplc="3D9E255A">
      <w:start w:val="1"/>
      <w:numFmt w:val="lowerLetter"/>
      <w:lvlText w:val="%2."/>
      <w:lvlJc w:val="left"/>
      <w:pPr>
        <w:ind w:left="1440" w:hanging="360"/>
      </w:pPr>
    </w:lvl>
    <w:lvl w:ilvl="2" w:tplc="70AE4F04">
      <w:start w:val="1"/>
      <w:numFmt w:val="lowerRoman"/>
      <w:lvlText w:val="%3."/>
      <w:lvlJc w:val="right"/>
      <w:pPr>
        <w:ind w:left="2160" w:hanging="180"/>
      </w:pPr>
    </w:lvl>
    <w:lvl w:ilvl="3" w:tplc="C8BEB644">
      <w:start w:val="1"/>
      <w:numFmt w:val="decimal"/>
      <w:lvlText w:val="%4."/>
      <w:lvlJc w:val="left"/>
      <w:pPr>
        <w:ind w:left="2880" w:hanging="360"/>
      </w:pPr>
    </w:lvl>
    <w:lvl w:ilvl="4" w:tplc="01E64468">
      <w:start w:val="1"/>
      <w:numFmt w:val="lowerLetter"/>
      <w:lvlText w:val="%5."/>
      <w:lvlJc w:val="left"/>
      <w:pPr>
        <w:ind w:left="3600" w:hanging="360"/>
      </w:pPr>
    </w:lvl>
    <w:lvl w:ilvl="5" w:tplc="C6F8B452">
      <w:start w:val="1"/>
      <w:numFmt w:val="lowerRoman"/>
      <w:lvlText w:val="%6."/>
      <w:lvlJc w:val="right"/>
      <w:pPr>
        <w:ind w:left="4320" w:hanging="180"/>
      </w:pPr>
    </w:lvl>
    <w:lvl w:ilvl="6" w:tplc="5930F24A">
      <w:start w:val="1"/>
      <w:numFmt w:val="decimal"/>
      <w:lvlText w:val="%7."/>
      <w:lvlJc w:val="left"/>
      <w:pPr>
        <w:ind w:left="5040" w:hanging="360"/>
      </w:pPr>
    </w:lvl>
    <w:lvl w:ilvl="7" w:tplc="B83EC0C0">
      <w:start w:val="1"/>
      <w:numFmt w:val="lowerLetter"/>
      <w:lvlText w:val="%8."/>
      <w:lvlJc w:val="left"/>
      <w:pPr>
        <w:ind w:left="5760" w:hanging="360"/>
      </w:pPr>
    </w:lvl>
    <w:lvl w:ilvl="8" w:tplc="F97EE5E8">
      <w:start w:val="1"/>
      <w:numFmt w:val="lowerRoman"/>
      <w:lvlText w:val="%9."/>
      <w:lvlJc w:val="right"/>
      <w:pPr>
        <w:ind w:left="6480" w:hanging="180"/>
      </w:pPr>
    </w:lvl>
  </w:abstractNum>
  <w:abstractNum w:abstractNumId="3" w15:restartNumberingAfterBreak="0">
    <w:nsid w:val="2E326EC3"/>
    <w:multiLevelType w:val="hybridMultilevel"/>
    <w:tmpl w:val="D7822878"/>
    <w:lvl w:ilvl="0" w:tplc="9CF85962">
      <w:start w:val="1"/>
      <w:numFmt w:val="decimal"/>
      <w:lvlText w:val="%1."/>
      <w:lvlJc w:val="left"/>
      <w:pPr>
        <w:ind w:left="720" w:hanging="360"/>
      </w:pPr>
    </w:lvl>
    <w:lvl w:ilvl="1" w:tplc="88349216">
      <w:start w:val="1"/>
      <w:numFmt w:val="lowerLetter"/>
      <w:lvlText w:val="%2."/>
      <w:lvlJc w:val="left"/>
      <w:pPr>
        <w:ind w:left="1440" w:hanging="360"/>
      </w:pPr>
    </w:lvl>
    <w:lvl w:ilvl="2" w:tplc="D430DF0A">
      <w:start w:val="1"/>
      <w:numFmt w:val="lowerRoman"/>
      <w:lvlText w:val="%3."/>
      <w:lvlJc w:val="right"/>
      <w:pPr>
        <w:ind w:left="2160" w:hanging="180"/>
      </w:pPr>
    </w:lvl>
    <w:lvl w:ilvl="3" w:tplc="2480CAFA">
      <w:start w:val="1"/>
      <w:numFmt w:val="decimal"/>
      <w:lvlText w:val="%4."/>
      <w:lvlJc w:val="left"/>
      <w:pPr>
        <w:ind w:left="2880" w:hanging="360"/>
      </w:pPr>
    </w:lvl>
    <w:lvl w:ilvl="4" w:tplc="5C185FD0">
      <w:start w:val="1"/>
      <w:numFmt w:val="lowerLetter"/>
      <w:lvlText w:val="%5."/>
      <w:lvlJc w:val="left"/>
      <w:pPr>
        <w:ind w:left="3600" w:hanging="360"/>
      </w:pPr>
    </w:lvl>
    <w:lvl w:ilvl="5" w:tplc="0CDCA676">
      <w:start w:val="1"/>
      <w:numFmt w:val="lowerRoman"/>
      <w:lvlText w:val="%6."/>
      <w:lvlJc w:val="right"/>
      <w:pPr>
        <w:ind w:left="4320" w:hanging="180"/>
      </w:pPr>
    </w:lvl>
    <w:lvl w:ilvl="6" w:tplc="ADE0FE72">
      <w:start w:val="1"/>
      <w:numFmt w:val="decimal"/>
      <w:lvlText w:val="%7."/>
      <w:lvlJc w:val="left"/>
      <w:pPr>
        <w:ind w:left="5040" w:hanging="360"/>
      </w:pPr>
    </w:lvl>
    <w:lvl w:ilvl="7" w:tplc="18F61B94">
      <w:start w:val="1"/>
      <w:numFmt w:val="lowerLetter"/>
      <w:lvlText w:val="%8."/>
      <w:lvlJc w:val="left"/>
      <w:pPr>
        <w:ind w:left="5760" w:hanging="360"/>
      </w:pPr>
    </w:lvl>
    <w:lvl w:ilvl="8" w:tplc="61462738">
      <w:start w:val="1"/>
      <w:numFmt w:val="lowerRoman"/>
      <w:lvlText w:val="%9."/>
      <w:lvlJc w:val="right"/>
      <w:pPr>
        <w:ind w:left="6480" w:hanging="180"/>
      </w:pPr>
    </w:lvl>
  </w:abstractNum>
  <w:abstractNum w:abstractNumId="4" w15:restartNumberingAfterBreak="0">
    <w:nsid w:val="4D946E29"/>
    <w:multiLevelType w:val="hybridMultilevel"/>
    <w:tmpl w:val="BA1C622C"/>
    <w:lvl w:ilvl="0" w:tplc="8CEA5720">
      <w:start w:val="1"/>
      <w:numFmt w:val="bullet"/>
      <w:lvlText w:val=""/>
      <w:lvlJc w:val="left"/>
      <w:pPr>
        <w:ind w:left="720" w:hanging="360"/>
      </w:pPr>
      <w:rPr>
        <w:rFonts w:ascii="Symbol" w:hAnsi="Symbol" w:hint="default"/>
      </w:rPr>
    </w:lvl>
    <w:lvl w:ilvl="1" w:tplc="F3B4E7FA">
      <w:start w:val="1"/>
      <w:numFmt w:val="bullet"/>
      <w:lvlText w:val="o"/>
      <w:lvlJc w:val="left"/>
      <w:pPr>
        <w:ind w:left="1440" w:hanging="360"/>
      </w:pPr>
      <w:rPr>
        <w:rFonts w:ascii="Courier New" w:hAnsi="Courier New" w:hint="default"/>
      </w:rPr>
    </w:lvl>
    <w:lvl w:ilvl="2" w:tplc="18BC267A">
      <w:start w:val="1"/>
      <w:numFmt w:val="bullet"/>
      <w:lvlText w:val=""/>
      <w:lvlJc w:val="left"/>
      <w:pPr>
        <w:ind w:left="2160" w:hanging="360"/>
      </w:pPr>
      <w:rPr>
        <w:rFonts w:ascii="Wingdings" w:hAnsi="Wingdings" w:hint="default"/>
      </w:rPr>
    </w:lvl>
    <w:lvl w:ilvl="3" w:tplc="8FFAE922">
      <w:start w:val="1"/>
      <w:numFmt w:val="bullet"/>
      <w:lvlText w:val=""/>
      <w:lvlJc w:val="left"/>
      <w:pPr>
        <w:ind w:left="2880" w:hanging="360"/>
      </w:pPr>
      <w:rPr>
        <w:rFonts w:ascii="Symbol" w:hAnsi="Symbol" w:hint="default"/>
      </w:rPr>
    </w:lvl>
    <w:lvl w:ilvl="4" w:tplc="4C6632EE">
      <w:start w:val="1"/>
      <w:numFmt w:val="bullet"/>
      <w:lvlText w:val="o"/>
      <w:lvlJc w:val="left"/>
      <w:pPr>
        <w:ind w:left="3600" w:hanging="360"/>
      </w:pPr>
      <w:rPr>
        <w:rFonts w:ascii="Courier New" w:hAnsi="Courier New" w:hint="default"/>
      </w:rPr>
    </w:lvl>
    <w:lvl w:ilvl="5" w:tplc="1D825F5E">
      <w:start w:val="1"/>
      <w:numFmt w:val="bullet"/>
      <w:lvlText w:val=""/>
      <w:lvlJc w:val="left"/>
      <w:pPr>
        <w:ind w:left="4320" w:hanging="360"/>
      </w:pPr>
      <w:rPr>
        <w:rFonts w:ascii="Wingdings" w:hAnsi="Wingdings" w:hint="default"/>
      </w:rPr>
    </w:lvl>
    <w:lvl w:ilvl="6" w:tplc="380A38D4">
      <w:start w:val="1"/>
      <w:numFmt w:val="bullet"/>
      <w:lvlText w:val=""/>
      <w:lvlJc w:val="left"/>
      <w:pPr>
        <w:ind w:left="5040" w:hanging="360"/>
      </w:pPr>
      <w:rPr>
        <w:rFonts w:ascii="Symbol" w:hAnsi="Symbol" w:hint="default"/>
      </w:rPr>
    </w:lvl>
    <w:lvl w:ilvl="7" w:tplc="8C22633A">
      <w:start w:val="1"/>
      <w:numFmt w:val="bullet"/>
      <w:lvlText w:val="o"/>
      <w:lvlJc w:val="left"/>
      <w:pPr>
        <w:ind w:left="5760" w:hanging="360"/>
      </w:pPr>
      <w:rPr>
        <w:rFonts w:ascii="Courier New" w:hAnsi="Courier New" w:hint="default"/>
      </w:rPr>
    </w:lvl>
    <w:lvl w:ilvl="8" w:tplc="0FCC5CDA">
      <w:start w:val="1"/>
      <w:numFmt w:val="bullet"/>
      <w:lvlText w:val=""/>
      <w:lvlJc w:val="left"/>
      <w:pPr>
        <w:ind w:left="6480" w:hanging="360"/>
      </w:pPr>
      <w:rPr>
        <w:rFonts w:ascii="Wingdings" w:hAnsi="Wingdings" w:hint="default"/>
      </w:rPr>
    </w:lvl>
  </w:abstractNum>
  <w:abstractNum w:abstractNumId="5" w15:restartNumberingAfterBreak="0">
    <w:nsid w:val="56CC14D3"/>
    <w:multiLevelType w:val="hybridMultilevel"/>
    <w:tmpl w:val="EF926018"/>
    <w:lvl w:ilvl="0" w:tplc="B8B2143C">
      <w:start w:val="1"/>
      <w:numFmt w:val="upperRoman"/>
      <w:lvlText w:val="%1)"/>
      <w:lvlJc w:val="left"/>
      <w:pPr>
        <w:ind w:left="1080" w:hanging="720"/>
      </w:pPr>
      <w:rPr>
        <w:rFonts w:hint="default"/>
      </w:rPr>
    </w:lvl>
    <w:lvl w:ilvl="1" w:tplc="907EB19C" w:tentative="1">
      <w:start w:val="1"/>
      <w:numFmt w:val="lowerLetter"/>
      <w:lvlText w:val="%2."/>
      <w:lvlJc w:val="left"/>
      <w:pPr>
        <w:ind w:left="1440" w:hanging="360"/>
      </w:pPr>
    </w:lvl>
    <w:lvl w:ilvl="2" w:tplc="3BAEDA2E" w:tentative="1">
      <w:start w:val="1"/>
      <w:numFmt w:val="lowerRoman"/>
      <w:lvlText w:val="%3."/>
      <w:lvlJc w:val="right"/>
      <w:pPr>
        <w:ind w:left="2160" w:hanging="180"/>
      </w:pPr>
    </w:lvl>
    <w:lvl w:ilvl="3" w:tplc="B2948B34" w:tentative="1">
      <w:start w:val="1"/>
      <w:numFmt w:val="decimal"/>
      <w:lvlText w:val="%4."/>
      <w:lvlJc w:val="left"/>
      <w:pPr>
        <w:ind w:left="2880" w:hanging="360"/>
      </w:pPr>
    </w:lvl>
    <w:lvl w:ilvl="4" w:tplc="D4AC78A6" w:tentative="1">
      <w:start w:val="1"/>
      <w:numFmt w:val="lowerLetter"/>
      <w:lvlText w:val="%5."/>
      <w:lvlJc w:val="left"/>
      <w:pPr>
        <w:ind w:left="3600" w:hanging="360"/>
      </w:pPr>
    </w:lvl>
    <w:lvl w:ilvl="5" w:tplc="D2BE6850" w:tentative="1">
      <w:start w:val="1"/>
      <w:numFmt w:val="lowerRoman"/>
      <w:lvlText w:val="%6."/>
      <w:lvlJc w:val="right"/>
      <w:pPr>
        <w:ind w:left="4320" w:hanging="180"/>
      </w:pPr>
    </w:lvl>
    <w:lvl w:ilvl="6" w:tplc="3EDAC540" w:tentative="1">
      <w:start w:val="1"/>
      <w:numFmt w:val="decimal"/>
      <w:lvlText w:val="%7."/>
      <w:lvlJc w:val="left"/>
      <w:pPr>
        <w:ind w:left="5040" w:hanging="360"/>
      </w:pPr>
    </w:lvl>
    <w:lvl w:ilvl="7" w:tplc="D9286BDE" w:tentative="1">
      <w:start w:val="1"/>
      <w:numFmt w:val="lowerLetter"/>
      <w:lvlText w:val="%8."/>
      <w:lvlJc w:val="left"/>
      <w:pPr>
        <w:ind w:left="5760" w:hanging="360"/>
      </w:pPr>
    </w:lvl>
    <w:lvl w:ilvl="8" w:tplc="C1E4F912" w:tentative="1">
      <w:start w:val="1"/>
      <w:numFmt w:val="lowerRoman"/>
      <w:lvlText w:val="%9."/>
      <w:lvlJc w:val="right"/>
      <w:pPr>
        <w:ind w:left="6480" w:hanging="180"/>
      </w:pPr>
    </w:lvl>
  </w:abstractNum>
  <w:abstractNum w:abstractNumId="6" w15:restartNumberingAfterBreak="0">
    <w:nsid w:val="59D33BED"/>
    <w:multiLevelType w:val="hybridMultilevel"/>
    <w:tmpl w:val="696A9FD2"/>
    <w:lvl w:ilvl="0" w:tplc="95AA46D4">
      <w:start w:val="1"/>
      <w:numFmt w:val="bullet"/>
      <w:lvlText w:val=""/>
      <w:lvlJc w:val="left"/>
      <w:pPr>
        <w:ind w:left="720" w:hanging="360"/>
      </w:pPr>
      <w:rPr>
        <w:rFonts w:ascii="Symbol" w:hAnsi="Symbol" w:hint="default"/>
      </w:rPr>
    </w:lvl>
    <w:lvl w:ilvl="1" w:tplc="9D44AC0E">
      <w:start w:val="1"/>
      <w:numFmt w:val="bullet"/>
      <w:lvlText w:val="o"/>
      <w:lvlJc w:val="left"/>
      <w:pPr>
        <w:ind w:left="1440" w:hanging="360"/>
      </w:pPr>
      <w:rPr>
        <w:rFonts w:ascii="Courier New" w:hAnsi="Courier New" w:hint="default"/>
      </w:rPr>
    </w:lvl>
    <w:lvl w:ilvl="2" w:tplc="2A38EDA4">
      <w:start w:val="1"/>
      <w:numFmt w:val="bullet"/>
      <w:lvlText w:val=""/>
      <w:lvlJc w:val="left"/>
      <w:pPr>
        <w:ind w:left="2160" w:hanging="360"/>
      </w:pPr>
      <w:rPr>
        <w:rFonts w:ascii="Wingdings" w:hAnsi="Wingdings" w:hint="default"/>
      </w:rPr>
    </w:lvl>
    <w:lvl w:ilvl="3" w:tplc="2D04473C">
      <w:start w:val="1"/>
      <w:numFmt w:val="bullet"/>
      <w:lvlText w:val=""/>
      <w:lvlJc w:val="left"/>
      <w:pPr>
        <w:ind w:left="2880" w:hanging="360"/>
      </w:pPr>
      <w:rPr>
        <w:rFonts w:ascii="Symbol" w:hAnsi="Symbol" w:hint="default"/>
      </w:rPr>
    </w:lvl>
    <w:lvl w:ilvl="4" w:tplc="2B34D084">
      <w:start w:val="1"/>
      <w:numFmt w:val="bullet"/>
      <w:lvlText w:val="o"/>
      <w:lvlJc w:val="left"/>
      <w:pPr>
        <w:ind w:left="3600" w:hanging="360"/>
      </w:pPr>
      <w:rPr>
        <w:rFonts w:ascii="Courier New" w:hAnsi="Courier New" w:hint="default"/>
      </w:rPr>
    </w:lvl>
    <w:lvl w:ilvl="5" w:tplc="DCD20866">
      <w:start w:val="1"/>
      <w:numFmt w:val="bullet"/>
      <w:lvlText w:val=""/>
      <w:lvlJc w:val="left"/>
      <w:pPr>
        <w:ind w:left="4320" w:hanging="360"/>
      </w:pPr>
      <w:rPr>
        <w:rFonts w:ascii="Wingdings" w:hAnsi="Wingdings" w:hint="default"/>
      </w:rPr>
    </w:lvl>
    <w:lvl w:ilvl="6" w:tplc="B60A4E5E">
      <w:start w:val="1"/>
      <w:numFmt w:val="bullet"/>
      <w:lvlText w:val=""/>
      <w:lvlJc w:val="left"/>
      <w:pPr>
        <w:ind w:left="5040" w:hanging="360"/>
      </w:pPr>
      <w:rPr>
        <w:rFonts w:ascii="Symbol" w:hAnsi="Symbol" w:hint="default"/>
      </w:rPr>
    </w:lvl>
    <w:lvl w:ilvl="7" w:tplc="C706D770">
      <w:start w:val="1"/>
      <w:numFmt w:val="bullet"/>
      <w:lvlText w:val="o"/>
      <w:lvlJc w:val="left"/>
      <w:pPr>
        <w:ind w:left="5760" w:hanging="360"/>
      </w:pPr>
      <w:rPr>
        <w:rFonts w:ascii="Courier New" w:hAnsi="Courier New" w:hint="default"/>
      </w:rPr>
    </w:lvl>
    <w:lvl w:ilvl="8" w:tplc="92FC4698">
      <w:start w:val="1"/>
      <w:numFmt w:val="bullet"/>
      <w:lvlText w:val=""/>
      <w:lvlJc w:val="left"/>
      <w:pPr>
        <w:ind w:left="6480" w:hanging="360"/>
      </w:pPr>
      <w:rPr>
        <w:rFonts w:ascii="Wingdings" w:hAnsi="Wingdings" w:hint="default"/>
      </w:rPr>
    </w:lvl>
  </w:abstractNum>
  <w:abstractNum w:abstractNumId="7" w15:restartNumberingAfterBreak="0">
    <w:nsid w:val="6B876154"/>
    <w:multiLevelType w:val="hybridMultilevel"/>
    <w:tmpl w:val="374CE46C"/>
    <w:lvl w:ilvl="0" w:tplc="C6D8D976">
      <w:start w:val="1"/>
      <w:numFmt w:val="decimal"/>
      <w:lvlText w:val="%1."/>
      <w:lvlJc w:val="left"/>
      <w:pPr>
        <w:ind w:left="720" w:hanging="360"/>
      </w:pPr>
    </w:lvl>
    <w:lvl w:ilvl="1" w:tplc="342AA61C">
      <w:start w:val="1"/>
      <w:numFmt w:val="lowerLetter"/>
      <w:lvlText w:val="%2."/>
      <w:lvlJc w:val="left"/>
      <w:pPr>
        <w:ind w:left="1440" w:hanging="360"/>
      </w:pPr>
    </w:lvl>
    <w:lvl w:ilvl="2" w:tplc="0226E3A2">
      <w:start w:val="1"/>
      <w:numFmt w:val="lowerRoman"/>
      <w:lvlText w:val="%3."/>
      <w:lvlJc w:val="right"/>
      <w:pPr>
        <w:ind w:left="2160" w:hanging="180"/>
      </w:pPr>
    </w:lvl>
    <w:lvl w:ilvl="3" w:tplc="3870A550">
      <w:start w:val="1"/>
      <w:numFmt w:val="decimal"/>
      <w:lvlText w:val="%4."/>
      <w:lvlJc w:val="left"/>
      <w:pPr>
        <w:ind w:left="2880" w:hanging="360"/>
      </w:pPr>
    </w:lvl>
    <w:lvl w:ilvl="4" w:tplc="7F9279A2">
      <w:start w:val="1"/>
      <w:numFmt w:val="lowerLetter"/>
      <w:lvlText w:val="%5."/>
      <w:lvlJc w:val="left"/>
      <w:pPr>
        <w:ind w:left="3600" w:hanging="360"/>
      </w:pPr>
    </w:lvl>
    <w:lvl w:ilvl="5" w:tplc="B818E9A2">
      <w:start w:val="1"/>
      <w:numFmt w:val="lowerRoman"/>
      <w:lvlText w:val="%6."/>
      <w:lvlJc w:val="right"/>
      <w:pPr>
        <w:ind w:left="4320" w:hanging="180"/>
      </w:pPr>
    </w:lvl>
    <w:lvl w:ilvl="6" w:tplc="A81CED8A">
      <w:start w:val="1"/>
      <w:numFmt w:val="decimal"/>
      <w:lvlText w:val="%7."/>
      <w:lvlJc w:val="left"/>
      <w:pPr>
        <w:ind w:left="5040" w:hanging="360"/>
      </w:pPr>
    </w:lvl>
    <w:lvl w:ilvl="7" w:tplc="66F8C486">
      <w:start w:val="1"/>
      <w:numFmt w:val="lowerLetter"/>
      <w:lvlText w:val="%8."/>
      <w:lvlJc w:val="left"/>
      <w:pPr>
        <w:ind w:left="5760" w:hanging="360"/>
      </w:pPr>
    </w:lvl>
    <w:lvl w:ilvl="8" w:tplc="D8FA8B60">
      <w:start w:val="1"/>
      <w:numFmt w:val="lowerRoman"/>
      <w:lvlText w:val="%9."/>
      <w:lvlJc w:val="right"/>
      <w:pPr>
        <w:ind w:left="6480" w:hanging="180"/>
      </w:pPr>
    </w:lvl>
  </w:abstractNum>
  <w:abstractNum w:abstractNumId="8" w15:restartNumberingAfterBreak="0">
    <w:nsid w:val="73B4170E"/>
    <w:multiLevelType w:val="hybridMultilevel"/>
    <w:tmpl w:val="3530034E"/>
    <w:lvl w:ilvl="0" w:tplc="C6ECBDC0">
      <w:start w:val="1"/>
      <w:numFmt w:val="bullet"/>
      <w:lvlText w:val=""/>
      <w:lvlJc w:val="left"/>
      <w:pPr>
        <w:ind w:left="720" w:hanging="360"/>
      </w:pPr>
      <w:rPr>
        <w:rFonts w:ascii="Symbol" w:hAnsi="Symbol" w:hint="default"/>
      </w:rPr>
    </w:lvl>
    <w:lvl w:ilvl="1" w:tplc="17AEF0C4">
      <w:start w:val="1"/>
      <w:numFmt w:val="bullet"/>
      <w:lvlText w:val="o"/>
      <w:lvlJc w:val="left"/>
      <w:pPr>
        <w:ind w:left="1440" w:hanging="360"/>
      </w:pPr>
      <w:rPr>
        <w:rFonts w:ascii="Courier New" w:hAnsi="Courier New" w:hint="default"/>
      </w:rPr>
    </w:lvl>
    <w:lvl w:ilvl="2" w:tplc="0F3E2BF6">
      <w:start w:val="1"/>
      <w:numFmt w:val="bullet"/>
      <w:lvlText w:val=""/>
      <w:lvlJc w:val="left"/>
      <w:pPr>
        <w:ind w:left="2160" w:hanging="360"/>
      </w:pPr>
      <w:rPr>
        <w:rFonts w:ascii="Wingdings" w:hAnsi="Wingdings" w:hint="default"/>
      </w:rPr>
    </w:lvl>
    <w:lvl w:ilvl="3" w:tplc="0130F972">
      <w:start w:val="1"/>
      <w:numFmt w:val="bullet"/>
      <w:lvlText w:val=""/>
      <w:lvlJc w:val="left"/>
      <w:pPr>
        <w:ind w:left="2880" w:hanging="360"/>
      </w:pPr>
      <w:rPr>
        <w:rFonts w:ascii="Symbol" w:hAnsi="Symbol" w:hint="default"/>
      </w:rPr>
    </w:lvl>
    <w:lvl w:ilvl="4" w:tplc="53B81ED4">
      <w:start w:val="1"/>
      <w:numFmt w:val="bullet"/>
      <w:lvlText w:val="o"/>
      <w:lvlJc w:val="left"/>
      <w:pPr>
        <w:ind w:left="3600" w:hanging="360"/>
      </w:pPr>
      <w:rPr>
        <w:rFonts w:ascii="Courier New" w:hAnsi="Courier New" w:hint="default"/>
      </w:rPr>
    </w:lvl>
    <w:lvl w:ilvl="5" w:tplc="1C88030E">
      <w:start w:val="1"/>
      <w:numFmt w:val="bullet"/>
      <w:lvlText w:val=""/>
      <w:lvlJc w:val="left"/>
      <w:pPr>
        <w:ind w:left="4320" w:hanging="360"/>
      </w:pPr>
      <w:rPr>
        <w:rFonts w:ascii="Wingdings" w:hAnsi="Wingdings" w:hint="default"/>
      </w:rPr>
    </w:lvl>
    <w:lvl w:ilvl="6" w:tplc="A876302C">
      <w:start w:val="1"/>
      <w:numFmt w:val="bullet"/>
      <w:lvlText w:val=""/>
      <w:lvlJc w:val="left"/>
      <w:pPr>
        <w:ind w:left="5040" w:hanging="360"/>
      </w:pPr>
      <w:rPr>
        <w:rFonts w:ascii="Symbol" w:hAnsi="Symbol" w:hint="default"/>
      </w:rPr>
    </w:lvl>
    <w:lvl w:ilvl="7" w:tplc="931074C8">
      <w:start w:val="1"/>
      <w:numFmt w:val="bullet"/>
      <w:lvlText w:val="o"/>
      <w:lvlJc w:val="left"/>
      <w:pPr>
        <w:ind w:left="5760" w:hanging="360"/>
      </w:pPr>
      <w:rPr>
        <w:rFonts w:ascii="Courier New" w:hAnsi="Courier New" w:hint="default"/>
      </w:rPr>
    </w:lvl>
    <w:lvl w:ilvl="8" w:tplc="84A4092A">
      <w:start w:val="1"/>
      <w:numFmt w:val="bullet"/>
      <w:lvlText w:val=""/>
      <w:lvlJc w:val="left"/>
      <w:pPr>
        <w:ind w:left="6480" w:hanging="360"/>
      </w:pPr>
      <w:rPr>
        <w:rFonts w:ascii="Wingdings" w:hAnsi="Wingdings" w:hint="default"/>
      </w:rPr>
    </w:lvl>
  </w:abstractNum>
  <w:abstractNum w:abstractNumId="9" w15:restartNumberingAfterBreak="0">
    <w:nsid w:val="7D0B6427"/>
    <w:multiLevelType w:val="hybridMultilevel"/>
    <w:tmpl w:val="022A7160"/>
    <w:lvl w:ilvl="0" w:tplc="363287C0">
      <w:start w:val="1"/>
      <w:numFmt w:val="bullet"/>
      <w:lvlText w:val=""/>
      <w:lvlJc w:val="left"/>
      <w:pPr>
        <w:ind w:left="720" w:hanging="360"/>
      </w:pPr>
      <w:rPr>
        <w:rFonts w:ascii="Symbol" w:hAnsi="Symbol" w:hint="default"/>
      </w:rPr>
    </w:lvl>
    <w:lvl w:ilvl="1" w:tplc="693241B8">
      <w:start w:val="1"/>
      <w:numFmt w:val="bullet"/>
      <w:lvlText w:val="o"/>
      <w:lvlJc w:val="left"/>
      <w:pPr>
        <w:ind w:left="1440" w:hanging="360"/>
      </w:pPr>
      <w:rPr>
        <w:rFonts w:ascii="Courier New" w:hAnsi="Courier New" w:hint="default"/>
      </w:rPr>
    </w:lvl>
    <w:lvl w:ilvl="2" w:tplc="9A6C90DE">
      <w:start w:val="1"/>
      <w:numFmt w:val="bullet"/>
      <w:lvlText w:val=""/>
      <w:lvlJc w:val="left"/>
      <w:pPr>
        <w:ind w:left="2160" w:hanging="360"/>
      </w:pPr>
      <w:rPr>
        <w:rFonts w:ascii="Wingdings" w:hAnsi="Wingdings" w:hint="default"/>
      </w:rPr>
    </w:lvl>
    <w:lvl w:ilvl="3" w:tplc="08BEC634">
      <w:start w:val="1"/>
      <w:numFmt w:val="bullet"/>
      <w:lvlText w:val=""/>
      <w:lvlJc w:val="left"/>
      <w:pPr>
        <w:ind w:left="2880" w:hanging="360"/>
      </w:pPr>
      <w:rPr>
        <w:rFonts w:ascii="Symbol" w:hAnsi="Symbol" w:hint="default"/>
      </w:rPr>
    </w:lvl>
    <w:lvl w:ilvl="4" w:tplc="647078FE">
      <w:start w:val="1"/>
      <w:numFmt w:val="bullet"/>
      <w:lvlText w:val="o"/>
      <w:lvlJc w:val="left"/>
      <w:pPr>
        <w:ind w:left="3600" w:hanging="360"/>
      </w:pPr>
      <w:rPr>
        <w:rFonts w:ascii="Courier New" w:hAnsi="Courier New" w:hint="default"/>
      </w:rPr>
    </w:lvl>
    <w:lvl w:ilvl="5" w:tplc="472613DC">
      <w:start w:val="1"/>
      <w:numFmt w:val="bullet"/>
      <w:lvlText w:val=""/>
      <w:lvlJc w:val="left"/>
      <w:pPr>
        <w:ind w:left="4320" w:hanging="360"/>
      </w:pPr>
      <w:rPr>
        <w:rFonts w:ascii="Wingdings" w:hAnsi="Wingdings" w:hint="default"/>
      </w:rPr>
    </w:lvl>
    <w:lvl w:ilvl="6" w:tplc="308A68B6">
      <w:start w:val="1"/>
      <w:numFmt w:val="bullet"/>
      <w:lvlText w:val=""/>
      <w:lvlJc w:val="left"/>
      <w:pPr>
        <w:ind w:left="5040" w:hanging="360"/>
      </w:pPr>
      <w:rPr>
        <w:rFonts w:ascii="Symbol" w:hAnsi="Symbol" w:hint="default"/>
      </w:rPr>
    </w:lvl>
    <w:lvl w:ilvl="7" w:tplc="A0045648">
      <w:start w:val="1"/>
      <w:numFmt w:val="bullet"/>
      <w:lvlText w:val="o"/>
      <w:lvlJc w:val="left"/>
      <w:pPr>
        <w:ind w:left="5760" w:hanging="360"/>
      </w:pPr>
      <w:rPr>
        <w:rFonts w:ascii="Courier New" w:hAnsi="Courier New" w:hint="default"/>
      </w:rPr>
    </w:lvl>
    <w:lvl w:ilvl="8" w:tplc="6CD229E8">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6"/>
  </w:num>
  <w:num w:numId="4">
    <w:abstractNumId w:val="0"/>
  </w:num>
  <w:num w:numId="5">
    <w:abstractNumId w:val="7"/>
  </w:num>
  <w:num w:numId="6">
    <w:abstractNumId w:val="3"/>
  </w:num>
  <w:num w:numId="7">
    <w:abstractNumId w:val="9"/>
  </w:num>
  <w:num w:numId="8">
    <w:abstractNumId w:val="2"/>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BD8D"/>
    <w:rsid w:val="00027F94"/>
    <w:rsid w:val="000D1237"/>
    <w:rsid w:val="00113646"/>
    <w:rsid w:val="001331E5"/>
    <w:rsid w:val="001A60D0"/>
    <w:rsid w:val="002F39F2"/>
    <w:rsid w:val="003C45C6"/>
    <w:rsid w:val="004379B5"/>
    <w:rsid w:val="00442699"/>
    <w:rsid w:val="00481FC7"/>
    <w:rsid w:val="004B013E"/>
    <w:rsid w:val="005065FF"/>
    <w:rsid w:val="005179B5"/>
    <w:rsid w:val="00522EF4"/>
    <w:rsid w:val="005D35C4"/>
    <w:rsid w:val="005F09B5"/>
    <w:rsid w:val="006F4B43"/>
    <w:rsid w:val="0070670E"/>
    <w:rsid w:val="00753857"/>
    <w:rsid w:val="00843A92"/>
    <w:rsid w:val="008671E1"/>
    <w:rsid w:val="00972960"/>
    <w:rsid w:val="00A120AD"/>
    <w:rsid w:val="00A12A2B"/>
    <w:rsid w:val="00A2BD8D"/>
    <w:rsid w:val="00BA70DA"/>
    <w:rsid w:val="00C04E22"/>
    <w:rsid w:val="00C116EA"/>
    <w:rsid w:val="00C360B9"/>
    <w:rsid w:val="00D6071E"/>
    <w:rsid w:val="00DA0EDF"/>
    <w:rsid w:val="00E57088"/>
    <w:rsid w:val="00EA2311"/>
    <w:rsid w:val="00F75432"/>
    <w:rsid w:val="00F8249E"/>
    <w:rsid w:val="00F842FD"/>
    <w:rsid w:val="00F97F56"/>
    <w:rsid w:val="00FD5CD2"/>
    <w:rsid w:val="0CB41B59"/>
    <w:rsid w:val="75B1C2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3E31D"/>
  <w15:chartTrackingRefBased/>
  <w15:docId w15:val="{95A4A8D9-D01E-4701-8D8A-3170250A0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Heading">
    <w:name w:val="TOC Heading"/>
    <w:basedOn w:val="Heading1"/>
    <w:next w:val="Normal"/>
    <w:uiPriority w:val="39"/>
    <w:unhideWhenUsed/>
    <w:qFormat/>
    <w:rsid w:val="0070670E"/>
    <w:pPr>
      <w:outlineLvl w:val="9"/>
    </w:pPr>
  </w:style>
  <w:style w:type="paragraph" w:styleId="TOC1">
    <w:name w:val="toc 1"/>
    <w:basedOn w:val="Normal"/>
    <w:next w:val="Normal"/>
    <w:autoRedefine/>
    <w:uiPriority w:val="39"/>
    <w:unhideWhenUsed/>
    <w:rsid w:val="0070670E"/>
    <w:pPr>
      <w:spacing w:after="100"/>
    </w:pPr>
  </w:style>
  <w:style w:type="paragraph" w:styleId="TOC3">
    <w:name w:val="toc 3"/>
    <w:basedOn w:val="Normal"/>
    <w:next w:val="Normal"/>
    <w:autoRedefine/>
    <w:uiPriority w:val="39"/>
    <w:unhideWhenUsed/>
    <w:rsid w:val="0070670E"/>
    <w:pPr>
      <w:spacing w:after="100"/>
      <w:ind w:left="440"/>
    </w:pPr>
  </w:style>
  <w:style w:type="paragraph" w:styleId="TOC2">
    <w:name w:val="toc 2"/>
    <w:basedOn w:val="Normal"/>
    <w:next w:val="Normal"/>
    <w:autoRedefine/>
    <w:uiPriority w:val="39"/>
    <w:unhideWhenUsed/>
    <w:rsid w:val="0070670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840975">
      <w:bodyDiv w:val="1"/>
      <w:marLeft w:val="0"/>
      <w:marRight w:val="0"/>
      <w:marTop w:val="0"/>
      <w:marBottom w:val="0"/>
      <w:divBdr>
        <w:top w:val="none" w:sz="0" w:space="0" w:color="auto"/>
        <w:left w:val="none" w:sz="0" w:space="0" w:color="auto"/>
        <w:bottom w:val="none" w:sz="0" w:space="0" w:color="auto"/>
        <w:right w:val="none" w:sz="0" w:space="0" w:color="auto"/>
      </w:divBdr>
      <w:divsChild>
        <w:div w:id="880290103">
          <w:marLeft w:val="0"/>
          <w:marRight w:val="0"/>
          <w:marTop w:val="0"/>
          <w:marBottom w:val="0"/>
          <w:divBdr>
            <w:top w:val="none" w:sz="0" w:space="0" w:color="auto"/>
            <w:left w:val="none" w:sz="0" w:space="0" w:color="auto"/>
            <w:bottom w:val="none" w:sz="0" w:space="0" w:color="auto"/>
            <w:right w:val="none" w:sz="0" w:space="0" w:color="auto"/>
          </w:divBdr>
        </w:div>
        <w:div w:id="919825082">
          <w:marLeft w:val="0"/>
          <w:marRight w:val="0"/>
          <w:marTop w:val="0"/>
          <w:marBottom w:val="0"/>
          <w:divBdr>
            <w:top w:val="none" w:sz="0" w:space="0" w:color="auto"/>
            <w:left w:val="none" w:sz="0" w:space="0" w:color="auto"/>
            <w:bottom w:val="none" w:sz="0" w:space="0" w:color="auto"/>
            <w:right w:val="none" w:sz="0" w:space="0" w:color="auto"/>
          </w:divBdr>
        </w:div>
      </w:divsChild>
    </w:div>
    <w:div w:id="462121407">
      <w:bodyDiv w:val="1"/>
      <w:marLeft w:val="0"/>
      <w:marRight w:val="0"/>
      <w:marTop w:val="0"/>
      <w:marBottom w:val="0"/>
      <w:divBdr>
        <w:top w:val="none" w:sz="0" w:space="0" w:color="auto"/>
        <w:left w:val="none" w:sz="0" w:space="0" w:color="auto"/>
        <w:bottom w:val="none" w:sz="0" w:space="0" w:color="auto"/>
        <w:right w:val="none" w:sz="0" w:space="0" w:color="auto"/>
      </w:divBdr>
      <w:divsChild>
        <w:div w:id="795177642">
          <w:marLeft w:val="0"/>
          <w:marRight w:val="0"/>
          <w:marTop w:val="0"/>
          <w:marBottom w:val="0"/>
          <w:divBdr>
            <w:top w:val="none" w:sz="0" w:space="0" w:color="auto"/>
            <w:left w:val="none" w:sz="0" w:space="0" w:color="auto"/>
            <w:bottom w:val="none" w:sz="0" w:space="0" w:color="auto"/>
            <w:right w:val="none" w:sz="0" w:space="0" w:color="auto"/>
          </w:divBdr>
        </w:div>
        <w:div w:id="372075335">
          <w:marLeft w:val="0"/>
          <w:marRight w:val="0"/>
          <w:marTop w:val="0"/>
          <w:marBottom w:val="0"/>
          <w:divBdr>
            <w:top w:val="none" w:sz="0" w:space="0" w:color="auto"/>
            <w:left w:val="none" w:sz="0" w:space="0" w:color="auto"/>
            <w:bottom w:val="none" w:sz="0" w:space="0" w:color="auto"/>
            <w:right w:val="none" w:sz="0" w:space="0" w:color="auto"/>
          </w:divBdr>
        </w:div>
      </w:divsChild>
    </w:div>
    <w:div w:id="2137986097">
      <w:bodyDiv w:val="1"/>
      <w:marLeft w:val="0"/>
      <w:marRight w:val="0"/>
      <w:marTop w:val="0"/>
      <w:marBottom w:val="0"/>
      <w:divBdr>
        <w:top w:val="none" w:sz="0" w:space="0" w:color="auto"/>
        <w:left w:val="none" w:sz="0" w:space="0" w:color="auto"/>
        <w:bottom w:val="none" w:sz="0" w:space="0" w:color="auto"/>
        <w:right w:val="none" w:sz="0" w:space="0" w:color="auto"/>
      </w:divBdr>
      <w:divsChild>
        <w:div w:id="246887399">
          <w:marLeft w:val="0"/>
          <w:marRight w:val="0"/>
          <w:marTop w:val="0"/>
          <w:marBottom w:val="0"/>
          <w:divBdr>
            <w:top w:val="none" w:sz="0" w:space="0" w:color="auto"/>
            <w:left w:val="none" w:sz="0" w:space="0" w:color="auto"/>
            <w:bottom w:val="none" w:sz="0" w:space="0" w:color="auto"/>
            <w:right w:val="none" w:sz="0" w:space="0" w:color="auto"/>
          </w:divBdr>
        </w:div>
        <w:div w:id="11154455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emf"/><Relationship Id="rId18" Type="http://schemas.openxmlformats.org/officeDocument/2006/relationships/image" Target="media/image13.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emf"/><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3108F-8DF4-4597-9D6B-E2B789F79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TotalTime>
  <Pages>15</Pages>
  <Words>2277</Words>
  <Characters>12979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Abubakar Sohail</dc:creator>
  <cp:lastModifiedBy>George Apostol (1807626)</cp:lastModifiedBy>
  <cp:revision>13</cp:revision>
  <dcterms:created xsi:type="dcterms:W3CDTF">2020-04-29T19:38:00Z</dcterms:created>
  <dcterms:modified xsi:type="dcterms:W3CDTF">2020-05-09T12:57:00Z</dcterms:modified>
</cp:coreProperties>
</file>