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649F" w:rsidRPr="007A70A9" w:rsidRDefault="000E3E9A">
      <w:pPr>
        <w:rPr>
          <w:b/>
        </w:rPr>
      </w:pPr>
      <w:r>
        <w:rPr>
          <w:b/>
        </w:rPr>
        <w:t xml:space="preserve"> </w:t>
      </w:r>
      <w:r w:rsidR="00FA49E1" w:rsidRPr="007A70A9">
        <w:rPr>
          <w:b/>
        </w:rPr>
        <w:t>Tricia Rees-Jones- 1800824</w:t>
      </w:r>
    </w:p>
    <w:p w:rsidR="00FA49E1" w:rsidRPr="007A70A9" w:rsidRDefault="00FA49E1">
      <w:pPr>
        <w:rPr>
          <w:b/>
        </w:rPr>
      </w:pPr>
      <w:r w:rsidRPr="007A70A9">
        <w:rPr>
          <w:b/>
        </w:rPr>
        <w:t xml:space="preserve">ESDGC, Science and the Wider Curriculum </w:t>
      </w:r>
    </w:p>
    <w:p w:rsidR="00FA49E1" w:rsidRPr="007A70A9" w:rsidRDefault="00FA49E1">
      <w:pPr>
        <w:rPr>
          <w:b/>
        </w:rPr>
      </w:pPr>
      <w:r w:rsidRPr="007A70A9">
        <w:rPr>
          <w:b/>
        </w:rPr>
        <w:t xml:space="preserve">ECAD4006- Sioned V Hughes </w:t>
      </w:r>
    </w:p>
    <w:p w:rsidR="00FA49E1" w:rsidRPr="007A70A9" w:rsidRDefault="00FA49E1">
      <w:pPr>
        <w:rPr>
          <w:i/>
        </w:rPr>
      </w:pPr>
      <w:r w:rsidRPr="007A70A9">
        <w:rPr>
          <w:b/>
          <w:i/>
        </w:rPr>
        <w:t>*</w:t>
      </w:r>
      <w:r w:rsidRPr="007A70A9">
        <w:rPr>
          <w:i/>
        </w:rPr>
        <w:t>Following your visit to the National Botanic Garden of Wales or a similar setting, prepare a suitable resource and explain how you would use the resource to support identified aspects of the delivery of Science, ESDGC and the wider curriculum.</w:t>
      </w:r>
      <w:r w:rsidRPr="007A70A9">
        <w:rPr>
          <w:b/>
          <w:i/>
        </w:rPr>
        <w:t xml:space="preserve"> *</w:t>
      </w:r>
    </w:p>
    <w:p w:rsidR="007A37DE" w:rsidRPr="007A70A9" w:rsidRDefault="00FA49E1">
      <w:r w:rsidRPr="007A70A9">
        <w:t>In this assignment, I am going to</w:t>
      </w:r>
      <w:r w:rsidR="00AD219F" w:rsidRPr="007A70A9">
        <w:t xml:space="preserve"> be </w:t>
      </w:r>
      <w:r w:rsidR="009B3C03" w:rsidRPr="007A70A9">
        <w:t>show</w:t>
      </w:r>
      <w:r w:rsidR="00AD219F" w:rsidRPr="007A70A9">
        <w:t xml:space="preserve">ing </w:t>
      </w:r>
      <w:r w:rsidR="009B3C03" w:rsidRPr="007A70A9">
        <w:t>my knowledge and understanding of</w:t>
      </w:r>
      <w:r w:rsidR="00AD219F" w:rsidRPr="007A70A9">
        <w:t xml:space="preserve"> Education for Sustainable Development and Global Citizenship </w:t>
      </w:r>
      <w:r w:rsidR="009B3C03" w:rsidRPr="007A70A9">
        <w:t xml:space="preserve">and </w:t>
      </w:r>
      <w:r w:rsidR="002D0BB2" w:rsidRPr="007A70A9">
        <w:t>the wider curriculum by applying it to my resources. My resources are</w:t>
      </w:r>
      <w:r w:rsidR="00360D4A" w:rsidRPr="007A70A9">
        <w:t xml:space="preserve"> mostly </w:t>
      </w:r>
      <w:r w:rsidR="002D0BB2" w:rsidRPr="007A70A9">
        <w:t xml:space="preserve">classroom based, with some outdoor activities. For foundation phase, my theme is ‘Minibeasts’ and for Key stage 2 my theme is ‘Our World’. </w:t>
      </w:r>
    </w:p>
    <w:p w:rsidR="006D4A43" w:rsidRPr="007A70A9" w:rsidRDefault="0061329A" w:rsidP="006D4A43">
      <w:pPr>
        <w:rPr>
          <w:bCs/>
          <w:lang w:val="en-US"/>
        </w:rPr>
      </w:pPr>
      <w:r w:rsidRPr="007A70A9">
        <w:t>There are several ways to define E</w:t>
      </w:r>
      <w:r w:rsidR="00DA51D7" w:rsidRPr="007A70A9">
        <w:t>ducation for Sustainable Development and Global Citizenship (ESDGC)</w:t>
      </w:r>
      <w:r w:rsidRPr="007A70A9">
        <w:t>.</w:t>
      </w:r>
      <w:r w:rsidR="00523CA2" w:rsidRPr="007A70A9">
        <w:t xml:space="preserve"> (Brundtland, 1987</w:t>
      </w:r>
      <w:r w:rsidR="0080628E" w:rsidRPr="007A70A9">
        <w:rPr>
          <w:b/>
        </w:rPr>
        <w:t>)</w:t>
      </w:r>
      <w:r w:rsidR="0080628E" w:rsidRPr="007A70A9">
        <w:t xml:space="preserve"> define</w:t>
      </w:r>
      <w:r w:rsidR="00DA51D7" w:rsidRPr="007A70A9">
        <w:t>s</w:t>
      </w:r>
      <w:r w:rsidR="0080628E" w:rsidRPr="007A70A9">
        <w:t xml:space="preserve"> </w:t>
      </w:r>
      <w:r w:rsidR="00523CA2" w:rsidRPr="007A70A9">
        <w:t>ESDGC</w:t>
      </w:r>
      <w:r w:rsidRPr="007A70A9">
        <w:t xml:space="preserve"> a</w:t>
      </w:r>
      <w:r w:rsidR="00523CA2" w:rsidRPr="007A70A9">
        <w:t>s ‘“development which meets the needs of the present without compromising the ability of future generations to meet their own needs.”</w:t>
      </w:r>
      <w:r w:rsidR="00191542" w:rsidRPr="007A70A9">
        <w:t xml:space="preserve"> This implies that we should be sustainable </w:t>
      </w:r>
      <w:r w:rsidR="00D03B11" w:rsidRPr="007A70A9">
        <w:t>now,</w:t>
      </w:r>
      <w:r w:rsidR="00191542" w:rsidRPr="007A70A9">
        <w:t xml:space="preserve"> so we don’t affect </w:t>
      </w:r>
      <w:r w:rsidR="00360D4A" w:rsidRPr="007A70A9">
        <w:t>our</w:t>
      </w:r>
      <w:r w:rsidR="00191542" w:rsidRPr="007A70A9">
        <w:t xml:space="preserve"> future generations. </w:t>
      </w:r>
      <w:r w:rsidR="006D4A43" w:rsidRPr="007A70A9">
        <w:t xml:space="preserve"> Gandhi</w:t>
      </w:r>
      <w:r w:rsidR="00DA51D7" w:rsidRPr="007A70A9">
        <w:t xml:space="preserve"> also </w:t>
      </w:r>
      <w:r w:rsidR="006D4A43" w:rsidRPr="007A70A9">
        <w:t xml:space="preserve">believes ‘the world </w:t>
      </w:r>
      <w:r w:rsidR="006D4A43" w:rsidRPr="007A70A9">
        <w:rPr>
          <w:lang w:val="en-US"/>
        </w:rPr>
        <w:t xml:space="preserve">provides enough to satisfy </w:t>
      </w:r>
      <w:r w:rsidR="006D4A43" w:rsidRPr="007A70A9">
        <w:rPr>
          <w:bCs/>
          <w:lang w:val="en-US"/>
        </w:rPr>
        <w:t>everyone’s needs</w:t>
      </w:r>
      <w:r w:rsidR="006D4A43" w:rsidRPr="007A70A9">
        <w:rPr>
          <w:lang w:val="en-US"/>
        </w:rPr>
        <w:t xml:space="preserve">, but </w:t>
      </w:r>
      <w:r w:rsidR="006D4A43" w:rsidRPr="007A70A9">
        <w:rPr>
          <w:bCs/>
          <w:lang w:val="en-US"/>
        </w:rPr>
        <w:t>not</w:t>
      </w:r>
      <w:r w:rsidR="006D4A43" w:rsidRPr="007A70A9">
        <w:rPr>
          <w:lang w:val="en-US"/>
        </w:rPr>
        <w:t xml:space="preserve"> for everyone’s </w:t>
      </w:r>
      <w:r w:rsidR="006D4A43" w:rsidRPr="007A70A9">
        <w:rPr>
          <w:bCs/>
          <w:lang w:val="en-US"/>
        </w:rPr>
        <w:t xml:space="preserve">greed.’ </w:t>
      </w:r>
      <w:r w:rsidR="00DA51D7" w:rsidRPr="007A70A9">
        <w:rPr>
          <w:bCs/>
          <w:lang w:val="en-US"/>
        </w:rPr>
        <w:t>ESDGC relates to the things we do every day. It’s about looking</w:t>
      </w:r>
      <w:r w:rsidR="005C6EFE" w:rsidRPr="007A70A9">
        <w:rPr>
          <w:bCs/>
          <w:lang w:val="en-US"/>
        </w:rPr>
        <w:t xml:space="preserve"> </w:t>
      </w:r>
      <w:r w:rsidR="00D319C1" w:rsidRPr="007A70A9">
        <w:rPr>
          <w:bCs/>
          <w:lang w:val="en-US"/>
        </w:rPr>
        <w:t>at what</w:t>
      </w:r>
      <w:r w:rsidR="00DA51D7" w:rsidRPr="007A70A9">
        <w:rPr>
          <w:bCs/>
          <w:lang w:val="en-US"/>
        </w:rPr>
        <w:t xml:space="preserve"> is going on in the world and relating it to the people around us and the things we do. </w:t>
      </w:r>
      <w:r w:rsidR="007D4BE6" w:rsidRPr="007A70A9">
        <w:rPr>
          <w:bCs/>
          <w:lang w:val="en-US"/>
        </w:rPr>
        <w:t>We also need to remember that it will make an impact on our future</w:t>
      </w:r>
      <w:r w:rsidR="00360D4A" w:rsidRPr="007A70A9">
        <w:rPr>
          <w:bCs/>
          <w:lang w:val="en-US"/>
        </w:rPr>
        <w:t xml:space="preserve">s </w:t>
      </w:r>
      <w:r w:rsidR="007D4BE6" w:rsidRPr="007A70A9">
        <w:rPr>
          <w:bCs/>
          <w:lang w:val="en-US"/>
        </w:rPr>
        <w:t xml:space="preserve">too. </w:t>
      </w:r>
      <w:r w:rsidR="00D40680" w:rsidRPr="007A70A9">
        <w:rPr>
          <w:bCs/>
          <w:lang w:val="en-US"/>
        </w:rPr>
        <w:t xml:space="preserve">(Bangor, 2018) </w:t>
      </w:r>
    </w:p>
    <w:p w:rsidR="001B10F5" w:rsidRPr="007A70A9" w:rsidRDefault="00B95F80" w:rsidP="00567C5B">
      <w:pPr>
        <w:rPr>
          <w:bCs/>
          <w:lang w:val="en-US"/>
        </w:rPr>
      </w:pPr>
      <w:r w:rsidRPr="007A70A9">
        <w:rPr>
          <w:bCs/>
          <w:lang w:val="en-US"/>
        </w:rPr>
        <w:t>Global citizenship can be described as trying to solve equality and injustice and having the enthusiasm and motivation to work effectively to do this. Its all about being able to make a difference. We can do this by the way we behave and think</w:t>
      </w:r>
      <w:r w:rsidR="00127EFA">
        <w:rPr>
          <w:bCs/>
          <w:lang w:val="en-US"/>
        </w:rPr>
        <w:t xml:space="preserve"> but also</w:t>
      </w:r>
      <w:r w:rsidRPr="007A70A9">
        <w:rPr>
          <w:bCs/>
          <w:lang w:val="en-US"/>
        </w:rPr>
        <w:t xml:space="preserve"> having a positive perspective on life. </w:t>
      </w:r>
      <w:r w:rsidR="001B10F5" w:rsidRPr="007A70A9">
        <w:t xml:space="preserve">ESDGC was made a new requirement </w:t>
      </w:r>
      <w:r w:rsidR="00360D4A" w:rsidRPr="007A70A9">
        <w:t>as part of an</w:t>
      </w:r>
      <w:r w:rsidR="001B10F5" w:rsidRPr="007A70A9">
        <w:t xml:space="preserve"> Estyn school inspection in 2004</w:t>
      </w:r>
      <w:r w:rsidR="00360D4A" w:rsidRPr="007A70A9">
        <w:t xml:space="preserve"> which comes under the </w:t>
      </w:r>
      <w:r w:rsidR="001B10F5" w:rsidRPr="007A70A9">
        <w:t>Common Inspection Framework. By 2006, ‘ESDGC A Strategy for Action’ was then published to implement</w:t>
      </w:r>
      <w:r w:rsidR="00127EFA">
        <w:t xml:space="preserve"> and</w:t>
      </w:r>
      <w:r w:rsidR="001B10F5" w:rsidRPr="007A70A9">
        <w:t xml:space="preserve"> enable the Welsh Assembly government to look at the effective implementation of ESDGC. The agenda was to have a ‘Common Understanding’ of ESDGC in Wales.</w:t>
      </w:r>
      <w:r w:rsidR="00567C5B" w:rsidRPr="007A70A9">
        <w:t xml:space="preserve"> (DCELLS,2008)</w:t>
      </w:r>
      <w:r w:rsidR="007109BC" w:rsidRPr="007A70A9">
        <w:t xml:space="preserve"> ESDGC is found to be challengin</w:t>
      </w:r>
      <w:r w:rsidR="00F773EB" w:rsidRPr="007A70A9">
        <w:t>g when being promoted in primary schools. According to (Estyn, 2014) ‘Teachers and advisers did not have a clear and consistent understanding of the definition, purpose and benefits of ESDGC’ and were ’often less clear about identifying how and where they could develop the skills associated with ESDGC.’</w:t>
      </w:r>
    </w:p>
    <w:p w:rsidR="00191542" w:rsidRPr="007A70A9" w:rsidRDefault="00921712" w:rsidP="006D4A43">
      <w:r w:rsidRPr="007A70A9">
        <w:t xml:space="preserve">ESDGC is a key aspect of learning and development in primary schools. </w:t>
      </w:r>
      <w:r w:rsidR="006F6FE3" w:rsidRPr="007A70A9">
        <w:t xml:space="preserve">It allows children to </w:t>
      </w:r>
      <w:r w:rsidR="00B80ABE" w:rsidRPr="007A70A9">
        <w:t xml:space="preserve">realise the importance of the environment and those around them. </w:t>
      </w:r>
      <w:r w:rsidR="005168AC" w:rsidRPr="007A70A9">
        <w:t xml:space="preserve">The Wellbeing for Future Generations Act 2015 </w:t>
      </w:r>
      <w:r w:rsidR="008D1925" w:rsidRPr="007A70A9">
        <w:t xml:space="preserve">looks at 7 Wellbeing goals. These goals are A prosperous Wales, A resilient Wales, a healthier Wales, </w:t>
      </w:r>
      <w:r w:rsidR="00127EFA">
        <w:t>A</w:t>
      </w:r>
      <w:r w:rsidR="008D1925" w:rsidRPr="007A70A9">
        <w:t xml:space="preserve"> more equal Wales, A wales of cohesive communities, A Wales of vibrant culture and thriving Welsh language and A globally responsible Wales. ESDGC needs to be taught in the classroom to highlight the challenges that Wales is facing. Children need</w:t>
      </w:r>
      <w:r w:rsidR="00127EFA">
        <w:t xml:space="preserve"> to</w:t>
      </w:r>
      <w:r w:rsidR="008D1925" w:rsidRPr="007A70A9">
        <w:t xml:space="preserve"> understand the current and futures problems, for example climate change and poverty. ESDGC allows them to explore these challenges and to make sure we are all working towards the same approach</w:t>
      </w:r>
      <w:r w:rsidR="00161698" w:rsidRPr="007A70A9">
        <w:t xml:space="preserve"> and vision</w:t>
      </w:r>
      <w:r w:rsidR="008D1925" w:rsidRPr="007A70A9">
        <w:t xml:space="preserve">. </w:t>
      </w:r>
      <w:r w:rsidR="001647EE" w:rsidRPr="007A70A9">
        <w:t>(FGA, 2015).</w:t>
      </w:r>
      <w:r w:rsidR="00F773EB" w:rsidRPr="007A70A9">
        <w:t xml:space="preserve"> The (Estyn, 2014) guidance says that ESDGC is not an additional subject but as ‘an ethos that can be embedded throughout schools, an attitude to be adopted, a value system and a way of life’.</w:t>
      </w:r>
    </w:p>
    <w:p w:rsidR="00243866" w:rsidRPr="007A70A9" w:rsidRDefault="001647EE" w:rsidP="006D4A43">
      <w:r w:rsidRPr="007A70A9">
        <w:t xml:space="preserve"> </w:t>
      </w:r>
      <w:r w:rsidR="00243866" w:rsidRPr="007A70A9">
        <w:t xml:space="preserve">Donaldson looks at the ‘4 purposes of </w:t>
      </w:r>
      <w:r w:rsidR="002F5776" w:rsidRPr="007A70A9">
        <w:t>the Curriculum for Wales’. These 4 purposes are ambitious, capable learners, enterprising creative contributors, healthy</w:t>
      </w:r>
      <w:r w:rsidR="001B10F5" w:rsidRPr="007A70A9">
        <w:t xml:space="preserve"> </w:t>
      </w:r>
      <w:r w:rsidR="00191542" w:rsidRPr="007A70A9">
        <w:t xml:space="preserve">and </w:t>
      </w:r>
      <w:r w:rsidR="002F5776" w:rsidRPr="007A70A9">
        <w:t>confident individuals</w:t>
      </w:r>
      <w:r w:rsidR="00191542" w:rsidRPr="007A70A9">
        <w:t xml:space="preserve"> and ethical, informed citizens. Donaldson believes </w:t>
      </w:r>
      <w:r w:rsidR="001B10F5" w:rsidRPr="007A70A9">
        <w:t>that these should all be demonstrated through practise. All four of these purposes are</w:t>
      </w:r>
      <w:r w:rsidR="000E3E9A" w:rsidRPr="007A70A9">
        <w:t xml:space="preserve"> </w:t>
      </w:r>
      <w:r w:rsidR="00F922CE" w:rsidRPr="007A70A9">
        <w:t xml:space="preserve">trying to prepare children throughout life but to also make them valued </w:t>
      </w:r>
      <w:r w:rsidR="00F922CE" w:rsidRPr="007A70A9">
        <w:lastRenderedPageBreak/>
        <w:t xml:space="preserve">members of society. Donaldson’s four purposes are very important because they meet all children’s needs and </w:t>
      </w:r>
      <w:r w:rsidR="005B0475" w:rsidRPr="007A70A9">
        <w:t xml:space="preserve">encourage children to be good </w:t>
      </w:r>
      <w:r w:rsidR="00736DEB" w:rsidRPr="007A70A9">
        <w:t>citizens</w:t>
      </w:r>
      <w:r w:rsidR="005B0475" w:rsidRPr="007A70A9">
        <w:t xml:space="preserve"> of </w:t>
      </w:r>
      <w:r w:rsidR="00125576">
        <w:t>W</w:t>
      </w:r>
      <w:r w:rsidR="005B0475" w:rsidRPr="007A70A9">
        <w:t xml:space="preserve">ales and the wider </w:t>
      </w:r>
      <w:r w:rsidR="00B76027" w:rsidRPr="007A70A9">
        <w:t>world. (Donaldson.G, 2015)</w:t>
      </w:r>
    </w:p>
    <w:p w:rsidR="00026A80" w:rsidRPr="007A70A9" w:rsidRDefault="00736DEB" w:rsidP="000122A7">
      <w:pPr>
        <w:pStyle w:val="Standard"/>
        <w:rPr>
          <w:rFonts w:asciiTheme="minorHAnsi" w:hAnsiTheme="minorHAnsi" w:cstheme="minorHAnsi"/>
          <w:bCs/>
          <w:sz w:val="22"/>
          <w:szCs w:val="22"/>
        </w:rPr>
      </w:pPr>
      <w:r w:rsidRPr="007A70A9">
        <w:rPr>
          <w:rFonts w:asciiTheme="minorHAnsi" w:hAnsiTheme="minorHAnsi" w:cstheme="minorHAnsi"/>
          <w:sz w:val="22"/>
          <w:szCs w:val="22"/>
        </w:rPr>
        <w:t xml:space="preserve">ESDGC is made up of 7 themes. These themes are </w:t>
      </w:r>
      <w:r w:rsidRPr="007A70A9">
        <w:rPr>
          <w:rFonts w:asciiTheme="minorHAnsi" w:hAnsiTheme="minorHAnsi" w:cstheme="minorHAnsi"/>
          <w:bCs/>
          <w:sz w:val="22"/>
          <w:szCs w:val="22"/>
        </w:rPr>
        <w:t xml:space="preserve">Climate Change, Consumption and Waste, The </w:t>
      </w:r>
      <w:r w:rsidR="00125576">
        <w:rPr>
          <w:rFonts w:asciiTheme="minorHAnsi" w:hAnsiTheme="minorHAnsi" w:cstheme="minorHAnsi"/>
          <w:bCs/>
          <w:sz w:val="22"/>
          <w:szCs w:val="22"/>
        </w:rPr>
        <w:t>N</w:t>
      </w:r>
      <w:r w:rsidRPr="007A70A9">
        <w:rPr>
          <w:rFonts w:asciiTheme="minorHAnsi" w:hAnsiTheme="minorHAnsi" w:cstheme="minorHAnsi"/>
          <w:bCs/>
          <w:sz w:val="22"/>
          <w:szCs w:val="22"/>
        </w:rPr>
        <w:t>atural environment, Health, Wealth and Poverty, Identity and culture and Choices and decisions. These themes are all interlinked and are made up like a jigsaw puzzle. They allow children to explore a range of subjects and</w:t>
      </w:r>
      <w:r w:rsidR="00125576">
        <w:rPr>
          <w:rFonts w:asciiTheme="minorHAnsi" w:hAnsiTheme="minorHAnsi" w:cstheme="minorHAnsi"/>
          <w:bCs/>
          <w:sz w:val="22"/>
          <w:szCs w:val="22"/>
        </w:rPr>
        <w:t xml:space="preserve"> widen their</w:t>
      </w:r>
      <w:r w:rsidRPr="007A70A9">
        <w:rPr>
          <w:rFonts w:asciiTheme="minorHAnsi" w:hAnsiTheme="minorHAnsi" w:cstheme="minorHAnsi"/>
          <w:bCs/>
          <w:sz w:val="22"/>
          <w:szCs w:val="22"/>
        </w:rPr>
        <w:t xml:space="preserve"> knowledge</w:t>
      </w:r>
      <w:r w:rsidR="00125576">
        <w:rPr>
          <w:rFonts w:asciiTheme="minorHAnsi" w:hAnsiTheme="minorHAnsi" w:cstheme="minorHAnsi"/>
          <w:bCs/>
          <w:sz w:val="22"/>
          <w:szCs w:val="22"/>
        </w:rPr>
        <w:t xml:space="preserve"> but also look at things that</w:t>
      </w:r>
      <w:r w:rsidRPr="007A70A9">
        <w:rPr>
          <w:rFonts w:asciiTheme="minorHAnsi" w:hAnsiTheme="minorHAnsi" w:cstheme="minorHAnsi"/>
          <w:bCs/>
          <w:sz w:val="22"/>
          <w:szCs w:val="22"/>
        </w:rPr>
        <w:t xml:space="preserve"> are relatable to day to day life. </w:t>
      </w:r>
      <w:r w:rsidR="008E5C02" w:rsidRPr="007A70A9">
        <w:rPr>
          <w:rFonts w:asciiTheme="minorHAnsi" w:hAnsiTheme="minorHAnsi" w:cstheme="minorHAnsi"/>
          <w:bCs/>
          <w:sz w:val="22"/>
          <w:szCs w:val="22"/>
        </w:rPr>
        <w:t xml:space="preserve">These themes allow teachers to incorporate all aspects of ESDGC and are used throughout the whole curriculum. </w:t>
      </w:r>
    </w:p>
    <w:p w:rsidR="000122A7" w:rsidRPr="007A70A9" w:rsidRDefault="000122A7" w:rsidP="000122A7">
      <w:pPr>
        <w:pStyle w:val="Standard"/>
        <w:rPr>
          <w:rFonts w:asciiTheme="minorHAnsi" w:hAnsiTheme="minorHAnsi" w:cstheme="minorHAnsi"/>
          <w:bCs/>
          <w:sz w:val="22"/>
          <w:szCs w:val="22"/>
        </w:rPr>
      </w:pPr>
    </w:p>
    <w:p w:rsidR="00026A80" w:rsidRPr="007A70A9" w:rsidRDefault="00026A80" w:rsidP="006D4A43">
      <w:pPr>
        <w:rPr>
          <w:color w:val="000000" w:themeColor="text1"/>
        </w:rPr>
      </w:pPr>
      <w:r w:rsidRPr="007A70A9">
        <w:rPr>
          <w:color w:val="000000" w:themeColor="text1"/>
        </w:rPr>
        <w:t xml:space="preserve">The Estyn Report 2014 shows us how successful Primary Schools are at teaching ESDGC. </w:t>
      </w:r>
      <w:r w:rsidR="003D5E06" w:rsidRPr="007A70A9">
        <w:rPr>
          <w:color w:val="000000" w:themeColor="text1"/>
        </w:rPr>
        <w:t>The report shows that most children engage with ESDGC but don’t necessarily understand the full concept of all the different themes.  Climate Change is one that pupils in both Foundation Phase and Key stage 2 don’t fully know the meaning of. The can’t</w:t>
      </w:r>
      <w:r w:rsidR="00360D4A" w:rsidRPr="007A70A9">
        <w:rPr>
          <w:color w:val="000000" w:themeColor="text1"/>
        </w:rPr>
        <w:t xml:space="preserve"> grasp </w:t>
      </w:r>
      <w:r w:rsidR="003D5E06" w:rsidRPr="007A70A9">
        <w:rPr>
          <w:color w:val="000000" w:themeColor="text1"/>
        </w:rPr>
        <w:t>the difference between climate and weather. This theme is especially important as it is happening</w:t>
      </w:r>
      <w:r w:rsidR="00145FA5" w:rsidRPr="007A70A9">
        <w:rPr>
          <w:color w:val="000000" w:themeColor="text1"/>
        </w:rPr>
        <w:t xml:space="preserve"> currently</w:t>
      </w:r>
      <w:r w:rsidR="003D5E06" w:rsidRPr="007A70A9">
        <w:rPr>
          <w:color w:val="000000" w:themeColor="text1"/>
        </w:rPr>
        <w:t xml:space="preserve"> in the world and will affect the future generations which is what ESDGC is about. </w:t>
      </w:r>
      <w:r w:rsidR="00145FA5" w:rsidRPr="007A70A9">
        <w:rPr>
          <w:color w:val="000000" w:themeColor="text1"/>
        </w:rPr>
        <w:t>ESDGC can be taught well in Primary schools when teachers can</w:t>
      </w:r>
      <w:r w:rsidR="00360D4A" w:rsidRPr="007A70A9">
        <w:rPr>
          <w:color w:val="000000" w:themeColor="text1"/>
        </w:rPr>
        <w:t xml:space="preserve"> fully understand </w:t>
      </w:r>
      <w:r w:rsidR="00145FA5" w:rsidRPr="007A70A9">
        <w:rPr>
          <w:color w:val="000000" w:themeColor="text1"/>
        </w:rPr>
        <w:t xml:space="preserve">the objectives and have clear understanding of what they are teaching and how they can have full engagement from the class. One recommendation from Estyn is that schools should ‘provide appropriate training for teachers and other staff to help them to deliver ESDGC more effectively’. </w:t>
      </w:r>
      <w:r w:rsidR="00504816" w:rsidRPr="007A70A9">
        <w:rPr>
          <w:color w:val="000000" w:themeColor="text1"/>
        </w:rPr>
        <w:t>(Estyn, 2014).</w:t>
      </w:r>
      <w:r w:rsidR="00A025F4" w:rsidRPr="007A70A9">
        <w:rPr>
          <w:color w:val="000000" w:themeColor="text1"/>
        </w:rPr>
        <w:t xml:space="preserve"> ESDGC can be fun and exciting and allows the children to feel valued and that their voice is being heard. It also benefits the children as it helps them to understand the contribution that individuals, regardless of age, can make to society.</w:t>
      </w:r>
    </w:p>
    <w:p w:rsidR="00A025F4" w:rsidRPr="007A70A9" w:rsidRDefault="00A025F4" w:rsidP="006D4A43">
      <w:pPr>
        <w:rPr>
          <w:color w:val="000000" w:themeColor="text1"/>
        </w:rPr>
      </w:pPr>
      <w:r w:rsidRPr="007A70A9">
        <w:rPr>
          <w:color w:val="000000" w:themeColor="text1"/>
        </w:rPr>
        <w:t xml:space="preserve">Extra curriculum activities help to promote ESDGC and is an effective way to build children’s understanding and knowledge. </w:t>
      </w:r>
      <w:r w:rsidR="008609E1" w:rsidRPr="007A70A9">
        <w:rPr>
          <w:color w:val="000000" w:themeColor="text1"/>
        </w:rPr>
        <w:t>Some of these activities include Forest Schools, Sports Clubs, School Councils etc. These help to address the themes of ESDGC but also allow the children to have more outdoor activities too.</w:t>
      </w:r>
      <w:r w:rsidRPr="007A70A9">
        <w:rPr>
          <w:color w:val="000000" w:themeColor="text1"/>
        </w:rPr>
        <w:t xml:space="preserve"> </w:t>
      </w:r>
      <w:r w:rsidR="008609E1" w:rsidRPr="007A70A9">
        <w:rPr>
          <w:color w:val="000000" w:themeColor="text1"/>
        </w:rPr>
        <w:t xml:space="preserve">Forest Schools can show the children the importance of the Natural Environment but can also help them to make choices and decisions. </w:t>
      </w:r>
      <w:r w:rsidR="000F1A43" w:rsidRPr="007A70A9">
        <w:rPr>
          <w:color w:val="000000" w:themeColor="text1"/>
        </w:rPr>
        <w:t>(Estyn, 2014).</w:t>
      </w:r>
    </w:p>
    <w:p w:rsidR="000F1A43" w:rsidRPr="007A70A9" w:rsidRDefault="000F1A43" w:rsidP="006D4A43">
      <w:pPr>
        <w:rPr>
          <w:color w:val="000000" w:themeColor="text1"/>
        </w:rPr>
      </w:pPr>
      <w:r w:rsidRPr="007A70A9">
        <w:rPr>
          <w:color w:val="000000" w:themeColor="text1"/>
        </w:rPr>
        <w:t xml:space="preserve">In 2015, different leaders from different countries of the world decided to come up with 17 goals that would make the world a better place by 2030. Some of these goals are climate action, reduced inequalities, quality education, good health and well-being, no poverty etc. </w:t>
      </w:r>
      <w:r w:rsidR="0093428F" w:rsidRPr="007A70A9">
        <w:rPr>
          <w:color w:val="000000" w:themeColor="text1"/>
        </w:rPr>
        <w:t>These goals inter-relate with ESDGC as they are all present in the world now but will also affect the future generations.</w:t>
      </w:r>
      <w:r w:rsidR="00A068D1" w:rsidRPr="007A70A9">
        <w:rPr>
          <w:color w:val="000000" w:themeColor="text1"/>
        </w:rPr>
        <w:t xml:space="preserve"> This can help children look at challenges we are facing but also showing them that if we don’t act now, our future generations will be extremely affected. (Global goals, 2015) </w:t>
      </w:r>
    </w:p>
    <w:p w:rsidR="00DB187E" w:rsidRPr="007A70A9" w:rsidRDefault="005C6605" w:rsidP="006D4A43">
      <w:r w:rsidRPr="007A70A9">
        <w:t>I have chosen the theme ‘Minibeasts’ as</w:t>
      </w:r>
      <w:r w:rsidR="00C23E9D" w:rsidRPr="007A70A9">
        <w:t xml:space="preserve"> the</w:t>
      </w:r>
      <w:r w:rsidRPr="007A70A9">
        <w:t xml:space="preserve"> topic for my Foundation Phase Lesson plans. I think this topic has many opportunities to support ESGDC as it looks at the environment and shows aspects of science and the wider curriculum.</w:t>
      </w:r>
      <w:r w:rsidR="00C23E9D" w:rsidRPr="007A70A9">
        <w:t xml:space="preserve"> </w:t>
      </w:r>
    </w:p>
    <w:p w:rsidR="005C6605" w:rsidRPr="007A70A9" w:rsidRDefault="00C23E9D" w:rsidP="006D4A43">
      <w:r w:rsidRPr="007A70A9">
        <w:t xml:space="preserve">My first lesson plan is a ‘Bug Hunt’. </w:t>
      </w:r>
      <w:r w:rsidR="005C6605" w:rsidRPr="007A70A9">
        <w:t xml:space="preserve"> </w:t>
      </w:r>
      <w:r w:rsidR="00EB388F" w:rsidRPr="007A70A9">
        <w:t xml:space="preserve">This lesson plan will take place outdoors. </w:t>
      </w:r>
      <w:r w:rsidRPr="007A70A9">
        <w:t>T</w:t>
      </w:r>
      <w:r w:rsidR="00EB388F" w:rsidRPr="007A70A9">
        <w:t xml:space="preserve">his </w:t>
      </w:r>
      <w:r w:rsidRPr="007A70A9">
        <w:t>gives</w:t>
      </w:r>
      <w:r w:rsidR="00EB388F" w:rsidRPr="007A70A9">
        <w:t xml:space="preserve"> the children a good opportunity to explore the </w:t>
      </w:r>
      <w:r w:rsidR="00DB187E" w:rsidRPr="007A70A9">
        <w:t xml:space="preserve">natural </w:t>
      </w:r>
      <w:r w:rsidR="00EB388F" w:rsidRPr="007A70A9">
        <w:t>environment and to understand the importance of the nature around us.</w:t>
      </w:r>
      <w:r w:rsidR="008B36F7" w:rsidRPr="007A70A9">
        <w:t xml:space="preserve"> It allows them to look at a variety of mini beats and habitats. </w:t>
      </w:r>
      <w:r w:rsidRPr="007A70A9">
        <w:t xml:space="preserve">This specific lesson plan promotes the ESDGC themes of </w:t>
      </w:r>
      <w:r w:rsidR="00456D14" w:rsidRPr="007A70A9">
        <w:t xml:space="preserve">the Natural Environment and Choices and Decisions. </w:t>
      </w:r>
      <w:r w:rsidR="00B5202F" w:rsidRPr="007A70A9">
        <w:t xml:space="preserve">These themes allow the children to do many things. They can investigate outdoor learning as well as discussing and expressing their views. </w:t>
      </w:r>
      <w:r w:rsidR="00DB187E" w:rsidRPr="007A70A9">
        <w:t xml:space="preserve">In the curriculum, it covers Personal, Social, Well-being and cultural diversity, Knowledge and understanding of the World and Physical Development. The main emphasis on this lesson plan is Knowledge and understanding of the World. The children will ‘explore habitats from different </w:t>
      </w:r>
      <w:r w:rsidR="00D44D4F" w:rsidRPr="007A70A9">
        <w:t xml:space="preserve">creatures. Literacy, Maths and YCC have been promoted in this </w:t>
      </w:r>
      <w:r w:rsidR="00D44D4F" w:rsidRPr="007A70A9">
        <w:lastRenderedPageBreak/>
        <w:t>lesson. I think that YCC was especially important in this activity as it allowed the children to look at the welsh environment around them.  There mathematical development w</w:t>
      </w:r>
      <w:r w:rsidR="00634979" w:rsidRPr="007A70A9">
        <w:t>ill be</w:t>
      </w:r>
      <w:r w:rsidR="00D44D4F" w:rsidRPr="007A70A9">
        <w:t xml:space="preserve"> encouraged by ‘counting the mini </w:t>
      </w:r>
      <w:r w:rsidR="00692C8C" w:rsidRPr="007A70A9">
        <w:t>beasts’</w:t>
      </w:r>
      <w:r w:rsidR="00D44D4F" w:rsidRPr="007A70A9">
        <w:t xml:space="preserve"> legs’ and they</w:t>
      </w:r>
      <w:r w:rsidR="00360D4A" w:rsidRPr="007A70A9">
        <w:t xml:space="preserve"> will be encouraged to </w:t>
      </w:r>
      <w:r w:rsidR="00D44D4F" w:rsidRPr="007A70A9">
        <w:t>communication</w:t>
      </w:r>
      <w:r w:rsidR="00360D4A" w:rsidRPr="007A70A9">
        <w:t xml:space="preserve"> effectively and to express their thoughts</w:t>
      </w:r>
      <w:r w:rsidR="00D44D4F" w:rsidRPr="007A70A9">
        <w:t xml:space="preserve"> when working in groups.</w:t>
      </w:r>
      <w:r w:rsidR="00692C8C" w:rsidRPr="007A70A9">
        <w:t xml:space="preserve"> Donaldson </w:t>
      </w:r>
      <w:r w:rsidR="00634979" w:rsidRPr="007A70A9">
        <w:t xml:space="preserve">believes </w:t>
      </w:r>
      <w:r w:rsidR="00692C8C" w:rsidRPr="007A70A9">
        <w:t>‘the capacity to develop and express ideas through speech is of central importance to both thinking and learning.’ (Donaldson.G, 2015</w:t>
      </w:r>
      <w:r w:rsidR="00634979" w:rsidRPr="007A70A9">
        <w:t>)</w:t>
      </w:r>
      <w:r w:rsidR="00423BF9" w:rsidRPr="007A70A9">
        <w:t xml:space="preserve"> </w:t>
      </w:r>
    </w:p>
    <w:p w:rsidR="00692C8C" w:rsidRPr="007A70A9" w:rsidRDefault="00692C8C" w:rsidP="006D4A43">
      <w:r w:rsidRPr="007A70A9">
        <w:t>My second lesson plan focuses on the ‘butterfly cycle’. This lesson took place after a visit to the National Botanic Garden of Wales.</w:t>
      </w:r>
      <w:r w:rsidR="00655D47" w:rsidRPr="007A70A9">
        <w:t xml:space="preserve"> </w:t>
      </w:r>
      <w:r w:rsidR="00E165E2" w:rsidRPr="007A70A9">
        <w:t>Taking the children to a local environment, can help stimulate the children, but it is also exciting and can provide them with creative ideas which makes their work original. This</w:t>
      </w:r>
      <w:r w:rsidR="003F6D5B" w:rsidRPr="007A70A9">
        <w:t xml:space="preserve"> lesson focuses on Knowledge and understanding of the world and creative development. </w:t>
      </w:r>
      <w:r w:rsidR="00307C6B" w:rsidRPr="007A70A9">
        <w:t>It allows the children to see the cycle of how a caterpillar changes to a butterfly. Language and literacy</w:t>
      </w:r>
      <w:r w:rsidR="002D6B31" w:rsidRPr="007A70A9">
        <w:t xml:space="preserve"> are</w:t>
      </w:r>
      <w:r w:rsidR="00307C6B" w:rsidRPr="007A70A9">
        <w:t xml:space="preserve"> also incorporated as the children read a poem</w:t>
      </w:r>
      <w:r w:rsidR="002D6B31" w:rsidRPr="007A70A9">
        <w:t xml:space="preserve"> and act it out</w:t>
      </w:r>
      <w:r w:rsidR="00307C6B" w:rsidRPr="007A70A9">
        <w:t xml:space="preserve">. The children will also use ‘a range of resources and materials’ to create their own butterfly. This allows them to </w:t>
      </w:r>
      <w:r w:rsidR="002D6B31" w:rsidRPr="007A70A9">
        <w:t xml:space="preserve">use their creativity and imagination. The themes Natural Environment and Choices are Decisions are used in this lesson plan. The children can ‘develop a fascination with the natural world’ and explore a range of living things. </w:t>
      </w:r>
      <w:r w:rsidR="00125D91" w:rsidRPr="007A70A9">
        <w:t>Y cwricwlwm cymreig has been developed by using welsh phrases and commands but also by visiting and appreciating a landscape of Wales. (</w:t>
      </w:r>
      <w:r w:rsidR="002B0135" w:rsidRPr="007A70A9">
        <w:t>YCC, 2003)</w:t>
      </w:r>
    </w:p>
    <w:p w:rsidR="00DC4B10" w:rsidRPr="007A70A9" w:rsidRDefault="00DC0DB3" w:rsidP="006D4A43">
      <w:r w:rsidRPr="007A70A9">
        <w:t xml:space="preserve">My third lesson plan </w:t>
      </w:r>
      <w:r w:rsidR="00C208E9" w:rsidRPr="007A70A9">
        <w:t>focuses on ‘mini beast habitats’ and building a ‘mini beast hotel outdoors.’</w:t>
      </w:r>
      <w:r w:rsidR="00570D13" w:rsidRPr="007A70A9">
        <w:t xml:space="preserve"> The </w:t>
      </w:r>
      <w:r w:rsidR="0008654C" w:rsidRPr="007A70A9">
        <w:t>purpose of</w:t>
      </w:r>
      <w:r w:rsidR="00570D13" w:rsidRPr="007A70A9">
        <w:t xml:space="preserve"> this lesson is </w:t>
      </w:r>
      <w:r w:rsidR="0008654C" w:rsidRPr="007A70A9">
        <w:t>for the</w:t>
      </w:r>
      <w:r w:rsidR="00570D13" w:rsidRPr="007A70A9">
        <w:t xml:space="preserve"> childre</w:t>
      </w:r>
      <w:r w:rsidR="0008654C" w:rsidRPr="007A70A9">
        <w:t>n to</w:t>
      </w:r>
      <w:r w:rsidR="00570D13" w:rsidRPr="007A70A9">
        <w:t xml:space="preserve"> show their creativity</w:t>
      </w:r>
      <w:r w:rsidR="00E165E2" w:rsidRPr="007A70A9">
        <w:t xml:space="preserve"> but also allows them to learn and play in different environments</w:t>
      </w:r>
      <w:r w:rsidR="0008654C" w:rsidRPr="007A70A9">
        <w:t>. They can explore different habitats and use different resources and materials to demonstrate their understanding of what a ‘mini beast hotel’ is. This lesson plan links with the ESDGC theme of the Natural Environment. This theme is very important for a child’s development and learning. A philosopher, Friedrich Froebel believed ‘in a divine unity and connectedness between all living things and therefore it is important for children to be close to nature in the outdoor environment.’ But, most importantly children need to understand a sense of responsibility for the nature around them and to recognise their own self-worth within the world. (</w:t>
      </w:r>
      <w:proofErr w:type="spellStart"/>
      <w:r w:rsidR="003C6655" w:rsidRPr="007A70A9">
        <w:t>Knight.S</w:t>
      </w:r>
      <w:proofErr w:type="spellEnd"/>
      <w:r w:rsidR="0008654C" w:rsidRPr="007A70A9">
        <w:t xml:space="preserve">, P 17). Knowledge and understanding of the world, creative development and physical development are all used within this lesson plan. YCC allows the children to explore the welsh environment and for the children to explore the school wood and garden area. </w:t>
      </w:r>
    </w:p>
    <w:p w:rsidR="008671CF" w:rsidRPr="007A70A9" w:rsidRDefault="008671CF" w:rsidP="008671CF">
      <w:r w:rsidRPr="007A70A9">
        <w:t xml:space="preserve">I have chosen the theme ‘Our World’ as the topic for my </w:t>
      </w:r>
      <w:r w:rsidR="003B3DE9" w:rsidRPr="007A70A9">
        <w:t>Key Stage 2</w:t>
      </w:r>
      <w:r w:rsidRPr="007A70A9">
        <w:t xml:space="preserve"> Lesson plans. I think this topic has many opportunities to support ESGDC as it looks a</w:t>
      </w:r>
      <w:r w:rsidR="003B3DE9" w:rsidRPr="007A70A9">
        <w:t>t aspects of the world around us</w:t>
      </w:r>
      <w:r w:rsidRPr="007A70A9">
        <w:t xml:space="preserve"> </w:t>
      </w:r>
      <w:r w:rsidR="003B3DE9" w:rsidRPr="007A70A9">
        <w:t xml:space="preserve">and relates to </w:t>
      </w:r>
      <w:r w:rsidRPr="007A70A9">
        <w:t xml:space="preserve">science and the wider curriculum. </w:t>
      </w:r>
    </w:p>
    <w:p w:rsidR="00DC4B10" w:rsidRPr="007A70A9" w:rsidRDefault="003B3DE9" w:rsidP="006D4A43">
      <w:r w:rsidRPr="007A70A9">
        <w:t>My first Key stage 2 lesson plan is on ‘healthy eating’. The children need to understand the importance of having a varied diet and to understand how the Eatwell Guide works. The children will be using their knowledge to work out how much sugar is in different items that they have brought from home. They will then work in groups and use iPad</w:t>
      </w:r>
      <w:r w:rsidR="005C0E03">
        <w:t>s</w:t>
      </w:r>
      <w:r w:rsidRPr="007A70A9">
        <w:t xml:space="preserve"> to design their own recipe. The children here will be using their</w:t>
      </w:r>
      <w:r w:rsidR="0021638A" w:rsidRPr="007A70A9">
        <w:t xml:space="preserve"> ICT </w:t>
      </w:r>
      <w:r w:rsidRPr="007A70A9">
        <w:t xml:space="preserve">skills. </w:t>
      </w:r>
      <w:r w:rsidR="0021638A" w:rsidRPr="007A70A9">
        <w:t>Digital Competency is one of the 3 cross-curricular responsibilities that Donaldson believes are essential to participate confidently and successfully in the current world. (</w:t>
      </w:r>
      <w:proofErr w:type="spellStart"/>
      <w:r w:rsidR="0021638A" w:rsidRPr="007A70A9">
        <w:t>Donaldson.G</w:t>
      </w:r>
      <w:proofErr w:type="spellEnd"/>
      <w:r w:rsidR="0021638A" w:rsidRPr="007A70A9">
        <w:t xml:space="preserve">, 2015). This lesson plan promotes the ESDGC themes of Choices and Decisions and Health. It allows the children to ‘understand the basic ingredients of a healthy lifestyle’ and to ‘care for their own health and the health of those around them’. In the curriculum coverage, it supports science by looking at the independence of organisms and teaching the children the impact of a good diet. </w:t>
      </w:r>
    </w:p>
    <w:p w:rsidR="0021638A" w:rsidRPr="007A70A9" w:rsidRDefault="0021638A" w:rsidP="006D4A43">
      <w:r w:rsidRPr="007A70A9">
        <w:t xml:space="preserve">My second Key stage 2 lesson plan focuses on festivals and celebrations. This looks at different aspects of religious education and different significant religions. It will allow the children to extend </w:t>
      </w:r>
      <w:r w:rsidRPr="007A70A9">
        <w:lastRenderedPageBreak/>
        <w:t>their knowledge on different faiths and</w:t>
      </w:r>
      <w:r w:rsidR="00A10FA1" w:rsidRPr="007A70A9">
        <w:t xml:space="preserve"> to learn about</w:t>
      </w:r>
      <w:r w:rsidRPr="007A70A9">
        <w:t xml:space="preserve"> cultural celebrations. </w:t>
      </w:r>
      <w:r w:rsidR="005F23C6" w:rsidRPr="007A70A9">
        <w:t xml:space="preserve">The children will discuss what celebrations they have and then go on to research different festivals/celebrations that religions follow. This is </w:t>
      </w:r>
      <w:r w:rsidR="00E758FD" w:rsidRPr="007A70A9">
        <w:t>important,</w:t>
      </w:r>
      <w:r w:rsidR="005F23C6" w:rsidRPr="007A70A9">
        <w:t xml:space="preserve"> so they realise that different individuals have different beliefs and celebrate things differently. This lesson plan explores the ESDGC themes identity and culture and choices and decisions.</w:t>
      </w:r>
      <w:r w:rsidR="00E165E2" w:rsidRPr="007A70A9">
        <w:t xml:space="preserve"> This helps the children to look at who they are as person and what makes them unique from others.</w:t>
      </w:r>
      <w:r w:rsidR="005F23C6" w:rsidRPr="007A70A9">
        <w:t xml:space="preserve"> The children can understand that ‘cultural values, religions and beliefs shape the way people live’. When looking at the curriculum, the children should develop their literacy skills, improve their knowledge on Religious Education and use ICT skills too. They can express their own personal responses and look at religious concepts. </w:t>
      </w:r>
      <w:r w:rsidR="00A51872" w:rsidRPr="007A70A9">
        <w:t xml:space="preserve">They should meet their objectives and reflect on their own celebrations that they celebrate. </w:t>
      </w:r>
      <w:r w:rsidR="00EA2A60" w:rsidRPr="007A70A9">
        <w:t>Religious Education is a big part of ESDGC as it is a key aspect of being a global citizenship.</w:t>
      </w:r>
      <w:r w:rsidR="00326E09" w:rsidRPr="007A70A9">
        <w:t xml:space="preserve"> RE allows children ‘to explore a range of philosophical, theological, ethical, and spiritual questions in a reflective, analytical, balanced way that stimulates questioning and debate.’ (</w:t>
      </w:r>
      <w:r w:rsidR="00326E09" w:rsidRPr="007A70A9">
        <w:rPr>
          <w:rFonts w:cstheme="minorHAnsi"/>
          <w:color w:val="000000" w:themeColor="text1"/>
        </w:rPr>
        <w:t>DCELLS, 2008)</w:t>
      </w:r>
    </w:p>
    <w:p w:rsidR="007A6F39" w:rsidRPr="007A70A9" w:rsidRDefault="00326E09" w:rsidP="00F62969">
      <w:r w:rsidRPr="007A70A9">
        <w:t xml:space="preserve">My final Key stage 2 lesson plan looks at ‘Fairtrade’. My learning objectives are for the children to understand the ‘concept of Fairtrade’ and how ‘it is important to treat people fairly’. The children will </w:t>
      </w:r>
      <w:r w:rsidR="00F21A4E" w:rsidRPr="007A70A9">
        <w:t xml:space="preserve">use role play in the lesson to try and understand what it is like to be underpaid for something you have worked hard for. They will look at a range of different </w:t>
      </w:r>
      <w:proofErr w:type="gramStart"/>
      <w:r w:rsidR="003C6655" w:rsidRPr="007A70A9">
        <w:t>Fair</w:t>
      </w:r>
      <w:r w:rsidR="00125576">
        <w:t xml:space="preserve"> </w:t>
      </w:r>
      <w:r w:rsidR="003C6655" w:rsidRPr="007A70A9">
        <w:t>Trade</w:t>
      </w:r>
      <w:proofErr w:type="gramEnd"/>
      <w:r w:rsidR="00F21A4E" w:rsidRPr="007A70A9">
        <w:t xml:space="preserve"> products and complete a banana split activity.</w:t>
      </w:r>
      <w:r w:rsidR="00663542" w:rsidRPr="007A70A9">
        <w:t xml:space="preserve"> This will show the children how people around the world are all treated differently. This lesson plan will look at the themes Wealth and Poverty, Choices and Decisions and Natural Environment.</w:t>
      </w:r>
      <w:r w:rsidR="00E165E2" w:rsidRPr="007A70A9">
        <w:t xml:space="preserve"> Wealth and poverty </w:t>
      </w:r>
      <w:proofErr w:type="gramStart"/>
      <w:r w:rsidR="00E165E2" w:rsidRPr="007A70A9">
        <w:t>is</w:t>
      </w:r>
      <w:proofErr w:type="gramEnd"/>
      <w:r w:rsidR="00E165E2" w:rsidRPr="007A70A9">
        <w:t xml:space="preserve"> especially important as it shows the children that everyone has different circumstances and not all people live the same type of lives. </w:t>
      </w:r>
      <w:r w:rsidR="00663542" w:rsidRPr="007A70A9">
        <w:t xml:space="preserve">By teaching Fairtrade, it will look at the Geography aspect of the curriculum as we will be comparing other countries and </w:t>
      </w:r>
      <w:r w:rsidR="00675BDD" w:rsidRPr="007A70A9">
        <w:t xml:space="preserve">looking at places and the environment. </w:t>
      </w:r>
      <w:r w:rsidR="009D4E07" w:rsidRPr="007A70A9">
        <w:t>Literacy, Numeracy and YCC are also being developed too. It is important that children look at different aspects of the world and to realise the importance of being a global citizen. (</w:t>
      </w:r>
      <w:proofErr w:type="spellStart"/>
      <w:r w:rsidR="009D4E07" w:rsidRPr="007A70A9">
        <w:t>Scoffham</w:t>
      </w:r>
      <w:proofErr w:type="spellEnd"/>
      <w:r w:rsidR="009D4E07" w:rsidRPr="007A70A9">
        <w:t>, 2010, p. 45)</w:t>
      </w:r>
      <w:r w:rsidR="00E165E2" w:rsidRPr="007A70A9">
        <w:t xml:space="preserve"> believes ‘</w:t>
      </w:r>
      <w:r w:rsidR="00F0076B" w:rsidRPr="007A70A9">
        <w:t xml:space="preserve">Good primary geography raises </w:t>
      </w:r>
      <w:r w:rsidR="00F0076B" w:rsidRPr="007A70A9">
        <w:rPr>
          <w:bCs/>
        </w:rPr>
        <w:t xml:space="preserve">questions </w:t>
      </w:r>
      <w:r w:rsidR="00F0076B" w:rsidRPr="007A70A9">
        <w:t xml:space="preserve">about how </w:t>
      </w:r>
      <w:r w:rsidR="00F0076B" w:rsidRPr="007A70A9">
        <w:rPr>
          <w:bCs/>
        </w:rPr>
        <w:t xml:space="preserve">societies function </w:t>
      </w:r>
      <w:r w:rsidR="00F0076B" w:rsidRPr="007A70A9">
        <w:t xml:space="preserve">and the potential </w:t>
      </w:r>
      <w:r w:rsidR="00F0076B" w:rsidRPr="007A70A9">
        <w:rPr>
          <w:bCs/>
        </w:rPr>
        <w:t>environmental, social and technological challenges</w:t>
      </w:r>
      <w:r w:rsidR="00F0076B" w:rsidRPr="007A70A9">
        <w:t xml:space="preserve"> ahead.</w:t>
      </w:r>
      <w:r w:rsidR="009D4E07" w:rsidRPr="007A70A9">
        <w:t>’</w:t>
      </w:r>
    </w:p>
    <w:p w:rsidR="008B36F7" w:rsidRPr="00F62969" w:rsidRDefault="00060D98" w:rsidP="006D4A43">
      <w:r w:rsidRPr="007A70A9">
        <w:t>To conclude, ESDG</w:t>
      </w:r>
      <w:r w:rsidR="00F62969" w:rsidRPr="007A70A9">
        <w:t xml:space="preserve">C is a huge part of the primary curriculum in Wales. Without ESDGC, children wouldn’t be able </w:t>
      </w:r>
      <w:r w:rsidR="00250029" w:rsidRPr="007A70A9">
        <w:t>to have a broad understanding of the world we live in and</w:t>
      </w:r>
      <w:r w:rsidR="00125576">
        <w:t xml:space="preserve"> how </w:t>
      </w:r>
      <w:r w:rsidR="00250029" w:rsidRPr="007A70A9">
        <w:t>the consequences that our choices can</w:t>
      </w:r>
      <w:r w:rsidR="00EF0346">
        <w:t xml:space="preserve"> impact </w:t>
      </w:r>
      <w:bookmarkStart w:id="0" w:name="_GoBack"/>
      <w:bookmarkEnd w:id="0"/>
      <w:r w:rsidR="007A70A9" w:rsidRPr="007A70A9">
        <w:t>on others</w:t>
      </w:r>
      <w:r w:rsidR="00250029" w:rsidRPr="007A70A9">
        <w:t>.</w:t>
      </w:r>
      <w:r w:rsidR="00250029">
        <w:t xml:space="preserve"> </w:t>
      </w:r>
    </w:p>
    <w:p w:rsidR="00D03B11" w:rsidRPr="00D03B11" w:rsidRDefault="005D71E9" w:rsidP="00D03B11">
      <w:pPr>
        <w:rPr>
          <w:rFonts w:cstheme="minorHAnsi"/>
          <w:b/>
        </w:rPr>
      </w:pPr>
      <w:r w:rsidRPr="00D03B11">
        <w:rPr>
          <w:rFonts w:cstheme="minorHAnsi"/>
        </w:rPr>
        <w:t xml:space="preserve"> </w:t>
      </w:r>
      <w:r w:rsidR="00D03B11" w:rsidRPr="00D03B11">
        <w:rPr>
          <w:rFonts w:cstheme="minorHAnsi"/>
          <w:b/>
        </w:rPr>
        <w:t xml:space="preserve">References </w:t>
      </w:r>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t xml:space="preserve">Bangor. 2018. </w:t>
      </w:r>
      <w:r w:rsidRPr="00D03B11">
        <w:rPr>
          <w:rStyle w:val="Emphasis"/>
          <w:rFonts w:asciiTheme="minorHAnsi" w:hAnsiTheme="minorHAnsi" w:cstheme="minorHAnsi"/>
          <w:sz w:val="22"/>
          <w:szCs w:val="22"/>
        </w:rPr>
        <w:t xml:space="preserve">What is </w:t>
      </w:r>
      <w:proofErr w:type="gramStart"/>
      <w:r w:rsidRPr="00D03B11">
        <w:rPr>
          <w:rStyle w:val="Emphasis"/>
          <w:rFonts w:asciiTheme="minorHAnsi" w:hAnsiTheme="minorHAnsi" w:cstheme="minorHAnsi"/>
          <w:sz w:val="22"/>
          <w:szCs w:val="22"/>
        </w:rPr>
        <w:t>ESDGC?</w:t>
      </w:r>
      <w:r w:rsidRPr="00D03B11">
        <w:rPr>
          <w:rFonts w:asciiTheme="minorHAnsi" w:hAnsiTheme="minorHAnsi" w:cstheme="minorHAnsi"/>
          <w:sz w:val="22"/>
          <w:szCs w:val="22"/>
        </w:rPr>
        <w:t>.</w:t>
      </w:r>
      <w:proofErr w:type="gramEnd"/>
      <w:r w:rsidRPr="00D03B11">
        <w:rPr>
          <w:rFonts w:asciiTheme="minorHAnsi" w:hAnsiTheme="minorHAnsi" w:cstheme="minorHAnsi"/>
          <w:sz w:val="22"/>
          <w:szCs w:val="22"/>
        </w:rPr>
        <w:t xml:space="preserve"> [ONLINE] Available at: </w:t>
      </w:r>
      <w:hyperlink r:id="rId5" w:history="1">
        <w:r w:rsidRPr="00D03B11">
          <w:rPr>
            <w:rStyle w:val="Hyperlink"/>
            <w:rFonts w:asciiTheme="minorHAnsi" w:hAnsiTheme="minorHAnsi" w:cstheme="minorHAnsi"/>
            <w:color w:val="auto"/>
            <w:sz w:val="22"/>
            <w:szCs w:val="22"/>
          </w:rPr>
          <w:t>http://addysgbyd.bangor.ac.uk/whatis.php.en?subid=0</w:t>
        </w:r>
      </w:hyperlink>
      <w:r w:rsidRPr="00D03B11">
        <w:rPr>
          <w:rFonts w:asciiTheme="minorHAnsi" w:hAnsiTheme="minorHAnsi" w:cstheme="minorHAnsi"/>
          <w:sz w:val="22"/>
          <w:szCs w:val="22"/>
        </w:rPr>
        <w:t>. [Accessed 7 November 2018].</w:t>
      </w:r>
    </w:p>
    <w:p w:rsidR="00D03B11" w:rsidRPr="00D03B11" w:rsidRDefault="00D03B11" w:rsidP="00D03B11">
      <w:pPr>
        <w:pStyle w:val="ListParagraph"/>
        <w:numPr>
          <w:ilvl w:val="0"/>
          <w:numId w:val="3"/>
        </w:numPr>
        <w:rPr>
          <w:rFonts w:asciiTheme="minorHAnsi" w:hAnsiTheme="minorHAnsi" w:cstheme="minorHAnsi"/>
          <w:b/>
          <w:sz w:val="22"/>
          <w:szCs w:val="22"/>
        </w:rPr>
      </w:pPr>
      <w:r w:rsidRPr="00D03B11">
        <w:rPr>
          <w:rFonts w:asciiTheme="minorHAnsi" w:hAnsiTheme="minorHAnsi" w:cstheme="minorHAnsi"/>
          <w:sz w:val="22"/>
          <w:szCs w:val="22"/>
        </w:rPr>
        <w:t xml:space="preserve">Brundtland. 1987. The Brundtland Report. </w:t>
      </w:r>
      <w:r w:rsidRPr="00D03B11">
        <w:rPr>
          <w:rStyle w:val="Emphasis"/>
          <w:rFonts w:asciiTheme="minorHAnsi" w:hAnsiTheme="minorHAnsi" w:cstheme="minorHAnsi"/>
          <w:sz w:val="22"/>
          <w:szCs w:val="22"/>
        </w:rPr>
        <w:t>https://www.sustainabledevelopment2015.org/AdvocacyToolkit/index.php/earth-summit-history/historical-documents/92-our-common-future</w:t>
      </w:r>
      <w:r w:rsidRPr="00D03B11">
        <w:rPr>
          <w:rFonts w:asciiTheme="minorHAnsi" w:hAnsiTheme="minorHAnsi" w:cstheme="minorHAnsi"/>
          <w:sz w:val="22"/>
          <w:szCs w:val="22"/>
        </w:rPr>
        <w:t xml:space="preserve">. [ONLINE] Available at: </w:t>
      </w:r>
      <w:hyperlink r:id="rId6" w:history="1">
        <w:r w:rsidRPr="00D03B11">
          <w:rPr>
            <w:rStyle w:val="Hyperlink"/>
            <w:rFonts w:asciiTheme="minorHAnsi" w:hAnsiTheme="minorHAnsi" w:cstheme="minorHAnsi"/>
            <w:color w:val="auto"/>
            <w:sz w:val="22"/>
            <w:szCs w:val="22"/>
          </w:rPr>
          <w:t>https://www.sustainabledevelopment2015.org/AdvocacyToolkit/index.php/earth-summit-history/historical-documents/92-our-common-future</w:t>
        </w:r>
      </w:hyperlink>
      <w:r w:rsidRPr="00D03B11">
        <w:rPr>
          <w:rFonts w:asciiTheme="minorHAnsi" w:hAnsiTheme="minorHAnsi" w:cstheme="minorHAnsi"/>
          <w:sz w:val="22"/>
          <w:szCs w:val="22"/>
        </w:rPr>
        <w:t>. [Accessed 7 November 2018].</w:t>
      </w:r>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t xml:space="preserve">FGA. 2015. </w:t>
      </w:r>
      <w:r w:rsidRPr="00D03B11">
        <w:rPr>
          <w:rStyle w:val="Emphasis"/>
          <w:rFonts w:asciiTheme="minorHAnsi" w:hAnsiTheme="minorHAnsi" w:cstheme="minorHAnsi"/>
          <w:sz w:val="22"/>
          <w:szCs w:val="22"/>
        </w:rPr>
        <w:t>Well-being of Future Generations (Wales) Act 2015</w:t>
      </w:r>
      <w:r w:rsidRPr="00D03B11">
        <w:rPr>
          <w:rFonts w:asciiTheme="minorHAnsi" w:hAnsiTheme="minorHAnsi" w:cstheme="minorHAnsi"/>
          <w:sz w:val="22"/>
          <w:szCs w:val="22"/>
        </w:rPr>
        <w:t xml:space="preserve">. [ONLINE] Available at: </w:t>
      </w:r>
      <w:hyperlink r:id="rId7" w:history="1">
        <w:r w:rsidRPr="00D03B11">
          <w:rPr>
            <w:rStyle w:val="Hyperlink"/>
            <w:rFonts w:asciiTheme="minorHAnsi" w:hAnsiTheme="minorHAnsi" w:cstheme="minorHAnsi"/>
            <w:color w:val="auto"/>
            <w:sz w:val="22"/>
            <w:szCs w:val="22"/>
          </w:rPr>
          <w:t>https://gov.wales/topics/people-and-communities/people/future-generations-act/?lang=en</w:t>
        </w:r>
      </w:hyperlink>
      <w:r w:rsidRPr="00D03B11">
        <w:rPr>
          <w:rFonts w:asciiTheme="minorHAnsi" w:hAnsiTheme="minorHAnsi" w:cstheme="minorHAnsi"/>
          <w:sz w:val="22"/>
          <w:szCs w:val="22"/>
        </w:rPr>
        <w:t>. [Accessed 7 November 2018].</w:t>
      </w:r>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t>DCELLS (2008) Education for Sustainable Development and Global Citizenship: A Common Understanding for Schools. Cardiff: Welsh Assembly Government (WAG). [ONLINE] Available at: http://learning.gov.wales/docs/learningwales/publications/081204commonunderstschoolsen.pdf [Accessed 7 November 2018].</w:t>
      </w:r>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lastRenderedPageBreak/>
        <w:t xml:space="preserve">Donaldson, G. (2015) Successful Futures – Independent Review of Curriculum and Assessment Arrangements in Wales. Cardiff: Welsh Government. Available at: </w:t>
      </w:r>
      <w:hyperlink r:id="rId8" w:history="1">
        <w:r w:rsidRPr="00D03B11">
          <w:rPr>
            <w:rStyle w:val="Hyperlink"/>
            <w:rFonts w:asciiTheme="minorHAnsi" w:hAnsiTheme="minorHAnsi" w:cstheme="minorHAnsi"/>
            <w:color w:val="auto"/>
            <w:sz w:val="22"/>
            <w:szCs w:val="22"/>
          </w:rPr>
          <w:t>http://gov.wales/docs/dcells/publications/150225-successful-futures-en.pdf</w:t>
        </w:r>
      </w:hyperlink>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t xml:space="preserve">Estyn. 2014. </w:t>
      </w:r>
      <w:r w:rsidRPr="00D03B11">
        <w:rPr>
          <w:rStyle w:val="Emphasis"/>
          <w:rFonts w:asciiTheme="minorHAnsi" w:hAnsiTheme="minorHAnsi" w:cstheme="minorHAnsi"/>
          <w:sz w:val="22"/>
          <w:szCs w:val="22"/>
        </w:rPr>
        <w:t>Education for Sustainable Development and Global Citizenship</w:t>
      </w:r>
      <w:r w:rsidRPr="00D03B11">
        <w:rPr>
          <w:rFonts w:asciiTheme="minorHAnsi" w:hAnsiTheme="minorHAnsi" w:cstheme="minorHAnsi"/>
          <w:sz w:val="22"/>
          <w:szCs w:val="22"/>
        </w:rPr>
        <w:t xml:space="preserve">. [ONLINE] Available at: </w:t>
      </w:r>
      <w:hyperlink r:id="rId9" w:history="1">
        <w:r w:rsidRPr="00D03B11">
          <w:rPr>
            <w:rStyle w:val="Hyperlink"/>
            <w:rFonts w:asciiTheme="minorHAnsi" w:hAnsiTheme="minorHAnsi" w:cstheme="minorHAnsi"/>
            <w:color w:val="auto"/>
            <w:sz w:val="22"/>
            <w:szCs w:val="22"/>
          </w:rPr>
          <w:t>http://learning.gov.wales/resources/browse-all/education-for-sustainable-development-and-global-citizenship/?lang=en</w:t>
        </w:r>
      </w:hyperlink>
      <w:r w:rsidRPr="00D03B11">
        <w:rPr>
          <w:rFonts w:asciiTheme="minorHAnsi" w:hAnsiTheme="minorHAnsi" w:cstheme="minorHAnsi"/>
          <w:sz w:val="22"/>
          <w:szCs w:val="22"/>
        </w:rPr>
        <w:t>. [Accessed 13 November 2018].</w:t>
      </w:r>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t xml:space="preserve">Global Goals. 2015. </w:t>
      </w:r>
      <w:r w:rsidRPr="00D03B11">
        <w:rPr>
          <w:rStyle w:val="Emphasis"/>
          <w:rFonts w:asciiTheme="minorHAnsi" w:hAnsiTheme="minorHAnsi" w:cstheme="minorHAnsi"/>
          <w:sz w:val="22"/>
          <w:szCs w:val="22"/>
        </w:rPr>
        <w:t>The 17 Goals</w:t>
      </w:r>
      <w:r w:rsidRPr="00D03B11">
        <w:rPr>
          <w:rFonts w:asciiTheme="minorHAnsi" w:hAnsiTheme="minorHAnsi" w:cstheme="minorHAnsi"/>
          <w:sz w:val="22"/>
          <w:szCs w:val="22"/>
        </w:rPr>
        <w:t xml:space="preserve">. [ONLINE] Available at: </w:t>
      </w:r>
      <w:hyperlink r:id="rId10" w:history="1">
        <w:r w:rsidRPr="00D03B11">
          <w:rPr>
            <w:rStyle w:val="Hyperlink"/>
            <w:rFonts w:asciiTheme="minorHAnsi" w:hAnsiTheme="minorHAnsi" w:cstheme="minorHAnsi"/>
            <w:color w:val="auto"/>
            <w:sz w:val="22"/>
            <w:szCs w:val="22"/>
          </w:rPr>
          <w:t>https://www.globalgoals.org/</w:t>
        </w:r>
      </w:hyperlink>
      <w:r w:rsidRPr="00D03B11">
        <w:rPr>
          <w:rFonts w:asciiTheme="minorHAnsi" w:hAnsiTheme="minorHAnsi" w:cstheme="minorHAnsi"/>
          <w:sz w:val="22"/>
          <w:szCs w:val="22"/>
        </w:rPr>
        <w:t>. [Accessed 12 November 2018].</w:t>
      </w:r>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t xml:space="preserve">YCC. 2003. </w:t>
      </w:r>
      <w:r w:rsidRPr="00D03B11">
        <w:rPr>
          <w:rStyle w:val="Emphasis"/>
          <w:rFonts w:asciiTheme="minorHAnsi" w:hAnsiTheme="minorHAnsi" w:cstheme="minorHAnsi"/>
          <w:sz w:val="22"/>
          <w:szCs w:val="22"/>
        </w:rPr>
        <w:t>Developing the Curriculum Cymreig</w:t>
      </w:r>
      <w:r w:rsidRPr="00D03B11">
        <w:rPr>
          <w:rFonts w:asciiTheme="minorHAnsi" w:hAnsiTheme="minorHAnsi" w:cstheme="minorHAnsi"/>
          <w:sz w:val="22"/>
          <w:szCs w:val="22"/>
        </w:rPr>
        <w:t xml:space="preserve">. [ONLINE] Available at: </w:t>
      </w:r>
      <w:hyperlink r:id="rId11" w:history="1">
        <w:r w:rsidRPr="00D03B11">
          <w:rPr>
            <w:rStyle w:val="Hyperlink"/>
            <w:rFonts w:asciiTheme="minorHAnsi" w:hAnsiTheme="minorHAnsi" w:cstheme="minorHAnsi"/>
            <w:color w:val="auto"/>
            <w:sz w:val="22"/>
            <w:szCs w:val="22"/>
          </w:rPr>
          <w:t>http://learning.gov.wales/docs/learningwales/publications/130424-developing-the-curriculum-cymreig-en.pdf</w:t>
        </w:r>
      </w:hyperlink>
      <w:r w:rsidRPr="00D03B11">
        <w:rPr>
          <w:rFonts w:asciiTheme="minorHAnsi" w:hAnsiTheme="minorHAnsi" w:cstheme="minorHAnsi"/>
          <w:sz w:val="22"/>
          <w:szCs w:val="22"/>
        </w:rPr>
        <w:t>. [Accessed 13 November 2018].</w:t>
      </w:r>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t>DCELLS (2008) National Exemplar Framework for Religious Education for 3- 19 years olds in Wales. Cardiff: Welsh Assembly Government (WAG)</w:t>
      </w:r>
    </w:p>
    <w:p w:rsidR="00D03B11" w:rsidRPr="00D03B11" w:rsidRDefault="00D03B11" w:rsidP="00D03B11">
      <w:pPr>
        <w:pStyle w:val="ListParagraph"/>
        <w:numPr>
          <w:ilvl w:val="0"/>
          <w:numId w:val="3"/>
        </w:numPr>
        <w:rPr>
          <w:rFonts w:asciiTheme="minorHAnsi" w:hAnsiTheme="minorHAnsi" w:cstheme="minorHAnsi"/>
          <w:sz w:val="22"/>
          <w:szCs w:val="22"/>
        </w:rPr>
      </w:pPr>
      <w:proofErr w:type="spellStart"/>
      <w:r w:rsidRPr="00D03B11">
        <w:rPr>
          <w:rFonts w:asciiTheme="minorHAnsi" w:hAnsiTheme="minorHAnsi" w:cstheme="minorHAnsi"/>
          <w:sz w:val="22"/>
          <w:szCs w:val="22"/>
        </w:rPr>
        <w:t>Scoffham</w:t>
      </w:r>
      <w:proofErr w:type="spellEnd"/>
      <w:r w:rsidRPr="00D03B11">
        <w:rPr>
          <w:rFonts w:asciiTheme="minorHAnsi" w:hAnsiTheme="minorHAnsi" w:cstheme="minorHAnsi"/>
          <w:sz w:val="22"/>
          <w:szCs w:val="22"/>
        </w:rPr>
        <w:t>, S. (2010) Primary Geography Handbook. Sheffield: Geographical Association</w:t>
      </w:r>
    </w:p>
    <w:p w:rsidR="00D03B11" w:rsidRPr="00D03B11" w:rsidRDefault="00D03B11" w:rsidP="00D03B11">
      <w:pPr>
        <w:pStyle w:val="ListParagraph"/>
        <w:numPr>
          <w:ilvl w:val="0"/>
          <w:numId w:val="3"/>
        </w:numPr>
        <w:rPr>
          <w:rFonts w:asciiTheme="minorHAnsi" w:hAnsiTheme="minorHAnsi" w:cstheme="minorHAnsi"/>
          <w:sz w:val="22"/>
          <w:szCs w:val="22"/>
        </w:rPr>
      </w:pPr>
      <w:r w:rsidRPr="00D03B11">
        <w:rPr>
          <w:rFonts w:asciiTheme="minorHAnsi" w:hAnsiTheme="minorHAnsi" w:cstheme="minorHAnsi"/>
          <w:sz w:val="22"/>
          <w:szCs w:val="22"/>
        </w:rPr>
        <w:t xml:space="preserve">(Knight, S.2017) Forest Schools and Outdoor Learning in the Early Years, 2017, </w:t>
      </w:r>
      <w:proofErr w:type="spellStart"/>
      <w:proofErr w:type="gramStart"/>
      <w:r w:rsidRPr="00D03B11">
        <w:rPr>
          <w:rFonts w:asciiTheme="minorHAnsi" w:hAnsiTheme="minorHAnsi" w:cstheme="minorHAnsi"/>
          <w:sz w:val="22"/>
          <w:szCs w:val="22"/>
        </w:rPr>
        <w:t>London:SAGE</w:t>
      </w:r>
      <w:proofErr w:type="spellEnd"/>
      <w:proofErr w:type="gramEnd"/>
      <w:r w:rsidRPr="00D03B11">
        <w:rPr>
          <w:rFonts w:asciiTheme="minorHAnsi" w:hAnsiTheme="minorHAnsi" w:cstheme="minorHAnsi"/>
          <w:sz w:val="22"/>
          <w:szCs w:val="22"/>
        </w:rPr>
        <w:t xml:space="preserve"> </w:t>
      </w:r>
    </w:p>
    <w:p w:rsidR="005D71E9" w:rsidRPr="00871B53" w:rsidRDefault="005D71E9" w:rsidP="00871B53">
      <w:pPr>
        <w:rPr>
          <w:rFonts w:cstheme="minorHAnsi"/>
        </w:rPr>
      </w:pPr>
    </w:p>
    <w:sectPr w:rsidR="005D71E9" w:rsidRPr="00871B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OpenSymbol">
    <w:panose1 w:val="05010000000000000000"/>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F05B6"/>
    <w:multiLevelType w:val="hybridMultilevel"/>
    <w:tmpl w:val="99B09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954DA7"/>
    <w:multiLevelType w:val="hybridMultilevel"/>
    <w:tmpl w:val="82A4569C"/>
    <w:lvl w:ilvl="0" w:tplc="01C65E80">
      <w:start w:val="1"/>
      <w:numFmt w:val="bullet"/>
      <w:lvlText w:val="•"/>
      <w:lvlJc w:val="left"/>
      <w:pPr>
        <w:tabs>
          <w:tab w:val="num" w:pos="720"/>
        </w:tabs>
        <w:ind w:left="720" w:hanging="360"/>
      </w:pPr>
      <w:rPr>
        <w:rFonts w:ascii="Arial" w:hAnsi="Arial" w:hint="default"/>
      </w:rPr>
    </w:lvl>
    <w:lvl w:ilvl="1" w:tplc="DAE89F3C" w:tentative="1">
      <w:start w:val="1"/>
      <w:numFmt w:val="bullet"/>
      <w:lvlText w:val="•"/>
      <w:lvlJc w:val="left"/>
      <w:pPr>
        <w:tabs>
          <w:tab w:val="num" w:pos="1440"/>
        </w:tabs>
        <w:ind w:left="1440" w:hanging="360"/>
      </w:pPr>
      <w:rPr>
        <w:rFonts w:ascii="Arial" w:hAnsi="Arial" w:hint="default"/>
      </w:rPr>
    </w:lvl>
    <w:lvl w:ilvl="2" w:tplc="5270030C" w:tentative="1">
      <w:start w:val="1"/>
      <w:numFmt w:val="bullet"/>
      <w:lvlText w:val="•"/>
      <w:lvlJc w:val="left"/>
      <w:pPr>
        <w:tabs>
          <w:tab w:val="num" w:pos="2160"/>
        </w:tabs>
        <w:ind w:left="2160" w:hanging="360"/>
      </w:pPr>
      <w:rPr>
        <w:rFonts w:ascii="Arial" w:hAnsi="Arial" w:hint="default"/>
      </w:rPr>
    </w:lvl>
    <w:lvl w:ilvl="3" w:tplc="44D076BE" w:tentative="1">
      <w:start w:val="1"/>
      <w:numFmt w:val="bullet"/>
      <w:lvlText w:val="•"/>
      <w:lvlJc w:val="left"/>
      <w:pPr>
        <w:tabs>
          <w:tab w:val="num" w:pos="2880"/>
        </w:tabs>
        <w:ind w:left="2880" w:hanging="360"/>
      </w:pPr>
      <w:rPr>
        <w:rFonts w:ascii="Arial" w:hAnsi="Arial" w:hint="default"/>
      </w:rPr>
    </w:lvl>
    <w:lvl w:ilvl="4" w:tplc="F710B192" w:tentative="1">
      <w:start w:val="1"/>
      <w:numFmt w:val="bullet"/>
      <w:lvlText w:val="•"/>
      <w:lvlJc w:val="left"/>
      <w:pPr>
        <w:tabs>
          <w:tab w:val="num" w:pos="3600"/>
        </w:tabs>
        <w:ind w:left="3600" w:hanging="360"/>
      </w:pPr>
      <w:rPr>
        <w:rFonts w:ascii="Arial" w:hAnsi="Arial" w:hint="default"/>
      </w:rPr>
    </w:lvl>
    <w:lvl w:ilvl="5" w:tplc="E1EA8732" w:tentative="1">
      <w:start w:val="1"/>
      <w:numFmt w:val="bullet"/>
      <w:lvlText w:val="•"/>
      <w:lvlJc w:val="left"/>
      <w:pPr>
        <w:tabs>
          <w:tab w:val="num" w:pos="4320"/>
        </w:tabs>
        <w:ind w:left="4320" w:hanging="360"/>
      </w:pPr>
      <w:rPr>
        <w:rFonts w:ascii="Arial" w:hAnsi="Arial" w:hint="default"/>
      </w:rPr>
    </w:lvl>
    <w:lvl w:ilvl="6" w:tplc="28025064" w:tentative="1">
      <w:start w:val="1"/>
      <w:numFmt w:val="bullet"/>
      <w:lvlText w:val="•"/>
      <w:lvlJc w:val="left"/>
      <w:pPr>
        <w:tabs>
          <w:tab w:val="num" w:pos="5040"/>
        </w:tabs>
        <w:ind w:left="5040" w:hanging="360"/>
      </w:pPr>
      <w:rPr>
        <w:rFonts w:ascii="Arial" w:hAnsi="Arial" w:hint="default"/>
      </w:rPr>
    </w:lvl>
    <w:lvl w:ilvl="7" w:tplc="72AA5E2C" w:tentative="1">
      <w:start w:val="1"/>
      <w:numFmt w:val="bullet"/>
      <w:lvlText w:val="•"/>
      <w:lvlJc w:val="left"/>
      <w:pPr>
        <w:tabs>
          <w:tab w:val="num" w:pos="5760"/>
        </w:tabs>
        <w:ind w:left="5760" w:hanging="360"/>
      </w:pPr>
      <w:rPr>
        <w:rFonts w:ascii="Arial" w:hAnsi="Arial" w:hint="default"/>
      </w:rPr>
    </w:lvl>
    <w:lvl w:ilvl="8" w:tplc="1CD224A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752D5F"/>
    <w:multiLevelType w:val="multilevel"/>
    <w:tmpl w:val="A86E11E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8B7"/>
    <w:rsid w:val="000120B8"/>
    <w:rsid w:val="000122A7"/>
    <w:rsid w:val="00026A80"/>
    <w:rsid w:val="00060B47"/>
    <w:rsid w:val="00060D98"/>
    <w:rsid w:val="00081970"/>
    <w:rsid w:val="0008654C"/>
    <w:rsid w:val="000E3E9A"/>
    <w:rsid w:val="000F1A43"/>
    <w:rsid w:val="00121D22"/>
    <w:rsid w:val="001245E2"/>
    <w:rsid w:val="00125576"/>
    <w:rsid w:val="00125D91"/>
    <w:rsid w:val="00127EFA"/>
    <w:rsid w:val="00145FA5"/>
    <w:rsid w:val="00161698"/>
    <w:rsid w:val="001647EE"/>
    <w:rsid w:val="001716D3"/>
    <w:rsid w:val="00191542"/>
    <w:rsid w:val="001B10F5"/>
    <w:rsid w:val="001C7B80"/>
    <w:rsid w:val="001E6B67"/>
    <w:rsid w:val="0021638A"/>
    <w:rsid w:val="00243866"/>
    <w:rsid w:val="00250029"/>
    <w:rsid w:val="00285382"/>
    <w:rsid w:val="002B0135"/>
    <w:rsid w:val="002D0BB2"/>
    <w:rsid w:val="002D6B31"/>
    <w:rsid w:val="002E21A0"/>
    <w:rsid w:val="002F5776"/>
    <w:rsid w:val="00307C6B"/>
    <w:rsid w:val="00326E09"/>
    <w:rsid w:val="00360D4A"/>
    <w:rsid w:val="003B3DE9"/>
    <w:rsid w:val="003C6655"/>
    <w:rsid w:val="003D5E06"/>
    <w:rsid w:val="003F6D5B"/>
    <w:rsid w:val="00423BF9"/>
    <w:rsid w:val="00456D14"/>
    <w:rsid w:val="004E73EF"/>
    <w:rsid w:val="00504816"/>
    <w:rsid w:val="0051414E"/>
    <w:rsid w:val="005168AC"/>
    <w:rsid w:val="00523CA2"/>
    <w:rsid w:val="00567C5B"/>
    <w:rsid w:val="00570D13"/>
    <w:rsid w:val="005B0475"/>
    <w:rsid w:val="005C0E03"/>
    <w:rsid w:val="005C6605"/>
    <w:rsid w:val="005C6EFE"/>
    <w:rsid w:val="005D71E9"/>
    <w:rsid w:val="005F23C6"/>
    <w:rsid w:val="006120F4"/>
    <w:rsid w:val="0061329A"/>
    <w:rsid w:val="00634979"/>
    <w:rsid w:val="00655D47"/>
    <w:rsid w:val="00663542"/>
    <w:rsid w:val="00675BDD"/>
    <w:rsid w:val="00692C8C"/>
    <w:rsid w:val="006D4A43"/>
    <w:rsid w:val="006F6FE3"/>
    <w:rsid w:val="007072A5"/>
    <w:rsid w:val="007109BC"/>
    <w:rsid w:val="00736DEB"/>
    <w:rsid w:val="0075169D"/>
    <w:rsid w:val="007528B7"/>
    <w:rsid w:val="007559F4"/>
    <w:rsid w:val="007913A0"/>
    <w:rsid w:val="007A37DE"/>
    <w:rsid w:val="007A6F39"/>
    <w:rsid w:val="007A70A9"/>
    <w:rsid w:val="007D4BE6"/>
    <w:rsid w:val="007E731B"/>
    <w:rsid w:val="0080628E"/>
    <w:rsid w:val="008104F6"/>
    <w:rsid w:val="008609E1"/>
    <w:rsid w:val="008671CF"/>
    <w:rsid w:val="00871B53"/>
    <w:rsid w:val="008B36F7"/>
    <w:rsid w:val="008C7E97"/>
    <w:rsid w:val="008D1925"/>
    <w:rsid w:val="008D19F0"/>
    <w:rsid w:val="008E5C02"/>
    <w:rsid w:val="0091158B"/>
    <w:rsid w:val="00921712"/>
    <w:rsid w:val="0093428F"/>
    <w:rsid w:val="0093649F"/>
    <w:rsid w:val="009B3C03"/>
    <w:rsid w:val="009D4E07"/>
    <w:rsid w:val="009E3372"/>
    <w:rsid w:val="009F7AE0"/>
    <w:rsid w:val="00A025F4"/>
    <w:rsid w:val="00A068D1"/>
    <w:rsid w:val="00A10FA1"/>
    <w:rsid w:val="00A51872"/>
    <w:rsid w:val="00A5775D"/>
    <w:rsid w:val="00AD219F"/>
    <w:rsid w:val="00B5202F"/>
    <w:rsid w:val="00B5525B"/>
    <w:rsid w:val="00B678C9"/>
    <w:rsid w:val="00B76027"/>
    <w:rsid w:val="00B80ABE"/>
    <w:rsid w:val="00B95F80"/>
    <w:rsid w:val="00BB3EB3"/>
    <w:rsid w:val="00BB4AF4"/>
    <w:rsid w:val="00C208E9"/>
    <w:rsid w:val="00C23E9D"/>
    <w:rsid w:val="00C41177"/>
    <w:rsid w:val="00D018B0"/>
    <w:rsid w:val="00D03B11"/>
    <w:rsid w:val="00D319C1"/>
    <w:rsid w:val="00D3271D"/>
    <w:rsid w:val="00D40680"/>
    <w:rsid w:val="00D44D4F"/>
    <w:rsid w:val="00D9423C"/>
    <w:rsid w:val="00DA51D7"/>
    <w:rsid w:val="00DB187E"/>
    <w:rsid w:val="00DC0DB3"/>
    <w:rsid w:val="00DC4B10"/>
    <w:rsid w:val="00E165E2"/>
    <w:rsid w:val="00E27808"/>
    <w:rsid w:val="00E43445"/>
    <w:rsid w:val="00E63B39"/>
    <w:rsid w:val="00E758FD"/>
    <w:rsid w:val="00EA2A60"/>
    <w:rsid w:val="00EB388F"/>
    <w:rsid w:val="00EC7900"/>
    <w:rsid w:val="00EF0346"/>
    <w:rsid w:val="00F0076B"/>
    <w:rsid w:val="00F21A4E"/>
    <w:rsid w:val="00F62969"/>
    <w:rsid w:val="00F773EB"/>
    <w:rsid w:val="00F922CE"/>
    <w:rsid w:val="00FA49E1"/>
    <w:rsid w:val="00FD4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6D4F0"/>
  <w15:chartTrackingRefBased/>
  <w15:docId w15:val="{268AF342-16E1-484C-877A-D2F26303C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D4A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104F6"/>
    <w:rPr>
      <w:i/>
      <w:iCs/>
    </w:rPr>
  </w:style>
  <w:style w:type="character" w:styleId="Hyperlink">
    <w:name w:val="Hyperlink"/>
    <w:basedOn w:val="DefaultParagraphFont"/>
    <w:uiPriority w:val="99"/>
    <w:unhideWhenUsed/>
    <w:rsid w:val="008104F6"/>
    <w:rPr>
      <w:color w:val="0000FF"/>
      <w:u w:val="single"/>
    </w:rPr>
  </w:style>
  <w:style w:type="paragraph" w:customStyle="1" w:styleId="Standard">
    <w:name w:val="Standard"/>
    <w:rsid w:val="00736DEB"/>
    <w:pPr>
      <w:widowControl w:val="0"/>
      <w:suppressAutoHyphens/>
      <w:autoSpaceDN w:val="0"/>
      <w:spacing w:after="0" w:line="240" w:lineRule="auto"/>
      <w:textAlignment w:val="baseline"/>
    </w:pPr>
    <w:rPr>
      <w:rFonts w:ascii="Times New Roman" w:eastAsia="SimSun" w:hAnsi="Times New Roman" w:cs="Arial"/>
      <w:kern w:val="3"/>
      <w:sz w:val="24"/>
      <w:szCs w:val="24"/>
      <w:lang w:eastAsia="zh-CN" w:bidi="hi-IN"/>
    </w:rPr>
  </w:style>
  <w:style w:type="character" w:styleId="UnresolvedMention">
    <w:name w:val="Unresolved Mention"/>
    <w:basedOn w:val="DefaultParagraphFont"/>
    <w:uiPriority w:val="99"/>
    <w:semiHidden/>
    <w:unhideWhenUsed/>
    <w:rsid w:val="00F773EB"/>
    <w:rPr>
      <w:color w:val="605E5C"/>
      <w:shd w:val="clear" w:color="auto" w:fill="E1DFDD"/>
    </w:rPr>
  </w:style>
  <w:style w:type="paragraph" w:styleId="ListParagraph">
    <w:name w:val="List Paragraph"/>
    <w:basedOn w:val="Normal"/>
    <w:uiPriority w:val="34"/>
    <w:qFormat/>
    <w:rsid w:val="009D4E07"/>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085440">
      <w:bodyDiv w:val="1"/>
      <w:marLeft w:val="0"/>
      <w:marRight w:val="0"/>
      <w:marTop w:val="0"/>
      <w:marBottom w:val="0"/>
      <w:divBdr>
        <w:top w:val="none" w:sz="0" w:space="0" w:color="auto"/>
        <w:left w:val="none" w:sz="0" w:space="0" w:color="auto"/>
        <w:bottom w:val="none" w:sz="0" w:space="0" w:color="auto"/>
        <w:right w:val="none" w:sz="0" w:space="0" w:color="auto"/>
      </w:divBdr>
    </w:div>
    <w:div w:id="1758138036">
      <w:bodyDiv w:val="1"/>
      <w:marLeft w:val="0"/>
      <w:marRight w:val="0"/>
      <w:marTop w:val="0"/>
      <w:marBottom w:val="0"/>
      <w:divBdr>
        <w:top w:val="none" w:sz="0" w:space="0" w:color="auto"/>
        <w:left w:val="none" w:sz="0" w:space="0" w:color="auto"/>
        <w:bottom w:val="none" w:sz="0" w:space="0" w:color="auto"/>
        <w:right w:val="none" w:sz="0" w:space="0" w:color="auto"/>
      </w:divBdr>
      <w:divsChild>
        <w:div w:id="2068599993">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ov.wales/topics/people-and-communities/people/future-generations-act/?lang=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stainabledevelopment2015.org/AdvocacyToolkit/index.php/earth-summit-history/historical-documents/92-our-common-future" TargetMode="External"/><Relationship Id="rId11" Type="http://schemas.openxmlformats.org/officeDocument/2006/relationships/hyperlink" Target="http://learning.gov.wales/docs/learningwales/publications/130424-developing-the-curriculum-cymreig-en.pdf" TargetMode="External"/><Relationship Id="rId5" Type="http://schemas.openxmlformats.org/officeDocument/2006/relationships/hyperlink" Target="http://addysgbyd.bangor.ac.uk/whatis.php.en?subid=0" TargetMode="External"/><Relationship Id="rId10" Type="http://schemas.openxmlformats.org/officeDocument/2006/relationships/hyperlink" Target="https://www.globalgoals.org/" TargetMode="External"/><Relationship Id="rId4" Type="http://schemas.openxmlformats.org/officeDocument/2006/relationships/webSettings" Target="webSettings.xml"/><Relationship Id="rId9" Type="http://schemas.openxmlformats.org/officeDocument/2006/relationships/hyperlink" Target="http://learning.gov.wales/resources/browse-all/education-for-sustainable-development-and-global-citizenship/?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3571</TotalTime>
  <Pages>5</Pages>
  <Words>2615</Words>
  <Characters>14912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60</cp:revision>
  <dcterms:created xsi:type="dcterms:W3CDTF">2018-11-05T16:36:00Z</dcterms:created>
  <dcterms:modified xsi:type="dcterms:W3CDTF">2018-11-17T12:23:00Z</dcterms:modified>
</cp:coreProperties>
</file>