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4834875" w:displacedByCustomXml="next"/>
    <w:bookmarkEnd w:id="0" w:displacedByCustomXml="next"/>
    <w:sdt>
      <w:sdtPr>
        <w:rPr>
          <w:color w:val="4472C4" w:themeColor="accent1"/>
        </w:rPr>
        <w:id w:val="774598555"/>
        <w:docPartObj>
          <w:docPartGallery w:val="Cover Pages"/>
          <w:docPartUnique/>
        </w:docPartObj>
      </w:sdtPr>
      <w:sdtEndPr>
        <w:rPr>
          <w:rFonts w:eastAsiaTheme="minorHAnsi"/>
          <w:color w:val="auto"/>
        </w:rPr>
      </w:sdtEndPr>
      <w:sdtContent>
        <w:p w14:paraId="3DD3012E" w14:textId="71CB15F1" w:rsidR="00AA643E" w:rsidRDefault="00AA643E">
          <w:pPr>
            <w:pStyle w:val="NoSpacing"/>
            <w:spacing w:before="1540" w:after="240"/>
            <w:jc w:val="center"/>
            <w:rPr>
              <w:color w:val="4472C4" w:themeColor="accent1"/>
            </w:rPr>
          </w:pPr>
          <w:r>
            <w:rPr>
              <w:noProof/>
              <w:color w:val="4472C4" w:themeColor="accent1"/>
            </w:rPr>
            <w:drawing>
              <wp:inline distT="0" distB="0" distL="0" distR="0" wp14:anchorId="028D0E8E" wp14:editId="78741DD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color w:val="4472C4" w:themeColor="accent1"/>
              <w:sz w:val="46"/>
              <w:szCs w:val="46"/>
              <w:lang w:val="en-GB"/>
            </w:rPr>
            <w:alias w:val="Title"/>
            <w:tag w:val=""/>
            <w:id w:val="1735040861"/>
            <w:placeholder>
              <w:docPart w:val="D811880D52094F969E96EF86C6A5CDAD"/>
            </w:placeholder>
            <w:dataBinding w:prefixMappings="xmlns:ns0='http://purl.org/dc/elements/1.1/' xmlns:ns1='http://schemas.openxmlformats.org/package/2006/metadata/core-properties' " w:xpath="/ns1:coreProperties[1]/ns0:title[1]" w:storeItemID="{6C3C8BC8-F283-45AE-878A-BAB7291924A1}"/>
            <w:text/>
          </w:sdtPr>
          <w:sdtContent>
            <w:p w14:paraId="62E11614" w14:textId="7B780A0E" w:rsidR="00AA643E" w:rsidRPr="00B511D3" w:rsidRDefault="00B511D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6"/>
                  <w:szCs w:val="46"/>
                </w:rPr>
              </w:pPr>
              <w:r w:rsidRPr="00B511D3">
                <w:rPr>
                  <w:rFonts w:ascii="Arial" w:hAnsi="Arial" w:cs="Arial"/>
                  <w:color w:val="4472C4" w:themeColor="accent1"/>
                  <w:sz w:val="46"/>
                  <w:szCs w:val="46"/>
                  <w:lang w:val="en-GB"/>
                </w:rPr>
                <w:t xml:space="preserve">The </w:t>
              </w:r>
              <w:r w:rsidR="00AA643E" w:rsidRPr="00B511D3">
                <w:rPr>
                  <w:rFonts w:ascii="Arial" w:hAnsi="Arial" w:cs="Arial"/>
                  <w:color w:val="4472C4" w:themeColor="accent1"/>
                  <w:sz w:val="46"/>
                  <w:szCs w:val="46"/>
                  <w:lang w:val="en-GB"/>
                </w:rPr>
                <w:t>Impact of current challenges facing hotels in their employee turnover</w:t>
              </w:r>
              <w:r w:rsidRPr="00B511D3">
                <w:rPr>
                  <w:rFonts w:ascii="Arial" w:hAnsi="Arial" w:cs="Arial"/>
                  <w:color w:val="4472C4" w:themeColor="accent1"/>
                  <w:sz w:val="46"/>
                  <w:szCs w:val="46"/>
                  <w:lang w:val="en-GB"/>
                </w:rPr>
                <w:t xml:space="preserve"> in the UK</w:t>
              </w:r>
            </w:p>
          </w:sdtContent>
        </w:sdt>
        <w:p w14:paraId="3F092061" w14:textId="29FCAA56" w:rsidR="00D15F95" w:rsidRPr="00D15F95" w:rsidRDefault="00D15F95" w:rsidP="00D15F95">
          <w:pPr>
            <w:jc w:val="center"/>
            <w:rPr>
              <w:b/>
              <w:bCs/>
              <w:sz w:val="40"/>
              <w:szCs w:val="40"/>
            </w:rPr>
          </w:pPr>
          <w:r w:rsidRPr="00D15F95">
            <w:rPr>
              <w:b/>
              <w:bCs/>
              <w:sz w:val="40"/>
              <w:szCs w:val="40"/>
            </w:rPr>
            <w:t>Moodle: BMIH5005</w:t>
          </w:r>
        </w:p>
        <w:p w14:paraId="5D1F6AED" w14:textId="61B1E874" w:rsidR="00D15F95" w:rsidRDefault="00D15F95" w:rsidP="00D15F95">
          <w:pPr>
            <w:jc w:val="center"/>
            <w:rPr>
              <w:b/>
              <w:bCs/>
              <w:sz w:val="40"/>
              <w:szCs w:val="40"/>
              <w:u w:val="single"/>
            </w:rPr>
          </w:pPr>
          <w:r>
            <w:rPr>
              <w:b/>
              <w:bCs/>
              <w:sz w:val="40"/>
              <w:szCs w:val="40"/>
              <w:u w:val="single"/>
            </w:rPr>
            <w:t>Moodle Tutor: Emma Roberts</w:t>
          </w:r>
        </w:p>
        <w:p w14:paraId="7018EB55" w14:textId="434C584F" w:rsidR="00AA643E" w:rsidRDefault="00AA643E" w:rsidP="00D15F95">
          <w:pPr>
            <w:pStyle w:val="NoSpacing"/>
            <w:rPr>
              <w:color w:val="4472C4" w:themeColor="accent1"/>
              <w:sz w:val="28"/>
              <w:szCs w:val="28"/>
            </w:rPr>
          </w:pPr>
        </w:p>
        <w:p w14:paraId="07091591" w14:textId="7CB574EF" w:rsidR="00AA643E" w:rsidRDefault="00AA643E">
          <w:pPr>
            <w:pStyle w:val="NoSpacing"/>
            <w:spacing w:before="480"/>
            <w:jc w:val="center"/>
            <w:rPr>
              <w:color w:val="4472C4" w:themeColor="accent1"/>
            </w:rPr>
          </w:pPr>
          <w:r>
            <w:rPr>
              <w:noProof/>
              <w:color w:val="4472C4" w:themeColor="accent1"/>
            </w:rPr>
            <w:drawing>
              <wp:inline distT="0" distB="0" distL="0" distR="0" wp14:anchorId="65621BE1" wp14:editId="70D4704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63C2ECB" w14:textId="67A3F213" w:rsidR="00A60EA6" w:rsidRDefault="00791BE0" w:rsidP="00A60EA6">
          <w:pPr>
            <w:spacing w:line="259" w:lineRule="auto"/>
          </w:pPr>
          <w:r>
            <w:rPr>
              <w:noProof/>
              <w:color w:val="4472C4" w:themeColor="accent1"/>
            </w:rPr>
            <mc:AlternateContent>
              <mc:Choice Requires="wps">
                <w:drawing>
                  <wp:anchor distT="0" distB="0" distL="114300" distR="114300" simplePos="0" relativeHeight="251659264" behindDoc="0" locked="0" layoutInCell="1" allowOverlap="1" wp14:anchorId="19AAEE60" wp14:editId="28F4C1D3">
                    <wp:simplePos x="0" y="0"/>
                    <wp:positionH relativeFrom="margin">
                      <wp:posOffset>3095625</wp:posOffset>
                    </wp:positionH>
                    <wp:positionV relativeFrom="page">
                      <wp:posOffset>8753475</wp:posOffset>
                    </wp:positionV>
                    <wp:extent cx="3426460" cy="557530"/>
                    <wp:effectExtent l="0" t="0" r="2540" b="3175"/>
                    <wp:wrapNone/>
                    <wp:docPr id="142" name="Text Box 142"/>
                    <wp:cNvGraphicFramePr/>
                    <a:graphic xmlns:a="http://schemas.openxmlformats.org/drawingml/2006/main">
                      <a:graphicData uri="http://schemas.microsoft.com/office/word/2010/wordprocessingShape">
                        <wps:wsp>
                          <wps:cNvSpPr txBox="1"/>
                          <wps:spPr>
                            <a:xfrm>
                              <a:off x="0" y="0"/>
                              <a:ext cx="342646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662CE4D" w14:textId="4C37D1F8" w:rsidR="00AA643E" w:rsidRDefault="00791BE0">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7914D38" w14:textId="5CFC24BB" w:rsidR="00AA643E" w:rsidRPr="00C108EE" w:rsidRDefault="00AA643E">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791BE0" w:rsidRPr="00C108EE">
                                      <w:rPr>
                                        <w:caps/>
                                        <w:color w:val="4472C4" w:themeColor="accent1"/>
                                        <w:sz w:val="28"/>
                                        <w:szCs w:val="28"/>
                                      </w:rPr>
                                      <w:t>Submitted by: mohammed ripon miah</w:t>
                                    </w:r>
                                  </w:sdtContent>
                                </w:sdt>
                              </w:p>
                              <w:p w14:paraId="7C4C30BC" w14:textId="48134264" w:rsidR="00AA643E" w:rsidRPr="00C108EE" w:rsidRDefault="00AA643E">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C108EE" w:rsidRPr="00C108EE">
                                      <w:rPr>
                                        <w:color w:val="4472C4" w:themeColor="accent1"/>
                                        <w:sz w:val="28"/>
                                        <w:szCs w:val="28"/>
                                      </w:rPr>
                                      <w:t>1709524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9AAEE60" id="_x0000_t202" coordsize="21600,21600" o:spt="202" path="m,l,21600r21600,l21600,xe">
                    <v:stroke joinstyle="miter"/>
                    <v:path gradientshapeok="t" o:connecttype="rect"/>
                  </v:shapetype>
                  <v:shape id="Text Box 142" o:spid="_x0000_s1026" type="#_x0000_t202" style="position:absolute;margin-left:243.75pt;margin-top:689.25pt;width:269.8pt;height:4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662CE4D" w14:textId="4C37D1F8" w:rsidR="00AA643E" w:rsidRDefault="00791BE0">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7914D38" w14:textId="5CFC24BB" w:rsidR="00AA643E" w:rsidRPr="00C108EE" w:rsidRDefault="00AA643E">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791BE0" w:rsidRPr="00C108EE">
                                <w:rPr>
                                  <w:caps/>
                                  <w:color w:val="4472C4" w:themeColor="accent1"/>
                                  <w:sz w:val="28"/>
                                  <w:szCs w:val="28"/>
                                </w:rPr>
                                <w:t>Submitted by: mohammed ripon miah</w:t>
                              </w:r>
                            </w:sdtContent>
                          </w:sdt>
                        </w:p>
                        <w:p w14:paraId="7C4C30BC" w14:textId="48134264" w:rsidR="00AA643E" w:rsidRPr="00C108EE" w:rsidRDefault="00AA643E">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C108EE" w:rsidRPr="00C108EE">
                                <w:rPr>
                                  <w:color w:val="4472C4" w:themeColor="accent1"/>
                                  <w:sz w:val="28"/>
                                  <w:szCs w:val="28"/>
                                </w:rPr>
                                <w:t>1709524</w:t>
                              </w:r>
                            </w:sdtContent>
                          </w:sdt>
                        </w:p>
                      </w:txbxContent>
                    </v:textbox>
                    <w10:wrap anchorx="margin" anchory="page"/>
                  </v:shape>
                </w:pict>
              </mc:Fallback>
            </mc:AlternateContent>
          </w:r>
          <w:r w:rsidR="00AA643E">
            <w:br w:type="page"/>
          </w:r>
        </w:p>
      </w:sdtContent>
    </w:sdt>
    <w:p w14:paraId="65D8D44D" w14:textId="4C6B94E7" w:rsidR="00AA643E" w:rsidRPr="00A60EA6" w:rsidRDefault="00AA643E" w:rsidP="00A60EA6">
      <w:pPr>
        <w:spacing w:line="259" w:lineRule="auto"/>
      </w:pPr>
      <w:r>
        <w:rPr>
          <w:rFonts w:ascii="Arial" w:hAnsi="Arial" w:cs="Arial"/>
          <w:b/>
          <w:bCs/>
          <w:sz w:val="24"/>
          <w:szCs w:val="24"/>
          <w:lang w:val="en-GB"/>
        </w:rPr>
        <w:lastRenderedPageBreak/>
        <w:t>Introduction</w:t>
      </w:r>
    </w:p>
    <w:p w14:paraId="4A558B67" w14:textId="77777777"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hospitality industry is among the top largest sectors in the world. It is a complex industry that encompasses businesses such as pubs, guest houses, restaurants, bars, and hotels. The hotel industry contributes substantially to the GDP of the UK and has led to economic growth and development. The success of the hospitality industry primarily relies on an efficient and stable workforce to serve customers satisfactorily. However, despite their popularity, employment and employee retention are major challenges in the tourism and hospitality industry. The hospitality industry is susceptible to challenges such as high employee turnover, technological advancements, and changes in social trends which influence its operations. In the UK, the hospitality industry is known to have the highest turnover. This assignment addresses the impact of current challenges facing hotels in their employee turnover in the UK. The paper will also include a PESTEL analysis to determine the effect of external factors on hotels and a SWOT analysis to evaluate internal factors. </w:t>
      </w:r>
    </w:p>
    <w:p w14:paraId="4ED1CACE" w14:textId="77777777" w:rsidR="00AA643E" w:rsidRDefault="00AA643E" w:rsidP="00AA643E">
      <w:pPr>
        <w:spacing w:line="360" w:lineRule="auto"/>
        <w:ind w:firstLine="720"/>
        <w:jc w:val="both"/>
        <w:rPr>
          <w:rFonts w:ascii="Arial" w:hAnsi="Arial" w:cs="Arial"/>
          <w:b/>
          <w:bCs/>
          <w:sz w:val="24"/>
          <w:szCs w:val="24"/>
          <w:lang w:val="en-GB"/>
        </w:rPr>
      </w:pPr>
      <w:r>
        <w:rPr>
          <w:rFonts w:ascii="Arial" w:hAnsi="Arial" w:cs="Arial"/>
          <w:b/>
          <w:bCs/>
          <w:sz w:val="24"/>
          <w:szCs w:val="24"/>
          <w:lang w:val="en-GB"/>
        </w:rPr>
        <w:t>PESTLE ANALYSIS</w:t>
      </w:r>
    </w:p>
    <w:p w14:paraId="615E1940" w14:textId="74C32716"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Strategic decisions to protect hotel businesses, recruitment, and retention depend on </w:t>
      </w:r>
      <w:r w:rsidR="00E270DD">
        <w:rPr>
          <w:rFonts w:ascii="Arial" w:hAnsi="Arial" w:cs="Arial"/>
          <w:sz w:val="24"/>
          <w:szCs w:val="24"/>
          <w:lang w:val="en-GB"/>
        </w:rPr>
        <w:t>macro</w:t>
      </w:r>
      <w:r>
        <w:rPr>
          <w:rFonts w:ascii="Arial" w:hAnsi="Arial" w:cs="Arial"/>
          <w:sz w:val="24"/>
          <w:szCs w:val="24"/>
          <w:lang w:val="en-GB"/>
        </w:rPr>
        <w:t xml:space="preserve"> environment elements. PESTLE analysis of the hotel and hospitality industry of the UK is aimed at assessing these macro factors that influence this industry and determining the factor imminent to its success </w:t>
      </w:r>
      <w:r>
        <w:rPr>
          <w:rFonts w:ascii="Arial" w:hAnsi="Arial" w:cs="Arial"/>
          <w:color w:val="222222"/>
          <w:sz w:val="24"/>
          <w:szCs w:val="24"/>
          <w:shd w:val="clear" w:color="auto" w:fill="FFFFFF"/>
          <w:lang w:val="en-GB"/>
        </w:rPr>
        <w:t>(Wood, 2020)</w:t>
      </w:r>
      <w:r>
        <w:rPr>
          <w:rFonts w:ascii="Arial" w:hAnsi="Arial" w:cs="Arial"/>
          <w:sz w:val="24"/>
          <w:szCs w:val="24"/>
          <w:lang w:val="en-GB"/>
        </w:rPr>
        <w:t xml:space="preserve">. This analysis helps us understand the relationship between hotels and the external environment. </w:t>
      </w:r>
    </w:p>
    <w:p w14:paraId="71FB92F9" w14:textId="77777777" w:rsidR="00AA643E" w:rsidRDefault="00AA643E" w:rsidP="00AA643E">
      <w:pPr>
        <w:spacing w:line="360" w:lineRule="auto"/>
        <w:ind w:firstLine="720"/>
        <w:jc w:val="both"/>
        <w:rPr>
          <w:rFonts w:ascii="Arial" w:hAnsi="Arial" w:cs="Arial"/>
          <w:b/>
          <w:bCs/>
          <w:sz w:val="24"/>
          <w:szCs w:val="24"/>
          <w:lang w:val="en-GB"/>
        </w:rPr>
      </w:pPr>
      <w:r>
        <w:rPr>
          <w:rFonts w:ascii="Arial" w:hAnsi="Arial" w:cs="Arial"/>
          <w:b/>
          <w:bCs/>
          <w:sz w:val="24"/>
          <w:szCs w:val="24"/>
          <w:lang w:val="en-GB"/>
        </w:rPr>
        <w:t xml:space="preserve">Political </w:t>
      </w:r>
    </w:p>
    <w:p w14:paraId="5B425BC8" w14:textId="77777777"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Political factors, including alterations in laws, changes in government regimes, imposition of taxes, political instability, and acts of terrorism, affect hotel businesses globally, both directly and indirectly. The government of the UK uses the hotel industry to create job opportunities for its citizens, thereby reducing the unemployment rate. The PESTLE analysis's political element reflects the government's impact on the hotel industry. The government can influence various sectors of the economy, including hotels, by setting rules and regulations that hotels must comply with in conducting their operations. Also, there is the issue of political unrest in certain countries in the UK, </w:t>
      </w:r>
      <w:r>
        <w:rPr>
          <w:rFonts w:ascii="Arial" w:hAnsi="Arial" w:cs="Arial"/>
          <w:sz w:val="24"/>
          <w:szCs w:val="24"/>
          <w:lang w:val="en-GB"/>
        </w:rPr>
        <w:lastRenderedPageBreak/>
        <w:t xml:space="preserve">which causes a downturn in the economy and consequently in the hotel business. Notably, the political aspect directly impacts the profitability of hotels in the UK. </w:t>
      </w:r>
    </w:p>
    <w:p w14:paraId="1BC7F547" w14:textId="70E9C460"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remarkable collaboration between hotels and the United Kingdom's government has led to rapid economic development. However, in the UK, the government has extensive power and control over the hotels. Government interference through travel bans, tax reforms, and changes in laws may affect the hotel business immensely. Additionally, political unrest is another critical factor that may affect hotel operations. Political instability discourages tourism and business activities, which would decrease the returns received from running a hotel business. Terrorism is another challenge the hotel industry faces as it disrupts the economy, leading to declined sales. </w:t>
      </w:r>
      <w:r w:rsidR="00F34BEF">
        <w:rPr>
          <w:rFonts w:ascii="Arial" w:hAnsi="Arial" w:cs="Arial"/>
          <w:sz w:val="24"/>
          <w:szCs w:val="24"/>
          <w:lang w:val="en-GB"/>
        </w:rPr>
        <w:t>Hil</w:t>
      </w:r>
      <w:r w:rsidR="00ED37D9">
        <w:rPr>
          <w:rFonts w:ascii="Arial" w:hAnsi="Arial" w:cs="Arial"/>
          <w:sz w:val="24"/>
          <w:szCs w:val="24"/>
          <w:lang w:val="en-GB"/>
        </w:rPr>
        <w:t>ton group spent around 1.5 million during the previous years for engaging lobbying to be capable to impact of some political forces on the business operations (</w:t>
      </w:r>
      <w:proofErr w:type="spellStart"/>
      <w:r w:rsidR="00ED37D9">
        <w:rPr>
          <w:rFonts w:ascii="Arial" w:hAnsi="Arial" w:cs="Arial"/>
          <w:sz w:val="24"/>
          <w:szCs w:val="24"/>
          <w:lang w:val="en-GB"/>
        </w:rPr>
        <w:t>Mak</w:t>
      </w:r>
      <w:proofErr w:type="spellEnd"/>
      <w:r w:rsidR="00ED37D9">
        <w:rPr>
          <w:rFonts w:ascii="Arial" w:hAnsi="Arial" w:cs="Arial"/>
          <w:sz w:val="24"/>
          <w:szCs w:val="24"/>
          <w:lang w:val="en-GB"/>
        </w:rPr>
        <w:t>, et. Al., 2019)</w:t>
      </w:r>
      <w:r w:rsidR="00097089">
        <w:rPr>
          <w:rFonts w:ascii="Arial" w:hAnsi="Arial" w:cs="Arial"/>
          <w:sz w:val="24"/>
          <w:szCs w:val="24"/>
          <w:lang w:val="en-GB"/>
        </w:rPr>
        <w:t xml:space="preserve">. The Hilton group </w:t>
      </w:r>
      <w:r w:rsidR="00842224">
        <w:rPr>
          <w:rFonts w:ascii="Arial" w:hAnsi="Arial" w:cs="Arial"/>
          <w:sz w:val="24"/>
          <w:szCs w:val="24"/>
          <w:lang w:val="en-GB"/>
        </w:rPr>
        <w:t>must</w:t>
      </w:r>
      <w:r w:rsidR="00097089">
        <w:rPr>
          <w:rFonts w:ascii="Arial" w:hAnsi="Arial" w:cs="Arial"/>
          <w:sz w:val="24"/>
          <w:szCs w:val="24"/>
          <w:lang w:val="en-GB"/>
        </w:rPr>
        <w:t xml:space="preserve"> </w:t>
      </w:r>
      <w:r w:rsidR="00842224">
        <w:rPr>
          <w:rFonts w:ascii="Arial" w:hAnsi="Arial" w:cs="Arial"/>
          <w:sz w:val="24"/>
          <w:szCs w:val="24"/>
          <w:lang w:val="en-GB"/>
        </w:rPr>
        <w:t>analyse</w:t>
      </w:r>
      <w:r w:rsidR="00097089">
        <w:rPr>
          <w:rFonts w:ascii="Arial" w:hAnsi="Arial" w:cs="Arial"/>
          <w:sz w:val="24"/>
          <w:szCs w:val="24"/>
          <w:lang w:val="en-GB"/>
        </w:rPr>
        <w:t xml:space="preserve"> the alternation of policies, government laws and political movements towards the economy. The group </w:t>
      </w:r>
      <w:r w:rsidR="00842224">
        <w:rPr>
          <w:rFonts w:ascii="Arial" w:hAnsi="Arial" w:cs="Arial"/>
          <w:sz w:val="24"/>
          <w:szCs w:val="24"/>
          <w:lang w:val="en-GB"/>
        </w:rPr>
        <w:t>must</w:t>
      </w:r>
      <w:r w:rsidR="00097089">
        <w:rPr>
          <w:rFonts w:ascii="Arial" w:hAnsi="Arial" w:cs="Arial"/>
          <w:sz w:val="24"/>
          <w:szCs w:val="24"/>
          <w:lang w:val="en-GB"/>
        </w:rPr>
        <w:t xml:space="preserve"> understand which political movements can affect the business directly to the local and international markets.</w:t>
      </w:r>
    </w:p>
    <w:p w14:paraId="611974AA" w14:textId="77777777" w:rsidR="00AA643E" w:rsidRDefault="00AA643E" w:rsidP="00AA643E">
      <w:pPr>
        <w:spacing w:line="360" w:lineRule="auto"/>
        <w:ind w:firstLine="720"/>
        <w:jc w:val="both"/>
        <w:rPr>
          <w:rFonts w:ascii="Arial" w:hAnsi="Arial" w:cs="Arial"/>
          <w:b/>
          <w:bCs/>
          <w:sz w:val="24"/>
          <w:szCs w:val="24"/>
          <w:lang w:val="en-GB"/>
        </w:rPr>
      </w:pPr>
      <w:r>
        <w:rPr>
          <w:rFonts w:ascii="Arial" w:hAnsi="Arial" w:cs="Arial"/>
          <w:b/>
          <w:bCs/>
          <w:sz w:val="24"/>
          <w:szCs w:val="24"/>
          <w:lang w:val="en-GB"/>
        </w:rPr>
        <w:t>Economic Factors</w:t>
      </w:r>
    </w:p>
    <w:p w14:paraId="289D8FBA" w14:textId="74CCB677"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Economic elements such as growth, exchange rates, consumers' disposable income, inflation, and tax rates play a crucial role in the operations of hotel businesses in the UK. These economic factors determine how people spend their incomes relative to the hotel industry. Moreover, fluctuations in currencies and exchange rates significantly affect the profitability of hotel businesses. </w:t>
      </w:r>
      <w:r w:rsidR="00145840">
        <w:rPr>
          <w:rFonts w:ascii="Arial" w:hAnsi="Arial" w:cs="Arial"/>
          <w:sz w:val="24"/>
          <w:szCs w:val="24"/>
          <w:lang w:val="en-GB"/>
        </w:rPr>
        <w:t>The Hilton Hotel is always focus on the economical factors. The present situation examined by the group it is found that foreign exchange rate is directly impacted the capacity of foreign visitors (</w:t>
      </w:r>
      <w:proofErr w:type="spellStart"/>
      <w:r w:rsidR="00145840">
        <w:rPr>
          <w:rFonts w:ascii="Arial" w:hAnsi="Arial" w:cs="Arial"/>
          <w:sz w:val="24"/>
          <w:szCs w:val="24"/>
          <w:lang w:val="en-GB"/>
        </w:rPr>
        <w:t>Meshel</w:t>
      </w:r>
      <w:proofErr w:type="spellEnd"/>
      <w:r w:rsidR="00145840">
        <w:rPr>
          <w:rFonts w:ascii="Arial" w:hAnsi="Arial" w:cs="Arial"/>
          <w:sz w:val="24"/>
          <w:szCs w:val="24"/>
          <w:lang w:val="en-GB"/>
        </w:rPr>
        <w:t>, 2020)</w:t>
      </w:r>
    </w:p>
    <w:p w14:paraId="3F9F909C" w14:textId="77777777" w:rsidR="00AA643E" w:rsidRDefault="00AA643E" w:rsidP="00AA643E">
      <w:pPr>
        <w:spacing w:line="360" w:lineRule="auto"/>
        <w:ind w:firstLine="720"/>
        <w:jc w:val="both"/>
        <w:rPr>
          <w:rFonts w:ascii="Arial" w:hAnsi="Arial" w:cs="Arial"/>
          <w:b/>
          <w:bCs/>
          <w:sz w:val="24"/>
          <w:szCs w:val="24"/>
          <w:lang w:val="en-GB"/>
        </w:rPr>
      </w:pPr>
      <w:r>
        <w:rPr>
          <w:rFonts w:ascii="Arial" w:hAnsi="Arial" w:cs="Arial"/>
          <w:b/>
          <w:bCs/>
          <w:sz w:val="24"/>
          <w:szCs w:val="24"/>
          <w:lang w:val="en-GB"/>
        </w:rPr>
        <w:t>Social factors</w:t>
      </w:r>
    </w:p>
    <w:p w14:paraId="677B99CB" w14:textId="603A62CD"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Hotels value their customers since they are instrumental to their success. Hence, they strive to satisfy their clients. Hotel customer interest and traffic depend on socio-cultural factors, including social lifestyle, age, population growth, and leisure attitudes. These factors directly affect hotels in the UK, prompting hotel managers to keep abreast of changing trends, priorities, interests, tastes, and preferences of the </w:t>
      </w:r>
      <w:r>
        <w:rPr>
          <w:rFonts w:ascii="Arial" w:hAnsi="Arial" w:cs="Arial"/>
          <w:sz w:val="24"/>
          <w:szCs w:val="24"/>
          <w:lang w:val="en-GB"/>
        </w:rPr>
        <w:lastRenderedPageBreak/>
        <w:t xml:space="preserve">various classes of consumers. Therefore, most hotel expansionary projects are driven by current consumers' lifestyles and leisure habits. </w:t>
      </w:r>
      <w:r w:rsidR="003F70C9">
        <w:rPr>
          <w:rFonts w:ascii="Arial" w:hAnsi="Arial" w:cs="Arial"/>
          <w:sz w:val="24"/>
          <w:szCs w:val="24"/>
          <w:lang w:val="en-GB"/>
        </w:rPr>
        <w:t>Hilton always thinks about their different class of people. They al</w:t>
      </w:r>
      <w:r w:rsidR="00DB5FFE">
        <w:rPr>
          <w:rFonts w:ascii="Arial" w:hAnsi="Arial" w:cs="Arial"/>
          <w:sz w:val="24"/>
          <w:szCs w:val="24"/>
          <w:lang w:val="en-GB"/>
        </w:rPr>
        <w:t xml:space="preserve">so offer discounts to attract all class of visitors with luxurious service as well. </w:t>
      </w:r>
      <w:r w:rsidR="003E1DD3">
        <w:rPr>
          <w:rFonts w:ascii="Arial" w:hAnsi="Arial" w:cs="Arial"/>
          <w:sz w:val="24"/>
          <w:szCs w:val="24"/>
          <w:lang w:val="en-GB"/>
        </w:rPr>
        <w:t xml:space="preserve">They develop few </w:t>
      </w:r>
      <w:r w:rsidR="00D375C8">
        <w:rPr>
          <w:rFonts w:ascii="Arial" w:hAnsi="Arial" w:cs="Arial"/>
          <w:sz w:val="24"/>
          <w:szCs w:val="24"/>
          <w:lang w:val="en-GB"/>
        </w:rPr>
        <w:t>services</w:t>
      </w:r>
      <w:r w:rsidR="003E1DD3">
        <w:rPr>
          <w:rFonts w:ascii="Arial" w:hAnsi="Arial" w:cs="Arial"/>
          <w:sz w:val="24"/>
          <w:szCs w:val="24"/>
          <w:lang w:val="en-GB"/>
        </w:rPr>
        <w:t xml:space="preserve"> for middle-class people who wants their requirements</w:t>
      </w:r>
      <w:r w:rsidR="00924684">
        <w:rPr>
          <w:rFonts w:ascii="Arial" w:hAnsi="Arial" w:cs="Arial"/>
          <w:sz w:val="24"/>
          <w:szCs w:val="24"/>
          <w:lang w:val="en-GB"/>
        </w:rPr>
        <w:t xml:space="preserve"> with satisfying rooms price. </w:t>
      </w:r>
    </w:p>
    <w:p w14:paraId="0BC7FAE2" w14:textId="77777777" w:rsidR="00AA643E" w:rsidRDefault="00AA643E" w:rsidP="00AA643E">
      <w:pPr>
        <w:spacing w:line="360" w:lineRule="auto"/>
        <w:ind w:firstLine="720"/>
        <w:jc w:val="both"/>
        <w:rPr>
          <w:rFonts w:ascii="Arial" w:hAnsi="Arial" w:cs="Arial"/>
          <w:b/>
          <w:bCs/>
          <w:sz w:val="24"/>
          <w:szCs w:val="24"/>
          <w:lang w:val="en-GB"/>
        </w:rPr>
      </w:pPr>
      <w:r>
        <w:rPr>
          <w:rFonts w:ascii="Arial" w:hAnsi="Arial" w:cs="Arial"/>
          <w:b/>
          <w:bCs/>
          <w:sz w:val="24"/>
          <w:szCs w:val="24"/>
          <w:lang w:val="en-GB"/>
        </w:rPr>
        <w:t>Technological factors</w:t>
      </w:r>
    </w:p>
    <w:p w14:paraId="11F0666D" w14:textId="63A103CF"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rampant changes and advances in technology and communication impact the products and services offered in the hotel industry. Technology and rapid innovation are the top priorities in the hotel industry. Thanks to technology, hotels have now integrated features such as online reservations and online check-ins, and check-outs into their system to enhance customer experience. Also, through technology, hotels can market their businesses via social media platforms that offer a broad audience that can enable them to expand their customer base. </w:t>
      </w:r>
      <w:r w:rsidR="00D375C8">
        <w:rPr>
          <w:rFonts w:ascii="Arial" w:hAnsi="Arial" w:cs="Arial"/>
          <w:sz w:val="24"/>
          <w:szCs w:val="24"/>
          <w:lang w:val="en-GB"/>
        </w:rPr>
        <w:t xml:space="preserve">Hilton provides some technological services to guest to reduce the cost, </w:t>
      </w:r>
      <w:r w:rsidR="00D87B74">
        <w:rPr>
          <w:rFonts w:ascii="Arial" w:hAnsi="Arial" w:cs="Arial"/>
          <w:sz w:val="24"/>
          <w:szCs w:val="24"/>
          <w:lang w:val="en-GB"/>
        </w:rPr>
        <w:t>efficiency,</w:t>
      </w:r>
      <w:r w:rsidR="00D375C8">
        <w:rPr>
          <w:rFonts w:ascii="Arial" w:hAnsi="Arial" w:cs="Arial"/>
          <w:sz w:val="24"/>
          <w:szCs w:val="24"/>
          <w:lang w:val="en-GB"/>
        </w:rPr>
        <w:t xml:space="preserve"> and customer feedback. </w:t>
      </w:r>
      <w:r w:rsidR="00E54EA3">
        <w:rPr>
          <w:rFonts w:ascii="Arial" w:hAnsi="Arial" w:cs="Arial"/>
          <w:sz w:val="24"/>
          <w:szCs w:val="24"/>
          <w:lang w:val="en-GB"/>
        </w:rPr>
        <w:t>International visitors can book the rooms in advance with one click advance technology</w:t>
      </w:r>
      <w:r w:rsidR="00D87B74">
        <w:rPr>
          <w:rFonts w:ascii="Arial" w:hAnsi="Arial" w:cs="Arial"/>
          <w:sz w:val="24"/>
          <w:szCs w:val="24"/>
          <w:lang w:val="en-GB"/>
        </w:rPr>
        <w:t xml:space="preserve"> (</w:t>
      </w:r>
      <w:proofErr w:type="spellStart"/>
      <w:r w:rsidR="00D87B74">
        <w:rPr>
          <w:rFonts w:ascii="Arial" w:hAnsi="Arial" w:cs="Arial"/>
          <w:sz w:val="24"/>
          <w:szCs w:val="24"/>
          <w:lang w:val="en-GB"/>
        </w:rPr>
        <w:t>Pestleanalysis</w:t>
      </w:r>
      <w:proofErr w:type="spellEnd"/>
      <w:r w:rsidR="00D87B74">
        <w:rPr>
          <w:rFonts w:ascii="Arial" w:hAnsi="Arial" w:cs="Arial"/>
          <w:sz w:val="24"/>
          <w:szCs w:val="24"/>
          <w:lang w:val="en-GB"/>
        </w:rPr>
        <w:t>, 2019)</w:t>
      </w:r>
    </w:p>
    <w:p w14:paraId="4E963186" w14:textId="77777777" w:rsidR="00AA643E" w:rsidRDefault="00AA643E" w:rsidP="00AA643E">
      <w:pPr>
        <w:spacing w:line="360" w:lineRule="auto"/>
        <w:ind w:firstLine="720"/>
        <w:jc w:val="both"/>
        <w:rPr>
          <w:rFonts w:ascii="Arial" w:hAnsi="Arial" w:cs="Arial"/>
          <w:b/>
          <w:bCs/>
          <w:sz w:val="24"/>
          <w:szCs w:val="24"/>
          <w:lang w:val="en-GB"/>
        </w:rPr>
      </w:pPr>
      <w:r>
        <w:rPr>
          <w:rFonts w:ascii="Arial" w:hAnsi="Arial" w:cs="Arial"/>
          <w:b/>
          <w:bCs/>
          <w:sz w:val="24"/>
          <w:szCs w:val="24"/>
          <w:lang w:val="en-GB"/>
        </w:rPr>
        <w:t>Environmental factors</w:t>
      </w:r>
    </w:p>
    <w:p w14:paraId="72F6B7EB" w14:textId="7CEB37E8"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Environmental elements influence hotels’ overall growth and brand image. Therefore, hotels have developed strategies that uphold corporate social responsibility. The hotel industry in the UK supports and maintains environmental safety through the preservation and protection of natural resources, efficient water consumption and energy usage methods, recycling, and encouraging the use of biodegradable products to minimize pollution </w:t>
      </w:r>
      <w:r>
        <w:rPr>
          <w:rFonts w:ascii="Arial" w:hAnsi="Arial" w:cs="Arial"/>
          <w:color w:val="222222"/>
          <w:sz w:val="24"/>
          <w:szCs w:val="24"/>
          <w:shd w:val="clear" w:color="auto" w:fill="FFFFFF"/>
          <w:lang w:val="en-GB"/>
        </w:rPr>
        <w:t>(</w:t>
      </w:r>
      <w:r>
        <w:rPr>
          <w:rFonts w:ascii="Arial" w:hAnsi="Arial" w:cs="Arial"/>
          <w:sz w:val="24"/>
          <w:szCs w:val="24"/>
          <w:lang w:val="en-GB"/>
        </w:rPr>
        <w:t>Hassan</w:t>
      </w:r>
      <w:r>
        <w:rPr>
          <w:rFonts w:ascii="Arial" w:hAnsi="Arial" w:cs="Arial"/>
          <w:color w:val="222222"/>
          <w:sz w:val="24"/>
          <w:szCs w:val="24"/>
          <w:shd w:val="clear" w:color="auto" w:fill="FFFFFF"/>
          <w:lang w:val="en-GB"/>
        </w:rPr>
        <w:t>, Roy, &amp; Chowdhury, 2020)</w:t>
      </w:r>
      <w:r>
        <w:rPr>
          <w:rFonts w:ascii="Arial" w:hAnsi="Arial" w:cs="Arial"/>
          <w:sz w:val="24"/>
          <w:szCs w:val="24"/>
          <w:lang w:val="en-GB"/>
        </w:rPr>
        <w:t xml:space="preserve">. The hotels also engage in sustainability programs that strengthen their brand image and reputation. </w:t>
      </w:r>
      <w:r w:rsidR="003A4841">
        <w:rPr>
          <w:rFonts w:ascii="Arial" w:hAnsi="Arial" w:cs="Arial"/>
          <w:sz w:val="24"/>
          <w:szCs w:val="24"/>
          <w:lang w:val="en-GB"/>
        </w:rPr>
        <w:t xml:space="preserve">The Hilton Hotel group develop environment friendly products and focuses on reduces wastage of items so they can answer the climate disaster. They move forwards using recyclable items which does not </w:t>
      </w:r>
      <w:r w:rsidR="00842224">
        <w:rPr>
          <w:rFonts w:ascii="Arial" w:hAnsi="Arial" w:cs="Arial"/>
          <w:sz w:val="24"/>
          <w:szCs w:val="24"/>
          <w:lang w:val="en-GB"/>
        </w:rPr>
        <w:t>affect</w:t>
      </w:r>
      <w:r w:rsidR="003A4841">
        <w:rPr>
          <w:rFonts w:ascii="Arial" w:hAnsi="Arial" w:cs="Arial"/>
          <w:sz w:val="24"/>
          <w:szCs w:val="24"/>
          <w:lang w:val="en-GB"/>
        </w:rPr>
        <w:t xml:space="preserve"> environment directly. </w:t>
      </w:r>
    </w:p>
    <w:p w14:paraId="61D07F7E" w14:textId="77777777" w:rsidR="00400312" w:rsidRDefault="00400312" w:rsidP="00AA643E">
      <w:pPr>
        <w:spacing w:line="360" w:lineRule="auto"/>
        <w:ind w:firstLine="720"/>
        <w:jc w:val="both"/>
        <w:rPr>
          <w:rFonts w:ascii="Arial" w:hAnsi="Arial" w:cs="Arial"/>
          <w:b/>
          <w:bCs/>
          <w:sz w:val="24"/>
          <w:szCs w:val="24"/>
          <w:lang w:val="en-GB"/>
        </w:rPr>
      </w:pPr>
    </w:p>
    <w:p w14:paraId="29BB3DFD" w14:textId="77777777" w:rsidR="00400312" w:rsidRDefault="00400312" w:rsidP="00AA643E">
      <w:pPr>
        <w:spacing w:line="360" w:lineRule="auto"/>
        <w:ind w:firstLine="720"/>
        <w:jc w:val="both"/>
        <w:rPr>
          <w:rFonts w:ascii="Arial" w:hAnsi="Arial" w:cs="Arial"/>
          <w:b/>
          <w:bCs/>
          <w:sz w:val="24"/>
          <w:szCs w:val="24"/>
          <w:lang w:val="en-GB"/>
        </w:rPr>
      </w:pPr>
    </w:p>
    <w:p w14:paraId="07817FF8" w14:textId="77777777" w:rsidR="00400312" w:rsidRDefault="00400312" w:rsidP="00AA643E">
      <w:pPr>
        <w:spacing w:line="360" w:lineRule="auto"/>
        <w:ind w:firstLine="720"/>
        <w:jc w:val="both"/>
        <w:rPr>
          <w:rFonts w:ascii="Arial" w:hAnsi="Arial" w:cs="Arial"/>
          <w:b/>
          <w:bCs/>
          <w:sz w:val="24"/>
          <w:szCs w:val="24"/>
          <w:lang w:val="en-GB"/>
        </w:rPr>
      </w:pPr>
    </w:p>
    <w:p w14:paraId="7DFAB531" w14:textId="0F45E57C" w:rsidR="00AA643E" w:rsidRDefault="00AA643E" w:rsidP="00AA643E">
      <w:pPr>
        <w:spacing w:line="360" w:lineRule="auto"/>
        <w:ind w:firstLine="720"/>
        <w:jc w:val="both"/>
        <w:rPr>
          <w:rFonts w:ascii="Arial" w:hAnsi="Arial" w:cs="Arial"/>
          <w:b/>
          <w:bCs/>
          <w:sz w:val="24"/>
          <w:szCs w:val="24"/>
          <w:lang w:val="en-GB"/>
        </w:rPr>
      </w:pPr>
      <w:r>
        <w:rPr>
          <w:rFonts w:ascii="Arial" w:hAnsi="Arial" w:cs="Arial"/>
          <w:b/>
          <w:bCs/>
          <w:sz w:val="24"/>
          <w:szCs w:val="24"/>
          <w:lang w:val="en-GB"/>
        </w:rPr>
        <w:lastRenderedPageBreak/>
        <w:t>Legal factors</w:t>
      </w:r>
    </w:p>
    <w:p w14:paraId="16061EB3" w14:textId="112E9862"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legal factors significant to the hotel industry include health and safety regulations, consumer rights and laws, advertising standards, and diversity and inclusiveness. These factors are crucial to this sector because they uphold the rights, health, and safety of the stakeholders in the hotel business. </w:t>
      </w:r>
      <w:r w:rsidR="00B768C6">
        <w:rPr>
          <w:rFonts w:ascii="Arial" w:hAnsi="Arial" w:cs="Arial"/>
          <w:sz w:val="24"/>
          <w:szCs w:val="24"/>
          <w:lang w:val="en-GB"/>
        </w:rPr>
        <w:t xml:space="preserve">Hilton Hotel are very strict in terms of legal issues. It is known that every country has their own rules and regulations which Hilton takes very seriously and adopting the legal framework and regulations accordingly. </w:t>
      </w:r>
    </w:p>
    <w:p w14:paraId="03D48349" w14:textId="77777777" w:rsidR="00AA643E" w:rsidRDefault="00AA643E" w:rsidP="00AA643E">
      <w:pPr>
        <w:spacing w:line="360" w:lineRule="auto"/>
        <w:ind w:firstLine="720"/>
        <w:jc w:val="both"/>
        <w:rPr>
          <w:rFonts w:ascii="Arial" w:hAnsi="Arial" w:cs="Arial"/>
          <w:b/>
          <w:bCs/>
          <w:sz w:val="24"/>
          <w:szCs w:val="24"/>
          <w:lang w:val="en-GB"/>
        </w:rPr>
      </w:pPr>
      <w:r>
        <w:rPr>
          <w:rFonts w:ascii="Arial" w:hAnsi="Arial" w:cs="Arial"/>
          <w:b/>
          <w:bCs/>
          <w:sz w:val="24"/>
          <w:szCs w:val="24"/>
          <w:lang w:val="en-GB"/>
        </w:rPr>
        <w:t>SWOT ANALYSIS</w:t>
      </w:r>
    </w:p>
    <w:p w14:paraId="0ABD3B39" w14:textId="77777777"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SWOT analysis of the hospitality industry allows the hotel managers to capitalize on the hotel's strengths to utilize the available market opportunities while reducing its weaknesses and covering its threats to avoid financial ramifications </w:t>
      </w:r>
      <w:r>
        <w:rPr>
          <w:rFonts w:ascii="Arial" w:hAnsi="Arial" w:cs="Arial"/>
          <w:color w:val="222222"/>
          <w:sz w:val="24"/>
          <w:szCs w:val="24"/>
          <w:shd w:val="clear" w:color="auto" w:fill="FFFFFF"/>
          <w:lang w:val="en-GB"/>
        </w:rPr>
        <w:t>(Martinez, 2017).</w:t>
      </w:r>
      <w:r>
        <w:rPr>
          <w:rFonts w:ascii="Arial" w:hAnsi="Arial" w:cs="Arial"/>
          <w:sz w:val="24"/>
          <w:szCs w:val="24"/>
          <w:lang w:val="en-GB"/>
        </w:rPr>
        <w:t xml:space="preserve"> </w:t>
      </w:r>
    </w:p>
    <w:p w14:paraId="1895B9EC" w14:textId="77777777" w:rsidR="00AA643E" w:rsidRDefault="00AA643E" w:rsidP="00AA643E">
      <w:pPr>
        <w:spacing w:line="360" w:lineRule="auto"/>
        <w:ind w:firstLine="720"/>
        <w:jc w:val="both"/>
        <w:rPr>
          <w:rFonts w:ascii="Arial" w:hAnsi="Arial" w:cs="Arial"/>
          <w:b/>
          <w:bCs/>
          <w:sz w:val="24"/>
          <w:szCs w:val="24"/>
          <w:lang w:val="en-GB"/>
        </w:rPr>
      </w:pPr>
      <w:r>
        <w:rPr>
          <w:rFonts w:ascii="Arial" w:hAnsi="Arial" w:cs="Arial"/>
          <w:b/>
          <w:bCs/>
          <w:sz w:val="24"/>
          <w:szCs w:val="24"/>
          <w:lang w:val="en-GB"/>
        </w:rPr>
        <w:t>Strength</w:t>
      </w:r>
    </w:p>
    <w:p w14:paraId="430A5FC3" w14:textId="4C8C7719"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hotel industry has several key strengths that give it a comparative advantage over other equally competitive sectors. For starters, the hotel industry is highly profitable. Secondly, the hotel industry has recorded vast growth in the past years, sparking investor and consumer confidence. The success of this industry is seen in its substantial distribution and supply network and highly qualified staff. Hotels in the United Kingdom have created massive employment opportunities for the citizens. </w:t>
      </w:r>
      <w:r w:rsidR="00965DE0">
        <w:rPr>
          <w:rFonts w:ascii="Arial" w:hAnsi="Arial" w:cs="Arial"/>
          <w:sz w:val="24"/>
          <w:szCs w:val="24"/>
          <w:lang w:val="en-GB"/>
        </w:rPr>
        <w:t>The strength of Hilton Hotels is very good reputation in market, high brand recognition, branches around 78 countries and technical innovations.</w:t>
      </w:r>
    </w:p>
    <w:p w14:paraId="00088B31" w14:textId="77777777" w:rsidR="00AA643E" w:rsidRDefault="00AA643E" w:rsidP="00AA643E">
      <w:pPr>
        <w:spacing w:line="360" w:lineRule="auto"/>
        <w:ind w:firstLine="720"/>
        <w:jc w:val="both"/>
        <w:rPr>
          <w:rFonts w:ascii="Arial" w:hAnsi="Arial" w:cs="Arial"/>
          <w:b/>
          <w:bCs/>
          <w:sz w:val="24"/>
          <w:szCs w:val="24"/>
          <w:lang w:val="en-GB"/>
        </w:rPr>
      </w:pPr>
      <w:r>
        <w:rPr>
          <w:rFonts w:ascii="Arial" w:hAnsi="Arial" w:cs="Arial"/>
          <w:b/>
          <w:bCs/>
          <w:sz w:val="24"/>
          <w:szCs w:val="24"/>
          <w:lang w:val="en-GB"/>
        </w:rPr>
        <w:t>Weakness</w:t>
      </w:r>
    </w:p>
    <w:p w14:paraId="62D097FD" w14:textId="6D60A006"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In the UK, hotels are subjected to unfavourable tax rates, which increases operation costs. Additionally, the hotel industry is a cyclic or seasonal business and is therefore over dependent on tourism. Most UK hotels have a limited global presence and thus operate in a limited number of countries compared to their competitors. </w:t>
      </w:r>
      <w:r w:rsidR="000C5A0A">
        <w:rPr>
          <w:rFonts w:ascii="Arial" w:hAnsi="Arial" w:cs="Arial"/>
          <w:sz w:val="24"/>
          <w:szCs w:val="24"/>
          <w:lang w:val="en-GB"/>
        </w:rPr>
        <w:t xml:space="preserve">The Hilton group has limited market share, operation in different Govt. policy affected the business globally. </w:t>
      </w:r>
    </w:p>
    <w:p w14:paraId="17D887E1" w14:textId="77777777" w:rsidR="00440245" w:rsidRDefault="00440245" w:rsidP="00AA643E">
      <w:pPr>
        <w:spacing w:line="360" w:lineRule="auto"/>
        <w:ind w:firstLine="720"/>
        <w:jc w:val="both"/>
        <w:rPr>
          <w:rFonts w:ascii="Arial" w:hAnsi="Arial" w:cs="Arial"/>
          <w:b/>
          <w:bCs/>
          <w:sz w:val="24"/>
          <w:szCs w:val="24"/>
          <w:lang w:val="en-GB"/>
        </w:rPr>
      </w:pPr>
    </w:p>
    <w:p w14:paraId="77639FCC" w14:textId="3E63DB15" w:rsidR="00AA643E" w:rsidRDefault="00AA643E" w:rsidP="00AA643E">
      <w:pPr>
        <w:spacing w:line="360" w:lineRule="auto"/>
        <w:ind w:firstLine="720"/>
        <w:jc w:val="both"/>
        <w:rPr>
          <w:rFonts w:ascii="Arial" w:hAnsi="Arial" w:cs="Arial"/>
          <w:b/>
          <w:bCs/>
          <w:sz w:val="24"/>
          <w:szCs w:val="24"/>
          <w:lang w:val="en-GB"/>
        </w:rPr>
      </w:pPr>
      <w:r>
        <w:rPr>
          <w:rFonts w:ascii="Arial" w:hAnsi="Arial" w:cs="Arial"/>
          <w:b/>
          <w:bCs/>
          <w:sz w:val="24"/>
          <w:szCs w:val="24"/>
          <w:lang w:val="en-GB"/>
        </w:rPr>
        <w:lastRenderedPageBreak/>
        <w:t>Opportunity</w:t>
      </w:r>
    </w:p>
    <w:p w14:paraId="43F64940" w14:textId="5576087E"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hospitality industry provides various beneficial opportunities for hotel businesses. For instance, the hospitality market is an avenue for innovative goods and services and value-added amenities. The emerging markets in the middle east and Asia have created an opportunity for the expansion and growth of the hospitality industry in the UK. Penetrating the global market will enable hotels in the UK to generate higher revenues. </w:t>
      </w:r>
      <w:r w:rsidR="000C5A0A">
        <w:rPr>
          <w:rFonts w:ascii="Arial" w:hAnsi="Arial" w:cs="Arial"/>
          <w:sz w:val="24"/>
          <w:szCs w:val="24"/>
          <w:lang w:val="en-GB"/>
        </w:rPr>
        <w:t xml:space="preserve">Digitalization and use of better technology, high potential market and global recognition is the big opportunity for the Hilton Hotel. </w:t>
      </w:r>
    </w:p>
    <w:p w14:paraId="5A64E4B4" w14:textId="5AE7A37E" w:rsidR="00AA643E" w:rsidRDefault="00AA643E" w:rsidP="00AA643E">
      <w:pPr>
        <w:spacing w:line="360" w:lineRule="auto"/>
        <w:ind w:firstLine="720"/>
        <w:jc w:val="both"/>
        <w:rPr>
          <w:rFonts w:ascii="Arial" w:hAnsi="Arial" w:cs="Arial"/>
          <w:sz w:val="24"/>
          <w:szCs w:val="24"/>
          <w:lang w:val="en-GB"/>
        </w:rPr>
      </w:pPr>
      <w:r>
        <w:rPr>
          <w:rFonts w:ascii="Arial" w:hAnsi="Arial" w:cs="Arial"/>
          <w:b/>
          <w:bCs/>
          <w:sz w:val="24"/>
          <w:szCs w:val="24"/>
          <w:lang w:val="en-GB"/>
        </w:rPr>
        <w:t>Threats</w:t>
      </w:r>
      <w:r>
        <w:rPr>
          <w:rFonts w:ascii="Arial" w:hAnsi="Arial" w:cs="Arial"/>
          <w:sz w:val="24"/>
          <w:szCs w:val="24"/>
          <w:lang w:val="en-GB"/>
        </w:rPr>
        <w:t xml:space="preserve"> </w:t>
      </w:r>
    </w:p>
    <w:p w14:paraId="6BA6C007" w14:textId="1FCE5022"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Among the threats faced by the hospitality industry in the UK is competition from rival sectors. Another threat is a breach of legal obligations which opens hotels to a lawsuit that may result in the closure of the business. </w:t>
      </w:r>
      <w:r w:rsidR="00067A44">
        <w:rPr>
          <w:rFonts w:ascii="Arial" w:hAnsi="Arial" w:cs="Arial"/>
          <w:sz w:val="24"/>
          <w:szCs w:val="24"/>
          <w:lang w:val="en-GB"/>
        </w:rPr>
        <w:t xml:space="preserve">The threats for the Hilton group are competition with price with the Accor Hotels, Marriott International etc. NS political turbulence in most countries </w:t>
      </w:r>
    </w:p>
    <w:p w14:paraId="7721C94C" w14:textId="01F8D0DD" w:rsidR="00AA643E" w:rsidRDefault="00AA643E" w:rsidP="00AA643E">
      <w:pPr>
        <w:spacing w:line="360" w:lineRule="auto"/>
        <w:ind w:firstLine="720"/>
        <w:jc w:val="both"/>
        <w:rPr>
          <w:rFonts w:ascii="Arial" w:hAnsi="Arial" w:cs="Arial"/>
          <w:b/>
          <w:bCs/>
          <w:sz w:val="24"/>
          <w:szCs w:val="24"/>
          <w:lang w:val="en-GB"/>
        </w:rPr>
      </w:pPr>
      <w:r>
        <w:rPr>
          <w:rFonts w:ascii="Arial" w:hAnsi="Arial" w:cs="Arial"/>
          <w:b/>
          <w:bCs/>
          <w:sz w:val="24"/>
          <w:szCs w:val="24"/>
          <w:lang w:val="en-GB"/>
        </w:rPr>
        <w:t>Employee Lifecycle</w:t>
      </w:r>
    </w:p>
    <w:p w14:paraId="66345315" w14:textId="1A34EB62" w:rsidR="00AA643E" w:rsidRDefault="00621729" w:rsidP="00AA643E">
      <w:pPr>
        <w:spacing w:line="360" w:lineRule="auto"/>
        <w:ind w:firstLine="720"/>
        <w:jc w:val="both"/>
        <w:rPr>
          <w:rFonts w:ascii="Arial" w:hAnsi="Arial" w:cs="Arial"/>
          <w:sz w:val="24"/>
          <w:szCs w:val="24"/>
          <w:lang w:val="en-GB"/>
        </w:rPr>
      </w:pPr>
      <w:r>
        <w:rPr>
          <w:rFonts w:ascii="Arial" w:hAnsi="Arial" w:cs="Arial"/>
          <w:noProof/>
          <w:sz w:val="24"/>
          <w:szCs w:val="24"/>
          <w:lang w:val="en-GB"/>
        </w:rPr>
        <w:drawing>
          <wp:anchor distT="0" distB="0" distL="114300" distR="114300" simplePos="0" relativeHeight="251660288" behindDoc="0" locked="0" layoutInCell="1" allowOverlap="1" wp14:anchorId="732EFAF8" wp14:editId="2AAB0E17">
            <wp:simplePos x="0" y="0"/>
            <wp:positionH relativeFrom="margin">
              <wp:align>center</wp:align>
            </wp:positionH>
            <wp:positionV relativeFrom="paragraph">
              <wp:posOffset>2423160</wp:posOffset>
            </wp:positionV>
            <wp:extent cx="1857375" cy="2154555"/>
            <wp:effectExtent l="0" t="0" r="9525"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57375" cy="2154555"/>
                    </a:xfrm>
                    <a:prstGeom prst="rect">
                      <a:avLst/>
                    </a:prstGeom>
                  </pic:spPr>
                </pic:pic>
              </a:graphicData>
            </a:graphic>
          </wp:anchor>
        </w:drawing>
      </w:r>
      <w:r w:rsidR="00AA643E">
        <w:rPr>
          <w:rFonts w:ascii="Arial" w:hAnsi="Arial" w:cs="Arial"/>
          <w:sz w:val="24"/>
          <w:szCs w:val="24"/>
          <w:lang w:val="en-GB"/>
        </w:rPr>
        <w:t xml:space="preserve">The hotel industry has a unique lifecycle marked by high turnover. The human resource lifecycle is an idea that depicts the phases or stages that an employee goes through during their interaction with the employing entity. </w:t>
      </w:r>
      <w:proofErr w:type="spellStart"/>
      <w:r w:rsidR="00AA643E">
        <w:rPr>
          <w:rFonts w:ascii="Arial" w:hAnsi="Arial" w:cs="Arial"/>
          <w:sz w:val="24"/>
          <w:szCs w:val="24"/>
          <w:lang w:val="en-GB"/>
        </w:rPr>
        <w:t>Labor</w:t>
      </w:r>
      <w:proofErr w:type="spellEnd"/>
      <w:r w:rsidR="00AA643E">
        <w:rPr>
          <w:rFonts w:ascii="Arial" w:hAnsi="Arial" w:cs="Arial"/>
          <w:sz w:val="24"/>
          <w:szCs w:val="24"/>
          <w:lang w:val="en-GB"/>
        </w:rPr>
        <w:t xml:space="preserve"> turnover is a crucial challenge facing numerous industries today, with businesses experiencing 50- 60% turnover annually. To increase its retention rate, the hotel managers must understand the employee lifecycle and satisfy their needs and expectations as they change across the phases </w:t>
      </w:r>
      <w:r w:rsidR="00AA643E">
        <w:rPr>
          <w:rFonts w:ascii="Arial" w:hAnsi="Arial" w:cs="Arial"/>
          <w:color w:val="222222"/>
          <w:sz w:val="24"/>
          <w:szCs w:val="24"/>
          <w:shd w:val="clear" w:color="auto" w:fill="FFFFFF"/>
          <w:lang w:val="en-GB"/>
        </w:rPr>
        <w:t xml:space="preserve">(Cloutier, </w:t>
      </w:r>
      <w:proofErr w:type="spellStart"/>
      <w:r w:rsidR="00AA643E">
        <w:rPr>
          <w:rFonts w:ascii="Arial" w:hAnsi="Arial" w:cs="Arial"/>
          <w:color w:val="222222"/>
          <w:sz w:val="24"/>
          <w:szCs w:val="24"/>
          <w:shd w:val="clear" w:color="auto" w:fill="FFFFFF"/>
          <w:lang w:val="en-GB"/>
        </w:rPr>
        <w:t>Felusiak</w:t>
      </w:r>
      <w:proofErr w:type="spellEnd"/>
      <w:r w:rsidR="00AA643E">
        <w:rPr>
          <w:rFonts w:ascii="Arial" w:hAnsi="Arial" w:cs="Arial"/>
          <w:color w:val="222222"/>
          <w:sz w:val="24"/>
          <w:szCs w:val="24"/>
          <w:shd w:val="clear" w:color="auto" w:fill="FFFFFF"/>
          <w:lang w:val="en-GB"/>
        </w:rPr>
        <w:t>, Hill, &amp; Pemberton-Jones, 2015).</w:t>
      </w:r>
      <w:r w:rsidR="00AA643E">
        <w:rPr>
          <w:rFonts w:ascii="Arial" w:hAnsi="Arial" w:cs="Arial"/>
          <w:sz w:val="24"/>
          <w:szCs w:val="24"/>
          <w:lang w:val="en-GB"/>
        </w:rPr>
        <w:t xml:space="preserve"> The six main stages of the employee lifecycle are an attraction, recruitment, on boarding, development, retention, and separation, respectfully. </w:t>
      </w:r>
    </w:p>
    <w:p w14:paraId="29823C72" w14:textId="43AB359F" w:rsidR="00621729" w:rsidRDefault="00621729" w:rsidP="00AA643E">
      <w:pPr>
        <w:spacing w:line="360" w:lineRule="auto"/>
        <w:ind w:firstLine="720"/>
        <w:jc w:val="both"/>
        <w:rPr>
          <w:rFonts w:ascii="Arial" w:hAnsi="Arial" w:cs="Arial"/>
          <w:sz w:val="24"/>
          <w:szCs w:val="24"/>
          <w:lang w:val="en-GB"/>
        </w:rPr>
      </w:pPr>
    </w:p>
    <w:p w14:paraId="19E5D28D" w14:textId="77777777" w:rsidR="00621729" w:rsidRDefault="00621729" w:rsidP="00AA643E">
      <w:pPr>
        <w:spacing w:line="360" w:lineRule="auto"/>
        <w:ind w:firstLine="720"/>
        <w:jc w:val="both"/>
        <w:rPr>
          <w:rFonts w:ascii="Arial" w:hAnsi="Arial" w:cs="Arial"/>
          <w:b/>
          <w:iCs/>
          <w:sz w:val="24"/>
          <w:szCs w:val="24"/>
          <w:lang w:val="en-GB"/>
        </w:rPr>
      </w:pPr>
    </w:p>
    <w:p w14:paraId="2E2B8AC2" w14:textId="77777777" w:rsidR="00621729" w:rsidRDefault="00621729" w:rsidP="00AA643E">
      <w:pPr>
        <w:spacing w:line="360" w:lineRule="auto"/>
        <w:ind w:firstLine="720"/>
        <w:jc w:val="both"/>
        <w:rPr>
          <w:rFonts w:ascii="Arial" w:hAnsi="Arial" w:cs="Arial"/>
          <w:b/>
          <w:iCs/>
          <w:sz w:val="24"/>
          <w:szCs w:val="24"/>
          <w:lang w:val="en-GB"/>
        </w:rPr>
      </w:pPr>
    </w:p>
    <w:p w14:paraId="0A4B0F2F" w14:textId="77777777" w:rsidR="00621729" w:rsidRDefault="00621729" w:rsidP="00AA643E">
      <w:pPr>
        <w:spacing w:line="360" w:lineRule="auto"/>
        <w:ind w:firstLine="720"/>
        <w:jc w:val="both"/>
        <w:rPr>
          <w:rFonts w:ascii="Arial" w:hAnsi="Arial" w:cs="Arial"/>
          <w:b/>
          <w:iCs/>
          <w:sz w:val="24"/>
          <w:szCs w:val="24"/>
          <w:lang w:val="en-GB"/>
        </w:rPr>
      </w:pPr>
    </w:p>
    <w:p w14:paraId="0F47629D" w14:textId="77777777" w:rsidR="00621729" w:rsidRDefault="00621729" w:rsidP="00AA643E">
      <w:pPr>
        <w:spacing w:line="360" w:lineRule="auto"/>
        <w:ind w:firstLine="720"/>
        <w:jc w:val="both"/>
        <w:rPr>
          <w:rFonts w:ascii="Arial" w:hAnsi="Arial" w:cs="Arial"/>
          <w:b/>
          <w:iCs/>
          <w:sz w:val="24"/>
          <w:szCs w:val="24"/>
          <w:lang w:val="en-GB"/>
        </w:rPr>
      </w:pPr>
    </w:p>
    <w:p w14:paraId="00642AD1" w14:textId="7C922FF9" w:rsidR="00AA643E" w:rsidRPr="00F749EE" w:rsidRDefault="00AA643E" w:rsidP="00AA643E">
      <w:pPr>
        <w:spacing w:line="360" w:lineRule="auto"/>
        <w:ind w:firstLine="720"/>
        <w:jc w:val="both"/>
        <w:rPr>
          <w:rFonts w:ascii="Arial" w:hAnsi="Arial" w:cs="Arial"/>
          <w:b/>
          <w:iCs/>
          <w:sz w:val="24"/>
          <w:szCs w:val="24"/>
          <w:lang w:val="en-GB"/>
        </w:rPr>
      </w:pPr>
      <w:r w:rsidRPr="00F749EE">
        <w:rPr>
          <w:rFonts w:ascii="Arial" w:hAnsi="Arial" w:cs="Arial"/>
          <w:b/>
          <w:iCs/>
          <w:sz w:val="24"/>
          <w:szCs w:val="24"/>
          <w:lang w:val="en-GB"/>
        </w:rPr>
        <w:lastRenderedPageBreak/>
        <w:t>Attraction</w:t>
      </w:r>
    </w:p>
    <w:p w14:paraId="1DCB53C4" w14:textId="7BA23E05"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This is the first step of the employee lifecycle. The attraction process starts with the hotel's reputation, and it involves job advertisements from various sources such as magazines, TV, and social media.</w:t>
      </w:r>
    </w:p>
    <w:p w14:paraId="248B3661" w14:textId="77777777" w:rsidR="0002484E" w:rsidRDefault="0002484E" w:rsidP="00AA643E">
      <w:pPr>
        <w:spacing w:line="360" w:lineRule="auto"/>
        <w:ind w:firstLine="720"/>
        <w:jc w:val="both"/>
        <w:rPr>
          <w:rFonts w:ascii="Arial" w:hAnsi="Arial" w:cs="Arial"/>
          <w:b/>
          <w:iCs/>
          <w:sz w:val="24"/>
          <w:szCs w:val="24"/>
          <w:lang w:val="en-GB"/>
        </w:rPr>
      </w:pPr>
    </w:p>
    <w:p w14:paraId="1C5956C1" w14:textId="201A1B04" w:rsidR="00AA643E" w:rsidRPr="0002484E" w:rsidRDefault="00AA643E" w:rsidP="00AA643E">
      <w:pPr>
        <w:spacing w:line="360" w:lineRule="auto"/>
        <w:ind w:firstLine="720"/>
        <w:jc w:val="both"/>
        <w:rPr>
          <w:rFonts w:ascii="Arial" w:hAnsi="Arial" w:cs="Arial"/>
          <w:b/>
          <w:iCs/>
          <w:sz w:val="24"/>
          <w:szCs w:val="24"/>
          <w:lang w:val="en-GB"/>
        </w:rPr>
      </w:pPr>
      <w:r w:rsidRPr="0002484E">
        <w:rPr>
          <w:rFonts w:ascii="Arial" w:hAnsi="Arial" w:cs="Arial"/>
          <w:b/>
          <w:iCs/>
          <w:sz w:val="24"/>
          <w:szCs w:val="24"/>
          <w:lang w:val="en-GB"/>
        </w:rPr>
        <w:t>Recruitment</w:t>
      </w:r>
    </w:p>
    <w:p w14:paraId="2A61F618" w14:textId="77777777"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This second stage involves the hiring of new employees. The recruitment process consists of choosing the most suitable candidate with the best skills and personality </w:t>
      </w:r>
      <w:r>
        <w:rPr>
          <w:rFonts w:ascii="Arial" w:hAnsi="Arial" w:cs="Arial"/>
          <w:color w:val="222222"/>
          <w:sz w:val="24"/>
          <w:szCs w:val="24"/>
          <w:shd w:val="clear" w:color="auto" w:fill="FFFFFF"/>
          <w:lang w:val="en-GB"/>
        </w:rPr>
        <w:t>(Cattermole, 2019)</w:t>
      </w:r>
      <w:r>
        <w:rPr>
          <w:rFonts w:ascii="Arial" w:hAnsi="Arial" w:cs="Arial"/>
          <w:sz w:val="24"/>
          <w:szCs w:val="24"/>
          <w:lang w:val="en-GB"/>
        </w:rPr>
        <w:t xml:space="preserve">. The recruitment method, compensation, and benefit plans are formulated. </w:t>
      </w:r>
    </w:p>
    <w:p w14:paraId="0B2AB13E" w14:textId="77777777" w:rsidR="00AA643E" w:rsidRPr="00BA4DBA" w:rsidRDefault="00AA643E" w:rsidP="00AA643E">
      <w:pPr>
        <w:spacing w:line="360" w:lineRule="auto"/>
        <w:ind w:firstLine="720"/>
        <w:jc w:val="both"/>
        <w:rPr>
          <w:rFonts w:ascii="Arial" w:hAnsi="Arial" w:cs="Arial"/>
          <w:b/>
          <w:iCs/>
          <w:sz w:val="24"/>
          <w:szCs w:val="24"/>
          <w:lang w:val="en-GB"/>
        </w:rPr>
      </w:pPr>
      <w:r w:rsidRPr="00BA4DBA">
        <w:rPr>
          <w:rFonts w:ascii="Arial" w:hAnsi="Arial" w:cs="Arial"/>
          <w:b/>
          <w:iCs/>
          <w:sz w:val="24"/>
          <w:szCs w:val="24"/>
          <w:lang w:val="en-GB"/>
        </w:rPr>
        <w:t>On boarding</w:t>
      </w:r>
    </w:p>
    <w:p w14:paraId="7FDE45AD" w14:textId="246EA382" w:rsidR="00AA643E" w:rsidRDefault="00AA643E" w:rsidP="00AA643E">
      <w:pPr>
        <w:spacing w:line="360" w:lineRule="auto"/>
        <w:ind w:firstLine="720"/>
        <w:jc w:val="both"/>
        <w:rPr>
          <w:rFonts w:ascii="Arial" w:hAnsi="Arial" w:cs="Arial"/>
          <w:b/>
          <w:bCs/>
          <w:sz w:val="24"/>
          <w:szCs w:val="24"/>
          <w:lang w:val="en-GB"/>
        </w:rPr>
      </w:pPr>
      <w:r>
        <w:rPr>
          <w:rFonts w:ascii="Arial" w:hAnsi="Arial" w:cs="Arial"/>
          <w:sz w:val="24"/>
          <w:szCs w:val="24"/>
          <w:lang w:val="en-GB"/>
        </w:rPr>
        <w:t xml:space="preserve">On boarding refers to helping new </w:t>
      </w:r>
      <w:r w:rsidR="00BA4DBA">
        <w:rPr>
          <w:rFonts w:ascii="Arial" w:hAnsi="Arial" w:cs="Arial"/>
          <w:sz w:val="24"/>
          <w:szCs w:val="24"/>
          <w:lang w:val="en-GB"/>
        </w:rPr>
        <w:t>employees’</w:t>
      </w:r>
      <w:r>
        <w:rPr>
          <w:rFonts w:ascii="Arial" w:hAnsi="Arial" w:cs="Arial"/>
          <w:sz w:val="24"/>
          <w:szCs w:val="24"/>
          <w:lang w:val="en-GB"/>
        </w:rPr>
        <w:t xml:space="preserve"> transition and adapts to the organizational environment. At this stage, new hires undergo orientation to enable them to identify and conduct themselves according to the hotels’ core values. </w:t>
      </w:r>
    </w:p>
    <w:p w14:paraId="0D23F9DB" w14:textId="77777777" w:rsidR="00AA643E" w:rsidRPr="00BA4DBA" w:rsidRDefault="00AA643E" w:rsidP="00AA643E">
      <w:pPr>
        <w:spacing w:line="360" w:lineRule="auto"/>
        <w:ind w:firstLine="720"/>
        <w:jc w:val="both"/>
        <w:rPr>
          <w:rFonts w:ascii="Arial" w:hAnsi="Arial" w:cs="Arial"/>
          <w:b/>
          <w:iCs/>
          <w:sz w:val="24"/>
          <w:szCs w:val="24"/>
          <w:lang w:val="en-GB"/>
        </w:rPr>
      </w:pPr>
      <w:r w:rsidRPr="00BA4DBA">
        <w:rPr>
          <w:rFonts w:ascii="Arial" w:hAnsi="Arial" w:cs="Arial"/>
          <w:b/>
          <w:iCs/>
          <w:sz w:val="24"/>
          <w:szCs w:val="24"/>
          <w:lang w:val="en-GB"/>
        </w:rPr>
        <w:t>Development</w:t>
      </w:r>
    </w:p>
    <w:p w14:paraId="383511B6" w14:textId="77777777"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At this stage, the employees undergo strategic professional training and development to help build a future career path and opportunities in the hotel. </w:t>
      </w:r>
    </w:p>
    <w:p w14:paraId="66F55413" w14:textId="77777777" w:rsidR="00AA643E" w:rsidRPr="002F2EBE" w:rsidRDefault="00AA643E" w:rsidP="00AA643E">
      <w:pPr>
        <w:spacing w:line="360" w:lineRule="auto"/>
        <w:ind w:firstLine="720"/>
        <w:jc w:val="both"/>
        <w:rPr>
          <w:rFonts w:ascii="Arial" w:hAnsi="Arial" w:cs="Arial"/>
          <w:b/>
          <w:iCs/>
          <w:sz w:val="24"/>
          <w:szCs w:val="24"/>
          <w:lang w:val="en-GB"/>
        </w:rPr>
      </w:pPr>
      <w:r w:rsidRPr="002F2EBE">
        <w:rPr>
          <w:rFonts w:ascii="Arial" w:hAnsi="Arial" w:cs="Arial"/>
          <w:b/>
          <w:iCs/>
          <w:sz w:val="24"/>
          <w:szCs w:val="24"/>
          <w:lang w:val="en-GB"/>
        </w:rPr>
        <w:t>Retention</w:t>
      </w:r>
    </w:p>
    <w:p w14:paraId="6CA73863" w14:textId="77777777"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talent management team strives to hold on to top-performing and or most talented employees at the retention stage. The hotels' retention strategy involves increasing job satisfaction and the sense of self-accomplishment for these employees. Employee retention is crucial because it promotes success in the hospitality industry. It helps hotels avoid wasting time and money hiring and training new employees. Retention helps boost organizational performance since turnover negatively impacts a hotel business's outcome </w:t>
      </w:r>
      <w:r>
        <w:rPr>
          <w:rFonts w:ascii="Arial" w:hAnsi="Arial" w:cs="Arial"/>
          <w:color w:val="222222"/>
          <w:sz w:val="24"/>
          <w:szCs w:val="24"/>
          <w:shd w:val="clear" w:color="auto" w:fill="FFFFFF"/>
          <w:lang w:val="en-GB"/>
        </w:rPr>
        <w:t>(</w:t>
      </w:r>
      <w:proofErr w:type="spellStart"/>
      <w:r>
        <w:rPr>
          <w:rFonts w:ascii="Arial" w:hAnsi="Arial" w:cs="Arial"/>
          <w:color w:val="222222"/>
          <w:sz w:val="24"/>
          <w:szCs w:val="24"/>
          <w:shd w:val="clear" w:color="auto" w:fill="FFFFFF"/>
          <w:lang w:val="en-GB"/>
        </w:rPr>
        <w:t>Dwesini</w:t>
      </w:r>
      <w:proofErr w:type="spellEnd"/>
      <w:r>
        <w:rPr>
          <w:rFonts w:ascii="Arial" w:hAnsi="Arial" w:cs="Arial"/>
          <w:color w:val="222222"/>
          <w:sz w:val="24"/>
          <w:szCs w:val="24"/>
          <w:shd w:val="clear" w:color="auto" w:fill="FFFFFF"/>
          <w:lang w:val="en-GB"/>
        </w:rPr>
        <w:t>, 2019).</w:t>
      </w:r>
      <w:r>
        <w:rPr>
          <w:rFonts w:ascii="Arial" w:hAnsi="Arial" w:cs="Arial"/>
          <w:sz w:val="24"/>
          <w:szCs w:val="24"/>
          <w:lang w:val="en-GB"/>
        </w:rPr>
        <w:t xml:space="preserve"> High turnover is detrimental to hotel businesses as it increases costs, low productivity, and loss of knowledge and expertise.</w:t>
      </w:r>
    </w:p>
    <w:p w14:paraId="662B25D9" w14:textId="3172C5E5" w:rsidR="00AA643E" w:rsidRDefault="00AA643E" w:rsidP="00AA643E">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Furthermore, employee retention helps boost morale, whereby employees feel valued and are dedicated to the hotel's success. Also, retention helps maximize customer experience leading to customer satisfaction and brand loyalty. Employee retention also increases worker engagement and commitment to achieving the organization's goals and objectives. </w:t>
      </w:r>
    </w:p>
    <w:p w14:paraId="0DE933D2" w14:textId="77777777" w:rsidR="002F2EBE" w:rsidRDefault="002F2EBE" w:rsidP="00AA643E">
      <w:pPr>
        <w:spacing w:line="360" w:lineRule="auto"/>
        <w:ind w:firstLine="720"/>
        <w:jc w:val="both"/>
        <w:rPr>
          <w:rFonts w:ascii="Arial" w:hAnsi="Arial" w:cs="Arial"/>
          <w:bCs/>
          <w:i/>
          <w:sz w:val="24"/>
          <w:szCs w:val="24"/>
          <w:lang w:val="en-GB"/>
        </w:rPr>
      </w:pPr>
    </w:p>
    <w:p w14:paraId="2DD349CE" w14:textId="77777777" w:rsidR="002F2EBE" w:rsidRDefault="002F2EBE" w:rsidP="00AA643E">
      <w:pPr>
        <w:spacing w:line="360" w:lineRule="auto"/>
        <w:ind w:firstLine="720"/>
        <w:jc w:val="both"/>
        <w:rPr>
          <w:rFonts w:ascii="Arial" w:hAnsi="Arial" w:cs="Arial"/>
          <w:bCs/>
          <w:i/>
          <w:sz w:val="24"/>
          <w:szCs w:val="24"/>
          <w:lang w:val="en-GB"/>
        </w:rPr>
      </w:pPr>
    </w:p>
    <w:p w14:paraId="2057E7A6" w14:textId="4675BCA8" w:rsidR="00AA643E" w:rsidRPr="002F2EBE" w:rsidRDefault="00AA643E" w:rsidP="00AA643E">
      <w:pPr>
        <w:spacing w:line="360" w:lineRule="auto"/>
        <w:ind w:firstLine="720"/>
        <w:jc w:val="both"/>
        <w:rPr>
          <w:rFonts w:ascii="Arial" w:hAnsi="Arial" w:cs="Arial"/>
          <w:b/>
          <w:iCs/>
          <w:sz w:val="24"/>
          <w:szCs w:val="24"/>
          <w:lang w:val="en-GB"/>
        </w:rPr>
      </w:pPr>
      <w:r w:rsidRPr="002F2EBE">
        <w:rPr>
          <w:rFonts w:ascii="Arial" w:hAnsi="Arial" w:cs="Arial"/>
          <w:b/>
          <w:iCs/>
          <w:sz w:val="24"/>
          <w:szCs w:val="24"/>
          <w:lang w:val="en-GB"/>
        </w:rPr>
        <w:t>Separation</w:t>
      </w:r>
    </w:p>
    <w:p w14:paraId="675EA1C5" w14:textId="77777777"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Separation is the final stage of the employee lifecycle. Depending on the industry, the process may entail formal procedures such as resignation. At this stage, employees leave work due to retirement, new employment, or personal reasons. </w:t>
      </w:r>
    </w:p>
    <w:p w14:paraId="3470F3EF" w14:textId="77777777" w:rsidR="00AA643E" w:rsidRPr="002F2EBE" w:rsidRDefault="00AA643E" w:rsidP="00AA643E">
      <w:pPr>
        <w:spacing w:line="360" w:lineRule="auto"/>
        <w:ind w:firstLine="720"/>
        <w:jc w:val="both"/>
        <w:rPr>
          <w:rFonts w:ascii="Arial" w:hAnsi="Arial" w:cs="Arial"/>
          <w:b/>
          <w:iCs/>
          <w:sz w:val="24"/>
          <w:szCs w:val="24"/>
          <w:lang w:val="en-GB"/>
        </w:rPr>
      </w:pPr>
      <w:r w:rsidRPr="002F2EBE">
        <w:rPr>
          <w:rFonts w:ascii="Arial" w:hAnsi="Arial" w:cs="Arial"/>
          <w:b/>
          <w:iCs/>
          <w:sz w:val="24"/>
          <w:szCs w:val="24"/>
          <w:lang w:val="en-GB"/>
        </w:rPr>
        <w:t>Future resiliency of the hospitality industry</w:t>
      </w:r>
    </w:p>
    <w:p w14:paraId="6C4AEAD8" w14:textId="77777777" w:rsidR="00AA643E" w:rsidRDefault="00AA643E" w:rsidP="00AA643E">
      <w:pPr>
        <w:spacing w:line="360" w:lineRule="auto"/>
        <w:ind w:firstLine="720"/>
        <w:jc w:val="both"/>
        <w:rPr>
          <w:rFonts w:ascii="Arial" w:hAnsi="Arial" w:cs="Arial"/>
          <w:sz w:val="24"/>
          <w:szCs w:val="24"/>
          <w:lang w:val="en-GB"/>
        </w:rPr>
      </w:pPr>
      <w:r>
        <w:rPr>
          <w:rFonts w:ascii="Arial" w:hAnsi="Arial" w:cs="Arial"/>
          <w:sz w:val="24"/>
          <w:szCs w:val="24"/>
          <w:lang w:val="en-GB"/>
        </w:rPr>
        <w:t xml:space="preserve">Customers have different, evolving tastes and preferences that hotels must be prepared to adapt to. The Coronavirus demonstrated that the hospitality industry must formulate strategies to overcome the economic downturns caused by pandemics </w:t>
      </w:r>
      <w:r>
        <w:rPr>
          <w:rFonts w:ascii="Arial" w:hAnsi="Arial" w:cs="Arial"/>
          <w:color w:val="222222"/>
          <w:sz w:val="24"/>
          <w:szCs w:val="24"/>
          <w:shd w:val="clear" w:color="auto" w:fill="FFFFFF"/>
          <w:lang w:val="en-GB"/>
        </w:rPr>
        <w:t>(</w:t>
      </w:r>
      <w:proofErr w:type="spellStart"/>
      <w:r>
        <w:rPr>
          <w:rFonts w:ascii="Arial" w:hAnsi="Arial" w:cs="Arial"/>
          <w:color w:val="222222"/>
          <w:sz w:val="24"/>
          <w:szCs w:val="24"/>
          <w:shd w:val="clear" w:color="auto" w:fill="FFFFFF"/>
          <w:lang w:val="en-GB"/>
        </w:rPr>
        <w:t>Ivkov</w:t>
      </w:r>
      <w:proofErr w:type="spellEnd"/>
      <w:r>
        <w:rPr>
          <w:rFonts w:ascii="Arial" w:hAnsi="Arial" w:cs="Arial"/>
          <w:color w:val="222222"/>
          <w:sz w:val="24"/>
          <w:szCs w:val="24"/>
          <w:shd w:val="clear" w:color="auto" w:fill="FFFFFF"/>
          <w:lang w:val="en-GB"/>
        </w:rPr>
        <w:t>, &amp; Sakulski,2019).</w:t>
      </w:r>
      <w:r>
        <w:rPr>
          <w:rFonts w:ascii="Arial" w:hAnsi="Arial" w:cs="Arial"/>
          <w:sz w:val="24"/>
          <w:szCs w:val="24"/>
          <w:lang w:val="en-GB"/>
        </w:rPr>
        <w:t xml:space="preserve"> The government must intervene to ensure resiliency in this sector during a crisis to enhance job security and promote employee and customer welfare.</w:t>
      </w:r>
    </w:p>
    <w:p w14:paraId="11204434" w14:textId="77777777" w:rsidR="00AA643E" w:rsidRDefault="00AA643E" w:rsidP="00AA643E">
      <w:pPr>
        <w:spacing w:line="360" w:lineRule="auto"/>
        <w:ind w:firstLine="720"/>
        <w:jc w:val="both"/>
        <w:rPr>
          <w:rFonts w:ascii="Arial" w:hAnsi="Arial" w:cs="Arial"/>
          <w:b/>
          <w:sz w:val="24"/>
          <w:szCs w:val="24"/>
          <w:lang w:val="en-GB"/>
        </w:rPr>
      </w:pPr>
      <w:r>
        <w:rPr>
          <w:rFonts w:ascii="Arial" w:hAnsi="Arial" w:cs="Arial"/>
          <w:b/>
          <w:sz w:val="24"/>
          <w:szCs w:val="24"/>
          <w:lang w:val="en-GB"/>
        </w:rPr>
        <w:t>Conclusion</w:t>
      </w:r>
    </w:p>
    <w:p w14:paraId="2EB0838B" w14:textId="48DF53AA" w:rsidR="005B27D7" w:rsidRPr="00876CA8" w:rsidRDefault="00AA643E" w:rsidP="00876CA8">
      <w:pPr>
        <w:spacing w:line="360" w:lineRule="auto"/>
        <w:ind w:firstLine="720"/>
        <w:jc w:val="both"/>
        <w:rPr>
          <w:rFonts w:ascii="Arial" w:hAnsi="Arial" w:cs="Arial"/>
          <w:sz w:val="24"/>
          <w:szCs w:val="24"/>
          <w:lang w:val="en-GB"/>
        </w:rPr>
      </w:pPr>
      <w:r>
        <w:rPr>
          <w:rFonts w:ascii="Arial" w:hAnsi="Arial" w:cs="Arial"/>
          <w:sz w:val="24"/>
          <w:szCs w:val="24"/>
          <w:lang w:val="en-GB"/>
        </w:rPr>
        <w:t xml:space="preserve">To sum it up, this essay has discussed the impact of current challenges, such as the high rate of employee turnover in the hospitality industry in the UK. Industry analysis tools such as PESTEL and SWOT have been employed to evaluate the external and internal factors influencing the hotel industry. The paper also provides an in-depth analysis of the employee lifecycle since human resources are the backbone of any going concern. It also stresses the importance of employee retention, which helps minimize turnover and helps the hotels keep talented, top-performing employees. Lastly, the essay covers the future resiliency of the hospitality industry, which involves setting in place strategic crisis management to enable hotels to overcome adversities.  </w:t>
      </w:r>
    </w:p>
    <w:p w14:paraId="3489912B" w14:textId="2DABB0F5" w:rsidR="00AA643E" w:rsidRDefault="00AA643E" w:rsidP="00AA643E">
      <w:pPr>
        <w:spacing w:line="360" w:lineRule="auto"/>
        <w:jc w:val="center"/>
        <w:rPr>
          <w:rFonts w:ascii="Arial" w:hAnsi="Arial" w:cs="Arial"/>
          <w:b/>
          <w:sz w:val="24"/>
          <w:szCs w:val="24"/>
          <w:lang w:val="en-GB"/>
        </w:rPr>
      </w:pPr>
      <w:r>
        <w:rPr>
          <w:rFonts w:ascii="Arial" w:hAnsi="Arial" w:cs="Arial"/>
          <w:b/>
          <w:sz w:val="24"/>
          <w:szCs w:val="24"/>
          <w:lang w:val="en-GB"/>
        </w:rPr>
        <w:lastRenderedPageBreak/>
        <w:t>References</w:t>
      </w:r>
    </w:p>
    <w:p w14:paraId="1C92F9A9" w14:textId="351ECA73" w:rsidR="00AA643E" w:rsidRDefault="00AA643E" w:rsidP="00AA643E">
      <w:pPr>
        <w:spacing w:line="360" w:lineRule="auto"/>
        <w:jc w:val="both"/>
        <w:rPr>
          <w:rFonts w:ascii="Arial" w:hAnsi="Arial" w:cs="Arial"/>
          <w:color w:val="222222"/>
          <w:sz w:val="24"/>
          <w:szCs w:val="24"/>
          <w:shd w:val="clear" w:color="auto" w:fill="FFFFFF"/>
          <w:lang w:val="en-GB"/>
        </w:rPr>
      </w:pPr>
      <w:r>
        <w:rPr>
          <w:rFonts w:ascii="Arial" w:hAnsi="Arial" w:cs="Arial"/>
          <w:color w:val="222222"/>
          <w:sz w:val="24"/>
          <w:szCs w:val="24"/>
          <w:shd w:val="clear" w:color="auto" w:fill="FFFFFF"/>
          <w:lang w:val="en-GB"/>
        </w:rPr>
        <w:t xml:space="preserve">Adhikari, I., &amp; </w:t>
      </w:r>
      <w:proofErr w:type="spellStart"/>
      <w:r>
        <w:rPr>
          <w:rFonts w:ascii="Arial" w:hAnsi="Arial" w:cs="Arial"/>
          <w:color w:val="222222"/>
          <w:sz w:val="24"/>
          <w:szCs w:val="24"/>
          <w:shd w:val="clear" w:color="auto" w:fill="FFFFFF"/>
          <w:lang w:val="en-GB"/>
        </w:rPr>
        <w:t>Moshal</w:t>
      </w:r>
      <w:proofErr w:type="spellEnd"/>
      <w:r>
        <w:rPr>
          <w:rFonts w:ascii="Arial" w:hAnsi="Arial" w:cs="Arial"/>
          <w:color w:val="222222"/>
          <w:sz w:val="24"/>
          <w:szCs w:val="24"/>
          <w:shd w:val="clear" w:color="auto" w:fill="FFFFFF"/>
          <w:lang w:val="en-GB"/>
        </w:rPr>
        <w:t>, B. S. (2015). Mentoring-A multifaceted developmental tool in the employment life cycle. </w:t>
      </w:r>
      <w:r>
        <w:rPr>
          <w:rFonts w:ascii="Arial" w:hAnsi="Arial" w:cs="Arial"/>
          <w:i/>
          <w:iCs/>
          <w:color w:val="222222"/>
          <w:sz w:val="24"/>
          <w:szCs w:val="24"/>
          <w:shd w:val="clear" w:color="auto" w:fill="FFFFFF"/>
          <w:lang w:val="en-GB"/>
        </w:rPr>
        <w:t>FIIB Business Review</w:t>
      </w:r>
      <w:r>
        <w:rPr>
          <w:rFonts w:ascii="Arial" w:hAnsi="Arial" w:cs="Arial"/>
          <w:color w:val="222222"/>
          <w:sz w:val="24"/>
          <w:szCs w:val="24"/>
          <w:shd w:val="clear" w:color="auto" w:fill="FFFFFF"/>
          <w:lang w:val="en-GB"/>
        </w:rPr>
        <w:t>, </w:t>
      </w:r>
      <w:r>
        <w:rPr>
          <w:rFonts w:ascii="Arial" w:hAnsi="Arial" w:cs="Arial"/>
          <w:i/>
          <w:iCs/>
          <w:color w:val="222222"/>
          <w:sz w:val="24"/>
          <w:szCs w:val="24"/>
          <w:shd w:val="clear" w:color="auto" w:fill="FFFFFF"/>
          <w:lang w:val="en-GB"/>
        </w:rPr>
        <w:t>4</w:t>
      </w:r>
      <w:r>
        <w:rPr>
          <w:rFonts w:ascii="Arial" w:hAnsi="Arial" w:cs="Arial"/>
          <w:color w:val="222222"/>
          <w:sz w:val="24"/>
          <w:szCs w:val="24"/>
          <w:shd w:val="clear" w:color="auto" w:fill="FFFFFF"/>
          <w:lang w:val="en-GB"/>
        </w:rPr>
        <w:t>(1), 22-31.</w:t>
      </w:r>
    </w:p>
    <w:p w14:paraId="4D809678" w14:textId="0E6E28E4" w:rsidR="00AA643E" w:rsidRDefault="00AA643E" w:rsidP="00AA643E">
      <w:pPr>
        <w:spacing w:line="360" w:lineRule="auto"/>
        <w:jc w:val="both"/>
        <w:rPr>
          <w:rFonts w:ascii="Arial" w:hAnsi="Arial" w:cs="Arial"/>
          <w:color w:val="222222"/>
          <w:sz w:val="24"/>
          <w:szCs w:val="24"/>
          <w:shd w:val="clear" w:color="auto" w:fill="FFFFFF"/>
          <w:lang w:val="en-GB"/>
        </w:rPr>
      </w:pPr>
      <w:proofErr w:type="spellStart"/>
      <w:r>
        <w:rPr>
          <w:rFonts w:ascii="Arial" w:hAnsi="Arial" w:cs="Arial"/>
          <w:color w:val="222222"/>
          <w:sz w:val="24"/>
          <w:szCs w:val="24"/>
          <w:shd w:val="clear" w:color="auto" w:fill="FFFFFF"/>
          <w:lang w:val="en-GB"/>
        </w:rPr>
        <w:t>Arif</w:t>
      </w:r>
      <w:proofErr w:type="spellEnd"/>
      <w:r>
        <w:rPr>
          <w:rFonts w:ascii="Arial" w:hAnsi="Arial" w:cs="Arial"/>
          <w:color w:val="222222"/>
          <w:sz w:val="24"/>
          <w:szCs w:val="24"/>
          <w:shd w:val="clear" w:color="auto" w:fill="FFFFFF"/>
          <w:lang w:val="en-GB"/>
        </w:rPr>
        <w:t xml:space="preserve">, T. M. H., &amp; </w:t>
      </w:r>
      <w:proofErr w:type="spellStart"/>
      <w:r>
        <w:rPr>
          <w:rFonts w:ascii="Arial" w:hAnsi="Arial" w:cs="Arial"/>
          <w:color w:val="222222"/>
          <w:sz w:val="24"/>
          <w:szCs w:val="24"/>
          <w:shd w:val="clear" w:color="auto" w:fill="FFFFFF"/>
          <w:lang w:val="en-GB"/>
        </w:rPr>
        <w:t>Hossin</w:t>
      </w:r>
      <w:proofErr w:type="spellEnd"/>
      <w:r>
        <w:rPr>
          <w:rFonts w:ascii="Arial" w:hAnsi="Arial" w:cs="Arial"/>
          <w:color w:val="222222"/>
          <w:sz w:val="24"/>
          <w:szCs w:val="24"/>
          <w:shd w:val="clear" w:color="auto" w:fill="FFFFFF"/>
          <w:lang w:val="en-GB"/>
        </w:rPr>
        <w:t>, M. Z. (2016). A comparative analysis of internal and external environments between Hotel Hyatt, UK, and Hotel the Cox Today, Cox’s Bazar, Bangladesh. </w:t>
      </w:r>
      <w:r>
        <w:rPr>
          <w:rFonts w:ascii="Arial" w:hAnsi="Arial" w:cs="Arial"/>
          <w:i/>
          <w:iCs/>
          <w:color w:val="222222"/>
          <w:sz w:val="24"/>
          <w:szCs w:val="24"/>
          <w:shd w:val="clear" w:color="auto" w:fill="FFFFFF"/>
          <w:lang w:val="en-GB"/>
        </w:rPr>
        <w:t>IOSR Journal of Humanities and Social Science</w:t>
      </w:r>
      <w:r>
        <w:rPr>
          <w:rFonts w:ascii="Arial" w:hAnsi="Arial" w:cs="Arial"/>
          <w:color w:val="222222"/>
          <w:sz w:val="24"/>
          <w:szCs w:val="24"/>
          <w:shd w:val="clear" w:color="auto" w:fill="FFFFFF"/>
          <w:lang w:val="en-GB"/>
        </w:rPr>
        <w:t>, </w:t>
      </w:r>
      <w:r>
        <w:rPr>
          <w:rFonts w:ascii="Arial" w:hAnsi="Arial" w:cs="Arial"/>
          <w:i/>
          <w:iCs/>
          <w:color w:val="222222"/>
          <w:sz w:val="24"/>
          <w:szCs w:val="24"/>
          <w:shd w:val="clear" w:color="auto" w:fill="FFFFFF"/>
          <w:lang w:val="en-GB"/>
        </w:rPr>
        <w:t>21</w:t>
      </w:r>
      <w:r>
        <w:rPr>
          <w:rFonts w:ascii="Arial" w:hAnsi="Arial" w:cs="Arial"/>
          <w:color w:val="222222"/>
          <w:sz w:val="24"/>
          <w:szCs w:val="24"/>
          <w:shd w:val="clear" w:color="auto" w:fill="FFFFFF"/>
          <w:lang w:val="en-GB"/>
        </w:rPr>
        <w:t>(6), 13-22.</w:t>
      </w:r>
    </w:p>
    <w:p w14:paraId="59195DC6" w14:textId="77777777" w:rsidR="00AA643E" w:rsidRDefault="00AA643E" w:rsidP="00AA643E">
      <w:pPr>
        <w:spacing w:line="360" w:lineRule="auto"/>
        <w:jc w:val="both"/>
        <w:rPr>
          <w:rFonts w:ascii="Arial" w:hAnsi="Arial" w:cs="Arial"/>
          <w:color w:val="222222"/>
          <w:sz w:val="24"/>
          <w:szCs w:val="24"/>
          <w:shd w:val="clear" w:color="auto" w:fill="FFFFFF"/>
          <w:lang w:val="en-GB"/>
        </w:rPr>
      </w:pPr>
      <w:r>
        <w:rPr>
          <w:rFonts w:ascii="Arial" w:hAnsi="Arial" w:cs="Arial"/>
          <w:color w:val="222222"/>
          <w:sz w:val="24"/>
          <w:szCs w:val="24"/>
          <w:shd w:val="clear" w:color="auto" w:fill="FFFFFF"/>
          <w:lang w:val="en-GB"/>
        </w:rPr>
        <w:t>Cattermole, G. (2019). Developing the employee lifecycle to keep top talent. </w:t>
      </w:r>
      <w:r>
        <w:rPr>
          <w:rFonts w:ascii="Arial" w:hAnsi="Arial" w:cs="Arial"/>
          <w:i/>
          <w:iCs/>
          <w:color w:val="222222"/>
          <w:sz w:val="24"/>
          <w:szCs w:val="24"/>
          <w:shd w:val="clear" w:color="auto" w:fill="FFFFFF"/>
          <w:lang w:val="en-GB"/>
        </w:rPr>
        <w:t xml:space="preserve">Strategic HR </w:t>
      </w:r>
      <w:r>
        <w:rPr>
          <w:rFonts w:ascii="Arial" w:hAnsi="Arial" w:cs="Arial"/>
          <w:i/>
          <w:iCs/>
          <w:color w:val="222222"/>
          <w:sz w:val="24"/>
          <w:szCs w:val="24"/>
          <w:shd w:val="clear" w:color="auto" w:fill="FFFFFF"/>
          <w:lang w:val="en-GB"/>
        </w:rPr>
        <w:tab/>
        <w:t>review</w:t>
      </w:r>
      <w:r>
        <w:rPr>
          <w:rFonts w:ascii="Arial" w:hAnsi="Arial" w:cs="Arial"/>
          <w:color w:val="222222"/>
          <w:sz w:val="24"/>
          <w:szCs w:val="24"/>
          <w:shd w:val="clear" w:color="auto" w:fill="FFFFFF"/>
          <w:lang w:val="en-GB"/>
        </w:rPr>
        <w:t>.</w:t>
      </w:r>
    </w:p>
    <w:p w14:paraId="3D2F4926" w14:textId="6F609848" w:rsidR="00AA643E" w:rsidRDefault="00AA643E" w:rsidP="00AA643E">
      <w:pPr>
        <w:spacing w:line="360" w:lineRule="auto"/>
        <w:jc w:val="both"/>
        <w:rPr>
          <w:rFonts w:ascii="Arial" w:hAnsi="Arial" w:cs="Arial"/>
          <w:color w:val="222222"/>
          <w:sz w:val="24"/>
          <w:szCs w:val="24"/>
          <w:shd w:val="clear" w:color="auto" w:fill="FFFFFF"/>
          <w:lang w:val="en-GB"/>
        </w:rPr>
      </w:pPr>
      <w:r>
        <w:rPr>
          <w:rFonts w:ascii="Arial" w:hAnsi="Arial" w:cs="Arial"/>
          <w:color w:val="222222"/>
          <w:sz w:val="24"/>
          <w:szCs w:val="24"/>
          <w:shd w:val="clear" w:color="auto" w:fill="FFFFFF"/>
          <w:lang w:val="en-GB"/>
        </w:rPr>
        <w:t xml:space="preserve">Cloutier, O., </w:t>
      </w:r>
      <w:proofErr w:type="spellStart"/>
      <w:r>
        <w:rPr>
          <w:rFonts w:ascii="Arial" w:hAnsi="Arial" w:cs="Arial"/>
          <w:color w:val="222222"/>
          <w:sz w:val="24"/>
          <w:szCs w:val="24"/>
          <w:shd w:val="clear" w:color="auto" w:fill="FFFFFF"/>
          <w:lang w:val="en-GB"/>
        </w:rPr>
        <w:t>Felusiak</w:t>
      </w:r>
      <w:proofErr w:type="spellEnd"/>
      <w:r>
        <w:rPr>
          <w:rFonts w:ascii="Arial" w:hAnsi="Arial" w:cs="Arial"/>
          <w:color w:val="222222"/>
          <w:sz w:val="24"/>
          <w:szCs w:val="24"/>
          <w:shd w:val="clear" w:color="auto" w:fill="FFFFFF"/>
          <w:lang w:val="en-GB"/>
        </w:rPr>
        <w:t>, L., Hill, C., &amp; Pemberton-Jones, E. J. (2015). The importance of developing strategies for employee retention. </w:t>
      </w:r>
      <w:r>
        <w:rPr>
          <w:rFonts w:ascii="Arial" w:hAnsi="Arial" w:cs="Arial"/>
          <w:i/>
          <w:iCs/>
          <w:color w:val="222222"/>
          <w:sz w:val="24"/>
          <w:szCs w:val="24"/>
          <w:shd w:val="clear" w:color="auto" w:fill="FFFFFF"/>
          <w:lang w:val="en-GB"/>
        </w:rPr>
        <w:t>Journal of Leadership, Accountability &amp; Ethics</w:t>
      </w:r>
      <w:r>
        <w:rPr>
          <w:rFonts w:ascii="Arial" w:hAnsi="Arial" w:cs="Arial"/>
          <w:color w:val="222222"/>
          <w:sz w:val="24"/>
          <w:szCs w:val="24"/>
          <w:shd w:val="clear" w:color="auto" w:fill="FFFFFF"/>
          <w:lang w:val="en-GB"/>
        </w:rPr>
        <w:t>, </w:t>
      </w:r>
      <w:r>
        <w:rPr>
          <w:rFonts w:ascii="Arial" w:hAnsi="Arial" w:cs="Arial"/>
          <w:i/>
          <w:iCs/>
          <w:color w:val="222222"/>
          <w:sz w:val="24"/>
          <w:szCs w:val="24"/>
          <w:shd w:val="clear" w:color="auto" w:fill="FFFFFF"/>
          <w:lang w:val="en-GB"/>
        </w:rPr>
        <w:t>12</w:t>
      </w:r>
      <w:r>
        <w:rPr>
          <w:rFonts w:ascii="Arial" w:hAnsi="Arial" w:cs="Arial"/>
          <w:color w:val="222222"/>
          <w:sz w:val="24"/>
          <w:szCs w:val="24"/>
          <w:shd w:val="clear" w:color="auto" w:fill="FFFFFF"/>
          <w:lang w:val="en-GB"/>
        </w:rPr>
        <w:t>(2)</w:t>
      </w:r>
    </w:p>
    <w:p w14:paraId="5A1616F0" w14:textId="25011E39" w:rsidR="00AA643E" w:rsidRDefault="00AA643E" w:rsidP="00AA643E">
      <w:pPr>
        <w:spacing w:line="360" w:lineRule="auto"/>
        <w:jc w:val="both"/>
        <w:rPr>
          <w:rFonts w:ascii="Arial" w:hAnsi="Arial" w:cs="Arial"/>
          <w:color w:val="222222"/>
          <w:sz w:val="24"/>
          <w:szCs w:val="24"/>
          <w:shd w:val="clear" w:color="auto" w:fill="FFFFFF"/>
          <w:lang w:val="en-GB"/>
        </w:rPr>
      </w:pPr>
      <w:proofErr w:type="spellStart"/>
      <w:r>
        <w:rPr>
          <w:rFonts w:ascii="Arial" w:hAnsi="Arial" w:cs="Arial"/>
          <w:color w:val="222222"/>
          <w:sz w:val="24"/>
          <w:szCs w:val="24"/>
          <w:shd w:val="clear" w:color="auto" w:fill="FFFFFF"/>
          <w:lang w:val="en-GB"/>
        </w:rPr>
        <w:t>Dwesini</w:t>
      </w:r>
      <w:proofErr w:type="spellEnd"/>
      <w:r>
        <w:rPr>
          <w:rFonts w:ascii="Arial" w:hAnsi="Arial" w:cs="Arial"/>
          <w:color w:val="222222"/>
          <w:sz w:val="24"/>
          <w:szCs w:val="24"/>
          <w:shd w:val="clear" w:color="auto" w:fill="FFFFFF"/>
          <w:lang w:val="en-GB"/>
        </w:rPr>
        <w:t>, N. F. (2019). Causes and prevention of high employee turnover within the hospitality industry: A literature review. </w:t>
      </w:r>
      <w:r>
        <w:rPr>
          <w:rFonts w:ascii="Arial" w:hAnsi="Arial" w:cs="Arial"/>
          <w:i/>
          <w:iCs/>
          <w:color w:val="222222"/>
          <w:sz w:val="24"/>
          <w:szCs w:val="24"/>
          <w:shd w:val="clear" w:color="auto" w:fill="FFFFFF"/>
          <w:lang w:val="en-GB"/>
        </w:rPr>
        <w:t>African Journal of Hospitality, Tourism and Leisure</w:t>
      </w:r>
      <w:r>
        <w:rPr>
          <w:rFonts w:ascii="Arial" w:hAnsi="Arial" w:cs="Arial"/>
          <w:color w:val="222222"/>
          <w:sz w:val="24"/>
          <w:szCs w:val="24"/>
          <w:shd w:val="clear" w:color="auto" w:fill="FFFFFF"/>
          <w:lang w:val="en-GB"/>
        </w:rPr>
        <w:t>, </w:t>
      </w:r>
      <w:r>
        <w:rPr>
          <w:rFonts w:ascii="Arial" w:hAnsi="Arial" w:cs="Arial"/>
          <w:i/>
          <w:iCs/>
          <w:color w:val="222222"/>
          <w:sz w:val="24"/>
          <w:szCs w:val="24"/>
          <w:shd w:val="clear" w:color="auto" w:fill="FFFFFF"/>
          <w:lang w:val="en-GB"/>
        </w:rPr>
        <w:t>8</w:t>
      </w:r>
      <w:r>
        <w:rPr>
          <w:rFonts w:ascii="Arial" w:hAnsi="Arial" w:cs="Arial"/>
          <w:color w:val="222222"/>
          <w:sz w:val="24"/>
          <w:szCs w:val="24"/>
          <w:shd w:val="clear" w:color="auto" w:fill="FFFFFF"/>
          <w:lang w:val="en-GB"/>
        </w:rPr>
        <w:t>(3), 1-15.</w:t>
      </w:r>
    </w:p>
    <w:p w14:paraId="1C7AD0C1" w14:textId="5FFCA318" w:rsidR="00AA643E" w:rsidRDefault="00AA643E" w:rsidP="00AA643E">
      <w:pPr>
        <w:spacing w:line="360" w:lineRule="auto"/>
        <w:jc w:val="both"/>
        <w:rPr>
          <w:rFonts w:ascii="Arial" w:hAnsi="Arial" w:cs="Arial"/>
          <w:color w:val="222222"/>
          <w:sz w:val="24"/>
          <w:szCs w:val="24"/>
          <w:shd w:val="clear" w:color="auto" w:fill="FFFFFF"/>
          <w:lang w:val="en-GB"/>
        </w:rPr>
      </w:pPr>
      <w:r>
        <w:rPr>
          <w:rFonts w:ascii="Arial" w:hAnsi="Arial" w:cs="Arial"/>
          <w:color w:val="222222"/>
          <w:sz w:val="24"/>
          <w:szCs w:val="24"/>
          <w:shd w:val="clear" w:color="auto" w:fill="FFFFFF"/>
          <w:lang w:val="en-GB"/>
        </w:rPr>
        <w:t xml:space="preserve">Hassan, A., Roy, M., &amp; Chowdhury, S. (2020). Ecotourism and Hospitality in Bangladesh: </w:t>
      </w:r>
      <w:r>
        <w:rPr>
          <w:rFonts w:ascii="Arial" w:hAnsi="Arial" w:cs="Arial"/>
          <w:color w:val="222222"/>
          <w:sz w:val="24"/>
          <w:szCs w:val="24"/>
          <w:shd w:val="clear" w:color="auto" w:fill="FFFFFF"/>
          <w:lang w:val="en-GB"/>
        </w:rPr>
        <w:tab/>
        <w:t>The Application of PESTEL Analysis and Determining the Internal Factors. </w:t>
      </w:r>
      <w:r>
        <w:rPr>
          <w:rFonts w:ascii="Arial" w:hAnsi="Arial" w:cs="Arial"/>
          <w:i/>
          <w:iCs/>
          <w:color w:val="222222"/>
          <w:sz w:val="24"/>
          <w:szCs w:val="24"/>
          <w:shd w:val="clear" w:color="auto" w:fill="FFFFFF"/>
          <w:lang w:val="en-GB"/>
        </w:rPr>
        <w:t xml:space="preserve">Tourism Products and Services in </w:t>
      </w:r>
      <w:proofErr w:type="spellStart"/>
      <w:r>
        <w:rPr>
          <w:rFonts w:ascii="Arial" w:hAnsi="Arial" w:cs="Arial"/>
          <w:i/>
          <w:iCs/>
          <w:color w:val="222222"/>
          <w:sz w:val="24"/>
          <w:szCs w:val="24"/>
          <w:shd w:val="clear" w:color="auto" w:fill="FFFFFF"/>
          <w:lang w:val="en-GB"/>
        </w:rPr>
        <w:t>Bangladeshconcept</w:t>
      </w:r>
      <w:proofErr w:type="spellEnd"/>
      <w:r>
        <w:rPr>
          <w:rFonts w:ascii="Arial" w:hAnsi="Arial" w:cs="Arial"/>
          <w:i/>
          <w:iCs/>
          <w:color w:val="222222"/>
          <w:sz w:val="24"/>
          <w:szCs w:val="24"/>
          <w:shd w:val="clear" w:color="auto" w:fill="FFFFFF"/>
          <w:lang w:val="en-GB"/>
        </w:rPr>
        <w:t xml:space="preserve"> Analysis and Development Suggestions</w:t>
      </w:r>
      <w:r>
        <w:rPr>
          <w:rFonts w:ascii="Arial" w:hAnsi="Arial" w:cs="Arial"/>
          <w:color w:val="222222"/>
          <w:sz w:val="24"/>
          <w:szCs w:val="24"/>
          <w:shd w:val="clear" w:color="auto" w:fill="FFFFFF"/>
          <w:lang w:val="en-GB"/>
        </w:rPr>
        <w:t>, 181-215.</w:t>
      </w:r>
    </w:p>
    <w:p w14:paraId="3F6ADB25" w14:textId="7A09AC2D" w:rsidR="00B22FDE" w:rsidRDefault="00B22FDE" w:rsidP="00AA643E">
      <w:pPr>
        <w:spacing w:line="360" w:lineRule="auto"/>
        <w:jc w:val="both"/>
        <w:rPr>
          <w:rFonts w:ascii="Arial" w:hAnsi="Arial" w:cs="Arial"/>
          <w:color w:val="222222"/>
          <w:sz w:val="24"/>
          <w:szCs w:val="24"/>
          <w:shd w:val="clear" w:color="auto" w:fill="FFFFFF"/>
          <w:lang w:val="en-GB"/>
        </w:rPr>
      </w:pPr>
      <w:r>
        <w:rPr>
          <w:rFonts w:ascii="Arial" w:hAnsi="Arial" w:cs="Arial"/>
          <w:color w:val="222222"/>
          <w:sz w:val="24"/>
          <w:szCs w:val="24"/>
          <w:shd w:val="clear" w:color="auto" w:fill="FFFFFF"/>
          <w:lang w:val="en-GB"/>
        </w:rPr>
        <w:t xml:space="preserve">Hospitality </w:t>
      </w:r>
      <w:r>
        <w:rPr>
          <w:rFonts w:ascii="Arial" w:hAnsi="Arial" w:cs="Arial"/>
          <w:color w:val="222222"/>
          <w:sz w:val="24"/>
          <w:szCs w:val="24"/>
          <w:shd w:val="clear" w:color="auto" w:fill="FFFFFF"/>
          <w:lang w:val="en-GB"/>
        </w:rPr>
        <w:tab/>
        <w:t>industry: A literature review. </w:t>
      </w:r>
      <w:r>
        <w:rPr>
          <w:rFonts w:ascii="Arial" w:hAnsi="Arial" w:cs="Arial"/>
          <w:i/>
          <w:iCs/>
          <w:color w:val="222222"/>
          <w:sz w:val="24"/>
          <w:szCs w:val="24"/>
          <w:shd w:val="clear" w:color="auto" w:fill="FFFFFF"/>
          <w:lang w:val="en-GB"/>
        </w:rPr>
        <w:t>African Journal of Hospitality, Tourism and Leisure</w:t>
      </w:r>
      <w:r>
        <w:rPr>
          <w:rFonts w:ascii="Arial" w:hAnsi="Arial" w:cs="Arial"/>
          <w:color w:val="222222"/>
          <w:sz w:val="24"/>
          <w:szCs w:val="24"/>
          <w:shd w:val="clear" w:color="auto" w:fill="FFFFFF"/>
          <w:lang w:val="en-GB"/>
        </w:rPr>
        <w:t>, </w:t>
      </w:r>
      <w:r>
        <w:rPr>
          <w:rFonts w:ascii="Arial" w:hAnsi="Arial" w:cs="Arial"/>
          <w:i/>
          <w:iCs/>
          <w:color w:val="222222"/>
          <w:sz w:val="24"/>
          <w:szCs w:val="24"/>
          <w:shd w:val="clear" w:color="auto" w:fill="FFFFFF"/>
          <w:lang w:val="en-GB"/>
        </w:rPr>
        <w:t>8</w:t>
      </w:r>
      <w:r>
        <w:rPr>
          <w:rFonts w:ascii="Arial" w:hAnsi="Arial" w:cs="Arial"/>
          <w:color w:val="222222"/>
          <w:sz w:val="24"/>
          <w:szCs w:val="24"/>
          <w:shd w:val="clear" w:color="auto" w:fill="FFFFFF"/>
          <w:lang w:val="en-GB"/>
        </w:rPr>
        <w:t>(3), 1-15.</w:t>
      </w:r>
    </w:p>
    <w:p w14:paraId="2EA72E3E" w14:textId="77777777" w:rsidR="00AA643E" w:rsidRDefault="00AA643E" w:rsidP="00AA643E">
      <w:pPr>
        <w:spacing w:line="360" w:lineRule="auto"/>
        <w:jc w:val="both"/>
        <w:rPr>
          <w:rFonts w:ascii="Arial" w:hAnsi="Arial" w:cs="Arial"/>
          <w:color w:val="222222"/>
          <w:sz w:val="24"/>
          <w:szCs w:val="24"/>
          <w:shd w:val="clear" w:color="auto" w:fill="FFFFFF"/>
          <w:lang w:val="en-GB"/>
        </w:rPr>
      </w:pPr>
      <w:r>
        <w:rPr>
          <w:rFonts w:ascii="Arial" w:hAnsi="Arial" w:cs="Arial"/>
          <w:color w:val="222222"/>
          <w:sz w:val="24"/>
          <w:szCs w:val="24"/>
          <w:shd w:val="clear" w:color="auto" w:fill="FFFFFF"/>
          <w:lang w:val="en-GB"/>
        </w:rPr>
        <w:t xml:space="preserve">Iqbal, S., </w:t>
      </w:r>
      <w:proofErr w:type="spellStart"/>
      <w:r>
        <w:rPr>
          <w:rFonts w:ascii="Arial" w:hAnsi="Arial" w:cs="Arial"/>
          <w:color w:val="222222"/>
          <w:sz w:val="24"/>
          <w:szCs w:val="24"/>
          <w:shd w:val="clear" w:color="auto" w:fill="FFFFFF"/>
          <w:lang w:val="en-GB"/>
        </w:rPr>
        <w:t>Guohao</w:t>
      </w:r>
      <w:proofErr w:type="spellEnd"/>
      <w:r>
        <w:rPr>
          <w:rFonts w:ascii="Arial" w:hAnsi="Arial" w:cs="Arial"/>
          <w:color w:val="222222"/>
          <w:sz w:val="24"/>
          <w:szCs w:val="24"/>
          <w:shd w:val="clear" w:color="auto" w:fill="FFFFFF"/>
          <w:lang w:val="en-GB"/>
        </w:rPr>
        <w:t xml:space="preserve">, L., &amp; Akhtar, S. (2017). Effects of job organizational culture, benefits, </w:t>
      </w:r>
      <w:r>
        <w:rPr>
          <w:rFonts w:ascii="Arial" w:hAnsi="Arial" w:cs="Arial"/>
          <w:color w:val="222222"/>
          <w:sz w:val="24"/>
          <w:szCs w:val="24"/>
          <w:shd w:val="clear" w:color="auto" w:fill="FFFFFF"/>
          <w:lang w:val="en-GB"/>
        </w:rPr>
        <w:tab/>
        <w:t xml:space="preserve">and salary on job satisfaction ultimately affect employee retention. </w:t>
      </w:r>
      <w:r>
        <w:rPr>
          <w:rFonts w:ascii="Arial" w:hAnsi="Arial" w:cs="Arial"/>
          <w:i/>
          <w:iCs/>
          <w:color w:val="222222"/>
          <w:sz w:val="24"/>
          <w:szCs w:val="24"/>
          <w:shd w:val="clear" w:color="auto" w:fill="FFFFFF"/>
          <w:lang w:val="en-GB"/>
        </w:rPr>
        <w:t xml:space="preserve">Review of </w:t>
      </w:r>
      <w:r>
        <w:rPr>
          <w:rFonts w:ascii="Arial" w:hAnsi="Arial" w:cs="Arial"/>
          <w:i/>
          <w:iCs/>
          <w:color w:val="222222"/>
          <w:sz w:val="24"/>
          <w:szCs w:val="24"/>
          <w:shd w:val="clear" w:color="auto" w:fill="FFFFFF"/>
          <w:lang w:val="en-GB"/>
        </w:rPr>
        <w:tab/>
        <w:t>Public Administration and Management</w:t>
      </w:r>
      <w:r>
        <w:rPr>
          <w:rFonts w:ascii="Arial" w:hAnsi="Arial" w:cs="Arial"/>
          <w:color w:val="222222"/>
          <w:sz w:val="24"/>
          <w:szCs w:val="24"/>
          <w:shd w:val="clear" w:color="auto" w:fill="FFFFFF"/>
          <w:lang w:val="en-GB"/>
        </w:rPr>
        <w:t>, </w:t>
      </w:r>
      <w:r>
        <w:rPr>
          <w:rFonts w:ascii="Arial" w:hAnsi="Arial" w:cs="Arial"/>
          <w:i/>
          <w:iCs/>
          <w:color w:val="222222"/>
          <w:sz w:val="24"/>
          <w:szCs w:val="24"/>
          <w:shd w:val="clear" w:color="auto" w:fill="FFFFFF"/>
          <w:lang w:val="en-GB"/>
        </w:rPr>
        <w:t>5</w:t>
      </w:r>
      <w:r>
        <w:rPr>
          <w:rFonts w:ascii="Arial" w:hAnsi="Arial" w:cs="Arial"/>
          <w:color w:val="222222"/>
          <w:sz w:val="24"/>
          <w:szCs w:val="24"/>
          <w:shd w:val="clear" w:color="auto" w:fill="FFFFFF"/>
          <w:lang w:val="en-GB"/>
        </w:rPr>
        <w:t>(3), 1-7.</w:t>
      </w:r>
    </w:p>
    <w:p w14:paraId="5EA5C7DB" w14:textId="29EABB67" w:rsidR="00AA643E" w:rsidRDefault="00AA643E" w:rsidP="00AA643E">
      <w:pPr>
        <w:spacing w:line="360" w:lineRule="auto"/>
        <w:jc w:val="both"/>
        <w:rPr>
          <w:rFonts w:ascii="Arial" w:hAnsi="Arial" w:cs="Arial"/>
          <w:color w:val="222222"/>
          <w:sz w:val="24"/>
          <w:szCs w:val="24"/>
          <w:shd w:val="clear" w:color="auto" w:fill="FFFFFF"/>
          <w:lang w:val="en-GB"/>
        </w:rPr>
      </w:pPr>
      <w:proofErr w:type="spellStart"/>
      <w:r>
        <w:rPr>
          <w:rFonts w:ascii="Arial" w:hAnsi="Arial" w:cs="Arial"/>
          <w:color w:val="222222"/>
          <w:sz w:val="24"/>
          <w:szCs w:val="24"/>
          <w:shd w:val="clear" w:color="auto" w:fill="FFFFFF"/>
          <w:lang w:val="en-GB"/>
        </w:rPr>
        <w:t>Ivkov</w:t>
      </w:r>
      <w:proofErr w:type="spellEnd"/>
      <w:r>
        <w:rPr>
          <w:rFonts w:ascii="Arial" w:hAnsi="Arial" w:cs="Arial"/>
          <w:color w:val="222222"/>
          <w:sz w:val="24"/>
          <w:szCs w:val="24"/>
          <w:shd w:val="clear" w:color="auto" w:fill="FFFFFF"/>
          <w:lang w:val="en-GB"/>
        </w:rPr>
        <w:t xml:space="preserve">, M., </w:t>
      </w:r>
      <w:proofErr w:type="spellStart"/>
      <w:r>
        <w:rPr>
          <w:rFonts w:ascii="Arial" w:hAnsi="Arial" w:cs="Arial"/>
          <w:color w:val="222222"/>
          <w:sz w:val="24"/>
          <w:szCs w:val="24"/>
          <w:shd w:val="clear" w:color="auto" w:fill="FFFFFF"/>
          <w:lang w:val="en-GB"/>
        </w:rPr>
        <w:t>Blešić</w:t>
      </w:r>
      <w:proofErr w:type="spellEnd"/>
      <w:r>
        <w:rPr>
          <w:rFonts w:ascii="Arial" w:hAnsi="Arial" w:cs="Arial"/>
          <w:color w:val="222222"/>
          <w:sz w:val="24"/>
          <w:szCs w:val="24"/>
          <w:shd w:val="clear" w:color="auto" w:fill="FFFFFF"/>
          <w:lang w:val="en-GB"/>
        </w:rPr>
        <w:t xml:space="preserve">, I., </w:t>
      </w:r>
      <w:proofErr w:type="spellStart"/>
      <w:r>
        <w:rPr>
          <w:rFonts w:ascii="Arial" w:hAnsi="Arial" w:cs="Arial"/>
          <w:color w:val="222222"/>
          <w:sz w:val="24"/>
          <w:szCs w:val="24"/>
          <w:shd w:val="clear" w:color="auto" w:fill="FFFFFF"/>
          <w:lang w:val="en-GB"/>
        </w:rPr>
        <w:t>Janićević</w:t>
      </w:r>
      <w:proofErr w:type="spellEnd"/>
      <w:r>
        <w:rPr>
          <w:rFonts w:ascii="Arial" w:hAnsi="Arial" w:cs="Arial"/>
          <w:color w:val="222222"/>
          <w:sz w:val="24"/>
          <w:szCs w:val="24"/>
          <w:shd w:val="clear" w:color="auto" w:fill="FFFFFF"/>
          <w:lang w:val="en-GB"/>
        </w:rPr>
        <w:t xml:space="preserve">, S., </w:t>
      </w:r>
      <w:proofErr w:type="spellStart"/>
      <w:r>
        <w:rPr>
          <w:rFonts w:ascii="Arial" w:hAnsi="Arial" w:cs="Arial"/>
          <w:color w:val="222222"/>
          <w:sz w:val="24"/>
          <w:szCs w:val="24"/>
          <w:shd w:val="clear" w:color="auto" w:fill="FFFFFF"/>
          <w:lang w:val="en-GB"/>
        </w:rPr>
        <w:t>Kovačić</w:t>
      </w:r>
      <w:proofErr w:type="spellEnd"/>
      <w:r>
        <w:rPr>
          <w:rFonts w:ascii="Arial" w:hAnsi="Arial" w:cs="Arial"/>
          <w:color w:val="222222"/>
          <w:sz w:val="24"/>
          <w:szCs w:val="24"/>
          <w:shd w:val="clear" w:color="auto" w:fill="FFFFFF"/>
          <w:lang w:val="en-GB"/>
        </w:rPr>
        <w:t xml:space="preserve">, S., </w:t>
      </w:r>
      <w:proofErr w:type="spellStart"/>
      <w:r>
        <w:rPr>
          <w:rFonts w:ascii="Arial" w:hAnsi="Arial" w:cs="Arial"/>
          <w:color w:val="222222"/>
          <w:sz w:val="24"/>
          <w:szCs w:val="24"/>
          <w:shd w:val="clear" w:color="auto" w:fill="FFFFFF"/>
          <w:lang w:val="en-GB"/>
        </w:rPr>
        <w:t>Miljković</w:t>
      </w:r>
      <w:proofErr w:type="spellEnd"/>
      <w:r>
        <w:rPr>
          <w:rFonts w:ascii="Arial" w:hAnsi="Arial" w:cs="Arial"/>
          <w:color w:val="222222"/>
          <w:sz w:val="24"/>
          <w:szCs w:val="24"/>
          <w:shd w:val="clear" w:color="auto" w:fill="FFFFFF"/>
          <w:lang w:val="en-GB"/>
        </w:rPr>
        <w:t xml:space="preserve">, Ð., </w:t>
      </w:r>
      <w:proofErr w:type="spellStart"/>
      <w:r>
        <w:rPr>
          <w:rFonts w:ascii="Arial" w:hAnsi="Arial" w:cs="Arial"/>
          <w:color w:val="222222"/>
          <w:sz w:val="24"/>
          <w:szCs w:val="24"/>
          <w:shd w:val="clear" w:color="auto" w:fill="FFFFFF"/>
          <w:lang w:val="en-GB"/>
        </w:rPr>
        <w:t>Lukić</w:t>
      </w:r>
      <w:proofErr w:type="spellEnd"/>
      <w:r>
        <w:rPr>
          <w:rFonts w:ascii="Arial" w:hAnsi="Arial" w:cs="Arial"/>
          <w:color w:val="222222"/>
          <w:sz w:val="24"/>
          <w:szCs w:val="24"/>
          <w:shd w:val="clear" w:color="auto" w:fill="FFFFFF"/>
          <w:lang w:val="en-GB"/>
        </w:rPr>
        <w:t xml:space="preserve">, T., &amp; </w:t>
      </w:r>
      <w:proofErr w:type="spellStart"/>
      <w:r>
        <w:rPr>
          <w:rFonts w:ascii="Arial" w:hAnsi="Arial" w:cs="Arial"/>
          <w:color w:val="222222"/>
          <w:sz w:val="24"/>
          <w:szCs w:val="24"/>
          <w:shd w:val="clear" w:color="auto" w:fill="FFFFFF"/>
          <w:lang w:val="en-GB"/>
        </w:rPr>
        <w:t>Sakulski</w:t>
      </w:r>
      <w:proofErr w:type="spellEnd"/>
      <w:r>
        <w:rPr>
          <w:rFonts w:ascii="Arial" w:hAnsi="Arial" w:cs="Arial"/>
          <w:color w:val="222222"/>
          <w:sz w:val="24"/>
          <w:szCs w:val="24"/>
          <w:shd w:val="clear" w:color="auto" w:fill="FFFFFF"/>
          <w:lang w:val="en-GB"/>
        </w:rPr>
        <w:t xml:space="preserve">, D. (2019). Natural disasters vs. hotel industry resilience: An exploratory study among hotel managers from Europe. </w:t>
      </w:r>
      <w:r>
        <w:rPr>
          <w:rFonts w:ascii="Arial" w:hAnsi="Arial" w:cs="Arial"/>
          <w:i/>
          <w:iCs/>
          <w:color w:val="222222"/>
          <w:sz w:val="24"/>
          <w:szCs w:val="24"/>
          <w:shd w:val="clear" w:color="auto" w:fill="FFFFFF"/>
          <w:lang w:val="en-GB"/>
        </w:rPr>
        <w:t>Open Geosciences</w:t>
      </w:r>
      <w:r>
        <w:rPr>
          <w:rFonts w:ascii="Arial" w:hAnsi="Arial" w:cs="Arial"/>
          <w:color w:val="222222"/>
          <w:sz w:val="24"/>
          <w:szCs w:val="24"/>
          <w:shd w:val="clear" w:color="auto" w:fill="FFFFFF"/>
          <w:lang w:val="en-GB"/>
        </w:rPr>
        <w:t>, </w:t>
      </w:r>
      <w:r>
        <w:rPr>
          <w:rFonts w:ascii="Arial" w:hAnsi="Arial" w:cs="Arial"/>
          <w:i/>
          <w:iCs/>
          <w:color w:val="222222"/>
          <w:sz w:val="24"/>
          <w:szCs w:val="24"/>
          <w:shd w:val="clear" w:color="auto" w:fill="FFFFFF"/>
          <w:lang w:val="en-GB"/>
        </w:rPr>
        <w:t>11</w:t>
      </w:r>
      <w:r>
        <w:rPr>
          <w:rFonts w:ascii="Arial" w:hAnsi="Arial" w:cs="Arial"/>
          <w:color w:val="222222"/>
          <w:sz w:val="24"/>
          <w:szCs w:val="24"/>
          <w:shd w:val="clear" w:color="auto" w:fill="FFFFFF"/>
          <w:lang w:val="en-GB"/>
        </w:rPr>
        <w:t>(1), 378-390.</w:t>
      </w:r>
    </w:p>
    <w:p w14:paraId="18F0F367" w14:textId="77777777" w:rsidR="00AA643E" w:rsidRDefault="00AA643E" w:rsidP="00AA643E">
      <w:pPr>
        <w:spacing w:line="360" w:lineRule="auto"/>
        <w:jc w:val="both"/>
        <w:rPr>
          <w:rFonts w:ascii="Arial" w:hAnsi="Arial" w:cs="Arial"/>
          <w:color w:val="222222"/>
          <w:sz w:val="24"/>
          <w:szCs w:val="24"/>
          <w:shd w:val="clear" w:color="auto" w:fill="FFFFFF"/>
          <w:lang w:val="en-GB"/>
        </w:rPr>
      </w:pPr>
      <w:r>
        <w:rPr>
          <w:rFonts w:ascii="Arial" w:hAnsi="Arial" w:cs="Arial"/>
          <w:color w:val="222222"/>
          <w:sz w:val="24"/>
          <w:szCs w:val="24"/>
          <w:shd w:val="clear" w:color="auto" w:fill="FFFFFF"/>
          <w:lang w:val="en-GB"/>
        </w:rPr>
        <w:t xml:space="preserve">Jones, P., &amp; Comfort, D. (2020). The COVID-19 crisis and sustainability in the hospitality </w:t>
      </w:r>
      <w:r>
        <w:rPr>
          <w:rFonts w:ascii="Arial" w:hAnsi="Arial" w:cs="Arial"/>
          <w:color w:val="222222"/>
          <w:sz w:val="24"/>
          <w:szCs w:val="24"/>
          <w:shd w:val="clear" w:color="auto" w:fill="FFFFFF"/>
          <w:lang w:val="en-GB"/>
        </w:rPr>
        <w:tab/>
        <w:t>industry. </w:t>
      </w:r>
      <w:r>
        <w:rPr>
          <w:rFonts w:ascii="Arial" w:hAnsi="Arial" w:cs="Arial"/>
          <w:i/>
          <w:iCs/>
          <w:color w:val="222222"/>
          <w:sz w:val="24"/>
          <w:szCs w:val="24"/>
          <w:shd w:val="clear" w:color="auto" w:fill="FFFFFF"/>
          <w:lang w:val="en-GB"/>
        </w:rPr>
        <w:t>International journal of contemporary hospitality management</w:t>
      </w:r>
      <w:r>
        <w:rPr>
          <w:rFonts w:ascii="Arial" w:hAnsi="Arial" w:cs="Arial"/>
          <w:color w:val="222222"/>
          <w:sz w:val="24"/>
          <w:szCs w:val="24"/>
          <w:shd w:val="clear" w:color="auto" w:fill="FFFFFF"/>
          <w:lang w:val="en-GB"/>
        </w:rPr>
        <w:t>.</w:t>
      </w:r>
    </w:p>
    <w:p w14:paraId="6EB67DE6" w14:textId="5D14213F" w:rsidR="00AA643E" w:rsidRDefault="00AA643E" w:rsidP="00AA643E">
      <w:pPr>
        <w:spacing w:line="360" w:lineRule="auto"/>
        <w:jc w:val="both"/>
        <w:rPr>
          <w:rFonts w:ascii="Arial" w:hAnsi="Arial" w:cs="Arial"/>
          <w:color w:val="222222"/>
          <w:sz w:val="24"/>
          <w:szCs w:val="24"/>
          <w:shd w:val="clear" w:color="auto" w:fill="FFFFFF"/>
          <w:lang w:val="en-GB"/>
        </w:rPr>
      </w:pPr>
      <w:r>
        <w:rPr>
          <w:rFonts w:ascii="Arial" w:hAnsi="Arial" w:cs="Arial"/>
          <w:color w:val="222222"/>
          <w:sz w:val="24"/>
          <w:szCs w:val="24"/>
          <w:shd w:val="clear" w:color="auto" w:fill="FFFFFF"/>
          <w:lang w:val="en-GB"/>
        </w:rPr>
        <w:lastRenderedPageBreak/>
        <w:t xml:space="preserve">Jones, P., &amp; Wynn, M. G. (2019). The circular economy, natural capital, and resilience in tourism and hospitality. </w:t>
      </w:r>
      <w:r>
        <w:rPr>
          <w:rFonts w:ascii="Arial" w:hAnsi="Arial" w:cs="Arial"/>
          <w:i/>
          <w:iCs/>
          <w:color w:val="222222"/>
          <w:sz w:val="24"/>
          <w:szCs w:val="24"/>
          <w:shd w:val="clear" w:color="auto" w:fill="FFFFFF"/>
          <w:lang w:val="en-GB"/>
        </w:rPr>
        <w:t>International Journal of Contemporary Hospitality Management</w:t>
      </w:r>
      <w:r>
        <w:rPr>
          <w:rFonts w:ascii="Arial" w:hAnsi="Arial" w:cs="Arial"/>
          <w:color w:val="222222"/>
          <w:sz w:val="24"/>
          <w:szCs w:val="24"/>
          <w:shd w:val="clear" w:color="auto" w:fill="FFFFFF"/>
          <w:lang w:val="en-GB"/>
        </w:rPr>
        <w:t>.</w:t>
      </w:r>
    </w:p>
    <w:p w14:paraId="76A49CA6" w14:textId="77777777" w:rsidR="003567E0" w:rsidRDefault="003567E0" w:rsidP="003567E0">
      <w:pPr>
        <w:spacing w:line="360" w:lineRule="auto"/>
        <w:jc w:val="both"/>
        <w:rPr>
          <w:rFonts w:ascii="Arial" w:hAnsi="Arial" w:cs="Arial"/>
          <w:color w:val="222222"/>
          <w:sz w:val="24"/>
          <w:szCs w:val="24"/>
          <w:shd w:val="clear" w:color="auto" w:fill="FFFFFF"/>
          <w:lang w:val="en-GB"/>
        </w:rPr>
      </w:pPr>
      <w:proofErr w:type="spellStart"/>
      <w:r>
        <w:rPr>
          <w:rFonts w:ascii="Arial" w:hAnsi="Arial" w:cs="Arial"/>
          <w:color w:val="222222"/>
          <w:sz w:val="24"/>
          <w:szCs w:val="24"/>
          <w:shd w:val="clear" w:color="auto" w:fill="FFFFFF"/>
          <w:lang w:val="en-GB"/>
        </w:rPr>
        <w:t>Mak</w:t>
      </w:r>
      <w:proofErr w:type="spellEnd"/>
      <w:r>
        <w:rPr>
          <w:rFonts w:ascii="Arial" w:hAnsi="Arial" w:cs="Arial"/>
          <w:color w:val="222222"/>
          <w:sz w:val="24"/>
          <w:szCs w:val="24"/>
          <w:shd w:val="clear" w:color="auto" w:fill="FFFFFF"/>
          <w:lang w:val="en-GB"/>
        </w:rPr>
        <w:t xml:space="preserve">, </w:t>
      </w:r>
      <w:proofErr w:type="gramStart"/>
      <w:r>
        <w:rPr>
          <w:rFonts w:ascii="Arial" w:hAnsi="Arial" w:cs="Arial"/>
          <w:color w:val="222222"/>
          <w:sz w:val="24"/>
          <w:szCs w:val="24"/>
          <w:shd w:val="clear" w:color="auto" w:fill="FFFFFF"/>
          <w:lang w:val="en-GB"/>
        </w:rPr>
        <w:t>A.H.</w:t>
      </w:r>
      <w:proofErr w:type="gramEnd"/>
      <w:r>
        <w:rPr>
          <w:rFonts w:ascii="Arial" w:hAnsi="Arial" w:cs="Arial"/>
          <w:color w:val="222222"/>
          <w:sz w:val="24"/>
          <w:szCs w:val="24"/>
          <w:shd w:val="clear" w:color="auto" w:fill="FFFFFF"/>
          <w:lang w:val="en-GB"/>
        </w:rPr>
        <w:t xml:space="preserve"> and Chang, R.C. (2019), The driving and restraining forces for environmental strategy adoption in the hotel industry: A force field analysis approach. Tourism Management, 73, pp.48-60, available at: </w:t>
      </w:r>
      <w:hyperlink r:id="rId10" w:history="1">
        <w:r w:rsidRPr="00ED70BD">
          <w:rPr>
            <w:rStyle w:val="Hyperlink"/>
            <w:rFonts w:ascii="Arial" w:hAnsi="Arial" w:cs="Arial"/>
            <w:sz w:val="24"/>
            <w:szCs w:val="24"/>
            <w:shd w:val="clear" w:color="auto" w:fill="FFFFFF"/>
            <w:lang w:val="en-GB"/>
          </w:rPr>
          <w:t>https://www.sciencedirect.com/science/article/abs/pii/so261517719300123</w:t>
        </w:r>
      </w:hyperlink>
      <w:r>
        <w:rPr>
          <w:rFonts w:ascii="Arial" w:hAnsi="Arial" w:cs="Arial"/>
          <w:color w:val="222222"/>
          <w:sz w:val="24"/>
          <w:szCs w:val="24"/>
          <w:shd w:val="clear" w:color="auto" w:fill="FFFFFF"/>
          <w:lang w:val="en-GB"/>
        </w:rPr>
        <w:t xml:space="preserve"> [Accessed: 30</w:t>
      </w:r>
      <w:r w:rsidRPr="00151AD3">
        <w:rPr>
          <w:rFonts w:ascii="Arial" w:hAnsi="Arial" w:cs="Arial"/>
          <w:color w:val="222222"/>
          <w:sz w:val="24"/>
          <w:szCs w:val="24"/>
          <w:shd w:val="clear" w:color="auto" w:fill="FFFFFF"/>
          <w:vertAlign w:val="superscript"/>
          <w:lang w:val="en-GB"/>
        </w:rPr>
        <w:t>th</w:t>
      </w:r>
      <w:r>
        <w:rPr>
          <w:rFonts w:ascii="Arial" w:hAnsi="Arial" w:cs="Arial"/>
          <w:color w:val="222222"/>
          <w:sz w:val="24"/>
          <w:szCs w:val="24"/>
          <w:shd w:val="clear" w:color="auto" w:fill="FFFFFF"/>
          <w:lang w:val="en-GB"/>
        </w:rPr>
        <w:t xml:space="preserve"> </w:t>
      </w:r>
      <w:proofErr w:type="gramStart"/>
      <w:r>
        <w:rPr>
          <w:rFonts w:ascii="Arial" w:hAnsi="Arial" w:cs="Arial"/>
          <w:color w:val="222222"/>
          <w:sz w:val="24"/>
          <w:szCs w:val="24"/>
          <w:shd w:val="clear" w:color="auto" w:fill="FFFFFF"/>
          <w:lang w:val="en-GB"/>
        </w:rPr>
        <w:t>May,</w:t>
      </w:r>
      <w:proofErr w:type="gramEnd"/>
      <w:r>
        <w:rPr>
          <w:rFonts w:ascii="Arial" w:hAnsi="Arial" w:cs="Arial"/>
          <w:color w:val="222222"/>
          <w:sz w:val="24"/>
          <w:szCs w:val="24"/>
          <w:shd w:val="clear" w:color="auto" w:fill="FFFFFF"/>
          <w:lang w:val="en-GB"/>
        </w:rPr>
        <w:t xml:space="preserve"> 2022]</w:t>
      </w:r>
    </w:p>
    <w:p w14:paraId="6A08C555" w14:textId="564AE3FC" w:rsidR="00AA643E" w:rsidRDefault="00AA643E" w:rsidP="00AA643E">
      <w:pPr>
        <w:spacing w:line="360" w:lineRule="auto"/>
        <w:jc w:val="both"/>
        <w:rPr>
          <w:rFonts w:ascii="Arial" w:hAnsi="Arial" w:cs="Arial"/>
          <w:color w:val="222222"/>
          <w:sz w:val="24"/>
          <w:szCs w:val="24"/>
          <w:shd w:val="clear" w:color="auto" w:fill="FFFFFF"/>
          <w:lang w:val="en-GB"/>
        </w:rPr>
      </w:pPr>
      <w:proofErr w:type="spellStart"/>
      <w:r>
        <w:rPr>
          <w:rFonts w:ascii="Arial" w:hAnsi="Arial" w:cs="Arial"/>
          <w:color w:val="222222"/>
          <w:sz w:val="24"/>
          <w:szCs w:val="24"/>
          <w:shd w:val="clear" w:color="auto" w:fill="FFFFFF"/>
          <w:lang w:val="en-GB"/>
        </w:rPr>
        <w:t>Marinakou</w:t>
      </w:r>
      <w:proofErr w:type="spellEnd"/>
      <w:r>
        <w:rPr>
          <w:rFonts w:ascii="Arial" w:hAnsi="Arial" w:cs="Arial"/>
          <w:color w:val="222222"/>
          <w:sz w:val="24"/>
          <w:szCs w:val="24"/>
          <w:shd w:val="clear" w:color="auto" w:fill="FFFFFF"/>
          <w:lang w:val="en-GB"/>
        </w:rPr>
        <w:t xml:space="preserve">, E., &amp; </w:t>
      </w:r>
      <w:proofErr w:type="spellStart"/>
      <w:r>
        <w:rPr>
          <w:rFonts w:ascii="Arial" w:hAnsi="Arial" w:cs="Arial"/>
          <w:color w:val="222222"/>
          <w:sz w:val="24"/>
          <w:szCs w:val="24"/>
          <w:shd w:val="clear" w:color="auto" w:fill="FFFFFF"/>
          <w:lang w:val="en-GB"/>
        </w:rPr>
        <w:t>Giousmpasoglou</w:t>
      </w:r>
      <w:proofErr w:type="spellEnd"/>
      <w:r>
        <w:rPr>
          <w:rFonts w:ascii="Arial" w:hAnsi="Arial" w:cs="Arial"/>
          <w:color w:val="222222"/>
          <w:sz w:val="24"/>
          <w:szCs w:val="24"/>
          <w:shd w:val="clear" w:color="auto" w:fill="FFFFFF"/>
          <w:lang w:val="en-GB"/>
        </w:rPr>
        <w:t>, C. (2019). Talent management and retention strategies in luxury hotels: evidence from four countries. </w:t>
      </w:r>
      <w:r>
        <w:rPr>
          <w:rFonts w:ascii="Arial" w:hAnsi="Arial" w:cs="Arial"/>
          <w:i/>
          <w:iCs/>
          <w:color w:val="222222"/>
          <w:sz w:val="24"/>
          <w:szCs w:val="24"/>
          <w:shd w:val="clear" w:color="auto" w:fill="FFFFFF"/>
          <w:lang w:val="en-GB"/>
        </w:rPr>
        <w:t>International Journal of Contemporary Hospitality Management</w:t>
      </w:r>
      <w:r>
        <w:rPr>
          <w:rFonts w:ascii="Arial" w:hAnsi="Arial" w:cs="Arial"/>
          <w:color w:val="222222"/>
          <w:sz w:val="24"/>
          <w:szCs w:val="24"/>
          <w:shd w:val="clear" w:color="auto" w:fill="FFFFFF"/>
          <w:lang w:val="en-GB"/>
        </w:rPr>
        <w:t>.</w:t>
      </w:r>
    </w:p>
    <w:p w14:paraId="6D87338E" w14:textId="68AE3A6F" w:rsidR="00AA643E" w:rsidRDefault="00AA643E" w:rsidP="00AA643E">
      <w:pPr>
        <w:spacing w:line="360" w:lineRule="auto"/>
        <w:jc w:val="both"/>
        <w:rPr>
          <w:rFonts w:ascii="Arial" w:hAnsi="Arial" w:cs="Arial"/>
          <w:color w:val="222222"/>
          <w:sz w:val="24"/>
          <w:szCs w:val="24"/>
          <w:shd w:val="clear" w:color="auto" w:fill="FFFFFF"/>
          <w:lang w:val="en-GB"/>
        </w:rPr>
      </w:pPr>
      <w:r>
        <w:rPr>
          <w:rFonts w:ascii="Arial" w:hAnsi="Arial" w:cs="Arial"/>
          <w:color w:val="222222"/>
          <w:sz w:val="24"/>
          <w:szCs w:val="24"/>
          <w:shd w:val="clear" w:color="auto" w:fill="FFFFFF"/>
          <w:lang w:val="en-GB"/>
        </w:rPr>
        <w:t>Martinez, B. (2017). </w:t>
      </w:r>
      <w:r>
        <w:rPr>
          <w:rFonts w:ascii="Arial" w:hAnsi="Arial" w:cs="Arial"/>
          <w:i/>
          <w:iCs/>
          <w:color w:val="222222"/>
          <w:sz w:val="24"/>
          <w:szCs w:val="24"/>
          <w:shd w:val="clear" w:color="auto" w:fill="FFFFFF"/>
          <w:lang w:val="en-GB"/>
        </w:rPr>
        <w:t>A SWOT analysis on Millennials in the workplace: increasing manager success with Millennial employees in the hotel industry</w:t>
      </w:r>
      <w:r>
        <w:rPr>
          <w:rFonts w:ascii="Arial" w:hAnsi="Arial" w:cs="Arial"/>
          <w:color w:val="222222"/>
          <w:sz w:val="24"/>
          <w:szCs w:val="24"/>
          <w:shd w:val="clear" w:color="auto" w:fill="FFFFFF"/>
          <w:lang w:val="en-GB"/>
        </w:rPr>
        <w:t> (Doctoral dissertation, California State Polytechnic University, Pomona).</w:t>
      </w:r>
    </w:p>
    <w:p w14:paraId="76D1BB14" w14:textId="7F04A90F" w:rsidR="00AA643E" w:rsidRDefault="00AA643E" w:rsidP="00AA643E">
      <w:pPr>
        <w:spacing w:line="360" w:lineRule="auto"/>
        <w:jc w:val="both"/>
        <w:rPr>
          <w:rFonts w:ascii="Arial" w:hAnsi="Arial" w:cs="Arial"/>
          <w:color w:val="222222"/>
          <w:sz w:val="24"/>
          <w:szCs w:val="24"/>
          <w:shd w:val="clear" w:color="auto" w:fill="FFFFFF"/>
          <w:lang w:val="en-GB"/>
        </w:rPr>
      </w:pPr>
      <w:r>
        <w:rPr>
          <w:rFonts w:ascii="Arial" w:hAnsi="Arial" w:cs="Arial"/>
          <w:color w:val="222222"/>
          <w:sz w:val="24"/>
          <w:szCs w:val="24"/>
          <w:shd w:val="clear" w:color="auto" w:fill="FFFFFF"/>
          <w:lang w:val="en-GB"/>
        </w:rPr>
        <w:t xml:space="preserve">Nain, A. (2018). A study on major challenges faced by the hotel industry globally. </w:t>
      </w:r>
      <w:r>
        <w:rPr>
          <w:rFonts w:ascii="Arial" w:hAnsi="Arial" w:cs="Arial"/>
          <w:i/>
          <w:iCs/>
          <w:color w:val="222222"/>
          <w:sz w:val="24"/>
          <w:szCs w:val="24"/>
          <w:shd w:val="clear" w:color="auto" w:fill="FFFFFF"/>
          <w:lang w:val="en-GB"/>
        </w:rPr>
        <w:t>International Journal of Creative Research Thoughts</w:t>
      </w:r>
      <w:r>
        <w:rPr>
          <w:rFonts w:ascii="Arial" w:hAnsi="Arial" w:cs="Arial"/>
          <w:color w:val="222222"/>
          <w:sz w:val="24"/>
          <w:szCs w:val="24"/>
          <w:shd w:val="clear" w:color="auto" w:fill="FFFFFF"/>
          <w:lang w:val="en-GB"/>
        </w:rPr>
        <w:t>, </w:t>
      </w:r>
      <w:r>
        <w:rPr>
          <w:rFonts w:ascii="Arial" w:hAnsi="Arial" w:cs="Arial"/>
          <w:i/>
          <w:iCs/>
          <w:color w:val="222222"/>
          <w:sz w:val="24"/>
          <w:szCs w:val="24"/>
          <w:shd w:val="clear" w:color="auto" w:fill="FFFFFF"/>
          <w:lang w:val="en-GB"/>
        </w:rPr>
        <w:t>6</w:t>
      </w:r>
      <w:r>
        <w:rPr>
          <w:rFonts w:ascii="Arial" w:hAnsi="Arial" w:cs="Arial"/>
          <w:color w:val="222222"/>
          <w:sz w:val="24"/>
          <w:szCs w:val="24"/>
          <w:shd w:val="clear" w:color="auto" w:fill="FFFFFF"/>
          <w:lang w:val="en-GB"/>
        </w:rPr>
        <w:t>(1), 561-571.</w:t>
      </w:r>
    </w:p>
    <w:p w14:paraId="6702EF11" w14:textId="7571ACAC" w:rsidR="00AA643E" w:rsidRDefault="00AA643E" w:rsidP="00AA643E">
      <w:pPr>
        <w:pStyle w:val="f22z0e"/>
        <w:spacing w:before="0" w:beforeAutospacing="0" w:after="0" w:afterAutospacing="0" w:line="360" w:lineRule="auto"/>
        <w:jc w:val="both"/>
      </w:pPr>
      <w:proofErr w:type="spellStart"/>
      <w:r>
        <w:rPr>
          <w:rFonts w:ascii="Arial" w:hAnsi="Arial" w:cs="Arial"/>
          <w:color w:val="222222"/>
          <w:shd w:val="clear" w:color="auto" w:fill="FFFFFF"/>
          <w:lang w:val="en-GB"/>
        </w:rPr>
        <w:t>Ntounis</w:t>
      </w:r>
      <w:proofErr w:type="spellEnd"/>
      <w:r>
        <w:rPr>
          <w:rFonts w:ascii="Arial" w:hAnsi="Arial" w:cs="Arial"/>
          <w:color w:val="222222"/>
          <w:shd w:val="clear" w:color="auto" w:fill="FFFFFF"/>
          <w:lang w:val="en-GB"/>
        </w:rPr>
        <w:t xml:space="preserve">, N., Parker, C., Skinner, H., Steadman, C., &amp; </w:t>
      </w:r>
      <w:proofErr w:type="spellStart"/>
      <w:r>
        <w:rPr>
          <w:rFonts w:ascii="Arial" w:hAnsi="Arial" w:cs="Arial"/>
          <w:color w:val="222222"/>
          <w:shd w:val="clear" w:color="auto" w:fill="FFFFFF"/>
          <w:lang w:val="en-GB"/>
        </w:rPr>
        <w:t>Warnaby</w:t>
      </w:r>
      <w:proofErr w:type="spellEnd"/>
      <w:r>
        <w:rPr>
          <w:rFonts w:ascii="Arial" w:hAnsi="Arial" w:cs="Arial"/>
          <w:color w:val="222222"/>
          <w:shd w:val="clear" w:color="auto" w:fill="FFFFFF"/>
          <w:lang w:val="en-GB"/>
        </w:rPr>
        <w:t xml:space="preserve">, G. (2022). Tourism and </w:t>
      </w:r>
      <w:r>
        <w:rPr>
          <w:rFonts w:ascii="Arial" w:hAnsi="Arial" w:cs="Arial"/>
          <w:color w:val="222222"/>
          <w:shd w:val="clear" w:color="auto" w:fill="FFFFFF"/>
          <w:lang w:val="en-GB"/>
        </w:rPr>
        <w:tab/>
        <w:t xml:space="preserve">Hospitality industry resilience during the Covid-19 pandemic: Evidence from England. Current Issues in Tourism, 25(1), 46-59. </w:t>
      </w:r>
      <w:hyperlink r:id="rId11" w:history="1">
        <w:r>
          <w:rPr>
            <w:rStyle w:val="Hyperlink"/>
            <w:rFonts w:ascii="Arial" w:hAnsi="Arial" w:cs="Arial"/>
            <w:lang w:val="en-GB"/>
          </w:rPr>
          <w:t>https://hospitalityinsights.ehl.edu/future-hospitality-industry</w:t>
        </w:r>
      </w:hyperlink>
    </w:p>
    <w:p w14:paraId="2C56944B" w14:textId="77777777" w:rsidR="00483C8A" w:rsidRDefault="00483C8A" w:rsidP="00347F64">
      <w:pPr>
        <w:spacing w:line="360" w:lineRule="auto"/>
        <w:jc w:val="both"/>
        <w:rPr>
          <w:rFonts w:ascii="Arial" w:hAnsi="Arial" w:cs="Arial"/>
          <w:color w:val="222222"/>
          <w:sz w:val="24"/>
          <w:szCs w:val="24"/>
          <w:shd w:val="clear" w:color="auto" w:fill="FFFFFF"/>
          <w:lang w:val="en-GB"/>
        </w:rPr>
      </w:pPr>
    </w:p>
    <w:p w14:paraId="529748D3" w14:textId="24FA2B29" w:rsidR="00D80E4C" w:rsidRPr="00347F64" w:rsidRDefault="00D80E4C" w:rsidP="00347F64">
      <w:pPr>
        <w:spacing w:line="360" w:lineRule="auto"/>
        <w:jc w:val="both"/>
        <w:rPr>
          <w:rFonts w:ascii="Arial" w:hAnsi="Arial" w:cs="Arial"/>
          <w:color w:val="222222"/>
          <w:sz w:val="24"/>
          <w:szCs w:val="24"/>
          <w:shd w:val="clear" w:color="auto" w:fill="FFFFFF"/>
          <w:lang w:val="en-GB"/>
        </w:rPr>
      </w:pPr>
      <w:proofErr w:type="spellStart"/>
      <w:r>
        <w:rPr>
          <w:rFonts w:ascii="Arial" w:hAnsi="Arial" w:cs="Arial"/>
          <w:color w:val="222222"/>
          <w:sz w:val="24"/>
          <w:szCs w:val="24"/>
          <w:shd w:val="clear" w:color="auto" w:fill="FFFFFF"/>
          <w:lang w:val="en-GB"/>
        </w:rPr>
        <w:t>Pestleanalysis</w:t>
      </w:r>
      <w:proofErr w:type="spellEnd"/>
      <w:r>
        <w:rPr>
          <w:rFonts w:ascii="Arial" w:hAnsi="Arial" w:cs="Arial"/>
          <w:color w:val="222222"/>
          <w:sz w:val="24"/>
          <w:szCs w:val="24"/>
          <w:shd w:val="clear" w:color="auto" w:fill="FFFFFF"/>
          <w:lang w:val="en-GB"/>
        </w:rPr>
        <w:t xml:space="preserve">, (2019), PESTEL Analysis for Hotel Industry. </w:t>
      </w:r>
      <w:proofErr w:type="spellStart"/>
      <w:r>
        <w:rPr>
          <w:rFonts w:ascii="Arial" w:hAnsi="Arial" w:cs="Arial"/>
          <w:color w:val="222222"/>
          <w:sz w:val="24"/>
          <w:szCs w:val="24"/>
          <w:shd w:val="clear" w:color="auto" w:fill="FFFFFF"/>
          <w:lang w:val="en-GB"/>
        </w:rPr>
        <w:t>Pestleanalysis</w:t>
      </w:r>
      <w:proofErr w:type="spellEnd"/>
      <w:r>
        <w:rPr>
          <w:rFonts w:ascii="Arial" w:hAnsi="Arial" w:cs="Arial"/>
          <w:color w:val="222222"/>
          <w:sz w:val="24"/>
          <w:szCs w:val="24"/>
          <w:shd w:val="clear" w:color="auto" w:fill="FFFFFF"/>
          <w:lang w:val="en-GB"/>
        </w:rPr>
        <w:t xml:space="preserve">. [Online]. Available at: </w:t>
      </w:r>
      <w:hyperlink r:id="rId12" w:history="1">
        <w:r w:rsidRPr="00ED70BD">
          <w:rPr>
            <w:rStyle w:val="Hyperlink"/>
            <w:rFonts w:ascii="Arial" w:hAnsi="Arial" w:cs="Arial"/>
            <w:sz w:val="24"/>
            <w:szCs w:val="24"/>
            <w:shd w:val="clear" w:color="auto" w:fill="FFFFFF"/>
            <w:lang w:val="en-GB"/>
          </w:rPr>
          <w:t>https://pestleanalysis.com/pestle-analysis-for-hotel-industry/</w:t>
        </w:r>
      </w:hyperlink>
      <w:r>
        <w:rPr>
          <w:rFonts w:ascii="Arial" w:hAnsi="Arial" w:cs="Arial"/>
          <w:color w:val="222222"/>
          <w:sz w:val="24"/>
          <w:szCs w:val="24"/>
          <w:shd w:val="clear" w:color="auto" w:fill="FFFFFF"/>
          <w:lang w:val="en-GB"/>
        </w:rPr>
        <w:t xml:space="preserve"> [Accessed: 28</w:t>
      </w:r>
      <w:r w:rsidRPr="00D87B74">
        <w:rPr>
          <w:rFonts w:ascii="Arial" w:hAnsi="Arial" w:cs="Arial"/>
          <w:color w:val="222222"/>
          <w:sz w:val="24"/>
          <w:szCs w:val="24"/>
          <w:shd w:val="clear" w:color="auto" w:fill="FFFFFF"/>
          <w:vertAlign w:val="superscript"/>
          <w:lang w:val="en-GB"/>
        </w:rPr>
        <w:t>th</w:t>
      </w:r>
      <w:r>
        <w:rPr>
          <w:rFonts w:ascii="Arial" w:hAnsi="Arial" w:cs="Arial"/>
          <w:color w:val="222222"/>
          <w:sz w:val="24"/>
          <w:szCs w:val="24"/>
          <w:shd w:val="clear" w:color="auto" w:fill="FFFFFF"/>
          <w:lang w:val="en-GB"/>
        </w:rPr>
        <w:t xml:space="preserve"> </w:t>
      </w:r>
      <w:proofErr w:type="gramStart"/>
      <w:r>
        <w:rPr>
          <w:rFonts w:ascii="Arial" w:hAnsi="Arial" w:cs="Arial"/>
          <w:color w:val="222222"/>
          <w:sz w:val="24"/>
          <w:szCs w:val="24"/>
          <w:shd w:val="clear" w:color="auto" w:fill="FFFFFF"/>
          <w:lang w:val="en-GB"/>
        </w:rPr>
        <w:t>May,</w:t>
      </w:r>
      <w:proofErr w:type="gramEnd"/>
      <w:r>
        <w:rPr>
          <w:rFonts w:ascii="Arial" w:hAnsi="Arial" w:cs="Arial"/>
          <w:color w:val="222222"/>
          <w:sz w:val="24"/>
          <w:szCs w:val="24"/>
          <w:shd w:val="clear" w:color="auto" w:fill="FFFFFF"/>
          <w:lang w:val="en-GB"/>
        </w:rPr>
        <w:t xml:space="preserve"> 2022]</w:t>
      </w:r>
    </w:p>
    <w:p w14:paraId="769A424E" w14:textId="2CE61343" w:rsidR="00AA643E" w:rsidRDefault="00AA643E" w:rsidP="00AA643E">
      <w:pPr>
        <w:spacing w:line="360" w:lineRule="auto"/>
        <w:jc w:val="both"/>
        <w:rPr>
          <w:rFonts w:ascii="Arial" w:hAnsi="Arial" w:cs="Arial"/>
          <w:color w:val="222222"/>
          <w:sz w:val="24"/>
          <w:szCs w:val="24"/>
          <w:shd w:val="clear" w:color="auto" w:fill="FFFFFF"/>
          <w:lang w:val="en-GB"/>
        </w:rPr>
      </w:pPr>
      <w:r>
        <w:rPr>
          <w:rFonts w:ascii="Arial" w:hAnsi="Arial" w:cs="Arial"/>
          <w:color w:val="222222"/>
          <w:sz w:val="24"/>
          <w:szCs w:val="24"/>
          <w:shd w:val="clear" w:color="auto" w:fill="FFFFFF"/>
          <w:lang w:val="en-GB"/>
        </w:rPr>
        <w:t xml:space="preserve">Singh, D. (2019). A literature review on employee retention with a focus on recent </w:t>
      </w:r>
      <w:proofErr w:type="spellStart"/>
      <w:proofErr w:type="gramStart"/>
      <w:r>
        <w:rPr>
          <w:rFonts w:ascii="Arial" w:hAnsi="Arial" w:cs="Arial"/>
          <w:color w:val="222222"/>
          <w:sz w:val="24"/>
          <w:szCs w:val="24"/>
          <w:shd w:val="clear" w:color="auto" w:fill="FFFFFF"/>
          <w:lang w:val="en-GB"/>
        </w:rPr>
        <w:t>trends.</w:t>
      </w:r>
      <w:r>
        <w:rPr>
          <w:rFonts w:ascii="Arial" w:hAnsi="Arial" w:cs="Arial"/>
          <w:i/>
          <w:iCs/>
          <w:color w:val="222222"/>
          <w:sz w:val="24"/>
          <w:szCs w:val="24"/>
          <w:shd w:val="clear" w:color="auto" w:fill="FFFFFF"/>
          <w:lang w:val="en-GB"/>
        </w:rPr>
        <w:t>International</w:t>
      </w:r>
      <w:proofErr w:type="spellEnd"/>
      <w:proofErr w:type="gramEnd"/>
      <w:r>
        <w:rPr>
          <w:rFonts w:ascii="Arial" w:hAnsi="Arial" w:cs="Arial"/>
          <w:i/>
          <w:iCs/>
          <w:color w:val="222222"/>
          <w:sz w:val="24"/>
          <w:szCs w:val="24"/>
          <w:shd w:val="clear" w:color="auto" w:fill="FFFFFF"/>
          <w:lang w:val="en-GB"/>
        </w:rPr>
        <w:t xml:space="preserve"> Journal of Scientific Research in Science and Technology</w:t>
      </w:r>
      <w:r>
        <w:rPr>
          <w:rFonts w:ascii="Arial" w:hAnsi="Arial" w:cs="Arial"/>
          <w:color w:val="222222"/>
          <w:sz w:val="24"/>
          <w:szCs w:val="24"/>
          <w:shd w:val="clear" w:color="auto" w:fill="FFFFFF"/>
          <w:lang w:val="en-GB"/>
        </w:rPr>
        <w:t>, </w:t>
      </w:r>
      <w:r>
        <w:rPr>
          <w:rFonts w:ascii="Arial" w:hAnsi="Arial" w:cs="Arial"/>
          <w:i/>
          <w:iCs/>
          <w:color w:val="222222"/>
          <w:sz w:val="24"/>
          <w:szCs w:val="24"/>
          <w:shd w:val="clear" w:color="auto" w:fill="FFFFFF"/>
          <w:lang w:val="en-GB"/>
        </w:rPr>
        <w:t>6</w:t>
      </w:r>
      <w:r>
        <w:rPr>
          <w:rFonts w:ascii="Arial" w:hAnsi="Arial" w:cs="Arial"/>
          <w:color w:val="222222"/>
          <w:sz w:val="24"/>
          <w:szCs w:val="24"/>
          <w:shd w:val="clear" w:color="auto" w:fill="FFFFFF"/>
          <w:lang w:val="en-GB"/>
        </w:rPr>
        <w:t>(1), 425-</w:t>
      </w:r>
      <w:r>
        <w:rPr>
          <w:rFonts w:ascii="Arial" w:hAnsi="Arial" w:cs="Arial"/>
          <w:color w:val="222222"/>
          <w:sz w:val="24"/>
          <w:szCs w:val="24"/>
          <w:shd w:val="clear" w:color="auto" w:fill="FFFFFF"/>
          <w:lang w:val="en-GB"/>
        </w:rPr>
        <w:tab/>
        <w:t>431.</w:t>
      </w:r>
    </w:p>
    <w:p w14:paraId="16EE9017" w14:textId="117DB6BA" w:rsidR="00AA643E" w:rsidRDefault="00AA643E" w:rsidP="00AA643E">
      <w:pPr>
        <w:spacing w:line="360" w:lineRule="auto"/>
        <w:jc w:val="both"/>
        <w:rPr>
          <w:rFonts w:ascii="Arial" w:hAnsi="Arial" w:cs="Arial"/>
          <w:sz w:val="24"/>
          <w:szCs w:val="24"/>
          <w:lang w:val="en-GB"/>
        </w:rPr>
      </w:pPr>
      <w:r>
        <w:rPr>
          <w:rFonts w:ascii="Arial" w:hAnsi="Arial" w:cs="Arial"/>
          <w:color w:val="222222"/>
          <w:sz w:val="24"/>
          <w:szCs w:val="24"/>
          <w:shd w:val="clear" w:color="auto" w:fill="FFFFFF"/>
          <w:lang w:val="en-GB"/>
        </w:rPr>
        <w:t>Wood, R. C. (2020). Perspectives on hospitality industry trade unionism in the UK and beyond. </w:t>
      </w:r>
      <w:r>
        <w:rPr>
          <w:rFonts w:ascii="Arial" w:hAnsi="Arial" w:cs="Arial"/>
          <w:i/>
          <w:iCs/>
          <w:color w:val="222222"/>
          <w:sz w:val="24"/>
          <w:szCs w:val="24"/>
          <w:shd w:val="clear" w:color="auto" w:fill="FFFFFF"/>
          <w:lang w:val="en-GB"/>
        </w:rPr>
        <w:t>Research in Hospitality Management</w:t>
      </w:r>
      <w:r>
        <w:rPr>
          <w:rFonts w:ascii="Arial" w:hAnsi="Arial" w:cs="Arial"/>
          <w:color w:val="222222"/>
          <w:sz w:val="24"/>
          <w:szCs w:val="24"/>
          <w:shd w:val="clear" w:color="auto" w:fill="FFFFFF"/>
          <w:lang w:val="en-GB"/>
        </w:rPr>
        <w:t>, </w:t>
      </w:r>
      <w:r>
        <w:rPr>
          <w:rFonts w:ascii="Arial" w:hAnsi="Arial" w:cs="Arial"/>
          <w:i/>
          <w:iCs/>
          <w:color w:val="222222"/>
          <w:sz w:val="24"/>
          <w:szCs w:val="24"/>
          <w:shd w:val="clear" w:color="auto" w:fill="FFFFFF"/>
          <w:lang w:val="en-GB"/>
        </w:rPr>
        <w:t>10</w:t>
      </w:r>
      <w:r>
        <w:rPr>
          <w:rFonts w:ascii="Arial" w:hAnsi="Arial" w:cs="Arial"/>
          <w:color w:val="222222"/>
          <w:sz w:val="24"/>
          <w:szCs w:val="24"/>
          <w:shd w:val="clear" w:color="auto" w:fill="FFFFFF"/>
          <w:lang w:val="en-GB"/>
        </w:rPr>
        <w:t>(2), 137-147.</w:t>
      </w:r>
    </w:p>
    <w:p w14:paraId="59591E76" w14:textId="54D51DD7" w:rsidR="00AA643E" w:rsidRDefault="00AA643E" w:rsidP="00347F64">
      <w:pPr>
        <w:spacing w:line="360" w:lineRule="auto"/>
        <w:jc w:val="both"/>
      </w:pPr>
      <w:r>
        <w:rPr>
          <w:rFonts w:ascii="Arial" w:hAnsi="Arial" w:cs="Arial"/>
          <w:color w:val="222222"/>
          <w:sz w:val="24"/>
          <w:szCs w:val="24"/>
          <w:shd w:val="clear" w:color="auto" w:fill="FFFFFF"/>
          <w:lang w:val="en-GB"/>
        </w:rPr>
        <w:lastRenderedPageBreak/>
        <w:t>Zhang, P. (2017). </w:t>
      </w:r>
      <w:r>
        <w:rPr>
          <w:rFonts w:ascii="Arial" w:hAnsi="Arial" w:cs="Arial"/>
          <w:i/>
          <w:iCs/>
          <w:color w:val="222222"/>
          <w:sz w:val="24"/>
          <w:szCs w:val="24"/>
          <w:shd w:val="clear" w:color="auto" w:fill="FFFFFF"/>
          <w:lang w:val="en-GB"/>
        </w:rPr>
        <w:t>A Study of the Factors that Affect Employee Performance in the UK Hotels</w:t>
      </w:r>
      <w:r>
        <w:rPr>
          <w:rFonts w:ascii="Arial" w:hAnsi="Arial" w:cs="Arial"/>
          <w:color w:val="222222"/>
          <w:sz w:val="24"/>
          <w:szCs w:val="24"/>
          <w:shd w:val="clear" w:color="auto" w:fill="FFFFFF"/>
          <w:lang w:val="en-GB"/>
        </w:rPr>
        <w:t xml:space="preserve"> (Doctoral dissertation, California State Polytechnic University, </w:t>
      </w:r>
      <w:r>
        <w:rPr>
          <w:rFonts w:ascii="Arial" w:hAnsi="Arial" w:cs="Arial"/>
          <w:color w:val="222222"/>
          <w:sz w:val="24"/>
          <w:szCs w:val="24"/>
          <w:shd w:val="clear" w:color="auto" w:fill="FFFFFF"/>
          <w:lang w:val="en-GB"/>
        </w:rPr>
        <w:tab/>
        <w:t xml:space="preserve">Pomona). </w:t>
      </w:r>
    </w:p>
    <w:sectPr w:rsidR="00AA643E" w:rsidSect="00AA643E">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11C22" w14:textId="77777777" w:rsidR="003D4B82" w:rsidRDefault="003D4B82" w:rsidP="00A60EA6">
      <w:pPr>
        <w:spacing w:after="0" w:line="240" w:lineRule="auto"/>
      </w:pPr>
      <w:r>
        <w:separator/>
      </w:r>
    </w:p>
  </w:endnote>
  <w:endnote w:type="continuationSeparator" w:id="0">
    <w:p w14:paraId="367E1DF5" w14:textId="77777777" w:rsidR="003D4B82" w:rsidRDefault="003D4B82" w:rsidP="00A60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D3BEA" w14:textId="7C40B250" w:rsidR="00842224" w:rsidRDefault="00842224">
    <w:pPr>
      <w:pStyle w:val="Footer"/>
    </w:pPr>
    <w:r>
      <w:rPr>
        <w:noProof/>
        <w:color w:val="4472C4" w:themeColor="accent1"/>
      </w:rPr>
      <mc:AlternateContent>
        <mc:Choice Requires="wps">
          <w:drawing>
            <wp:anchor distT="0" distB="0" distL="114300" distR="114300" simplePos="0" relativeHeight="251659264" behindDoc="0" locked="0" layoutInCell="1" allowOverlap="1" wp14:anchorId="5905A7F0" wp14:editId="49088C36">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66D0048"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4E8AB" w14:textId="77777777" w:rsidR="003D4B82" w:rsidRDefault="003D4B82" w:rsidP="00A60EA6">
      <w:pPr>
        <w:spacing w:after="0" w:line="240" w:lineRule="auto"/>
      </w:pPr>
      <w:r>
        <w:separator/>
      </w:r>
    </w:p>
  </w:footnote>
  <w:footnote w:type="continuationSeparator" w:id="0">
    <w:p w14:paraId="35D9C398" w14:textId="77777777" w:rsidR="003D4B82" w:rsidRDefault="003D4B82" w:rsidP="00A60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1935C" w14:textId="108A228B" w:rsidR="00A60EA6" w:rsidRDefault="00A60EA6" w:rsidP="00A60EA6">
    <w:pPr>
      <w:spacing w:line="360" w:lineRule="auto"/>
      <w:jc w:val="center"/>
      <w:rPr>
        <w:rFonts w:ascii="Arial" w:hAnsi="Arial" w:cs="Arial"/>
        <w:sz w:val="24"/>
        <w:szCs w:val="24"/>
        <w:lang w:val="en-GB"/>
      </w:rPr>
    </w:pPr>
    <w:r>
      <w:rPr>
        <w:rFonts w:ascii="Arial" w:hAnsi="Arial" w:cs="Arial"/>
        <w:sz w:val="24"/>
        <w:szCs w:val="24"/>
        <w:lang w:val="en-GB"/>
      </w:rPr>
      <w:t xml:space="preserve">The </w:t>
    </w:r>
    <w:r>
      <w:rPr>
        <w:rFonts w:ascii="Arial" w:hAnsi="Arial" w:cs="Arial"/>
        <w:sz w:val="24"/>
        <w:szCs w:val="24"/>
        <w:lang w:val="en-GB"/>
      </w:rPr>
      <w:t>Impact of current challenges facing hotels in their employee turnover</w:t>
    </w:r>
    <w:r>
      <w:rPr>
        <w:rFonts w:ascii="Arial" w:hAnsi="Arial" w:cs="Arial"/>
        <w:sz w:val="24"/>
        <w:szCs w:val="24"/>
        <w:lang w:val="en-GB"/>
      </w:rPr>
      <w:t xml:space="preserve"> in the UK</w:t>
    </w:r>
  </w:p>
  <w:p w14:paraId="206A9E96" w14:textId="2FC78389" w:rsidR="00A60EA6" w:rsidRDefault="00A60EA6">
    <w:pPr>
      <w:pStyle w:val="Header"/>
    </w:pPr>
  </w:p>
  <w:p w14:paraId="379E29D5" w14:textId="77777777" w:rsidR="00A60EA6" w:rsidRDefault="00A60E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43E"/>
    <w:rsid w:val="0002484E"/>
    <w:rsid w:val="00067A44"/>
    <w:rsid w:val="00097089"/>
    <w:rsid w:val="000C5A0A"/>
    <w:rsid w:val="00145840"/>
    <w:rsid w:val="00151AD3"/>
    <w:rsid w:val="002F2EBE"/>
    <w:rsid w:val="00347F64"/>
    <w:rsid w:val="003567E0"/>
    <w:rsid w:val="003A4841"/>
    <w:rsid w:val="003D4B82"/>
    <w:rsid w:val="003E1DD3"/>
    <w:rsid w:val="003F70C9"/>
    <w:rsid w:val="00400312"/>
    <w:rsid w:val="00440245"/>
    <w:rsid w:val="00454FDF"/>
    <w:rsid w:val="00483C8A"/>
    <w:rsid w:val="00542B8B"/>
    <w:rsid w:val="005B27D7"/>
    <w:rsid w:val="00621729"/>
    <w:rsid w:val="00791BE0"/>
    <w:rsid w:val="00842224"/>
    <w:rsid w:val="00876CA8"/>
    <w:rsid w:val="009148E0"/>
    <w:rsid w:val="00924684"/>
    <w:rsid w:val="00965DE0"/>
    <w:rsid w:val="00A60EA6"/>
    <w:rsid w:val="00AA643E"/>
    <w:rsid w:val="00B22FDE"/>
    <w:rsid w:val="00B511D3"/>
    <w:rsid w:val="00B768C6"/>
    <w:rsid w:val="00B9487E"/>
    <w:rsid w:val="00B95DD9"/>
    <w:rsid w:val="00BA4DBA"/>
    <w:rsid w:val="00C108EE"/>
    <w:rsid w:val="00D15F95"/>
    <w:rsid w:val="00D375C8"/>
    <w:rsid w:val="00D80E4C"/>
    <w:rsid w:val="00D87B74"/>
    <w:rsid w:val="00DB5FFE"/>
    <w:rsid w:val="00E270DD"/>
    <w:rsid w:val="00E54EA3"/>
    <w:rsid w:val="00EB687C"/>
    <w:rsid w:val="00ED37D9"/>
    <w:rsid w:val="00F34BEF"/>
    <w:rsid w:val="00F74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A3428"/>
  <w15:chartTrackingRefBased/>
  <w15:docId w15:val="{2EDB6441-19A3-49B6-B39D-D2E38DE22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43E"/>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643E"/>
    <w:rPr>
      <w:color w:val="0000FF"/>
      <w:u w:val="single"/>
    </w:rPr>
  </w:style>
  <w:style w:type="paragraph" w:customStyle="1" w:styleId="f22z0e">
    <w:name w:val="f22z0e"/>
    <w:basedOn w:val="Normal"/>
    <w:rsid w:val="00AA643E"/>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AA64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A643E"/>
    <w:rPr>
      <w:rFonts w:eastAsiaTheme="minorEastAsia"/>
      <w:lang w:val="en-US"/>
    </w:rPr>
  </w:style>
  <w:style w:type="paragraph" w:styleId="Header">
    <w:name w:val="header"/>
    <w:basedOn w:val="Normal"/>
    <w:link w:val="HeaderChar"/>
    <w:uiPriority w:val="99"/>
    <w:unhideWhenUsed/>
    <w:rsid w:val="00A60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EA6"/>
    <w:rPr>
      <w:lang w:val="en-US"/>
    </w:rPr>
  </w:style>
  <w:style w:type="paragraph" w:styleId="Footer">
    <w:name w:val="footer"/>
    <w:basedOn w:val="Normal"/>
    <w:link w:val="FooterChar"/>
    <w:uiPriority w:val="99"/>
    <w:unhideWhenUsed/>
    <w:rsid w:val="00A60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EA6"/>
    <w:rPr>
      <w:lang w:val="en-US"/>
    </w:rPr>
  </w:style>
  <w:style w:type="character" w:styleId="UnresolvedMention">
    <w:name w:val="Unresolved Mention"/>
    <w:basedOn w:val="DefaultParagraphFont"/>
    <w:uiPriority w:val="99"/>
    <w:semiHidden/>
    <w:unhideWhenUsed/>
    <w:rsid w:val="00151A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66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estleanalysis.com/pestle-analysis-for-hotel-industr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ospitalityinsights.ehl.edu/future-hospitality-industr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ciencedirect.com/science/article/abs/pii/so261517719300123"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811880D52094F969E96EF86C6A5CDAD"/>
        <w:category>
          <w:name w:val="General"/>
          <w:gallery w:val="placeholder"/>
        </w:category>
        <w:types>
          <w:type w:val="bbPlcHdr"/>
        </w:types>
        <w:behaviors>
          <w:behavior w:val="content"/>
        </w:behaviors>
        <w:guid w:val="{300F32F8-4EB6-4F4E-8003-52166D1A1337}"/>
      </w:docPartPr>
      <w:docPartBody>
        <w:p w:rsidR="00000000" w:rsidRDefault="00A30A2A" w:rsidP="00A30A2A">
          <w:pPr>
            <w:pStyle w:val="D811880D52094F969E96EF86C6A5CDA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A2A"/>
    <w:rsid w:val="001E3A41"/>
    <w:rsid w:val="00A30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11880D52094F969E96EF86C6A5CDAD">
    <w:name w:val="D811880D52094F969E96EF86C6A5CDAD"/>
    <w:rsid w:val="00A30A2A"/>
  </w:style>
  <w:style w:type="paragraph" w:customStyle="1" w:styleId="6729E496684940388B05C87262D22CED">
    <w:name w:val="6729E496684940388B05C87262D22CED"/>
    <w:rsid w:val="00A30A2A"/>
  </w:style>
  <w:style w:type="paragraph" w:customStyle="1" w:styleId="0CACB31B6F984793BA0276FE598F2A3B">
    <w:name w:val="0CACB31B6F984793BA0276FE598F2A3B"/>
    <w:rsid w:val="00A30A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1709524</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11</Pages>
  <Words>2663</Words>
  <Characters>15185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Submitted by: mohammed ripon miah</Company>
  <LinksUpToDate>false</LinksUpToDate>
  <CharactersWithSpaces>17813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current challenges facing hotels in their employee turnover in the UK</dc:title>
  <dc:subject>[BMIH5005]</dc:subject>
  <dc:creator>Mohammed Miah</dc:creator>
  <cp:keywords/>
  <dc:description/>
  <cp:lastModifiedBy>Mohammed Miah</cp:lastModifiedBy>
  <cp:revision>63</cp:revision>
  <dcterms:created xsi:type="dcterms:W3CDTF">2022-05-30T19:15:00Z</dcterms:created>
  <dcterms:modified xsi:type="dcterms:W3CDTF">2022-05-30T21:45:00Z</dcterms:modified>
</cp:coreProperties>
</file>