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040" w:rsidRPr="00F600F9" w:rsidRDefault="00284040" w:rsidP="00284040">
      <w:pPr>
        <w:jc w:val="center"/>
        <w:rPr>
          <w:rFonts w:ascii="Arial" w:hAnsi="Arial" w:cs="Arial"/>
          <w:sz w:val="28"/>
          <w:szCs w:val="28"/>
        </w:rPr>
      </w:pPr>
      <w:r w:rsidRPr="00F600F9">
        <w:rPr>
          <w:rFonts w:ascii="Arial" w:hAnsi="Arial" w:cs="Arial"/>
          <w:sz w:val="28"/>
          <w:szCs w:val="28"/>
        </w:rPr>
        <w:t>BMMB7012 – Marketing Management</w:t>
      </w:r>
    </w:p>
    <w:p w:rsidR="00284040" w:rsidRDefault="00284040" w:rsidP="00284040">
      <w:pPr>
        <w:jc w:val="center"/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0" w:type="auto"/>
        <w:jc w:val="center"/>
        <w:tblLook w:val="04A0"/>
      </w:tblPr>
      <w:tblGrid>
        <w:gridCol w:w="8685"/>
      </w:tblGrid>
      <w:tr w:rsidR="00284040" w:rsidTr="00542250">
        <w:trPr>
          <w:trHeight w:val="5225"/>
          <w:jc w:val="center"/>
        </w:trPr>
        <w:tc>
          <w:tcPr>
            <w:tcW w:w="8685" w:type="dxa"/>
          </w:tcPr>
          <w:p w:rsidR="00284040" w:rsidRDefault="00A46EE1" w:rsidP="004D6FE5">
            <w:pPr>
              <w:jc w:val="center"/>
              <w:rPr>
                <w:rFonts w:ascii="Arial" w:hAnsi="Arial" w:cs="Arial"/>
              </w:rPr>
            </w:pPr>
            <w:r w:rsidRPr="000F4F6D">
              <w:rPr>
                <w:rFonts w:ascii="Arial" w:hAnsi="Arial" w:cs="Arial"/>
              </w:rPr>
              <w:object w:dxaOrig="2520" w:dyaOrig="8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26pt;height:68.25pt" o:ole="">
                  <v:imagedata r:id="rId4" o:title=""/>
                </v:shape>
                <o:OLEObject Type="Embed" ProgID="Package" ShapeID="_x0000_i1026" DrawAspect="Content" ObjectID="_1744989895" r:id="rId5"/>
              </w:object>
            </w:r>
          </w:p>
          <w:p w:rsidR="00284040" w:rsidRPr="00483912" w:rsidRDefault="00284040" w:rsidP="00483912">
            <w:pPr>
              <w:rPr>
                <w:rFonts w:ascii="Arial" w:eastAsiaTheme="minorEastAsia" w:hAnsi="Arial" w:cs="Arial"/>
                <w:lang w:eastAsia="zh-CN"/>
              </w:rPr>
            </w:pPr>
          </w:p>
          <w:bookmarkStart w:id="0" w:name="OLE_LINK1"/>
          <w:bookmarkStart w:id="1" w:name="OLE_LINK2"/>
          <w:bookmarkStart w:id="2" w:name="OLE_LINK3"/>
          <w:p w:rsidR="00284040" w:rsidRDefault="009D3D24" w:rsidP="004D6FE5">
            <w:pPr>
              <w:jc w:val="center"/>
              <w:rPr>
                <w:rFonts w:ascii="Arial" w:hAnsi="Arial" w:cs="Arial"/>
              </w:rPr>
            </w:pPr>
            <w:r w:rsidRPr="000F4F6D">
              <w:rPr>
                <w:rFonts w:ascii="Arial" w:hAnsi="Arial" w:cs="Arial"/>
              </w:rPr>
              <w:object w:dxaOrig="1695" w:dyaOrig="840">
                <v:shape id="_x0000_i1025" type="#_x0000_t75" style="width:84.75pt;height:42pt" o:ole="">
                  <v:imagedata r:id="rId6" o:title=""/>
                </v:shape>
                <o:OLEObject Type="Embed" ProgID="Package" ShapeID="_x0000_i1025" DrawAspect="Content" ObjectID="_1744989896" r:id="rId7"/>
              </w:object>
            </w:r>
            <w:bookmarkEnd w:id="0"/>
            <w:bookmarkEnd w:id="1"/>
            <w:bookmarkEnd w:id="2"/>
          </w:p>
          <w:p w:rsidR="00542250" w:rsidRPr="00542250" w:rsidRDefault="00542250" w:rsidP="00542250">
            <w:pPr>
              <w:jc w:val="center"/>
              <w:rPr>
                <w:rFonts w:ascii="Arial" w:eastAsiaTheme="minorEastAsia" w:hAnsi="Arial" w:cs="Arial"/>
                <w:lang w:val="en-US" w:eastAsia="zh-CN"/>
              </w:rPr>
            </w:pPr>
            <w:r w:rsidRPr="00542250">
              <w:rPr>
                <w:rFonts w:ascii="Arial" w:eastAsiaTheme="minorEastAsia" w:hAnsi="Arial" w:cs="Arial"/>
                <w:b/>
                <w:bCs/>
                <w:lang w:val="en-US" w:eastAsia="zh-CN"/>
              </w:rPr>
              <w:t>(BMMB7012)</w:t>
            </w:r>
            <w:r w:rsidRPr="00542250">
              <w:rPr>
                <w:rFonts w:ascii="Arial" w:eastAsiaTheme="minorEastAsia" w:hAnsi="Arial" w:cs="Arial"/>
                <w:b/>
                <w:bCs/>
                <w:lang w:val="en-US" w:eastAsia="zh-CN"/>
              </w:rPr>
              <w:br/>
            </w:r>
            <w:proofErr w:type="spellStart"/>
            <w:r w:rsidRPr="00542250">
              <w:rPr>
                <w:rFonts w:ascii="Arial" w:eastAsiaTheme="minorEastAsia" w:hAnsi="Arial" w:cs="Arial"/>
                <w:b/>
                <w:bCs/>
                <w:lang w:val="en-US" w:eastAsia="zh-CN"/>
              </w:rPr>
              <w:t>JiaWei</w:t>
            </w:r>
            <w:proofErr w:type="spellEnd"/>
            <w:r w:rsidRPr="00542250">
              <w:rPr>
                <w:rFonts w:ascii="Arial" w:eastAsiaTheme="minorEastAsia" w:hAnsi="Arial" w:cs="Arial"/>
                <w:b/>
                <w:bCs/>
                <w:lang w:val="en-US" w:eastAsia="zh-CN"/>
              </w:rPr>
              <w:t xml:space="preserve"> Wu</w:t>
            </w:r>
            <w:r w:rsidRPr="00542250">
              <w:rPr>
                <w:rFonts w:ascii="Arial" w:eastAsiaTheme="minorEastAsia" w:hAnsi="Arial" w:cs="Arial"/>
                <w:b/>
                <w:bCs/>
                <w:lang w:val="en-US" w:eastAsia="zh-CN"/>
              </w:rPr>
              <w:br/>
              <w:t>Student ID:2232828</w:t>
            </w:r>
            <w:r w:rsidRPr="00542250">
              <w:rPr>
                <w:rFonts w:ascii="Arial" w:eastAsiaTheme="minorEastAsia" w:hAnsi="Arial" w:cs="Arial"/>
                <w:lang w:val="en-US" w:eastAsia="zh-CN"/>
              </w:rPr>
              <w:t xml:space="preserve"> </w:t>
            </w:r>
          </w:p>
          <w:p w:rsidR="00284040" w:rsidRDefault="00284040" w:rsidP="004D6FE5">
            <w:pPr>
              <w:jc w:val="center"/>
              <w:rPr>
                <w:rFonts w:ascii="Arial" w:eastAsiaTheme="minorEastAsia" w:hAnsi="Arial" w:cs="Arial"/>
                <w:lang w:eastAsia="zh-CN"/>
              </w:rPr>
            </w:pPr>
          </w:p>
          <w:p w:rsidR="00542250" w:rsidRPr="00542250" w:rsidRDefault="00542250" w:rsidP="00542250">
            <w:pPr>
              <w:rPr>
                <w:rFonts w:ascii="Arial" w:eastAsiaTheme="minorEastAsia" w:hAnsi="Arial" w:cs="Arial"/>
                <w:lang w:eastAsia="zh-CN"/>
              </w:rPr>
            </w:pPr>
          </w:p>
        </w:tc>
      </w:tr>
    </w:tbl>
    <w:p w:rsidR="00284040" w:rsidRDefault="00284040" w:rsidP="00284040">
      <w:pPr>
        <w:jc w:val="center"/>
        <w:rPr>
          <w:rFonts w:ascii="Arial" w:hAnsi="Arial" w:cs="Arial"/>
        </w:rPr>
      </w:pPr>
    </w:p>
    <w:p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a3"/>
        <w:tblW w:w="0" w:type="auto"/>
        <w:jc w:val="center"/>
        <w:tblLook w:val="04A0"/>
      </w:tblPr>
      <w:tblGrid>
        <w:gridCol w:w="9016"/>
      </w:tblGrid>
      <w:tr w:rsidR="00284040" w:rsidTr="004D6FE5">
        <w:trPr>
          <w:jc w:val="center"/>
        </w:trPr>
        <w:tc>
          <w:tcPr>
            <w:tcW w:w="9016" w:type="dxa"/>
          </w:tcPr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A857AE" w:rsidRPr="00A857AE" w:rsidRDefault="00A857AE" w:rsidP="00A857AE">
            <w:pPr>
              <w:jc w:val="center"/>
              <w:rPr>
                <w:rFonts w:ascii="Arial" w:hAnsi="Arial" w:cs="Arial"/>
              </w:rPr>
            </w:pPr>
            <w:r w:rsidRPr="00A857AE">
              <w:rPr>
                <w:rFonts w:ascii="Arial" w:hAnsi="Arial" w:cs="Arial"/>
              </w:rPr>
              <w:t>Perez, C., &amp; Sanchez, A. (2020). "Corporate Social Responsibility and Customer Loyalty: A Meta-Analytic Review." Journal of Business Research, 109, 529-539.</w:t>
            </w:r>
          </w:p>
          <w:p w:rsidR="00A857AE" w:rsidRPr="00A857AE" w:rsidRDefault="00A857AE" w:rsidP="00A857AE">
            <w:pPr>
              <w:jc w:val="center"/>
              <w:rPr>
                <w:rFonts w:ascii="Arial" w:hAnsi="Arial" w:cs="Arial"/>
              </w:rPr>
            </w:pPr>
          </w:p>
          <w:p w:rsidR="00A857AE" w:rsidRPr="00A857AE" w:rsidRDefault="00A857AE" w:rsidP="00A857AE">
            <w:pPr>
              <w:jc w:val="center"/>
              <w:rPr>
                <w:rFonts w:ascii="Arial" w:hAnsi="Arial" w:cs="Arial"/>
              </w:rPr>
            </w:pPr>
            <w:proofErr w:type="spellStart"/>
            <w:r w:rsidRPr="00A857AE">
              <w:rPr>
                <w:rFonts w:ascii="Arial" w:hAnsi="Arial" w:cs="Arial"/>
              </w:rPr>
              <w:t>Swani</w:t>
            </w:r>
            <w:proofErr w:type="spellEnd"/>
            <w:r w:rsidRPr="00A857AE">
              <w:rPr>
                <w:rFonts w:ascii="Arial" w:hAnsi="Arial" w:cs="Arial"/>
              </w:rPr>
              <w:t>, K., &amp; Mullen, M. R. (2020). "Social Media Advertising: A Review and Research Agenda." Journal of Interactive Marketing, 52, 94-110.</w:t>
            </w:r>
          </w:p>
          <w:p w:rsidR="00A857AE" w:rsidRPr="00A857AE" w:rsidRDefault="00A857AE" w:rsidP="00A857AE">
            <w:pPr>
              <w:jc w:val="center"/>
              <w:rPr>
                <w:rFonts w:ascii="Arial" w:hAnsi="Arial" w:cs="Arial"/>
              </w:rPr>
            </w:pPr>
          </w:p>
          <w:p w:rsidR="00A857AE" w:rsidRPr="00A857AE" w:rsidRDefault="00A857AE" w:rsidP="00A857AE">
            <w:pPr>
              <w:jc w:val="center"/>
              <w:rPr>
                <w:rFonts w:ascii="Arial" w:hAnsi="Arial" w:cs="Arial"/>
              </w:rPr>
            </w:pPr>
            <w:r w:rsidRPr="00A857AE">
              <w:rPr>
                <w:rFonts w:ascii="Arial" w:hAnsi="Arial" w:cs="Arial"/>
              </w:rPr>
              <w:t xml:space="preserve">Zhu, X., </w:t>
            </w:r>
            <w:proofErr w:type="spellStart"/>
            <w:r w:rsidRPr="00A857AE">
              <w:rPr>
                <w:rFonts w:ascii="Arial" w:hAnsi="Arial" w:cs="Arial"/>
              </w:rPr>
              <w:t>Zheng</w:t>
            </w:r>
            <w:proofErr w:type="spellEnd"/>
            <w:r w:rsidRPr="00A857AE">
              <w:rPr>
                <w:rFonts w:ascii="Arial" w:hAnsi="Arial" w:cs="Arial"/>
              </w:rPr>
              <w:t xml:space="preserve">, S., Yang, B., &amp; </w:t>
            </w:r>
            <w:proofErr w:type="spellStart"/>
            <w:r w:rsidRPr="00A857AE">
              <w:rPr>
                <w:rFonts w:ascii="Arial" w:hAnsi="Arial" w:cs="Arial"/>
              </w:rPr>
              <w:t>Guo</w:t>
            </w:r>
            <w:proofErr w:type="spellEnd"/>
            <w:r w:rsidRPr="00A857AE">
              <w:rPr>
                <w:rFonts w:ascii="Arial" w:hAnsi="Arial" w:cs="Arial"/>
              </w:rPr>
              <w:t>, Y. (2020). "Corporate Social Responsibility, Financial Performance and Firm Size: Evidence from Chinese Listed Companies." Sustainability, 12(16), 6705.</w:t>
            </w:r>
          </w:p>
          <w:p w:rsidR="00A857AE" w:rsidRPr="00A857AE" w:rsidRDefault="00A857AE" w:rsidP="00A857AE">
            <w:pPr>
              <w:jc w:val="center"/>
              <w:rPr>
                <w:rFonts w:ascii="Arial" w:hAnsi="Arial" w:cs="Arial"/>
              </w:rPr>
            </w:pPr>
          </w:p>
          <w:p w:rsidR="00A857AE" w:rsidRPr="00A857AE" w:rsidRDefault="00A857AE" w:rsidP="00A857AE">
            <w:pPr>
              <w:jc w:val="center"/>
              <w:rPr>
                <w:rFonts w:ascii="Arial" w:hAnsi="Arial" w:cs="Arial"/>
              </w:rPr>
            </w:pPr>
            <w:r w:rsidRPr="00A857AE">
              <w:rPr>
                <w:rFonts w:ascii="Arial" w:hAnsi="Arial" w:cs="Arial"/>
              </w:rPr>
              <w:t xml:space="preserve">Lu, Y., &amp; Li, J. (2020). "How does the General Data Protection Regulation Affect Marketing Strategies? Evidence from </w:t>
            </w:r>
            <w:proofErr w:type="spellStart"/>
            <w:r w:rsidRPr="00A857AE">
              <w:rPr>
                <w:rFonts w:ascii="Arial" w:hAnsi="Arial" w:cs="Arial"/>
              </w:rPr>
              <w:t>Facebook</w:t>
            </w:r>
            <w:proofErr w:type="spellEnd"/>
            <w:r w:rsidRPr="00A857AE">
              <w:rPr>
                <w:rFonts w:ascii="Arial" w:hAnsi="Arial" w:cs="Arial"/>
              </w:rPr>
              <w:t xml:space="preserve"> Advertisers." Journal of Interactive Marketing, 50, 47-59.</w:t>
            </w:r>
          </w:p>
          <w:p w:rsidR="00A857AE" w:rsidRPr="00A857AE" w:rsidRDefault="00A857AE" w:rsidP="00A857AE">
            <w:pPr>
              <w:jc w:val="center"/>
              <w:rPr>
                <w:rFonts w:ascii="Arial" w:hAnsi="Arial" w:cs="Arial"/>
              </w:rPr>
            </w:pPr>
          </w:p>
          <w:p w:rsidR="00284040" w:rsidRDefault="00A857AE" w:rsidP="00A857AE">
            <w:pPr>
              <w:jc w:val="center"/>
              <w:rPr>
                <w:rFonts w:ascii="Arial" w:hAnsi="Arial" w:cs="Arial"/>
              </w:rPr>
            </w:pPr>
            <w:proofErr w:type="spellStart"/>
            <w:r w:rsidRPr="00A857AE">
              <w:rPr>
                <w:rFonts w:ascii="Arial" w:hAnsi="Arial" w:cs="Arial"/>
              </w:rPr>
              <w:t>Zeng</w:t>
            </w:r>
            <w:proofErr w:type="spellEnd"/>
            <w:r w:rsidRPr="00A857AE">
              <w:rPr>
                <w:rFonts w:ascii="Arial" w:hAnsi="Arial" w:cs="Arial"/>
              </w:rPr>
              <w:t>, F., Lu, X., &amp; Mao, Z. (2020). "Ethical Consumption, Trust and Loyalty in China: Evidence from a Large-Scale Survey." Sustainability, 12(8), 3429.</w:t>
            </w: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B561DC" w:rsidRDefault="00B561DC"/>
    <w:sectPr w:rsidR="00B561DC" w:rsidSect="00EE2B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284040"/>
    <w:rsid w:val="000F090C"/>
    <w:rsid w:val="000F4F6D"/>
    <w:rsid w:val="00160A07"/>
    <w:rsid w:val="00166A42"/>
    <w:rsid w:val="001E13E7"/>
    <w:rsid w:val="00272CAB"/>
    <w:rsid w:val="00284040"/>
    <w:rsid w:val="00326E4E"/>
    <w:rsid w:val="00483912"/>
    <w:rsid w:val="00542250"/>
    <w:rsid w:val="00556146"/>
    <w:rsid w:val="005D0D64"/>
    <w:rsid w:val="006F5DDF"/>
    <w:rsid w:val="00841916"/>
    <w:rsid w:val="00896A2E"/>
    <w:rsid w:val="008D3941"/>
    <w:rsid w:val="00977988"/>
    <w:rsid w:val="009D3D24"/>
    <w:rsid w:val="00A46EE1"/>
    <w:rsid w:val="00A857AE"/>
    <w:rsid w:val="00B378E0"/>
    <w:rsid w:val="00B561DC"/>
    <w:rsid w:val="00B8608C"/>
    <w:rsid w:val="00D81212"/>
    <w:rsid w:val="00DA3D7B"/>
    <w:rsid w:val="00EE2B6E"/>
    <w:rsid w:val="00F81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0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4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7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 Evans</dc:creator>
  <cp:lastModifiedBy>Administrator</cp:lastModifiedBy>
  <cp:revision>22</cp:revision>
  <dcterms:created xsi:type="dcterms:W3CDTF">2023-05-07T09:08:00Z</dcterms:created>
  <dcterms:modified xsi:type="dcterms:W3CDTF">2023-05-07T10:38:00Z</dcterms:modified>
</cp:coreProperties>
</file>