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2B624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FESTO Cyber Physical production system – goods disp</w:t>
              </w:r>
              <w:r w:rsidR="003E605A">
                <w:rPr>
                  <w:rFonts w:asciiTheme="majorHAnsi" w:eastAsiaTheme="majorEastAsia" w:hAnsiTheme="majorHAnsi" w:cstheme="majorBidi"/>
                  <w:caps/>
                  <w:color w:val="5B9BD5" w:themeColor="accent1"/>
                  <w:sz w:val="72"/>
                  <w:szCs w:val="72"/>
                </w:rPr>
                <w:t>a</w:t>
              </w:r>
              <w:r>
                <w:rPr>
                  <w:rFonts w:asciiTheme="majorHAnsi" w:eastAsiaTheme="majorEastAsia" w:hAnsiTheme="majorHAnsi" w:cstheme="majorBidi"/>
                  <w:caps/>
                  <w:color w:val="5B9BD5" w:themeColor="accent1"/>
                  <w:sz w:val="72"/>
                  <w:szCs w:val="72"/>
                </w:rPr>
                <w:t>tch process automation development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3324B6">
              <w:pPr>
                <w:pStyle w:val="NoSpacing"/>
                <w:jc w:val="center"/>
                <w:rPr>
                  <w:color w:val="5B9BD5" w:themeColor="accent1"/>
                  <w:sz w:val="28"/>
                  <w:szCs w:val="28"/>
                </w:rPr>
              </w:pPr>
              <w:r>
                <w:rPr>
                  <w:color w:val="5B9BD5" w:themeColor="accent1"/>
                  <w:sz w:val="28"/>
                  <w:szCs w:val="28"/>
                </w:rPr>
                <w:t>Design a</w:t>
              </w:r>
              <w:r w:rsidR="002B624F">
                <w:rPr>
                  <w:color w:val="5B9BD5" w:themeColor="accent1"/>
                  <w:sz w:val="28"/>
                  <w:szCs w:val="28"/>
                </w:rPr>
                <w:t xml:space="preserve"> Robot Gripper</w:t>
              </w:r>
            </w:p>
          </w:sdtContent>
        </w:sdt>
        <w:p w:rsidR="002B624F" w:rsidRDefault="007158F2" w:rsidP="002B624F">
          <w:pPr>
            <w:pStyle w:val="Default"/>
          </w:pPr>
          <w:r w:rsidRPr="007158F2">
            <w:rPr>
              <w:noProof/>
              <w:color w:val="5B9BD5" w:themeColor="accent1"/>
              <w:lang w:eastAsia="en-GB"/>
            </w:rPr>
            <w:pict>
              <v:shapetype id="_x0000_t202" coordsize="21600,21600" o:spt="202" path="m,l,21600r21600,l21600,xe">
                <v:stroke joinstyle="miter"/>
                <v:path gradientshapeok="t" o:connecttype="rect"/>
              </v:shapetype>
              <v:shape id="Text Box 142" o:spid="_x0000_s1026" type="#_x0000_t202" style="position:absolute;margin-left:0;margin-top:0;width:451.3pt;height:46.4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next-textbox:#Text Box 142;mso-fit-shape-to-text:t" inset="0,0,0,0">
                  <w:txbxContent>
                    <w:sdt>
                      <w:sdtPr>
                        <w:rPr>
                          <w:caps/>
                          <w:color w:val="5B9BD5" w:themeColor="accent1"/>
                          <w:sz w:val="28"/>
                          <w:szCs w:val="28"/>
                        </w:rPr>
                        <w:alias w:val="Date"/>
                        <w:tag w:val=""/>
                        <w:id w:val="58488821"/>
                        <w:dataBinding w:prefixMappings="xmlns:ns0='http://schemas.microsoft.com/office/2006/coverPageProps' " w:xpath="/ns0:CoverPageProperties[1]/ns0:PublishDate[1]" w:storeItemID="{55AF091B-3C7A-41E3-B477-F2FDAA23CFDA}"/>
                        <w:date w:fullDate="2022-06-24T00:00:00Z">
                          <w:dateFormat w:val="MMMM d, yyyy"/>
                          <w:lid w:val="en-US"/>
                          <w:storeMappedDataAs w:val="dateTime"/>
                          <w:calendar w:val="gregorian"/>
                        </w:date>
                      </w:sdtPr>
                      <w:sdtContent>
                        <w:p w:rsidR="007D1947" w:rsidRDefault="002B624F">
                          <w:pPr>
                            <w:pStyle w:val="NoSpacing"/>
                            <w:spacing w:after="40"/>
                            <w:jc w:val="center"/>
                            <w:rPr>
                              <w:caps/>
                              <w:color w:val="5B9BD5" w:themeColor="accent1"/>
                              <w:sz w:val="28"/>
                              <w:szCs w:val="28"/>
                            </w:rPr>
                          </w:pPr>
                          <w:r>
                            <w:rPr>
                              <w:caps/>
                              <w:color w:val="5B9BD5" w:themeColor="accent1"/>
                              <w:sz w:val="28"/>
                              <w:szCs w:val="28"/>
                            </w:rPr>
                            <w:t>June 24</w:t>
                          </w:r>
                          <w:r w:rsidR="00274D09">
                            <w:rPr>
                              <w:caps/>
                              <w:color w:val="5B9BD5" w:themeColor="accent1"/>
                              <w:sz w:val="28"/>
                              <w:szCs w:val="28"/>
                            </w:rPr>
                            <w:t>, 2022</w:t>
                          </w:r>
                        </w:p>
                      </w:sdtContent>
                    </w:sdt>
                    <w:p w:rsidR="007D1947" w:rsidRDefault="007158F2">
                      <w:pPr>
                        <w:pStyle w:val="NoSpacing"/>
                        <w:jc w:val="center"/>
                        <w:rPr>
                          <w:color w:val="5B9BD5" w:themeColor="accent1"/>
                        </w:rPr>
                      </w:pPr>
                      <w:sdt>
                        <w:sdtPr>
                          <w:rPr>
                            <w:caps/>
                            <w:color w:val="5B9BD5" w:themeColor="accent1"/>
                          </w:rPr>
                          <w:alias w:val="Company"/>
                          <w:tag w:val=""/>
                          <w:id w:val="58488822"/>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7158F2">
                      <w:pPr>
                        <w:pStyle w:val="NoSpacing"/>
                        <w:jc w:val="center"/>
                        <w:rPr>
                          <w:color w:val="5B9BD5" w:themeColor="accent1"/>
                        </w:rPr>
                      </w:pPr>
                      <w:sdt>
                        <w:sdtPr>
                          <w:rPr>
                            <w:color w:val="5B9BD5" w:themeColor="accent1"/>
                          </w:rPr>
                          <w:alias w:val="Address"/>
                          <w:tag w:val=""/>
                          <w:id w:val="58488823"/>
                          <w:showingPlcHdr/>
                          <w:dataBinding w:prefixMappings="xmlns:ns0='http://schemas.microsoft.com/office/2006/coverPageProps' " w:xpath="/ns0:CoverPageProperties[1]/ns0:CompanyAddress[1]" w:storeItemID="{55AF091B-3C7A-41E3-B477-F2FDAA23CFDA}"/>
                          <w:text/>
                        </w:sdtPr>
                        <w:sdtContent>
                          <w:r w:rsidR="007C2B16">
                            <w:rPr>
                              <w:color w:val="5B9BD5" w:themeColor="accent1"/>
                            </w:rPr>
                            <w:t xml:space="preserve">     </w:t>
                          </w:r>
                        </w:sdtContent>
                      </w:sdt>
                    </w:p>
                  </w:txbxContent>
                </v:textbox>
                <w10:wrap anchorx="margin" anchory="page"/>
              </v:shape>
            </w:pict>
          </w:r>
        </w:p>
        <w:p w:rsidR="007D1947" w:rsidRDefault="002B624F">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FD56B5">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8338E9" w:rsidRDefault="007158F2">
              <w:pPr>
                <w:pStyle w:val="TOC1"/>
                <w:tabs>
                  <w:tab w:val="right" w:leader="dot" w:pos="9016"/>
                </w:tabs>
                <w:rPr>
                  <w:rFonts w:eastAsiaTheme="minorEastAsia"/>
                  <w:noProof/>
                  <w:lang w:eastAsia="en-GB"/>
                </w:rPr>
              </w:pPr>
              <w:r w:rsidRPr="007158F2">
                <w:fldChar w:fldCharType="begin"/>
              </w:r>
              <w:r w:rsidR="007D1947">
                <w:instrText xml:space="preserve"> TOC \o "1-3" \h \z \u </w:instrText>
              </w:r>
              <w:r w:rsidRPr="007158F2">
                <w:fldChar w:fldCharType="separate"/>
              </w:r>
              <w:hyperlink w:anchor="_Toc106997395" w:history="1">
                <w:r w:rsidR="008338E9" w:rsidRPr="00C763E4">
                  <w:rPr>
                    <w:rStyle w:val="Hyperlink"/>
                    <w:noProof/>
                  </w:rPr>
                  <w:t>Introduction</w:t>
                </w:r>
                <w:r w:rsidR="008338E9">
                  <w:rPr>
                    <w:noProof/>
                    <w:webHidden/>
                  </w:rPr>
                  <w:tab/>
                </w:r>
                <w:r>
                  <w:rPr>
                    <w:noProof/>
                    <w:webHidden/>
                  </w:rPr>
                  <w:fldChar w:fldCharType="begin"/>
                </w:r>
                <w:r w:rsidR="008338E9">
                  <w:rPr>
                    <w:noProof/>
                    <w:webHidden/>
                  </w:rPr>
                  <w:instrText xml:space="preserve"> PAGEREF _Toc106997395 \h </w:instrText>
                </w:r>
                <w:r>
                  <w:rPr>
                    <w:noProof/>
                    <w:webHidden/>
                  </w:rPr>
                </w:r>
                <w:r>
                  <w:rPr>
                    <w:noProof/>
                    <w:webHidden/>
                  </w:rPr>
                  <w:fldChar w:fldCharType="separate"/>
                </w:r>
                <w:r w:rsidR="008338E9">
                  <w:rPr>
                    <w:noProof/>
                    <w:webHidden/>
                  </w:rPr>
                  <w:t>2</w:t>
                </w:r>
                <w:r>
                  <w:rPr>
                    <w:noProof/>
                    <w:webHidden/>
                  </w:rPr>
                  <w:fldChar w:fldCharType="end"/>
                </w:r>
              </w:hyperlink>
            </w:p>
            <w:p w:rsidR="008338E9" w:rsidRDefault="007158F2">
              <w:pPr>
                <w:pStyle w:val="TOC1"/>
                <w:tabs>
                  <w:tab w:val="right" w:leader="dot" w:pos="9016"/>
                </w:tabs>
                <w:rPr>
                  <w:rFonts w:eastAsiaTheme="minorEastAsia"/>
                  <w:noProof/>
                  <w:lang w:eastAsia="en-GB"/>
                </w:rPr>
              </w:pPr>
              <w:hyperlink w:anchor="_Toc106997396" w:history="1">
                <w:r w:rsidR="008338E9" w:rsidRPr="00C763E4">
                  <w:rPr>
                    <w:rStyle w:val="Hyperlink"/>
                    <w:noProof/>
                  </w:rPr>
                  <w:t>Main Findings</w:t>
                </w:r>
                <w:r w:rsidR="008338E9">
                  <w:rPr>
                    <w:noProof/>
                    <w:webHidden/>
                  </w:rPr>
                  <w:tab/>
                </w:r>
                <w:r>
                  <w:rPr>
                    <w:noProof/>
                    <w:webHidden/>
                  </w:rPr>
                  <w:fldChar w:fldCharType="begin"/>
                </w:r>
                <w:r w:rsidR="008338E9">
                  <w:rPr>
                    <w:noProof/>
                    <w:webHidden/>
                  </w:rPr>
                  <w:instrText xml:space="preserve"> PAGEREF _Toc106997396 \h </w:instrText>
                </w:r>
                <w:r>
                  <w:rPr>
                    <w:noProof/>
                    <w:webHidden/>
                  </w:rPr>
                </w:r>
                <w:r>
                  <w:rPr>
                    <w:noProof/>
                    <w:webHidden/>
                  </w:rPr>
                  <w:fldChar w:fldCharType="separate"/>
                </w:r>
                <w:r w:rsidR="008338E9">
                  <w:rPr>
                    <w:noProof/>
                    <w:webHidden/>
                  </w:rPr>
                  <w:t>3</w:t>
                </w:r>
                <w:r>
                  <w:rPr>
                    <w:noProof/>
                    <w:webHidden/>
                  </w:rPr>
                  <w:fldChar w:fldCharType="end"/>
                </w:r>
              </w:hyperlink>
            </w:p>
            <w:p w:rsidR="008338E9" w:rsidRDefault="007158F2">
              <w:pPr>
                <w:pStyle w:val="TOC2"/>
                <w:tabs>
                  <w:tab w:val="right" w:leader="dot" w:pos="9016"/>
                </w:tabs>
                <w:rPr>
                  <w:rFonts w:eastAsiaTheme="minorEastAsia"/>
                  <w:noProof/>
                  <w:lang w:eastAsia="en-GB"/>
                </w:rPr>
              </w:pPr>
              <w:hyperlink w:anchor="_Toc106997397" w:history="1">
                <w:r w:rsidR="008338E9" w:rsidRPr="00C763E4">
                  <w:rPr>
                    <w:rStyle w:val="Hyperlink"/>
                    <w:noProof/>
                  </w:rPr>
                  <w:t>Failure Mode and Effect Analysis (FMEA)</w:t>
                </w:r>
                <w:r w:rsidR="008338E9">
                  <w:rPr>
                    <w:noProof/>
                    <w:webHidden/>
                  </w:rPr>
                  <w:tab/>
                </w:r>
                <w:r>
                  <w:rPr>
                    <w:noProof/>
                    <w:webHidden/>
                  </w:rPr>
                  <w:fldChar w:fldCharType="begin"/>
                </w:r>
                <w:r w:rsidR="008338E9">
                  <w:rPr>
                    <w:noProof/>
                    <w:webHidden/>
                  </w:rPr>
                  <w:instrText xml:space="preserve"> PAGEREF _Toc106997397 \h </w:instrText>
                </w:r>
                <w:r>
                  <w:rPr>
                    <w:noProof/>
                    <w:webHidden/>
                  </w:rPr>
                </w:r>
                <w:r>
                  <w:rPr>
                    <w:noProof/>
                    <w:webHidden/>
                  </w:rPr>
                  <w:fldChar w:fldCharType="separate"/>
                </w:r>
                <w:r w:rsidR="008338E9">
                  <w:rPr>
                    <w:noProof/>
                    <w:webHidden/>
                  </w:rPr>
                  <w:t>3</w:t>
                </w:r>
                <w:r>
                  <w:rPr>
                    <w:noProof/>
                    <w:webHidden/>
                  </w:rPr>
                  <w:fldChar w:fldCharType="end"/>
                </w:r>
              </w:hyperlink>
            </w:p>
            <w:p w:rsidR="008338E9" w:rsidRDefault="007158F2">
              <w:pPr>
                <w:pStyle w:val="TOC2"/>
                <w:tabs>
                  <w:tab w:val="right" w:leader="dot" w:pos="9016"/>
                </w:tabs>
                <w:rPr>
                  <w:rFonts w:eastAsiaTheme="minorEastAsia"/>
                  <w:noProof/>
                  <w:lang w:eastAsia="en-GB"/>
                </w:rPr>
              </w:pPr>
              <w:hyperlink w:anchor="_Toc106997398" w:history="1">
                <w:r w:rsidR="008338E9" w:rsidRPr="00C763E4">
                  <w:rPr>
                    <w:rStyle w:val="Hyperlink"/>
                    <w:noProof/>
                  </w:rPr>
                  <w:t>Ishikawa Diagram</w:t>
                </w:r>
                <w:r w:rsidR="008338E9">
                  <w:rPr>
                    <w:noProof/>
                    <w:webHidden/>
                  </w:rPr>
                  <w:tab/>
                </w:r>
                <w:r>
                  <w:rPr>
                    <w:noProof/>
                    <w:webHidden/>
                  </w:rPr>
                  <w:fldChar w:fldCharType="begin"/>
                </w:r>
                <w:r w:rsidR="008338E9">
                  <w:rPr>
                    <w:noProof/>
                    <w:webHidden/>
                  </w:rPr>
                  <w:instrText xml:space="preserve"> PAGEREF _Toc106997398 \h </w:instrText>
                </w:r>
                <w:r>
                  <w:rPr>
                    <w:noProof/>
                    <w:webHidden/>
                  </w:rPr>
                </w:r>
                <w:r>
                  <w:rPr>
                    <w:noProof/>
                    <w:webHidden/>
                  </w:rPr>
                  <w:fldChar w:fldCharType="separate"/>
                </w:r>
                <w:r w:rsidR="008338E9">
                  <w:rPr>
                    <w:noProof/>
                    <w:webHidden/>
                  </w:rPr>
                  <w:t>4</w:t>
                </w:r>
                <w:r>
                  <w:rPr>
                    <w:noProof/>
                    <w:webHidden/>
                  </w:rPr>
                  <w:fldChar w:fldCharType="end"/>
                </w:r>
              </w:hyperlink>
            </w:p>
            <w:p w:rsidR="008338E9" w:rsidRDefault="007158F2">
              <w:pPr>
                <w:pStyle w:val="TOC2"/>
                <w:tabs>
                  <w:tab w:val="right" w:leader="dot" w:pos="9016"/>
                </w:tabs>
                <w:rPr>
                  <w:rFonts w:eastAsiaTheme="minorEastAsia"/>
                  <w:noProof/>
                  <w:lang w:eastAsia="en-GB"/>
                </w:rPr>
              </w:pPr>
              <w:hyperlink w:anchor="_Toc106997399" w:history="1">
                <w:r w:rsidR="008338E9" w:rsidRPr="00C763E4">
                  <w:rPr>
                    <w:rStyle w:val="Hyperlink"/>
                    <w:noProof/>
                  </w:rPr>
                  <w:t>Five Why’s</w:t>
                </w:r>
                <w:r w:rsidR="008338E9">
                  <w:rPr>
                    <w:noProof/>
                    <w:webHidden/>
                  </w:rPr>
                  <w:tab/>
                </w:r>
                <w:r>
                  <w:rPr>
                    <w:noProof/>
                    <w:webHidden/>
                  </w:rPr>
                  <w:fldChar w:fldCharType="begin"/>
                </w:r>
                <w:r w:rsidR="008338E9">
                  <w:rPr>
                    <w:noProof/>
                    <w:webHidden/>
                  </w:rPr>
                  <w:instrText xml:space="preserve"> PAGEREF _Toc106997399 \h </w:instrText>
                </w:r>
                <w:r>
                  <w:rPr>
                    <w:noProof/>
                    <w:webHidden/>
                  </w:rPr>
                </w:r>
                <w:r>
                  <w:rPr>
                    <w:noProof/>
                    <w:webHidden/>
                  </w:rPr>
                  <w:fldChar w:fldCharType="separate"/>
                </w:r>
                <w:r w:rsidR="008338E9">
                  <w:rPr>
                    <w:noProof/>
                    <w:webHidden/>
                  </w:rPr>
                  <w:t>4</w:t>
                </w:r>
                <w:r>
                  <w:rPr>
                    <w:noProof/>
                    <w:webHidden/>
                  </w:rPr>
                  <w:fldChar w:fldCharType="end"/>
                </w:r>
              </w:hyperlink>
            </w:p>
            <w:p w:rsidR="008338E9" w:rsidRDefault="007158F2">
              <w:pPr>
                <w:pStyle w:val="TOC2"/>
                <w:tabs>
                  <w:tab w:val="right" w:leader="dot" w:pos="9016"/>
                </w:tabs>
                <w:rPr>
                  <w:rFonts w:eastAsiaTheme="minorEastAsia"/>
                  <w:noProof/>
                  <w:lang w:eastAsia="en-GB"/>
                </w:rPr>
              </w:pPr>
              <w:hyperlink w:anchor="_Toc106997400" w:history="1">
                <w:r w:rsidR="008338E9" w:rsidRPr="00C763E4">
                  <w:rPr>
                    <w:rStyle w:val="Hyperlink"/>
                    <w:noProof/>
                  </w:rPr>
                  <w:t>Robot Gripper Assembly Design</w:t>
                </w:r>
                <w:r w:rsidR="008338E9">
                  <w:rPr>
                    <w:noProof/>
                    <w:webHidden/>
                  </w:rPr>
                  <w:tab/>
                </w:r>
                <w:r w:rsidR="00DA5179">
                  <w:rPr>
                    <w:noProof/>
                    <w:webHidden/>
                  </w:rPr>
                  <w:t>7</w:t>
                </w:r>
              </w:hyperlink>
            </w:p>
            <w:p w:rsidR="008338E9" w:rsidRDefault="007158F2">
              <w:pPr>
                <w:pStyle w:val="TOC2"/>
                <w:tabs>
                  <w:tab w:val="right" w:leader="dot" w:pos="9016"/>
                </w:tabs>
                <w:rPr>
                  <w:rFonts w:eastAsiaTheme="minorEastAsia"/>
                  <w:noProof/>
                  <w:lang w:eastAsia="en-GB"/>
                </w:rPr>
              </w:pPr>
              <w:hyperlink w:anchor="_Toc106997401" w:history="1">
                <w:r w:rsidR="008338E9" w:rsidRPr="00C763E4">
                  <w:rPr>
                    <w:rStyle w:val="Hyperlink"/>
                    <w:noProof/>
                  </w:rPr>
                  <w:t>Finished Assembly</w:t>
                </w:r>
                <w:r w:rsidR="008338E9">
                  <w:rPr>
                    <w:noProof/>
                    <w:webHidden/>
                  </w:rPr>
                  <w:tab/>
                </w:r>
                <w:r w:rsidR="00DA5179">
                  <w:rPr>
                    <w:noProof/>
                    <w:webHidden/>
                  </w:rPr>
                  <w:t>9</w:t>
                </w:r>
              </w:hyperlink>
            </w:p>
            <w:p w:rsidR="008338E9" w:rsidRDefault="007158F2">
              <w:pPr>
                <w:pStyle w:val="TOC2"/>
                <w:tabs>
                  <w:tab w:val="right" w:leader="dot" w:pos="9016"/>
                </w:tabs>
                <w:rPr>
                  <w:rFonts w:eastAsiaTheme="minorEastAsia"/>
                  <w:noProof/>
                  <w:lang w:eastAsia="en-GB"/>
                </w:rPr>
              </w:pPr>
              <w:hyperlink w:anchor="_Toc106997402" w:history="1">
                <w:r w:rsidR="008338E9" w:rsidRPr="00C763E4">
                  <w:rPr>
                    <w:rStyle w:val="Hyperlink"/>
                    <w:noProof/>
                  </w:rPr>
                  <w:t>Lower Gripper</w:t>
                </w:r>
                <w:r w:rsidR="008338E9">
                  <w:rPr>
                    <w:noProof/>
                    <w:webHidden/>
                  </w:rPr>
                  <w:tab/>
                </w:r>
                <w:r w:rsidR="00DA5179">
                  <w:rPr>
                    <w:noProof/>
                    <w:webHidden/>
                  </w:rPr>
                  <w:t>9</w:t>
                </w:r>
              </w:hyperlink>
            </w:p>
            <w:p w:rsidR="008338E9" w:rsidRDefault="007158F2">
              <w:pPr>
                <w:pStyle w:val="TOC2"/>
                <w:tabs>
                  <w:tab w:val="right" w:leader="dot" w:pos="9016"/>
                </w:tabs>
                <w:rPr>
                  <w:rFonts w:eastAsiaTheme="minorEastAsia"/>
                  <w:noProof/>
                  <w:lang w:eastAsia="en-GB"/>
                </w:rPr>
              </w:pPr>
              <w:hyperlink w:anchor="_Toc106997403" w:history="1">
                <w:r w:rsidR="008338E9" w:rsidRPr="00C763E4">
                  <w:rPr>
                    <w:rStyle w:val="Hyperlink"/>
                    <w:noProof/>
                  </w:rPr>
                  <w:t>Upper Gripper</w:t>
                </w:r>
                <w:r w:rsidR="008338E9">
                  <w:rPr>
                    <w:noProof/>
                    <w:webHidden/>
                  </w:rPr>
                  <w:tab/>
                </w:r>
                <w:r w:rsidR="00DA5179">
                  <w:rPr>
                    <w:noProof/>
                    <w:webHidden/>
                  </w:rPr>
                  <w:t>9</w:t>
                </w:r>
              </w:hyperlink>
            </w:p>
            <w:p w:rsidR="008338E9" w:rsidRDefault="007158F2">
              <w:pPr>
                <w:pStyle w:val="TOC2"/>
                <w:tabs>
                  <w:tab w:val="right" w:leader="dot" w:pos="9016"/>
                </w:tabs>
                <w:rPr>
                  <w:rFonts w:eastAsiaTheme="minorEastAsia"/>
                  <w:noProof/>
                  <w:lang w:eastAsia="en-GB"/>
                </w:rPr>
              </w:pPr>
              <w:hyperlink w:anchor="_Toc106997404" w:history="1">
                <w:r w:rsidR="008338E9" w:rsidRPr="00C763E4">
                  <w:rPr>
                    <w:rStyle w:val="Hyperlink"/>
                    <w:noProof/>
                  </w:rPr>
                  <w:t>Pneumatic Cylinder</w:t>
                </w:r>
                <w:r w:rsidR="008338E9">
                  <w:rPr>
                    <w:noProof/>
                    <w:webHidden/>
                  </w:rPr>
                  <w:tab/>
                </w:r>
                <w:r w:rsidR="00DA5179">
                  <w:rPr>
                    <w:noProof/>
                    <w:webHidden/>
                  </w:rPr>
                  <w:t>10</w:t>
                </w:r>
              </w:hyperlink>
            </w:p>
            <w:p w:rsidR="008338E9" w:rsidRDefault="007158F2">
              <w:pPr>
                <w:pStyle w:val="TOC2"/>
                <w:tabs>
                  <w:tab w:val="right" w:leader="dot" w:pos="9016"/>
                </w:tabs>
                <w:rPr>
                  <w:rFonts w:eastAsiaTheme="minorEastAsia"/>
                  <w:noProof/>
                  <w:lang w:eastAsia="en-GB"/>
                </w:rPr>
              </w:pPr>
              <w:hyperlink w:anchor="_Toc106997405" w:history="1">
                <w:r w:rsidR="008338E9" w:rsidRPr="00C763E4">
                  <w:rPr>
                    <w:rStyle w:val="Hyperlink"/>
                    <w:noProof/>
                  </w:rPr>
                  <w:t>Final Assembly with Mobile Phone</w:t>
                </w:r>
                <w:r w:rsidR="008338E9">
                  <w:rPr>
                    <w:noProof/>
                    <w:webHidden/>
                  </w:rPr>
                  <w:tab/>
                </w:r>
                <w:r w:rsidR="00DA5179">
                  <w:rPr>
                    <w:noProof/>
                    <w:webHidden/>
                  </w:rPr>
                  <w:t>11</w:t>
                </w:r>
              </w:hyperlink>
            </w:p>
            <w:p w:rsidR="008338E9" w:rsidRDefault="007158F2">
              <w:pPr>
                <w:pStyle w:val="TOC2"/>
                <w:tabs>
                  <w:tab w:val="right" w:leader="dot" w:pos="9016"/>
                </w:tabs>
                <w:rPr>
                  <w:rFonts w:eastAsiaTheme="minorEastAsia"/>
                  <w:noProof/>
                  <w:lang w:eastAsia="en-GB"/>
                </w:rPr>
              </w:pPr>
              <w:hyperlink w:anchor="_Toc106997406" w:history="1">
                <w:r w:rsidR="008338E9" w:rsidRPr="00C763E4">
                  <w:rPr>
                    <w:rStyle w:val="Hyperlink"/>
                    <w:noProof/>
                  </w:rPr>
                  <w:t>Material and Manufacture Selection</w:t>
                </w:r>
                <w:r w:rsidR="008338E9">
                  <w:rPr>
                    <w:noProof/>
                    <w:webHidden/>
                  </w:rPr>
                  <w:tab/>
                </w:r>
                <w:r w:rsidR="00DA5179">
                  <w:rPr>
                    <w:noProof/>
                    <w:webHidden/>
                  </w:rPr>
                  <w:t>12</w:t>
                </w:r>
              </w:hyperlink>
            </w:p>
            <w:p w:rsidR="008338E9" w:rsidRDefault="007158F2">
              <w:pPr>
                <w:pStyle w:val="TOC2"/>
                <w:tabs>
                  <w:tab w:val="right" w:leader="dot" w:pos="9016"/>
                </w:tabs>
                <w:rPr>
                  <w:rFonts w:eastAsiaTheme="minorEastAsia"/>
                  <w:noProof/>
                  <w:lang w:eastAsia="en-GB"/>
                </w:rPr>
              </w:pPr>
              <w:hyperlink w:anchor="_Toc106997407" w:history="1">
                <w:r w:rsidR="008338E9" w:rsidRPr="00C763E4">
                  <w:rPr>
                    <w:rStyle w:val="Hyperlink"/>
                    <w:noProof/>
                  </w:rPr>
                  <w:t>Environmental Consideration</w:t>
                </w:r>
                <w:r w:rsidR="008338E9">
                  <w:rPr>
                    <w:noProof/>
                    <w:webHidden/>
                  </w:rPr>
                  <w:tab/>
                </w:r>
                <w:r w:rsidR="00DA5179">
                  <w:rPr>
                    <w:noProof/>
                    <w:webHidden/>
                  </w:rPr>
                  <w:t>12</w:t>
                </w:r>
              </w:hyperlink>
            </w:p>
            <w:p w:rsidR="008338E9" w:rsidRDefault="007158F2">
              <w:pPr>
                <w:pStyle w:val="TOC1"/>
                <w:tabs>
                  <w:tab w:val="right" w:leader="dot" w:pos="9016"/>
                </w:tabs>
                <w:rPr>
                  <w:rFonts w:eastAsiaTheme="minorEastAsia"/>
                  <w:noProof/>
                  <w:lang w:eastAsia="en-GB"/>
                </w:rPr>
              </w:pPr>
              <w:hyperlink w:anchor="_Toc106997408" w:history="1">
                <w:r w:rsidR="008338E9" w:rsidRPr="00C763E4">
                  <w:rPr>
                    <w:rStyle w:val="Hyperlink"/>
                    <w:noProof/>
                  </w:rPr>
                  <w:t>Conclusion</w:t>
                </w:r>
                <w:r w:rsidR="008338E9">
                  <w:rPr>
                    <w:noProof/>
                    <w:webHidden/>
                  </w:rPr>
                  <w:tab/>
                </w:r>
                <w:r w:rsidR="00DA5179">
                  <w:rPr>
                    <w:noProof/>
                    <w:webHidden/>
                  </w:rPr>
                  <w:t>13</w:t>
                </w:r>
              </w:hyperlink>
            </w:p>
            <w:p w:rsidR="008338E9" w:rsidRDefault="007158F2">
              <w:pPr>
                <w:pStyle w:val="TOC1"/>
                <w:tabs>
                  <w:tab w:val="right" w:leader="dot" w:pos="9016"/>
                </w:tabs>
                <w:rPr>
                  <w:rFonts w:eastAsiaTheme="minorEastAsia"/>
                  <w:noProof/>
                  <w:lang w:eastAsia="en-GB"/>
                </w:rPr>
              </w:pPr>
              <w:hyperlink w:anchor="_Toc106997409" w:history="1">
                <w:r w:rsidR="008338E9" w:rsidRPr="00C763E4">
                  <w:rPr>
                    <w:rStyle w:val="Hyperlink"/>
                    <w:noProof/>
                  </w:rPr>
                  <w:t>References</w:t>
                </w:r>
                <w:r w:rsidR="008338E9">
                  <w:rPr>
                    <w:noProof/>
                    <w:webHidden/>
                  </w:rPr>
                  <w:tab/>
                </w:r>
                <w:r w:rsidR="00DA5179">
                  <w:rPr>
                    <w:noProof/>
                    <w:webHidden/>
                  </w:rPr>
                  <w:t>14</w:t>
                </w:r>
              </w:hyperlink>
            </w:p>
            <w:p w:rsidR="007D1947" w:rsidRDefault="007158F2">
              <w:r>
                <w:rPr>
                  <w:b/>
                  <w:bCs/>
                  <w:noProof/>
                </w:rPr>
                <w:fldChar w:fldCharType="end"/>
              </w:r>
              <w:r w:rsidR="00976DA0">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8F0B12" w:rsidRPr="008F0B12" w:rsidRDefault="008F0B12" w:rsidP="008F0B12"/>
        <w:p w:rsidR="007D1947" w:rsidRDefault="007D1947" w:rsidP="00A12B58">
          <w:pPr>
            <w:pStyle w:val="Heading1"/>
          </w:pPr>
          <w:bookmarkStart w:id="0" w:name="_Toc106997395"/>
          <w:r>
            <w:lastRenderedPageBreak/>
            <w:t>Introduction</w:t>
          </w:r>
          <w:bookmarkEnd w:id="0"/>
        </w:p>
        <w:p w:rsidR="007D1947" w:rsidRDefault="00FD56B5" w:rsidP="007D1947">
          <w:r>
            <w:t xml:space="preserve">The purpose of this report is to design a robot arm gripper. It has been stated that industrial manufacturer Festo has expressed interest in integrating a collaborative robot (hereafter referred to as cobot) into their cyber physical mobile phone production system. The required function of the cobot is to unload complete mobile phones from the dispatch station of the CP lab. It is then required to place the mobile phones onto the autonomous guided vehicle (hereafter referred to as </w:t>
          </w:r>
          <w:r w:rsidR="00F4636C">
            <w:t xml:space="preserve">AGV) in order for the goods to be transported to the inventory station. </w:t>
          </w:r>
        </w:p>
        <w:p w:rsidR="006F60AF" w:rsidRDefault="006F60AF" w:rsidP="007D1947">
          <w:r>
            <w:t>There are a number of design criteria which are already stated in the assignment brief which must be adhered to.</w:t>
          </w:r>
        </w:p>
        <w:p w:rsidR="006F60AF" w:rsidRDefault="006F60AF" w:rsidP="006F60AF">
          <w:pPr>
            <w:pStyle w:val="ListParagraph"/>
            <w:numPr>
              <w:ilvl w:val="0"/>
              <w:numId w:val="17"/>
            </w:numPr>
          </w:pPr>
          <w:r>
            <w:t>The final design needs to be appropriate for high  volume manufacturing methods</w:t>
          </w:r>
        </w:p>
        <w:p w:rsidR="006F60AF" w:rsidRDefault="006F60AF" w:rsidP="006F60AF">
          <w:pPr>
            <w:pStyle w:val="ListParagraph"/>
            <w:numPr>
              <w:ilvl w:val="0"/>
              <w:numId w:val="17"/>
            </w:numPr>
          </w:pPr>
          <w:r>
            <w:t>The robot gripper must be mechanically actuated (pneumatic cylinders are accepted)</w:t>
          </w:r>
        </w:p>
        <w:p w:rsidR="006F60AF" w:rsidRDefault="006F60AF" w:rsidP="006F60AF">
          <w:pPr>
            <w:pStyle w:val="ListParagraph"/>
            <w:numPr>
              <w:ilvl w:val="0"/>
              <w:numId w:val="17"/>
            </w:numPr>
          </w:pPr>
          <w:r>
            <w:t>The final design must be robust enough to be used within a production environment for extended periods of time.</w:t>
          </w:r>
        </w:p>
        <w:p w:rsidR="006F60AF" w:rsidRDefault="00331E35" w:rsidP="006F60AF">
          <w:r>
            <w:t xml:space="preserve">Solidworks 3D modelling software will be used to design the robot gripper, and a number of tools will be looked at throughout the report to aid in the design process including failure mode and effect analysis (hereafter referred to as FMEA), Ishikawa diagram, and the five whys. </w:t>
          </w:r>
        </w:p>
        <w:p w:rsidR="00EF60B8" w:rsidRDefault="00EF60B8" w:rsidP="006F60AF">
          <w:r>
            <w:t xml:space="preserve">There are many benefits industrial robots can offer industry. A lot of companies use them to save materials, space, funds, and time whilst also being able to increase production output and improve product quality. </w:t>
          </w:r>
          <w:sdt>
            <w:sdtPr>
              <w:id w:val="58487825"/>
              <w:citation/>
            </w:sdtPr>
            <w:sdtContent>
              <w:fldSimple w:instr=" CITATION Rob22 \l 2057 ">
                <w:r w:rsidR="003B0A8D">
                  <w:rPr>
                    <w:noProof/>
                  </w:rPr>
                  <w:t>(RobotWorx, 2022)</w:t>
                </w:r>
              </w:fldSimple>
            </w:sdtContent>
          </w:sdt>
        </w:p>
        <w:p w:rsidR="00EF60B8" w:rsidRDefault="00EF60B8" w:rsidP="006F60AF"/>
        <w:p w:rsidR="00494023" w:rsidRDefault="00494023" w:rsidP="006F60AF"/>
        <w:p w:rsidR="006F60AF" w:rsidRDefault="006F60AF" w:rsidP="007D1947"/>
        <w:p w:rsidR="006F60AF" w:rsidRPr="006F60AF" w:rsidRDefault="006F60AF" w:rsidP="006F60AF">
          <w:pPr>
            <w:autoSpaceDE w:val="0"/>
            <w:autoSpaceDN w:val="0"/>
            <w:adjustRightInd w:val="0"/>
            <w:spacing w:after="0" w:line="240" w:lineRule="auto"/>
            <w:rPr>
              <w:rFonts w:ascii="Times New Roman" w:hAnsi="Times New Roman" w:cs="Times New Roman"/>
              <w:color w:val="000000"/>
              <w:sz w:val="24"/>
              <w:szCs w:val="24"/>
            </w:rPr>
          </w:pPr>
        </w:p>
        <w:p w:rsidR="006F60AF" w:rsidRDefault="006F60AF" w:rsidP="007D1947"/>
        <w:p w:rsidR="00FD56B5" w:rsidRDefault="00FD56B5" w:rsidP="007D1947"/>
        <w:p w:rsidR="00FD56B5" w:rsidRDefault="00FD56B5" w:rsidP="007D1947"/>
        <w:p w:rsidR="000F6691" w:rsidRDefault="000F6691" w:rsidP="007D1947"/>
        <w:p w:rsidR="00942E5C" w:rsidRDefault="00942E5C" w:rsidP="007D1947"/>
        <w:p w:rsidR="00942E5C" w:rsidRDefault="00942E5C" w:rsidP="007D1947"/>
        <w:p w:rsidR="0015501B" w:rsidRDefault="0015501B" w:rsidP="00AA2A91">
          <w:pPr>
            <w:pStyle w:val="Heading1"/>
          </w:pPr>
        </w:p>
        <w:p w:rsidR="0015501B" w:rsidRDefault="0015501B" w:rsidP="00AA2A91">
          <w:pPr>
            <w:pStyle w:val="Heading1"/>
          </w:pPr>
        </w:p>
        <w:p w:rsidR="0015501B" w:rsidRDefault="0015501B" w:rsidP="00AA2A91">
          <w:pPr>
            <w:pStyle w:val="Heading1"/>
          </w:pPr>
        </w:p>
        <w:p w:rsidR="0015501B" w:rsidRDefault="0015501B" w:rsidP="0015501B"/>
        <w:p w:rsidR="0015501B" w:rsidRPr="0015501B" w:rsidRDefault="0015501B" w:rsidP="0015501B"/>
        <w:p w:rsidR="00480872" w:rsidRDefault="00480872" w:rsidP="00AA2A91">
          <w:pPr>
            <w:pStyle w:val="Heading1"/>
          </w:pPr>
          <w:bookmarkStart w:id="1" w:name="_Toc106997396"/>
          <w:r>
            <w:lastRenderedPageBreak/>
            <w:t xml:space="preserve">Main </w:t>
          </w:r>
          <w:r w:rsidRPr="008D4C45">
            <w:t>Findings</w:t>
          </w:r>
          <w:bookmarkEnd w:id="1"/>
        </w:p>
        <w:p w:rsidR="00E420FA" w:rsidRDefault="00E420FA" w:rsidP="00E420FA"/>
        <w:p w:rsidR="00A43989" w:rsidRDefault="00A43989" w:rsidP="00A43989">
          <w:pPr>
            <w:pStyle w:val="Heading2"/>
          </w:pPr>
          <w:bookmarkStart w:id="2" w:name="_Toc106997397"/>
          <w:r>
            <w:t>Failure Mode and Effect Analysis (FMEA)</w:t>
          </w:r>
          <w:bookmarkEnd w:id="2"/>
        </w:p>
        <w:p w:rsidR="00A43989" w:rsidRDefault="00A43989" w:rsidP="00A43989">
          <w:r>
            <w:t xml:space="preserve">Before the gripper had been designed, the FMEA tool was used </w:t>
          </w:r>
          <w:r w:rsidR="002623F5">
            <w:t>in order to determine any likely failure points with</w:t>
          </w:r>
          <w:r w:rsidR="00175EAE">
            <w:t xml:space="preserve"> the processes</w:t>
          </w:r>
          <w:r w:rsidR="002623F5">
            <w:t xml:space="preserve"> a</w:t>
          </w:r>
          <w:r w:rsidR="00175EAE">
            <w:t>ssociated with a</w:t>
          </w:r>
          <w:r w:rsidR="002623F5">
            <w:t xml:space="preserve"> robot</w:t>
          </w:r>
          <w:r w:rsidR="00175EAE">
            <w:t>ic</w:t>
          </w:r>
          <w:r w:rsidR="002623F5">
            <w:t xml:space="preserve"> gripper. The results and solutions of using this tool allowed adaptations to be implemented into the design process. </w:t>
          </w:r>
          <w:r w:rsidR="00984087">
            <w:t>FMEA can be used for concept, system,</w:t>
          </w:r>
          <w:r w:rsidR="00DC052A">
            <w:t xml:space="preserve"> process, service, or design</w:t>
          </w:r>
          <w:r w:rsidR="00984087">
            <w:t xml:space="preserve"> </w:t>
          </w:r>
          <w:sdt>
            <w:sdtPr>
              <w:id w:val="58488294"/>
              <w:citation/>
            </w:sdtPr>
            <w:sdtContent>
              <w:fldSimple w:instr=" CITATION ASQ22 \l 2057 ">
                <w:r w:rsidR="003B0A8D">
                  <w:rPr>
                    <w:noProof/>
                  </w:rPr>
                  <w:t>(ASQ, 2022)</w:t>
                </w:r>
              </w:fldSimple>
            </w:sdtContent>
          </w:sdt>
          <w:r w:rsidR="00DC052A">
            <w:t>. This tool is useful to help understand the way in which the gripper may fail and to identify the parts of the process wh</w:t>
          </w:r>
          <w:r w:rsidR="00263676">
            <w:t>ich would likely need changing. The use of FMEA originated in the 1940’s within the U.S. Military. The process has been continuously developed and is now a very c</w:t>
          </w:r>
          <w:r w:rsidR="00380E49">
            <w:t>ommon tool for process analysis, and is an effective tool at predicting problems in the production of a part</w:t>
          </w:r>
          <w:r w:rsidR="00C63391">
            <w:t xml:space="preserve"> </w:t>
          </w:r>
          <w:sdt>
            <w:sdtPr>
              <w:id w:val="58489333"/>
              <w:citation/>
            </w:sdtPr>
            <w:sdtContent>
              <w:fldSimple w:instr=" CITATION QIE17 \l 2057 ">
                <w:r w:rsidR="003B0A8D">
                  <w:rPr>
                    <w:noProof/>
                  </w:rPr>
                  <w:t>(QI Essentials Toolkit, 2017)</w:t>
                </w:r>
              </w:fldSimple>
            </w:sdtContent>
          </w:sdt>
          <w:r w:rsidR="00380E49">
            <w:t>.</w:t>
          </w:r>
          <w:r w:rsidR="001D3FF5">
            <w:t xml:space="preserve"> </w:t>
          </w:r>
        </w:p>
        <w:p w:rsidR="001D3FF5" w:rsidRDefault="001D3FF5" w:rsidP="001D3FF5">
          <w:pPr>
            <w:keepNext/>
          </w:pPr>
          <w:r w:rsidRPr="001D3FF5">
            <w:rPr>
              <w:noProof/>
              <w:lang w:eastAsia="en-GB"/>
            </w:rPr>
            <w:drawing>
              <wp:inline distT="0" distB="0" distL="0" distR="0">
                <wp:extent cx="5731510" cy="3819188"/>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819188"/>
                        </a:xfrm>
                        <a:prstGeom prst="rect">
                          <a:avLst/>
                        </a:prstGeom>
                        <a:noFill/>
                        <a:ln w="9525">
                          <a:noFill/>
                          <a:miter lim="800000"/>
                          <a:headEnd/>
                          <a:tailEnd/>
                        </a:ln>
                      </pic:spPr>
                    </pic:pic>
                  </a:graphicData>
                </a:graphic>
              </wp:inline>
            </w:drawing>
          </w:r>
        </w:p>
        <w:p w:rsidR="00A43989" w:rsidRPr="00A43989" w:rsidRDefault="001D3FF5" w:rsidP="001D3FF5">
          <w:pPr>
            <w:pStyle w:val="Caption"/>
          </w:pPr>
          <w:r>
            <w:t xml:space="preserve">Figure </w:t>
          </w:r>
          <w:fldSimple w:instr=" SEQ Figure \* ARABIC ">
            <w:r w:rsidR="00A4280C">
              <w:rPr>
                <w:noProof/>
              </w:rPr>
              <w:t>1</w:t>
            </w:r>
          </w:fldSimple>
          <w:r>
            <w:t xml:space="preserve"> FMEA of robot gripper</w:t>
          </w:r>
        </w:p>
        <w:p w:rsidR="006874A9" w:rsidRDefault="00FE39F3" w:rsidP="002039BC">
          <w:r>
            <w:t xml:space="preserve">As can be seen in Fig 1 above, the FMEA process has identified a number of potential failure points for the robot gripper. The risk priority number (hereafter referred to as RPN) is able to be greatly reduced on some of these points during the design stage. For example, the mobile phone being dropped due to the gripper jaws flexing had a previous RPN of 160. By ensuring the design has a stronger material for the jaws, this RPN was able to be dropped to just 16. </w:t>
          </w:r>
        </w:p>
        <w:p w:rsidR="006A0A3B" w:rsidRDefault="006A0A3B" w:rsidP="006A0A3B">
          <w:pPr>
            <w:pStyle w:val="Heading1"/>
          </w:pPr>
        </w:p>
        <w:p w:rsidR="005E2E5F" w:rsidRDefault="005E2E5F" w:rsidP="004A79C2"/>
        <w:p w:rsidR="005E2E5F" w:rsidRDefault="005E2E5F" w:rsidP="004A79C2"/>
        <w:p w:rsidR="0084765B" w:rsidRDefault="0084765B" w:rsidP="008F0B12">
          <w:pPr>
            <w:pStyle w:val="Caption"/>
          </w:pPr>
        </w:p>
        <w:p w:rsidR="005152C3" w:rsidRDefault="005A6314" w:rsidP="005A6314">
          <w:pPr>
            <w:pStyle w:val="Heading2"/>
          </w:pPr>
          <w:bookmarkStart w:id="3" w:name="_Toc106997398"/>
          <w:r>
            <w:lastRenderedPageBreak/>
            <w:t>Ishikawa Diagram</w:t>
          </w:r>
          <w:bookmarkEnd w:id="3"/>
        </w:p>
        <w:p w:rsidR="005A6314" w:rsidRDefault="005A6314" w:rsidP="005A6314">
          <w:r>
            <w:t xml:space="preserve">Ishikawa diagram, also known as a fishbone diagram or cause and effect diagram, is a tool that can be used with the aim to explore further potential causes that can result in a failure or defect in a product. It is laid out in a simple and understandable format and can be used to identify the sources of process variation. </w:t>
          </w:r>
          <w:r w:rsidR="001B7B78">
            <w:t>Ishikawa diagrams identify the causes of an undesirable effect of a problem. They can also order these causes into a hierarchy of causes which would ultimately include the root causes. These diagrams help to focus attention on the primary factors effecting a product or service. The causes at the ends of the chains of causes would normally be the root causes</w:t>
          </w:r>
          <w:r w:rsidR="00FD0EC2">
            <w:t xml:space="preserve"> </w:t>
          </w:r>
          <w:sdt>
            <w:sdtPr>
              <w:id w:val="58489373"/>
              <w:citation/>
            </w:sdtPr>
            <w:sdtContent>
              <w:fldSimple w:instr=" CITATION Mat20 \l 2057  ">
                <w:r w:rsidR="003B0A8D">
                  <w:rPr>
                    <w:noProof/>
                  </w:rPr>
                  <w:t>(Barsalou, 2020)</w:t>
                </w:r>
              </w:fldSimple>
            </w:sdtContent>
          </w:sdt>
          <w:r w:rsidR="00FD0EC2">
            <w:tab/>
          </w:r>
          <w:r w:rsidR="001B7B78">
            <w:t xml:space="preserve"> </w:t>
          </w:r>
        </w:p>
        <w:p w:rsidR="00B22ED5" w:rsidRDefault="00B22ED5" w:rsidP="00B22ED5">
          <w:pPr>
            <w:keepNext/>
          </w:pPr>
          <w:r>
            <w:rPr>
              <w:noProof/>
              <w:lang w:eastAsia="en-GB"/>
            </w:rPr>
            <w:drawing>
              <wp:inline distT="0" distB="0" distL="0" distR="0">
                <wp:extent cx="5731510" cy="2314159"/>
                <wp:effectExtent l="1905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5731510" cy="2314159"/>
                        </a:xfrm>
                        <a:prstGeom prst="rect">
                          <a:avLst/>
                        </a:prstGeom>
                        <a:noFill/>
                        <a:ln w="9525">
                          <a:noFill/>
                          <a:miter lim="800000"/>
                          <a:headEnd/>
                          <a:tailEnd/>
                        </a:ln>
                      </pic:spPr>
                    </pic:pic>
                  </a:graphicData>
                </a:graphic>
              </wp:inline>
            </w:drawing>
          </w:r>
        </w:p>
        <w:p w:rsidR="00B22ED5" w:rsidRDefault="00B22ED5" w:rsidP="00B22ED5">
          <w:pPr>
            <w:pStyle w:val="Caption"/>
          </w:pPr>
          <w:r>
            <w:t xml:space="preserve">Figure </w:t>
          </w:r>
          <w:fldSimple w:instr=" SEQ Figure \* ARABIC ">
            <w:r w:rsidR="00A4280C">
              <w:rPr>
                <w:noProof/>
              </w:rPr>
              <w:t>2</w:t>
            </w:r>
          </w:fldSimple>
          <w:r>
            <w:t xml:space="preserve"> Ishikawa diagram for robot gripper not gripping</w:t>
          </w:r>
        </w:p>
        <w:p w:rsidR="00B22ED5" w:rsidRPr="005A6314" w:rsidRDefault="0083358B" w:rsidP="005A6314">
          <w:r>
            <w:t xml:space="preserve">The Ishikawa diagram shown above in figure 2 is for the scenario of the gripper not being able to grip the mobile phone. </w:t>
          </w:r>
          <w:r w:rsidR="0005701D">
            <w:t xml:space="preserve">This is useful information before the design process as it allows the designer to </w:t>
          </w:r>
          <w:r w:rsidR="00F46C0C">
            <w:t>consider</w:t>
          </w:r>
          <w:r w:rsidR="0005701D">
            <w:t xml:space="preserve"> all of the potential causes for a failure, broken down into six categories known as the “Six M’s” which are man (human), method, measure, material, machine and</w:t>
          </w:r>
          <w:r w:rsidR="00F46C0C">
            <w:t>,</w:t>
          </w:r>
          <w:r w:rsidR="0005701D">
            <w:t xml:space="preserve"> mother nature (environment)</w:t>
          </w:r>
          <w:r w:rsidR="0056153C">
            <w:t xml:space="preserve"> </w:t>
          </w:r>
          <w:sdt>
            <w:sdtPr>
              <w:id w:val="58489407"/>
              <w:citation/>
            </w:sdtPr>
            <w:sdtContent>
              <w:fldSimple w:instr=" CITATION Mat17 \l 2057 ">
                <w:r w:rsidR="003B0A8D">
                  <w:rPr>
                    <w:noProof/>
                  </w:rPr>
                  <w:t>(Cancian, 2017)</w:t>
                </w:r>
              </w:fldSimple>
            </w:sdtContent>
          </w:sdt>
          <w:r w:rsidR="0005701D">
            <w:t xml:space="preserve">. </w:t>
          </w:r>
          <w:r w:rsidR="001072DC">
            <w:t>Using this diagram the design of the part can be modified to limit the potential effects of each of these causes. For example, the material corroding may be eliminated during the design stage if a corrosion resistant material is selected for manufacture.</w:t>
          </w:r>
        </w:p>
        <w:p w:rsidR="0045036D" w:rsidRDefault="0045036D" w:rsidP="0045036D">
          <w:pPr>
            <w:pStyle w:val="Heading2"/>
          </w:pPr>
          <w:bookmarkStart w:id="4" w:name="_Toc106997399"/>
          <w:bookmarkStart w:id="5" w:name="_Toc106288503"/>
          <w:r>
            <w:t>Five Why’s</w:t>
          </w:r>
          <w:bookmarkEnd w:id="4"/>
        </w:p>
        <w:p w:rsidR="00ED3584" w:rsidRDefault="008367F2" w:rsidP="0045036D">
          <w:r>
            <w:t>The five why’s tool is</w:t>
          </w:r>
          <w:r w:rsidRPr="008367F2">
            <w:t xml:space="preserve"> </w:t>
          </w:r>
          <w:r>
            <w:t>fundamentally used to find the root cause of an issue with a product or system. It does this by repeatedly questioning “Why?</w:t>
          </w:r>
          <w:proofErr w:type="gramStart"/>
          <w:r>
            <w:t>”.</w:t>
          </w:r>
          <w:proofErr w:type="gramEnd"/>
          <w:r>
            <w:t xml:space="preserve"> The idea is that by the time you get to the fifth “Why?” this should be the root cause of the problem. </w:t>
          </w:r>
          <w:r w:rsidR="002737BC">
            <w:t xml:space="preserve">This is useful to stop the problem from just being masked if a proposed solution does not solve the root cause of the issue. </w:t>
          </w:r>
          <w:r w:rsidR="00D22AF4">
            <w:t>This tool was used prior to the gripper design with a couple of potential scenarios in order to aid in the design process</w:t>
          </w:r>
          <w:r w:rsidR="00505075">
            <w:t xml:space="preserve"> </w:t>
          </w:r>
          <w:sdt>
            <w:sdtPr>
              <w:id w:val="58489419"/>
              <w:citation/>
            </w:sdtPr>
            <w:sdtContent>
              <w:fldSimple w:instr=" CITATION Min22 \l 2057 ">
                <w:r w:rsidR="003B0A8D">
                  <w:rPr>
                    <w:noProof/>
                  </w:rPr>
                  <w:t>(Mind Tools, 2022)</w:t>
                </w:r>
              </w:fldSimple>
            </w:sdtContent>
          </w:sdt>
          <w:r w:rsidR="00D22AF4">
            <w:t>.</w:t>
          </w:r>
          <w:r w:rsidR="00ED3584">
            <w:t xml:space="preserve"> </w:t>
          </w:r>
        </w:p>
        <w:p w:rsidR="003A5385" w:rsidRPr="003A5385" w:rsidRDefault="00ED3584" w:rsidP="003A5385">
          <w:r>
            <w:t xml:space="preserve">As can be seen in Figure 3 &amp; 4 below, the five why’s technique was used to determine some root causes of the robot gripper not being able to grip the mobile phone. </w:t>
          </w:r>
          <w:r w:rsidR="003610A1">
            <w:t xml:space="preserve">The first scenario concluded that it was important to select the correct material in order for the gripper to not seize during operation. </w:t>
          </w:r>
          <w:r w:rsidR="004A1FAF">
            <w:t xml:space="preserve">This can be done during the design stage with correct material choice. The second scenario concluded that the pneumatic piston used would need to be of good quality. </w:t>
          </w:r>
          <w:r w:rsidR="00FF3E32">
            <w:t>Again, this can be done at the design stage as the budget for the pneumatic piston could be increased and the savings would need to be made elsewhere within the design, such as cutting down on the amount of material used.</w:t>
          </w:r>
        </w:p>
        <w:p w:rsidR="0083305E" w:rsidRDefault="007158F2">
          <w:pPr>
            <w:sectPr w:rsidR="0083305E" w:rsidSect="00673FF6">
              <w:pgSz w:w="11906" w:h="16838"/>
              <w:pgMar w:top="1440" w:right="1440" w:bottom="1440" w:left="1440" w:header="708" w:footer="708" w:gutter="0"/>
              <w:pgNumType w:start="0"/>
              <w:cols w:space="708"/>
              <w:titlePg/>
              <w:docGrid w:linePitch="360"/>
            </w:sectPr>
          </w:pPr>
        </w:p>
      </w:sdtContent>
      <w:bookmarkEnd w:id="5" w:displacedByCustomXml="next"/>
    </w:sdt>
    <w:p w:rsidR="004E0D2D" w:rsidRDefault="00740F37" w:rsidP="004E0D2D">
      <w:pPr>
        <w:keepNext/>
      </w:pPr>
      <w:r>
        <w:rPr>
          <w:noProof/>
          <w:lang w:eastAsia="en-GB"/>
        </w:rPr>
        <w:lastRenderedPageBreak/>
        <w:drawing>
          <wp:inline distT="0" distB="0" distL="0" distR="0">
            <wp:extent cx="7453630" cy="498665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7453630" cy="4986655"/>
                    </a:xfrm>
                    <a:prstGeom prst="rect">
                      <a:avLst/>
                    </a:prstGeom>
                    <a:noFill/>
                    <a:ln w="9525">
                      <a:noFill/>
                      <a:miter lim="800000"/>
                      <a:headEnd/>
                      <a:tailEnd/>
                    </a:ln>
                  </pic:spPr>
                </pic:pic>
              </a:graphicData>
            </a:graphic>
          </wp:inline>
        </w:drawing>
      </w:r>
    </w:p>
    <w:p w:rsidR="005314FB" w:rsidRDefault="004E0D2D" w:rsidP="004E0D2D">
      <w:pPr>
        <w:pStyle w:val="Caption"/>
      </w:pPr>
      <w:r>
        <w:t xml:space="preserve">Figure </w:t>
      </w:r>
      <w:fldSimple w:instr=" SEQ Figure \* ARABIC ">
        <w:r w:rsidR="00A4280C">
          <w:rPr>
            <w:noProof/>
          </w:rPr>
          <w:t>3</w:t>
        </w:r>
      </w:fldSimple>
      <w:r>
        <w:t xml:space="preserve"> Five why's diagram for seized sliding mechanism</w:t>
      </w:r>
    </w:p>
    <w:p w:rsidR="005314FB" w:rsidRDefault="005314FB">
      <w:r>
        <w:br w:type="page"/>
      </w:r>
    </w:p>
    <w:p w:rsidR="004E0D2D" w:rsidRDefault="005314FB" w:rsidP="004E0D2D">
      <w:pPr>
        <w:keepNext/>
      </w:pPr>
      <w:r>
        <w:rPr>
          <w:noProof/>
          <w:lang w:eastAsia="en-GB"/>
        </w:rPr>
        <w:lastRenderedPageBreak/>
        <w:drawing>
          <wp:inline distT="0" distB="0" distL="0" distR="0">
            <wp:extent cx="7453630" cy="496570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7453630" cy="4965700"/>
                    </a:xfrm>
                    <a:prstGeom prst="rect">
                      <a:avLst/>
                    </a:prstGeom>
                    <a:noFill/>
                    <a:ln w="9525">
                      <a:noFill/>
                      <a:miter lim="800000"/>
                      <a:headEnd/>
                      <a:tailEnd/>
                    </a:ln>
                  </pic:spPr>
                </pic:pic>
              </a:graphicData>
            </a:graphic>
          </wp:inline>
        </w:drawing>
      </w:r>
    </w:p>
    <w:p w:rsidR="004E0D2D" w:rsidRDefault="004E0D2D" w:rsidP="004E0D2D">
      <w:pPr>
        <w:pStyle w:val="Caption"/>
      </w:pPr>
      <w:r>
        <w:t xml:space="preserve">Figure </w:t>
      </w:r>
      <w:fldSimple w:instr=" SEQ Figure \* ARABIC ">
        <w:r w:rsidR="00A4280C">
          <w:rPr>
            <w:noProof/>
          </w:rPr>
          <w:t>4</w:t>
        </w:r>
      </w:fldSimple>
      <w:r>
        <w:t xml:space="preserve"> </w:t>
      </w:r>
      <w:proofErr w:type="gramStart"/>
      <w:r>
        <w:t>Five</w:t>
      </w:r>
      <w:proofErr w:type="gramEnd"/>
      <w:r>
        <w:t xml:space="preserve"> why's diagram for pneumatic piston not moving</w:t>
      </w:r>
    </w:p>
    <w:p w:rsidR="00661998" w:rsidRDefault="00661998">
      <w:r>
        <w:br w:type="page"/>
      </w:r>
    </w:p>
    <w:p w:rsidR="0083305E" w:rsidRDefault="0083305E" w:rsidP="00D11B2D">
      <w:pPr>
        <w:pStyle w:val="Heading1"/>
        <w:sectPr w:rsidR="0083305E" w:rsidSect="0083305E">
          <w:pgSz w:w="16838" w:h="11906" w:orient="landscape"/>
          <w:pgMar w:top="1440" w:right="1440" w:bottom="1440" w:left="1440" w:header="708" w:footer="708" w:gutter="0"/>
          <w:pgNumType w:start="0"/>
          <w:cols w:space="708"/>
          <w:titlePg/>
          <w:docGrid w:linePitch="360"/>
        </w:sectPr>
      </w:pPr>
    </w:p>
    <w:p w:rsidR="005B0937" w:rsidRDefault="005B0937" w:rsidP="005B0937">
      <w:pPr>
        <w:pStyle w:val="Heading2"/>
      </w:pPr>
      <w:bookmarkStart w:id="6" w:name="_Toc106997400"/>
      <w:r>
        <w:lastRenderedPageBreak/>
        <w:t>Robot Gripper Assembly Design</w:t>
      </w:r>
      <w:bookmarkEnd w:id="6"/>
    </w:p>
    <w:p w:rsidR="005B0937" w:rsidRDefault="00777465" w:rsidP="005B0937">
      <w:r>
        <w:t xml:space="preserve">The robot gripper assembly was designed on Solidworks, and ended up consisting of four key parts. These parts consisted of the upper gripper, the lower gripper, the outer pneumatic piston and the inner pneumatic piston. </w:t>
      </w:r>
      <w:r w:rsidR="00F009CE">
        <w:t>The most efficient way of designing this robotic gripper would have been to use a pneumatic suction device to pick the mobile phones up from the top, however some of the phones are defective and the top is not fully pressed into the body. This would have resulted in just the top of the phone being lifted by the gripper. The chance of a phone being defective was considered heavily in this design.</w:t>
      </w:r>
    </w:p>
    <w:p w:rsidR="00634D86" w:rsidRDefault="00634D86" w:rsidP="00634D86">
      <w:pPr>
        <w:keepNext/>
      </w:pPr>
      <w:r>
        <w:rPr>
          <w:noProof/>
          <w:lang w:eastAsia="en-GB"/>
        </w:rPr>
        <w:drawing>
          <wp:inline distT="0" distB="0" distL="0" distR="0">
            <wp:extent cx="5358765" cy="341312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5358765" cy="3413125"/>
                    </a:xfrm>
                    <a:prstGeom prst="rect">
                      <a:avLst/>
                    </a:prstGeom>
                    <a:noFill/>
                    <a:ln w="9525">
                      <a:noFill/>
                      <a:miter lim="800000"/>
                      <a:headEnd/>
                      <a:tailEnd/>
                    </a:ln>
                  </pic:spPr>
                </pic:pic>
              </a:graphicData>
            </a:graphic>
          </wp:inline>
        </w:drawing>
      </w:r>
    </w:p>
    <w:p w:rsidR="00634D86" w:rsidRDefault="00634D86" w:rsidP="00634D86">
      <w:pPr>
        <w:pStyle w:val="Caption"/>
      </w:pPr>
      <w:r>
        <w:t xml:space="preserve">Figure </w:t>
      </w:r>
      <w:fldSimple w:instr=" SEQ Figure \* ARABIC ">
        <w:r w:rsidR="00A4280C">
          <w:rPr>
            <w:noProof/>
          </w:rPr>
          <w:t>5</w:t>
        </w:r>
      </w:fldSimple>
      <w:r>
        <w:t xml:space="preserve"> Robot gripper assembly</w:t>
      </w:r>
    </w:p>
    <w:p w:rsidR="00BC2063" w:rsidRDefault="00BC2063" w:rsidP="00BC2063">
      <w:pPr>
        <w:keepNext/>
      </w:pPr>
      <w:r>
        <w:rPr>
          <w:noProof/>
          <w:lang w:eastAsia="en-GB"/>
        </w:rPr>
        <w:drawing>
          <wp:inline distT="0" distB="0" distL="0" distR="0">
            <wp:extent cx="3989424" cy="2907698"/>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3991173" cy="2908973"/>
                    </a:xfrm>
                    <a:prstGeom prst="rect">
                      <a:avLst/>
                    </a:prstGeom>
                    <a:noFill/>
                    <a:ln w="9525">
                      <a:noFill/>
                      <a:miter lim="800000"/>
                      <a:headEnd/>
                      <a:tailEnd/>
                    </a:ln>
                  </pic:spPr>
                </pic:pic>
              </a:graphicData>
            </a:graphic>
          </wp:inline>
        </w:drawing>
      </w:r>
    </w:p>
    <w:p w:rsidR="00634D86" w:rsidRPr="00634D86" w:rsidRDefault="00BC2063" w:rsidP="00BC2063">
      <w:pPr>
        <w:pStyle w:val="Caption"/>
      </w:pPr>
      <w:r>
        <w:t xml:space="preserve">Figure </w:t>
      </w:r>
      <w:fldSimple w:instr=" SEQ Figure \* ARABIC ">
        <w:r w:rsidR="00A4280C">
          <w:rPr>
            <w:noProof/>
          </w:rPr>
          <w:t>6</w:t>
        </w:r>
      </w:fldSimple>
      <w:r>
        <w:t xml:space="preserve"> Lower gripper</w:t>
      </w:r>
    </w:p>
    <w:p w:rsidR="00BC2063" w:rsidRDefault="00BC2063" w:rsidP="00BC2063">
      <w:pPr>
        <w:keepNext/>
        <w:shd w:val="clear" w:color="auto" w:fill="FFFFFF"/>
        <w:jc w:val="both"/>
        <w:textAlignment w:val="top"/>
      </w:pPr>
      <w:r>
        <w:rPr>
          <w:rFonts w:cstheme="minorHAnsi"/>
          <w:noProof/>
          <w:color w:val="202124"/>
          <w:sz w:val="28"/>
          <w:szCs w:val="28"/>
          <w:lang w:eastAsia="en-GB"/>
        </w:rPr>
        <w:lastRenderedPageBreak/>
        <w:drawing>
          <wp:inline distT="0" distB="0" distL="0" distR="0">
            <wp:extent cx="3870325" cy="304101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3870325" cy="3041015"/>
                    </a:xfrm>
                    <a:prstGeom prst="rect">
                      <a:avLst/>
                    </a:prstGeom>
                    <a:noFill/>
                    <a:ln w="9525">
                      <a:noFill/>
                      <a:miter lim="800000"/>
                      <a:headEnd/>
                      <a:tailEnd/>
                    </a:ln>
                  </pic:spPr>
                </pic:pic>
              </a:graphicData>
            </a:graphic>
          </wp:inline>
        </w:drawing>
      </w:r>
    </w:p>
    <w:p w:rsidR="005B0937" w:rsidRDefault="00BC2063" w:rsidP="00BC2063">
      <w:pPr>
        <w:pStyle w:val="Caption"/>
        <w:jc w:val="both"/>
      </w:pPr>
      <w:r>
        <w:t xml:space="preserve">Figure </w:t>
      </w:r>
      <w:fldSimple w:instr=" SEQ Figure \* ARABIC ">
        <w:r w:rsidR="00A4280C">
          <w:rPr>
            <w:noProof/>
          </w:rPr>
          <w:t>7</w:t>
        </w:r>
      </w:fldSimple>
      <w:r>
        <w:t xml:space="preserve"> Upper gripper</w:t>
      </w:r>
    </w:p>
    <w:p w:rsidR="00BC2063" w:rsidRDefault="00BC2063" w:rsidP="00BC2063">
      <w:pPr>
        <w:keepNext/>
      </w:pPr>
      <w:r>
        <w:rPr>
          <w:noProof/>
          <w:lang w:eastAsia="en-GB"/>
        </w:rPr>
        <w:drawing>
          <wp:inline distT="0" distB="0" distL="0" distR="0">
            <wp:extent cx="2086197" cy="2153393"/>
            <wp:effectExtent l="19050" t="0" r="9303" b="0"/>
            <wp:docPr id="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2086167" cy="2153362"/>
                    </a:xfrm>
                    <a:prstGeom prst="rect">
                      <a:avLst/>
                    </a:prstGeom>
                    <a:noFill/>
                    <a:ln w="9525">
                      <a:noFill/>
                      <a:miter lim="800000"/>
                      <a:headEnd/>
                      <a:tailEnd/>
                    </a:ln>
                  </pic:spPr>
                </pic:pic>
              </a:graphicData>
            </a:graphic>
          </wp:inline>
        </w:drawing>
      </w:r>
    </w:p>
    <w:p w:rsidR="00BC2063" w:rsidRPr="00BC2063" w:rsidRDefault="00BC2063" w:rsidP="00BC2063">
      <w:pPr>
        <w:pStyle w:val="Caption"/>
      </w:pPr>
      <w:r>
        <w:t xml:space="preserve">Figure </w:t>
      </w:r>
      <w:fldSimple w:instr=" SEQ Figure \* ARABIC ">
        <w:r w:rsidR="00A4280C">
          <w:rPr>
            <w:noProof/>
          </w:rPr>
          <w:t>8</w:t>
        </w:r>
      </w:fldSimple>
      <w:r>
        <w:t xml:space="preserve"> </w:t>
      </w:r>
      <w:r w:rsidR="002E0BCC">
        <w:t>Outer</w:t>
      </w:r>
      <w:r>
        <w:t xml:space="preserve"> cylinder</w:t>
      </w:r>
    </w:p>
    <w:p w:rsidR="002E0BCC" w:rsidRDefault="002E0BCC" w:rsidP="002E0BCC">
      <w:pPr>
        <w:pStyle w:val="Heading2"/>
      </w:pPr>
      <w:r>
        <w:rPr>
          <w:noProof/>
          <w:lang w:eastAsia="en-GB"/>
        </w:rPr>
        <w:drawing>
          <wp:inline distT="0" distB="0" distL="0" distR="0">
            <wp:extent cx="2787945" cy="2638088"/>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2790628" cy="2640627"/>
                    </a:xfrm>
                    <a:prstGeom prst="rect">
                      <a:avLst/>
                    </a:prstGeom>
                    <a:noFill/>
                    <a:ln w="9525">
                      <a:noFill/>
                      <a:miter lim="800000"/>
                      <a:headEnd/>
                      <a:tailEnd/>
                    </a:ln>
                  </pic:spPr>
                </pic:pic>
              </a:graphicData>
            </a:graphic>
          </wp:inline>
        </w:drawing>
      </w:r>
    </w:p>
    <w:p w:rsidR="005B0937" w:rsidRDefault="002E0BCC" w:rsidP="002E0BCC">
      <w:pPr>
        <w:pStyle w:val="Caption"/>
      </w:pPr>
      <w:r>
        <w:t xml:space="preserve">Figure </w:t>
      </w:r>
      <w:fldSimple w:instr=" SEQ Figure \* ARABIC ">
        <w:r w:rsidR="00A4280C">
          <w:rPr>
            <w:noProof/>
          </w:rPr>
          <w:t>9</w:t>
        </w:r>
      </w:fldSimple>
      <w:r>
        <w:t xml:space="preserve"> Inner cylinder</w:t>
      </w:r>
    </w:p>
    <w:p w:rsidR="00C850A4" w:rsidRDefault="00C850A4" w:rsidP="00C850A4">
      <w:pPr>
        <w:pStyle w:val="Heading2"/>
      </w:pPr>
      <w:bookmarkStart w:id="7" w:name="_Toc106997401"/>
      <w:r>
        <w:lastRenderedPageBreak/>
        <w:t>Finished Assembly</w:t>
      </w:r>
      <w:bookmarkEnd w:id="7"/>
    </w:p>
    <w:p w:rsidR="00927BC3" w:rsidRDefault="00F6475E" w:rsidP="005B0937">
      <w:r>
        <w:t>Looking at the finished assembly in figure 5, it shows that the approach to picking the mobile phone up was by using a gripper that could pinch from both the underside and the top of the mobile phone. The upper and lower parts of the gripper can be seen connected via a dovetail joint with enough clearance for each of the jaws to be able to slide against each other</w:t>
      </w:r>
      <w:r w:rsidR="006719CB">
        <w:t xml:space="preserve"> </w:t>
      </w:r>
      <w:sdt>
        <w:sdtPr>
          <w:id w:val="58489420"/>
          <w:citation/>
        </w:sdtPr>
        <w:sdtContent>
          <w:fldSimple w:instr=" CITATION VRy02 \l 2057 ">
            <w:r w:rsidR="003B0A8D">
              <w:rPr>
                <w:noProof/>
              </w:rPr>
              <w:t>(Ryan, 2002)</w:t>
            </w:r>
          </w:fldSimple>
        </w:sdtContent>
      </w:sdt>
      <w:r>
        <w:t>. This type of joint was selected to aid in the assembly when being manufactured. This joint requires no special tools during assembly and the shape of the joint makes it very intuitive as to the way in which the parts fit together, which would result in a quicker assembly time. The two joints are also slightly offset from each other which would make fitting the assembly together upside down impossible.</w:t>
      </w:r>
      <w:r w:rsidR="006D3C03">
        <w:t xml:space="preserve"> Once the pneumatic piston had been fitted, the movement between these jaws is limited by the maximum extension of the piston, therefore the two jaws would not be able to detach from one another.</w:t>
      </w:r>
    </w:p>
    <w:p w:rsidR="00C850A4" w:rsidRDefault="00C850A4" w:rsidP="005B0937"/>
    <w:p w:rsidR="00C850A4" w:rsidRDefault="00C850A4" w:rsidP="00C850A4">
      <w:pPr>
        <w:pStyle w:val="Heading2"/>
      </w:pPr>
      <w:bookmarkStart w:id="8" w:name="_Toc106997402"/>
      <w:r>
        <w:t>Lower Gripper</w:t>
      </w:r>
      <w:bookmarkEnd w:id="8"/>
    </w:p>
    <w:p w:rsidR="00C850A4" w:rsidRDefault="00927BC3" w:rsidP="005B0937">
      <w:r>
        <w:t xml:space="preserve">The lower gripper shown in figure 6 was designed with the tight restrictions of the dispatch station in mind. </w:t>
      </w:r>
      <w:r w:rsidR="00564F39">
        <w:t xml:space="preserve">A gap between the bottom of the mobile phone and the dispatch station base of 3.5mm was present. </w:t>
      </w:r>
      <w:r w:rsidR="006874A6">
        <w:t xml:space="preserve">This was deemed enough of a gap to slide two prongs into with a thickness of 3mm. </w:t>
      </w:r>
      <w:r w:rsidR="00AD743B">
        <w:t>By doing this it was not necessary to modify the dimensions of the d</w:t>
      </w:r>
      <w:r w:rsidR="00956D15">
        <w:t xml:space="preserve">ispatch station, therefore making this gripper system directly compatible with the current dispatch station. </w:t>
      </w:r>
      <w:r w:rsidR="009806AB">
        <w:t xml:space="preserve">Careful consideration was paid to the shape of the end of the two prongs as to assist with picking up the mobile phone. If these ends </w:t>
      </w:r>
      <w:r w:rsidR="00B135E7">
        <w:t xml:space="preserve">were just left as rectangular pieces there is a good chance that they would have caught on the base of the phone and ended up pushing it backwards up the dispatch station instead of smoothly entering underneath the mobile phone. </w:t>
      </w:r>
      <w:r w:rsidR="00724B0B">
        <w:t>The design features the two prongs with rounded and chamfered edges</w:t>
      </w:r>
      <w:r w:rsidR="008E6C25">
        <w:t xml:space="preserve"> </w:t>
      </w:r>
      <w:sdt>
        <w:sdtPr>
          <w:id w:val="58489421"/>
          <w:citation/>
        </w:sdtPr>
        <w:sdtContent>
          <w:fldSimple w:instr=" CITATION Des13 \l 2057 ">
            <w:r w:rsidR="003B0A8D">
              <w:rPr>
                <w:noProof/>
              </w:rPr>
              <w:t>(DesignSpark, 2013)</w:t>
            </w:r>
          </w:fldSimple>
        </w:sdtContent>
      </w:sdt>
      <w:r w:rsidR="00724B0B">
        <w:t xml:space="preserve">. This means that if the cobot arm is not perfectly lined up to slide the prongs beneath the mobile phone, the phone should still be able to slide up the chamfered edge and onto the two prongs. </w:t>
      </w:r>
    </w:p>
    <w:p w:rsidR="00C850A4" w:rsidRDefault="005C57FA" w:rsidP="005B0937">
      <w:r>
        <w:t>A triangular piece can be seen at the base of these two prongs which has been left intentionally. This acts as a security measure to stop the mobile phone from catching into the sliding mechanism of the jaws should anything go wrong. If the whole process of picking up the mobile phone went smoothly, the phone would be left at the end of the prongs and this piece would be unnecessary</w:t>
      </w:r>
      <w:r w:rsidR="00A271C6">
        <w:t>. The height of this triangle section was set so that it was just taller than the base plate of the phone, but lower than the phone with the top attached. This meant that during normal operation it would not be obstructing any movement, however if a phone was to be loaded with no top at all, then this would stop the jaws of the gripper from smashing into the open circuit board of the phone which would likely cause damage.</w:t>
      </w:r>
    </w:p>
    <w:p w:rsidR="007D0028" w:rsidRDefault="007D0028" w:rsidP="007D0028">
      <w:pPr>
        <w:pStyle w:val="Heading2"/>
      </w:pPr>
    </w:p>
    <w:p w:rsidR="007D0028" w:rsidRDefault="007D0028" w:rsidP="007D0028">
      <w:pPr>
        <w:pStyle w:val="Heading2"/>
      </w:pPr>
      <w:bookmarkStart w:id="9" w:name="_Toc106997403"/>
      <w:r>
        <w:t>Upper Gripper</w:t>
      </w:r>
      <w:bookmarkEnd w:id="9"/>
    </w:p>
    <w:p w:rsidR="0068098D" w:rsidRDefault="007D0028" w:rsidP="007D0028">
      <w:r>
        <w:t xml:space="preserve">The upper gripper shown in figure 7 is designed to also be the section that mounts to the cobot arm. This gripper was intentionally made a lot thicker than the lower gripper in order to accommodate this. As this would be the fixed part of the design, this is where most of its strength and rigidity are needed. </w:t>
      </w:r>
      <w:r w:rsidR="00F3325D">
        <w:t xml:space="preserve">Four holes can be seen which are drilled through the back plate of the upper gripper and </w:t>
      </w:r>
      <w:r w:rsidR="004524E1">
        <w:t>it’s</w:t>
      </w:r>
      <w:r w:rsidR="00F3325D">
        <w:t xml:space="preserve"> through these holes that it can be mounted to the cobo</w:t>
      </w:r>
      <w:r w:rsidR="00C70A30">
        <w:t xml:space="preserve">t arm either via bolts or pins. The edges of the upper plate are rounded off for safety and aesthetics. </w:t>
      </w:r>
    </w:p>
    <w:p w:rsidR="0068098D" w:rsidRDefault="0068098D" w:rsidP="007D0028"/>
    <w:p w:rsidR="00990F1A" w:rsidRDefault="00990F1A" w:rsidP="00990F1A">
      <w:pPr>
        <w:pStyle w:val="Heading2"/>
      </w:pPr>
      <w:bookmarkStart w:id="10" w:name="_Toc106997404"/>
      <w:r>
        <w:lastRenderedPageBreak/>
        <w:t>Pneumatic Cylinder</w:t>
      </w:r>
      <w:bookmarkEnd w:id="10"/>
    </w:p>
    <w:p w:rsidR="00642493" w:rsidRDefault="00990F1A" w:rsidP="00990F1A">
      <w:r>
        <w:t xml:space="preserve">A basic drawing of a pneumatic cylinder can be seen in figures 8 &amp; 9. </w:t>
      </w:r>
      <w:r w:rsidR="00642493">
        <w:t>For this robot gripper a standardised cylinder would</w:t>
      </w:r>
      <w:r w:rsidR="00F43CA9">
        <w:t xml:space="preserve"> be used, such as the one below in figure 10.</w:t>
      </w:r>
    </w:p>
    <w:p w:rsidR="00642493" w:rsidRDefault="00642493" w:rsidP="00642493">
      <w:pPr>
        <w:keepNext/>
      </w:pPr>
      <w:r>
        <w:rPr>
          <w:noProof/>
          <w:lang w:eastAsia="en-GB"/>
        </w:rPr>
        <w:drawing>
          <wp:inline distT="0" distB="0" distL="0" distR="0">
            <wp:extent cx="2947434" cy="1746693"/>
            <wp:effectExtent l="19050" t="0" r="5316" b="0"/>
            <wp:docPr id="25" name="Picture 25" descr="https://www.weigmaexport.com/WebRoot/hostalia/Shops/2617621/5AC8/5D62/8654/E857/9521/7F00/0001/B4E8/CILINDRO_NEUMATICO_ISO_DSNU_FES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weigmaexport.com/WebRoot/hostalia/Shops/2617621/5AC8/5D62/8654/E857/9521/7F00/0001/B4E8/CILINDRO_NEUMATICO_ISO_DSNU_FESTO.jpg"/>
                    <pic:cNvPicPr>
                      <a:picLocks noChangeAspect="1" noChangeArrowheads="1"/>
                    </pic:cNvPicPr>
                  </pic:nvPicPr>
                  <pic:blipFill>
                    <a:blip r:embed="rId18"/>
                    <a:srcRect/>
                    <a:stretch>
                      <a:fillRect/>
                    </a:stretch>
                  </pic:blipFill>
                  <pic:spPr bwMode="auto">
                    <a:xfrm>
                      <a:off x="0" y="0"/>
                      <a:ext cx="2951598" cy="1749161"/>
                    </a:xfrm>
                    <a:prstGeom prst="rect">
                      <a:avLst/>
                    </a:prstGeom>
                    <a:noFill/>
                    <a:ln w="9525">
                      <a:noFill/>
                      <a:miter lim="800000"/>
                      <a:headEnd/>
                      <a:tailEnd/>
                    </a:ln>
                  </pic:spPr>
                </pic:pic>
              </a:graphicData>
            </a:graphic>
          </wp:inline>
        </w:drawing>
      </w:r>
    </w:p>
    <w:p w:rsidR="00642493" w:rsidRDefault="00642493" w:rsidP="00642493">
      <w:pPr>
        <w:pStyle w:val="Caption"/>
      </w:pPr>
      <w:r>
        <w:t xml:space="preserve">Figure </w:t>
      </w:r>
      <w:fldSimple w:instr=" SEQ Figure \* ARABIC ">
        <w:r w:rsidR="00A4280C">
          <w:rPr>
            <w:noProof/>
          </w:rPr>
          <w:t>10</w:t>
        </w:r>
      </w:fldSimple>
      <w:r>
        <w:t xml:space="preserve"> Festo pneumatic cylinder (Available at </w:t>
      </w:r>
      <w:hyperlink r:id="rId19" w:history="1">
        <w:r w:rsidR="00F43CA9" w:rsidRPr="00F860BE">
          <w:rPr>
            <w:rStyle w:val="Hyperlink"/>
          </w:rPr>
          <w:t>www.weigmaexport.com</w:t>
        </w:r>
      </w:hyperlink>
      <w:r>
        <w:t>)</w:t>
      </w:r>
    </w:p>
    <w:p w:rsidR="00F43CA9" w:rsidRDefault="00F43CA9" w:rsidP="00F43CA9">
      <w:r>
        <w:t>This type of cylinder would be advantages as it could be bought straight off the shelf, easing the manufacturing pressures for the robot gripper</w:t>
      </w:r>
      <w:r w:rsidR="00EB4CBD">
        <w:t xml:space="preserve"> </w:t>
      </w:r>
      <w:sdt>
        <w:sdtPr>
          <w:id w:val="58489422"/>
          <w:citation/>
        </w:sdtPr>
        <w:sdtContent>
          <w:fldSimple w:instr=" CITATION Bes18 \l 2057 ">
            <w:r w:rsidR="003B0A8D">
              <w:rPr>
                <w:noProof/>
              </w:rPr>
              <w:t>(Best Pneumatics, 2018)</w:t>
            </w:r>
          </w:fldSimple>
        </w:sdtContent>
      </w:sdt>
      <w:r>
        <w:t xml:space="preserve">. </w:t>
      </w:r>
      <w:r w:rsidR="00305DB4">
        <w:t xml:space="preserve">As well as this it is manufactured by a reputable brand where good quality should be guaranteed. </w:t>
      </w:r>
      <w:r w:rsidR="006416C3">
        <w:t xml:space="preserve">By using a standardised cylinder instead of designing one from scratch it will also cut out a lot of development costs and investment into research surrounding pneumatic cylinders. </w:t>
      </w:r>
      <w:r w:rsidR="00FB6C66">
        <w:t>Spare parts for these cylinders will also be easy to come b</w:t>
      </w:r>
      <w:r w:rsidR="00713D41">
        <w:t>y and if one did need replacing</w:t>
      </w:r>
      <w:r w:rsidR="00FB6C66">
        <w:t xml:space="preserve">, it would just be a straight swap with an off the shelf part. </w:t>
      </w:r>
      <w:r w:rsidR="00713D41">
        <w:t>The brackets attached to the upper and lower grippers would need to be modified to accommodate the bolt fitting of this type of pneumatic cylinder.</w:t>
      </w:r>
    </w:p>
    <w:p w:rsidR="00800050" w:rsidRDefault="00800050" w:rsidP="00814254">
      <w:pPr>
        <w:pStyle w:val="Heading2"/>
      </w:pPr>
    </w:p>
    <w:p w:rsidR="00814254" w:rsidRDefault="00814254" w:rsidP="00814254">
      <w:pPr>
        <w:pStyle w:val="Heading2"/>
      </w:pPr>
      <w:bookmarkStart w:id="11" w:name="_Toc106997405"/>
      <w:r>
        <w:t>Final Assembly with Mobile Phone</w:t>
      </w:r>
      <w:bookmarkEnd w:id="11"/>
    </w:p>
    <w:p w:rsidR="00A4280C" w:rsidRDefault="007047B7" w:rsidP="00A4280C">
      <w:pPr>
        <w:keepNext/>
      </w:pPr>
      <w:r>
        <w:rPr>
          <w:noProof/>
          <w:lang w:eastAsia="en-GB"/>
        </w:rPr>
        <w:drawing>
          <wp:inline distT="0" distB="0" distL="0" distR="0">
            <wp:extent cx="5731510" cy="4050649"/>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srcRect/>
                    <a:stretch>
                      <a:fillRect/>
                    </a:stretch>
                  </pic:blipFill>
                  <pic:spPr bwMode="auto">
                    <a:xfrm>
                      <a:off x="0" y="0"/>
                      <a:ext cx="5731510" cy="4050649"/>
                    </a:xfrm>
                    <a:prstGeom prst="rect">
                      <a:avLst/>
                    </a:prstGeom>
                    <a:noFill/>
                    <a:ln w="9525">
                      <a:noFill/>
                      <a:miter lim="800000"/>
                      <a:headEnd/>
                      <a:tailEnd/>
                    </a:ln>
                  </pic:spPr>
                </pic:pic>
              </a:graphicData>
            </a:graphic>
          </wp:inline>
        </w:drawing>
      </w:r>
    </w:p>
    <w:p w:rsidR="00814254" w:rsidRPr="00814254" w:rsidRDefault="00A4280C" w:rsidP="00A4280C">
      <w:pPr>
        <w:pStyle w:val="Caption"/>
      </w:pPr>
      <w:r>
        <w:t xml:space="preserve">Figure </w:t>
      </w:r>
      <w:fldSimple w:instr=" SEQ Figure \* ARABIC ">
        <w:r>
          <w:rPr>
            <w:noProof/>
          </w:rPr>
          <w:t>11</w:t>
        </w:r>
      </w:fldSimple>
      <w:r>
        <w:t xml:space="preserve"> Final assembly with mobile phone</w:t>
      </w:r>
    </w:p>
    <w:p w:rsidR="008D5614" w:rsidRDefault="008547EC" w:rsidP="008D5614">
      <w:r>
        <w:t xml:space="preserve">Figure 11 shows the final design assembly holding the mobile phone as if it had just been collected from the dispatch station. </w:t>
      </w:r>
      <w:r w:rsidR="00425094">
        <w:t xml:space="preserve">This is where the greatest feature of this design can be seen. </w:t>
      </w:r>
      <w:r w:rsidR="00C92982">
        <w:t xml:space="preserve">This gripper design can also be the solution to the tops of the phones not being pressed in properly every time. If this gripper was to pick up a phone where the top was not fully pressed in, the pneumatic cylinder would push the lower jaws of the gripper upwards where the top of the phone would be pressed firmly against the thick upper plate of the gripper. As long as the air pressure was carefully selected this should be enough force to click the top back into the bottom section </w:t>
      </w:r>
      <w:r w:rsidR="008071F9">
        <w:t>without damaging the mobile phone.</w:t>
      </w:r>
      <w:r w:rsidR="001D34BF">
        <w:t xml:space="preserve"> This feature would prove invaluable as this problem with the </w:t>
      </w:r>
      <w:r w:rsidR="002C1905">
        <w:t>mobile phone not being assembled properly appeared to happen quite frequently.</w:t>
      </w:r>
      <w:r w:rsidR="00BF1455">
        <w:t xml:space="preserve"> This would make this gripper design more desirable to large manufacturing facilities as it would be seen as an innovative solution to two problems, not just the original task in the assignment brief.</w:t>
      </w:r>
    </w:p>
    <w:p w:rsidR="008D5614" w:rsidRDefault="008D5614" w:rsidP="00493185">
      <w:pPr>
        <w:pStyle w:val="Heading2"/>
      </w:pPr>
    </w:p>
    <w:p w:rsidR="008D5614" w:rsidRDefault="008D5614" w:rsidP="00493185">
      <w:pPr>
        <w:pStyle w:val="Heading2"/>
      </w:pPr>
    </w:p>
    <w:p w:rsidR="008D5614" w:rsidRDefault="008D5614" w:rsidP="00493185">
      <w:pPr>
        <w:pStyle w:val="Heading2"/>
      </w:pPr>
    </w:p>
    <w:p w:rsidR="008D5614" w:rsidRDefault="008D5614" w:rsidP="00493185">
      <w:pPr>
        <w:pStyle w:val="Heading2"/>
      </w:pPr>
    </w:p>
    <w:p w:rsidR="008D5614" w:rsidRDefault="008D5614" w:rsidP="00493185">
      <w:pPr>
        <w:pStyle w:val="Heading2"/>
      </w:pPr>
    </w:p>
    <w:p w:rsidR="008D5614" w:rsidRDefault="008D5614" w:rsidP="00FF2F80"/>
    <w:p w:rsidR="008D5614" w:rsidRDefault="008D5614">
      <w:r>
        <w:br w:type="page"/>
      </w:r>
    </w:p>
    <w:p w:rsidR="008D5614" w:rsidRDefault="008D5614" w:rsidP="008D5614">
      <w:pPr>
        <w:pStyle w:val="Heading2"/>
      </w:pPr>
      <w:bookmarkStart w:id="12" w:name="_Toc106997406"/>
      <w:r>
        <w:lastRenderedPageBreak/>
        <w:t>Material and Manufacture Selection</w:t>
      </w:r>
      <w:bookmarkEnd w:id="12"/>
    </w:p>
    <w:p w:rsidR="00216EFE" w:rsidRDefault="008D5614" w:rsidP="008D5614">
      <w:r>
        <w:t>The selection of appropriate material to manufacture this robotic gripper is key to its success as a functional part. As this part is to be used in a manufacturing environment reliability is essential over anything else. This means that most businesses would be willing to pay more for a quality product than save on a low quality one. This is largely due to the high losses involved if equipment goes on stop. It is for this reason that plastic components were immediately dropped from considerations. The chance of the parts cracking or wearing excessively was too high. Aluminium was considered due to its lightweight properties and easy machinability. This too was ultimately considered not ideal due to its tendency to crack, especially since the prongs of the lower jaws were only 3mm thick. Stainless steel F316</w:t>
      </w:r>
      <w:r w:rsidR="00905631">
        <w:t>L</w:t>
      </w:r>
      <w:r>
        <w:t xml:space="preserve"> ultimately ended up being the alloy of choice for this gripper design.</w:t>
      </w:r>
      <w:r w:rsidR="00C63018">
        <w:t xml:space="preserve"> </w:t>
      </w:r>
      <w:r w:rsidR="00905631">
        <w:t xml:space="preserve">F316L has excellent strength properties as well as good corrosion resistance properties due to it containing a high level of chromium around 10% </w:t>
      </w:r>
      <w:r w:rsidR="00D01743">
        <w:t xml:space="preserve">and around 2% molybdenum </w:t>
      </w:r>
      <w:sdt>
        <w:sdtPr>
          <w:id w:val="58489318"/>
          <w:citation/>
        </w:sdtPr>
        <w:sdtContent>
          <w:fldSimple w:instr=" CITATION Ber22 \l 2057 ">
            <w:r w:rsidR="003B0A8D">
              <w:rPr>
                <w:noProof/>
              </w:rPr>
              <w:t>(Bergsen Metals, 2022)</w:t>
            </w:r>
          </w:fldSimple>
        </w:sdtContent>
      </w:sdt>
      <w:r w:rsidR="00D01743">
        <w:t>.</w:t>
      </w:r>
    </w:p>
    <w:p w:rsidR="00242D30" w:rsidRDefault="00216EFE" w:rsidP="008D5614">
      <w:r>
        <w:t>Another big advantage of using F316L is the ways in which parts can be manufactured using it. F316L is an ideal alloy to be used in the casting process</w:t>
      </w:r>
      <w:r w:rsidR="00BC3C14">
        <w:t xml:space="preserve"> </w:t>
      </w:r>
      <w:sdt>
        <w:sdtPr>
          <w:id w:val="58489319"/>
          <w:citation/>
        </w:sdtPr>
        <w:sdtContent>
          <w:fldSimple w:instr=" CITATION CFS22 \l 2057 ">
            <w:r w:rsidR="003B0A8D">
              <w:rPr>
                <w:noProof/>
              </w:rPr>
              <w:t>(CFS, 2022)</w:t>
            </w:r>
          </w:fldSimple>
        </w:sdtContent>
      </w:sdt>
      <w:r>
        <w:t xml:space="preserve">. It would be recommended that the upper and lower grippers for this design be manufactured by sand casting. </w:t>
      </w:r>
      <w:r w:rsidR="001017E1">
        <w:t>This is a manufacturing method which allows for large scale production and it produces the parts relatively cheaply</w:t>
      </w:r>
      <w:r w:rsidR="000757EE">
        <w:t xml:space="preserve"> </w:t>
      </w:r>
      <w:sdt>
        <w:sdtPr>
          <w:id w:val="58489321"/>
          <w:citation/>
        </w:sdtPr>
        <w:sdtContent>
          <w:fldSimple w:instr=" CITATION Dav20 \l 2057 ">
            <w:r w:rsidR="003B0A8D">
              <w:rPr>
                <w:noProof/>
              </w:rPr>
              <w:t>(Olsen, 2020)</w:t>
            </w:r>
          </w:fldSimple>
        </w:sdtContent>
      </w:sdt>
      <w:r w:rsidR="001017E1">
        <w:t xml:space="preserve">. </w:t>
      </w:r>
      <w:r w:rsidR="00196F5A">
        <w:t xml:space="preserve">Since the surface finish of the upper or lower gripper isn’t essential to its function, a quick machining will leave the part in a usable condition. The only exception to this is the dove tail joints which would need to be machined to tight tolerances to allow the plates to slide over each other. Too tight a fit would cause them to seize and too loose a fit would cause play in the jaws holding the mobile phone. </w:t>
      </w:r>
      <w:r w:rsidR="0011101E">
        <w:t>The four holes in the back plate of the upper gripper would also have to be drilled to the correct size in order to mate to the cobot arm properly</w:t>
      </w:r>
      <w:r w:rsidR="00BA32EF">
        <w:t xml:space="preserve"> </w:t>
      </w:r>
      <w:sdt>
        <w:sdtPr>
          <w:id w:val="58489322"/>
          <w:citation/>
        </w:sdtPr>
        <w:sdtContent>
          <w:fldSimple w:instr=" CITATION Pac21 \l 2057 ">
            <w:r w:rsidR="003B0A8D">
              <w:rPr>
                <w:noProof/>
              </w:rPr>
              <w:t>(Pacific Research Laboratories, 2021)</w:t>
            </w:r>
          </w:fldSimple>
        </w:sdtContent>
      </w:sdt>
      <w:r w:rsidR="0011101E">
        <w:t xml:space="preserve">. </w:t>
      </w:r>
    </w:p>
    <w:p w:rsidR="000463A0" w:rsidRDefault="000463A0" w:rsidP="008D5614">
      <w:r>
        <w:t xml:space="preserve">It would also be possible for this gripper design to be easily assembled by the end user. </w:t>
      </w:r>
      <w:r w:rsidR="00CA2105">
        <w:t xml:space="preserve">The upper gripper is easily mounted to the cobot arm with four bolts or pins, the lower gripper slides onto it and the pneumatic piston is then bolted between the two parts which holds them together. </w:t>
      </w:r>
      <w:r w:rsidR="005A6443">
        <w:t xml:space="preserve">This design is also very user friendly for assembly due to the type of joints being used and the fact that they were offset so it would be impossible to fit them in the incorrect orientation. </w:t>
      </w:r>
      <w:r w:rsidR="0017217D">
        <w:t xml:space="preserve">The customer would need basic tools to tighten the bolts into the pneumatic piston to attach it to the </w:t>
      </w:r>
      <w:r w:rsidR="00C71DD0">
        <w:t>brackets;</w:t>
      </w:r>
      <w:r w:rsidR="0017217D">
        <w:t xml:space="preserve"> however this would just be a cheap spanner which could even be included with the part when it gets sold</w:t>
      </w:r>
      <w:r w:rsidR="00052D23">
        <w:t xml:space="preserve"> </w:t>
      </w:r>
      <w:sdt>
        <w:sdtPr>
          <w:id w:val="58489320"/>
          <w:citation/>
        </w:sdtPr>
        <w:sdtContent>
          <w:fldSimple w:instr=" CITATION Fan20 \l 2057 ">
            <w:r w:rsidR="003B0A8D">
              <w:rPr>
                <w:noProof/>
              </w:rPr>
              <w:t>(Zhou, 2020)</w:t>
            </w:r>
          </w:fldSimple>
        </w:sdtContent>
      </w:sdt>
      <w:r w:rsidR="0017217D">
        <w:t>.</w:t>
      </w:r>
    </w:p>
    <w:p w:rsidR="004271C1" w:rsidRDefault="004271C1" w:rsidP="004271C1">
      <w:pPr>
        <w:pStyle w:val="Heading2"/>
      </w:pPr>
      <w:bookmarkStart w:id="13" w:name="_Toc106997407"/>
      <w:r>
        <w:t>Environmental Consideration</w:t>
      </w:r>
      <w:bookmarkEnd w:id="13"/>
    </w:p>
    <w:p w:rsidR="00D25F7D" w:rsidRDefault="00242D30" w:rsidP="008D5614">
      <w:r>
        <w:t xml:space="preserve">This material selection also boasts good environmental consideration. The only real drawback with using F316L is the initial energy needed to melt it down. Once manufactured the product should have a long service life thanks to its high strength and high corrosion resistance. </w:t>
      </w:r>
      <w:r w:rsidR="00E72633">
        <w:t>The only part of this assembly which would not be made from F316L would be the pneumatic cylinder that was a standardised part. This would be easily removed via two bolts though, leaving this gripper design extremely easy to recycle at the end of its service life</w:t>
      </w:r>
      <w:r w:rsidR="00D1476C">
        <w:t xml:space="preserve"> </w:t>
      </w:r>
      <w:sdt>
        <w:sdtPr>
          <w:id w:val="58489323"/>
          <w:citation/>
        </w:sdtPr>
        <w:sdtContent>
          <w:fldSimple w:instr=" CITATION Coh22 \l 2057 ">
            <w:r w:rsidR="003B0A8D">
              <w:rPr>
                <w:noProof/>
              </w:rPr>
              <w:t>(Cohen, 2022)</w:t>
            </w:r>
          </w:fldSimple>
        </w:sdtContent>
      </w:sdt>
      <w:r w:rsidR="00E72633">
        <w:t xml:space="preserve">. </w:t>
      </w:r>
    </w:p>
    <w:p w:rsidR="005B0937" w:rsidRDefault="005B0937" w:rsidP="008D5614">
      <w:pPr>
        <w:rPr>
          <w:sz w:val="32"/>
          <w:szCs w:val="32"/>
        </w:rPr>
      </w:pPr>
      <w:r>
        <w:br w:type="page"/>
      </w:r>
    </w:p>
    <w:p w:rsidR="00CA09F3" w:rsidRDefault="00D11B2D" w:rsidP="00D11B2D">
      <w:pPr>
        <w:pStyle w:val="Heading1"/>
      </w:pPr>
      <w:bookmarkStart w:id="14" w:name="_Toc106997408"/>
      <w:r>
        <w:lastRenderedPageBreak/>
        <w:t>Conclusion</w:t>
      </w:r>
      <w:bookmarkEnd w:id="14"/>
    </w:p>
    <w:p w:rsidR="00AA0037" w:rsidRDefault="00FE6ACC">
      <w:r>
        <w:t xml:space="preserve">In conclusion it would appear that the required assignment specification has been met as a fully functional robot gripper has been designed. The use of some design tools helped to aid in the design process and had an impact on certain design features and material selection. </w:t>
      </w:r>
    </w:p>
    <w:p w:rsidR="00B51523" w:rsidRDefault="00AA0037">
      <w:r>
        <w:t xml:space="preserve">Of course, this is not a perfect design by any means, and there are a number of things that would be beneficial to look at developing. </w:t>
      </w:r>
      <w:r w:rsidR="00950E81">
        <w:t xml:space="preserve">The first thing that would be hugely beneficial would be the integration into the smart network already operating </w:t>
      </w:r>
      <w:r w:rsidR="000426DB">
        <w:t xml:space="preserve">within the physical cyber production system. </w:t>
      </w:r>
      <w:r w:rsidR="00F40E4A">
        <w:t xml:space="preserve">A useful addition would be a proximity sensor mounted to the top of the upper gripper plate. </w:t>
      </w:r>
      <w:r w:rsidR="004D2914">
        <w:t xml:space="preserve">A hole could be drilled to allow the probe of this sensor to pass through. When a mobile phone is picked up, this probe would be pushed upwards by the mobile phone and could send a signal informing the AGV that a phone is ready for collection. </w:t>
      </w:r>
      <w:r w:rsidR="009D2DF1">
        <w:t xml:space="preserve">If for some reason a malfunction happened and the mobile phone dropped, the probe would be released which could send a signal to alert </w:t>
      </w:r>
      <w:r w:rsidR="001C3E19">
        <w:t>technicians to a fault that needs investigating.</w:t>
      </w:r>
    </w:p>
    <w:p w:rsidR="00C947A9" w:rsidRDefault="00B51523">
      <w:r>
        <w:t xml:space="preserve">As well as this, the overall profile of the gripper could likely be reduced. If </w:t>
      </w:r>
      <w:r w:rsidR="00962C8B">
        <w:t>initial testing of a prototype version was successful, material could be removed and the impact on the strength o</w:t>
      </w:r>
      <w:r w:rsidR="00C947A9">
        <w:t>f the product could be studied.</w:t>
      </w:r>
    </w:p>
    <w:p w:rsidR="006D59C2" w:rsidRDefault="00C947A9">
      <w:r>
        <w:t xml:space="preserve">Other tools that would have proven useful for this design project would have been design for manufacture (DFM), design for assembly (DFA), and quality function deployment (QFD). </w:t>
      </w:r>
      <w:r w:rsidR="00332002">
        <w:t>Despite not using these tools for this particular project in the official way, the intentions of these tools were considered throughout the design phase.</w:t>
      </w:r>
      <w:r w:rsidR="00052D23">
        <w:t xml:space="preserve"> </w:t>
      </w:r>
      <w:r w:rsidR="006D59C2">
        <w:br w:type="page"/>
      </w:r>
    </w:p>
    <w:sdt>
      <w:sdtPr>
        <w:rPr>
          <w:rFonts w:asciiTheme="minorHAnsi" w:eastAsiaTheme="minorHAnsi" w:hAnsiTheme="minorHAnsi" w:cstheme="minorBidi"/>
          <w:color w:val="auto"/>
          <w:sz w:val="22"/>
          <w:szCs w:val="22"/>
        </w:rPr>
        <w:id w:val="58489503"/>
        <w:docPartObj>
          <w:docPartGallery w:val="Bibliographies"/>
          <w:docPartUnique/>
        </w:docPartObj>
      </w:sdtPr>
      <w:sdtContent>
        <w:bookmarkStart w:id="15" w:name="_Toc106997409" w:displacedByCustomXml="prev"/>
        <w:p w:rsidR="003B0A8D" w:rsidRDefault="008338E9">
          <w:pPr>
            <w:pStyle w:val="Heading1"/>
          </w:pPr>
          <w:r>
            <w:t>References</w:t>
          </w:r>
          <w:bookmarkEnd w:id="15"/>
        </w:p>
        <w:p w:rsidR="003B0A8D" w:rsidRDefault="007158F2" w:rsidP="003B0A8D">
          <w:pPr>
            <w:pStyle w:val="Bibliography"/>
            <w:rPr>
              <w:noProof/>
            </w:rPr>
          </w:pPr>
          <w:r>
            <w:fldChar w:fldCharType="begin"/>
          </w:r>
          <w:r w:rsidR="003B0A8D">
            <w:instrText xml:space="preserve"> BIBLIOGRAPHY </w:instrText>
          </w:r>
          <w:r>
            <w:fldChar w:fldCharType="separate"/>
          </w:r>
          <w:r w:rsidR="003B0A8D">
            <w:rPr>
              <w:noProof/>
            </w:rPr>
            <w:t xml:space="preserve">ASQ. (2022). </w:t>
          </w:r>
          <w:r w:rsidR="003B0A8D">
            <w:rPr>
              <w:i/>
              <w:iCs/>
              <w:noProof/>
            </w:rPr>
            <w:t>FAILURE MODE AND EFFECTS ANALYSIS (FMEA)</w:t>
          </w:r>
          <w:r w:rsidR="003B0A8D">
            <w:rPr>
              <w:noProof/>
            </w:rPr>
            <w:t>. Retrieved June 24, 2022, from ASQ: https://asq.org/quality-resources/fmea</w:t>
          </w:r>
        </w:p>
        <w:p w:rsidR="003B0A8D" w:rsidRDefault="003B0A8D" w:rsidP="003B0A8D">
          <w:pPr>
            <w:pStyle w:val="Bibliography"/>
            <w:rPr>
              <w:noProof/>
            </w:rPr>
          </w:pPr>
          <w:r>
            <w:rPr>
              <w:noProof/>
            </w:rPr>
            <w:t xml:space="preserve">Barsalou, M. (2020). </w:t>
          </w:r>
          <w:r>
            <w:rPr>
              <w:i/>
              <w:iCs/>
              <w:noProof/>
            </w:rPr>
            <w:t>Root Cause Analysis, Ishikawa Diagrams and the 5 Whys</w:t>
          </w:r>
          <w:r>
            <w:rPr>
              <w:noProof/>
            </w:rPr>
            <w:t>. Retrieved June 24, 2022, from ISixSigma: https://www.isixsigma.com/tools-templates/cause-effect/root-cause-analysis-ishikawa-diagrams-and-the-5-whys/</w:t>
          </w:r>
        </w:p>
        <w:p w:rsidR="003B0A8D" w:rsidRDefault="003B0A8D" w:rsidP="003B0A8D">
          <w:pPr>
            <w:pStyle w:val="Bibliography"/>
            <w:rPr>
              <w:noProof/>
            </w:rPr>
          </w:pPr>
          <w:r>
            <w:rPr>
              <w:noProof/>
            </w:rPr>
            <w:t xml:space="preserve">Bergsen Metals. (2022). </w:t>
          </w:r>
          <w:r>
            <w:rPr>
              <w:i/>
              <w:iCs/>
              <w:noProof/>
            </w:rPr>
            <w:t>316 vs 316L Stainless Steel: What’s the Difference?</w:t>
          </w:r>
          <w:r>
            <w:rPr>
              <w:noProof/>
            </w:rPr>
            <w:t xml:space="preserve"> Retrieved June 24, 2022, from Bergsen Metals: https://bergsen.com/316-vs-316l-stainless-steel/</w:t>
          </w:r>
        </w:p>
        <w:p w:rsidR="003B0A8D" w:rsidRDefault="003B0A8D" w:rsidP="003B0A8D">
          <w:pPr>
            <w:pStyle w:val="Bibliography"/>
            <w:rPr>
              <w:noProof/>
            </w:rPr>
          </w:pPr>
          <w:r>
            <w:rPr>
              <w:noProof/>
            </w:rPr>
            <w:t xml:space="preserve">Best Pneumatics. (2018, May 31). </w:t>
          </w:r>
          <w:r>
            <w:rPr>
              <w:i/>
              <w:iCs/>
              <w:noProof/>
            </w:rPr>
            <w:t>The Advantages of Pneumatic Systems</w:t>
          </w:r>
          <w:r>
            <w:rPr>
              <w:noProof/>
            </w:rPr>
            <w:t>. Retrieved June 24, 2022, from Best Pneumatics: https://www.bestpneumatics.com/2018/05/31/the-advantages-of-pneumatic-systems/</w:t>
          </w:r>
        </w:p>
        <w:p w:rsidR="003B0A8D" w:rsidRDefault="003B0A8D" w:rsidP="003B0A8D">
          <w:pPr>
            <w:pStyle w:val="Bibliography"/>
            <w:rPr>
              <w:noProof/>
            </w:rPr>
          </w:pPr>
          <w:r>
            <w:rPr>
              <w:noProof/>
            </w:rPr>
            <w:t xml:space="preserve">Cancian, M. (2017, October 27). </w:t>
          </w:r>
          <w:r>
            <w:rPr>
              <w:i/>
              <w:iCs/>
              <w:noProof/>
            </w:rPr>
            <w:t>What is Ishikawa Diagram? Learn the 6 M’s of production</w:t>
          </w:r>
          <w:r>
            <w:rPr>
              <w:noProof/>
            </w:rPr>
            <w:t>. Retrieved June 24, 2022, from Think Lean Six Sigma: https://www.thinkleansixsigma.com/article/ishikawa-diagram</w:t>
          </w:r>
        </w:p>
        <w:p w:rsidR="003B0A8D" w:rsidRDefault="003B0A8D" w:rsidP="003B0A8D">
          <w:pPr>
            <w:pStyle w:val="Bibliography"/>
            <w:rPr>
              <w:noProof/>
            </w:rPr>
          </w:pPr>
          <w:r>
            <w:rPr>
              <w:noProof/>
            </w:rPr>
            <w:t xml:space="preserve">CFS. (2022). </w:t>
          </w:r>
          <w:r>
            <w:rPr>
              <w:i/>
              <w:iCs/>
              <w:noProof/>
            </w:rPr>
            <w:t>316(L) Stainless Steel Casting</w:t>
          </w:r>
          <w:r>
            <w:rPr>
              <w:noProof/>
            </w:rPr>
            <w:t>. Retrieved June 24, 2022, from Stainless Steel Casting: https://stainlesssteelcasting.net/316l-stainless-steel-casting/</w:t>
          </w:r>
        </w:p>
        <w:p w:rsidR="003B0A8D" w:rsidRDefault="003B0A8D" w:rsidP="003B0A8D">
          <w:pPr>
            <w:pStyle w:val="Bibliography"/>
            <w:rPr>
              <w:noProof/>
            </w:rPr>
          </w:pPr>
          <w:r>
            <w:rPr>
              <w:noProof/>
            </w:rPr>
            <w:t xml:space="preserve">Cohen. (2022). </w:t>
          </w:r>
          <w:r>
            <w:rPr>
              <w:i/>
              <w:iCs/>
              <w:noProof/>
            </w:rPr>
            <w:t>Iron Recycling</w:t>
          </w:r>
          <w:r>
            <w:rPr>
              <w:noProof/>
            </w:rPr>
            <w:t>. Retrieved June 24, 2022, from Cohen: https://www.cohenusa.com/recyclable-items/iron</w:t>
          </w:r>
        </w:p>
        <w:p w:rsidR="003B0A8D" w:rsidRDefault="003B0A8D" w:rsidP="003B0A8D">
          <w:pPr>
            <w:pStyle w:val="Bibliography"/>
            <w:rPr>
              <w:noProof/>
            </w:rPr>
          </w:pPr>
          <w:r>
            <w:rPr>
              <w:noProof/>
            </w:rPr>
            <w:t xml:space="preserve">DesignSpark. (2013). </w:t>
          </w:r>
          <w:r>
            <w:rPr>
              <w:i/>
              <w:iCs/>
              <w:noProof/>
            </w:rPr>
            <w:t>Chamfering edges</w:t>
          </w:r>
          <w:r>
            <w:rPr>
              <w:noProof/>
            </w:rPr>
            <w:t>. Retrieved June 24, 2022, from DesignSpark: http://help.spaceclaim.com/dsm/2012.1/pl/Chamfering_edges.htm</w:t>
          </w:r>
        </w:p>
        <w:p w:rsidR="003B0A8D" w:rsidRDefault="003B0A8D" w:rsidP="003B0A8D">
          <w:pPr>
            <w:pStyle w:val="Bibliography"/>
            <w:rPr>
              <w:noProof/>
            </w:rPr>
          </w:pPr>
          <w:r>
            <w:rPr>
              <w:noProof/>
            </w:rPr>
            <w:t xml:space="preserve">Mind Tools. (2022). </w:t>
          </w:r>
          <w:r>
            <w:rPr>
              <w:i/>
              <w:iCs/>
              <w:noProof/>
            </w:rPr>
            <w:t>5 Whys</w:t>
          </w:r>
          <w:r>
            <w:rPr>
              <w:noProof/>
            </w:rPr>
            <w:t>. Retrieved June 24, 2022, from Mind Tools: https://www.mindtools.com/pages/article/newTMC_5W.htm</w:t>
          </w:r>
        </w:p>
        <w:p w:rsidR="003B0A8D" w:rsidRDefault="003B0A8D" w:rsidP="003B0A8D">
          <w:pPr>
            <w:pStyle w:val="Bibliography"/>
            <w:rPr>
              <w:noProof/>
            </w:rPr>
          </w:pPr>
          <w:r>
            <w:rPr>
              <w:noProof/>
            </w:rPr>
            <w:t xml:space="preserve">Olsen, D. (2020, November 23). </w:t>
          </w:r>
          <w:r>
            <w:rPr>
              <w:i/>
              <w:iCs/>
              <w:noProof/>
            </w:rPr>
            <w:t>Sand Casting</w:t>
          </w:r>
          <w:r>
            <w:rPr>
              <w:noProof/>
            </w:rPr>
            <w:t>. Retrieved June 24, 2022, from MetalTek: https://www.metaltek.com/blog/what-is-sand-casting/</w:t>
          </w:r>
        </w:p>
        <w:p w:rsidR="003B0A8D" w:rsidRDefault="003B0A8D" w:rsidP="003B0A8D">
          <w:pPr>
            <w:pStyle w:val="Bibliography"/>
            <w:rPr>
              <w:noProof/>
            </w:rPr>
          </w:pPr>
          <w:r>
            <w:rPr>
              <w:noProof/>
            </w:rPr>
            <w:t xml:space="preserve">Pacific Research Laboratories. (2021). </w:t>
          </w:r>
          <w:r>
            <w:rPr>
              <w:i/>
              <w:iCs/>
              <w:noProof/>
            </w:rPr>
            <w:t>Why are Tolerances Important in Manufacturing?</w:t>
          </w:r>
          <w:r>
            <w:rPr>
              <w:noProof/>
            </w:rPr>
            <w:t xml:space="preserve"> Retrieved June 24, 2022, from Pacific Research Laboratories: https://www.pacific-research.com/why-are-tolerances-important-in-manufacturing-prl</w:t>
          </w:r>
        </w:p>
        <w:p w:rsidR="003B0A8D" w:rsidRDefault="003B0A8D" w:rsidP="003B0A8D">
          <w:pPr>
            <w:pStyle w:val="Bibliography"/>
            <w:rPr>
              <w:noProof/>
            </w:rPr>
          </w:pPr>
          <w:r>
            <w:rPr>
              <w:noProof/>
            </w:rPr>
            <w:t xml:space="preserve">QI Essentials Toolkit. (2017). </w:t>
          </w:r>
          <w:r>
            <w:rPr>
              <w:i/>
              <w:iCs/>
              <w:noProof/>
            </w:rPr>
            <w:t>Failure Modes and Effects Analysis (FMEA) Tool</w:t>
          </w:r>
          <w:r>
            <w:rPr>
              <w:noProof/>
            </w:rPr>
            <w:t>. Retrieved June 24, 2022, from Institute for Healthcare Improvement: http://www.ihi.org/resources/Pages/Tools/FailureModesandEffectsAnalysisTool.aspx</w:t>
          </w:r>
        </w:p>
        <w:p w:rsidR="003B0A8D" w:rsidRDefault="003B0A8D" w:rsidP="003B0A8D">
          <w:pPr>
            <w:pStyle w:val="Bibliography"/>
            <w:rPr>
              <w:noProof/>
            </w:rPr>
          </w:pPr>
          <w:r>
            <w:rPr>
              <w:noProof/>
            </w:rPr>
            <w:t xml:space="preserve">RobotWorx. (2022). </w:t>
          </w:r>
          <w:r>
            <w:rPr>
              <w:i/>
              <w:iCs/>
              <w:noProof/>
            </w:rPr>
            <w:t>Why Should My Company Use Industrial Robots?</w:t>
          </w:r>
          <w:r>
            <w:rPr>
              <w:noProof/>
            </w:rPr>
            <w:t xml:space="preserve"> Retrieved June 24, 2022, from RobotWorx: https://www.robots.com/faq/why-should-my-company-use-industrial-robots</w:t>
          </w:r>
        </w:p>
        <w:p w:rsidR="003B0A8D" w:rsidRDefault="003B0A8D" w:rsidP="003B0A8D">
          <w:pPr>
            <w:pStyle w:val="Bibliography"/>
            <w:rPr>
              <w:noProof/>
            </w:rPr>
          </w:pPr>
          <w:r>
            <w:rPr>
              <w:noProof/>
            </w:rPr>
            <w:t xml:space="preserve">Ryan, V. (2002). </w:t>
          </w:r>
          <w:r>
            <w:rPr>
              <w:i/>
              <w:iCs/>
              <w:noProof/>
            </w:rPr>
            <w:t>Dovetail Joints</w:t>
          </w:r>
          <w:r>
            <w:rPr>
              <w:noProof/>
            </w:rPr>
            <w:t>. Retrieved June 24, 2022, from technologystudent: https://technologystudent.com/joints/dovejts.htm</w:t>
          </w:r>
        </w:p>
        <w:p w:rsidR="003B0A8D" w:rsidRDefault="003B0A8D" w:rsidP="003B0A8D">
          <w:pPr>
            <w:pStyle w:val="Bibliography"/>
            <w:rPr>
              <w:noProof/>
            </w:rPr>
          </w:pPr>
          <w:r>
            <w:rPr>
              <w:noProof/>
            </w:rPr>
            <w:t xml:space="preserve">Zhou, F. (2020). </w:t>
          </w:r>
          <w:r>
            <w:rPr>
              <w:i/>
              <w:iCs/>
              <w:noProof/>
            </w:rPr>
            <w:t>Some Assembly Required</w:t>
          </w:r>
          <w:r>
            <w:rPr>
              <w:noProof/>
            </w:rPr>
            <w:t>. Retrieved June 24, 2022, from ISixSigma: https://www.isixsigma.com/community/blogs/some-assembly-required/</w:t>
          </w:r>
        </w:p>
        <w:p w:rsidR="003B0A8D" w:rsidRDefault="007158F2" w:rsidP="003B0A8D">
          <w:r>
            <w:fldChar w:fldCharType="end"/>
          </w:r>
        </w:p>
      </w:sdtContent>
    </w:sdt>
    <w:p w:rsidR="00D7202C" w:rsidRPr="00D11B2D" w:rsidRDefault="00D7202C" w:rsidP="00D11B2D"/>
    <w:sectPr w:rsidR="00D7202C" w:rsidRPr="00D11B2D" w:rsidSect="0083305E">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03CC8"/>
    <w:multiLevelType w:val="multilevel"/>
    <w:tmpl w:val="1932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6F80D0C"/>
    <w:multiLevelType w:val="hybridMultilevel"/>
    <w:tmpl w:val="664E4EBA"/>
    <w:lvl w:ilvl="0" w:tplc="08090001">
      <w:start w:val="1"/>
      <w:numFmt w:val="bullet"/>
      <w:lvlText w:val=""/>
      <w:lvlJc w:val="left"/>
      <w:pPr>
        <w:ind w:left="2705" w:hanging="360"/>
      </w:pPr>
      <w:rPr>
        <w:rFonts w:ascii="Symbol" w:hAnsi="Symbol"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2">
    <w:nsid w:val="078C261F"/>
    <w:multiLevelType w:val="hybridMultilevel"/>
    <w:tmpl w:val="DD46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884A69"/>
    <w:multiLevelType w:val="multilevel"/>
    <w:tmpl w:val="9FC6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DF91EA8"/>
    <w:multiLevelType w:val="multilevel"/>
    <w:tmpl w:val="7BE80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01B5AB1"/>
    <w:multiLevelType w:val="hybridMultilevel"/>
    <w:tmpl w:val="18864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66F00F4"/>
    <w:multiLevelType w:val="hybridMultilevel"/>
    <w:tmpl w:val="6A40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933A4E"/>
    <w:multiLevelType w:val="multilevel"/>
    <w:tmpl w:val="1786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EC1417"/>
    <w:multiLevelType w:val="multilevel"/>
    <w:tmpl w:val="E12E2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43235B6A"/>
    <w:multiLevelType w:val="hybridMultilevel"/>
    <w:tmpl w:val="5066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A6466E"/>
    <w:multiLevelType w:val="hybridMultilevel"/>
    <w:tmpl w:val="66A2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4E5692"/>
    <w:multiLevelType w:val="hybridMultilevel"/>
    <w:tmpl w:val="DF86B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4F400EB4"/>
    <w:multiLevelType w:val="hybridMultilevel"/>
    <w:tmpl w:val="90548B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nsid w:val="5650726D"/>
    <w:multiLevelType w:val="multilevel"/>
    <w:tmpl w:val="38AC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A652E71"/>
    <w:multiLevelType w:val="multilevel"/>
    <w:tmpl w:val="9ECA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C042F3E"/>
    <w:multiLevelType w:val="hybridMultilevel"/>
    <w:tmpl w:val="383A9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3461F10"/>
    <w:multiLevelType w:val="multilevel"/>
    <w:tmpl w:val="E1F86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76363A1E"/>
    <w:multiLevelType w:val="multilevel"/>
    <w:tmpl w:val="BA76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EC763E1"/>
    <w:multiLevelType w:val="multilevel"/>
    <w:tmpl w:val="1AA44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16"/>
  </w:num>
  <w:num w:numId="3">
    <w:abstractNumId w:val="3"/>
  </w:num>
  <w:num w:numId="4">
    <w:abstractNumId w:val="10"/>
  </w:num>
  <w:num w:numId="5">
    <w:abstractNumId w:val="8"/>
  </w:num>
  <w:num w:numId="6">
    <w:abstractNumId w:val="4"/>
  </w:num>
  <w:num w:numId="7">
    <w:abstractNumId w:val="11"/>
  </w:num>
  <w:num w:numId="8">
    <w:abstractNumId w:val="6"/>
  </w:num>
  <w:num w:numId="9">
    <w:abstractNumId w:val="18"/>
  </w:num>
  <w:num w:numId="10">
    <w:abstractNumId w:val="0"/>
  </w:num>
  <w:num w:numId="11">
    <w:abstractNumId w:val="1"/>
  </w:num>
  <w:num w:numId="12">
    <w:abstractNumId w:val="9"/>
  </w:num>
  <w:num w:numId="13">
    <w:abstractNumId w:val="2"/>
  </w:num>
  <w:num w:numId="14">
    <w:abstractNumId w:val="7"/>
  </w:num>
  <w:num w:numId="15">
    <w:abstractNumId w:val="14"/>
  </w:num>
  <w:num w:numId="16">
    <w:abstractNumId w:val="17"/>
  </w:num>
  <w:num w:numId="17">
    <w:abstractNumId w:val="15"/>
  </w:num>
  <w:num w:numId="18">
    <w:abstractNumId w:val="12"/>
  </w:num>
  <w:num w:numId="1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7D1947"/>
    <w:rsid w:val="000232C6"/>
    <w:rsid w:val="000426DB"/>
    <w:rsid w:val="00042B7C"/>
    <w:rsid w:val="000463A0"/>
    <w:rsid w:val="00052D23"/>
    <w:rsid w:val="0005701D"/>
    <w:rsid w:val="00066736"/>
    <w:rsid w:val="0006750C"/>
    <w:rsid w:val="00067F4D"/>
    <w:rsid w:val="00073114"/>
    <w:rsid w:val="000739D4"/>
    <w:rsid w:val="000757EE"/>
    <w:rsid w:val="00076A58"/>
    <w:rsid w:val="00091BE5"/>
    <w:rsid w:val="000C3327"/>
    <w:rsid w:val="000C62AF"/>
    <w:rsid w:val="000C7443"/>
    <w:rsid w:val="000D53FD"/>
    <w:rsid w:val="000E2902"/>
    <w:rsid w:val="000E6C1D"/>
    <w:rsid w:val="000F13F1"/>
    <w:rsid w:val="000F6691"/>
    <w:rsid w:val="000F7E53"/>
    <w:rsid w:val="001003C5"/>
    <w:rsid w:val="001017E1"/>
    <w:rsid w:val="00105523"/>
    <w:rsid w:val="001072DC"/>
    <w:rsid w:val="00107936"/>
    <w:rsid w:val="0011101E"/>
    <w:rsid w:val="00111ABA"/>
    <w:rsid w:val="00115B96"/>
    <w:rsid w:val="00125DF3"/>
    <w:rsid w:val="0015501B"/>
    <w:rsid w:val="00163DF3"/>
    <w:rsid w:val="00166470"/>
    <w:rsid w:val="0017217D"/>
    <w:rsid w:val="00175EAE"/>
    <w:rsid w:val="00184DEA"/>
    <w:rsid w:val="00191272"/>
    <w:rsid w:val="00196F5A"/>
    <w:rsid w:val="001B7033"/>
    <w:rsid w:val="001B7B78"/>
    <w:rsid w:val="001B7C38"/>
    <w:rsid w:val="001C3E19"/>
    <w:rsid w:val="001C5FB7"/>
    <w:rsid w:val="001D2B50"/>
    <w:rsid w:val="001D34BF"/>
    <w:rsid w:val="001D3EE8"/>
    <w:rsid w:val="001D3FF5"/>
    <w:rsid w:val="001E5B8B"/>
    <w:rsid w:val="002039BC"/>
    <w:rsid w:val="00216EFE"/>
    <w:rsid w:val="0023157E"/>
    <w:rsid w:val="00242D30"/>
    <w:rsid w:val="00260162"/>
    <w:rsid w:val="002623F5"/>
    <w:rsid w:val="00263676"/>
    <w:rsid w:val="00272E77"/>
    <w:rsid w:val="002737BC"/>
    <w:rsid w:val="00274D09"/>
    <w:rsid w:val="00290D14"/>
    <w:rsid w:val="00292977"/>
    <w:rsid w:val="002A119C"/>
    <w:rsid w:val="002A19E1"/>
    <w:rsid w:val="002A7AF3"/>
    <w:rsid w:val="002B624F"/>
    <w:rsid w:val="002B6C9F"/>
    <w:rsid w:val="002C1905"/>
    <w:rsid w:val="002C5A52"/>
    <w:rsid w:val="002C777A"/>
    <w:rsid w:val="002D7147"/>
    <w:rsid w:val="002E0BCC"/>
    <w:rsid w:val="002E64C8"/>
    <w:rsid w:val="002F4484"/>
    <w:rsid w:val="002F55BB"/>
    <w:rsid w:val="003027B1"/>
    <w:rsid w:val="00305DB4"/>
    <w:rsid w:val="00312ABF"/>
    <w:rsid w:val="00324CCD"/>
    <w:rsid w:val="003278E7"/>
    <w:rsid w:val="00331E35"/>
    <w:rsid w:val="00332002"/>
    <w:rsid w:val="003324B6"/>
    <w:rsid w:val="00335CAD"/>
    <w:rsid w:val="00346D64"/>
    <w:rsid w:val="003500E8"/>
    <w:rsid w:val="00355A81"/>
    <w:rsid w:val="003610A1"/>
    <w:rsid w:val="00366DB1"/>
    <w:rsid w:val="0037216F"/>
    <w:rsid w:val="00380E49"/>
    <w:rsid w:val="00394235"/>
    <w:rsid w:val="003A0B8A"/>
    <w:rsid w:val="003A5385"/>
    <w:rsid w:val="003A74B7"/>
    <w:rsid w:val="003B0A8D"/>
    <w:rsid w:val="003B679B"/>
    <w:rsid w:val="003C4E0D"/>
    <w:rsid w:val="003C5C0C"/>
    <w:rsid w:val="003C72EB"/>
    <w:rsid w:val="003E1300"/>
    <w:rsid w:val="003E4074"/>
    <w:rsid w:val="003E4281"/>
    <w:rsid w:val="003E605A"/>
    <w:rsid w:val="00401807"/>
    <w:rsid w:val="00405317"/>
    <w:rsid w:val="00425094"/>
    <w:rsid w:val="004271C1"/>
    <w:rsid w:val="00437FDD"/>
    <w:rsid w:val="004444AA"/>
    <w:rsid w:val="0045036D"/>
    <w:rsid w:val="00450962"/>
    <w:rsid w:val="004524E1"/>
    <w:rsid w:val="0046171C"/>
    <w:rsid w:val="00474686"/>
    <w:rsid w:val="00480872"/>
    <w:rsid w:val="00484BCE"/>
    <w:rsid w:val="00492099"/>
    <w:rsid w:val="00493185"/>
    <w:rsid w:val="00494023"/>
    <w:rsid w:val="004A022A"/>
    <w:rsid w:val="004A11F6"/>
    <w:rsid w:val="004A1FAF"/>
    <w:rsid w:val="004A79C2"/>
    <w:rsid w:val="004B6F99"/>
    <w:rsid w:val="004C27DB"/>
    <w:rsid w:val="004C3BA6"/>
    <w:rsid w:val="004D2914"/>
    <w:rsid w:val="004D519C"/>
    <w:rsid w:val="004E0D2D"/>
    <w:rsid w:val="005014C5"/>
    <w:rsid w:val="00505075"/>
    <w:rsid w:val="005152C3"/>
    <w:rsid w:val="005314FB"/>
    <w:rsid w:val="00534092"/>
    <w:rsid w:val="005412E0"/>
    <w:rsid w:val="00544AFE"/>
    <w:rsid w:val="00555088"/>
    <w:rsid w:val="00555B14"/>
    <w:rsid w:val="0056153C"/>
    <w:rsid w:val="00564F39"/>
    <w:rsid w:val="0057288F"/>
    <w:rsid w:val="005745AB"/>
    <w:rsid w:val="00596677"/>
    <w:rsid w:val="005A5CCA"/>
    <w:rsid w:val="005A6314"/>
    <w:rsid w:val="005A6443"/>
    <w:rsid w:val="005B0937"/>
    <w:rsid w:val="005C57FA"/>
    <w:rsid w:val="005C5A86"/>
    <w:rsid w:val="005E2E5F"/>
    <w:rsid w:val="005F6F04"/>
    <w:rsid w:val="00634D86"/>
    <w:rsid w:val="006416C3"/>
    <w:rsid w:val="00642493"/>
    <w:rsid w:val="006452FC"/>
    <w:rsid w:val="00646126"/>
    <w:rsid w:val="00661998"/>
    <w:rsid w:val="00665658"/>
    <w:rsid w:val="00667CCB"/>
    <w:rsid w:val="006719CB"/>
    <w:rsid w:val="00673FF6"/>
    <w:rsid w:val="00675DAD"/>
    <w:rsid w:val="0068098D"/>
    <w:rsid w:val="0068672E"/>
    <w:rsid w:val="006874A6"/>
    <w:rsid w:val="006874A9"/>
    <w:rsid w:val="00690518"/>
    <w:rsid w:val="00693E27"/>
    <w:rsid w:val="0069420B"/>
    <w:rsid w:val="00696573"/>
    <w:rsid w:val="006A0A3B"/>
    <w:rsid w:val="006B16C8"/>
    <w:rsid w:val="006B2FF2"/>
    <w:rsid w:val="006B41D5"/>
    <w:rsid w:val="006D3C03"/>
    <w:rsid w:val="006D59C2"/>
    <w:rsid w:val="006F237F"/>
    <w:rsid w:val="006F60AF"/>
    <w:rsid w:val="0070016E"/>
    <w:rsid w:val="007047B7"/>
    <w:rsid w:val="00713D41"/>
    <w:rsid w:val="007158F2"/>
    <w:rsid w:val="00724B0B"/>
    <w:rsid w:val="00740F37"/>
    <w:rsid w:val="00743878"/>
    <w:rsid w:val="007612D0"/>
    <w:rsid w:val="007623A5"/>
    <w:rsid w:val="007677CB"/>
    <w:rsid w:val="00777465"/>
    <w:rsid w:val="00787617"/>
    <w:rsid w:val="007A126F"/>
    <w:rsid w:val="007C2B16"/>
    <w:rsid w:val="007D0028"/>
    <w:rsid w:val="007D16B2"/>
    <w:rsid w:val="007D1947"/>
    <w:rsid w:val="007D33D9"/>
    <w:rsid w:val="007D50DE"/>
    <w:rsid w:val="007E23AB"/>
    <w:rsid w:val="007F6CF4"/>
    <w:rsid w:val="00800050"/>
    <w:rsid w:val="008071F9"/>
    <w:rsid w:val="00814254"/>
    <w:rsid w:val="008226E6"/>
    <w:rsid w:val="00827EE4"/>
    <w:rsid w:val="0083073B"/>
    <w:rsid w:val="0083305E"/>
    <w:rsid w:val="0083358B"/>
    <w:rsid w:val="008338E9"/>
    <w:rsid w:val="008367F2"/>
    <w:rsid w:val="0084765B"/>
    <w:rsid w:val="008547EC"/>
    <w:rsid w:val="00890543"/>
    <w:rsid w:val="00897248"/>
    <w:rsid w:val="008B16CD"/>
    <w:rsid w:val="008C6D74"/>
    <w:rsid w:val="008D01AC"/>
    <w:rsid w:val="008D4C45"/>
    <w:rsid w:val="008D5614"/>
    <w:rsid w:val="008E6C25"/>
    <w:rsid w:val="008F0B12"/>
    <w:rsid w:val="008F150E"/>
    <w:rsid w:val="00903D5B"/>
    <w:rsid w:val="00905631"/>
    <w:rsid w:val="00927BC3"/>
    <w:rsid w:val="00931CAA"/>
    <w:rsid w:val="00935571"/>
    <w:rsid w:val="00942E5C"/>
    <w:rsid w:val="00942F7B"/>
    <w:rsid w:val="0094699F"/>
    <w:rsid w:val="00950E81"/>
    <w:rsid w:val="00953697"/>
    <w:rsid w:val="009550DF"/>
    <w:rsid w:val="00955C0D"/>
    <w:rsid w:val="00956D15"/>
    <w:rsid w:val="00957A6C"/>
    <w:rsid w:val="00961D98"/>
    <w:rsid w:val="00962C8B"/>
    <w:rsid w:val="00966224"/>
    <w:rsid w:val="009664E7"/>
    <w:rsid w:val="00976DA0"/>
    <w:rsid w:val="009806AB"/>
    <w:rsid w:val="00983403"/>
    <w:rsid w:val="00984087"/>
    <w:rsid w:val="00990F1A"/>
    <w:rsid w:val="009B6BC8"/>
    <w:rsid w:val="009C51FD"/>
    <w:rsid w:val="009D2DF1"/>
    <w:rsid w:val="009D5D50"/>
    <w:rsid w:val="009E05BD"/>
    <w:rsid w:val="009E20A7"/>
    <w:rsid w:val="009F26EC"/>
    <w:rsid w:val="00A112D3"/>
    <w:rsid w:val="00A128B5"/>
    <w:rsid w:val="00A12B58"/>
    <w:rsid w:val="00A12FC7"/>
    <w:rsid w:val="00A271C6"/>
    <w:rsid w:val="00A31758"/>
    <w:rsid w:val="00A4233F"/>
    <w:rsid w:val="00A4280C"/>
    <w:rsid w:val="00A43964"/>
    <w:rsid w:val="00A43989"/>
    <w:rsid w:val="00A45D63"/>
    <w:rsid w:val="00A50985"/>
    <w:rsid w:val="00A545EB"/>
    <w:rsid w:val="00A550A7"/>
    <w:rsid w:val="00A56E60"/>
    <w:rsid w:val="00A611BA"/>
    <w:rsid w:val="00A67B96"/>
    <w:rsid w:val="00A84304"/>
    <w:rsid w:val="00A96ADD"/>
    <w:rsid w:val="00AA0037"/>
    <w:rsid w:val="00AA0106"/>
    <w:rsid w:val="00AA04CA"/>
    <w:rsid w:val="00AA21BD"/>
    <w:rsid w:val="00AA2A91"/>
    <w:rsid w:val="00AB79F1"/>
    <w:rsid w:val="00AD321C"/>
    <w:rsid w:val="00AD743B"/>
    <w:rsid w:val="00AF5482"/>
    <w:rsid w:val="00B05B84"/>
    <w:rsid w:val="00B05C9C"/>
    <w:rsid w:val="00B135C2"/>
    <w:rsid w:val="00B135E7"/>
    <w:rsid w:val="00B203D0"/>
    <w:rsid w:val="00B22ED5"/>
    <w:rsid w:val="00B33845"/>
    <w:rsid w:val="00B33ED5"/>
    <w:rsid w:val="00B51523"/>
    <w:rsid w:val="00B84930"/>
    <w:rsid w:val="00BA222B"/>
    <w:rsid w:val="00BA32EF"/>
    <w:rsid w:val="00BC2063"/>
    <w:rsid w:val="00BC3C14"/>
    <w:rsid w:val="00BC7625"/>
    <w:rsid w:val="00BD4BD8"/>
    <w:rsid w:val="00BE6F92"/>
    <w:rsid w:val="00BF1455"/>
    <w:rsid w:val="00BF15F1"/>
    <w:rsid w:val="00BF28BB"/>
    <w:rsid w:val="00C03C4A"/>
    <w:rsid w:val="00C06D11"/>
    <w:rsid w:val="00C36D97"/>
    <w:rsid w:val="00C46EE7"/>
    <w:rsid w:val="00C50A8E"/>
    <w:rsid w:val="00C52235"/>
    <w:rsid w:val="00C63018"/>
    <w:rsid w:val="00C63391"/>
    <w:rsid w:val="00C633AA"/>
    <w:rsid w:val="00C67014"/>
    <w:rsid w:val="00C674C2"/>
    <w:rsid w:val="00C70A30"/>
    <w:rsid w:val="00C71DD0"/>
    <w:rsid w:val="00C822AD"/>
    <w:rsid w:val="00C850A4"/>
    <w:rsid w:val="00C85CCB"/>
    <w:rsid w:val="00C92982"/>
    <w:rsid w:val="00C92F5B"/>
    <w:rsid w:val="00C947A9"/>
    <w:rsid w:val="00C96B12"/>
    <w:rsid w:val="00CA09F3"/>
    <w:rsid w:val="00CA2105"/>
    <w:rsid w:val="00CD6626"/>
    <w:rsid w:val="00D01743"/>
    <w:rsid w:val="00D11B2D"/>
    <w:rsid w:val="00D1476C"/>
    <w:rsid w:val="00D2070F"/>
    <w:rsid w:val="00D22AF4"/>
    <w:rsid w:val="00D25F7D"/>
    <w:rsid w:val="00D30F2E"/>
    <w:rsid w:val="00D7202C"/>
    <w:rsid w:val="00D854A5"/>
    <w:rsid w:val="00D90284"/>
    <w:rsid w:val="00D91E0D"/>
    <w:rsid w:val="00DA1B8F"/>
    <w:rsid w:val="00DA2624"/>
    <w:rsid w:val="00DA5179"/>
    <w:rsid w:val="00DC052A"/>
    <w:rsid w:val="00DC0B61"/>
    <w:rsid w:val="00DE270F"/>
    <w:rsid w:val="00DE449D"/>
    <w:rsid w:val="00DF390E"/>
    <w:rsid w:val="00E01F42"/>
    <w:rsid w:val="00E03E5F"/>
    <w:rsid w:val="00E17921"/>
    <w:rsid w:val="00E420FA"/>
    <w:rsid w:val="00E45636"/>
    <w:rsid w:val="00E51ED8"/>
    <w:rsid w:val="00E53B3D"/>
    <w:rsid w:val="00E66CB1"/>
    <w:rsid w:val="00E72633"/>
    <w:rsid w:val="00E75425"/>
    <w:rsid w:val="00E91208"/>
    <w:rsid w:val="00EA1A4B"/>
    <w:rsid w:val="00EB4CBD"/>
    <w:rsid w:val="00EC22F2"/>
    <w:rsid w:val="00EC41B1"/>
    <w:rsid w:val="00ED3584"/>
    <w:rsid w:val="00EF60B8"/>
    <w:rsid w:val="00F009CE"/>
    <w:rsid w:val="00F3325D"/>
    <w:rsid w:val="00F40E4A"/>
    <w:rsid w:val="00F4349D"/>
    <w:rsid w:val="00F43CA9"/>
    <w:rsid w:val="00F4636C"/>
    <w:rsid w:val="00F46C0C"/>
    <w:rsid w:val="00F525F5"/>
    <w:rsid w:val="00F6475E"/>
    <w:rsid w:val="00F72108"/>
    <w:rsid w:val="00F9127D"/>
    <w:rsid w:val="00FB3279"/>
    <w:rsid w:val="00FB6C66"/>
    <w:rsid w:val="00FC19FF"/>
    <w:rsid w:val="00FC3C4C"/>
    <w:rsid w:val="00FD0EC2"/>
    <w:rsid w:val="00FD56B5"/>
    <w:rsid w:val="00FE39F3"/>
    <w:rsid w:val="00FE6ACC"/>
    <w:rsid w:val="00FE7050"/>
    <w:rsid w:val="00FF2AF3"/>
    <w:rsid w:val="00FF2F80"/>
    <w:rsid w:val="00FF3E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468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2902"/>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0E2902"/>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7C2B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2B16"/>
    <w:rPr>
      <w:rFonts w:ascii="Tahoma" w:hAnsi="Tahoma" w:cs="Tahoma"/>
      <w:sz w:val="16"/>
      <w:szCs w:val="16"/>
    </w:rPr>
  </w:style>
  <w:style w:type="character" w:styleId="PlaceholderText">
    <w:name w:val="Placeholder Text"/>
    <w:basedOn w:val="DefaultParagraphFont"/>
    <w:uiPriority w:val="99"/>
    <w:semiHidden/>
    <w:rsid w:val="00976DA0"/>
    <w:rPr>
      <w:color w:val="808080"/>
    </w:rPr>
  </w:style>
  <w:style w:type="character" w:customStyle="1" w:styleId="Heading3Char">
    <w:name w:val="Heading 3 Char"/>
    <w:basedOn w:val="DefaultParagraphFont"/>
    <w:link w:val="Heading3"/>
    <w:uiPriority w:val="9"/>
    <w:semiHidden/>
    <w:rsid w:val="000E2902"/>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0E2902"/>
    <w:rPr>
      <w:rFonts w:asciiTheme="majorHAnsi" w:eastAsiaTheme="majorEastAsia" w:hAnsiTheme="majorHAnsi" w:cstheme="majorBidi"/>
      <w:b/>
      <w:bCs/>
      <w:i/>
      <w:iCs/>
      <w:color w:val="5B9BD5" w:themeColor="accent1"/>
    </w:rPr>
  </w:style>
  <w:style w:type="paragraph" w:styleId="NormalWeb">
    <w:name w:val="Normal (Web)"/>
    <w:basedOn w:val="Normal"/>
    <w:uiPriority w:val="99"/>
    <w:semiHidden/>
    <w:unhideWhenUsed/>
    <w:rsid w:val="000E29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2902"/>
    <w:rPr>
      <w:b/>
      <w:bCs/>
    </w:rPr>
  </w:style>
  <w:style w:type="paragraph" w:styleId="ListParagraph">
    <w:name w:val="List Paragraph"/>
    <w:basedOn w:val="Normal"/>
    <w:uiPriority w:val="34"/>
    <w:qFormat/>
    <w:rsid w:val="000E2902"/>
    <w:pPr>
      <w:ind w:left="720"/>
      <w:contextualSpacing/>
    </w:pPr>
  </w:style>
  <w:style w:type="paragraph" w:styleId="Caption">
    <w:name w:val="caption"/>
    <w:basedOn w:val="Normal"/>
    <w:next w:val="Normal"/>
    <w:uiPriority w:val="35"/>
    <w:unhideWhenUsed/>
    <w:qFormat/>
    <w:rsid w:val="006A0A3B"/>
    <w:pPr>
      <w:spacing w:after="200" w:line="240" w:lineRule="auto"/>
    </w:pPr>
    <w:rPr>
      <w:b/>
      <w:bCs/>
      <w:color w:val="5B9BD5" w:themeColor="accent1"/>
      <w:sz w:val="18"/>
      <w:szCs w:val="18"/>
    </w:rPr>
  </w:style>
  <w:style w:type="paragraph" w:styleId="BodyText">
    <w:name w:val="Body Text"/>
    <w:basedOn w:val="Normal"/>
    <w:link w:val="BodyTextChar"/>
    <w:semiHidden/>
    <w:rsid w:val="00696573"/>
    <w:pPr>
      <w:spacing w:after="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96573"/>
    <w:rPr>
      <w:rFonts w:ascii="Times New Roman" w:eastAsia="Times New Roman" w:hAnsi="Times New Roman" w:cs="Times New Roman"/>
      <w:sz w:val="24"/>
      <w:szCs w:val="20"/>
      <w:lang w:eastAsia="en-GB"/>
    </w:rPr>
  </w:style>
  <w:style w:type="paragraph" w:customStyle="1" w:styleId="comp">
    <w:name w:val="comp"/>
    <w:basedOn w:val="Normal"/>
    <w:rsid w:val="000C74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0C7443"/>
  </w:style>
  <w:style w:type="character" w:customStyle="1" w:styleId="mntl-inline-citation">
    <w:name w:val="mntl-inline-citation"/>
    <w:basedOn w:val="DefaultParagraphFont"/>
    <w:rsid w:val="001C5FB7"/>
  </w:style>
  <w:style w:type="paragraph" w:styleId="Bibliography">
    <w:name w:val="Bibliography"/>
    <w:basedOn w:val="Normal"/>
    <w:next w:val="Normal"/>
    <w:uiPriority w:val="37"/>
    <w:unhideWhenUsed/>
    <w:rsid w:val="007D50DE"/>
  </w:style>
  <w:style w:type="paragraph" w:customStyle="1" w:styleId="Default">
    <w:name w:val="Default"/>
    <w:rsid w:val="002B624F"/>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29303041">
      <w:bodyDiv w:val="1"/>
      <w:marLeft w:val="0"/>
      <w:marRight w:val="0"/>
      <w:marTop w:val="0"/>
      <w:marBottom w:val="0"/>
      <w:divBdr>
        <w:top w:val="none" w:sz="0" w:space="0" w:color="auto"/>
        <w:left w:val="none" w:sz="0" w:space="0" w:color="auto"/>
        <w:bottom w:val="none" w:sz="0" w:space="0" w:color="auto"/>
        <w:right w:val="none" w:sz="0" w:space="0" w:color="auto"/>
      </w:divBdr>
    </w:div>
    <w:div w:id="213587896">
      <w:bodyDiv w:val="1"/>
      <w:marLeft w:val="0"/>
      <w:marRight w:val="0"/>
      <w:marTop w:val="0"/>
      <w:marBottom w:val="0"/>
      <w:divBdr>
        <w:top w:val="none" w:sz="0" w:space="0" w:color="auto"/>
        <w:left w:val="none" w:sz="0" w:space="0" w:color="auto"/>
        <w:bottom w:val="none" w:sz="0" w:space="0" w:color="auto"/>
        <w:right w:val="none" w:sz="0" w:space="0" w:color="auto"/>
      </w:divBdr>
    </w:div>
    <w:div w:id="380518666">
      <w:bodyDiv w:val="1"/>
      <w:marLeft w:val="0"/>
      <w:marRight w:val="0"/>
      <w:marTop w:val="0"/>
      <w:marBottom w:val="0"/>
      <w:divBdr>
        <w:top w:val="none" w:sz="0" w:space="0" w:color="auto"/>
        <w:left w:val="none" w:sz="0" w:space="0" w:color="auto"/>
        <w:bottom w:val="none" w:sz="0" w:space="0" w:color="auto"/>
        <w:right w:val="none" w:sz="0" w:space="0" w:color="auto"/>
      </w:divBdr>
    </w:div>
    <w:div w:id="380599095">
      <w:bodyDiv w:val="1"/>
      <w:marLeft w:val="0"/>
      <w:marRight w:val="0"/>
      <w:marTop w:val="0"/>
      <w:marBottom w:val="0"/>
      <w:divBdr>
        <w:top w:val="none" w:sz="0" w:space="0" w:color="auto"/>
        <w:left w:val="none" w:sz="0" w:space="0" w:color="auto"/>
        <w:bottom w:val="none" w:sz="0" w:space="0" w:color="auto"/>
        <w:right w:val="none" w:sz="0" w:space="0" w:color="auto"/>
      </w:divBdr>
    </w:div>
    <w:div w:id="396904876">
      <w:bodyDiv w:val="1"/>
      <w:marLeft w:val="0"/>
      <w:marRight w:val="0"/>
      <w:marTop w:val="0"/>
      <w:marBottom w:val="0"/>
      <w:divBdr>
        <w:top w:val="none" w:sz="0" w:space="0" w:color="auto"/>
        <w:left w:val="none" w:sz="0" w:space="0" w:color="auto"/>
        <w:bottom w:val="none" w:sz="0" w:space="0" w:color="auto"/>
        <w:right w:val="none" w:sz="0" w:space="0" w:color="auto"/>
      </w:divBdr>
    </w:div>
    <w:div w:id="659310850">
      <w:bodyDiv w:val="1"/>
      <w:marLeft w:val="0"/>
      <w:marRight w:val="0"/>
      <w:marTop w:val="0"/>
      <w:marBottom w:val="0"/>
      <w:divBdr>
        <w:top w:val="none" w:sz="0" w:space="0" w:color="auto"/>
        <w:left w:val="none" w:sz="0" w:space="0" w:color="auto"/>
        <w:bottom w:val="none" w:sz="0" w:space="0" w:color="auto"/>
        <w:right w:val="none" w:sz="0" w:space="0" w:color="auto"/>
      </w:divBdr>
    </w:div>
    <w:div w:id="1004698452">
      <w:bodyDiv w:val="1"/>
      <w:marLeft w:val="0"/>
      <w:marRight w:val="0"/>
      <w:marTop w:val="0"/>
      <w:marBottom w:val="0"/>
      <w:divBdr>
        <w:top w:val="none" w:sz="0" w:space="0" w:color="auto"/>
        <w:left w:val="none" w:sz="0" w:space="0" w:color="auto"/>
        <w:bottom w:val="none" w:sz="0" w:space="0" w:color="auto"/>
        <w:right w:val="none" w:sz="0" w:space="0" w:color="auto"/>
      </w:divBdr>
    </w:div>
    <w:div w:id="1158227193">
      <w:bodyDiv w:val="1"/>
      <w:marLeft w:val="0"/>
      <w:marRight w:val="0"/>
      <w:marTop w:val="0"/>
      <w:marBottom w:val="0"/>
      <w:divBdr>
        <w:top w:val="none" w:sz="0" w:space="0" w:color="auto"/>
        <w:left w:val="none" w:sz="0" w:space="0" w:color="auto"/>
        <w:bottom w:val="none" w:sz="0" w:space="0" w:color="auto"/>
        <w:right w:val="none" w:sz="0" w:space="0" w:color="auto"/>
      </w:divBdr>
      <w:divsChild>
        <w:div w:id="158623830">
          <w:marLeft w:val="0"/>
          <w:marRight w:val="0"/>
          <w:marTop w:val="600"/>
          <w:marBottom w:val="600"/>
          <w:divBdr>
            <w:top w:val="none" w:sz="0" w:space="0" w:color="auto"/>
            <w:left w:val="none" w:sz="0" w:space="0" w:color="auto"/>
            <w:bottom w:val="none" w:sz="0" w:space="0" w:color="auto"/>
            <w:right w:val="none" w:sz="0" w:space="0" w:color="auto"/>
          </w:divBdr>
        </w:div>
      </w:divsChild>
    </w:div>
    <w:div w:id="1290480595">
      <w:bodyDiv w:val="1"/>
      <w:marLeft w:val="0"/>
      <w:marRight w:val="0"/>
      <w:marTop w:val="0"/>
      <w:marBottom w:val="0"/>
      <w:divBdr>
        <w:top w:val="none" w:sz="0" w:space="0" w:color="auto"/>
        <w:left w:val="none" w:sz="0" w:space="0" w:color="auto"/>
        <w:bottom w:val="none" w:sz="0" w:space="0" w:color="auto"/>
        <w:right w:val="none" w:sz="0" w:space="0" w:color="auto"/>
      </w:divBdr>
    </w:div>
    <w:div w:id="1354185879">
      <w:bodyDiv w:val="1"/>
      <w:marLeft w:val="0"/>
      <w:marRight w:val="0"/>
      <w:marTop w:val="0"/>
      <w:marBottom w:val="0"/>
      <w:divBdr>
        <w:top w:val="none" w:sz="0" w:space="0" w:color="auto"/>
        <w:left w:val="none" w:sz="0" w:space="0" w:color="auto"/>
        <w:bottom w:val="none" w:sz="0" w:space="0" w:color="auto"/>
        <w:right w:val="none" w:sz="0" w:space="0" w:color="auto"/>
      </w:divBdr>
      <w:divsChild>
        <w:div w:id="1865049884">
          <w:marLeft w:val="0"/>
          <w:marRight w:val="0"/>
          <w:marTop w:val="0"/>
          <w:marBottom w:val="0"/>
          <w:divBdr>
            <w:top w:val="none" w:sz="0" w:space="0" w:color="auto"/>
            <w:left w:val="single" w:sz="36" w:space="0" w:color="2EBE7E"/>
            <w:bottom w:val="none" w:sz="0" w:space="0" w:color="auto"/>
            <w:right w:val="none" w:sz="0" w:space="0" w:color="auto"/>
          </w:divBdr>
          <w:divsChild>
            <w:div w:id="119507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691681">
      <w:bodyDiv w:val="1"/>
      <w:marLeft w:val="0"/>
      <w:marRight w:val="0"/>
      <w:marTop w:val="0"/>
      <w:marBottom w:val="0"/>
      <w:divBdr>
        <w:top w:val="none" w:sz="0" w:space="0" w:color="auto"/>
        <w:left w:val="none" w:sz="0" w:space="0" w:color="auto"/>
        <w:bottom w:val="none" w:sz="0" w:space="0" w:color="auto"/>
        <w:right w:val="none" w:sz="0" w:space="0" w:color="auto"/>
      </w:divBdr>
    </w:div>
    <w:div w:id="1440485737">
      <w:bodyDiv w:val="1"/>
      <w:marLeft w:val="0"/>
      <w:marRight w:val="0"/>
      <w:marTop w:val="0"/>
      <w:marBottom w:val="0"/>
      <w:divBdr>
        <w:top w:val="none" w:sz="0" w:space="0" w:color="auto"/>
        <w:left w:val="none" w:sz="0" w:space="0" w:color="auto"/>
        <w:bottom w:val="none" w:sz="0" w:space="0" w:color="auto"/>
        <w:right w:val="none" w:sz="0" w:space="0" w:color="auto"/>
      </w:divBdr>
    </w:div>
    <w:div w:id="1489252270">
      <w:bodyDiv w:val="1"/>
      <w:marLeft w:val="0"/>
      <w:marRight w:val="0"/>
      <w:marTop w:val="0"/>
      <w:marBottom w:val="0"/>
      <w:divBdr>
        <w:top w:val="none" w:sz="0" w:space="0" w:color="auto"/>
        <w:left w:val="none" w:sz="0" w:space="0" w:color="auto"/>
        <w:bottom w:val="none" w:sz="0" w:space="0" w:color="auto"/>
        <w:right w:val="none" w:sz="0" w:space="0" w:color="auto"/>
      </w:divBdr>
      <w:divsChild>
        <w:div w:id="836657598">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www.weigmaexport.com" TargetMode="External"/><Relationship Id="rId4" Type="http://schemas.openxmlformats.org/officeDocument/2006/relationships/styles" Target="style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6">
  <b:Source>
    <b:Tag>LSN22</b:Tag>
    <b:SourceType>InternetSite</b:SourceType>
    <b:Guid>{BF6AB551-76CD-4D5A-B978-6DBB32053B76}</b:Guid>
    <b:LCID>0</b:LCID>
    <b:Author>
      <b:Author>
        <b:Corporate>LSN Diffusion LTD</b:Corporate>
      </b:Author>
    </b:Author>
    <b:Title>LSN Diffusion Homepage</b:Title>
    <b:InternetSiteTitle>LSN Diffusion</b:InternetSiteTitle>
    <b:Year>2022</b:Year>
    <b:YearAccessed>2022</b:YearAccessed>
    <b:MonthAccessed>May</b:MonthAccessed>
    <b:DayAccessed>01</b:DayAccessed>
    <b:URL>http://lsndiffusion.com/</b:URL>
    <b:RefOrder>16</b:RefOrder>
  </b:Source>
  <b:Source>
    <b:Tag>Tim20</b:Tag>
    <b:SourceType>InternetSite</b:SourceType>
    <b:Guid>{12B69502-73EF-4A46-977B-B58E62E5C255}</b:Guid>
    <b:LCID>0</b:LCID>
    <b:Author>
      <b:Author>
        <b:NameList>
          <b:Person>
            <b:Last>Stobierski</b:Last>
            <b:First>Tim</b:First>
          </b:Person>
        </b:NameList>
      </b:Author>
    </b:Author>
    <b:Title>ORGANIZATIONAL CHANGE MANAGEMENT: WHAT IT IS &amp; WHY IT’S IMPORTANT</b:Title>
    <b:InternetSiteTitle>Havard Business School Online</b:InternetSiteTitle>
    <b:Year>2020</b:Year>
    <b:Month>January</b:Month>
    <b:Day>21</b:Day>
    <b:YearAccessed>2022</b:YearAccessed>
    <b:MonthAccessed>April</b:MonthAccessed>
    <b:DayAccessed>29</b:DayAccessed>
    <b:URL>https://online.hbs.edu/blog/post/organizational-change-management#:~:text=Organizational%20change%20refers%20to%20the,operate%2C%20or%20its%20internal%20processes.</b:URL>
    <b:RefOrder>17</b:RefOrder>
  </b:Source>
  <b:Source>
    <b:Tag>Jam14</b:Tag>
    <b:SourceType>InternetSite</b:SourceType>
    <b:Guid>{B8D265F2-6BE4-4537-B801-BDB84A930B08}</b:Guid>
    <b:LCID>0</b:LCID>
    <b:Author>
      <b:Author>
        <b:NameList>
          <b:Person>
            <b:Last>Kelly</b:Last>
            <b:First>James</b:First>
          </b:Person>
        </b:NameList>
      </b:Author>
    </b:Author>
    <b:Title>Maslow's Hierarchy of Needs</b:Title>
    <b:InternetSiteTitle>The Peak Performance Centre</b:InternetSiteTitle>
    <b:Year>2014</b:Year>
    <b:Month>May</b:Month>
    <b:YearAccessed>2022</b:YearAccessed>
    <b:MonthAccessed>April</b:MonthAccessed>
    <b:DayAccessed>29</b:DayAccessed>
    <b:URL>https://thepeakperformancecenter.com/educational-learning/learning/principles-of-learning/maslows-hierarchy-needs/#:~:text=Safety%20and%20security%20needs%20are,meet%20any%20higher%20level%20needs.</b:URL>
    <b:RefOrder>18</b:RefOrder>
  </b:Source>
  <b:Source>
    <b:Tag>Abr11</b:Tag>
    <b:SourceType>ElectronicSource</b:SourceType>
    <b:Guid>{4A2D7686-4D9D-43C1-884E-548CC74B7997}</b:Guid>
    <b:LCID>0</b:LCID>
    <b:Author>
      <b:Author>
        <b:NameList>
          <b:Person>
            <b:Last>Maslow</b:Last>
            <b:First>Abraham</b:First>
            <b:Middle>H.</b:Middle>
          </b:Person>
        </b:NameList>
      </b:Author>
    </b:Author>
    <b:Title>Hierarchy of Needs: A Theory of Human Motivation</b:Title>
    <b:Year>2011</b:Year>
    <b:Month>January</b:Month>
    <b:Day>16</b:Day>
    <b:RefOrder>19</b:RefOrder>
  </b:Source>
  <b:Source>
    <b:Tag>Ken22</b:Tag>
    <b:SourceType>InternetSite</b:SourceType>
    <b:Guid>{2F931E65-0796-4E26-A82A-4D07EBCB5E8D}</b:Guid>
    <b:LCID>0</b:LCID>
    <b:Author>
      <b:Author>
        <b:NameList>
          <b:Person>
            <b:Last>Cherry</b:Last>
            <b:First>Kendra</b:First>
          </b:Person>
        </b:NameList>
      </b:Author>
    </b:Author>
    <b:Title>Maslow's Hierarchy of Needs</b:Title>
    <b:Year>2022</b:Year>
    <b:Month>February</b:Month>
    <b:Day>14</b:Day>
    <b:InternetSiteTitle>Verywell Mind</b:InternetSiteTitle>
    <b:YearAccessed>2022</b:YearAccessed>
    <b:MonthAccessed>April</b:MonthAccessed>
    <b:DayAccessed>29</b:DayAccessed>
    <b:URL>https://www.verywellmind.com/what-is-maslows-hierarchy-of-needs-4136760</b:URL>
    <b:RefOrder>20</b:RefOrder>
  </b:Source>
  <b:Source>
    <b:Tag>Afo</b:Tag>
    <b:SourceType>InternetSite</b:SourceType>
    <b:Guid>{1F5D2102-4D4C-451C-9557-C60408A2897A}</b:Guid>
    <b:LCID>0</b:LCID>
    <b:Author>
      <b:Author>
        <b:Corporate>Afon HR</b:Corporate>
      </b:Author>
    </b:Author>
    <b:Title>Afon HR Homepage</b:Title>
    <b:InternetSiteTitle>Afon HR</b:InternetSiteTitle>
    <b:Year>2019</b:Year>
    <b:YearAccessed>2022</b:YearAccessed>
    <b:MonthAccessed>May</b:MonthAccessed>
    <b:DayAccessed>02</b:DayAccessed>
    <b:URL>https://www.afonhr.co.uk/</b:URL>
    <b:RefOrder>21</b:RefOrder>
  </b:Source>
  <b:Source>
    <b:Tag>Mar20</b:Tag>
    <b:SourceType>InternetSite</b:SourceType>
    <b:Guid>{73D3572C-42D8-4CFB-B474-733D8F79A4EF}</b:Guid>
    <b:LCID>0</b:LCID>
    <b:Author>
      <b:Author>
        <b:NameList>
          <b:Person>
            <b:Last>Connelly</b:Last>
            <b:First>Mark</b:First>
          </b:Person>
        </b:NameList>
      </b:Author>
    </b:Author>
    <b:Title>Force Field Analysis - Kurt Lewin</b:Title>
    <b:InternetSiteTitle>Change Management Coach</b:InternetSiteTitle>
    <b:Year>2020</b:Year>
    <b:Month>September</b:Month>
    <b:Day>12</b:Day>
    <b:YearAccessed>2022</b:YearAccessed>
    <b:MonthAccessed>April</b:MonthAccessed>
    <b:DayAccessed>29</b:DayAccessed>
    <b:URL>https://www.change-management-coach.com/force-field-analysis.html</b:URL>
    <b:RefOrder>22</b:RefOrder>
  </b:Source>
  <b:Source>
    <b:Tag>Lau16</b:Tag>
    <b:SourceType>Book</b:SourceType>
    <b:Guid>{98EBAC4C-A561-484C-B1B0-79C3F10F1ED0}</b:Guid>
    <b:LCID>0</b:LCID>
    <b:Author>
      <b:Author>
        <b:NameList>
          <b:Person>
            <b:Last>Mullins</b:Last>
            <b:First>Laurie</b:First>
            <b:Middle>J</b:Middle>
          </b:Person>
        </b:NameList>
      </b:Author>
    </b:Author>
    <b:Title>Management &amp; organisational behaviour</b:Title>
    <b:Year>2016</b:Year>
    <b:Publisher>Pearson</b:Publisher>
    <b:RefOrder>23</b:RefOrder>
  </b:Source>
  <b:Source>
    <b:Tag>Min18</b:Tag>
    <b:SourceType>InternetSite</b:SourceType>
    <b:Guid>{B1F712B6-86B9-4712-B56B-D6610DF125A0}</b:Guid>
    <b:LCID>0</b:LCID>
    <b:Author>
      <b:Author>
        <b:Corporate>MindTools</b:Corporate>
      </b:Author>
    </b:Author>
    <b:Title>Analyzing the Pressures For and Against Change</b:Title>
    <b:Year>2018</b:Year>
    <b:InternetSiteTitle>MindTools</b:InternetSiteTitle>
    <b:YearAccessed>2022</b:YearAccessed>
    <b:MonthAccessed>April</b:MonthAccessed>
    <b:DayAccessed>29</b:DayAccessed>
    <b:URL>https://www.mindtools.com/pages/article/newTED_06.htm</b:URL>
    <b:RefOrder>24</b:RefOrder>
  </b:Source>
  <b:Source>
    <b:Tag>Nou22</b:Tag>
    <b:SourceType>InternetSite</b:SourceType>
    <b:Guid>{95F2CAD9-E7D5-4EEA-B40D-232D16F058DD}</b:Guid>
    <b:LCID>0</b:LCID>
    <b:Author>
      <b:Author>
        <b:NameList>
          <b:Person>
            <b:Last>Green</b:Last>
            <b:First>Noushka</b:First>
          </b:Person>
        </b:NameList>
      </b:Author>
    </b:Author>
    <b:Title>What is business innovation and why is it important?</b:Title>
    <b:InternetSiteTitle>WeWork</b:InternetSiteTitle>
    <b:Year>2022</b:Year>
    <b:YearAccessed>2022</b:YearAccessed>
    <b:MonthAccessed>May</b:MonthAccessed>
    <b:DayAccessed>02</b:DayAccessed>
    <b:URL>https://www.wework.com/en-GB/ideas/professional-development/what-is-business-innovation</b:URL>
    <b:RefOrder>25</b:RefOrder>
  </b:Source>
  <b:Source>
    <b:Tag>Val20</b:Tag>
    <b:SourceType>InternetSite</b:SourceType>
    <b:Guid>{53A3DA94-EF52-4C90-BBA1-984CF483210B}</b:Guid>
    <b:LCID>0</b:LCID>
    <b:Author>
      <b:Author>
        <b:NameList>
          <b:Person>
            <b:Last>Jouany</b:Last>
            <b:First>Valène</b:First>
          </b:Person>
        </b:NameList>
      </b:Author>
    </b:Author>
    <b:Title>Employee Motivation Tips and Benefits</b:Title>
    <b:InternetSiteTitle>Haiilo</b:InternetSiteTitle>
    <b:Year>2020</b:Year>
    <b:Month>September</b:Month>
    <b:Day>03</b:Day>
    <b:YearAccessed>2022</b:YearAccessed>
    <b:MonthAccessed>May</b:MonthAccessed>
    <b:DayAccessed>02</b:DayAccessed>
    <b:URL>https://blog.smarp.com/top-15-employee-motivation-tips-and-benefits</b:URL>
    <b:RefOrder>26</b:RefOrder>
  </b:Source>
  <b:Source>
    <b:Tag>Chr18</b:Tag>
    <b:SourceType>InternetSite</b:SourceType>
    <b:Guid>{0773DEC1-9164-40B5-90C7-45603C16586A}</b:Guid>
    <b:LCID>0</b:LCID>
    <b:Author>
      <b:Author>
        <b:NameList>
          <b:Person>
            <b:Last>Comaford</b:Last>
            <b:First>Christine</b:First>
          </b:Person>
        </b:NameList>
      </b:Author>
    </b:Author>
    <b:Title>Why Leaders Need To Embrace Employee Motivation</b:Title>
    <b:InternetSiteTitle>Forbes</b:InternetSiteTitle>
    <b:Year>2018</b:Year>
    <b:Month>January</b:Month>
    <b:Day>20</b:Day>
    <b:YearAccessed>2022</b:YearAccessed>
    <b:MonthAccessed>May</b:MonthAccessed>
    <b:DayAccessed>02</b:DayAccessed>
    <b:URL>https://www.forbes.com/sites/christinecomaford/2018/01/20/why-leaders-need-to-embrace-employee-motivation/?sh=7692909a1272</b:URL>
    <b:RefOrder>27</b:RefOrder>
  </b:Source>
  <b:Source>
    <b:Tag>Sus22</b:Tag>
    <b:SourceType>InternetSite</b:SourceType>
    <b:Guid>{24545D0E-B759-46A3-8B56-587D32106FFC}</b:Guid>
    <b:LCID>0</b:LCID>
    <b:Author>
      <b:Author>
        <b:NameList>
          <b:Person>
            <b:Last>Ward</b:Last>
            <b:First>Susan</b:First>
          </b:Person>
        </b:NameList>
      </b:Author>
    </b:Author>
    <b:Title>What Is Business Innovation?</b:Title>
    <b:InternetSiteTitle>The Balance Small Business</b:InternetSiteTitle>
    <b:Year>2020</b:Year>
    <b:Month>July</b:Month>
    <b:Day>24</b:Day>
    <b:YearAccessed>2022</b:YearAccessed>
    <b:MonthAccessed>May</b:MonthAccessed>
    <b:DayAccessed>02</b:DayAccessed>
    <b:URL>https://www.thebalancesmb.com/business-innovation-definition-2948310#:~:text=Business%20innovation%20is%20the%20process,business%20in%20a%20new%20way.</b:URL>
    <b:RefOrder>28</b:RefOrder>
  </b:Source>
  <b:Source>
    <b:Tag>Res12</b:Tag>
    <b:SourceType>InternetSite</b:SourceType>
    <b:Guid>{89BB5EE7-E7CC-4BE3-B43D-4E2D96AFC6BA}</b:Guid>
    <b:LCID>0</b:LCID>
    <b:Author>
      <b:Author>
        <b:Corporate>Research History</b:Corporate>
      </b:Author>
    </b:Author>
    <b:Title>Maslow’s Hierarchy of Needs</b:Title>
    <b:InternetSiteTitle>Research History</b:InternetSiteTitle>
    <b:Year>2012</b:Year>
    <b:Month>June</b:Month>
    <b:Day>16</b:Day>
    <b:YearAccessed>2022</b:YearAccessed>
    <b:MonthAccessed>April</b:MonthAccessed>
    <b:DayAccessed>29</b:DayAccessed>
    <b:URL>http://www.researchhistory.org/2012/06/16/maslows-hierarchy-of-needs/</b:URL>
    <b:RefOrder>29</b:RefOrder>
  </b:Source>
  <b:Source>
    <b:Tag>Uni16</b:Tag>
    <b:SourceType>InternetSite</b:SourceType>
    <b:Guid>{D953B14F-A308-429A-822B-D407BF6E35D7}</b:Guid>
    <b:LCID>0</b:LCID>
    <b:Author>
      <b:Author>
        <b:Corporate>University of Cambridge</b:Corporate>
      </b:Author>
    </b:Author>
    <b:Title>Force field Analysis</b:Title>
    <b:InternetSiteTitle>Management Technology Policy</b:InternetSiteTitle>
    <b:Year>2016</b:Year>
    <b:YearAccessed>2022</b:YearAccessed>
    <b:MonthAccessed>April</b:MonthAccessed>
    <b:DayAccessed>29</b:DayAccessed>
    <b:URL>https://www.ifm.eng.cam.ac.uk/research/dstools/force-field-analysis/</b:URL>
    <b:RefOrder>30</b:RefOrder>
  </b:Source>
  <b:Source>
    <b:Tag>Luc22</b:Tag>
    <b:SourceType>InternetSite</b:SourceType>
    <b:Guid>{7BF1385B-A801-46CB-B898-DC3322BCECBB}</b:Guid>
    <b:LCID>0</b:LCID>
    <b:Author>
      <b:Author>
        <b:Corporate>Lucidity</b:Corporate>
      </b:Author>
    </b:Author>
    <b:Title>Introduction to Force Field Analysis</b:Title>
    <b:InternetSiteTitle>Lucidity</b:InternetSiteTitle>
    <b:Year>2022</b:Year>
    <b:YearAccessed>2022</b:YearAccessed>
    <b:MonthAccessed>May</b:MonthAccessed>
    <b:DayAccessed>02</b:DayAccessed>
    <b:URL>https://getlucidity.com/strategy-resources/introduction-to-force-field-analysis/</b:URL>
    <b:RefOrder>31</b:RefOrder>
  </b:Source>
  <b:Source>
    <b:Tag>Dan19</b:Tag>
    <b:SourceType>InternetSite</b:SourceType>
    <b:Guid>{83F24152-7697-4E91-8EC3-135BDE8EB1FF}</b:Guid>
    <b:LCID>0</b:LCID>
    <b:Author>
      <b:Author>
        <b:NameList>
          <b:Person>
            <b:Last>Lock</b:Last>
            <b:First>Daniel</b:First>
          </b:Person>
        </b:NameList>
      </b:Author>
    </b:Author>
    <b:Title>Force Field Analysis: The Ultimate How-to Guide</b:Title>
    <b:InternetSiteTitle>Daniel Lock</b:InternetSiteTitle>
    <b:Year>2019</b:Year>
    <b:Month>November</b:Month>
    <b:Day>13</b:Day>
    <b:YearAccessed>2022</b:YearAccessed>
    <b:MonthAccessed>April</b:MonthAccessed>
    <b:DayAccessed>29</b:DayAccessed>
    <b:URL>https://daniellock.com/force-field-analysis/</b:URL>
    <b:RefOrder>32</b:RefOrder>
  </b:Source>
  <b:Source>
    <b:Tag>And21</b:Tag>
    <b:SourceType>InternetSite</b:SourceType>
    <b:Guid>{CEAEFDFD-794D-4D60-A3D3-AF2352D22110}</b:Guid>
    <b:LCID>0</b:LCID>
    <b:Author>
      <b:Author>
        <b:NameList>
          <b:Person>
            <b:Last>Picincu</b:Last>
            <b:First>Andra</b:First>
          </b:Person>
        </b:NameList>
      </b:Author>
    </b:Author>
    <b:Title>Effects of Low Employee Morale</b:Title>
    <b:InternetSiteTitle>CHRON</b:InternetSiteTitle>
    <b:Year>2021</b:Year>
    <b:Month>June</b:Month>
    <b:Day>22</b:Day>
    <b:YearAccessed>2022</b:YearAccessed>
    <b:MonthAccessed>May</b:MonthAccessed>
    <b:DayAccessed>02</b:DayAccessed>
    <b:URL>https://smallbusiness.chron.com/effects-low-employee-morale-1768.html</b:URL>
    <b:RefOrder>33</b:RefOrder>
  </b:Source>
  <b:Source>
    <b:Tag>EPM21</b:Tag>
    <b:SourceType>ElectronicSource</b:SourceType>
    <b:Guid>{4C6D2813-CDA5-4534-B00B-DD02CB0D0FF6}</b:Guid>
    <b:LCID>0</b:LCID>
    <b:Author>
      <b:Author>
        <b:Corporate>EPM</b:Corporate>
      </b:Author>
    </b:Author>
    <b:Title>Force Field Analysis by Kurt Lewin Explained</b:Title>
    <b:Year>2021</b:Year>
    <b:Month>September</b:Month>
    <b:Day>16</b:Day>
    <b:RefOrder>34</b:RefOrder>
  </b:Source>
  <b:Source>
    <b:Tag>Fra15</b:Tag>
    <b:SourceType>InternetSite</b:SourceType>
    <b:Guid>{E5807C21-DE33-4799-A29E-3734AA938900}</b:Guid>
    <b:LCID>0</b:LCID>
    <b:Author>
      <b:Author>
        <b:NameList>
          <b:Person>
            <b:Last>Sales</b:Last>
            <b:First>Francesca</b:First>
          </b:Person>
        </b:NameList>
      </b:Author>
    </b:Author>
    <b:Title>authoritarian leadership</b:Title>
    <b:Year>2015</b:Year>
    <b:Month>December</b:Month>
    <b:InternetSiteTitle>TechTarget</b:InternetSiteTitle>
    <b:YearAccessed>2022</b:YearAccessed>
    <b:MonthAccessed>May</b:MonthAccessed>
    <b:DayAccessed>03</b:DayAccessed>
    <b:URL>https://www.techtarget.com/searchcio/definition/authoritarian-leadership#:~:text=Authoritarian%20leadership%2C%20also%20known%20as,absolute%20control%20over%20his%20subordinates.</b:URL>
    <b:RefOrder>35</b:RefOrder>
  </b:Source>
  <b:Source>
    <b:Tag>Rob22</b:Tag>
    <b:SourceType>InternetSite</b:SourceType>
    <b:Guid>{F1EF7E5F-10F4-4434-B7F0-4C7514E61E9F}</b:Guid>
    <b:LCID>0</b:LCID>
    <b:Author>
      <b:Author>
        <b:Corporate>RobotWorx</b:Corporate>
      </b:Author>
    </b:Author>
    <b:Title>Why Should My Company Use Industrial Robots?</b:Title>
    <b:Year>2022</b:Year>
    <b:InternetSiteTitle>RobotWorx</b:InternetSiteTitle>
    <b:YearAccessed>2022</b:YearAccessed>
    <b:MonthAccessed>June</b:MonthAccessed>
    <b:DayAccessed>24</b:DayAccessed>
    <b:URL>https://www.robots.com/faq/why-should-my-company-use-industrial-robots</b:URL>
    <b:RefOrder>1</b:RefOrder>
  </b:Source>
  <b:Source>
    <b:Tag>ASQ22</b:Tag>
    <b:SourceType>InternetSite</b:SourceType>
    <b:Guid>{E2698A42-55FA-4972-82E6-7188EB86DB44}</b:Guid>
    <b:LCID>0</b:LCID>
    <b:Author>
      <b:Author>
        <b:Corporate>ASQ</b:Corporate>
      </b:Author>
    </b:Author>
    <b:Title>FAILURE MODE AND EFFECTS ANALYSIS (FMEA)</b:Title>
    <b:InternetSiteTitle>ASQ</b:InternetSiteTitle>
    <b:Year>2022</b:Year>
    <b:YearAccessed>2022</b:YearAccessed>
    <b:MonthAccessed>June</b:MonthAccessed>
    <b:DayAccessed>24</b:DayAccessed>
    <b:URL>https://asq.org/quality-resources/fmea</b:URL>
    <b:RefOrder>2</b:RefOrder>
  </b:Source>
  <b:Source>
    <b:Tag>Ber22</b:Tag>
    <b:SourceType>InternetSite</b:SourceType>
    <b:Guid>{71D29841-CBE5-47AC-A7C2-5E31EB5C6D6B}</b:Guid>
    <b:LCID>0</b:LCID>
    <b:Author>
      <b:Author>
        <b:Corporate>Bergsen Metals</b:Corporate>
      </b:Author>
    </b:Author>
    <b:Title>316 vs 316L Stainless Steel: What’s the Difference?</b:Title>
    <b:InternetSiteTitle>Bergsen Metals</b:InternetSiteTitle>
    <b:Year>2022</b:Year>
    <b:YearAccessed>2022</b:YearAccessed>
    <b:MonthAccessed>June</b:MonthAccessed>
    <b:DayAccessed>24</b:DayAccessed>
    <b:URL>https://bergsen.com/316-vs-316l-stainless-steel/</b:URL>
    <b:RefOrder>10</b:RefOrder>
  </b:Source>
  <b:Source>
    <b:Tag>CFS22</b:Tag>
    <b:SourceType>InternetSite</b:SourceType>
    <b:Guid>{C4B461F2-2EE5-4F6D-AD7D-CCBE84A2ECA0}</b:Guid>
    <b:LCID>0</b:LCID>
    <b:Author>
      <b:Author>
        <b:Corporate>CFS</b:Corporate>
      </b:Author>
    </b:Author>
    <b:Title>316(L) Stainless Steel Casting</b:Title>
    <b:InternetSiteTitle>Stainless Steel Casting</b:InternetSiteTitle>
    <b:Year>2022</b:Year>
    <b:YearAccessed>2022</b:YearAccessed>
    <b:MonthAccessed>June</b:MonthAccessed>
    <b:DayAccessed>24</b:DayAccessed>
    <b:URL>https://stainlesssteelcasting.net/316l-stainless-steel-casting/</b:URL>
    <b:RefOrder>11</b:RefOrder>
  </b:Source>
  <b:Source>
    <b:Tag>Fan20</b:Tag>
    <b:SourceType>InternetSite</b:SourceType>
    <b:Guid>{704BECB2-8F22-4DB9-A0E4-9E535FD5B471}</b:Guid>
    <b:LCID>0</b:LCID>
    <b:Author>
      <b:Author>
        <b:NameList>
          <b:Person>
            <b:Last>Zhou</b:Last>
            <b:First>Fang</b:First>
          </b:Person>
        </b:NameList>
      </b:Author>
    </b:Author>
    <b:Title>Some Assembly Required</b:Title>
    <b:InternetSiteTitle>ISixSigma</b:InternetSiteTitle>
    <b:Year>2020</b:Year>
    <b:YearAccessed>2022</b:YearAccessed>
    <b:MonthAccessed>June</b:MonthAccessed>
    <b:DayAccessed>24</b:DayAccessed>
    <b:URL>https://www.isixsigma.com/community/blogs/some-assembly-required/</b:URL>
    <b:RefOrder>14</b:RefOrder>
  </b:Source>
  <b:Source>
    <b:Tag>Dav20</b:Tag>
    <b:SourceType>InternetSite</b:SourceType>
    <b:Guid>{2A4FDB05-DE97-4506-A282-8261D52B07A1}</b:Guid>
    <b:LCID>0</b:LCID>
    <b:Author>
      <b:Author>
        <b:NameList>
          <b:Person>
            <b:Last>Olsen</b:Last>
            <b:First>Dave</b:First>
          </b:Person>
        </b:NameList>
      </b:Author>
    </b:Author>
    <b:Title>Sand Casting</b:Title>
    <b:InternetSiteTitle>MetalTek</b:InternetSiteTitle>
    <b:Year>2020</b:Year>
    <b:Month>November</b:Month>
    <b:Day>23</b:Day>
    <b:YearAccessed>2022</b:YearAccessed>
    <b:MonthAccessed>June</b:MonthAccessed>
    <b:DayAccessed>24</b:DayAccessed>
    <b:URL>https://www.metaltek.com/blog/what-is-sand-casting/</b:URL>
    <b:RefOrder>12</b:RefOrder>
  </b:Source>
  <b:Source>
    <b:Tag>Pac21</b:Tag>
    <b:SourceType>InternetSite</b:SourceType>
    <b:Guid>{E5ACC61F-F5C2-40B8-B4AD-DBF92EEA8405}</b:Guid>
    <b:LCID>0</b:LCID>
    <b:Author>
      <b:Author>
        <b:Corporate>Pacific Research Laboratories</b:Corporate>
      </b:Author>
    </b:Author>
    <b:Title>Why are Tolerances Important in Manufacturing?</b:Title>
    <b:InternetSiteTitle>Pacific Research Laboratories</b:InternetSiteTitle>
    <b:Year>2021</b:Year>
    <b:YearAccessed>2022</b:YearAccessed>
    <b:MonthAccessed>June</b:MonthAccessed>
    <b:DayAccessed>24</b:DayAccessed>
    <b:URL>https://www.pacific-research.com/why-are-tolerances-important-in-manufacturing-prl</b:URL>
    <b:RefOrder>13</b:RefOrder>
  </b:Source>
  <b:Source>
    <b:Tag>Coh22</b:Tag>
    <b:SourceType>InternetSite</b:SourceType>
    <b:Guid>{4CF29C75-F451-4F5C-8F7C-46590E68F52F}</b:Guid>
    <b:LCID>0</b:LCID>
    <b:Author>
      <b:Author>
        <b:Corporate>Cohen</b:Corporate>
      </b:Author>
    </b:Author>
    <b:Title>Iron Recycling</b:Title>
    <b:InternetSiteTitle>Cohen</b:InternetSiteTitle>
    <b:Year>2022</b:Year>
    <b:YearAccessed>2022</b:YearAccessed>
    <b:MonthAccessed>June</b:MonthAccessed>
    <b:DayAccessed>24</b:DayAccessed>
    <b:URL>https://www.cohenusa.com/recyclable-items/iron</b:URL>
    <b:RefOrder>15</b:RefOrder>
  </b:Source>
  <b:Source>
    <b:Tag>QIE17</b:Tag>
    <b:SourceType>InternetSite</b:SourceType>
    <b:Guid>{8549D8A4-C06C-4299-B680-97696E0812B5}</b:Guid>
    <b:LCID>0</b:LCID>
    <b:Author>
      <b:Author>
        <b:Corporate>QI Essentials Toolkit</b:Corporate>
      </b:Author>
    </b:Author>
    <b:Title>Failure Modes and Effects Analysis (FMEA) Tool</b:Title>
    <b:InternetSiteTitle>Institute for Healthcare Improvement</b:InternetSiteTitle>
    <b:Year>2017</b:Year>
    <b:YearAccessed>2022</b:YearAccessed>
    <b:MonthAccessed>June</b:MonthAccessed>
    <b:DayAccessed>24</b:DayAccessed>
    <b:URL>http://www.ihi.org/resources/Pages/Tools/FailureModesandEffectsAnalysisTool.aspx</b:URL>
    <b:RefOrder>3</b:RefOrder>
  </b:Source>
  <b:Source>
    <b:Tag>Mat20</b:Tag>
    <b:SourceType>InternetSite</b:SourceType>
    <b:Guid>{76A8DAC8-5FF8-4446-BDD3-8AE555696B2F}</b:Guid>
    <b:LCID>0</b:LCID>
    <b:Author>
      <b:Author>
        <b:NameList>
          <b:Person>
            <b:Last>Barsalou</b:Last>
            <b:First>Matthew</b:First>
          </b:Person>
        </b:NameList>
      </b:Author>
    </b:Author>
    <b:Title>Root Cause Analysis, Ishikawa Diagrams and the 5 Whys</b:Title>
    <b:InternetSiteTitle>ISixSigma</b:InternetSiteTitle>
    <b:Year>2020</b:Year>
    <b:YearAccessed>2022</b:YearAccessed>
    <b:MonthAccessed>June</b:MonthAccessed>
    <b:DayAccessed>24</b:DayAccessed>
    <b:URL>https://www.isixsigma.com/tools-templates/cause-effect/root-cause-analysis-ishikawa-diagrams-and-the-5-whys/</b:URL>
    <b:RefOrder>4</b:RefOrder>
  </b:Source>
  <b:Source>
    <b:Tag>Mat17</b:Tag>
    <b:SourceType>InternetSite</b:SourceType>
    <b:Guid>{3424B3EF-C369-4460-9E88-9CC7666EEACB}</b:Guid>
    <b:LCID>0</b:LCID>
    <b:Author>
      <b:Author>
        <b:NameList>
          <b:Person>
            <b:Last>Cancian</b:Last>
            <b:First>Matheus</b:First>
          </b:Person>
        </b:NameList>
      </b:Author>
    </b:Author>
    <b:Title>What is Ishikawa Diagram? Learn the 6 M’s of production</b:Title>
    <b:InternetSiteTitle>Think Lean Six Sigma</b:InternetSiteTitle>
    <b:Year>2017</b:Year>
    <b:Month>October</b:Month>
    <b:Day>27</b:Day>
    <b:YearAccessed>2022</b:YearAccessed>
    <b:MonthAccessed>June</b:MonthAccessed>
    <b:DayAccessed>24</b:DayAccessed>
    <b:URL>https://www.thinkleansixsigma.com/article/ishikawa-diagram</b:URL>
    <b:RefOrder>5</b:RefOrder>
  </b:Source>
  <b:Source>
    <b:Tag>Min22</b:Tag>
    <b:SourceType>InternetSite</b:SourceType>
    <b:Guid>{20732C7A-1A44-4335-B809-257A6317EA82}</b:Guid>
    <b:LCID>0</b:LCID>
    <b:Author>
      <b:Author>
        <b:Corporate>Mind Tools</b:Corporate>
      </b:Author>
    </b:Author>
    <b:Title>5 Whys</b:Title>
    <b:InternetSiteTitle>Mind Tools</b:InternetSiteTitle>
    <b:Year>2022</b:Year>
    <b:YearAccessed>2022</b:YearAccessed>
    <b:MonthAccessed>June</b:MonthAccessed>
    <b:DayAccessed>24</b:DayAccessed>
    <b:URL>https://www.mindtools.com/pages/article/newTMC_5W.htm</b:URL>
    <b:RefOrder>6</b:RefOrder>
  </b:Source>
  <b:Source>
    <b:Tag>VRy02</b:Tag>
    <b:SourceType>InternetSite</b:SourceType>
    <b:Guid>{A951F1B5-9C9A-4005-95CA-4AE7E5ED3C38}</b:Guid>
    <b:LCID>0</b:LCID>
    <b:Author>
      <b:Author>
        <b:NameList>
          <b:Person>
            <b:Last>Ryan</b:Last>
            <b:First>V.</b:First>
          </b:Person>
        </b:NameList>
      </b:Author>
    </b:Author>
    <b:Title>Dovetail Joints</b:Title>
    <b:InternetSiteTitle>technologystudent</b:InternetSiteTitle>
    <b:Year>2002</b:Year>
    <b:YearAccessed>2022</b:YearAccessed>
    <b:MonthAccessed>June</b:MonthAccessed>
    <b:DayAccessed>24</b:DayAccessed>
    <b:URL>https://technologystudent.com/joints/dovejts.htm</b:URL>
    <b:RefOrder>7</b:RefOrder>
  </b:Source>
  <b:Source>
    <b:Tag>Des13</b:Tag>
    <b:SourceType>InternetSite</b:SourceType>
    <b:Guid>{4A994B85-FBCC-4411-8B48-E577F7D33F5D}</b:Guid>
    <b:LCID>0</b:LCID>
    <b:Author>
      <b:Author>
        <b:Corporate>DesignSpark</b:Corporate>
      </b:Author>
    </b:Author>
    <b:Title>Chamfering edges</b:Title>
    <b:InternetSiteTitle>DesignSpark</b:InternetSiteTitle>
    <b:Year>2013</b:Year>
    <b:YearAccessed>2022</b:YearAccessed>
    <b:MonthAccessed>June</b:MonthAccessed>
    <b:DayAccessed>24</b:DayAccessed>
    <b:URL>http://help.spaceclaim.com/dsm/2012.1/pl/Chamfering_edges.htm</b:URL>
    <b:RefOrder>8</b:RefOrder>
  </b:Source>
  <b:Source>
    <b:Tag>Bes18</b:Tag>
    <b:SourceType>InternetSite</b:SourceType>
    <b:Guid>{5DD9F84F-824B-4246-B6D2-35CD71F2C32B}</b:Guid>
    <b:LCID>0</b:LCID>
    <b:Author>
      <b:Author>
        <b:Corporate>Best Pneumatics</b:Corporate>
      </b:Author>
    </b:Author>
    <b:Title>The Advantages of Pneumatic Systems</b:Title>
    <b:InternetSiteTitle>Best Pneumatics</b:InternetSiteTitle>
    <b:Year>2018</b:Year>
    <b:Month>May</b:Month>
    <b:Day>31</b:Day>
    <b:YearAccessed>2022</b:YearAccessed>
    <b:MonthAccessed>June</b:MonthAccessed>
    <b:DayAccessed>24</b:DayAccessed>
    <b:URL>https://www.bestpneumatics.com/2018/05/31/the-advantages-of-pneumatic-systems/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6C897C-2BF4-44C8-8E53-286523EF9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15</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21563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FESTO Cyber Physical production system – goods dispatch process automation development</dc:title>
  <dc:subject>Design a Robot Gripper</dc:subject>
  <dc:creator>Marie Pitson</dc:creator>
  <cp:lastModifiedBy>Ryan Owen</cp:lastModifiedBy>
  <cp:revision>263</cp:revision>
  <dcterms:created xsi:type="dcterms:W3CDTF">2022-06-24T11:03:00Z</dcterms:created>
  <dcterms:modified xsi:type="dcterms:W3CDTF">2022-06-24T20:23:00Z</dcterms:modified>
</cp:coreProperties>
</file>