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9CFFC" w14:textId="77777777" w:rsidR="005E334D" w:rsidRDefault="005E334D" w:rsidP="005E334D">
      <w:pPr>
        <w:jc w:val="center"/>
        <w:rPr>
          <w:rFonts w:ascii="Berlin Sans FB Demi" w:hAnsi="Berlin Sans FB Demi"/>
          <w:b/>
          <w:bCs/>
          <w:sz w:val="32"/>
          <w:u w:val="single"/>
        </w:rPr>
      </w:pPr>
    </w:p>
    <w:p w14:paraId="452CE930" w14:textId="77777777" w:rsidR="005E334D" w:rsidRDefault="005E334D" w:rsidP="005E334D">
      <w:pPr>
        <w:jc w:val="center"/>
        <w:rPr>
          <w:rFonts w:ascii="Berlin Sans FB Demi" w:hAnsi="Berlin Sans FB Demi"/>
          <w:b/>
          <w:bCs/>
          <w:sz w:val="32"/>
          <w:u w:val="single"/>
        </w:rPr>
      </w:pPr>
    </w:p>
    <w:p w14:paraId="66FAACFA" w14:textId="77777777" w:rsidR="005E334D" w:rsidRDefault="005E334D" w:rsidP="005E334D">
      <w:pPr>
        <w:jc w:val="center"/>
        <w:rPr>
          <w:b/>
          <w:bCs/>
          <w:sz w:val="32"/>
          <w:szCs w:val="32"/>
        </w:rPr>
      </w:pPr>
    </w:p>
    <w:tbl>
      <w:tblPr>
        <w:tblStyle w:val="TableGrid"/>
        <w:tblW w:w="8723" w:type="dxa"/>
        <w:tblInd w:w="150" w:type="dxa"/>
        <w:tblCellMar>
          <w:top w:w="11" w:type="dxa"/>
          <w:left w:w="104" w:type="dxa"/>
        </w:tblCellMar>
        <w:tblLook w:val="04A0" w:firstRow="1" w:lastRow="0" w:firstColumn="1" w:lastColumn="0" w:noHBand="0" w:noVBand="1"/>
      </w:tblPr>
      <w:tblGrid>
        <w:gridCol w:w="2954"/>
        <w:gridCol w:w="1155"/>
        <w:gridCol w:w="1891"/>
        <w:gridCol w:w="2723"/>
      </w:tblGrid>
      <w:tr w:rsidR="005E334D" w14:paraId="3293CADA" w14:textId="77777777" w:rsidTr="00BF3A37">
        <w:trPr>
          <w:trHeight w:val="519"/>
        </w:trPr>
        <w:tc>
          <w:tcPr>
            <w:tcW w:w="2502" w:type="dxa"/>
            <w:vMerge w:val="restart"/>
            <w:tcBorders>
              <w:top w:val="nil"/>
              <w:left w:val="nil"/>
              <w:bottom w:val="single" w:sz="4" w:space="0" w:color="000000"/>
              <w:right w:val="nil"/>
            </w:tcBorders>
            <w:hideMark/>
          </w:tcPr>
          <w:p w14:paraId="39CAEB28" w14:textId="2F8FF2AB" w:rsidR="005E334D" w:rsidRDefault="005E334D" w:rsidP="003943D1">
            <w:pPr>
              <w:spacing w:line="256" w:lineRule="auto"/>
              <w:ind w:left="1" w:right="-1073"/>
            </w:pPr>
            <w:r w:rsidRPr="00900F84">
              <w:rPr>
                <w:rFonts w:asciiTheme="minorBidi" w:hAnsiTheme="minorBidi"/>
                <w:noProof/>
              </w:rPr>
              <w:drawing>
                <wp:anchor distT="0" distB="0" distL="114300" distR="114300" simplePos="0" relativeHeight="251659264" behindDoc="0" locked="0" layoutInCell="1" allowOverlap="1" wp14:anchorId="405D43F7" wp14:editId="55053D43">
                  <wp:simplePos x="0" y="0"/>
                  <wp:positionH relativeFrom="column">
                    <wp:posOffset>0</wp:posOffset>
                  </wp:positionH>
                  <wp:positionV relativeFrom="paragraph">
                    <wp:posOffset>182880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tc>
        <w:tc>
          <w:tcPr>
            <w:tcW w:w="1184" w:type="dxa"/>
            <w:vMerge w:val="restart"/>
            <w:tcBorders>
              <w:top w:val="nil"/>
              <w:left w:val="nil"/>
              <w:bottom w:val="single" w:sz="4" w:space="0" w:color="000000"/>
              <w:right w:val="single" w:sz="4" w:space="0" w:color="000000"/>
            </w:tcBorders>
          </w:tcPr>
          <w:p w14:paraId="38AC2C6E" w14:textId="77777777" w:rsidR="005E334D" w:rsidRDefault="005E334D" w:rsidP="003943D1">
            <w:pPr>
              <w:spacing w:after="160" w:line="256" w:lineRule="auto"/>
            </w:pPr>
          </w:p>
        </w:tc>
        <w:tc>
          <w:tcPr>
            <w:tcW w:w="2023" w:type="dxa"/>
            <w:tcBorders>
              <w:top w:val="single" w:sz="4" w:space="0" w:color="000000"/>
              <w:left w:val="single" w:sz="4" w:space="0" w:color="000000"/>
              <w:bottom w:val="single" w:sz="4" w:space="0" w:color="000000"/>
              <w:right w:val="single" w:sz="4" w:space="0" w:color="000000"/>
            </w:tcBorders>
            <w:hideMark/>
          </w:tcPr>
          <w:p w14:paraId="40315C11" w14:textId="77777777" w:rsidR="005E334D" w:rsidRDefault="005E334D" w:rsidP="003943D1">
            <w:pPr>
              <w:spacing w:line="256" w:lineRule="auto"/>
              <w:ind w:left="3"/>
            </w:pPr>
            <w:r>
              <w:t xml:space="preserve">Student number </w:t>
            </w:r>
          </w:p>
        </w:tc>
        <w:tc>
          <w:tcPr>
            <w:tcW w:w="3014" w:type="dxa"/>
            <w:tcBorders>
              <w:top w:val="single" w:sz="4" w:space="0" w:color="000000"/>
              <w:left w:val="single" w:sz="4" w:space="0" w:color="000000"/>
              <w:bottom w:val="single" w:sz="4" w:space="0" w:color="000000"/>
              <w:right w:val="single" w:sz="4" w:space="0" w:color="000000"/>
            </w:tcBorders>
            <w:shd w:val="clear" w:color="auto" w:fill="DFDFDF"/>
            <w:hideMark/>
          </w:tcPr>
          <w:p w14:paraId="40A5C56D" w14:textId="68B2A1DE" w:rsidR="005E334D" w:rsidRDefault="00BF3A37" w:rsidP="003943D1">
            <w:pPr>
              <w:spacing w:line="256" w:lineRule="auto"/>
            </w:pPr>
            <w:r>
              <w:rPr>
                <w:rFonts w:ascii="Arial" w:eastAsia="Times New Roman" w:hAnsi="Arial" w:cs="Arial"/>
                <w:color w:val="242130"/>
                <w:shd w:val="clear" w:color="auto" w:fill="FFFFFF"/>
              </w:rPr>
              <w:t>2506872</w:t>
            </w:r>
          </w:p>
        </w:tc>
      </w:tr>
      <w:tr w:rsidR="005E334D" w14:paraId="3D1DB0B0" w14:textId="77777777" w:rsidTr="00BF3A37">
        <w:trPr>
          <w:trHeight w:val="535"/>
        </w:trPr>
        <w:tc>
          <w:tcPr>
            <w:tcW w:w="0" w:type="auto"/>
            <w:vMerge/>
            <w:tcBorders>
              <w:top w:val="nil"/>
              <w:left w:val="nil"/>
              <w:bottom w:val="single" w:sz="4" w:space="0" w:color="000000"/>
              <w:right w:val="nil"/>
            </w:tcBorders>
            <w:vAlign w:val="center"/>
            <w:hideMark/>
          </w:tcPr>
          <w:p w14:paraId="6AD9E861" w14:textId="77777777" w:rsidR="005E334D" w:rsidRDefault="005E334D" w:rsidP="003943D1">
            <w:pPr>
              <w:rPr>
                <w:rFonts w:ascii="Arial" w:eastAsia="Arial" w:hAnsi="Arial" w:cs="Arial"/>
                <w:color w:val="000000"/>
              </w:rPr>
            </w:pPr>
          </w:p>
        </w:tc>
        <w:tc>
          <w:tcPr>
            <w:tcW w:w="0" w:type="auto"/>
            <w:vMerge/>
            <w:tcBorders>
              <w:top w:val="nil"/>
              <w:left w:val="nil"/>
              <w:bottom w:val="single" w:sz="4" w:space="0" w:color="000000"/>
              <w:right w:val="single" w:sz="4" w:space="0" w:color="000000"/>
            </w:tcBorders>
            <w:vAlign w:val="center"/>
            <w:hideMark/>
          </w:tcPr>
          <w:p w14:paraId="44B4D39D" w14:textId="77777777" w:rsidR="005E334D" w:rsidRDefault="005E334D" w:rsidP="003943D1">
            <w:pPr>
              <w:rPr>
                <w:rFonts w:ascii="Arial" w:eastAsia="Arial" w:hAnsi="Arial" w:cs="Arial"/>
                <w:color w:val="000000"/>
              </w:rPr>
            </w:pPr>
          </w:p>
        </w:tc>
        <w:tc>
          <w:tcPr>
            <w:tcW w:w="2023" w:type="dxa"/>
            <w:tcBorders>
              <w:top w:val="single" w:sz="4" w:space="0" w:color="000000"/>
              <w:left w:val="single" w:sz="4" w:space="0" w:color="000000"/>
              <w:bottom w:val="single" w:sz="4" w:space="0" w:color="000000"/>
              <w:right w:val="single" w:sz="4" w:space="0" w:color="000000"/>
            </w:tcBorders>
            <w:hideMark/>
          </w:tcPr>
          <w:p w14:paraId="682709F8" w14:textId="77777777" w:rsidR="005E334D" w:rsidRDefault="005E334D" w:rsidP="003943D1">
            <w:pPr>
              <w:spacing w:line="256" w:lineRule="auto"/>
              <w:ind w:left="3"/>
            </w:pPr>
            <w:r>
              <w:t xml:space="preserve">Programme </w:t>
            </w:r>
          </w:p>
        </w:tc>
        <w:tc>
          <w:tcPr>
            <w:tcW w:w="3014" w:type="dxa"/>
            <w:tcBorders>
              <w:top w:val="single" w:sz="4" w:space="0" w:color="000000"/>
              <w:left w:val="single" w:sz="4" w:space="0" w:color="000000"/>
              <w:bottom w:val="single" w:sz="4" w:space="0" w:color="000000"/>
              <w:right w:val="single" w:sz="4" w:space="0" w:color="000000"/>
            </w:tcBorders>
            <w:shd w:val="clear" w:color="auto" w:fill="DFDFDF"/>
            <w:hideMark/>
          </w:tcPr>
          <w:p w14:paraId="3CB66A6D" w14:textId="35D4FF61" w:rsidR="005E334D" w:rsidRDefault="005E334D" w:rsidP="003943D1">
            <w:pPr>
              <w:spacing w:line="256" w:lineRule="auto"/>
            </w:pPr>
          </w:p>
        </w:tc>
      </w:tr>
      <w:tr w:rsidR="005E334D" w14:paraId="7648F3A1" w14:textId="77777777" w:rsidTr="00BF3A37">
        <w:trPr>
          <w:trHeight w:val="590"/>
        </w:trPr>
        <w:tc>
          <w:tcPr>
            <w:tcW w:w="0" w:type="auto"/>
            <w:vMerge/>
            <w:tcBorders>
              <w:top w:val="nil"/>
              <w:left w:val="nil"/>
              <w:bottom w:val="single" w:sz="4" w:space="0" w:color="000000"/>
              <w:right w:val="nil"/>
            </w:tcBorders>
            <w:vAlign w:val="center"/>
            <w:hideMark/>
          </w:tcPr>
          <w:p w14:paraId="371028A7" w14:textId="77777777" w:rsidR="005E334D" w:rsidRDefault="005E334D" w:rsidP="003943D1">
            <w:pPr>
              <w:rPr>
                <w:rFonts w:ascii="Arial" w:eastAsia="Arial" w:hAnsi="Arial" w:cs="Arial"/>
                <w:color w:val="000000"/>
              </w:rPr>
            </w:pPr>
          </w:p>
        </w:tc>
        <w:tc>
          <w:tcPr>
            <w:tcW w:w="0" w:type="auto"/>
            <w:vMerge/>
            <w:tcBorders>
              <w:top w:val="nil"/>
              <w:left w:val="nil"/>
              <w:bottom w:val="single" w:sz="4" w:space="0" w:color="000000"/>
              <w:right w:val="single" w:sz="4" w:space="0" w:color="000000"/>
            </w:tcBorders>
            <w:vAlign w:val="center"/>
            <w:hideMark/>
          </w:tcPr>
          <w:p w14:paraId="01F46AE9" w14:textId="77777777" w:rsidR="005E334D" w:rsidRDefault="005E334D" w:rsidP="003943D1">
            <w:pPr>
              <w:rPr>
                <w:rFonts w:ascii="Arial" w:eastAsia="Arial" w:hAnsi="Arial" w:cs="Arial"/>
                <w:color w:val="000000"/>
              </w:rPr>
            </w:pPr>
          </w:p>
        </w:tc>
        <w:tc>
          <w:tcPr>
            <w:tcW w:w="2023" w:type="dxa"/>
            <w:tcBorders>
              <w:top w:val="single" w:sz="4" w:space="0" w:color="000000"/>
              <w:left w:val="single" w:sz="4" w:space="0" w:color="000000"/>
              <w:bottom w:val="single" w:sz="4" w:space="0" w:color="000000"/>
              <w:right w:val="single" w:sz="4" w:space="0" w:color="000000"/>
            </w:tcBorders>
            <w:hideMark/>
          </w:tcPr>
          <w:p w14:paraId="18B610C3" w14:textId="77777777" w:rsidR="005E334D" w:rsidRDefault="005E334D" w:rsidP="003943D1">
            <w:pPr>
              <w:spacing w:line="256" w:lineRule="auto"/>
              <w:ind w:left="3"/>
            </w:pPr>
            <w:r>
              <w:t xml:space="preserve">Module tutor </w:t>
            </w:r>
          </w:p>
        </w:tc>
        <w:tc>
          <w:tcPr>
            <w:tcW w:w="3014" w:type="dxa"/>
            <w:tcBorders>
              <w:top w:val="single" w:sz="4" w:space="0" w:color="000000"/>
              <w:left w:val="single" w:sz="4" w:space="0" w:color="000000"/>
              <w:bottom w:val="single" w:sz="4" w:space="0" w:color="000000"/>
              <w:right w:val="single" w:sz="4" w:space="0" w:color="000000"/>
            </w:tcBorders>
            <w:shd w:val="clear" w:color="auto" w:fill="DFDFDF"/>
            <w:hideMark/>
          </w:tcPr>
          <w:p w14:paraId="1BADD173" w14:textId="667E5F45" w:rsidR="005E334D" w:rsidRDefault="005E334D" w:rsidP="003943D1">
            <w:pPr>
              <w:spacing w:line="256" w:lineRule="auto"/>
            </w:pPr>
            <w:r>
              <w:t xml:space="preserve"> </w:t>
            </w:r>
            <w:r w:rsidRPr="005E334D">
              <w:t>Dr Helen Parsons (Module Lead)</w:t>
            </w:r>
          </w:p>
        </w:tc>
      </w:tr>
      <w:tr w:rsidR="005E334D" w14:paraId="58FD8423" w14:textId="77777777" w:rsidTr="00BF3A37">
        <w:trPr>
          <w:trHeight w:val="585"/>
        </w:trPr>
        <w:tc>
          <w:tcPr>
            <w:tcW w:w="2502" w:type="dxa"/>
            <w:tcBorders>
              <w:top w:val="single" w:sz="4" w:space="0" w:color="000000"/>
              <w:left w:val="single" w:sz="4" w:space="0" w:color="000000"/>
              <w:bottom w:val="single" w:sz="4" w:space="0" w:color="000000"/>
              <w:right w:val="single" w:sz="4" w:space="0" w:color="000000"/>
            </w:tcBorders>
            <w:hideMark/>
          </w:tcPr>
          <w:p w14:paraId="67B752EF" w14:textId="77777777" w:rsidR="005E334D" w:rsidRDefault="005E334D" w:rsidP="003943D1">
            <w:pPr>
              <w:spacing w:line="256" w:lineRule="auto"/>
              <w:ind w:left="1"/>
            </w:pPr>
            <w:r>
              <w:t xml:space="preserve">Module code: </w:t>
            </w:r>
          </w:p>
        </w:tc>
        <w:tc>
          <w:tcPr>
            <w:tcW w:w="1184" w:type="dxa"/>
            <w:tcBorders>
              <w:top w:val="single" w:sz="4" w:space="0" w:color="000000"/>
              <w:left w:val="single" w:sz="4" w:space="0" w:color="000000"/>
              <w:bottom w:val="single" w:sz="4" w:space="0" w:color="000000"/>
              <w:right w:val="single" w:sz="4" w:space="0" w:color="000000"/>
            </w:tcBorders>
            <w:shd w:val="clear" w:color="auto" w:fill="DFDFDF"/>
            <w:hideMark/>
          </w:tcPr>
          <w:p w14:paraId="7EF586F1" w14:textId="13F126AC" w:rsidR="005E334D" w:rsidRDefault="005E334D" w:rsidP="003943D1">
            <w:pPr>
              <w:spacing w:line="256" w:lineRule="auto"/>
              <w:ind w:left="6"/>
            </w:pPr>
            <w:r>
              <w:t xml:space="preserve"> </w:t>
            </w:r>
            <w:r w:rsidRPr="005E334D">
              <w:t>LCHS4003</w:t>
            </w:r>
          </w:p>
        </w:tc>
        <w:tc>
          <w:tcPr>
            <w:tcW w:w="2023" w:type="dxa"/>
            <w:tcBorders>
              <w:top w:val="single" w:sz="4" w:space="0" w:color="000000"/>
              <w:left w:val="single" w:sz="4" w:space="0" w:color="000000"/>
              <w:bottom w:val="single" w:sz="4" w:space="0" w:color="000000"/>
              <w:right w:val="single" w:sz="4" w:space="0" w:color="000000"/>
            </w:tcBorders>
            <w:hideMark/>
          </w:tcPr>
          <w:p w14:paraId="2C46CFE0" w14:textId="77777777" w:rsidR="005E334D" w:rsidRDefault="005E334D" w:rsidP="003943D1">
            <w:pPr>
              <w:spacing w:line="256" w:lineRule="auto"/>
              <w:ind w:left="3"/>
            </w:pPr>
            <w:r>
              <w:t xml:space="preserve">Module title:  </w:t>
            </w:r>
          </w:p>
        </w:tc>
        <w:tc>
          <w:tcPr>
            <w:tcW w:w="3014" w:type="dxa"/>
            <w:tcBorders>
              <w:top w:val="single" w:sz="4" w:space="0" w:color="000000"/>
              <w:left w:val="single" w:sz="4" w:space="0" w:color="000000"/>
              <w:bottom w:val="single" w:sz="4" w:space="0" w:color="000000"/>
              <w:right w:val="single" w:sz="4" w:space="0" w:color="000000"/>
            </w:tcBorders>
            <w:shd w:val="clear" w:color="auto" w:fill="DFDFDF"/>
            <w:hideMark/>
          </w:tcPr>
          <w:p w14:paraId="33A195D3" w14:textId="31C795C2" w:rsidR="005E334D" w:rsidRDefault="005E334D" w:rsidP="003943D1">
            <w:pPr>
              <w:spacing w:line="256" w:lineRule="auto"/>
            </w:pPr>
            <w:r>
              <w:t xml:space="preserve"> </w:t>
            </w:r>
            <w:r w:rsidRPr="005E334D">
              <w:t>Introduction to Health and Social Care</w:t>
            </w:r>
          </w:p>
        </w:tc>
      </w:tr>
      <w:tr w:rsidR="005E334D" w14:paraId="34A71A78" w14:textId="77777777" w:rsidTr="00BF3A37">
        <w:trPr>
          <w:trHeight w:val="460"/>
        </w:trPr>
        <w:tc>
          <w:tcPr>
            <w:tcW w:w="2502" w:type="dxa"/>
            <w:tcBorders>
              <w:top w:val="single" w:sz="4" w:space="0" w:color="000000"/>
              <w:left w:val="single" w:sz="4" w:space="0" w:color="000000"/>
              <w:bottom w:val="single" w:sz="4" w:space="0" w:color="000000"/>
              <w:right w:val="single" w:sz="4" w:space="0" w:color="000000"/>
            </w:tcBorders>
            <w:hideMark/>
          </w:tcPr>
          <w:p w14:paraId="10C30D4E" w14:textId="77777777" w:rsidR="005E334D" w:rsidRDefault="005E334D" w:rsidP="003943D1">
            <w:pPr>
              <w:spacing w:line="256" w:lineRule="auto"/>
              <w:ind w:left="1"/>
            </w:pPr>
            <w:r>
              <w:t xml:space="preserve">Assignment number: </w:t>
            </w:r>
          </w:p>
        </w:tc>
        <w:tc>
          <w:tcPr>
            <w:tcW w:w="1184" w:type="dxa"/>
            <w:tcBorders>
              <w:top w:val="single" w:sz="4" w:space="0" w:color="000000"/>
              <w:left w:val="single" w:sz="4" w:space="0" w:color="000000"/>
              <w:bottom w:val="single" w:sz="4" w:space="0" w:color="000000"/>
              <w:right w:val="single" w:sz="4" w:space="0" w:color="000000"/>
            </w:tcBorders>
            <w:shd w:val="clear" w:color="auto" w:fill="DFDFDF"/>
            <w:hideMark/>
          </w:tcPr>
          <w:p w14:paraId="25E233F7" w14:textId="5A1E7AFB" w:rsidR="005E334D" w:rsidRDefault="0021633D" w:rsidP="003943D1">
            <w:pPr>
              <w:spacing w:line="256" w:lineRule="auto"/>
              <w:ind w:right="47"/>
              <w:jc w:val="center"/>
            </w:pPr>
            <w:r>
              <w:t>1</w:t>
            </w:r>
          </w:p>
        </w:tc>
        <w:tc>
          <w:tcPr>
            <w:tcW w:w="2023" w:type="dxa"/>
            <w:tcBorders>
              <w:top w:val="single" w:sz="4" w:space="0" w:color="000000"/>
              <w:left w:val="single" w:sz="4" w:space="0" w:color="000000"/>
              <w:bottom w:val="single" w:sz="4" w:space="0" w:color="000000"/>
              <w:right w:val="single" w:sz="4" w:space="0" w:color="000000"/>
            </w:tcBorders>
            <w:hideMark/>
          </w:tcPr>
          <w:p w14:paraId="71F06145" w14:textId="77777777" w:rsidR="005E334D" w:rsidRDefault="005E334D" w:rsidP="003943D1">
            <w:pPr>
              <w:spacing w:line="256" w:lineRule="auto"/>
              <w:ind w:left="3"/>
            </w:pPr>
            <w:r>
              <w:t xml:space="preserve">Assignment: </w:t>
            </w:r>
          </w:p>
        </w:tc>
        <w:tc>
          <w:tcPr>
            <w:tcW w:w="3014" w:type="dxa"/>
            <w:tcBorders>
              <w:top w:val="single" w:sz="4" w:space="0" w:color="000000"/>
              <w:left w:val="single" w:sz="4" w:space="0" w:color="000000"/>
              <w:bottom w:val="single" w:sz="4" w:space="0" w:color="000000"/>
              <w:right w:val="single" w:sz="4" w:space="0" w:color="000000"/>
            </w:tcBorders>
            <w:shd w:val="clear" w:color="auto" w:fill="DFDFDF"/>
            <w:hideMark/>
          </w:tcPr>
          <w:p w14:paraId="2DD08C67" w14:textId="0D0B9AF2" w:rsidR="005E334D" w:rsidRDefault="005E334D" w:rsidP="003943D1">
            <w:pPr>
              <w:spacing w:line="256" w:lineRule="auto"/>
            </w:pPr>
            <w:r>
              <w:t xml:space="preserve"> </w:t>
            </w:r>
          </w:p>
        </w:tc>
      </w:tr>
      <w:tr w:rsidR="005E334D" w14:paraId="1B8E2273" w14:textId="77777777" w:rsidTr="00BF3A37">
        <w:trPr>
          <w:trHeight w:val="459"/>
        </w:trPr>
        <w:tc>
          <w:tcPr>
            <w:tcW w:w="2502" w:type="dxa"/>
            <w:tcBorders>
              <w:top w:val="single" w:sz="4" w:space="0" w:color="000000"/>
              <w:left w:val="single" w:sz="4" w:space="0" w:color="000000"/>
              <w:bottom w:val="single" w:sz="4" w:space="0" w:color="000000"/>
              <w:right w:val="single" w:sz="4" w:space="0" w:color="000000"/>
            </w:tcBorders>
            <w:hideMark/>
          </w:tcPr>
          <w:p w14:paraId="09AF3946" w14:textId="77777777" w:rsidR="005E334D" w:rsidRDefault="005E334D" w:rsidP="003943D1">
            <w:pPr>
              <w:spacing w:line="256" w:lineRule="auto"/>
              <w:ind w:left="1"/>
            </w:pPr>
            <w:r>
              <w:t xml:space="preserve">Word count: </w:t>
            </w:r>
          </w:p>
        </w:tc>
        <w:tc>
          <w:tcPr>
            <w:tcW w:w="1184" w:type="dxa"/>
            <w:tcBorders>
              <w:top w:val="single" w:sz="4" w:space="0" w:color="000000"/>
              <w:left w:val="single" w:sz="4" w:space="0" w:color="000000"/>
              <w:bottom w:val="single" w:sz="4" w:space="0" w:color="000000"/>
              <w:right w:val="single" w:sz="4" w:space="0" w:color="000000"/>
            </w:tcBorders>
            <w:shd w:val="clear" w:color="auto" w:fill="DFDFDF"/>
            <w:hideMark/>
          </w:tcPr>
          <w:p w14:paraId="2234F771" w14:textId="6D3AE1DD" w:rsidR="005E334D" w:rsidRDefault="005E334D" w:rsidP="003943D1">
            <w:pPr>
              <w:spacing w:line="256" w:lineRule="auto"/>
              <w:ind w:right="47"/>
              <w:jc w:val="center"/>
            </w:pPr>
            <w:r>
              <w:t>600+</w:t>
            </w:r>
          </w:p>
        </w:tc>
        <w:tc>
          <w:tcPr>
            <w:tcW w:w="5037" w:type="dxa"/>
            <w:gridSpan w:val="2"/>
            <w:tcBorders>
              <w:top w:val="single" w:sz="4" w:space="0" w:color="000000"/>
              <w:left w:val="single" w:sz="4" w:space="0" w:color="000000"/>
              <w:bottom w:val="single" w:sz="4" w:space="0" w:color="000000"/>
              <w:right w:val="single" w:sz="4" w:space="0" w:color="000000"/>
            </w:tcBorders>
            <w:shd w:val="clear" w:color="auto" w:fill="DFDFDF"/>
            <w:hideMark/>
          </w:tcPr>
          <w:p w14:paraId="650568B0" w14:textId="77777777" w:rsidR="005E334D" w:rsidRDefault="005E334D" w:rsidP="003943D1">
            <w:pPr>
              <w:spacing w:line="256" w:lineRule="auto"/>
              <w:ind w:left="3"/>
            </w:pPr>
            <w:r>
              <w:t xml:space="preserve"> </w:t>
            </w:r>
          </w:p>
        </w:tc>
      </w:tr>
    </w:tbl>
    <w:p w14:paraId="36CC4894" w14:textId="77777777" w:rsidR="005E334D" w:rsidRDefault="005E334D" w:rsidP="005E334D">
      <w:pPr>
        <w:jc w:val="center"/>
        <w:rPr>
          <w:rFonts w:ascii="Berlin Sans FB Demi" w:hAnsi="Berlin Sans FB Demi"/>
          <w:b/>
          <w:bCs/>
          <w:sz w:val="32"/>
          <w:u w:val="single"/>
        </w:rPr>
      </w:pPr>
    </w:p>
    <w:p w14:paraId="08609D29" w14:textId="77777777" w:rsidR="005E334D" w:rsidRDefault="005E334D" w:rsidP="00746C8A">
      <w:pPr>
        <w:spacing w:line="360" w:lineRule="auto"/>
        <w:jc w:val="both"/>
        <w:rPr>
          <w:b/>
          <w:bCs/>
        </w:rPr>
      </w:pPr>
    </w:p>
    <w:p w14:paraId="6AD1FD01" w14:textId="77777777" w:rsidR="005E334D" w:rsidRDefault="005E334D" w:rsidP="00746C8A">
      <w:pPr>
        <w:spacing w:line="360" w:lineRule="auto"/>
        <w:jc w:val="both"/>
        <w:rPr>
          <w:b/>
          <w:bCs/>
        </w:rPr>
      </w:pPr>
    </w:p>
    <w:p w14:paraId="0914036F" w14:textId="77777777" w:rsidR="005E334D" w:rsidRDefault="005E334D" w:rsidP="00746C8A">
      <w:pPr>
        <w:spacing w:line="360" w:lineRule="auto"/>
        <w:jc w:val="both"/>
        <w:rPr>
          <w:b/>
          <w:bCs/>
        </w:rPr>
      </w:pPr>
    </w:p>
    <w:p w14:paraId="732268DC" w14:textId="77777777" w:rsidR="005E334D" w:rsidRDefault="005E334D" w:rsidP="00746C8A">
      <w:pPr>
        <w:spacing w:line="360" w:lineRule="auto"/>
        <w:jc w:val="both"/>
        <w:rPr>
          <w:b/>
          <w:bCs/>
        </w:rPr>
      </w:pPr>
    </w:p>
    <w:p w14:paraId="2E07EF59" w14:textId="77777777" w:rsidR="005E334D" w:rsidRDefault="005E334D" w:rsidP="00746C8A">
      <w:pPr>
        <w:spacing w:line="360" w:lineRule="auto"/>
        <w:jc w:val="both"/>
        <w:rPr>
          <w:b/>
          <w:bCs/>
        </w:rPr>
      </w:pPr>
    </w:p>
    <w:p w14:paraId="24DDBDC2" w14:textId="77777777" w:rsidR="005E334D" w:rsidRDefault="005E334D" w:rsidP="00746C8A">
      <w:pPr>
        <w:spacing w:line="360" w:lineRule="auto"/>
        <w:jc w:val="both"/>
        <w:rPr>
          <w:b/>
          <w:bCs/>
        </w:rPr>
      </w:pPr>
    </w:p>
    <w:p w14:paraId="57273956" w14:textId="77777777" w:rsidR="005E334D" w:rsidRDefault="005E334D" w:rsidP="00746C8A">
      <w:pPr>
        <w:spacing w:line="360" w:lineRule="auto"/>
        <w:jc w:val="both"/>
        <w:rPr>
          <w:b/>
          <w:bCs/>
        </w:rPr>
      </w:pPr>
    </w:p>
    <w:p w14:paraId="333254F1" w14:textId="77777777" w:rsidR="005E334D" w:rsidRDefault="005E334D" w:rsidP="00746C8A">
      <w:pPr>
        <w:spacing w:line="360" w:lineRule="auto"/>
        <w:jc w:val="both"/>
        <w:rPr>
          <w:b/>
          <w:bCs/>
        </w:rPr>
      </w:pPr>
    </w:p>
    <w:p w14:paraId="47E9538F" w14:textId="77777777" w:rsidR="005E334D" w:rsidRDefault="005E334D" w:rsidP="00746C8A">
      <w:pPr>
        <w:spacing w:line="360" w:lineRule="auto"/>
        <w:jc w:val="both"/>
        <w:rPr>
          <w:b/>
          <w:bCs/>
        </w:rPr>
      </w:pPr>
    </w:p>
    <w:p w14:paraId="3379A35B" w14:textId="77777777" w:rsidR="005E334D" w:rsidRDefault="005E334D" w:rsidP="00746C8A">
      <w:pPr>
        <w:spacing w:line="360" w:lineRule="auto"/>
        <w:jc w:val="both"/>
        <w:rPr>
          <w:b/>
          <w:bCs/>
        </w:rPr>
      </w:pPr>
    </w:p>
    <w:p w14:paraId="36A9B4C1" w14:textId="77777777" w:rsidR="005E334D" w:rsidRDefault="005E334D" w:rsidP="00746C8A">
      <w:pPr>
        <w:spacing w:line="360" w:lineRule="auto"/>
        <w:jc w:val="both"/>
        <w:rPr>
          <w:b/>
          <w:bCs/>
        </w:rPr>
      </w:pPr>
    </w:p>
    <w:p w14:paraId="2C4B77FF" w14:textId="77777777" w:rsidR="005E334D" w:rsidRDefault="005E334D" w:rsidP="00746C8A">
      <w:pPr>
        <w:spacing w:line="360" w:lineRule="auto"/>
        <w:jc w:val="both"/>
        <w:rPr>
          <w:b/>
          <w:bCs/>
        </w:rPr>
      </w:pPr>
    </w:p>
    <w:p w14:paraId="57444335" w14:textId="77777777" w:rsidR="005E334D" w:rsidRDefault="005E334D" w:rsidP="00746C8A">
      <w:pPr>
        <w:spacing w:line="360" w:lineRule="auto"/>
        <w:jc w:val="both"/>
        <w:rPr>
          <w:b/>
          <w:bCs/>
        </w:rPr>
      </w:pPr>
    </w:p>
    <w:p w14:paraId="718A44F6" w14:textId="77777777" w:rsidR="005E334D" w:rsidRDefault="005E334D" w:rsidP="00746C8A">
      <w:pPr>
        <w:spacing w:line="360" w:lineRule="auto"/>
        <w:jc w:val="both"/>
        <w:rPr>
          <w:b/>
          <w:bCs/>
        </w:rPr>
      </w:pPr>
    </w:p>
    <w:p w14:paraId="582AA749" w14:textId="77777777" w:rsidR="005E334D" w:rsidRDefault="005E334D" w:rsidP="00746C8A">
      <w:pPr>
        <w:spacing w:line="360" w:lineRule="auto"/>
        <w:jc w:val="both"/>
        <w:rPr>
          <w:b/>
          <w:bCs/>
        </w:rPr>
      </w:pPr>
    </w:p>
    <w:p w14:paraId="4CD06195" w14:textId="77777777" w:rsidR="005E334D" w:rsidRDefault="005E334D" w:rsidP="00746C8A">
      <w:pPr>
        <w:spacing w:line="360" w:lineRule="auto"/>
        <w:jc w:val="both"/>
        <w:rPr>
          <w:b/>
          <w:bCs/>
        </w:rPr>
      </w:pPr>
    </w:p>
    <w:p w14:paraId="35B27FD6" w14:textId="77777777" w:rsidR="005E334D" w:rsidRDefault="005E334D" w:rsidP="00746C8A">
      <w:pPr>
        <w:spacing w:line="360" w:lineRule="auto"/>
        <w:jc w:val="both"/>
        <w:rPr>
          <w:b/>
          <w:bCs/>
        </w:rPr>
      </w:pPr>
    </w:p>
    <w:p w14:paraId="5595CEF1" w14:textId="77777777" w:rsidR="005E334D" w:rsidRDefault="005E334D" w:rsidP="00746C8A">
      <w:pPr>
        <w:spacing w:line="360" w:lineRule="auto"/>
        <w:jc w:val="both"/>
        <w:rPr>
          <w:b/>
          <w:bCs/>
        </w:rPr>
      </w:pPr>
    </w:p>
    <w:p w14:paraId="3D9D8E80" w14:textId="77777777" w:rsidR="005E334D" w:rsidRDefault="005E334D" w:rsidP="00746C8A">
      <w:pPr>
        <w:spacing w:line="360" w:lineRule="auto"/>
        <w:jc w:val="both"/>
        <w:rPr>
          <w:b/>
          <w:bCs/>
        </w:rPr>
      </w:pPr>
    </w:p>
    <w:p w14:paraId="5CB932CB" w14:textId="77777777" w:rsidR="005E334D" w:rsidRDefault="005E334D" w:rsidP="00746C8A">
      <w:pPr>
        <w:spacing w:line="360" w:lineRule="auto"/>
        <w:jc w:val="both"/>
        <w:rPr>
          <w:b/>
          <w:bCs/>
        </w:rPr>
      </w:pPr>
    </w:p>
    <w:p w14:paraId="3B2C6203" w14:textId="77777777" w:rsidR="005E334D" w:rsidRDefault="005E334D" w:rsidP="00746C8A">
      <w:pPr>
        <w:spacing w:line="360" w:lineRule="auto"/>
        <w:jc w:val="both"/>
        <w:rPr>
          <w:b/>
          <w:bCs/>
        </w:rPr>
      </w:pPr>
    </w:p>
    <w:p w14:paraId="1350B85A" w14:textId="77777777" w:rsidR="005E334D" w:rsidRDefault="005E334D" w:rsidP="00746C8A">
      <w:pPr>
        <w:spacing w:line="360" w:lineRule="auto"/>
        <w:jc w:val="both"/>
        <w:rPr>
          <w:b/>
          <w:bCs/>
        </w:rPr>
      </w:pPr>
    </w:p>
    <w:sdt>
      <w:sdtPr>
        <w:rPr>
          <w:rFonts w:ascii="Arial" w:eastAsia="Calibri" w:hAnsi="Arial" w:cs="Times New Roman"/>
          <w:color w:val="auto"/>
          <w:sz w:val="22"/>
          <w:szCs w:val="22"/>
        </w:rPr>
        <w:id w:val="1903400698"/>
        <w:docPartObj>
          <w:docPartGallery w:val="Table of Contents"/>
          <w:docPartUnique/>
        </w:docPartObj>
      </w:sdtPr>
      <w:sdtEndPr>
        <w:rPr>
          <w:b/>
          <w:bCs/>
          <w:noProof/>
        </w:rPr>
      </w:sdtEndPr>
      <w:sdtContent>
        <w:p w14:paraId="49FF197C" w14:textId="3F44428C" w:rsidR="00B82476" w:rsidRDefault="00B82476">
          <w:pPr>
            <w:pStyle w:val="TOCHeading"/>
          </w:pPr>
          <w:r>
            <w:t>Contents</w:t>
          </w:r>
        </w:p>
        <w:p w14:paraId="682495CB" w14:textId="188B06B7" w:rsidR="00B82476" w:rsidRDefault="00B82476">
          <w:pPr>
            <w:pStyle w:val="TOC1"/>
            <w:tabs>
              <w:tab w:val="right" w:leader="dot" w:pos="9350"/>
            </w:tabs>
            <w:rPr>
              <w:noProof/>
            </w:rPr>
          </w:pPr>
          <w:r>
            <w:fldChar w:fldCharType="begin"/>
          </w:r>
          <w:r>
            <w:instrText xml:space="preserve"> TOC \o "1-3" \h \z \u </w:instrText>
          </w:r>
          <w:r>
            <w:fldChar w:fldCharType="separate"/>
          </w:r>
          <w:hyperlink w:anchor="_Toc222672813" w:history="1">
            <w:r w:rsidRPr="003B1136">
              <w:rPr>
                <w:rStyle w:val="Hyperlink"/>
                <w:rFonts w:cs="Arial"/>
                <w:b/>
                <w:bCs/>
                <w:noProof/>
              </w:rPr>
              <w:t>The Development and Contemporary Significance of Ambulance Services in the UK</w:t>
            </w:r>
            <w:r>
              <w:rPr>
                <w:noProof/>
                <w:webHidden/>
              </w:rPr>
              <w:tab/>
            </w:r>
            <w:r>
              <w:rPr>
                <w:noProof/>
                <w:webHidden/>
              </w:rPr>
              <w:fldChar w:fldCharType="begin"/>
            </w:r>
            <w:r>
              <w:rPr>
                <w:noProof/>
                <w:webHidden/>
              </w:rPr>
              <w:instrText xml:space="preserve"> PAGEREF _Toc222672813 \h </w:instrText>
            </w:r>
            <w:r>
              <w:rPr>
                <w:noProof/>
                <w:webHidden/>
              </w:rPr>
            </w:r>
            <w:r>
              <w:rPr>
                <w:noProof/>
                <w:webHidden/>
              </w:rPr>
              <w:fldChar w:fldCharType="separate"/>
            </w:r>
            <w:r>
              <w:rPr>
                <w:noProof/>
                <w:webHidden/>
              </w:rPr>
              <w:t>2</w:t>
            </w:r>
            <w:r>
              <w:rPr>
                <w:noProof/>
                <w:webHidden/>
              </w:rPr>
              <w:fldChar w:fldCharType="end"/>
            </w:r>
          </w:hyperlink>
        </w:p>
        <w:p w14:paraId="5E937E1C" w14:textId="54137236" w:rsidR="00B82476" w:rsidRDefault="00B82476">
          <w:pPr>
            <w:pStyle w:val="TOC1"/>
            <w:tabs>
              <w:tab w:val="right" w:leader="dot" w:pos="9350"/>
            </w:tabs>
            <w:rPr>
              <w:noProof/>
            </w:rPr>
          </w:pPr>
          <w:hyperlink w:anchor="_Toc222672814" w:history="1">
            <w:r w:rsidRPr="003B1136">
              <w:rPr>
                <w:rStyle w:val="Hyperlink"/>
                <w:rFonts w:cs="Arial"/>
                <w:b/>
                <w:bCs/>
                <w:noProof/>
              </w:rPr>
              <w:t>Introduction</w:t>
            </w:r>
            <w:r>
              <w:rPr>
                <w:noProof/>
                <w:webHidden/>
              </w:rPr>
              <w:tab/>
            </w:r>
            <w:r>
              <w:rPr>
                <w:noProof/>
                <w:webHidden/>
              </w:rPr>
              <w:fldChar w:fldCharType="begin"/>
            </w:r>
            <w:r>
              <w:rPr>
                <w:noProof/>
                <w:webHidden/>
              </w:rPr>
              <w:instrText xml:space="preserve"> PAGEREF _Toc222672814 \h </w:instrText>
            </w:r>
            <w:r>
              <w:rPr>
                <w:noProof/>
                <w:webHidden/>
              </w:rPr>
            </w:r>
            <w:r>
              <w:rPr>
                <w:noProof/>
                <w:webHidden/>
              </w:rPr>
              <w:fldChar w:fldCharType="separate"/>
            </w:r>
            <w:r>
              <w:rPr>
                <w:noProof/>
                <w:webHidden/>
              </w:rPr>
              <w:t>2</w:t>
            </w:r>
            <w:r>
              <w:rPr>
                <w:noProof/>
                <w:webHidden/>
              </w:rPr>
              <w:fldChar w:fldCharType="end"/>
            </w:r>
          </w:hyperlink>
        </w:p>
        <w:p w14:paraId="5B59F18E" w14:textId="7D2D23CC" w:rsidR="00B82476" w:rsidRDefault="00B82476">
          <w:pPr>
            <w:pStyle w:val="TOC1"/>
            <w:tabs>
              <w:tab w:val="right" w:leader="dot" w:pos="9350"/>
            </w:tabs>
            <w:rPr>
              <w:noProof/>
            </w:rPr>
          </w:pPr>
          <w:hyperlink w:anchor="_Toc222672815" w:history="1">
            <w:r w:rsidRPr="003B1136">
              <w:rPr>
                <w:rStyle w:val="Hyperlink"/>
                <w:rFonts w:cs="Arial"/>
                <w:b/>
                <w:bCs/>
                <w:noProof/>
              </w:rPr>
              <w:t>Historical Origins</w:t>
            </w:r>
            <w:r>
              <w:rPr>
                <w:noProof/>
                <w:webHidden/>
              </w:rPr>
              <w:tab/>
            </w:r>
            <w:r>
              <w:rPr>
                <w:noProof/>
                <w:webHidden/>
              </w:rPr>
              <w:fldChar w:fldCharType="begin"/>
            </w:r>
            <w:r>
              <w:rPr>
                <w:noProof/>
                <w:webHidden/>
              </w:rPr>
              <w:instrText xml:space="preserve"> PAGEREF _Toc222672815 \h </w:instrText>
            </w:r>
            <w:r>
              <w:rPr>
                <w:noProof/>
                <w:webHidden/>
              </w:rPr>
            </w:r>
            <w:r>
              <w:rPr>
                <w:noProof/>
                <w:webHidden/>
              </w:rPr>
              <w:fldChar w:fldCharType="separate"/>
            </w:r>
            <w:r>
              <w:rPr>
                <w:noProof/>
                <w:webHidden/>
              </w:rPr>
              <w:t>2</w:t>
            </w:r>
            <w:r>
              <w:rPr>
                <w:noProof/>
                <w:webHidden/>
              </w:rPr>
              <w:fldChar w:fldCharType="end"/>
            </w:r>
          </w:hyperlink>
        </w:p>
        <w:p w14:paraId="2494B851" w14:textId="298CF7A3" w:rsidR="00B82476" w:rsidRDefault="00B82476">
          <w:pPr>
            <w:pStyle w:val="TOC1"/>
            <w:tabs>
              <w:tab w:val="right" w:leader="dot" w:pos="9350"/>
            </w:tabs>
            <w:rPr>
              <w:noProof/>
            </w:rPr>
          </w:pPr>
          <w:hyperlink w:anchor="_Toc222672816" w:history="1">
            <w:r w:rsidRPr="003B1136">
              <w:rPr>
                <w:rStyle w:val="Hyperlink"/>
                <w:rFonts w:cs="Arial"/>
                <w:b/>
                <w:bCs/>
                <w:noProof/>
              </w:rPr>
              <w:t>Current Functioning</w:t>
            </w:r>
            <w:r>
              <w:rPr>
                <w:noProof/>
                <w:webHidden/>
              </w:rPr>
              <w:tab/>
            </w:r>
            <w:r>
              <w:rPr>
                <w:noProof/>
                <w:webHidden/>
              </w:rPr>
              <w:fldChar w:fldCharType="begin"/>
            </w:r>
            <w:r>
              <w:rPr>
                <w:noProof/>
                <w:webHidden/>
              </w:rPr>
              <w:instrText xml:space="preserve"> PAGEREF _Toc222672816 \h </w:instrText>
            </w:r>
            <w:r>
              <w:rPr>
                <w:noProof/>
                <w:webHidden/>
              </w:rPr>
            </w:r>
            <w:r>
              <w:rPr>
                <w:noProof/>
                <w:webHidden/>
              </w:rPr>
              <w:fldChar w:fldCharType="separate"/>
            </w:r>
            <w:r>
              <w:rPr>
                <w:noProof/>
                <w:webHidden/>
              </w:rPr>
              <w:t>2</w:t>
            </w:r>
            <w:r>
              <w:rPr>
                <w:noProof/>
                <w:webHidden/>
              </w:rPr>
              <w:fldChar w:fldCharType="end"/>
            </w:r>
          </w:hyperlink>
        </w:p>
        <w:p w14:paraId="786FCC32" w14:textId="781BE810" w:rsidR="00B82476" w:rsidRDefault="00B82476">
          <w:pPr>
            <w:pStyle w:val="TOC1"/>
            <w:tabs>
              <w:tab w:val="right" w:leader="dot" w:pos="9350"/>
            </w:tabs>
            <w:rPr>
              <w:noProof/>
            </w:rPr>
          </w:pPr>
          <w:hyperlink w:anchor="_Toc222672817" w:history="1">
            <w:r w:rsidRPr="003B1136">
              <w:rPr>
                <w:rStyle w:val="Hyperlink"/>
                <w:rFonts w:cs="Arial"/>
                <w:b/>
                <w:bCs/>
                <w:noProof/>
              </w:rPr>
              <w:t>Significance for Quality of Life</w:t>
            </w:r>
            <w:r>
              <w:rPr>
                <w:noProof/>
                <w:webHidden/>
              </w:rPr>
              <w:tab/>
            </w:r>
            <w:r>
              <w:rPr>
                <w:noProof/>
                <w:webHidden/>
              </w:rPr>
              <w:fldChar w:fldCharType="begin"/>
            </w:r>
            <w:r>
              <w:rPr>
                <w:noProof/>
                <w:webHidden/>
              </w:rPr>
              <w:instrText xml:space="preserve"> PAGEREF _Toc222672817 \h </w:instrText>
            </w:r>
            <w:r>
              <w:rPr>
                <w:noProof/>
                <w:webHidden/>
              </w:rPr>
            </w:r>
            <w:r>
              <w:rPr>
                <w:noProof/>
                <w:webHidden/>
              </w:rPr>
              <w:fldChar w:fldCharType="separate"/>
            </w:r>
            <w:r>
              <w:rPr>
                <w:noProof/>
                <w:webHidden/>
              </w:rPr>
              <w:t>3</w:t>
            </w:r>
            <w:r>
              <w:rPr>
                <w:noProof/>
                <w:webHidden/>
              </w:rPr>
              <w:fldChar w:fldCharType="end"/>
            </w:r>
          </w:hyperlink>
        </w:p>
        <w:p w14:paraId="73F99305" w14:textId="3509AE85" w:rsidR="00B82476" w:rsidRDefault="00B82476">
          <w:pPr>
            <w:pStyle w:val="TOC1"/>
            <w:tabs>
              <w:tab w:val="right" w:leader="dot" w:pos="9350"/>
            </w:tabs>
            <w:rPr>
              <w:noProof/>
            </w:rPr>
          </w:pPr>
          <w:hyperlink w:anchor="_Toc222672818" w:history="1">
            <w:r w:rsidRPr="003B1136">
              <w:rPr>
                <w:rStyle w:val="Hyperlink"/>
                <w:rFonts w:cs="Arial"/>
                <w:b/>
                <w:bCs/>
                <w:noProof/>
              </w:rPr>
              <w:t>Conclusion</w:t>
            </w:r>
            <w:r>
              <w:rPr>
                <w:noProof/>
                <w:webHidden/>
              </w:rPr>
              <w:tab/>
            </w:r>
            <w:r>
              <w:rPr>
                <w:noProof/>
                <w:webHidden/>
              </w:rPr>
              <w:fldChar w:fldCharType="begin"/>
            </w:r>
            <w:r>
              <w:rPr>
                <w:noProof/>
                <w:webHidden/>
              </w:rPr>
              <w:instrText xml:space="preserve"> PAGEREF _Toc222672818 \h </w:instrText>
            </w:r>
            <w:r>
              <w:rPr>
                <w:noProof/>
                <w:webHidden/>
              </w:rPr>
            </w:r>
            <w:r>
              <w:rPr>
                <w:noProof/>
                <w:webHidden/>
              </w:rPr>
              <w:fldChar w:fldCharType="separate"/>
            </w:r>
            <w:r>
              <w:rPr>
                <w:noProof/>
                <w:webHidden/>
              </w:rPr>
              <w:t>3</w:t>
            </w:r>
            <w:r>
              <w:rPr>
                <w:noProof/>
                <w:webHidden/>
              </w:rPr>
              <w:fldChar w:fldCharType="end"/>
            </w:r>
          </w:hyperlink>
        </w:p>
        <w:p w14:paraId="488A2692" w14:textId="6DF7CA81" w:rsidR="00B82476" w:rsidRDefault="00B82476">
          <w:pPr>
            <w:pStyle w:val="TOC1"/>
            <w:tabs>
              <w:tab w:val="right" w:leader="dot" w:pos="9350"/>
            </w:tabs>
            <w:rPr>
              <w:noProof/>
            </w:rPr>
          </w:pPr>
          <w:hyperlink w:anchor="_Toc222672819" w:history="1">
            <w:r w:rsidRPr="003B1136">
              <w:rPr>
                <w:rStyle w:val="Hyperlink"/>
                <w:rFonts w:cs="Arial"/>
                <w:b/>
                <w:bCs/>
                <w:noProof/>
              </w:rPr>
              <w:t>Reference List</w:t>
            </w:r>
            <w:r>
              <w:rPr>
                <w:noProof/>
                <w:webHidden/>
              </w:rPr>
              <w:tab/>
            </w:r>
            <w:r>
              <w:rPr>
                <w:noProof/>
                <w:webHidden/>
              </w:rPr>
              <w:fldChar w:fldCharType="begin"/>
            </w:r>
            <w:r>
              <w:rPr>
                <w:noProof/>
                <w:webHidden/>
              </w:rPr>
              <w:instrText xml:space="preserve"> PAGEREF _Toc222672819 \h </w:instrText>
            </w:r>
            <w:r>
              <w:rPr>
                <w:noProof/>
                <w:webHidden/>
              </w:rPr>
            </w:r>
            <w:r>
              <w:rPr>
                <w:noProof/>
                <w:webHidden/>
              </w:rPr>
              <w:fldChar w:fldCharType="separate"/>
            </w:r>
            <w:r>
              <w:rPr>
                <w:noProof/>
                <w:webHidden/>
              </w:rPr>
              <w:t>4</w:t>
            </w:r>
            <w:r>
              <w:rPr>
                <w:noProof/>
                <w:webHidden/>
              </w:rPr>
              <w:fldChar w:fldCharType="end"/>
            </w:r>
          </w:hyperlink>
        </w:p>
        <w:p w14:paraId="5A8174C0" w14:textId="5620B172" w:rsidR="00B82476" w:rsidRDefault="00B82476">
          <w:r>
            <w:rPr>
              <w:b/>
              <w:bCs/>
              <w:noProof/>
            </w:rPr>
            <w:fldChar w:fldCharType="end"/>
          </w:r>
        </w:p>
      </w:sdtContent>
    </w:sdt>
    <w:p w14:paraId="2088C6B3" w14:textId="77777777" w:rsidR="00B82476" w:rsidRDefault="00B82476" w:rsidP="00746C8A">
      <w:pPr>
        <w:spacing w:line="360" w:lineRule="auto"/>
        <w:jc w:val="both"/>
        <w:rPr>
          <w:b/>
          <w:bCs/>
        </w:rPr>
      </w:pPr>
    </w:p>
    <w:p w14:paraId="28AE51C3" w14:textId="77777777" w:rsidR="00B82476" w:rsidRDefault="00B82476" w:rsidP="00746C8A">
      <w:pPr>
        <w:spacing w:line="360" w:lineRule="auto"/>
        <w:jc w:val="both"/>
        <w:rPr>
          <w:b/>
          <w:bCs/>
        </w:rPr>
      </w:pPr>
    </w:p>
    <w:p w14:paraId="4705C791" w14:textId="77777777" w:rsidR="00B82476" w:rsidRDefault="00B82476" w:rsidP="00746C8A">
      <w:pPr>
        <w:spacing w:line="360" w:lineRule="auto"/>
        <w:jc w:val="both"/>
        <w:rPr>
          <w:b/>
          <w:bCs/>
        </w:rPr>
      </w:pPr>
    </w:p>
    <w:p w14:paraId="67C24C29" w14:textId="77777777" w:rsidR="00B82476" w:rsidRDefault="00B82476" w:rsidP="00746C8A">
      <w:pPr>
        <w:spacing w:line="360" w:lineRule="auto"/>
        <w:jc w:val="both"/>
        <w:rPr>
          <w:b/>
          <w:bCs/>
        </w:rPr>
      </w:pPr>
    </w:p>
    <w:p w14:paraId="0591B99B" w14:textId="77777777" w:rsidR="00B82476" w:rsidRDefault="00B82476" w:rsidP="00746C8A">
      <w:pPr>
        <w:spacing w:line="360" w:lineRule="auto"/>
        <w:jc w:val="both"/>
        <w:rPr>
          <w:b/>
          <w:bCs/>
        </w:rPr>
      </w:pPr>
    </w:p>
    <w:p w14:paraId="6B80C332" w14:textId="77777777" w:rsidR="00B82476" w:rsidRDefault="00B82476" w:rsidP="00746C8A">
      <w:pPr>
        <w:spacing w:line="360" w:lineRule="auto"/>
        <w:jc w:val="both"/>
        <w:rPr>
          <w:b/>
          <w:bCs/>
        </w:rPr>
      </w:pPr>
    </w:p>
    <w:p w14:paraId="50CC26D8" w14:textId="77777777" w:rsidR="00B82476" w:rsidRDefault="00B82476" w:rsidP="00746C8A">
      <w:pPr>
        <w:spacing w:line="360" w:lineRule="auto"/>
        <w:jc w:val="both"/>
        <w:rPr>
          <w:b/>
          <w:bCs/>
        </w:rPr>
      </w:pPr>
    </w:p>
    <w:p w14:paraId="231C7947" w14:textId="77777777" w:rsidR="00B82476" w:rsidRDefault="00B82476" w:rsidP="00746C8A">
      <w:pPr>
        <w:spacing w:line="360" w:lineRule="auto"/>
        <w:jc w:val="both"/>
        <w:rPr>
          <w:b/>
          <w:bCs/>
        </w:rPr>
      </w:pPr>
    </w:p>
    <w:p w14:paraId="235507C4" w14:textId="77777777" w:rsidR="00B82476" w:rsidRDefault="00B82476" w:rsidP="00746C8A">
      <w:pPr>
        <w:spacing w:line="360" w:lineRule="auto"/>
        <w:jc w:val="both"/>
        <w:rPr>
          <w:b/>
          <w:bCs/>
        </w:rPr>
      </w:pPr>
    </w:p>
    <w:p w14:paraId="0AB3805F" w14:textId="77777777" w:rsidR="00B82476" w:rsidRDefault="00B82476" w:rsidP="00746C8A">
      <w:pPr>
        <w:spacing w:line="360" w:lineRule="auto"/>
        <w:jc w:val="both"/>
        <w:rPr>
          <w:b/>
          <w:bCs/>
        </w:rPr>
      </w:pPr>
    </w:p>
    <w:p w14:paraId="222B0165" w14:textId="77777777" w:rsidR="00B82476" w:rsidRDefault="00B82476" w:rsidP="00746C8A">
      <w:pPr>
        <w:spacing w:line="360" w:lineRule="auto"/>
        <w:jc w:val="both"/>
        <w:rPr>
          <w:b/>
          <w:bCs/>
        </w:rPr>
      </w:pPr>
    </w:p>
    <w:p w14:paraId="0600B8BC" w14:textId="77777777" w:rsidR="00B82476" w:rsidRDefault="00B82476" w:rsidP="00746C8A">
      <w:pPr>
        <w:spacing w:line="360" w:lineRule="auto"/>
        <w:jc w:val="both"/>
        <w:rPr>
          <w:b/>
          <w:bCs/>
        </w:rPr>
      </w:pPr>
    </w:p>
    <w:p w14:paraId="77CDA6F4" w14:textId="77777777" w:rsidR="00B82476" w:rsidRDefault="00B82476" w:rsidP="00746C8A">
      <w:pPr>
        <w:spacing w:line="360" w:lineRule="auto"/>
        <w:jc w:val="both"/>
        <w:rPr>
          <w:b/>
          <w:bCs/>
        </w:rPr>
      </w:pPr>
    </w:p>
    <w:p w14:paraId="52ADBF9B" w14:textId="77777777" w:rsidR="00B82476" w:rsidRDefault="00B82476" w:rsidP="00746C8A">
      <w:pPr>
        <w:spacing w:line="360" w:lineRule="auto"/>
        <w:jc w:val="both"/>
        <w:rPr>
          <w:b/>
          <w:bCs/>
        </w:rPr>
      </w:pPr>
    </w:p>
    <w:p w14:paraId="79A0E7C6" w14:textId="77777777" w:rsidR="00B82476" w:rsidRDefault="00B82476" w:rsidP="00746C8A">
      <w:pPr>
        <w:spacing w:line="360" w:lineRule="auto"/>
        <w:jc w:val="both"/>
        <w:rPr>
          <w:b/>
          <w:bCs/>
        </w:rPr>
      </w:pPr>
    </w:p>
    <w:p w14:paraId="3838028D" w14:textId="77777777" w:rsidR="00B82476" w:rsidRDefault="00B82476" w:rsidP="00746C8A">
      <w:pPr>
        <w:spacing w:line="360" w:lineRule="auto"/>
        <w:jc w:val="both"/>
        <w:rPr>
          <w:b/>
          <w:bCs/>
        </w:rPr>
      </w:pPr>
    </w:p>
    <w:p w14:paraId="41948891" w14:textId="77777777" w:rsidR="00B82476" w:rsidRDefault="00B82476" w:rsidP="00746C8A">
      <w:pPr>
        <w:spacing w:line="360" w:lineRule="auto"/>
        <w:jc w:val="both"/>
        <w:rPr>
          <w:b/>
          <w:bCs/>
        </w:rPr>
      </w:pPr>
    </w:p>
    <w:p w14:paraId="02D56FE7" w14:textId="77777777" w:rsidR="00B82476" w:rsidRDefault="00B82476" w:rsidP="00746C8A">
      <w:pPr>
        <w:spacing w:line="360" w:lineRule="auto"/>
        <w:jc w:val="both"/>
        <w:rPr>
          <w:b/>
          <w:bCs/>
        </w:rPr>
      </w:pPr>
    </w:p>
    <w:p w14:paraId="0D4DBAD1" w14:textId="77777777" w:rsidR="00B82476" w:rsidRDefault="00B82476" w:rsidP="00746C8A">
      <w:pPr>
        <w:spacing w:line="360" w:lineRule="auto"/>
        <w:jc w:val="both"/>
        <w:rPr>
          <w:b/>
          <w:bCs/>
        </w:rPr>
      </w:pPr>
    </w:p>
    <w:p w14:paraId="1E629075" w14:textId="77777777" w:rsidR="00B82476" w:rsidRDefault="00B82476" w:rsidP="00746C8A">
      <w:pPr>
        <w:spacing w:line="360" w:lineRule="auto"/>
        <w:jc w:val="both"/>
        <w:rPr>
          <w:b/>
          <w:bCs/>
        </w:rPr>
      </w:pPr>
    </w:p>
    <w:p w14:paraId="50FA2712" w14:textId="77777777" w:rsidR="00B82476" w:rsidRDefault="00B82476" w:rsidP="00746C8A">
      <w:pPr>
        <w:spacing w:line="360" w:lineRule="auto"/>
        <w:jc w:val="both"/>
        <w:rPr>
          <w:b/>
          <w:bCs/>
        </w:rPr>
      </w:pPr>
    </w:p>
    <w:p w14:paraId="09A9EBF5" w14:textId="77777777" w:rsidR="00B82476" w:rsidRDefault="00B82476" w:rsidP="00746C8A">
      <w:pPr>
        <w:spacing w:line="360" w:lineRule="auto"/>
        <w:jc w:val="both"/>
        <w:rPr>
          <w:b/>
          <w:bCs/>
        </w:rPr>
      </w:pPr>
    </w:p>
    <w:p w14:paraId="32971DC0" w14:textId="77777777" w:rsidR="00B82476" w:rsidRDefault="00B82476" w:rsidP="00746C8A">
      <w:pPr>
        <w:spacing w:line="360" w:lineRule="auto"/>
        <w:jc w:val="both"/>
        <w:rPr>
          <w:b/>
          <w:bCs/>
        </w:rPr>
      </w:pPr>
    </w:p>
    <w:p w14:paraId="30807405" w14:textId="77777777" w:rsidR="00B82476" w:rsidRDefault="00B82476" w:rsidP="00746C8A">
      <w:pPr>
        <w:spacing w:line="360" w:lineRule="auto"/>
        <w:jc w:val="both"/>
        <w:rPr>
          <w:b/>
          <w:bCs/>
        </w:rPr>
      </w:pPr>
    </w:p>
    <w:p w14:paraId="08B84141" w14:textId="77777777" w:rsidR="00B82476" w:rsidRDefault="00B82476" w:rsidP="00746C8A">
      <w:pPr>
        <w:spacing w:line="360" w:lineRule="auto"/>
        <w:jc w:val="both"/>
        <w:rPr>
          <w:b/>
          <w:bCs/>
        </w:rPr>
      </w:pPr>
    </w:p>
    <w:p w14:paraId="0A1A1D4D" w14:textId="77777777" w:rsidR="00B82476" w:rsidRDefault="00B82476" w:rsidP="00746C8A">
      <w:pPr>
        <w:spacing w:line="360" w:lineRule="auto"/>
        <w:jc w:val="both"/>
        <w:rPr>
          <w:b/>
          <w:bCs/>
        </w:rPr>
      </w:pPr>
    </w:p>
    <w:p w14:paraId="6163DE16" w14:textId="78D116B2" w:rsidR="00746C8A" w:rsidRPr="00B82476" w:rsidRDefault="00746C8A" w:rsidP="00B82476">
      <w:pPr>
        <w:pStyle w:val="Heading1"/>
        <w:jc w:val="both"/>
        <w:rPr>
          <w:rFonts w:ascii="Arial" w:hAnsi="Arial" w:cs="Arial"/>
          <w:b/>
          <w:bCs/>
          <w:color w:val="auto"/>
          <w:sz w:val="26"/>
          <w:szCs w:val="26"/>
        </w:rPr>
      </w:pPr>
      <w:bookmarkStart w:id="0" w:name="_Toc222672813"/>
      <w:r w:rsidRPr="00B82476">
        <w:rPr>
          <w:rFonts w:ascii="Arial" w:hAnsi="Arial" w:cs="Arial"/>
          <w:b/>
          <w:bCs/>
          <w:color w:val="auto"/>
          <w:sz w:val="26"/>
          <w:szCs w:val="26"/>
        </w:rPr>
        <w:t>The Development and Contemporary Significance of Ambulance Services in the UK</w:t>
      </w:r>
      <w:bookmarkEnd w:id="0"/>
    </w:p>
    <w:p w14:paraId="4F4BEB13" w14:textId="77777777" w:rsidR="00746C8A" w:rsidRPr="00B82476" w:rsidRDefault="00746C8A" w:rsidP="00B82476">
      <w:pPr>
        <w:pStyle w:val="Heading1"/>
        <w:jc w:val="both"/>
        <w:rPr>
          <w:rFonts w:ascii="Arial" w:hAnsi="Arial" w:cs="Arial"/>
          <w:b/>
          <w:bCs/>
          <w:color w:val="auto"/>
          <w:sz w:val="26"/>
          <w:szCs w:val="26"/>
        </w:rPr>
      </w:pPr>
      <w:bookmarkStart w:id="1" w:name="_Toc222672814"/>
      <w:r w:rsidRPr="00B82476">
        <w:rPr>
          <w:rFonts w:ascii="Arial" w:hAnsi="Arial" w:cs="Arial"/>
          <w:b/>
          <w:bCs/>
          <w:color w:val="auto"/>
          <w:sz w:val="26"/>
          <w:szCs w:val="26"/>
        </w:rPr>
        <w:t>Introduction</w:t>
      </w:r>
      <w:bookmarkEnd w:id="1"/>
    </w:p>
    <w:p w14:paraId="4A69A963" w14:textId="77777777" w:rsidR="0014336D" w:rsidRDefault="0014336D" w:rsidP="0014336D">
      <w:pPr>
        <w:spacing w:line="360" w:lineRule="auto"/>
        <w:jc w:val="both"/>
      </w:pPr>
      <w:r>
        <w:t>The UK ambulance services offer emergency pre-hospital diagnosis, care, and transportation of individuals who have health problems that may be considered as emergencies. They constitute an indispensable part of the emergency service in the National Health Service (NHS). The current ambulance services provide expert clinical treatment on the spot of accidents, which in many cases defines life and death, and the fate of those affected. This essay discusses the history of the ambulance services, how they operate today and critically examines their importance in improving the quality of life of the service users.</w:t>
      </w:r>
    </w:p>
    <w:p w14:paraId="529428F5" w14:textId="77777777" w:rsidR="0014336D" w:rsidRPr="00B82476" w:rsidRDefault="0014336D" w:rsidP="00B82476">
      <w:pPr>
        <w:pStyle w:val="Heading1"/>
        <w:jc w:val="both"/>
        <w:rPr>
          <w:rFonts w:ascii="Arial" w:hAnsi="Arial" w:cs="Arial"/>
          <w:b/>
          <w:bCs/>
          <w:color w:val="auto"/>
          <w:sz w:val="26"/>
          <w:szCs w:val="26"/>
        </w:rPr>
      </w:pPr>
      <w:bookmarkStart w:id="2" w:name="_Toc222672815"/>
      <w:r w:rsidRPr="00B82476">
        <w:rPr>
          <w:rFonts w:ascii="Arial" w:hAnsi="Arial" w:cs="Arial"/>
          <w:b/>
          <w:bCs/>
          <w:color w:val="auto"/>
          <w:sz w:val="26"/>
          <w:szCs w:val="26"/>
        </w:rPr>
        <w:t>Historical Origins</w:t>
      </w:r>
      <w:bookmarkEnd w:id="2"/>
    </w:p>
    <w:p w14:paraId="18F431B9" w14:textId="77777777" w:rsidR="0014336D" w:rsidRDefault="0014336D" w:rsidP="0014336D">
      <w:pPr>
        <w:spacing w:line="360" w:lineRule="auto"/>
        <w:jc w:val="both"/>
      </w:pPr>
      <w:r>
        <w:t xml:space="preserve">The use of ambulance services can be traced back to 19 </w:t>
      </w:r>
      <w:proofErr w:type="spellStart"/>
      <w:r>
        <w:t>th</w:t>
      </w:r>
      <w:proofErr w:type="spellEnd"/>
      <w:r>
        <w:t xml:space="preserve"> century when injured people were transported to the hospital by a horse-drawn carriage. In Britain, the earliest civilian ambulance service was founded in the late 1800s which was as a result of the progress in battlefield medicine in European wars (</w:t>
      </w:r>
      <w:proofErr w:type="spellStart"/>
      <w:r>
        <w:t>Woollard</w:t>
      </w:r>
      <w:proofErr w:type="spellEnd"/>
      <w:r>
        <w:t xml:space="preserve">, 2006). The role of rapid evacuation and </w:t>
      </w:r>
      <w:proofErr w:type="spellStart"/>
      <w:r>
        <w:t>organised</w:t>
      </w:r>
      <w:proofErr w:type="spellEnd"/>
      <w:r>
        <w:t xml:space="preserve"> medical response systems was pointed out due to military conflicts.</w:t>
      </w:r>
    </w:p>
    <w:p w14:paraId="6B243D34" w14:textId="06FC8AEE" w:rsidR="0014336D" w:rsidRDefault="0014336D" w:rsidP="0014336D">
      <w:pPr>
        <w:spacing w:line="360" w:lineRule="auto"/>
        <w:jc w:val="both"/>
      </w:pPr>
      <w:r>
        <w:t xml:space="preserve">The establishment of the National Health Service in 1948 led to the ambulance services being included in a publicly funded healthcare system which provided uniformity in the country (Webster, 2002). At the beginning, the ambulance personnel mainly ferried patients with minimal clinical care. But in the seventies and eighties, the profession of paramedics grew, with such sophistication skills that were to include defibrillation and airways management. </w:t>
      </w:r>
    </w:p>
    <w:p w14:paraId="684CDA2A" w14:textId="77777777" w:rsidR="0014336D" w:rsidRDefault="0014336D" w:rsidP="0014336D">
      <w:pPr>
        <w:spacing w:line="360" w:lineRule="auto"/>
        <w:jc w:val="both"/>
      </w:pPr>
      <w:r>
        <w:t xml:space="preserve">The process of </w:t>
      </w:r>
      <w:proofErr w:type="spellStart"/>
      <w:r>
        <w:t>professionalisation</w:t>
      </w:r>
      <w:proofErr w:type="spellEnd"/>
      <w:r>
        <w:t xml:space="preserve"> of paramedics, in combination with the development of technologies, turned the ambulance services into the mobile emergency medical stations, which represents the overall development of emergency medicine.</w:t>
      </w:r>
    </w:p>
    <w:p w14:paraId="675A7B36" w14:textId="77777777" w:rsidR="0014336D" w:rsidRPr="00B82476" w:rsidRDefault="0014336D" w:rsidP="00B82476">
      <w:pPr>
        <w:pStyle w:val="Heading1"/>
        <w:jc w:val="both"/>
        <w:rPr>
          <w:rFonts w:ascii="Arial" w:hAnsi="Arial" w:cs="Arial"/>
          <w:b/>
          <w:bCs/>
          <w:color w:val="auto"/>
          <w:sz w:val="26"/>
          <w:szCs w:val="26"/>
        </w:rPr>
      </w:pPr>
      <w:bookmarkStart w:id="3" w:name="_Toc222672816"/>
      <w:r w:rsidRPr="00B82476">
        <w:rPr>
          <w:rFonts w:ascii="Arial" w:hAnsi="Arial" w:cs="Arial"/>
          <w:b/>
          <w:bCs/>
          <w:color w:val="auto"/>
          <w:sz w:val="26"/>
          <w:szCs w:val="26"/>
        </w:rPr>
        <w:t>Current Functioning</w:t>
      </w:r>
      <w:bookmarkEnd w:id="3"/>
    </w:p>
    <w:p w14:paraId="1535AD6C" w14:textId="0F3BDF92" w:rsidR="0014336D" w:rsidRDefault="0014336D" w:rsidP="0014336D">
      <w:pPr>
        <w:spacing w:line="360" w:lineRule="auto"/>
        <w:jc w:val="both"/>
      </w:pPr>
      <w:r>
        <w:t xml:space="preserve">In the current times, ambulance services are run by regional NHS Ambulance Trusts in England and Wales, Scotland and Northern Ireland. Mainly through the </w:t>
      </w:r>
      <w:proofErr w:type="spellStart"/>
      <w:r>
        <w:t>999-emergancy</w:t>
      </w:r>
      <w:proofErr w:type="spellEnd"/>
      <w:r>
        <w:t xml:space="preserve"> call system, access is provided through trained call handlers who triage cases according to clinical urgency </w:t>
      </w:r>
      <w:r w:rsidR="006921FC">
        <w:t>(NHS</w:t>
      </w:r>
      <w:r>
        <w:t xml:space="preserve"> England, 2023).</w:t>
      </w:r>
    </w:p>
    <w:p w14:paraId="474AC3CD" w14:textId="77777777" w:rsidR="0014336D" w:rsidRDefault="0014336D" w:rsidP="0014336D">
      <w:pPr>
        <w:spacing w:line="360" w:lineRule="auto"/>
        <w:jc w:val="both"/>
      </w:pPr>
      <w:r>
        <w:t>Paramedics, emergency medical technicians and specialist practitioners who have been trained in advanced assessment and life-saving interventions are called paramedics in ambulance clinics. The services are then evaluated against the response time standards with the life-threatening conditions like cardiac arrest being given priority (Care Quality Commission (CQC), 2023).</w:t>
      </w:r>
    </w:p>
    <w:p w14:paraId="5887BE4B" w14:textId="270340E3" w:rsidR="00746C8A" w:rsidRPr="00746C8A" w:rsidRDefault="0014336D" w:rsidP="0014336D">
      <w:pPr>
        <w:spacing w:line="360" w:lineRule="auto"/>
        <w:jc w:val="both"/>
      </w:pPr>
      <w:r>
        <w:t xml:space="preserve">The ambulance services are also incorporated into broader emergency frameworks, e.g. with the Accident and Emergency (A&amp;E) departments, police and fire services. They employ the use of sophisticated life-support devices, such as automated external defibrillators (AEDs), </w:t>
      </w:r>
      <w:proofErr w:type="spellStart"/>
      <w:r>
        <w:t>cardiacmonitors</w:t>
      </w:r>
      <w:proofErr w:type="spellEnd"/>
      <w:r>
        <w:t xml:space="preserve"> and drug delivery procedures.</w:t>
      </w:r>
    </w:p>
    <w:p w14:paraId="05FFD988" w14:textId="77777777" w:rsidR="00746C8A" w:rsidRPr="00746C8A" w:rsidRDefault="00746C8A" w:rsidP="00746C8A">
      <w:pPr>
        <w:spacing w:line="360" w:lineRule="auto"/>
        <w:jc w:val="both"/>
        <w:rPr>
          <w:b/>
          <w:bCs/>
        </w:rPr>
      </w:pPr>
      <w:r w:rsidRPr="00746C8A">
        <w:rPr>
          <w:b/>
          <w:bCs/>
        </w:rPr>
        <w:t>Table 1: Key Features of Contemporary Ambulance Services</w:t>
      </w:r>
    </w:p>
    <w:tbl>
      <w:tblPr>
        <w:tblStyle w:val="PlainTable1"/>
        <w:tblW w:w="0" w:type="auto"/>
        <w:tblLook w:val="04A0" w:firstRow="1" w:lastRow="0" w:firstColumn="1" w:lastColumn="0" w:noHBand="0" w:noVBand="1"/>
      </w:tblPr>
      <w:tblGrid>
        <w:gridCol w:w="2829"/>
        <w:gridCol w:w="3343"/>
        <w:gridCol w:w="3178"/>
      </w:tblGrid>
      <w:tr w:rsidR="00746C8A" w:rsidRPr="00746C8A" w14:paraId="439C40B8" w14:textId="77777777" w:rsidTr="00836E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48FCFD" w14:textId="77777777" w:rsidR="00746C8A" w:rsidRPr="00746C8A" w:rsidRDefault="00746C8A" w:rsidP="00746C8A">
            <w:pPr>
              <w:spacing w:line="360" w:lineRule="auto"/>
              <w:jc w:val="both"/>
            </w:pPr>
            <w:r w:rsidRPr="00746C8A">
              <w:t>Feature</w:t>
            </w:r>
          </w:p>
        </w:tc>
        <w:tc>
          <w:tcPr>
            <w:tcW w:w="0" w:type="auto"/>
            <w:hideMark/>
          </w:tcPr>
          <w:p w14:paraId="621E53CB" w14:textId="77777777" w:rsidR="00746C8A" w:rsidRPr="00746C8A" w:rsidRDefault="00746C8A" w:rsidP="00746C8A">
            <w:pPr>
              <w:spacing w:line="360" w:lineRule="auto"/>
              <w:jc w:val="both"/>
              <w:cnfStyle w:val="100000000000" w:firstRow="1" w:lastRow="0" w:firstColumn="0" w:lastColumn="0" w:oddVBand="0" w:evenVBand="0" w:oddHBand="0" w:evenHBand="0" w:firstRowFirstColumn="0" w:firstRowLastColumn="0" w:lastRowFirstColumn="0" w:lastRowLastColumn="0"/>
            </w:pPr>
            <w:r w:rsidRPr="00746C8A">
              <w:t>Description</w:t>
            </w:r>
          </w:p>
        </w:tc>
        <w:tc>
          <w:tcPr>
            <w:tcW w:w="0" w:type="auto"/>
            <w:hideMark/>
          </w:tcPr>
          <w:p w14:paraId="40818370" w14:textId="77777777" w:rsidR="00746C8A" w:rsidRPr="00746C8A" w:rsidRDefault="00746C8A" w:rsidP="00746C8A">
            <w:pPr>
              <w:spacing w:line="360" w:lineRule="auto"/>
              <w:jc w:val="both"/>
              <w:cnfStyle w:val="100000000000" w:firstRow="1" w:lastRow="0" w:firstColumn="0" w:lastColumn="0" w:oddVBand="0" w:evenVBand="0" w:oddHBand="0" w:evenHBand="0" w:firstRowFirstColumn="0" w:firstRowLastColumn="0" w:lastRowFirstColumn="0" w:lastRowLastColumn="0"/>
            </w:pPr>
            <w:r w:rsidRPr="00746C8A">
              <w:t>Impact</w:t>
            </w:r>
          </w:p>
        </w:tc>
      </w:tr>
      <w:tr w:rsidR="00746C8A" w:rsidRPr="00746C8A" w14:paraId="46B55A56" w14:textId="77777777" w:rsidTr="00836E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6BB54C" w14:textId="77777777" w:rsidR="00746C8A" w:rsidRPr="00746C8A" w:rsidRDefault="00746C8A" w:rsidP="00746C8A">
            <w:pPr>
              <w:spacing w:line="360" w:lineRule="auto"/>
              <w:jc w:val="both"/>
            </w:pPr>
            <w:r w:rsidRPr="00746C8A">
              <w:t>999 Call System</w:t>
            </w:r>
          </w:p>
        </w:tc>
        <w:tc>
          <w:tcPr>
            <w:tcW w:w="0" w:type="auto"/>
            <w:hideMark/>
          </w:tcPr>
          <w:p w14:paraId="2B171860" w14:textId="77777777" w:rsidR="00746C8A" w:rsidRPr="00746C8A" w:rsidRDefault="00746C8A" w:rsidP="00746C8A">
            <w:pPr>
              <w:spacing w:line="360" w:lineRule="auto"/>
              <w:jc w:val="both"/>
              <w:cnfStyle w:val="000000100000" w:firstRow="0" w:lastRow="0" w:firstColumn="0" w:lastColumn="0" w:oddVBand="0" w:evenVBand="0" w:oddHBand="1" w:evenHBand="0" w:firstRowFirstColumn="0" w:firstRowLastColumn="0" w:lastRowFirstColumn="0" w:lastRowLastColumn="0"/>
            </w:pPr>
            <w:r w:rsidRPr="00746C8A">
              <w:t>National emergency access number</w:t>
            </w:r>
          </w:p>
        </w:tc>
        <w:tc>
          <w:tcPr>
            <w:tcW w:w="0" w:type="auto"/>
            <w:hideMark/>
          </w:tcPr>
          <w:p w14:paraId="300EE6B4" w14:textId="77777777" w:rsidR="00746C8A" w:rsidRPr="00746C8A" w:rsidRDefault="00746C8A" w:rsidP="00746C8A">
            <w:pPr>
              <w:spacing w:line="360" w:lineRule="auto"/>
              <w:jc w:val="both"/>
              <w:cnfStyle w:val="000000100000" w:firstRow="0" w:lastRow="0" w:firstColumn="0" w:lastColumn="0" w:oddVBand="0" w:evenVBand="0" w:oddHBand="1" w:evenHBand="0" w:firstRowFirstColumn="0" w:firstRowLastColumn="0" w:lastRowFirstColumn="0" w:lastRowLastColumn="0"/>
            </w:pPr>
            <w:r w:rsidRPr="00746C8A">
              <w:t>Rapid triage and dispatch</w:t>
            </w:r>
          </w:p>
        </w:tc>
      </w:tr>
      <w:tr w:rsidR="00746C8A" w:rsidRPr="00746C8A" w14:paraId="3F9A06EB" w14:textId="77777777" w:rsidTr="00836E4B">
        <w:tc>
          <w:tcPr>
            <w:cnfStyle w:val="001000000000" w:firstRow="0" w:lastRow="0" w:firstColumn="1" w:lastColumn="0" w:oddVBand="0" w:evenVBand="0" w:oddHBand="0" w:evenHBand="0" w:firstRowFirstColumn="0" w:firstRowLastColumn="0" w:lastRowFirstColumn="0" w:lastRowLastColumn="0"/>
            <w:tcW w:w="0" w:type="auto"/>
            <w:hideMark/>
          </w:tcPr>
          <w:p w14:paraId="36577201" w14:textId="77777777" w:rsidR="00746C8A" w:rsidRPr="00746C8A" w:rsidRDefault="00746C8A" w:rsidP="00746C8A">
            <w:pPr>
              <w:spacing w:line="360" w:lineRule="auto"/>
              <w:jc w:val="both"/>
            </w:pPr>
            <w:r w:rsidRPr="00746C8A">
              <w:t>Multidisciplinary Staff</w:t>
            </w:r>
          </w:p>
        </w:tc>
        <w:tc>
          <w:tcPr>
            <w:tcW w:w="0" w:type="auto"/>
            <w:hideMark/>
          </w:tcPr>
          <w:p w14:paraId="53BD6542" w14:textId="77777777" w:rsidR="00746C8A" w:rsidRPr="00746C8A" w:rsidRDefault="00746C8A" w:rsidP="00746C8A">
            <w:pPr>
              <w:spacing w:line="360" w:lineRule="auto"/>
              <w:jc w:val="both"/>
              <w:cnfStyle w:val="000000000000" w:firstRow="0" w:lastRow="0" w:firstColumn="0" w:lastColumn="0" w:oddVBand="0" w:evenVBand="0" w:oddHBand="0" w:evenHBand="0" w:firstRowFirstColumn="0" w:firstRowLastColumn="0" w:lastRowFirstColumn="0" w:lastRowLastColumn="0"/>
            </w:pPr>
            <w:r w:rsidRPr="00746C8A">
              <w:t>Paramedics &amp; technicians</w:t>
            </w:r>
          </w:p>
        </w:tc>
        <w:tc>
          <w:tcPr>
            <w:tcW w:w="0" w:type="auto"/>
            <w:hideMark/>
          </w:tcPr>
          <w:p w14:paraId="23E2671A" w14:textId="77777777" w:rsidR="00746C8A" w:rsidRPr="00746C8A" w:rsidRDefault="00746C8A" w:rsidP="00746C8A">
            <w:pPr>
              <w:spacing w:line="360" w:lineRule="auto"/>
              <w:jc w:val="both"/>
              <w:cnfStyle w:val="000000000000" w:firstRow="0" w:lastRow="0" w:firstColumn="0" w:lastColumn="0" w:oddVBand="0" w:evenVBand="0" w:oddHBand="0" w:evenHBand="0" w:firstRowFirstColumn="0" w:firstRowLastColumn="0" w:lastRowFirstColumn="0" w:lastRowLastColumn="0"/>
            </w:pPr>
            <w:r w:rsidRPr="00746C8A">
              <w:t>Advanced pre-hospital treatment</w:t>
            </w:r>
          </w:p>
        </w:tc>
      </w:tr>
      <w:tr w:rsidR="00746C8A" w:rsidRPr="00746C8A" w14:paraId="21471D22" w14:textId="77777777" w:rsidTr="00836E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08413C" w14:textId="77777777" w:rsidR="00746C8A" w:rsidRPr="00746C8A" w:rsidRDefault="00746C8A" w:rsidP="00746C8A">
            <w:pPr>
              <w:spacing w:line="360" w:lineRule="auto"/>
              <w:jc w:val="both"/>
            </w:pPr>
            <w:r w:rsidRPr="00746C8A">
              <w:t>Response Time Targets</w:t>
            </w:r>
          </w:p>
        </w:tc>
        <w:tc>
          <w:tcPr>
            <w:tcW w:w="0" w:type="auto"/>
            <w:hideMark/>
          </w:tcPr>
          <w:p w14:paraId="3EBB68CC" w14:textId="77777777" w:rsidR="00746C8A" w:rsidRPr="00746C8A" w:rsidRDefault="00746C8A" w:rsidP="00746C8A">
            <w:pPr>
              <w:spacing w:line="360" w:lineRule="auto"/>
              <w:jc w:val="both"/>
              <w:cnfStyle w:val="000000100000" w:firstRow="0" w:lastRow="0" w:firstColumn="0" w:lastColumn="0" w:oddVBand="0" w:evenVBand="0" w:oddHBand="1" w:evenHBand="0" w:firstRowFirstColumn="0" w:firstRowLastColumn="0" w:lastRowFirstColumn="0" w:lastRowLastColumn="0"/>
            </w:pPr>
            <w:proofErr w:type="spellStart"/>
            <w:r w:rsidRPr="00746C8A">
              <w:t>Categorised</w:t>
            </w:r>
            <w:proofErr w:type="spellEnd"/>
            <w:r w:rsidRPr="00746C8A">
              <w:t xml:space="preserve"> urgency system</w:t>
            </w:r>
          </w:p>
        </w:tc>
        <w:tc>
          <w:tcPr>
            <w:tcW w:w="0" w:type="auto"/>
            <w:hideMark/>
          </w:tcPr>
          <w:p w14:paraId="36B03752" w14:textId="77777777" w:rsidR="00746C8A" w:rsidRPr="00746C8A" w:rsidRDefault="00746C8A" w:rsidP="00746C8A">
            <w:pPr>
              <w:spacing w:line="360" w:lineRule="auto"/>
              <w:jc w:val="both"/>
              <w:cnfStyle w:val="000000100000" w:firstRow="0" w:lastRow="0" w:firstColumn="0" w:lastColumn="0" w:oddVBand="0" w:evenVBand="0" w:oddHBand="1" w:evenHBand="0" w:firstRowFirstColumn="0" w:firstRowLastColumn="0" w:lastRowFirstColumn="0" w:lastRowLastColumn="0"/>
            </w:pPr>
            <w:proofErr w:type="spellStart"/>
            <w:r w:rsidRPr="00746C8A">
              <w:t>Prioritises</w:t>
            </w:r>
            <w:proofErr w:type="spellEnd"/>
            <w:r w:rsidRPr="00746C8A">
              <w:t xml:space="preserve"> life-threatening cases</w:t>
            </w:r>
          </w:p>
        </w:tc>
      </w:tr>
      <w:tr w:rsidR="00746C8A" w:rsidRPr="00746C8A" w14:paraId="20C643C3" w14:textId="77777777" w:rsidTr="00836E4B">
        <w:tc>
          <w:tcPr>
            <w:cnfStyle w:val="001000000000" w:firstRow="0" w:lastRow="0" w:firstColumn="1" w:lastColumn="0" w:oddVBand="0" w:evenVBand="0" w:oddHBand="0" w:evenHBand="0" w:firstRowFirstColumn="0" w:firstRowLastColumn="0" w:lastRowFirstColumn="0" w:lastRowLastColumn="0"/>
            <w:tcW w:w="0" w:type="auto"/>
            <w:hideMark/>
          </w:tcPr>
          <w:p w14:paraId="40355ABF" w14:textId="77777777" w:rsidR="00746C8A" w:rsidRPr="00746C8A" w:rsidRDefault="00746C8A" w:rsidP="00746C8A">
            <w:pPr>
              <w:spacing w:line="360" w:lineRule="auto"/>
              <w:jc w:val="both"/>
            </w:pPr>
            <w:r w:rsidRPr="00746C8A">
              <w:t>Inter-agency Collaboration</w:t>
            </w:r>
          </w:p>
        </w:tc>
        <w:tc>
          <w:tcPr>
            <w:tcW w:w="0" w:type="auto"/>
            <w:hideMark/>
          </w:tcPr>
          <w:p w14:paraId="59E73078" w14:textId="77777777" w:rsidR="00746C8A" w:rsidRPr="00746C8A" w:rsidRDefault="00746C8A" w:rsidP="00746C8A">
            <w:pPr>
              <w:spacing w:line="360" w:lineRule="auto"/>
              <w:jc w:val="both"/>
              <w:cnfStyle w:val="000000000000" w:firstRow="0" w:lastRow="0" w:firstColumn="0" w:lastColumn="0" w:oddVBand="0" w:evenVBand="0" w:oddHBand="0" w:evenHBand="0" w:firstRowFirstColumn="0" w:firstRowLastColumn="0" w:lastRowFirstColumn="0" w:lastRowLastColumn="0"/>
            </w:pPr>
            <w:r w:rsidRPr="00746C8A">
              <w:t>NHS, police, fire services</w:t>
            </w:r>
          </w:p>
        </w:tc>
        <w:tc>
          <w:tcPr>
            <w:tcW w:w="0" w:type="auto"/>
            <w:hideMark/>
          </w:tcPr>
          <w:p w14:paraId="153B58B1" w14:textId="77777777" w:rsidR="00746C8A" w:rsidRPr="00746C8A" w:rsidRDefault="00746C8A" w:rsidP="00746C8A">
            <w:pPr>
              <w:spacing w:line="360" w:lineRule="auto"/>
              <w:jc w:val="both"/>
              <w:cnfStyle w:val="000000000000" w:firstRow="0" w:lastRow="0" w:firstColumn="0" w:lastColumn="0" w:oddVBand="0" w:evenVBand="0" w:oddHBand="0" w:evenHBand="0" w:firstRowFirstColumn="0" w:firstRowLastColumn="0" w:lastRowFirstColumn="0" w:lastRowLastColumn="0"/>
            </w:pPr>
            <w:r w:rsidRPr="00746C8A">
              <w:t>Coordinated emergency response</w:t>
            </w:r>
          </w:p>
        </w:tc>
      </w:tr>
    </w:tbl>
    <w:p w14:paraId="4CADD2E1" w14:textId="77777777" w:rsidR="00746C8A" w:rsidRPr="00B82476" w:rsidRDefault="00746C8A" w:rsidP="00B82476">
      <w:pPr>
        <w:pStyle w:val="Heading1"/>
        <w:jc w:val="both"/>
        <w:rPr>
          <w:rFonts w:ascii="Arial" w:hAnsi="Arial" w:cs="Arial"/>
          <w:b/>
          <w:bCs/>
          <w:color w:val="auto"/>
          <w:sz w:val="26"/>
          <w:szCs w:val="26"/>
        </w:rPr>
      </w:pPr>
      <w:bookmarkStart w:id="4" w:name="_Toc222672817"/>
      <w:r w:rsidRPr="00B82476">
        <w:rPr>
          <w:rFonts w:ascii="Arial" w:hAnsi="Arial" w:cs="Arial"/>
          <w:b/>
          <w:bCs/>
          <w:color w:val="auto"/>
          <w:sz w:val="26"/>
          <w:szCs w:val="26"/>
        </w:rPr>
        <w:t>Significance for Quality of Life</w:t>
      </w:r>
      <w:bookmarkEnd w:id="4"/>
    </w:p>
    <w:p w14:paraId="4E5A547C" w14:textId="77777777" w:rsidR="00E8582C" w:rsidRDefault="00E8582C" w:rsidP="00E8582C">
      <w:pPr>
        <w:spacing w:line="360" w:lineRule="auto"/>
        <w:jc w:val="both"/>
      </w:pPr>
      <w:r>
        <w:t>The quality of life of ambulance services is greatly improved because it introduces an immediate clinical care in case of an incident in life that is life threatening such as cardiac arrest, stroke and trauma. It is proved that early defibrillation and timely response improve the survival probability (Perkins et al., 2015). This will reduce complications and disability in the long run because the promptness of the treatment will improve patient outcomes.</w:t>
      </w:r>
    </w:p>
    <w:p w14:paraId="7A67F535" w14:textId="77777777" w:rsidR="00E8582C" w:rsidRDefault="00E8582C" w:rsidP="00E8582C">
      <w:pPr>
        <w:spacing w:line="360" w:lineRule="auto"/>
        <w:jc w:val="both"/>
      </w:pPr>
      <w:r>
        <w:t>Besides clinical intervention, the ambulance services also provide psychological reassurance to the patients and families, which enhances the trustworthiness of the population towards emergency care systems. They also ensure equitable access to the emergency healthcare services by the vulnerable populations of the aged and the rural population.</w:t>
      </w:r>
    </w:p>
    <w:p w14:paraId="0136E799" w14:textId="77777777" w:rsidR="00E8582C" w:rsidRPr="00E8582C" w:rsidRDefault="00E8582C" w:rsidP="00E8582C">
      <w:pPr>
        <w:pStyle w:val="Heading1"/>
        <w:rPr>
          <w:rFonts w:ascii="Arial" w:hAnsi="Arial" w:cs="Arial"/>
          <w:b/>
          <w:bCs/>
          <w:color w:val="auto"/>
          <w:sz w:val="26"/>
          <w:szCs w:val="26"/>
        </w:rPr>
      </w:pPr>
      <w:r w:rsidRPr="00E8582C">
        <w:rPr>
          <w:rFonts w:ascii="Arial" w:hAnsi="Arial" w:cs="Arial"/>
          <w:b/>
          <w:bCs/>
          <w:color w:val="auto"/>
          <w:sz w:val="26"/>
          <w:szCs w:val="26"/>
        </w:rPr>
        <w:t>Conclusion</w:t>
      </w:r>
    </w:p>
    <w:p w14:paraId="4B626CB4" w14:textId="57B9381A" w:rsidR="00746C8A" w:rsidRPr="00746C8A" w:rsidRDefault="00E8582C" w:rsidP="00E8582C">
      <w:pPr>
        <w:spacing w:line="360" w:lineRule="auto"/>
        <w:jc w:val="both"/>
      </w:pPr>
      <w:r>
        <w:t xml:space="preserve">In the UK, ambulance provision has evolved into the convenient procedure of movement to the highly qualified mobile emergency services that is incorporated into the NHS. Improvements of the state of emergency medicine and </w:t>
      </w:r>
      <w:proofErr w:type="spellStart"/>
      <w:r>
        <w:t>professionalisation</w:t>
      </w:r>
      <w:proofErr w:type="spellEnd"/>
      <w:r>
        <w:t xml:space="preserve"> of paramedic practice have afflicted the history of their development. Despite the increasing pressure on the ambulance services, the increasing demands, they are also involved in the process of saving the life, as well as reducing mortality and the quality of life. They must supply and integrate their workforce systems and sustainable investment to the </w:t>
      </w:r>
      <w:r w:rsidR="00A93D17">
        <w:t>long-term</w:t>
      </w:r>
      <w:r>
        <w:t xml:space="preserve"> effectiveness.</w:t>
      </w:r>
    </w:p>
    <w:p w14:paraId="50215942" w14:textId="7B142879" w:rsidR="00746C8A" w:rsidRPr="00B82476" w:rsidRDefault="00746C8A" w:rsidP="00B82476">
      <w:pPr>
        <w:pStyle w:val="Heading1"/>
        <w:jc w:val="both"/>
        <w:rPr>
          <w:rFonts w:ascii="Arial" w:hAnsi="Arial" w:cs="Arial"/>
          <w:b/>
          <w:bCs/>
          <w:color w:val="auto"/>
          <w:sz w:val="26"/>
          <w:szCs w:val="26"/>
        </w:rPr>
      </w:pPr>
      <w:bookmarkStart w:id="5" w:name="_Toc222672819"/>
      <w:r w:rsidRPr="00B82476">
        <w:rPr>
          <w:rFonts w:ascii="Arial" w:hAnsi="Arial" w:cs="Arial"/>
          <w:b/>
          <w:bCs/>
          <w:color w:val="auto"/>
          <w:sz w:val="26"/>
          <w:szCs w:val="26"/>
        </w:rPr>
        <w:t>Reference List</w:t>
      </w:r>
      <w:bookmarkEnd w:id="5"/>
      <w:r w:rsidRPr="00B82476">
        <w:rPr>
          <w:rFonts w:ascii="Arial" w:hAnsi="Arial" w:cs="Arial"/>
          <w:b/>
          <w:bCs/>
          <w:color w:val="auto"/>
          <w:sz w:val="26"/>
          <w:szCs w:val="26"/>
        </w:rPr>
        <w:t xml:space="preserve"> </w:t>
      </w:r>
    </w:p>
    <w:p w14:paraId="2A6A2ACB" w14:textId="77777777" w:rsidR="00746C8A" w:rsidRPr="00746C8A" w:rsidRDefault="00746C8A" w:rsidP="00836E4B">
      <w:pPr>
        <w:pStyle w:val="ListParagraph"/>
        <w:numPr>
          <w:ilvl w:val="0"/>
          <w:numId w:val="1"/>
        </w:numPr>
        <w:spacing w:line="360" w:lineRule="auto"/>
        <w:jc w:val="both"/>
      </w:pPr>
      <w:r w:rsidRPr="00746C8A">
        <w:t xml:space="preserve">Care Quality Commission (CQC) (2023) </w:t>
      </w:r>
      <w:r w:rsidRPr="00836E4B">
        <w:rPr>
          <w:i/>
          <w:iCs/>
        </w:rPr>
        <w:t>The state of health care and adult social care in England 2022/23</w:t>
      </w:r>
      <w:r w:rsidRPr="00746C8A">
        <w:t>. London: CQC.</w:t>
      </w:r>
    </w:p>
    <w:p w14:paraId="45F88437" w14:textId="77777777" w:rsidR="00746C8A" w:rsidRPr="00746C8A" w:rsidRDefault="00746C8A" w:rsidP="00836E4B">
      <w:pPr>
        <w:pStyle w:val="ListParagraph"/>
        <w:numPr>
          <w:ilvl w:val="0"/>
          <w:numId w:val="1"/>
        </w:numPr>
        <w:spacing w:line="360" w:lineRule="auto"/>
        <w:jc w:val="both"/>
      </w:pPr>
      <w:r w:rsidRPr="00746C8A">
        <w:t xml:space="preserve">NHS Digital (2023) </w:t>
      </w:r>
      <w:r w:rsidRPr="00836E4B">
        <w:rPr>
          <w:i/>
          <w:iCs/>
        </w:rPr>
        <w:t>Ambulance Quality Indicators Statistical Notes</w:t>
      </w:r>
      <w:r w:rsidRPr="00746C8A">
        <w:t>. London: NHS Digital.</w:t>
      </w:r>
    </w:p>
    <w:p w14:paraId="69F4FCFB" w14:textId="77777777" w:rsidR="00746C8A" w:rsidRPr="00746C8A" w:rsidRDefault="00746C8A" w:rsidP="00836E4B">
      <w:pPr>
        <w:pStyle w:val="ListParagraph"/>
        <w:numPr>
          <w:ilvl w:val="0"/>
          <w:numId w:val="1"/>
        </w:numPr>
        <w:spacing w:line="360" w:lineRule="auto"/>
        <w:jc w:val="both"/>
      </w:pPr>
      <w:r w:rsidRPr="00746C8A">
        <w:t xml:space="preserve">NHS England (2023) </w:t>
      </w:r>
      <w:r w:rsidRPr="00836E4B">
        <w:rPr>
          <w:i/>
          <w:iCs/>
        </w:rPr>
        <w:t>Ambulance Services Overview</w:t>
      </w:r>
      <w:r w:rsidRPr="00746C8A">
        <w:t>. London: NHS England.</w:t>
      </w:r>
    </w:p>
    <w:p w14:paraId="769A2290" w14:textId="77777777" w:rsidR="00746C8A" w:rsidRPr="00746C8A" w:rsidRDefault="00746C8A" w:rsidP="00836E4B">
      <w:pPr>
        <w:pStyle w:val="ListParagraph"/>
        <w:numPr>
          <w:ilvl w:val="0"/>
          <w:numId w:val="1"/>
        </w:numPr>
        <w:spacing w:line="360" w:lineRule="auto"/>
        <w:jc w:val="both"/>
      </w:pPr>
      <w:r w:rsidRPr="00746C8A">
        <w:t xml:space="preserve">Perkins, G.D. et al. (2015) ‘Cardiac arrest and cardiopulmonary resuscitation outcome reports’, </w:t>
      </w:r>
      <w:r w:rsidRPr="00836E4B">
        <w:rPr>
          <w:i/>
          <w:iCs/>
        </w:rPr>
        <w:t>Resuscitation</w:t>
      </w:r>
      <w:r w:rsidRPr="00746C8A">
        <w:t>, 96, pp. 328–340.</w:t>
      </w:r>
    </w:p>
    <w:p w14:paraId="122CF869" w14:textId="77777777" w:rsidR="00746C8A" w:rsidRPr="00746C8A" w:rsidRDefault="00746C8A" w:rsidP="00836E4B">
      <w:pPr>
        <w:pStyle w:val="ListParagraph"/>
        <w:numPr>
          <w:ilvl w:val="0"/>
          <w:numId w:val="1"/>
        </w:numPr>
        <w:spacing w:line="360" w:lineRule="auto"/>
        <w:jc w:val="both"/>
      </w:pPr>
      <w:r w:rsidRPr="00746C8A">
        <w:t xml:space="preserve">Webster, C. (2002) </w:t>
      </w:r>
      <w:r w:rsidRPr="00836E4B">
        <w:rPr>
          <w:i/>
          <w:iCs/>
        </w:rPr>
        <w:t>The National Health Service: A Political History</w:t>
      </w:r>
      <w:r w:rsidRPr="00746C8A">
        <w:t>. Oxford: Oxford University Press.</w:t>
      </w:r>
    </w:p>
    <w:p w14:paraId="62427EA1" w14:textId="77777777" w:rsidR="00746C8A" w:rsidRPr="00746C8A" w:rsidRDefault="00746C8A" w:rsidP="00836E4B">
      <w:pPr>
        <w:pStyle w:val="ListParagraph"/>
        <w:numPr>
          <w:ilvl w:val="0"/>
          <w:numId w:val="1"/>
        </w:numPr>
        <w:spacing w:line="360" w:lineRule="auto"/>
        <w:jc w:val="both"/>
      </w:pPr>
      <w:proofErr w:type="spellStart"/>
      <w:r w:rsidRPr="00746C8A">
        <w:t>Woollard</w:t>
      </w:r>
      <w:proofErr w:type="spellEnd"/>
      <w:r w:rsidRPr="00746C8A">
        <w:t xml:space="preserve">, M. (2006) ‘The role of the paramedic practitioner in the UK’, </w:t>
      </w:r>
      <w:r w:rsidRPr="00836E4B">
        <w:rPr>
          <w:i/>
          <w:iCs/>
        </w:rPr>
        <w:t>Emergency Medicine Journal</w:t>
      </w:r>
      <w:r w:rsidRPr="00746C8A">
        <w:t>, 23(6), pp. 451–452.</w:t>
      </w:r>
    </w:p>
    <w:p w14:paraId="2C00BFF4" w14:textId="77777777" w:rsidR="00746C8A" w:rsidRPr="00746C8A" w:rsidRDefault="00746C8A" w:rsidP="00836E4B">
      <w:pPr>
        <w:pStyle w:val="ListParagraph"/>
        <w:numPr>
          <w:ilvl w:val="0"/>
          <w:numId w:val="1"/>
        </w:numPr>
        <w:spacing w:line="360" w:lineRule="auto"/>
        <w:jc w:val="both"/>
      </w:pPr>
      <w:r w:rsidRPr="00746C8A">
        <w:t>National Health Service Act 1977. London: HMSO.</w:t>
      </w:r>
    </w:p>
    <w:p w14:paraId="2E2DA964" w14:textId="77777777" w:rsidR="006114ED" w:rsidRDefault="006114ED" w:rsidP="00746C8A">
      <w:pPr>
        <w:spacing w:line="360" w:lineRule="auto"/>
        <w:jc w:val="both"/>
      </w:pPr>
    </w:p>
    <w:sectPr w:rsidR="006114ED" w:rsidSect="00746C8A">
      <w:head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E3DAC" w14:textId="77777777" w:rsidR="007F1F9C" w:rsidRDefault="007F1F9C" w:rsidP="00746C8A">
      <w:r>
        <w:separator/>
      </w:r>
    </w:p>
  </w:endnote>
  <w:endnote w:type="continuationSeparator" w:id="0">
    <w:p w14:paraId="4876ECA5" w14:textId="77777777" w:rsidR="007F1F9C" w:rsidRDefault="007F1F9C" w:rsidP="00746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erlin Sans FB Demi">
    <w:panose1 w:val="020E0802020502020306"/>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56EDC" w14:textId="77777777" w:rsidR="007F1F9C" w:rsidRDefault="007F1F9C" w:rsidP="00746C8A">
      <w:r>
        <w:separator/>
      </w:r>
    </w:p>
  </w:footnote>
  <w:footnote w:type="continuationSeparator" w:id="0">
    <w:p w14:paraId="459F693A" w14:textId="77777777" w:rsidR="007F1F9C" w:rsidRDefault="007F1F9C" w:rsidP="00746C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6819727"/>
      <w:docPartObj>
        <w:docPartGallery w:val="Page Numbers (Top of Page)"/>
        <w:docPartUnique/>
      </w:docPartObj>
    </w:sdtPr>
    <w:sdtEndPr>
      <w:rPr>
        <w:color w:val="7F7F7F" w:themeColor="background1" w:themeShade="7F"/>
        <w:spacing w:val="60"/>
      </w:rPr>
    </w:sdtEndPr>
    <w:sdtContent>
      <w:p w14:paraId="43107F51" w14:textId="3D9DF754" w:rsidR="00746C8A" w:rsidRDefault="00746C8A" w:rsidP="00746C8A">
        <w:pPr>
          <w:pStyle w:val="Header"/>
          <w:pBdr>
            <w:bottom w:val="single" w:sz="4" w:space="1" w:color="D9D9D9" w:themeColor="background1" w:themeShade="D9"/>
          </w:pBdr>
          <w:ind w:left="3240" w:firstLine="4680"/>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CC3E2C7" w14:textId="77777777" w:rsidR="00746C8A" w:rsidRDefault="00746C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BB63A7"/>
    <w:multiLevelType w:val="hybridMultilevel"/>
    <w:tmpl w:val="75500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7799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4A3"/>
    <w:rsid w:val="0014336D"/>
    <w:rsid w:val="00144516"/>
    <w:rsid w:val="001933FF"/>
    <w:rsid w:val="0021633D"/>
    <w:rsid w:val="0055413A"/>
    <w:rsid w:val="005E334D"/>
    <w:rsid w:val="006114ED"/>
    <w:rsid w:val="00651F7D"/>
    <w:rsid w:val="006921FC"/>
    <w:rsid w:val="006F014E"/>
    <w:rsid w:val="00746C8A"/>
    <w:rsid w:val="00792FF0"/>
    <w:rsid w:val="007F1F9C"/>
    <w:rsid w:val="00836E4B"/>
    <w:rsid w:val="00A93D17"/>
    <w:rsid w:val="00AA6D41"/>
    <w:rsid w:val="00B82476"/>
    <w:rsid w:val="00BF3A37"/>
    <w:rsid w:val="00C724A3"/>
    <w:rsid w:val="00D5551E"/>
    <w:rsid w:val="00E8582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7F0D4"/>
  <w15:chartTrackingRefBased/>
  <w15:docId w15:val="{586F08C0-6AFF-45D8-BD20-9E4786253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4ED"/>
    <w:rPr>
      <w:sz w:val="22"/>
      <w:szCs w:val="22"/>
    </w:rPr>
  </w:style>
  <w:style w:type="paragraph" w:styleId="Heading1">
    <w:name w:val="heading 1"/>
    <w:basedOn w:val="Normal"/>
    <w:next w:val="Normal"/>
    <w:link w:val="Heading1Char"/>
    <w:uiPriority w:val="9"/>
    <w:qFormat/>
    <w:rsid w:val="006114ED"/>
    <w:pPr>
      <w:keepNext/>
      <w:keepLines/>
      <w:spacing w:before="240"/>
      <w:outlineLvl w:val="0"/>
    </w:pPr>
    <w:rPr>
      <w:rFonts w:ascii="Calibri Light" w:eastAsia="MS Gothic" w:hAnsi="Calibri Light" w:cs="SimSun"/>
      <w:color w:val="2E74B5"/>
      <w:sz w:val="32"/>
      <w:szCs w:val="32"/>
    </w:rPr>
  </w:style>
  <w:style w:type="paragraph" w:styleId="Heading2">
    <w:name w:val="heading 2"/>
    <w:basedOn w:val="Normal"/>
    <w:next w:val="Normal"/>
    <w:link w:val="Heading2Char"/>
    <w:uiPriority w:val="9"/>
    <w:semiHidden/>
    <w:unhideWhenUsed/>
    <w:qFormat/>
    <w:rsid w:val="006114ED"/>
    <w:pPr>
      <w:keepNext/>
      <w:keepLines/>
      <w:spacing w:before="40"/>
      <w:outlineLvl w:val="1"/>
    </w:pPr>
    <w:rPr>
      <w:rFonts w:ascii="Calibri Light" w:eastAsia="MS Gothic" w:hAnsi="Calibri Light" w:cs="SimSun"/>
      <w:color w:val="2E74B5"/>
      <w:sz w:val="26"/>
      <w:szCs w:val="26"/>
    </w:rPr>
  </w:style>
  <w:style w:type="paragraph" w:styleId="Heading3">
    <w:name w:val="heading 3"/>
    <w:basedOn w:val="Normal"/>
    <w:next w:val="Normal"/>
    <w:link w:val="Heading3Char"/>
    <w:uiPriority w:val="9"/>
    <w:semiHidden/>
    <w:unhideWhenUsed/>
    <w:qFormat/>
    <w:rsid w:val="006114ED"/>
    <w:pPr>
      <w:keepNext/>
      <w:autoSpaceDE w:val="0"/>
      <w:autoSpaceDN w:val="0"/>
      <w:outlineLvl w:val="2"/>
    </w:pPr>
    <w:rPr>
      <w:rFonts w:eastAsia="Times New Roman" w:cs="Arial"/>
      <w:b/>
      <w:bCs/>
      <w:sz w:val="20"/>
      <w:szCs w:val="24"/>
    </w:rPr>
  </w:style>
  <w:style w:type="paragraph" w:styleId="Heading4">
    <w:name w:val="heading 4"/>
    <w:basedOn w:val="Normal"/>
    <w:next w:val="Normal"/>
    <w:link w:val="Heading4Char"/>
    <w:uiPriority w:val="9"/>
    <w:semiHidden/>
    <w:unhideWhenUsed/>
    <w:qFormat/>
    <w:rsid w:val="00C724A3"/>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C724A3"/>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C724A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724A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724A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724A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qFormat/>
    <w:rsid w:val="006114ED"/>
    <w:pPr>
      <w:tabs>
        <w:tab w:val="left" w:pos="2880"/>
      </w:tabs>
      <w:ind w:left="709" w:right="-1"/>
    </w:pPr>
    <w:rPr>
      <w:rFonts w:eastAsia="Times New Roman" w:cs="Arial"/>
      <w:lang w:eastAsia="en-GB"/>
    </w:rPr>
  </w:style>
  <w:style w:type="character" w:customStyle="1" w:styleId="Heading1Char">
    <w:name w:val="Heading 1 Char"/>
    <w:basedOn w:val="DefaultParagraphFont"/>
    <w:link w:val="Heading1"/>
    <w:uiPriority w:val="9"/>
    <w:rsid w:val="006114ED"/>
    <w:rPr>
      <w:rFonts w:ascii="Calibri Light" w:eastAsia="MS Gothic" w:hAnsi="Calibri Light" w:cs="SimSun"/>
      <w:color w:val="2E74B5"/>
      <w:sz w:val="32"/>
      <w:szCs w:val="32"/>
    </w:rPr>
  </w:style>
  <w:style w:type="character" w:customStyle="1" w:styleId="Heading2Char">
    <w:name w:val="Heading 2 Char"/>
    <w:basedOn w:val="DefaultParagraphFont"/>
    <w:link w:val="Heading2"/>
    <w:uiPriority w:val="9"/>
    <w:semiHidden/>
    <w:rsid w:val="006114ED"/>
    <w:rPr>
      <w:rFonts w:ascii="Calibri Light" w:eastAsia="MS Gothic" w:hAnsi="Calibri Light" w:cs="SimSun"/>
      <w:color w:val="2E74B5"/>
      <w:sz w:val="26"/>
      <w:szCs w:val="26"/>
    </w:rPr>
  </w:style>
  <w:style w:type="character" w:customStyle="1" w:styleId="Heading3Char">
    <w:name w:val="Heading 3 Char"/>
    <w:basedOn w:val="DefaultParagraphFont"/>
    <w:link w:val="Heading3"/>
    <w:uiPriority w:val="9"/>
    <w:semiHidden/>
    <w:rsid w:val="006114ED"/>
    <w:rPr>
      <w:rFonts w:eastAsia="Times New Roman" w:cs="Arial"/>
      <w:b/>
      <w:bCs/>
      <w:szCs w:val="24"/>
    </w:rPr>
  </w:style>
  <w:style w:type="paragraph" w:styleId="Subtitle">
    <w:name w:val="Subtitle"/>
    <w:basedOn w:val="Normal"/>
    <w:link w:val="SubtitleChar"/>
    <w:uiPriority w:val="11"/>
    <w:qFormat/>
    <w:rsid w:val="006114ED"/>
    <w:pPr>
      <w:autoSpaceDE w:val="0"/>
      <w:autoSpaceDN w:val="0"/>
    </w:pPr>
    <w:rPr>
      <w:rFonts w:ascii="Times New Roman" w:eastAsia="Times New Roman" w:hAnsi="Times New Roman"/>
      <w:b/>
      <w:bCs/>
      <w:sz w:val="24"/>
      <w:szCs w:val="24"/>
    </w:rPr>
  </w:style>
  <w:style w:type="character" w:customStyle="1" w:styleId="SubtitleChar">
    <w:name w:val="Subtitle Char"/>
    <w:basedOn w:val="DefaultParagraphFont"/>
    <w:link w:val="Subtitle"/>
    <w:uiPriority w:val="11"/>
    <w:rsid w:val="006114ED"/>
    <w:rPr>
      <w:rFonts w:ascii="Times New Roman" w:eastAsia="Times New Roman" w:hAnsi="Times New Roman"/>
      <w:b/>
      <w:bCs/>
      <w:sz w:val="24"/>
      <w:szCs w:val="24"/>
    </w:rPr>
  </w:style>
  <w:style w:type="character" w:styleId="Strong">
    <w:name w:val="Strong"/>
    <w:basedOn w:val="DefaultParagraphFont"/>
    <w:uiPriority w:val="22"/>
    <w:qFormat/>
    <w:rsid w:val="006114ED"/>
    <w:rPr>
      <w:b/>
      <w:bCs/>
    </w:rPr>
  </w:style>
  <w:style w:type="character" w:styleId="Emphasis">
    <w:name w:val="Emphasis"/>
    <w:basedOn w:val="DefaultParagraphFont"/>
    <w:uiPriority w:val="20"/>
    <w:qFormat/>
    <w:rsid w:val="006114ED"/>
    <w:rPr>
      <w:i/>
      <w:iCs/>
    </w:rPr>
  </w:style>
  <w:style w:type="paragraph" w:styleId="ListParagraph">
    <w:name w:val="List Paragraph"/>
    <w:basedOn w:val="Normal"/>
    <w:uiPriority w:val="99"/>
    <w:qFormat/>
    <w:rsid w:val="006114ED"/>
    <w:pPr>
      <w:ind w:left="720"/>
      <w:contextualSpacing/>
    </w:pPr>
  </w:style>
  <w:style w:type="character" w:customStyle="1" w:styleId="Heading4Char">
    <w:name w:val="Heading 4 Char"/>
    <w:basedOn w:val="DefaultParagraphFont"/>
    <w:link w:val="Heading4"/>
    <w:uiPriority w:val="9"/>
    <w:semiHidden/>
    <w:rsid w:val="00C724A3"/>
    <w:rPr>
      <w:rFonts w:asciiTheme="minorHAnsi" w:eastAsiaTheme="majorEastAsia" w:hAnsiTheme="minorHAnsi" w:cstheme="majorBidi"/>
      <w:i/>
      <w:iCs/>
      <w:color w:val="365F91" w:themeColor="accent1" w:themeShade="BF"/>
      <w:sz w:val="22"/>
      <w:szCs w:val="22"/>
    </w:rPr>
  </w:style>
  <w:style w:type="character" w:customStyle="1" w:styleId="Heading5Char">
    <w:name w:val="Heading 5 Char"/>
    <w:basedOn w:val="DefaultParagraphFont"/>
    <w:link w:val="Heading5"/>
    <w:uiPriority w:val="9"/>
    <w:semiHidden/>
    <w:rsid w:val="00C724A3"/>
    <w:rPr>
      <w:rFonts w:asciiTheme="minorHAnsi" w:eastAsiaTheme="majorEastAsia" w:hAnsiTheme="minorHAnsi" w:cstheme="majorBidi"/>
      <w:color w:val="365F91" w:themeColor="accent1" w:themeShade="BF"/>
      <w:sz w:val="22"/>
      <w:szCs w:val="22"/>
    </w:rPr>
  </w:style>
  <w:style w:type="character" w:customStyle="1" w:styleId="Heading6Char">
    <w:name w:val="Heading 6 Char"/>
    <w:basedOn w:val="DefaultParagraphFont"/>
    <w:link w:val="Heading6"/>
    <w:uiPriority w:val="9"/>
    <w:semiHidden/>
    <w:rsid w:val="00C724A3"/>
    <w:rPr>
      <w:rFonts w:asciiTheme="minorHAnsi" w:eastAsiaTheme="majorEastAsia" w:hAnsiTheme="minorHAnsi" w:cstheme="majorBidi"/>
      <w:i/>
      <w:iCs/>
      <w:color w:val="595959" w:themeColor="text1" w:themeTint="A6"/>
      <w:sz w:val="22"/>
      <w:szCs w:val="22"/>
    </w:rPr>
  </w:style>
  <w:style w:type="character" w:customStyle="1" w:styleId="Heading7Char">
    <w:name w:val="Heading 7 Char"/>
    <w:basedOn w:val="DefaultParagraphFont"/>
    <w:link w:val="Heading7"/>
    <w:uiPriority w:val="9"/>
    <w:semiHidden/>
    <w:rsid w:val="00C724A3"/>
    <w:rPr>
      <w:rFonts w:asciiTheme="minorHAnsi" w:eastAsiaTheme="majorEastAsia" w:hAnsiTheme="minorHAnsi" w:cstheme="majorBidi"/>
      <w:color w:val="595959" w:themeColor="text1" w:themeTint="A6"/>
      <w:sz w:val="22"/>
      <w:szCs w:val="22"/>
    </w:rPr>
  </w:style>
  <w:style w:type="character" w:customStyle="1" w:styleId="Heading8Char">
    <w:name w:val="Heading 8 Char"/>
    <w:basedOn w:val="DefaultParagraphFont"/>
    <w:link w:val="Heading8"/>
    <w:uiPriority w:val="9"/>
    <w:semiHidden/>
    <w:rsid w:val="00C724A3"/>
    <w:rPr>
      <w:rFonts w:asciiTheme="minorHAnsi" w:eastAsiaTheme="majorEastAsia" w:hAnsiTheme="minorHAnsi" w:cstheme="majorBidi"/>
      <w:i/>
      <w:iCs/>
      <w:color w:val="272727" w:themeColor="text1" w:themeTint="D8"/>
      <w:sz w:val="22"/>
      <w:szCs w:val="22"/>
    </w:rPr>
  </w:style>
  <w:style w:type="character" w:customStyle="1" w:styleId="Heading9Char">
    <w:name w:val="Heading 9 Char"/>
    <w:basedOn w:val="DefaultParagraphFont"/>
    <w:link w:val="Heading9"/>
    <w:uiPriority w:val="9"/>
    <w:semiHidden/>
    <w:rsid w:val="00C724A3"/>
    <w:rPr>
      <w:rFonts w:asciiTheme="minorHAnsi" w:eastAsiaTheme="majorEastAsia" w:hAnsiTheme="minorHAnsi" w:cstheme="majorBidi"/>
      <w:color w:val="272727" w:themeColor="text1" w:themeTint="D8"/>
      <w:sz w:val="22"/>
      <w:szCs w:val="22"/>
    </w:rPr>
  </w:style>
  <w:style w:type="paragraph" w:styleId="Title">
    <w:name w:val="Title"/>
    <w:basedOn w:val="Normal"/>
    <w:next w:val="Normal"/>
    <w:link w:val="TitleChar"/>
    <w:uiPriority w:val="10"/>
    <w:qFormat/>
    <w:rsid w:val="00C724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24A3"/>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C724A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724A3"/>
    <w:rPr>
      <w:i/>
      <w:iCs/>
      <w:color w:val="404040" w:themeColor="text1" w:themeTint="BF"/>
      <w:sz w:val="22"/>
      <w:szCs w:val="22"/>
    </w:rPr>
  </w:style>
  <w:style w:type="character" w:styleId="IntenseEmphasis">
    <w:name w:val="Intense Emphasis"/>
    <w:basedOn w:val="DefaultParagraphFont"/>
    <w:uiPriority w:val="21"/>
    <w:qFormat/>
    <w:rsid w:val="00C724A3"/>
    <w:rPr>
      <w:i/>
      <w:iCs/>
      <w:color w:val="365F91" w:themeColor="accent1" w:themeShade="BF"/>
    </w:rPr>
  </w:style>
  <w:style w:type="paragraph" w:styleId="IntenseQuote">
    <w:name w:val="Intense Quote"/>
    <w:basedOn w:val="Normal"/>
    <w:next w:val="Normal"/>
    <w:link w:val="IntenseQuoteChar"/>
    <w:uiPriority w:val="30"/>
    <w:qFormat/>
    <w:rsid w:val="00C724A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C724A3"/>
    <w:rPr>
      <w:i/>
      <w:iCs/>
      <w:color w:val="365F91" w:themeColor="accent1" w:themeShade="BF"/>
      <w:sz w:val="22"/>
      <w:szCs w:val="22"/>
    </w:rPr>
  </w:style>
  <w:style w:type="character" w:styleId="IntenseReference">
    <w:name w:val="Intense Reference"/>
    <w:basedOn w:val="DefaultParagraphFont"/>
    <w:uiPriority w:val="32"/>
    <w:qFormat/>
    <w:rsid w:val="00C724A3"/>
    <w:rPr>
      <w:b/>
      <w:bCs/>
      <w:smallCaps/>
      <w:color w:val="365F91" w:themeColor="accent1" w:themeShade="BF"/>
      <w:spacing w:val="5"/>
    </w:rPr>
  </w:style>
  <w:style w:type="paragraph" w:styleId="Header">
    <w:name w:val="header"/>
    <w:basedOn w:val="Normal"/>
    <w:link w:val="HeaderChar"/>
    <w:uiPriority w:val="99"/>
    <w:unhideWhenUsed/>
    <w:rsid w:val="00746C8A"/>
    <w:pPr>
      <w:tabs>
        <w:tab w:val="center" w:pos="4680"/>
        <w:tab w:val="right" w:pos="9360"/>
      </w:tabs>
    </w:pPr>
  </w:style>
  <w:style w:type="character" w:customStyle="1" w:styleId="HeaderChar">
    <w:name w:val="Header Char"/>
    <w:basedOn w:val="DefaultParagraphFont"/>
    <w:link w:val="Header"/>
    <w:uiPriority w:val="99"/>
    <w:rsid w:val="00746C8A"/>
    <w:rPr>
      <w:sz w:val="22"/>
      <w:szCs w:val="22"/>
    </w:rPr>
  </w:style>
  <w:style w:type="paragraph" w:styleId="Footer">
    <w:name w:val="footer"/>
    <w:basedOn w:val="Normal"/>
    <w:link w:val="FooterChar"/>
    <w:uiPriority w:val="99"/>
    <w:unhideWhenUsed/>
    <w:rsid w:val="00746C8A"/>
    <w:pPr>
      <w:tabs>
        <w:tab w:val="center" w:pos="4680"/>
        <w:tab w:val="right" w:pos="9360"/>
      </w:tabs>
    </w:pPr>
  </w:style>
  <w:style w:type="character" w:customStyle="1" w:styleId="FooterChar">
    <w:name w:val="Footer Char"/>
    <w:basedOn w:val="DefaultParagraphFont"/>
    <w:link w:val="Footer"/>
    <w:uiPriority w:val="99"/>
    <w:rsid w:val="00746C8A"/>
    <w:rPr>
      <w:sz w:val="22"/>
      <w:szCs w:val="22"/>
    </w:rPr>
  </w:style>
  <w:style w:type="table" w:styleId="PlainTable1">
    <w:name w:val="Plain Table 1"/>
    <w:basedOn w:val="TableNormal"/>
    <w:uiPriority w:val="41"/>
    <w:rsid w:val="00836E4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
    <w:name w:val="TableGrid"/>
    <w:rsid w:val="005E334D"/>
    <w:rPr>
      <w:rFonts w:asciiTheme="minorHAnsi" w:eastAsiaTheme="minorEastAsia" w:hAnsiTheme="minorHAnsi" w:cstheme="minorBidi"/>
      <w:sz w:val="22"/>
      <w:szCs w:val="22"/>
      <w:lang w:val="en-IN" w:eastAsia="en-IN"/>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B82476"/>
    <w:pPr>
      <w:spacing w:line="259" w:lineRule="auto"/>
      <w:outlineLvl w:val="9"/>
    </w:pPr>
    <w:rPr>
      <w:rFonts w:asciiTheme="majorHAnsi" w:eastAsiaTheme="majorEastAsia" w:hAnsiTheme="majorHAnsi" w:cstheme="majorBidi"/>
      <w:color w:val="365F91" w:themeColor="accent1" w:themeShade="BF"/>
    </w:rPr>
  </w:style>
  <w:style w:type="paragraph" w:styleId="TOC1">
    <w:name w:val="toc 1"/>
    <w:basedOn w:val="Normal"/>
    <w:next w:val="Normal"/>
    <w:autoRedefine/>
    <w:uiPriority w:val="39"/>
    <w:unhideWhenUsed/>
    <w:rsid w:val="00B82476"/>
    <w:pPr>
      <w:spacing w:after="100"/>
    </w:pPr>
  </w:style>
  <w:style w:type="character" w:styleId="Hyperlink">
    <w:name w:val="Hyperlink"/>
    <w:basedOn w:val="DefaultParagraphFont"/>
    <w:uiPriority w:val="99"/>
    <w:unhideWhenUsed/>
    <w:rsid w:val="00B8247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72CA5A-998F-4A55-9E0A-15A82396A02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955</Words>
  <Characters>5450</Characters>
  <Application>Microsoft Office Word</Application>
  <DocSecurity>0</DocSecurity>
  <Lines>45</Lines>
  <Paragraphs>12</Paragraphs>
  <ScaleCrop>false</ScaleCrop>
  <Company/>
  <LinksUpToDate>false</LinksUpToDate>
  <CharactersWithSpaces>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FA18-BPH-052</dc:creator>
  <cp:keywords/>
  <dc:description/>
  <cp:lastModifiedBy>Ismail Ali (2506872)</cp:lastModifiedBy>
  <cp:revision>4</cp:revision>
  <dcterms:created xsi:type="dcterms:W3CDTF">2026-02-23T10:32:00Z</dcterms:created>
  <dcterms:modified xsi:type="dcterms:W3CDTF">2026-02-23T10:33:00Z</dcterms:modified>
</cp:coreProperties>
</file>