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BA8E9AC" w:rsidR="007D1947" w:rsidRDefault="0089521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Analyse and Simulate a mechanical energy recovery system</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95CA084" w:rsidR="007D1947" w:rsidRDefault="008E5269">
              <w:pPr>
                <w:pStyle w:val="NoSpacing"/>
                <w:jc w:val="center"/>
                <w:rPr>
                  <w:color w:val="5B9BD5" w:themeColor="accent1"/>
                  <w:sz w:val="28"/>
                  <w:szCs w:val="28"/>
                </w:rPr>
              </w:pPr>
              <w:r>
                <w:rPr>
                  <w:color w:val="5B9BD5" w:themeColor="accent1"/>
                  <w:sz w:val="28"/>
                  <w:szCs w:val="28"/>
                </w:rPr>
                <w:t>MODULE: ACMA5010</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7T00:00:00Z">
                                    <w:dateFormat w:val="MMMM d, yyyy"/>
                                    <w:lid w:val="en-US"/>
                                    <w:storeMappedDataAs w:val="dateTime"/>
                                    <w:calendar w:val="gregorian"/>
                                  </w:date>
                                </w:sdtPr>
                                <w:sdtContent>
                                  <w:p w14:paraId="52BAF8D9" w14:textId="4E4FF76C" w:rsidR="007D1947" w:rsidRDefault="007E5CA5">
                                    <w:pPr>
                                      <w:pStyle w:val="NoSpacing"/>
                                      <w:spacing w:after="40"/>
                                      <w:jc w:val="center"/>
                                      <w:rPr>
                                        <w:caps/>
                                        <w:color w:val="5B9BD5" w:themeColor="accent1"/>
                                        <w:sz w:val="28"/>
                                        <w:szCs w:val="28"/>
                                      </w:rPr>
                                    </w:pPr>
                                    <w:r>
                                      <w:rPr>
                                        <w:caps/>
                                        <w:color w:val="5B9BD5" w:themeColor="accent1"/>
                                        <w:sz w:val="28"/>
                                        <w:szCs w:val="28"/>
                                      </w:rPr>
                                      <w:t>November 17,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7T00:00:00Z">
                              <w:dateFormat w:val="MMMM d, yyyy"/>
                              <w:lid w:val="en-US"/>
                              <w:storeMappedDataAs w:val="dateTime"/>
                              <w:calendar w:val="gregorian"/>
                            </w:date>
                          </w:sdtPr>
                          <w:sdtContent>
                            <w:p w14:paraId="52BAF8D9" w14:textId="4E4FF76C" w:rsidR="007D1947" w:rsidRDefault="007E5CA5">
                              <w:pPr>
                                <w:pStyle w:val="NoSpacing"/>
                                <w:spacing w:after="40"/>
                                <w:jc w:val="center"/>
                                <w:rPr>
                                  <w:caps/>
                                  <w:color w:val="5B9BD5" w:themeColor="accent1"/>
                                  <w:sz w:val="28"/>
                                  <w:szCs w:val="28"/>
                                </w:rPr>
                              </w:pPr>
                              <w:r>
                                <w:rPr>
                                  <w:caps/>
                                  <w:color w:val="5B9BD5" w:themeColor="accent1"/>
                                  <w:sz w:val="28"/>
                                  <w:szCs w:val="28"/>
                                </w:rPr>
                                <w:t>November 17,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4187CFE" w:rsidR="007D1947" w:rsidRDefault="007D1947" w:rsidP="007D1947">
          <w:pPr>
            <w:pStyle w:val="Heading1"/>
          </w:pPr>
          <w:r>
            <w:br w:type="page"/>
          </w:r>
          <w:bookmarkStart w:id="0" w:name="_Toc214220718"/>
          <w:r>
            <w:lastRenderedPageBreak/>
            <w:t>E</w:t>
          </w:r>
          <w:r w:rsidR="002350CA">
            <w:t>XECUTIVE SUMMARY</w:t>
          </w:r>
          <w:bookmarkEnd w:id="0"/>
        </w:p>
        <w:p w14:paraId="46AA154A" w14:textId="0EC71411" w:rsidR="002B0A80" w:rsidRDefault="002B0A80" w:rsidP="002B0A80">
          <w:r>
            <w:t xml:space="preserve">The purpose of this report </w:t>
          </w:r>
          <w:r w:rsidR="00FE1841">
            <w:t>is to analyse and simulate</w:t>
          </w:r>
          <w:r w:rsidR="001C6C4A">
            <w:t xml:space="preserve"> a mechanical energy recovery system. </w:t>
          </w:r>
        </w:p>
        <w:p w14:paraId="69D72123" w14:textId="78D3EF47" w:rsidR="006219A3" w:rsidRDefault="00876E8B" w:rsidP="002B0A80">
          <w:r>
            <w:t xml:space="preserve">The mechanical energy recovery system that is to be </w:t>
          </w:r>
          <w:r w:rsidR="006219A3">
            <w:t xml:space="preserve">analysed are flywheels and a simulation </w:t>
          </w:r>
          <w:r w:rsidR="00CA67DA">
            <w:t>involving a high-performance hybrid vehicle will be undertaken</w:t>
          </w:r>
          <w:r w:rsidR="00B81FD5">
            <w:t xml:space="preserve"> using the topics researched in this report. </w:t>
          </w:r>
        </w:p>
        <w:p w14:paraId="1A147A90" w14:textId="1116748C" w:rsidR="00B81FD5" w:rsidRDefault="00465313" w:rsidP="002B0A80">
          <w:r>
            <w:t xml:space="preserve">The </w:t>
          </w:r>
          <w:r w:rsidR="00401442">
            <w:t xml:space="preserve">ancient </w:t>
          </w:r>
          <w:r>
            <w:t xml:space="preserve">origins of the flywheel will be </w:t>
          </w:r>
          <w:r w:rsidR="00401442">
            <w:t xml:space="preserve">discovered and its practical applications discussed. </w:t>
          </w:r>
          <w:r w:rsidR="008C5B05">
            <w:t xml:space="preserve">The use of flywheels as mechanical storage devices will be considered and </w:t>
          </w:r>
          <w:r w:rsidR="000D3AB5">
            <w:t>their modern equivalents will be investigated.</w:t>
          </w:r>
          <w:r w:rsidR="008037A1">
            <w:t xml:space="preserve"> The modern flywheel will be researched with regards to regenerative braking</w:t>
          </w:r>
          <w:r w:rsidR="0098276D">
            <w:t xml:space="preserve"> as well as off-grid energy storage systems. </w:t>
          </w:r>
        </w:p>
        <w:p w14:paraId="1ADAB42E" w14:textId="215FBE0D" w:rsidR="00A4233F" w:rsidRDefault="00ED115B">
          <w:r>
            <w:t xml:space="preserve">The term </w:t>
          </w:r>
          <w:r w:rsidR="003B149A">
            <w:t xml:space="preserve">topic of </w:t>
          </w:r>
          <w:r>
            <w:t xml:space="preserve">kinetic </w:t>
          </w:r>
          <w:r w:rsidR="003B149A">
            <w:t xml:space="preserve">energy recovery systems (KERS) will be introduced and </w:t>
          </w:r>
          <w:r w:rsidR="00316C33">
            <w:t xml:space="preserve">the findings applied to road vehicles. Various design implications will be considered such as </w:t>
          </w:r>
          <w:r w:rsidR="007F3FC7">
            <w:t xml:space="preserve">precision balancing, containment and materials. </w:t>
          </w:r>
        </w:p>
        <w:p w14:paraId="448ACF06" w14:textId="308AD3D4" w:rsidR="007F3FC7" w:rsidRDefault="007F3FC7">
          <w:r>
            <w:t xml:space="preserve">In later chapters, the </w:t>
          </w:r>
          <w:r w:rsidR="00D550CA">
            <w:t xml:space="preserve">basics of “mechanical batteries” will be discussed </w:t>
          </w:r>
          <w:r w:rsidR="006F3A40">
            <w:t xml:space="preserve">and their potential </w:t>
          </w:r>
          <w:r w:rsidR="00942FF5">
            <w:t>advantages</w:t>
          </w:r>
          <w:r w:rsidR="006F3A40">
            <w:t xml:space="preserve"> over their chemical counterparts will be highlighted. </w:t>
          </w:r>
        </w:p>
        <w:p w14:paraId="1D08E8FF" w14:textId="5FA4C0FD" w:rsidR="00942FF5" w:rsidRDefault="00214E70">
          <w:r>
            <w:t>The simulation will focus on the use of flywheels as a mechanical storage device within a high-performance</w:t>
          </w:r>
          <w:r w:rsidR="00D1259D">
            <w:t xml:space="preserve"> hybrid vehicle. </w:t>
          </w:r>
          <w:r w:rsidR="00284531">
            <w:t xml:space="preserve">The investigation will </w:t>
          </w:r>
          <w:r w:rsidR="00903CB1">
            <w:t>look at the</w:t>
          </w:r>
          <w:r w:rsidR="00284531">
            <w:t xml:space="preserve"> use of a mechanical kinetic energy recovery system</w:t>
          </w:r>
          <w:r w:rsidR="00BC634A">
            <w:t xml:space="preserve"> that </w:t>
          </w:r>
          <w:r w:rsidR="003B70DF">
            <w:t xml:space="preserve">is part of a larger continuously variable transmission (CVT). </w:t>
          </w:r>
        </w:p>
        <w:p w14:paraId="71049CCB" w14:textId="77777777" w:rsidR="003B70DF" w:rsidRDefault="003B70DF"/>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p w14:paraId="477BB64C" w14:textId="77777777" w:rsidR="000F1A15" w:rsidRDefault="000F1A15">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1D6BB140" w:rsidR="007D1947" w:rsidRDefault="007D1947">
              <w:pPr>
                <w:pStyle w:val="TOCHeading"/>
              </w:pPr>
              <w:r>
                <w:t>T</w:t>
              </w:r>
              <w:r w:rsidR="002350CA">
                <w:t>ABLE OF CONTENTS</w:t>
              </w:r>
            </w:p>
            <w:p w14:paraId="5CAA6670" w14:textId="3C1E8FB7" w:rsidR="00314285"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220718" w:history="1">
                <w:r w:rsidR="00314285" w:rsidRPr="00852AD9">
                  <w:rPr>
                    <w:rStyle w:val="Hyperlink"/>
                    <w:noProof/>
                  </w:rPr>
                  <w:t>EXECUTIVE SUMMARY</w:t>
                </w:r>
                <w:r w:rsidR="00314285">
                  <w:rPr>
                    <w:noProof/>
                    <w:webHidden/>
                  </w:rPr>
                  <w:tab/>
                </w:r>
                <w:r w:rsidR="00314285">
                  <w:rPr>
                    <w:noProof/>
                    <w:webHidden/>
                  </w:rPr>
                  <w:fldChar w:fldCharType="begin"/>
                </w:r>
                <w:r w:rsidR="00314285">
                  <w:rPr>
                    <w:noProof/>
                    <w:webHidden/>
                  </w:rPr>
                  <w:instrText xml:space="preserve"> PAGEREF _Toc214220718 \h </w:instrText>
                </w:r>
                <w:r w:rsidR="00314285">
                  <w:rPr>
                    <w:noProof/>
                    <w:webHidden/>
                  </w:rPr>
                </w:r>
                <w:r w:rsidR="00314285">
                  <w:rPr>
                    <w:noProof/>
                    <w:webHidden/>
                  </w:rPr>
                  <w:fldChar w:fldCharType="separate"/>
                </w:r>
                <w:r w:rsidR="00865ED2">
                  <w:rPr>
                    <w:noProof/>
                    <w:webHidden/>
                  </w:rPr>
                  <w:t>1</w:t>
                </w:r>
                <w:r w:rsidR="00314285">
                  <w:rPr>
                    <w:noProof/>
                    <w:webHidden/>
                  </w:rPr>
                  <w:fldChar w:fldCharType="end"/>
                </w:r>
              </w:hyperlink>
            </w:p>
            <w:p w14:paraId="1028D0D3" w14:textId="627DC3B5" w:rsidR="00314285" w:rsidRDefault="00314285">
              <w:pPr>
                <w:pStyle w:val="TOC1"/>
                <w:tabs>
                  <w:tab w:val="right" w:leader="dot" w:pos="9016"/>
                </w:tabs>
                <w:rPr>
                  <w:rFonts w:eastAsiaTheme="minorEastAsia"/>
                  <w:noProof/>
                  <w:kern w:val="2"/>
                  <w:sz w:val="24"/>
                  <w:szCs w:val="24"/>
                  <w:lang w:eastAsia="en-GB"/>
                  <w14:ligatures w14:val="standardContextual"/>
                </w:rPr>
              </w:pPr>
              <w:hyperlink w:anchor="_Toc214220719" w:history="1">
                <w:r w:rsidRPr="00852AD9">
                  <w:rPr>
                    <w:rStyle w:val="Hyperlink"/>
                    <w:noProof/>
                  </w:rPr>
                  <w:t>INTRODUCTION</w:t>
                </w:r>
                <w:r>
                  <w:rPr>
                    <w:noProof/>
                    <w:webHidden/>
                  </w:rPr>
                  <w:tab/>
                </w:r>
                <w:r>
                  <w:rPr>
                    <w:noProof/>
                    <w:webHidden/>
                  </w:rPr>
                  <w:fldChar w:fldCharType="begin"/>
                </w:r>
                <w:r>
                  <w:rPr>
                    <w:noProof/>
                    <w:webHidden/>
                  </w:rPr>
                  <w:instrText xml:space="preserve"> PAGEREF _Toc214220719 \h </w:instrText>
                </w:r>
                <w:r>
                  <w:rPr>
                    <w:noProof/>
                    <w:webHidden/>
                  </w:rPr>
                </w:r>
                <w:r>
                  <w:rPr>
                    <w:noProof/>
                    <w:webHidden/>
                  </w:rPr>
                  <w:fldChar w:fldCharType="separate"/>
                </w:r>
                <w:r w:rsidR="00865ED2">
                  <w:rPr>
                    <w:noProof/>
                    <w:webHidden/>
                  </w:rPr>
                  <w:t>5</w:t>
                </w:r>
                <w:r>
                  <w:rPr>
                    <w:noProof/>
                    <w:webHidden/>
                  </w:rPr>
                  <w:fldChar w:fldCharType="end"/>
                </w:r>
              </w:hyperlink>
            </w:p>
            <w:p w14:paraId="08DFE4FB" w14:textId="1388FD06" w:rsidR="00314285" w:rsidRDefault="00314285">
              <w:pPr>
                <w:pStyle w:val="TOC1"/>
                <w:tabs>
                  <w:tab w:val="right" w:leader="dot" w:pos="9016"/>
                </w:tabs>
                <w:rPr>
                  <w:rFonts w:eastAsiaTheme="minorEastAsia"/>
                  <w:noProof/>
                  <w:kern w:val="2"/>
                  <w:sz w:val="24"/>
                  <w:szCs w:val="24"/>
                  <w:lang w:eastAsia="en-GB"/>
                  <w14:ligatures w14:val="standardContextual"/>
                </w:rPr>
              </w:pPr>
              <w:hyperlink w:anchor="_Toc214220720" w:history="1">
                <w:r w:rsidRPr="00852AD9">
                  <w:rPr>
                    <w:rStyle w:val="Hyperlink"/>
                    <w:noProof/>
                  </w:rPr>
                  <w:t>PART A</w:t>
                </w:r>
                <w:r>
                  <w:rPr>
                    <w:noProof/>
                    <w:webHidden/>
                  </w:rPr>
                  <w:tab/>
                </w:r>
                <w:r>
                  <w:rPr>
                    <w:noProof/>
                    <w:webHidden/>
                  </w:rPr>
                  <w:fldChar w:fldCharType="begin"/>
                </w:r>
                <w:r>
                  <w:rPr>
                    <w:noProof/>
                    <w:webHidden/>
                  </w:rPr>
                  <w:instrText xml:space="preserve"> PAGEREF _Toc214220720 \h </w:instrText>
                </w:r>
                <w:r>
                  <w:rPr>
                    <w:noProof/>
                    <w:webHidden/>
                  </w:rPr>
                </w:r>
                <w:r>
                  <w:rPr>
                    <w:noProof/>
                    <w:webHidden/>
                  </w:rPr>
                  <w:fldChar w:fldCharType="separate"/>
                </w:r>
                <w:r w:rsidR="00865ED2">
                  <w:rPr>
                    <w:noProof/>
                    <w:webHidden/>
                  </w:rPr>
                  <w:t>6</w:t>
                </w:r>
                <w:r>
                  <w:rPr>
                    <w:noProof/>
                    <w:webHidden/>
                  </w:rPr>
                  <w:fldChar w:fldCharType="end"/>
                </w:r>
              </w:hyperlink>
            </w:p>
            <w:p w14:paraId="106018C0" w14:textId="3029F872"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21" w:history="1">
                <w:r w:rsidRPr="00852AD9">
                  <w:rPr>
                    <w:rStyle w:val="Hyperlink"/>
                    <w:noProof/>
                  </w:rPr>
                  <w:t>THE ANCIENT ORIGINS AND APPLICATIONS OF FLYWHEELS</w:t>
                </w:r>
                <w:r>
                  <w:rPr>
                    <w:noProof/>
                    <w:webHidden/>
                  </w:rPr>
                  <w:tab/>
                </w:r>
                <w:r>
                  <w:rPr>
                    <w:noProof/>
                    <w:webHidden/>
                  </w:rPr>
                  <w:fldChar w:fldCharType="begin"/>
                </w:r>
                <w:r>
                  <w:rPr>
                    <w:noProof/>
                    <w:webHidden/>
                  </w:rPr>
                  <w:instrText xml:space="preserve"> PAGEREF _Toc214220721 \h </w:instrText>
                </w:r>
                <w:r>
                  <w:rPr>
                    <w:noProof/>
                    <w:webHidden/>
                  </w:rPr>
                </w:r>
                <w:r>
                  <w:rPr>
                    <w:noProof/>
                    <w:webHidden/>
                  </w:rPr>
                  <w:fldChar w:fldCharType="separate"/>
                </w:r>
                <w:r w:rsidR="00865ED2">
                  <w:rPr>
                    <w:noProof/>
                    <w:webHidden/>
                  </w:rPr>
                  <w:t>6</w:t>
                </w:r>
                <w:r>
                  <w:rPr>
                    <w:noProof/>
                    <w:webHidden/>
                  </w:rPr>
                  <w:fldChar w:fldCharType="end"/>
                </w:r>
              </w:hyperlink>
            </w:p>
            <w:p w14:paraId="51A22DA1" w14:textId="3A2EA94A"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22" w:history="1">
                <w:r w:rsidRPr="00852AD9">
                  <w:rPr>
                    <w:rStyle w:val="Hyperlink"/>
                    <w:noProof/>
                  </w:rPr>
                  <w:t>THE CURRENT ADOPTION OF FLYWHEELS</w:t>
                </w:r>
                <w:r>
                  <w:rPr>
                    <w:noProof/>
                    <w:webHidden/>
                  </w:rPr>
                  <w:tab/>
                </w:r>
                <w:r>
                  <w:rPr>
                    <w:noProof/>
                    <w:webHidden/>
                  </w:rPr>
                  <w:fldChar w:fldCharType="begin"/>
                </w:r>
                <w:r>
                  <w:rPr>
                    <w:noProof/>
                    <w:webHidden/>
                  </w:rPr>
                  <w:instrText xml:space="preserve"> PAGEREF _Toc214220722 \h </w:instrText>
                </w:r>
                <w:r>
                  <w:rPr>
                    <w:noProof/>
                    <w:webHidden/>
                  </w:rPr>
                </w:r>
                <w:r>
                  <w:rPr>
                    <w:noProof/>
                    <w:webHidden/>
                  </w:rPr>
                  <w:fldChar w:fldCharType="separate"/>
                </w:r>
                <w:r w:rsidR="00865ED2">
                  <w:rPr>
                    <w:noProof/>
                    <w:webHidden/>
                  </w:rPr>
                  <w:t>8</w:t>
                </w:r>
                <w:r>
                  <w:rPr>
                    <w:noProof/>
                    <w:webHidden/>
                  </w:rPr>
                  <w:fldChar w:fldCharType="end"/>
                </w:r>
              </w:hyperlink>
            </w:p>
            <w:p w14:paraId="55BD55F3" w14:textId="35B7D05A" w:rsidR="00314285" w:rsidRDefault="00314285">
              <w:pPr>
                <w:pStyle w:val="TOC3"/>
                <w:tabs>
                  <w:tab w:val="right" w:leader="dot" w:pos="9016"/>
                </w:tabs>
                <w:rPr>
                  <w:rFonts w:eastAsiaTheme="minorEastAsia"/>
                  <w:noProof/>
                  <w:kern w:val="2"/>
                  <w:sz w:val="24"/>
                  <w:szCs w:val="24"/>
                  <w:lang w:eastAsia="en-GB"/>
                  <w14:ligatures w14:val="standardContextual"/>
                </w:rPr>
              </w:pPr>
              <w:hyperlink w:anchor="_Toc214220723" w:history="1">
                <w:r w:rsidRPr="00852AD9">
                  <w:rPr>
                    <w:rStyle w:val="Hyperlink"/>
                    <w:noProof/>
                  </w:rPr>
                  <w:t>REGENERATIVE BRAKING</w:t>
                </w:r>
                <w:r>
                  <w:rPr>
                    <w:noProof/>
                    <w:webHidden/>
                  </w:rPr>
                  <w:tab/>
                </w:r>
                <w:r>
                  <w:rPr>
                    <w:noProof/>
                    <w:webHidden/>
                  </w:rPr>
                  <w:fldChar w:fldCharType="begin"/>
                </w:r>
                <w:r>
                  <w:rPr>
                    <w:noProof/>
                    <w:webHidden/>
                  </w:rPr>
                  <w:instrText xml:space="preserve"> PAGEREF _Toc214220723 \h </w:instrText>
                </w:r>
                <w:r>
                  <w:rPr>
                    <w:noProof/>
                    <w:webHidden/>
                  </w:rPr>
                </w:r>
                <w:r>
                  <w:rPr>
                    <w:noProof/>
                    <w:webHidden/>
                  </w:rPr>
                  <w:fldChar w:fldCharType="separate"/>
                </w:r>
                <w:r w:rsidR="00865ED2">
                  <w:rPr>
                    <w:noProof/>
                    <w:webHidden/>
                  </w:rPr>
                  <w:t>8</w:t>
                </w:r>
                <w:r>
                  <w:rPr>
                    <w:noProof/>
                    <w:webHidden/>
                  </w:rPr>
                  <w:fldChar w:fldCharType="end"/>
                </w:r>
              </w:hyperlink>
            </w:p>
            <w:p w14:paraId="5B972AA9" w14:textId="6A371708" w:rsidR="00314285" w:rsidRDefault="00314285">
              <w:pPr>
                <w:pStyle w:val="TOC3"/>
                <w:tabs>
                  <w:tab w:val="right" w:leader="dot" w:pos="9016"/>
                </w:tabs>
                <w:rPr>
                  <w:rFonts w:eastAsiaTheme="minorEastAsia"/>
                  <w:noProof/>
                  <w:kern w:val="2"/>
                  <w:sz w:val="24"/>
                  <w:szCs w:val="24"/>
                  <w:lang w:eastAsia="en-GB"/>
                  <w14:ligatures w14:val="standardContextual"/>
                </w:rPr>
              </w:pPr>
              <w:hyperlink w:anchor="_Toc214220724" w:history="1">
                <w:r w:rsidRPr="00852AD9">
                  <w:rPr>
                    <w:rStyle w:val="Hyperlink"/>
                    <w:noProof/>
                  </w:rPr>
                  <w:t>OFF-GRID ENERGY STORAGE SYSTEMS</w:t>
                </w:r>
                <w:r>
                  <w:rPr>
                    <w:noProof/>
                    <w:webHidden/>
                  </w:rPr>
                  <w:tab/>
                </w:r>
                <w:r>
                  <w:rPr>
                    <w:noProof/>
                    <w:webHidden/>
                  </w:rPr>
                  <w:fldChar w:fldCharType="begin"/>
                </w:r>
                <w:r>
                  <w:rPr>
                    <w:noProof/>
                    <w:webHidden/>
                  </w:rPr>
                  <w:instrText xml:space="preserve"> PAGEREF _Toc214220724 \h </w:instrText>
                </w:r>
                <w:r>
                  <w:rPr>
                    <w:noProof/>
                    <w:webHidden/>
                  </w:rPr>
                </w:r>
                <w:r>
                  <w:rPr>
                    <w:noProof/>
                    <w:webHidden/>
                  </w:rPr>
                  <w:fldChar w:fldCharType="separate"/>
                </w:r>
                <w:r w:rsidR="00865ED2">
                  <w:rPr>
                    <w:noProof/>
                    <w:webHidden/>
                  </w:rPr>
                  <w:t>10</w:t>
                </w:r>
                <w:r>
                  <w:rPr>
                    <w:noProof/>
                    <w:webHidden/>
                  </w:rPr>
                  <w:fldChar w:fldCharType="end"/>
                </w:r>
              </w:hyperlink>
            </w:p>
            <w:p w14:paraId="514C7800" w14:textId="424479A8"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25" w:history="1">
                <w:r w:rsidRPr="00852AD9">
                  <w:rPr>
                    <w:rStyle w:val="Hyperlink"/>
                    <w:noProof/>
                  </w:rPr>
                  <w:t>KINETIC ENERGY RECOVERY SYSTEMS (KERS)</w:t>
                </w:r>
                <w:r>
                  <w:rPr>
                    <w:noProof/>
                    <w:webHidden/>
                  </w:rPr>
                  <w:tab/>
                </w:r>
                <w:r>
                  <w:rPr>
                    <w:noProof/>
                    <w:webHidden/>
                  </w:rPr>
                  <w:fldChar w:fldCharType="begin"/>
                </w:r>
                <w:r>
                  <w:rPr>
                    <w:noProof/>
                    <w:webHidden/>
                  </w:rPr>
                  <w:instrText xml:space="preserve"> PAGEREF _Toc214220725 \h </w:instrText>
                </w:r>
                <w:r>
                  <w:rPr>
                    <w:noProof/>
                    <w:webHidden/>
                  </w:rPr>
                </w:r>
                <w:r>
                  <w:rPr>
                    <w:noProof/>
                    <w:webHidden/>
                  </w:rPr>
                  <w:fldChar w:fldCharType="separate"/>
                </w:r>
                <w:r w:rsidR="00865ED2">
                  <w:rPr>
                    <w:noProof/>
                    <w:webHidden/>
                  </w:rPr>
                  <w:t>11</w:t>
                </w:r>
                <w:r>
                  <w:rPr>
                    <w:noProof/>
                    <w:webHidden/>
                  </w:rPr>
                  <w:fldChar w:fldCharType="end"/>
                </w:r>
              </w:hyperlink>
            </w:p>
            <w:p w14:paraId="7DA47356" w14:textId="7B5BD043" w:rsidR="00314285" w:rsidRDefault="00314285">
              <w:pPr>
                <w:pStyle w:val="TOC3"/>
                <w:tabs>
                  <w:tab w:val="right" w:leader="dot" w:pos="9016"/>
                </w:tabs>
                <w:rPr>
                  <w:rFonts w:eastAsiaTheme="minorEastAsia"/>
                  <w:noProof/>
                  <w:kern w:val="2"/>
                  <w:sz w:val="24"/>
                  <w:szCs w:val="24"/>
                  <w:lang w:eastAsia="en-GB"/>
                  <w14:ligatures w14:val="standardContextual"/>
                </w:rPr>
              </w:pPr>
              <w:hyperlink w:anchor="_Toc214220726" w:history="1">
                <w:r w:rsidRPr="00852AD9">
                  <w:rPr>
                    <w:rStyle w:val="Hyperlink"/>
                    <w:noProof/>
                  </w:rPr>
                  <w:t>DESIGN IMPLICTIONS</w:t>
                </w:r>
                <w:r>
                  <w:rPr>
                    <w:noProof/>
                    <w:webHidden/>
                  </w:rPr>
                  <w:tab/>
                </w:r>
                <w:r>
                  <w:rPr>
                    <w:noProof/>
                    <w:webHidden/>
                  </w:rPr>
                  <w:fldChar w:fldCharType="begin"/>
                </w:r>
                <w:r>
                  <w:rPr>
                    <w:noProof/>
                    <w:webHidden/>
                  </w:rPr>
                  <w:instrText xml:space="preserve"> PAGEREF _Toc214220726 \h </w:instrText>
                </w:r>
                <w:r>
                  <w:rPr>
                    <w:noProof/>
                    <w:webHidden/>
                  </w:rPr>
                </w:r>
                <w:r>
                  <w:rPr>
                    <w:noProof/>
                    <w:webHidden/>
                  </w:rPr>
                  <w:fldChar w:fldCharType="separate"/>
                </w:r>
                <w:r w:rsidR="00865ED2">
                  <w:rPr>
                    <w:noProof/>
                    <w:webHidden/>
                  </w:rPr>
                  <w:t>11</w:t>
                </w:r>
                <w:r>
                  <w:rPr>
                    <w:noProof/>
                    <w:webHidden/>
                  </w:rPr>
                  <w:fldChar w:fldCharType="end"/>
                </w:r>
              </w:hyperlink>
            </w:p>
            <w:p w14:paraId="28E99431" w14:textId="32DECA05"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27" w:history="1">
                <w:r w:rsidRPr="00852AD9">
                  <w:rPr>
                    <w:rStyle w:val="Hyperlink"/>
                    <w:noProof/>
                  </w:rPr>
                  <w:t>THE FUNDAMENTALS OF “MECHANICAL BATTERIES”</w:t>
                </w:r>
                <w:r>
                  <w:rPr>
                    <w:noProof/>
                    <w:webHidden/>
                  </w:rPr>
                  <w:tab/>
                </w:r>
                <w:r>
                  <w:rPr>
                    <w:noProof/>
                    <w:webHidden/>
                  </w:rPr>
                  <w:fldChar w:fldCharType="begin"/>
                </w:r>
                <w:r>
                  <w:rPr>
                    <w:noProof/>
                    <w:webHidden/>
                  </w:rPr>
                  <w:instrText xml:space="preserve"> PAGEREF _Toc214220727 \h </w:instrText>
                </w:r>
                <w:r>
                  <w:rPr>
                    <w:noProof/>
                    <w:webHidden/>
                  </w:rPr>
                </w:r>
                <w:r>
                  <w:rPr>
                    <w:noProof/>
                    <w:webHidden/>
                  </w:rPr>
                  <w:fldChar w:fldCharType="separate"/>
                </w:r>
                <w:r w:rsidR="00865ED2">
                  <w:rPr>
                    <w:noProof/>
                    <w:webHidden/>
                  </w:rPr>
                  <w:t>13</w:t>
                </w:r>
                <w:r>
                  <w:rPr>
                    <w:noProof/>
                    <w:webHidden/>
                  </w:rPr>
                  <w:fldChar w:fldCharType="end"/>
                </w:r>
              </w:hyperlink>
            </w:p>
            <w:p w14:paraId="23E6EFA6" w14:textId="1223B883" w:rsidR="00314285" w:rsidRDefault="00314285">
              <w:pPr>
                <w:pStyle w:val="TOC3"/>
                <w:tabs>
                  <w:tab w:val="right" w:leader="dot" w:pos="9016"/>
                </w:tabs>
                <w:rPr>
                  <w:rFonts w:eastAsiaTheme="minorEastAsia"/>
                  <w:noProof/>
                  <w:kern w:val="2"/>
                  <w:sz w:val="24"/>
                  <w:szCs w:val="24"/>
                  <w:lang w:eastAsia="en-GB"/>
                  <w14:ligatures w14:val="standardContextual"/>
                </w:rPr>
              </w:pPr>
              <w:hyperlink w:anchor="_Toc214220728" w:history="1">
                <w:r w:rsidRPr="00852AD9">
                  <w:rPr>
                    <w:rStyle w:val="Hyperlink"/>
                    <w:noProof/>
                  </w:rPr>
                  <w:t>THE ADVANTAGES OF MECHANICAL BATTERIES OVER THEIR CHEMICAL COUNTERPARTS</w:t>
                </w:r>
                <w:r>
                  <w:rPr>
                    <w:noProof/>
                    <w:webHidden/>
                  </w:rPr>
                  <w:tab/>
                </w:r>
                <w:r>
                  <w:rPr>
                    <w:noProof/>
                    <w:webHidden/>
                  </w:rPr>
                  <w:fldChar w:fldCharType="begin"/>
                </w:r>
                <w:r>
                  <w:rPr>
                    <w:noProof/>
                    <w:webHidden/>
                  </w:rPr>
                  <w:instrText xml:space="preserve"> PAGEREF _Toc214220728 \h </w:instrText>
                </w:r>
                <w:r>
                  <w:rPr>
                    <w:noProof/>
                    <w:webHidden/>
                  </w:rPr>
                </w:r>
                <w:r>
                  <w:rPr>
                    <w:noProof/>
                    <w:webHidden/>
                  </w:rPr>
                  <w:fldChar w:fldCharType="separate"/>
                </w:r>
                <w:r w:rsidR="00865ED2">
                  <w:rPr>
                    <w:noProof/>
                    <w:webHidden/>
                  </w:rPr>
                  <w:t>13</w:t>
                </w:r>
                <w:r>
                  <w:rPr>
                    <w:noProof/>
                    <w:webHidden/>
                  </w:rPr>
                  <w:fldChar w:fldCharType="end"/>
                </w:r>
              </w:hyperlink>
            </w:p>
            <w:p w14:paraId="6D847098" w14:textId="2A71B2C4" w:rsidR="00314285" w:rsidRDefault="00314285">
              <w:pPr>
                <w:pStyle w:val="TOC1"/>
                <w:tabs>
                  <w:tab w:val="right" w:leader="dot" w:pos="9016"/>
                </w:tabs>
                <w:rPr>
                  <w:rFonts w:eastAsiaTheme="minorEastAsia"/>
                  <w:noProof/>
                  <w:kern w:val="2"/>
                  <w:sz w:val="24"/>
                  <w:szCs w:val="24"/>
                  <w:lang w:eastAsia="en-GB"/>
                  <w14:ligatures w14:val="standardContextual"/>
                </w:rPr>
              </w:pPr>
              <w:hyperlink w:anchor="_Toc214220729" w:history="1">
                <w:r w:rsidRPr="00852AD9">
                  <w:rPr>
                    <w:rStyle w:val="Hyperlink"/>
                    <w:noProof/>
                  </w:rPr>
                  <w:t>PART B</w:t>
                </w:r>
                <w:r>
                  <w:rPr>
                    <w:noProof/>
                    <w:webHidden/>
                  </w:rPr>
                  <w:tab/>
                </w:r>
                <w:r>
                  <w:rPr>
                    <w:noProof/>
                    <w:webHidden/>
                  </w:rPr>
                  <w:fldChar w:fldCharType="begin"/>
                </w:r>
                <w:r>
                  <w:rPr>
                    <w:noProof/>
                    <w:webHidden/>
                  </w:rPr>
                  <w:instrText xml:space="preserve"> PAGEREF _Toc214220729 \h </w:instrText>
                </w:r>
                <w:r>
                  <w:rPr>
                    <w:noProof/>
                    <w:webHidden/>
                  </w:rPr>
                </w:r>
                <w:r>
                  <w:rPr>
                    <w:noProof/>
                    <w:webHidden/>
                  </w:rPr>
                  <w:fldChar w:fldCharType="separate"/>
                </w:r>
                <w:r w:rsidR="00865ED2">
                  <w:rPr>
                    <w:noProof/>
                    <w:webHidden/>
                  </w:rPr>
                  <w:t>14</w:t>
                </w:r>
                <w:r>
                  <w:rPr>
                    <w:noProof/>
                    <w:webHidden/>
                  </w:rPr>
                  <w:fldChar w:fldCharType="end"/>
                </w:r>
              </w:hyperlink>
            </w:p>
            <w:p w14:paraId="0CE06764" w14:textId="4FA6AD60"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30" w:history="1">
                <w:r w:rsidRPr="00852AD9">
                  <w:rPr>
                    <w:rStyle w:val="Hyperlink"/>
                    <w:noProof/>
                  </w:rPr>
                  <w:t>Vehicle Specification:</w:t>
                </w:r>
                <w:r>
                  <w:rPr>
                    <w:noProof/>
                    <w:webHidden/>
                  </w:rPr>
                  <w:tab/>
                </w:r>
                <w:r>
                  <w:rPr>
                    <w:noProof/>
                    <w:webHidden/>
                  </w:rPr>
                  <w:fldChar w:fldCharType="begin"/>
                </w:r>
                <w:r>
                  <w:rPr>
                    <w:noProof/>
                    <w:webHidden/>
                  </w:rPr>
                  <w:instrText xml:space="preserve"> PAGEREF _Toc214220730 \h </w:instrText>
                </w:r>
                <w:r>
                  <w:rPr>
                    <w:noProof/>
                    <w:webHidden/>
                  </w:rPr>
                </w:r>
                <w:r>
                  <w:rPr>
                    <w:noProof/>
                    <w:webHidden/>
                  </w:rPr>
                  <w:fldChar w:fldCharType="separate"/>
                </w:r>
                <w:r w:rsidR="00865ED2">
                  <w:rPr>
                    <w:noProof/>
                    <w:webHidden/>
                  </w:rPr>
                  <w:t>14</w:t>
                </w:r>
                <w:r>
                  <w:rPr>
                    <w:noProof/>
                    <w:webHidden/>
                  </w:rPr>
                  <w:fldChar w:fldCharType="end"/>
                </w:r>
              </w:hyperlink>
            </w:p>
            <w:p w14:paraId="17EB17A9" w14:textId="290D64D8" w:rsidR="00314285" w:rsidRDefault="00314285">
              <w:pPr>
                <w:pStyle w:val="TOC2"/>
                <w:tabs>
                  <w:tab w:val="right" w:leader="dot" w:pos="9016"/>
                </w:tabs>
                <w:rPr>
                  <w:rFonts w:eastAsiaTheme="minorEastAsia"/>
                  <w:noProof/>
                  <w:kern w:val="2"/>
                  <w:sz w:val="24"/>
                  <w:szCs w:val="24"/>
                  <w:lang w:eastAsia="en-GB"/>
                  <w14:ligatures w14:val="standardContextual"/>
                </w:rPr>
              </w:pPr>
              <w:hyperlink w:anchor="_Toc214220731" w:history="1">
                <w:r w:rsidRPr="00852AD9">
                  <w:rPr>
                    <w:rStyle w:val="Hyperlink"/>
                    <w:noProof/>
                  </w:rPr>
                  <w:t>KERS flywheel specification:</w:t>
                </w:r>
                <w:r>
                  <w:rPr>
                    <w:noProof/>
                    <w:webHidden/>
                  </w:rPr>
                  <w:tab/>
                </w:r>
                <w:r>
                  <w:rPr>
                    <w:noProof/>
                    <w:webHidden/>
                  </w:rPr>
                  <w:fldChar w:fldCharType="begin"/>
                </w:r>
                <w:r>
                  <w:rPr>
                    <w:noProof/>
                    <w:webHidden/>
                  </w:rPr>
                  <w:instrText xml:space="preserve"> PAGEREF _Toc214220731 \h </w:instrText>
                </w:r>
                <w:r>
                  <w:rPr>
                    <w:noProof/>
                    <w:webHidden/>
                  </w:rPr>
                </w:r>
                <w:r>
                  <w:rPr>
                    <w:noProof/>
                    <w:webHidden/>
                  </w:rPr>
                  <w:fldChar w:fldCharType="separate"/>
                </w:r>
                <w:r w:rsidR="00865ED2">
                  <w:rPr>
                    <w:noProof/>
                    <w:webHidden/>
                  </w:rPr>
                  <w:t>14</w:t>
                </w:r>
                <w:r>
                  <w:rPr>
                    <w:noProof/>
                    <w:webHidden/>
                  </w:rPr>
                  <w:fldChar w:fldCharType="end"/>
                </w:r>
              </w:hyperlink>
            </w:p>
            <w:p w14:paraId="30F767F1" w14:textId="6989D740"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2" w:history="1">
                <w:r w:rsidRPr="00852AD9">
                  <w:rPr>
                    <w:rStyle w:val="Hyperlink"/>
                    <w:noProof/>
                  </w:rPr>
                  <w:t>1)</w:t>
                </w:r>
                <w:r>
                  <w:rPr>
                    <w:rFonts w:eastAsiaTheme="minorEastAsia"/>
                    <w:noProof/>
                    <w:kern w:val="2"/>
                    <w:sz w:val="24"/>
                    <w:szCs w:val="24"/>
                    <w:lang w:eastAsia="en-GB"/>
                    <w14:ligatures w14:val="standardContextual"/>
                  </w:rPr>
                  <w:tab/>
                </w:r>
                <w:r w:rsidRPr="00852AD9">
                  <w:rPr>
                    <w:rStyle w:val="Hyperlink"/>
                    <w:noProof/>
                  </w:rPr>
                  <w:t>Calculate the kinetic energy of the vehicle before braking</w:t>
                </w:r>
                <w:r>
                  <w:rPr>
                    <w:noProof/>
                    <w:webHidden/>
                  </w:rPr>
                  <w:tab/>
                </w:r>
                <w:r>
                  <w:rPr>
                    <w:noProof/>
                    <w:webHidden/>
                  </w:rPr>
                  <w:fldChar w:fldCharType="begin"/>
                </w:r>
                <w:r>
                  <w:rPr>
                    <w:noProof/>
                    <w:webHidden/>
                  </w:rPr>
                  <w:instrText xml:space="preserve"> PAGEREF _Toc214220732 \h </w:instrText>
                </w:r>
                <w:r>
                  <w:rPr>
                    <w:noProof/>
                    <w:webHidden/>
                  </w:rPr>
                </w:r>
                <w:r>
                  <w:rPr>
                    <w:noProof/>
                    <w:webHidden/>
                  </w:rPr>
                  <w:fldChar w:fldCharType="separate"/>
                </w:r>
                <w:r w:rsidR="00865ED2">
                  <w:rPr>
                    <w:noProof/>
                    <w:webHidden/>
                  </w:rPr>
                  <w:t>14</w:t>
                </w:r>
                <w:r>
                  <w:rPr>
                    <w:noProof/>
                    <w:webHidden/>
                  </w:rPr>
                  <w:fldChar w:fldCharType="end"/>
                </w:r>
              </w:hyperlink>
            </w:p>
            <w:p w14:paraId="1E5B4F36" w14:textId="54CF0A8B"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3" w:history="1">
                <w:r w:rsidRPr="00852AD9">
                  <w:rPr>
                    <w:rStyle w:val="Hyperlink"/>
                    <w:noProof/>
                  </w:rPr>
                  <w:t>2)</w:t>
                </w:r>
                <w:r>
                  <w:rPr>
                    <w:rFonts w:eastAsiaTheme="minorEastAsia"/>
                    <w:noProof/>
                    <w:kern w:val="2"/>
                    <w:sz w:val="24"/>
                    <w:szCs w:val="24"/>
                    <w:lang w:eastAsia="en-GB"/>
                    <w14:ligatures w14:val="standardContextual"/>
                  </w:rPr>
                  <w:tab/>
                </w:r>
                <w:r w:rsidRPr="00852AD9">
                  <w:rPr>
                    <w:rStyle w:val="Hyperlink"/>
                    <w:noProof/>
                  </w:rPr>
                  <w:t>How much of that energy is stored in the flywheel when the vehicle brakes from 55 mph and comes to rest?</w:t>
                </w:r>
                <w:r>
                  <w:rPr>
                    <w:noProof/>
                    <w:webHidden/>
                  </w:rPr>
                  <w:tab/>
                </w:r>
                <w:r>
                  <w:rPr>
                    <w:noProof/>
                    <w:webHidden/>
                  </w:rPr>
                  <w:fldChar w:fldCharType="begin"/>
                </w:r>
                <w:r>
                  <w:rPr>
                    <w:noProof/>
                    <w:webHidden/>
                  </w:rPr>
                  <w:instrText xml:space="preserve"> PAGEREF _Toc214220733 \h </w:instrText>
                </w:r>
                <w:r>
                  <w:rPr>
                    <w:noProof/>
                    <w:webHidden/>
                  </w:rPr>
                </w:r>
                <w:r>
                  <w:rPr>
                    <w:noProof/>
                    <w:webHidden/>
                  </w:rPr>
                  <w:fldChar w:fldCharType="separate"/>
                </w:r>
                <w:r w:rsidR="00865ED2">
                  <w:rPr>
                    <w:noProof/>
                    <w:webHidden/>
                  </w:rPr>
                  <w:t>15</w:t>
                </w:r>
                <w:r>
                  <w:rPr>
                    <w:noProof/>
                    <w:webHidden/>
                  </w:rPr>
                  <w:fldChar w:fldCharType="end"/>
                </w:r>
              </w:hyperlink>
            </w:p>
            <w:p w14:paraId="2FFA891C" w14:textId="5BF2B23C"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4" w:history="1">
                <w:r w:rsidRPr="00852AD9">
                  <w:rPr>
                    <w:rStyle w:val="Hyperlink"/>
                    <w:noProof/>
                  </w:rPr>
                  <w:t>3)</w:t>
                </w:r>
                <w:r>
                  <w:rPr>
                    <w:rFonts w:eastAsiaTheme="minorEastAsia"/>
                    <w:noProof/>
                    <w:kern w:val="2"/>
                    <w:sz w:val="24"/>
                    <w:szCs w:val="24"/>
                    <w:lang w:eastAsia="en-GB"/>
                    <w14:ligatures w14:val="standardContextual"/>
                  </w:rPr>
                  <w:tab/>
                </w:r>
                <w:r w:rsidRPr="00852AD9">
                  <w:rPr>
                    <w:rStyle w:val="Hyperlink"/>
                    <w:noProof/>
                  </w:rPr>
                  <w:t>Determine the rotational speed of the flywheel after braking (in rpm)</w:t>
                </w:r>
                <w:r>
                  <w:rPr>
                    <w:noProof/>
                    <w:webHidden/>
                  </w:rPr>
                  <w:tab/>
                </w:r>
                <w:r>
                  <w:rPr>
                    <w:noProof/>
                    <w:webHidden/>
                  </w:rPr>
                  <w:fldChar w:fldCharType="begin"/>
                </w:r>
                <w:r>
                  <w:rPr>
                    <w:noProof/>
                    <w:webHidden/>
                  </w:rPr>
                  <w:instrText xml:space="preserve"> PAGEREF _Toc214220734 \h </w:instrText>
                </w:r>
                <w:r>
                  <w:rPr>
                    <w:noProof/>
                    <w:webHidden/>
                  </w:rPr>
                </w:r>
                <w:r>
                  <w:rPr>
                    <w:noProof/>
                    <w:webHidden/>
                  </w:rPr>
                  <w:fldChar w:fldCharType="separate"/>
                </w:r>
                <w:r w:rsidR="00865ED2">
                  <w:rPr>
                    <w:noProof/>
                    <w:webHidden/>
                  </w:rPr>
                  <w:t>16</w:t>
                </w:r>
                <w:r>
                  <w:rPr>
                    <w:noProof/>
                    <w:webHidden/>
                  </w:rPr>
                  <w:fldChar w:fldCharType="end"/>
                </w:r>
              </w:hyperlink>
            </w:p>
            <w:p w14:paraId="396ABD61" w14:textId="5D43B865"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5" w:history="1">
                <w:r w:rsidRPr="00852AD9">
                  <w:rPr>
                    <w:rStyle w:val="Hyperlink"/>
                    <w:noProof/>
                  </w:rPr>
                  <w:t>4)</w:t>
                </w:r>
                <w:r>
                  <w:rPr>
                    <w:rFonts w:eastAsiaTheme="minorEastAsia"/>
                    <w:noProof/>
                    <w:kern w:val="2"/>
                    <w:sz w:val="24"/>
                    <w:szCs w:val="24"/>
                    <w:lang w:eastAsia="en-GB"/>
                    <w14:ligatures w14:val="standardContextual"/>
                  </w:rPr>
                  <w:tab/>
                </w:r>
                <w:r w:rsidRPr="00852AD9">
                  <w:rPr>
                    <w:rStyle w:val="Hyperlink"/>
                    <w:noProof/>
                  </w:rPr>
                  <w:t>Assume the stored energy is used to re-accelerate the vehicle from rest. Calculate the final speed of the vehicle using only the KERS flywheel.</w:t>
                </w:r>
                <w:r>
                  <w:rPr>
                    <w:noProof/>
                    <w:webHidden/>
                  </w:rPr>
                  <w:tab/>
                </w:r>
                <w:r>
                  <w:rPr>
                    <w:noProof/>
                    <w:webHidden/>
                  </w:rPr>
                  <w:fldChar w:fldCharType="begin"/>
                </w:r>
                <w:r>
                  <w:rPr>
                    <w:noProof/>
                    <w:webHidden/>
                  </w:rPr>
                  <w:instrText xml:space="preserve"> PAGEREF _Toc214220735 \h </w:instrText>
                </w:r>
                <w:r>
                  <w:rPr>
                    <w:noProof/>
                    <w:webHidden/>
                  </w:rPr>
                </w:r>
                <w:r>
                  <w:rPr>
                    <w:noProof/>
                    <w:webHidden/>
                  </w:rPr>
                  <w:fldChar w:fldCharType="separate"/>
                </w:r>
                <w:r w:rsidR="00865ED2">
                  <w:rPr>
                    <w:noProof/>
                    <w:webHidden/>
                  </w:rPr>
                  <w:t>16</w:t>
                </w:r>
                <w:r>
                  <w:rPr>
                    <w:noProof/>
                    <w:webHidden/>
                  </w:rPr>
                  <w:fldChar w:fldCharType="end"/>
                </w:r>
              </w:hyperlink>
            </w:p>
            <w:p w14:paraId="4EF013A5" w14:textId="1D389143"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6" w:history="1">
                <w:r w:rsidRPr="00852AD9">
                  <w:rPr>
                    <w:rStyle w:val="Hyperlink"/>
                    <w:noProof/>
                  </w:rPr>
                  <w:t>5)</w:t>
                </w:r>
                <w:r>
                  <w:rPr>
                    <w:rFonts w:eastAsiaTheme="minorEastAsia"/>
                    <w:noProof/>
                    <w:kern w:val="2"/>
                    <w:sz w:val="24"/>
                    <w:szCs w:val="24"/>
                    <w:lang w:eastAsia="en-GB"/>
                    <w14:ligatures w14:val="standardContextual"/>
                  </w:rPr>
                  <w:tab/>
                </w:r>
                <w:r w:rsidRPr="00852AD9">
                  <w:rPr>
                    <w:rStyle w:val="Hyperlink"/>
                    <w:noProof/>
                  </w:rPr>
                  <w:t>Calculate and plot on a suitable graph the final speed of the vehicle using the stored energy for a range of braking speeds from 20 mph to 60 mph in increments of 5 mph; assume all other conditions remain unchanged.  Discuss the effect of increasing braking speed on the speed the vehicle can attain after re-acceleration.</w:t>
                </w:r>
                <w:r>
                  <w:rPr>
                    <w:noProof/>
                    <w:webHidden/>
                  </w:rPr>
                  <w:tab/>
                </w:r>
                <w:r>
                  <w:rPr>
                    <w:noProof/>
                    <w:webHidden/>
                  </w:rPr>
                  <w:fldChar w:fldCharType="begin"/>
                </w:r>
                <w:r>
                  <w:rPr>
                    <w:noProof/>
                    <w:webHidden/>
                  </w:rPr>
                  <w:instrText xml:space="preserve"> PAGEREF _Toc214220736 \h </w:instrText>
                </w:r>
                <w:r>
                  <w:rPr>
                    <w:noProof/>
                    <w:webHidden/>
                  </w:rPr>
                </w:r>
                <w:r>
                  <w:rPr>
                    <w:noProof/>
                    <w:webHidden/>
                  </w:rPr>
                  <w:fldChar w:fldCharType="separate"/>
                </w:r>
                <w:r w:rsidR="00865ED2">
                  <w:rPr>
                    <w:noProof/>
                    <w:webHidden/>
                  </w:rPr>
                  <w:t>17</w:t>
                </w:r>
                <w:r>
                  <w:rPr>
                    <w:noProof/>
                    <w:webHidden/>
                  </w:rPr>
                  <w:fldChar w:fldCharType="end"/>
                </w:r>
              </w:hyperlink>
            </w:p>
            <w:p w14:paraId="6B2E7FE0" w14:textId="36D6BB62"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7" w:history="1">
                <w:r w:rsidRPr="00852AD9">
                  <w:rPr>
                    <w:rStyle w:val="Hyperlink"/>
                    <w:noProof/>
                  </w:rPr>
                  <w:t>6)</w:t>
                </w:r>
                <w:r>
                  <w:rPr>
                    <w:rFonts w:eastAsiaTheme="minorEastAsia"/>
                    <w:noProof/>
                    <w:kern w:val="2"/>
                    <w:sz w:val="24"/>
                    <w:szCs w:val="24"/>
                    <w:lang w:eastAsia="en-GB"/>
                    <w14:ligatures w14:val="standardContextual"/>
                  </w:rPr>
                  <w:tab/>
                </w:r>
                <w:r w:rsidRPr="00852AD9">
                  <w:rPr>
                    <w:rStyle w:val="Hyperlink"/>
                    <w:noProof/>
                  </w:rPr>
                  <w:t>Determine the re-acceleration of the vehicle using the KERS energy when braking occurs at 60 mph, if it attains the final speed in a time of 6.5 seconds.</w:t>
                </w:r>
                <w:r>
                  <w:rPr>
                    <w:noProof/>
                    <w:webHidden/>
                  </w:rPr>
                  <w:tab/>
                </w:r>
                <w:r>
                  <w:rPr>
                    <w:noProof/>
                    <w:webHidden/>
                  </w:rPr>
                  <w:fldChar w:fldCharType="begin"/>
                </w:r>
                <w:r>
                  <w:rPr>
                    <w:noProof/>
                    <w:webHidden/>
                  </w:rPr>
                  <w:instrText xml:space="preserve"> PAGEREF _Toc214220737 \h </w:instrText>
                </w:r>
                <w:r>
                  <w:rPr>
                    <w:noProof/>
                    <w:webHidden/>
                  </w:rPr>
                </w:r>
                <w:r>
                  <w:rPr>
                    <w:noProof/>
                    <w:webHidden/>
                  </w:rPr>
                  <w:fldChar w:fldCharType="separate"/>
                </w:r>
                <w:r w:rsidR="00865ED2">
                  <w:rPr>
                    <w:noProof/>
                    <w:webHidden/>
                  </w:rPr>
                  <w:t>18</w:t>
                </w:r>
                <w:r>
                  <w:rPr>
                    <w:noProof/>
                    <w:webHidden/>
                  </w:rPr>
                  <w:fldChar w:fldCharType="end"/>
                </w:r>
              </w:hyperlink>
            </w:p>
            <w:p w14:paraId="71EC9388" w14:textId="233F59B4"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8" w:history="1">
                <w:r w:rsidRPr="00852AD9">
                  <w:rPr>
                    <w:rStyle w:val="Hyperlink"/>
                    <w:noProof/>
                  </w:rPr>
                  <w:t>7)</w:t>
                </w:r>
                <w:r>
                  <w:rPr>
                    <w:rFonts w:eastAsiaTheme="minorEastAsia"/>
                    <w:noProof/>
                    <w:kern w:val="2"/>
                    <w:sz w:val="24"/>
                    <w:szCs w:val="24"/>
                    <w:lang w:eastAsia="en-GB"/>
                    <w14:ligatures w14:val="standardContextual"/>
                  </w:rPr>
                  <w:tab/>
                </w:r>
                <w:r w:rsidRPr="00852AD9">
                  <w:rPr>
                    <w:rStyle w:val="Hyperlink"/>
                    <w:noProof/>
                  </w:rPr>
                  <w:t>In an attempt to develop a KERS system for a “smaller” vehicle (gross mass of 1510 kg), a smaller flywheel of mass 4.5 kg is considered. Calculate and plot on a suitable graph the rotational speed of the 4.5 kg flywheel (in rpm) if braking occurs at 60 mph, for an increasing external diameter from 120 mm to 240 mm in increments of 20mm. Discuss the effect of the dimensional changes of the flywheel on its rotational speed.</w:t>
                </w:r>
                <w:r>
                  <w:rPr>
                    <w:noProof/>
                    <w:webHidden/>
                  </w:rPr>
                  <w:tab/>
                </w:r>
                <w:r>
                  <w:rPr>
                    <w:noProof/>
                    <w:webHidden/>
                  </w:rPr>
                  <w:fldChar w:fldCharType="begin"/>
                </w:r>
                <w:r>
                  <w:rPr>
                    <w:noProof/>
                    <w:webHidden/>
                  </w:rPr>
                  <w:instrText xml:space="preserve"> PAGEREF _Toc214220738 \h </w:instrText>
                </w:r>
                <w:r>
                  <w:rPr>
                    <w:noProof/>
                    <w:webHidden/>
                  </w:rPr>
                </w:r>
                <w:r>
                  <w:rPr>
                    <w:noProof/>
                    <w:webHidden/>
                  </w:rPr>
                  <w:fldChar w:fldCharType="separate"/>
                </w:r>
                <w:r w:rsidR="00865ED2">
                  <w:rPr>
                    <w:noProof/>
                    <w:webHidden/>
                  </w:rPr>
                  <w:t>19</w:t>
                </w:r>
                <w:r>
                  <w:rPr>
                    <w:noProof/>
                    <w:webHidden/>
                  </w:rPr>
                  <w:fldChar w:fldCharType="end"/>
                </w:r>
              </w:hyperlink>
            </w:p>
            <w:p w14:paraId="1BE4BC9F" w14:textId="36C1FA1A" w:rsidR="00314285" w:rsidRDefault="00314285">
              <w:pPr>
                <w:pStyle w:val="TOC2"/>
                <w:tabs>
                  <w:tab w:val="left" w:pos="720"/>
                  <w:tab w:val="right" w:leader="dot" w:pos="9016"/>
                </w:tabs>
                <w:rPr>
                  <w:rFonts w:eastAsiaTheme="minorEastAsia"/>
                  <w:noProof/>
                  <w:kern w:val="2"/>
                  <w:sz w:val="24"/>
                  <w:szCs w:val="24"/>
                  <w:lang w:eastAsia="en-GB"/>
                  <w14:ligatures w14:val="standardContextual"/>
                </w:rPr>
              </w:pPr>
              <w:hyperlink w:anchor="_Toc214220739" w:history="1">
                <w:r w:rsidRPr="00852AD9">
                  <w:rPr>
                    <w:rStyle w:val="Hyperlink"/>
                    <w:noProof/>
                  </w:rPr>
                  <w:t>8)</w:t>
                </w:r>
                <w:r>
                  <w:rPr>
                    <w:rFonts w:eastAsiaTheme="minorEastAsia"/>
                    <w:noProof/>
                    <w:kern w:val="2"/>
                    <w:sz w:val="24"/>
                    <w:szCs w:val="24"/>
                    <w:lang w:eastAsia="en-GB"/>
                    <w14:ligatures w14:val="standardContextual"/>
                  </w:rPr>
                  <w:tab/>
                </w:r>
                <w:r w:rsidRPr="00852AD9">
                  <w:rPr>
                    <w:rStyle w:val="Hyperlink"/>
                    <w:noProof/>
                  </w:rPr>
                  <w:t>Discuss all the relevant assumptions that were made in the analysis undertaken for points 1 to 7 above.</w:t>
                </w:r>
                <w:r>
                  <w:rPr>
                    <w:noProof/>
                    <w:webHidden/>
                  </w:rPr>
                  <w:tab/>
                </w:r>
                <w:r>
                  <w:rPr>
                    <w:noProof/>
                    <w:webHidden/>
                  </w:rPr>
                  <w:fldChar w:fldCharType="begin"/>
                </w:r>
                <w:r>
                  <w:rPr>
                    <w:noProof/>
                    <w:webHidden/>
                  </w:rPr>
                  <w:instrText xml:space="preserve"> PAGEREF _Toc214220739 \h </w:instrText>
                </w:r>
                <w:r>
                  <w:rPr>
                    <w:noProof/>
                    <w:webHidden/>
                  </w:rPr>
                </w:r>
                <w:r>
                  <w:rPr>
                    <w:noProof/>
                    <w:webHidden/>
                  </w:rPr>
                  <w:fldChar w:fldCharType="separate"/>
                </w:r>
                <w:r w:rsidR="00865ED2">
                  <w:rPr>
                    <w:noProof/>
                    <w:webHidden/>
                  </w:rPr>
                  <w:t>20</w:t>
                </w:r>
                <w:r>
                  <w:rPr>
                    <w:noProof/>
                    <w:webHidden/>
                  </w:rPr>
                  <w:fldChar w:fldCharType="end"/>
                </w:r>
              </w:hyperlink>
            </w:p>
            <w:p w14:paraId="3124EF1D" w14:textId="26A2CC7A" w:rsidR="00314285" w:rsidRDefault="00314285">
              <w:pPr>
                <w:pStyle w:val="TOC1"/>
                <w:tabs>
                  <w:tab w:val="right" w:leader="dot" w:pos="9016"/>
                </w:tabs>
                <w:rPr>
                  <w:rFonts w:eastAsiaTheme="minorEastAsia"/>
                  <w:noProof/>
                  <w:kern w:val="2"/>
                  <w:sz w:val="24"/>
                  <w:szCs w:val="24"/>
                  <w:lang w:eastAsia="en-GB"/>
                  <w14:ligatures w14:val="standardContextual"/>
                </w:rPr>
              </w:pPr>
              <w:hyperlink w:anchor="_Toc214220740" w:history="1">
                <w:r w:rsidRPr="00852AD9">
                  <w:rPr>
                    <w:rStyle w:val="Hyperlink"/>
                    <w:noProof/>
                  </w:rPr>
                  <w:t>CONCLUSION</w:t>
                </w:r>
                <w:r>
                  <w:rPr>
                    <w:noProof/>
                    <w:webHidden/>
                  </w:rPr>
                  <w:tab/>
                </w:r>
                <w:r>
                  <w:rPr>
                    <w:noProof/>
                    <w:webHidden/>
                  </w:rPr>
                  <w:fldChar w:fldCharType="begin"/>
                </w:r>
                <w:r>
                  <w:rPr>
                    <w:noProof/>
                    <w:webHidden/>
                  </w:rPr>
                  <w:instrText xml:space="preserve"> PAGEREF _Toc214220740 \h </w:instrText>
                </w:r>
                <w:r>
                  <w:rPr>
                    <w:noProof/>
                    <w:webHidden/>
                  </w:rPr>
                </w:r>
                <w:r>
                  <w:rPr>
                    <w:noProof/>
                    <w:webHidden/>
                  </w:rPr>
                  <w:fldChar w:fldCharType="separate"/>
                </w:r>
                <w:r w:rsidR="00865ED2">
                  <w:rPr>
                    <w:noProof/>
                    <w:webHidden/>
                  </w:rPr>
                  <w:t>21</w:t>
                </w:r>
                <w:r>
                  <w:rPr>
                    <w:noProof/>
                    <w:webHidden/>
                  </w:rPr>
                  <w:fldChar w:fldCharType="end"/>
                </w:r>
              </w:hyperlink>
            </w:p>
            <w:p w14:paraId="70F5ECB8" w14:textId="4D52AE49" w:rsidR="00314285" w:rsidRDefault="00314285">
              <w:pPr>
                <w:pStyle w:val="TOC1"/>
                <w:tabs>
                  <w:tab w:val="right" w:leader="dot" w:pos="9016"/>
                </w:tabs>
                <w:rPr>
                  <w:rFonts w:eastAsiaTheme="minorEastAsia"/>
                  <w:noProof/>
                  <w:kern w:val="2"/>
                  <w:sz w:val="24"/>
                  <w:szCs w:val="24"/>
                  <w:lang w:eastAsia="en-GB"/>
                  <w14:ligatures w14:val="standardContextual"/>
                </w:rPr>
              </w:pPr>
              <w:hyperlink w:anchor="_Toc214220741" w:history="1">
                <w:r w:rsidRPr="00852AD9">
                  <w:rPr>
                    <w:rStyle w:val="Hyperlink"/>
                    <w:noProof/>
                  </w:rPr>
                  <w:t>BIBLIOGRAPHY</w:t>
                </w:r>
                <w:r>
                  <w:rPr>
                    <w:noProof/>
                    <w:webHidden/>
                  </w:rPr>
                  <w:tab/>
                </w:r>
                <w:r>
                  <w:rPr>
                    <w:noProof/>
                    <w:webHidden/>
                  </w:rPr>
                  <w:fldChar w:fldCharType="begin"/>
                </w:r>
                <w:r>
                  <w:rPr>
                    <w:noProof/>
                    <w:webHidden/>
                  </w:rPr>
                  <w:instrText xml:space="preserve"> PAGEREF _Toc214220741 \h </w:instrText>
                </w:r>
                <w:r>
                  <w:rPr>
                    <w:noProof/>
                    <w:webHidden/>
                  </w:rPr>
                </w:r>
                <w:r>
                  <w:rPr>
                    <w:noProof/>
                    <w:webHidden/>
                  </w:rPr>
                  <w:fldChar w:fldCharType="separate"/>
                </w:r>
                <w:r w:rsidR="00865ED2">
                  <w:rPr>
                    <w:noProof/>
                    <w:webHidden/>
                  </w:rPr>
                  <w:t>22</w:t>
                </w:r>
                <w:r>
                  <w:rPr>
                    <w:noProof/>
                    <w:webHidden/>
                  </w:rPr>
                  <w:fldChar w:fldCharType="end"/>
                </w:r>
              </w:hyperlink>
            </w:p>
            <w:p w14:paraId="624C152F" w14:textId="25875019" w:rsidR="00193342" w:rsidRPr="00E1672C" w:rsidRDefault="007D1947">
              <w:r>
                <w:rPr>
                  <w:b/>
                  <w:bCs/>
                  <w:noProof/>
                </w:rPr>
                <w:fldChar w:fldCharType="end"/>
              </w:r>
              <w:r w:rsidR="006A486E">
                <w:rPr>
                  <w:b/>
                  <w:bCs/>
                  <w:noProof/>
                </w:rPr>
                <w:t xml:space="preserve"> </w:t>
              </w:r>
            </w:p>
          </w:sdtContent>
        </w:sdt>
        <w:p w14:paraId="15C6D916" w14:textId="310685E9" w:rsidR="007D1947" w:rsidRDefault="00193342" w:rsidP="00193342">
          <w:pPr>
            <w:pStyle w:val="TOCHeading"/>
          </w:pPr>
          <w:r>
            <w:lastRenderedPageBreak/>
            <w:t>TABLE OF FIGURES</w:t>
          </w:r>
        </w:p>
        <w:p w14:paraId="38620D51" w14:textId="6F220798" w:rsidR="00314285" w:rsidRDefault="00345549">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4220742" w:history="1">
            <w:r w:rsidR="00314285" w:rsidRPr="005D5DBC">
              <w:rPr>
                <w:rStyle w:val="Hyperlink"/>
                <w:noProof/>
              </w:rPr>
              <w:t>Figure 1 – Ancient flywheels in pottery (Genta, 2014)</w:t>
            </w:r>
            <w:r w:rsidR="00314285">
              <w:rPr>
                <w:noProof/>
                <w:webHidden/>
              </w:rPr>
              <w:tab/>
            </w:r>
            <w:r w:rsidR="00314285">
              <w:rPr>
                <w:noProof/>
                <w:webHidden/>
              </w:rPr>
              <w:fldChar w:fldCharType="begin"/>
            </w:r>
            <w:r w:rsidR="00314285">
              <w:rPr>
                <w:noProof/>
                <w:webHidden/>
              </w:rPr>
              <w:instrText xml:space="preserve"> PAGEREF _Toc214220742 \h </w:instrText>
            </w:r>
            <w:r w:rsidR="00314285">
              <w:rPr>
                <w:noProof/>
                <w:webHidden/>
              </w:rPr>
            </w:r>
            <w:r w:rsidR="00314285">
              <w:rPr>
                <w:noProof/>
                <w:webHidden/>
              </w:rPr>
              <w:fldChar w:fldCharType="separate"/>
            </w:r>
            <w:r w:rsidR="00865ED2">
              <w:rPr>
                <w:noProof/>
                <w:webHidden/>
              </w:rPr>
              <w:t>6</w:t>
            </w:r>
            <w:r w:rsidR="00314285">
              <w:rPr>
                <w:noProof/>
                <w:webHidden/>
              </w:rPr>
              <w:fldChar w:fldCharType="end"/>
            </w:r>
          </w:hyperlink>
        </w:p>
        <w:p w14:paraId="24A5B8AA" w14:textId="5CC2F66F"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3" w:history="1">
            <w:r w:rsidRPr="005D5DBC">
              <w:rPr>
                <w:rStyle w:val="Hyperlink"/>
                <w:noProof/>
              </w:rPr>
              <w:t>Figure 2 – Flywheel designs (Post and Post, 1973)</w:t>
            </w:r>
            <w:r>
              <w:rPr>
                <w:noProof/>
                <w:webHidden/>
              </w:rPr>
              <w:tab/>
            </w:r>
            <w:r>
              <w:rPr>
                <w:noProof/>
                <w:webHidden/>
              </w:rPr>
              <w:fldChar w:fldCharType="begin"/>
            </w:r>
            <w:r>
              <w:rPr>
                <w:noProof/>
                <w:webHidden/>
              </w:rPr>
              <w:instrText xml:space="preserve"> PAGEREF _Toc214220743 \h </w:instrText>
            </w:r>
            <w:r>
              <w:rPr>
                <w:noProof/>
                <w:webHidden/>
              </w:rPr>
            </w:r>
            <w:r>
              <w:rPr>
                <w:noProof/>
                <w:webHidden/>
              </w:rPr>
              <w:fldChar w:fldCharType="separate"/>
            </w:r>
            <w:r w:rsidR="00865ED2">
              <w:rPr>
                <w:noProof/>
                <w:webHidden/>
              </w:rPr>
              <w:t>7</w:t>
            </w:r>
            <w:r>
              <w:rPr>
                <w:noProof/>
                <w:webHidden/>
              </w:rPr>
              <w:fldChar w:fldCharType="end"/>
            </w:r>
          </w:hyperlink>
        </w:p>
        <w:p w14:paraId="04AA1C3E" w14:textId="25665D79"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4" w:history="1">
            <w:r w:rsidRPr="005D5DBC">
              <w:rPr>
                <w:rStyle w:val="Hyperlink"/>
                <w:noProof/>
              </w:rPr>
              <w:t>Figure 3 – 9m high steam engine (Genta, 2014)</w:t>
            </w:r>
            <w:r>
              <w:rPr>
                <w:noProof/>
                <w:webHidden/>
              </w:rPr>
              <w:tab/>
            </w:r>
            <w:r>
              <w:rPr>
                <w:noProof/>
                <w:webHidden/>
              </w:rPr>
              <w:fldChar w:fldCharType="begin"/>
            </w:r>
            <w:r>
              <w:rPr>
                <w:noProof/>
                <w:webHidden/>
              </w:rPr>
              <w:instrText xml:space="preserve"> PAGEREF _Toc214220744 \h </w:instrText>
            </w:r>
            <w:r>
              <w:rPr>
                <w:noProof/>
                <w:webHidden/>
              </w:rPr>
            </w:r>
            <w:r>
              <w:rPr>
                <w:noProof/>
                <w:webHidden/>
              </w:rPr>
              <w:fldChar w:fldCharType="separate"/>
            </w:r>
            <w:r w:rsidR="00865ED2">
              <w:rPr>
                <w:noProof/>
                <w:webHidden/>
              </w:rPr>
              <w:t>7</w:t>
            </w:r>
            <w:r>
              <w:rPr>
                <w:noProof/>
                <w:webHidden/>
              </w:rPr>
              <w:fldChar w:fldCharType="end"/>
            </w:r>
          </w:hyperlink>
        </w:p>
        <w:p w14:paraId="0D0A18C5" w14:textId="5EC299CB"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5" w:history="1">
            <w:r w:rsidRPr="005D5DBC">
              <w:rPr>
                <w:rStyle w:val="Hyperlink"/>
                <w:noProof/>
              </w:rPr>
              <w:t>Figure 4 – Conceptual diagram of regenerative braking (C. Ramesh Kumar et al., 2023)</w:t>
            </w:r>
            <w:r>
              <w:rPr>
                <w:noProof/>
                <w:webHidden/>
              </w:rPr>
              <w:tab/>
            </w:r>
            <w:r>
              <w:rPr>
                <w:noProof/>
                <w:webHidden/>
              </w:rPr>
              <w:fldChar w:fldCharType="begin"/>
            </w:r>
            <w:r>
              <w:rPr>
                <w:noProof/>
                <w:webHidden/>
              </w:rPr>
              <w:instrText xml:space="preserve"> PAGEREF _Toc214220745 \h </w:instrText>
            </w:r>
            <w:r>
              <w:rPr>
                <w:noProof/>
                <w:webHidden/>
              </w:rPr>
            </w:r>
            <w:r>
              <w:rPr>
                <w:noProof/>
                <w:webHidden/>
              </w:rPr>
              <w:fldChar w:fldCharType="separate"/>
            </w:r>
            <w:r w:rsidR="00865ED2">
              <w:rPr>
                <w:noProof/>
                <w:webHidden/>
              </w:rPr>
              <w:t>8</w:t>
            </w:r>
            <w:r>
              <w:rPr>
                <w:noProof/>
                <w:webHidden/>
              </w:rPr>
              <w:fldChar w:fldCharType="end"/>
            </w:r>
          </w:hyperlink>
        </w:p>
        <w:p w14:paraId="5764F16A" w14:textId="203A0E42"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6" w:history="1">
            <w:r w:rsidRPr="005D5DBC">
              <w:rPr>
                <w:rStyle w:val="Hyperlink"/>
                <w:noProof/>
              </w:rPr>
              <w:t>Figure 5 – Diagram to illustrate RBS brake force in respect to acceleration pedal travel: (a) and brake force in respect to brake pedal travel; (b) assuming a vehicle speed larger than 16km h^-1. (Wager, Whale and Braunl, 2017)</w:t>
            </w:r>
            <w:r>
              <w:rPr>
                <w:noProof/>
                <w:webHidden/>
              </w:rPr>
              <w:tab/>
            </w:r>
            <w:r>
              <w:rPr>
                <w:noProof/>
                <w:webHidden/>
              </w:rPr>
              <w:fldChar w:fldCharType="begin"/>
            </w:r>
            <w:r>
              <w:rPr>
                <w:noProof/>
                <w:webHidden/>
              </w:rPr>
              <w:instrText xml:space="preserve"> PAGEREF _Toc214220746 \h </w:instrText>
            </w:r>
            <w:r>
              <w:rPr>
                <w:noProof/>
                <w:webHidden/>
              </w:rPr>
            </w:r>
            <w:r>
              <w:rPr>
                <w:noProof/>
                <w:webHidden/>
              </w:rPr>
              <w:fldChar w:fldCharType="separate"/>
            </w:r>
            <w:r w:rsidR="00865ED2">
              <w:rPr>
                <w:noProof/>
                <w:webHidden/>
              </w:rPr>
              <w:t>8</w:t>
            </w:r>
            <w:r>
              <w:rPr>
                <w:noProof/>
                <w:webHidden/>
              </w:rPr>
              <w:fldChar w:fldCharType="end"/>
            </w:r>
          </w:hyperlink>
        </w:p>
        <w:p w14:paraId="568E6405" w14:textId="6D1D3978"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7" w:history="1">
            <w:r w:rsidRPr="005D5DBC">
              <w:rPr>
                <w:rStyle w:val="Hyperlink"/>
                <w:noProof/>
              </w:rPr>
              <w:t>Figure 6 – Application of flywheel energy storage systems (Genta, 2014)</w:t>
            </w:r>
            <w:r>
              <w:rPr>
                <w:noProof/>
                <w:webHidden/>
              </w:rPr>
              <w:tab/>
            </w:r>
            <w:r>
              <w:rPr>
                <w:noProof/>
                <w:webHidden/>
              </w:rPr>
              <w:fldChar w:fldCharType="begin"/>
            </w:r>
            <w:r>
              <w:rPr>
                <w:noProof/>
                <w:webHidden/>
              </w:rPr>
              <w:instrText xml:space="preserve"> PAGEREF _Toc214220747 \h </w:instrText>
            </w:r>
            <w:r>
              <w:rPr>
                <w:noProof/>
                <w:webHidden/>
              </w:rPr>
            </w:r>
            <w:r>
              <w:rPr>
                <w:noProof/>
                <w:webHidden/>
              </w:rPr>
              <w:fldChar w:fldCharType="separate"/>
            </w:r>
            <w:r w:rsidR="00865ED2">
              <w:rPr>
                <w:noProof/>
                <w:webHidden/>
              </w:rPr>
              <w:t>9</w:t>
            </w:r>
            <w:r>
              <w:rPr>
                <w:noProof/>
                <w:webHidden/>
              </w:rPr>
              <w:fldChar w:fldCharType="end"/>
            </w:r>
          </w:hyperlink>
        </w:p>
        <w:p w14:paraId="2F9FFEF7" w14:textId="50EF7F4F"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8" w:history="1">
            <w:r w:rsidRPr="005D5DBC">
              <w:rPr>
                <w:rStyle w:val="Hyperlink"/>
                <w:noProof/>
              </w:rPr>
              <w:t>Figure 7 – The working principle and structure of flywheel energy storage (TYCORUN ENERGY, 2022)</w:t>
            </w:r>
            <w:r>
              <w:rPr>
                <w:noProof/>
                <w:webHidden/>
              </w:rPr>
              <w:tab/>
            </w:r>
            <w:r>
              <w:rPr>
                <w:noProof/>
                <w:webHidden/>
              </w:rPr>
              <w:fldChar w:fldCharType="begin"/>
            </w:r>
            <w:r>
              <w:rPr>
                <w:noProof/>
                <w:webHidden/>
              </w:rPr>
              <w:instrText xml:space="preserve"> PAGEREF _Toc214220748 \h </w:instrText>
            </w:r>
            <w:r>
              <w:rPr>
                <w:noProof/>
                <w:webHidden/>
              </w:rPr>
            </w:r>
            <w:r>
              <w:rPr>
                <w:noProof/>
                <w:webHidden/>
              </w:rPr>
              <w:fldChar w:fldCharType="separate"/>
            </w:r>
            <w:r w:rsidR="00865ED2">
              <w:rPr>
                <w:noProof/>
                <w:webHidden/>
              </w:rPr>
              <w:t>10</w:t>
            </w:r>
            <w:r>
              <w:rPr>
                <w:noProof/>
                <w:webHidden/>
              </w:rPr>
              <w:fldChar w:fldCharType="end"/>
            </w:r>
          </w:hyperlink>
        </w:p>
        <w:p w14:paraId="280519D5" w14:textId="3C8B3559"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49" w:history="1">
            <w:r w:rsidRPr="005D5DBC">
              <w:rPr>
                <w:rStyle w:val="Hyperlink"/>
                <w:noProof/>
              </w:rPr>
              <w:t>Figure 8 – The flybrid wheel technology (Boretti, 2013)</w:t>
            </w:r>
            <w:r>
              <w:rPr>
                <w:noProof/>
                <w:webHidden/>
              </w:rPr>
              <w:tab/>
            </w:r>
            <w:r>
              <w:rPr>
                <w:noProof/>
                <w:webHidden/>
              </w:rPr>
              <w:fldChar w:fldCharType="begin"/>
            </w:r>
            <w:r>
              <w:rPr>
                <w:noProof/>
                <w:webHidden/>
              </w:rPr>
              <w:instrText xml:space="preserve"> PAGEREF _Toc214220749 \h </w:instrText>
            </w:r>
            <w:r>
              <w:rPr>
                <w:noProof/>
                <w:webHidden/>
              </w:rPr>
            </w:r>
            <w:r>
              <w:rPr>
                <w:noProof/>
                <w:webHidden/>
              </w:rPr>
              <w:fldChar w:fldCharType="separate"/>
            </w:r>
            <w:r w:rsidR="00865ED2">
              <w:rPr>
                <w:noProof/>
                <w:webHidden/>
              </w:rPr>
              <w:t>11</w:t>
            </w:r>
            <w:r>
              <w:rPr>
                <w:noProof/>
                <w:webHidden/>
              </w:rPr>
              <w:fldChar w:fldCharType="end"/>
            </w:r>
          </w:hyperlink>
        </w:p>
        <w:p w14:paraId="66BCBA85" w14:textId="2E3078AC"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50" w:history="1">
            <w:r w:rsidRPr="005D5DBC">
              <w:rPr>
                <w:rStyle w:val="Hyperlink"/>
                <w:noProof/>
              </w:rPr>
              <w:t>Figure 9 – Flywheel mechanical battery with 32 kWh of storage in Australia (Peacock, 2023)</w:t>
            </w:r>
            <w:r>
              <w:rPr>
                <w:noProof/>
                <w:webHidden/>
              </w:rPr>
              <w:tab/>
            </w:r>
            <w:r>
              <w:rPr>
                <w:noProof/>
                <w:webHidden/>
              </w:rPr>
              <w:fldChar w:fldCharType="begin"/>
            </w:r>
            <w:r>
              <w:rPr>
                <w:noProof/>
                <w:webHidden/>
              </w:rPr>
              <w:instrText xml:space="preserve"> PAGEREF _Toc214220750 \h </w:instrText>
            </w:r>
            <w:r>
              <w:rPr>
                <w:noProof/>
                <w:webHidden/>
              </w:rPr>
            </w:r>
            <w:r>
              <w:rPr>
                <w:noProof/>
                <w:webHidden/>
              </w:rPr>
              <w:fldChar w:fldCharType="separate"/>
            </w:r>
            <w:r w:rsidR="00865ED2">
              <w:rPr>
                <w:noProof/>
                <w:webHidden/>
              </w:rPr>
              <w:t>13</w:t>
            </w:r>
            <w:r>
              <w:rPr>
                <w:noProof/>
                <w:webHidden/>
              </w:rPr>
              <w:fldChar w:fldCharType="end"/>
            </w:r>
          </w:hyperlink>
        </w:p>
        <w:p w14:paraId="714C7EB8" w14:textId="44296C22"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51" w:history="1">
            <w:r w:rsidRPr="005D5DBC">
              <w:rPr>
                <w:rStyle w:val="Hyperlink"/>
                <w:noProof/>
              </w:rPr>
              <w:t>Figure 10 – Braking speed impact on re-acceleration speed</w:t>
            </w:r>
            <w:r>
              <w:rPr>
                <w:noProof/>
                <w:webHidden/>
              </w:rPr>
              <w:tab/>
            </w:r>
            <w:r>
              <w:rPr>
                <w:noProof/>
                <w:webHidden/>
              </w:rPr>
              <w:fldChar w:fldCharType="begin"/>
            </w:r>
            <w:r>
              <w:rPr>
                <w:noProof/>
                <w:webHidden/>
              </w:rPr>
              <w:instrText xml:space="preserve"> PAGEREF _Toc214220751 \h </w:instrText>
            </w:r>
            <w:r>
              <w:rPr>
                <w:noProof/>
                <w:webHidden/>
              </w:rPr>
            </w:r>
            <w:r>
              <w:rPr>
                <w:noProof/>
                <w:webHidden/>
              </w:rPr>
              <w:fldChar w:fldCharType="separate"/>
            </w:r>
            <w:r w:rsidR="00865ED2">
              <w:rPr>
                <w:noProof/>
                <w:webHidden/>
              </w:rPr>
              <w:t>17</w:t>
            </w:r>
            <w:r>
              <w:rPr>
                <w:noProof/>
                <w:webHidden/>
              </w:rPr>
              <w:fldChar w:fldCharType="end"/>
            </w:r>
          </w:hyperlink>
        </w:p>
        <w:p w14:paraId="1EA64318" w14:textId="467C4E58"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52" w:history="1">
            <w:r w:rsidRPr="005D5DBC">
              <w:rPr>
                <w:rStyle w:val="Hyperlink"/>
                <w:noProof/>
              </w:rPr>
              <w:t>Figure 11 – Effect of flywheel diameter on rotational speed</w:t>
            </w:r>
            <w:r>
              <w:rPr>
                <w:noProof/>
                <w:webHidden/>
              </w:rPr>
              <w:tab/>
            </w:r>
            <w:r>
              <w:rPr>
                <w:noProof/>
                <w:webHidden/>
              </w:rPr>
              <w:fldChar w:fldCharType="begin"/>
            </w:r>
            <w:r>
              <w:rPr>
                <w:noProof/>
                <w:webHidden/>
              </w:rPr>
              <w:instrText xml:space="preserve"> PAGEREF _Toc214220752 \h </w:instrText>
            </w:r>
            <w:r>
              <w:rPr>
                <w:noProof/>
                <w:webHidden/>
              </w:rPr>
            </w:r>
            <w:r>
              <w:rPr>
                <w:noProof/>
                <w:webHidden/>
              </w:rPr>
              <w:fldChar w:fldCharType="separate"/>
            </w:r>
            <w:r w:rsidR="00865ED2">
              <w:rPr>
                <w:noProof/>
                <w:webHidden/>
              </w:rPr>
              <w:t>19</w:t>
            </w:r>
            <w:r>
              <w:rPr>
                <w:noProof/>
                <w:webHidden/>
              </w:rPr>
              <w:fldChar w:fldCharType="end"/>
            </w:r>
          </w:hyperlink>
        </w:p>
        <w:p w14:paraId="0882E422" w14:textId="6B68B912" w:rsidR="007D1947" w:rsidRDefault="00345549">
          <w:r>
            <w:fldChar w:fldCharType="end"/>
          </w:r>
        </w:p>
        <w:p w14:paraId="69D84FAB" w14:textId="77777777" w:rsidR="00193342" w:rsidRDefault="00193342">
          <w:pPr>
            <w:rPr>
              <w:rFonts w:asciiTheme="majorHAnsi" w:eastAsiaTheme="majorEastAsia" w:hAnsiTheme="majorHAnsi" w:cstheme="majorBidi"/>
              <w:color w:val="2E74B5" w:themeColor="accent1" w:themeShade="BF"/>
              <w:sz w:val="32"/>
              <w:szCs w:val="32"/>
              <w:lang w:val="en-US"/>
            </w:rPr>
          </w:pPr>
          <w:r>
            <w:br w:type="page"/>
          </w:r>
        </w:p>
        <w:p w14:paraId="45B8108F" w14:textId="1BD5883D" w:rsidR="00193342" w:rsidRDefault="00193342" w:rsidP="00193342">
          <w:pPr>
            <w:pStyle w:val="TOCHeading"/>
          </w:pPr>
          <w:r>
            <w:lastRenderedPageBreak/>
            <w:t>TABLE OF TABLES</w:t>
          </w:r>
        </w:p>
        <w:p w14:paraId="128E3FBC" w14:textId="221D633E" w:rsidR="00314285" w:rsidRDefault="00193342">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14220753" w:history="1">
            <w:r w:rsidR="00314285" w:rsidRPr="009B3663">
              <w:rPr>
                <w:rStyle w:val="Hyperlink"/>
                <w:noProof/>
              </w:rPr>
              <w:t>Table 1 – Output parameters (Asodariya et al., 2018)</w:t>
            </w:r>
            <w:r w:rsidR="00314285">
              <w:rPr>
                <w:noProof/>
                <w:webHidden/>
              </w:rPr>
              <w:tab/>
            </w:r>
            <w:r w:rsidR="00314285">
              <w:rPr>
                <w:noProof/>
                <w:webHidden/>
              </w:rPr>
              <w:fldChar w:fldCharType="begin"/>
            </w:r>
            <w:r w:rsidR="00314285">
              <w:rPr>
                <w:noProof/>
                <w:webHidden/>
              </w:rPr>
              <w:instrText xml:space="preserve"> PAGEREF _Toc214220753 \h </w:instrText>
            </w:r>
            <w:r w:rsidR="00314285">
              <w:rPr>
                <w:noProof/>
                <w:webHidden/>
              </w:rPr>
            </w:r>
            <w:r w:rsidR="00314285">
              <w:rPr>
                <w:noProof/>
                <w:webHidden/>
              </w:rPr>
              <w:fldChar w:fldCharType="separate"/>
            </w:r>
            <w:r w:rsidR="00865ED2">
              <w:rPr>
                <w:noProof/>
                <w:webHidden/>
              </w:rPr>
              <w:t>12</w:t>
            </w:r>
            <w:r w:rsidR="00314285">
              <w:rPr>
                <w:noProof/>
                <w:webHidden/>
              </w:rPr>
              <w:fldChar w:fldCharType="end"/>
            </w:r>
          </w:hyperlink>
        </w:p>
        <w:p w14:paraId="762FCB89" w14:textId="0EFEA621"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54" w:history="1">
            <w:r w:rsidRPr="009B3663">
              <w:rPr>
                <w:rStyle w:val="Hyperlink"/>
                <w:noProof/>
              </w:rPr>
              <w:t>Table 2 – Braking speed impact on re-acceleration speed</w:t>
            </w:r>
            <w:r>
              <w:rPr>
                <w:noProof/>
                <w:webHidden/>
              </w:rPr>
              <w:tab/>
            </w:r>
            <w:r>
              <w:rPr>
                <w:noProof/>
                <w:webHidden/>
              </w:rPr>
              <w:fldChar w:fldCharType="begin"/>
            </w:r>
            <w:r>
              <w:rPr>
                <w:noProof/>
                <w:webHidden/>
              </w:rPr>
              <w:instrText xml:space="preserve"> PAGEREF _Toc214220754 \h </w:instrText>
            </w:r>
            <w:r>
              <w:rPr>
                <w:noProof/>
                <w:webHidden/>
              </w:rPr>
            </w:r>
            <w:r>
              <w:rPr>
                <w:noProof/>
                <w:webHidden/>
              </w:rPr>
              <w:fldChar w:fldCharType="separate"/>
            </w:r>
            <w:r w:rsidR="00865ED2">
              <w:rPr>
                <w:noProof/>
                <w:webHidden/>
              </w:rPr>
              <w:t>17</w:t>
            </w:r>
            <w:r>
              <w:rPr>
                <w:noProof/>
                <w:webHidden/>
              </w:rPr>
              <w:fldChar w:fldCharType="end"/>
            </w:r>
          </w:hyperlink>
        </w:p>
        <w:p w14:paraId="22A04879" w14:textId="32C86845" w:rsidR="00314285" w:rsidRDefault="00314285">
          <w:pPr>
            <w:pStyle w:val="TableofFigures"/>
            <w:tabs>
              <w:tab w:val="right" w:leader="dot" w:pos="9016"/>
            </w:tabs>
            <w:rPr>
              <w:rFonts w:eastAsiaTheme="minorEastAsia"/>
              <w:noProof/>
              <w:kern w:val="2"/>
              <w:sz w:val="24"/>
              <w:szCs w:val="24"/>
              <w:lang w:eastAsia="en-GB"/>
              <w14:ligatures w14:val="standardContextual"/>
            </w:rPr>
          </w:pPr>
          <w:hyperlink w:anchor="_Toc214220755" w:history="1">
            <w:r w:rsidRPr="009B3663">
              <w:rPr>
                <w:rStyle w:val="Hyperlink"/>
                <w:noProof/>
              </w:rPr>
              <w:t>Table 3 – Effect of flywheel diameter on rotational speed</w:t>
            </w:r>
            <w:r>
              <w:rPr>
                <w:noProof/>
                <w:webHidden/>
              </w:rPr>
              <w:tab/>
            </w:r>
            <w:r>
              <w:rPr>
                <w:noProof/>
                <w:webHidden/>
              </w:rPr>
              <w:fldChar w:fldCharType="begin"/>
            </w:r>
            <w:r>
              <w:rPr>
                <w:noProof/>
                <w:webHidden/>
              </w:rPr>
              <w:instrText xml:space="preserve"> PAGEREF _Toc214220755 \h </w:instrText>
            </w:r>
            <w:r>
              <w:rPr>
                <w:noProof/>
                <w:webHidden/>
              </w:rPr>
            </w:r>
            <w:r>
              <w:rPr>
                <w:noProof/>
                <w:webHidden/>
              </w:rPr>
              <w:fldChar w:fldCharType="separate"/>
            </w:r>
            <w:r w:rsidR="00865ED2">
              <w:rPr>
                <w:noProof/>
                <w:webHidden/>
              </w:rPr>
              <w:t>19</w:t>
            </w:r>
            <w:r>
              <w:rPr>
                <w:noProof/>
                <w:webHidden/>
              </w:rPr>
              <w:fldChar w:fldCharType="end"/>
            </w:r>
          </w:hyperlink>
        </w:p>
        <w:p w14:paraId="2F08CD31" w14:textId="7A090D9D" w:rsidR="00193342" w:rsidRDefault="00193342">
          <w:r>
            <w:fldChar w:fldCharType="end"/>
          </w:r>
        </w:p>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655F29CA" w14:textId="77777777" w:rsidR="007D1947" w:rsidRDefault="007D1947"/>
        <w:p w14:paraId="0320F5FD" w14:textId="77777777" w:rsidR="00345549" w:rsidRDefault="00345549">
          <w:pPr>
            <w:rPr>
              <w:rFonts w:asciiTheme="majorHAnsi" w:eastAsiaTheme="majorEastAsia" w:hAnsiTheme="majorHAnsi" w:cstheme="majorBidi"/>
              <w:color w:val="2E74B5" w:themeColor="accent1" w:themeShade="BF"/>
              <w:sz w:val="32"/>
              <w:szCs w:val="32"/>
            </w:rPr>
          </w:pPr>
          <w:r>
            <w:br w:type="page"/>
          </w:r>
        </w:p>
        <w:p w14:paraId="0ED321E6" w14:textId="4597C2D1" w:rsidR="007D1947" w:rsidRDefault="002350CA" w:rsidP="00A12B58">
          <w:pPr>
            <w:pStyle w:val="Heading1"/>
          </w:pPr>
          <w:bookmarkStart w:id="1" w:name="_Toc214220719"/>
          <w:r>
            <w:lastRenderedPageBreak/>
            <w:t>INTRODUCTION</w:t>
          </w:r>
          <w:bookmarkEnd w:id="1"/>
          <w:r w:rsidR="007109FE">
            <w:t xml:space="preserve"> </w:t>
          </w:r>
        </w:p>
        <w:p w14:paraId="54C81D2A" w14:textId="64E28E67" w:rsidR="007D1947" w:rsidRDefault="008B4E08" w:rsidP="007D1947">
          <w:r>
            <w:t xml:space="preserve">This report investigates flywheels and their </w:t>
          </w:r>
          <w:r w:rsidR="00DC21CA">
            <w:t xml:space="preserve">various applications. </w:t>
          </w:r>
          <w:r w:rsidR="00654291">
            <w:t xml:space="preserve">The origins of flywheels will be discussed and their current applications in the modern world. </w:t>
          </w:r>
          <w:r w:rsidR="003C1ED1">
            <w:t>Regenerative braking and off-grid energy storage systems will be discussed</w:t>
          </w:r>
          <w:r w:rsidR="00DB5304">
            <w:t xml:space="preserve">, as well as </w:t>
          </w:r>
          <w:r w:rsidR="001F402D">
            <w:t xml:space="preserve">kinetic energy recovery systems (KERS) and mechanical batteries. </w:t>
          </w:r>
          <w:r w:rsidR="00AD06D5">
            <w:t xml:space="preserve">This report will also include a </w:t>
          </w:r>
          <w:r w:rsidR="00EA4B3F">
            <w:t>scenario</w:t>
          </w:r>
          <w:r w:rsidR="00AD06D5">
            <w:t xml:space="preserve"> where flywheel</w:t>
          </w:r>
          <w:r w:rsidR="00E3431E">
            <w:t xml:space="preserve"> performance is simulated </w:t>
          </w:r>
          <w:r w:rsidR="00F41605">
            <w:t xml:space="preserve">with regards to hybrid vehicles. </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5CF78363" w14:textId="77777777" w:rsidR="00B8551F" w:rsidRDefault="00B8551F">
          <w:pPr>
            <w:rPr>
              <w:rFonts w:asciiTheme="majorHAnsi" w:eastAsiaTheme="majorEastAsia" w:hAnsiTheme="majorHAnsi" w:cstheme="majorBidi"/>
              <w:color w:val="2E74B5" w:themeColor="accent1" w:themeShade="BF"/>
              <w:sz w:val="32"/>
              <w:szCs w:val="32"/>
            </w:rPr>
          </w:pPr>
          <w:r>
            <w:br w:type="page"/>
          </w:r>
        </w:p>
        <w:p w14:paraId="4133DA70" w14:textId="3A2A9486" w:rsidR="00480872" w:rsidRDefault="00AA3D18" w:rsidP="00292770">
          <w:pPr>
            <w:pStyle w:val="Heading1"/>
          </w:pPr>
          <w:bookmarkStart w:id="2" w:name="_Toc214220720"/>
          <w:r>
            <w:lastRenderedPageBreak/>
            <w:t>PART A</w:t>
          </w:r>
          <w:bookmarkEnd w:id="2"/>
          <w:r w:rsidR="006C7274">
            <w:t xml:space="preserve"> </w:t>
          </w:r>
        </w:p>
        <w:p w14:paraId="55E7C821" w14:textId="0D5A6F5B" w:rsidR="00D11D70" w:rsidRDefault="002E29BF" w:rsidP="002E29BF">
          <w:pPr>
            <w:pStyle w:val="Heading2"/>
          </w:pPr>
          <w:bookmarkStart w:id="3" w:name="_Toc214220721"/>
          <w:r>
            <w:t>THE ANCIENT ORIGINS AND APPLICATIONS OF FLYWHEELS</w:t>
          </w:r>
          <w:bookmarkEnd w:id="3"/>
          <w:r w:rsidR="00733C81">
            <w:t xml:space="preserve"> </w:t>
          </w:r>
        </w:p>
        <w:p w14:paraId="43D4BBA4" w14:textId="7E392FE9" w:rsidR="005A58CA" w:rsidRDefault="00864C2A" w:rsidP="005A58CA">
          <w:r>
            <w:t xml:space="preserve">A flywheel is a </w:t>
          </w:r>
          <w:r w:rsidR="004547ED">
            <w:t>mechanical device</w:t>
          </w:r>
          <w:r w:rsidR="006E0D86">
            <w:t>,</w:t>
          </w:r>
          <w:r w:rsidR="004547ED">
            <w:t xml:space="preserve"> consisting of a </w:t>
          </w:r>
          <w:r w:rsidR="006E0D86">
            <w:t xml:space="preserve">heavy </w:t>
          </w:r>
          <w:r w:rsidR="00507C97">
            <w:t>disc</w:t>
          </w:r>
          <w:r w:rsidR="006E0D86">
            <w:t xml:space="preserve">, that spins and stores rotational </w:t>
          </w:r>
          <w:r w:rsidR="0045509F">
            <w:t xml:space="preserve">energy. </w:t>
          </w:r>
          <w:r w:rsidR="00FB668C">
            <w:t>The weight of th</w:t>
          </w:r>
          <w:r w:rsidR="00507C97">
            <w:t>is</w:t>
          </w:r>
          <w:r w:rsidR="00FB668C">
            <w:t xml:space="preserve"> wheel</w:t>
          </w:r>
          <w:r w:rsidR="004C5715">
            <w:t xml:space="preserve"> </w:t>
          </w:r>
          <w:r w:rsidR="00EF6266">
            <w:t>uses the</w:t>
          </w:r>
          <w:r w:rsidR="004C5715">
            <w:t xml:space="preserve"> </w:t>
          </w:r>
          <w:r w:rsidR="00507C97">
            <w:t xml:space="preserve">momentum </w:t>
          </w:r>
          <w:r w:rsidR="00EF6266">
            <w:t>to keep a consistent speed</w:t>
          </w:r>
          <w:r w:rsidR="00DF015C">
            <w:t xml:space="preserve">, which allows for smooth transitions. </w:t>
          </w:r>
          <w:r w:rsidR="000A72CD">
            <w:t xml:space="preserve">A common use of flywheels </w:t>
          </w:r>
          <w:r w:rsidR="00551C6D">
            <w:t>would be in</w:t>
          </w:r>
          <w:r w:rsidR="00BB722D">
            <w:t xml:space="preserve"> </w:t>
          </w:r>
          <w:r w:rsidR="00551C6D">
            <w:t>vehicles,</w:t>
          </w:r>
          <w:r w:rsidR="00BB722D">
            <w:t xml:space="preserve"> and </w:t>
          </w:r>
          <w:r w:rsidR="00551C6D">
            <w:t xml:space="preserve">a good example of this process would be </w:t>
          </w:r>
          <w:r w:rsidR="002C2828">
            <w:t xml:space="preserve">changing gear in a car. </w:t>
          </w:r>
        </w:p>
        <w:p w14:paraId="11A21C58" w14:textId="28B6486F" w:rsidR="001458AA" w:rsidRDefault="008A10EE" w:rsidP="00C175CB">
          <w:r>
            <w:t xml:space="preserve">Some of the earliest examples of flywheels are believed to be in </w:t>
          </w:r>
          <w:r w:rsidR="00482A00">
            <w:t>potters’</w:t>
          </w:r>
          <w:r>
            <w:t xml:space="preserve"> wheels</w:t>
          </w:r>
          <w:r w:rsidR="0035199B">
            <w:t xml:space="preserve"> </w:t>
          </w:r>
          <w:r w:rsidR="00C175CB" w:rsidRPr="00C175CB">
            <w:t>(Genta, 2014)</w:t>
          </w:r>
          <w:r w:rsidR="004F4329">
            <w:t xml:space="preserve"> and </w:t>
          </w:r>
          <w:r w:rsidR="0035199B" w:rsidRPr="003C38C2">
            <w:rPr>
              <w:i/>
              <w:iCs/>
            </w:rPr>
            <w:fldChar w:fldCharType="begin"/>
          </w:r>
          <w:r w:rsidR="0035199B" w:rsidRPr="003C38C2">
            <w:rPr>
              <w:i/>
              <w:iCs/>
            </w:rPr>
            <w:instrText xml:space="preserve"> REF _Ref214106323 \h </w:instrText>
          </w:r>
          <w:r w:rsidR="0035199B" w:rsidRPr="003C38C2">
            <w:rPr>
              <w:i/>
              <w:iCs/>
            </w:rPr>
          </w:r>
          <w:r w:rsidR="003C38C2">
            <w:rPr>
              <w:i/>
              <w:iCs/>
            </w:rPr>
            <w:instrText xml:space="preserve"> \* MERGEFORMAT </w:instrText>
          </w:r>
          <w:r w:rsidR="0035199B" w:rsidRPr="003C38C2">
            <w:rPr>
              <w:i/>
              <w:iCs/>
            </w:rPr>
            <w:fldChar w:fldCharType="separate"/>
          </w:r>
          <w:r w:rsidR="00865ED2" w:rsidRPr="00865ED2">
            <w:rPr>
              <w:i/>
              <w:iCs/>
            </w:rPr>
            <w:t xml:space="preserve">Figure </w:t>
          </w:r>
          <w:r w:rsidR="00865ED2" w:rsidRPr="00865ED2">
            <w:rPr>
              <w:i/>
              <w:iCs/>
              <w:noProof/>
            </w:rPr>
            <w:t>1</w:t>
          </w:r>
          <w:r w:rsidR="0035199B" w:rsidRPr="003C38C2">
            <w:rPr>
              <w:i/>
              <w:iCs/>
            </w:rPr>
            <w:fldChar w:fldCharType="end"/>
          </w:r>
          <w:r w:rsidR="0035199B">
            <w:t xml:space="preserve">, </w:t>
          </w:r>
          <w:r w:rsidR="009968D1">
            <w:t xml:space="preserve">visualises </w:t>
          </w:r>
          <w:r w:rsidR="00112100">
            <w:t xml:space="preserve">some of the early </w:t>
          </w:r>
          <w:r w:rsidR="003C38C2">
            <w:t xml:space="preserve">applications of this technology. </w:t>
          </w:r>
          <w:r w:rsidR="004F4329">
            <w:t xml:space="preserve">The </w:t>
          </w:r>
          <w:r w:rsidR="00046F40">
            <w:t xml:space="preserve">wheel would store the initial force gained from the driving </w:t>
          </w:r>
          <w:r w:rsidR="00FF4EA4">
            <w:t>force</w:t>
          </w:r>
          <w:r w:rsidR="00253B42">
            <w:t xml:space="preserve">, it’s mass </w:t>
          </w:r>
          <w:r w:rsidR="000E1EE1">
            <w:t>aiding in momentum,</w:t>
          </w:r>
          <w:r w:rsidR="00FF4EA4">
            <w:t xml:space="preserve"> and</w:t>
          </w:r>
          <w:r w:rsidR="00EB374B">
            <w:t xml:space="preserve"> allow the energy to be released smoothly until its resistive force</w:t>
          </w:r>
          <w:r w:rsidR="00B500F1">
            <w:t>s</w:t>
          </w:r>
          <w:r w:rsidR="00EB374B">
            <w:t xml:space="preserve"> </w:t>
          </w:r>
          <w:r w:rsidR="0068493B">
            <w:t xml:space="preserve">caused the wheel to </w:t>
          </w:r>
          <w:r w:rsidR="00FF4EA4">
            <w:t xml:space="preserve">come to rest. </w:t>
          </w:r>
        </w:p>
        <w:p w14:paraId="4A1EE0BF" w14:textId="77777777" w:rsidR="00F759C3" w:rsidRDefault="006D7B4F" w:rsidP="00F759C3">
          <w:pPr>
            <w:keepNext/>
          </w:pPr>
          <w:r w:rsidRPr="006D7B4F">
            <w:drawing>
              <wp:inline distT="0" distB="0" distL="0" distR="0" wp14:anchorId="73E006E1" wp14:editId="013A2F01">
                <wp:extent cx="5667375" cy="6400756"/>
                <wp:effectExtent l="0" t="0" r="0" b="635"/>
                <wp:docPr id="867690882" name="Picture 1" descr="A diagram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90882" name="Picture 1" descr="A diagram of a wheel&#10;&#10;AI-generated content may be incorrect."/>
                        <pic:cNvPicPr/>
                      </pic:nvPicPr>
                      <pic:blipFill>
                        <a:blip r:embed="rId11"/>
                        <a:stretch>
                          <a:fillRect/>
                        </a:stretch>
                      </pic:blipFill>
                      <pic:spPr>
                        <a:xfrm>
                          <a:off x="0" y="0"/>
                          <a:ext cx="5687223" cy="6423172"/>
                        </a:xfrm>
                        <a:prstGeom prst="rect">
                          <a:avLst/>
                        </a:prstGeom>
                      </pic:spPr>
                    </pic:pic>
                  </a:graphicData>
                </a:graphic>
              </wp:inline>
            </w:drawing>
          </w:r>
        </w:p>
        <w:p w14:paraId="5D837FB4" w14:textId="7813CBF2" w:rsidR="002C2828" w:rsidRDefault="00F759C3" w:rsidP="00F759C3">
          <w:pPr>
            <w:pStyle w:val="Caption"/>
          </w:pPr>
          <w:bookmarkStart w:id="4" w:name="_Ref214106317"/>
          <w:bookmarkStart w:id="5" w:name="_Ref214106323"/>
          <w:bookmarkStart w:id="6" w:name="_Toc214220742"/>
          <w:r>
            <w:t xml:space="preserve">Figure </w:t>
          </w:r>
          <w:r>
            <w:fldChar w:fldCharType="begin"/>
          </w:r>
          <w:r>
            <w:instrText xml:space="preserve"> SEQ Figure \* ARABIC </w:instrText>
          </w:r>
          <w:r>
            <w:fldChar w:fldCharType="separate"/>
          </w:r>
          <w:r w:rsidR="00865ED2">
            <w:rPr>
              <w:noProof/>
            </w:rPr>
            <w:t>1</w:t>
          </w:r>
          <w:r>
            <w:fldChar w:fldCharType="end"/>
          </w:r>
          <w:bookmarkEnd w:id="5"/>
          <w:r>
            <w:t xml:space="preserve"> – Ancient </w:t>
          </w:r>
          <w:r w:rsidR="006A4CF7">
            <w:t>f</w:t>
          </w:r>
          <w:r>
            <w:t xml:space="preserve">lywheels in </w:t>
          </w:r>
          <w:r w:rsidR="006A4CF7">
            <w:t>p</w:t>
          </w:r>
          <w:r>
            <w:t>ottery</w:t>
          </w:r>
          <w:bookmarkEnd w:id="4"/>
          <w:r w:rsidR="00FF4EA4">
            <w:t xml:space="preserve"> (Genta, 2014)</w:t>
          </w:r>
          <w:bookmarkEnd w:id="6"/>
        </w:p>
        <w:p w14:paraId="32325F71" w14:textId="52F6C910" w:rsidR="005F7382" w:rsidRDefault="005F7382" w:rsidP="005F7382">
          <w:r>
            <w:lastRenderedPageBreak/>
            <w:t xml:space="preserve">“Considering the age of the potter's wheel (which is mentioned in the Old Testament), it is plain that men understood the basic principle of mechanics exemplified by the flywheel long before Newton formalized it in his laws of motion.” </w:t>
          </w:r>
          <w:r w:rsidRPr="005A3DBF">
            <w:t>(Post and Post, 1973)</w:t>
          </w:r>
          <w:r>
            <w:t xml:space="preserve">. </w:t>
          </w:r>
          <w:r w:rsidRPr="00DD5AC1">
            <w:rPr>
              <w:i/>
              <w:iCs/>
            </w:rPr>
            <w:fldChar w:fldCharType="begin"/>
          </w:r>
          <w:r w:rsidRPr="00DD5AC1">
            <w:rPr>
              <w:i/>
              <w:iCs/>
            </w:rPr>
            <w:instrText xml:space="preserve"> REF _Ref214112391 \h </w:instrText>
          </w:r>
          <w:r w:rsidRPr="00DD5AC1">
            <w:rPr>
              <w:i/>
              <w:iCs/>
            </w:rPr>
          </w:r>
          <w:r>
            <w:rPr>
              <w:i/>
              <w:iCs/>
            </w:rPr>
            <w:instrText xml:space="preserve"> \* MERGEFORMAT </w:instrText>
          </w:r>
          <w:r w:rsidRPr="00DD5AC1">
            <w:rPr>
              <w:i/>
              <w:iCs/>
            </w:rPr>
            <w:fldChar w:fldCharType="separate"/>
          </w:r>
          <w:r w:rsidR="00865ED2" w:rsidRPr="00865ED2">
            <w:rPr>
              <w:i/>
              <w:iCs/>
            </w:rPr>
            <w:t xml:space="preserve">Figure </w:t>
          </w:r>
          <w:r w:rsidR="00865ED2" w:rsidRPr="00865ED2">
            <w:rPr>
              <w:i/>
              <w:iCs/>
              <w:noProof/>
            </w:rPr>
            <w:t>2</w:t>
          </w:r>
          <w:r w:rsidRPr="00DD5AC1">
            <w:rPr>
              <w:i/>
              <w:iCs/>
            </w:rPr>
            <w:fldChar w:fldCharType="end"/>
          </w:r>
          <w:r>
            <w:t xml:space="preserve"> depicts some of the early designs of flywheels and briefly outlines their energy storage potential. </w:t>
          </w:r>
        </w:p>
        <w:p w14:paraId="5184461F" w14:textId="77777777" w:rsidR="005F7382" w:rsidRDefault="005F7382" w:rsidP="005F7382">
          <w:pPr>
            <w:keepNext/>
          </w:pPr>
          <w:r w:rsidRPr="00B6042E">
            <w:drawing>
              <wp:inline distT="0" distB="0" distL="0" distR="0" wp14:anchorId="6AA99D4E" wp14:editId="0804B772">
                <wp:extent cx="5731510" cy="1414780"/>
                <wp:effectExtent l="0" t="0" r="2540" b="0"/>
                <wp:docPr id="812817453" name="Picture 1" descr="A circular object with a key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17453" name="Picture 1" descr="A circular object with a keyhole&#10;&#10;AI-generated content may be incorrect."/>
                        <pic:cNvPicPr/>
                      </pic:nvPicPr>
                      <pic:blipFill>
                        <a:blip r:embed="rId12"/>
                        <a:stretch>
                          <a:fillRect/>
                        </a:stretch>
                      </pic:blipFill>
                      <pic:spPr>
                        <a:xfrm>
                          <a:off x="0" y="0"/>
                          <a:ext cx="5731510" cy="1414780"/>
                        </a:xfrm>
                        <a:prstGeom prst="rect">
                          <a:avLst/>
                        </a:prstGeom>
                      </pic:spPr>
                    </pic:pic>
                  </a:graphicData>
                </a:graphic>
              </wp:inline>
            </w:drawing>
          </w:r>
        </w:p>
        <w:p w14:paraId="5A82E575" w14:textId="2C4A9EE9" w:rsidR="005F7382" w:rsidRDefault="005F7382" w:rsidP="005F7382">
          <w:pPr>
            <w:pStyle w:val="Caption"/>
          </w:pPr>
          <w:bookmarkStart w:id="7" w:name="_Ref214112391"/>
          <w:bookmarkStart w:id="8" w:name="_Toc214220743"/>
          <w:r>
            <w:t xml:space="preserve">Figure </w:t>
          </w:r>
          <w:r>
            <w:fldChar w:fldCharType="begin"/>
          </w:r>
          <w:r>
            <w:instrText xml:space="preserve"> SEQ Figure \* ARABIC </w:instrText>
          </w:r>
          <w:r>
            <w:fldChar w:fldCharType="separate"/>
          </w:r>
          <w:r w:rsidR="00865ED2">
            <w:rPr>
              <w:noProof/>
            </w:rPr>
            <w:t>2</w:t>
          </w:r>
          <w:r>
            <w:fldChar w:fldCharType="end"/>
          </w:r>
          <w:bookmarkEnd w:id="7"/>
          <w:r>
            <w:t xml:space="preserve"> – Flywheel designs (Post and Post, 1973)</w:t>
          </w:r>
          <w:bookmarkEnd w:id="8"/>
        </w:p>
        <w:p w14:paraId="15938CFF" w14:textId="2E854C90" w:rsidR="009441A1" w:rsidRDefault="009441A1" w:rsidP="009441A1">
          <w:r>
            <w:t>Once this technology had been discovered, it continued to be utilised and improved throughout history. Later, in the 15</w:t>
          </w:r>
          <w:r w:rsidRPr="005B6299">
            <w:rPr>
              <w:vertAlign w:val="superscript"/>
            </w:rPr>
            <w:t>th</w:t>
          </w:r>
          <w:r>
            <w:t xml:space="preserve"> Century spinning wheels were becoming widely used to spin fibres into yarn by hand, for use in textiles </w:t>
          </w:r>
          <w:r w:rsidRPr="00710859">
            <w:t>(Kolář et al., 2019, pp. 92–98)</w:t>
          </w:r>
          <w:r>
            <w:t xml:space="preserve">.  </w:t>
          </w:r>
        </w:p>
        <w:p w14:paraId="05288A0B" w14:textId="7FFCC0F3" w:rsidR="001353BC" w:rsidRDefault="00A1155A" w:rsidP="009441A1">
          <w:r>
            <w:t xml:space="preserve">During the </w:t>
          </w:r>
          <w:r w:rsidR="001D5E9A">
            <w:t xml:space="preserve">industrial revolution, flywheels played a vital role in energy storage and release. </w:t>
          </w:r>
          <w:r w:rsidR="008E7071">
            <w:t xml:space="preserve">When steam </w:t>
          </w:r>
          <w:r w:rsidR="00006B81">
            <w:t>engines</w:t>
          </w:r>
          <w:r w:rsidR="008E7071">
            <w:t xml:space="preserve"> were</w:t>
          </w:r>
          <w:r w:rsidR="00E10C9B">
            <w:t xml:space="preserve"> first</w:t>
          </w:r>
          <w:r w:rsidR="008E7071">
            <w:t xml:space="preserve"> introduced</w:t>
          </w:r>
          <w:r w:rsidR="00E7621B">
            <w:t xml:space="preserve"> and used as driving forces</w:t>
          </w:r>
          <w:r w:rsidR="008E7071">
            <w:t xml:space="preserve">, </w:t>
          </w:r>
          <w:r w:rsidR="002639D1">
            <w:t xml:space="preserve">the steam would build up and be released in one short sharp burst. This resulted in </w:t>
          </w:r>
          <w:r w:rsidR="00E10C9B">
            <w:t xml:space="preserve">jerky, unreliable and unregulated </w:t>
          </w:r>
          <w:r w:rsidR="00443A64">
            <w:t xml:space="preserve">energy being outputted. To enable this energy to be </w:t>
          </w:r>
          <w:r w:rsidR="00DB0169">
            <w:t xml:space="preserve">appropriately utilised, flywheels were introduced into the system to allow for </w:t>
          </w:r>
          <w:r w:rsidR="00AE44BB">
            <w:t xml:space="preserve">a </w:t>
          </w:r>
          <w:r w:rsidR="00DB0169">
            <w:t xml:space="preserve">smooth transfer of energy. </w:t>
          </w:r>
          <w:r w:rsidR="00C97A32">
            <w:t xml:space="preserve">The flywheel would allow energy to be stored during high </w:t>
          </w:r>
          <w:r w:rsidR="00D46761">
            <w:t xml:space="preserve">power </w:t>
          </w:r>
          <w:r w:rsidR="004871B2">
            <w:t>inputs</w:t>
          </w:r>
          <w:r w:rsidR="00C97A32">
            <w:t xml:space="preserve"> and </w:t>
          </w:r>
          <w:r w:rsidR="00AE44BB">
            <w:t xml:space="preserve">would then be </w:t>
          </w:r>
          <w:r w:rsidR="0048553B">
            <w:t>outputted</w:t>
          </w:r>
          <w:r w:rsidR="00C97A32">
            <w:t xml:space="preserve"> during </w:t>
          </w:r>
          <w:r w:rsidR="00D46761">
            <w:t>the downtime</w:t>
          </w:r>
          <w:r w:rsidR="00721D86">
            <w:t>,</w:t>
          </w:r>
          <w:r w:rsidR="00D46761">
            <w:t xml:space="preserve"> when steam would be building back up</w:t>
          </w:r>
          <w:r w:rsidR="003E49B8">
            <w:t xml:space="preserve"> before being released </w:t>
          </w:r>
          <w:r w:rsidR="00721D86">
            <w:t xml:space="preserve">again </w:t>
          </w:r>
          <w:r w:rsidR="003E49B8">
            <w:t>at the pressure limit.</w:t>
          </w:r>
          <w:r w:rsidR="00721D86">
            <w:t xml:space="preserve"> </w:t>
          </w:r>
          <w:r w:rsidR="003E49B8">
            <w:t xml:space="preserve"> </w:t>
          </w:r>
        </w:p>
        <w:p w14:paraId="0A18F176" w14:textId="77777777" w:rsidR="00645C59" w:rsidRDefault="00645C59" w:rsidP="00645C59">
          <w:pPr>
            <w:keepNext/>
          </w:pPr>
          <w:r w:rsidRPr="00645C59">
            <w:drawing>
              <wp:inline distT="0" distB="0" distL="0" distR="0" wp14:anchorId="0EBB7494" wp14:editId="5B0C6EAC">
                <wp:extent cx="3385416" cy="3243263"/>
                <wp:effectExtent l="0" t="0" r="5715" b="0"/>
                <wp:docPr id="951010615" name="Picture 1" descr="A large machine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10615" name="Picture 1" descr="A large machine in a factory&#10;&#10;AI-generated content may be incorrect."/>
                        <pic:cNvPicPr/>
                      </pic:nvPicPr>
                      <pic:blipFill>
                        <a:blip r:embed="rId13"/>
                        <a:stretch>
                          <a:fillRect/>
                        </a:stretch>
                      </pic:blipFill>
                      <pic:spPr>
                        <a:xfrm>
                          <a:off x="0" y="0"/>
                          <a:ext cx="3410014" cy="3266828"/>
                        </a:xfrm>
                        <a:prstGeom prst="rect">
                          <a:avLst/>
                        </a:prstGeom>
                      </pic:spPr>
                    </pic:pic>
                  </a:graphicData>
                </a:graphic>
              </wp:inline>
            </w:drawing>
          </w:r>
        </w:p>
        <w:p w14:paraId="61CE2F84" w14:textId="38320ADD" w:rsidR="00645C59" w:rsidRDefault="00645C59" w:rsidP="00645C59">
          <w:pPr>
            <w:pStyle w:val="Caption"/>
          </w:pPr>
          <w:bookmarkStart w:id="9" w:name="_Ref214110534"/>
          <w:bookmarkStart w:id="10" w:name="_Toc214220744"/>
          <w:r>
            <w:t xml:space="preserve">Figure </w:t>
          </w:r>
          <w:r>
            <w:fldChar w:fldCharType="begin"/>
          </w:r>
          <w:r>
            <w:instrText xml:space="preserve"> SEQ Figure \* ARABIC </w:instrText>
          </w:r>
          <w:r>
            <w:fldChar w:fldCharType="separate"/>
          </w:r>
          <w:r w:rsidR="00865ED2">
            <w:rPr>
              <w:noProof/>
            </w:rPr>
            <w:t>3</w:t>
          </w:r>
          <w:r>
            <w:fldChar w:fldCharType="end"/>
          </w:r>
          <w:bookmarkEnd w:id="9"/>
          <w:r>
            <w:t xml:space="preserve"> </w:t>
          </w:r>
          <w:r w:rsidR="009531B0">
            <w:t>–</w:t>
          </w:r>
          <w:r>
            <w:t xml:space="preserve"> </w:t>
          </w:r>
          <w:r w:rsidR="009531B0">
            <w:t>9m high steam engine (Genta, 2014)</w:t>
          </w:r>
          <w:bookmarkEnd w:id="10"/>
        </w:p>
        <w:p w14:paraId="72B5CBF0" w14:textId="0E16D0AA" w:rsidR="003B50F1" w:rsidRPr="00B8551F" w:rsidRDefault="006A4CF7">
          <w:r w:rsidRPr="006A4CF7">
            <w:rPr>
              <w:i/>
              <w:iCs/>
            </w:rPr>
            <w:fldChar w:fldCharType="begin"/>
          </w:r>
          <w:r w:rsidRPr="006A4CF7">
            <w:rPr>
              <w:i/>
              <w:iCs/>
            </w:rPr>
            <w:instrText xml:space="preserve"> REF _Ref214110534 \h </w:instrText>
          </w:r>
          <w:r w:rsidRPr="006A4CF7">
            <w:rPr>
              <w:i/>
              <w:iCs/>
            </w:rPr>
          </w:r>
          <w:r>
            <w:rPr>
              <w:i/>
              <w:iCs/>
            </w:rPr>
            <w:instrText xml:space="preserve"> \* MERGEFORMAT </w:instrText>
          </w:r>
          <w:r w:rsidRPr="006A4CF7">
            <w:rPr>
              <w:i/>
              <w:iCs/>
            </w:rPr>
            <w:fldChar w:fldCharType="separate"/>
          </w:r>
          <w:r w:rsidR="00865ED2" w:rsidRPr="00865ED2">
            <w:rPr>
              <w:i/>
              <w:iCs/>
            </w:rPr>
            <w:t xml:space="preserve">Figure </w:t>
          </w:r>
          <w:r w:rsidR="00865ED2" w:rsidRPr="00865ED2">
            <w:rPr>
              <w:i/>
              <w:iCs/>
              <w:noProof/>
            </w:rPr>
            <w:t>3</w:t>
          </w:r>
          <w:r w:rsidRPr="006A4CF7">
            <w:rPr>
              <w:i/>
              <w:iCs/>
            </w:rPr>
            <w:fldChar w:fldCharType="end"/>
          </w:r>
          <w:r>
            <w:t xml:space="preserve"> shows the scale </w:t>
          </w:r>
          <w:r w:rsidR="00CB55D3">
            <w:t xml:space="preserve">of some of these steam engines. The power in this example would </w:t>
          </w:r>
          <w:r w:rsidR="009A1712">
            <w:t xml:space="preserve">output a large amount of energy, which would need to be regulated </w:t>
          </w:r>
          <w:r w:rsidR="003306DF">
            <w:t>with the use of flywheels</w:t>
          </w:r>
          <w:r w:rsidR="00B066EB">
            <w:t xml:space="preserve"> so that the energy was not wasted</w:t>
          </w:r>
          <w:r w:rsidR="003306DF">
            <w:t>.</w:t>
          </w:r>
          <w:r w:rsidR="00B066EB">
            <w:t xml:space="preserve"> </w:t>
          </w:r>
          <w:r w:rsidR="003B50F1">
            <w:br w:type="page"/>
          </w:r>
        </w:p>
        <w:p w14:paraId="106C2E28" w14:textId="4C5B2593" w:rsidR="00530AE6" w:rsidRDefault="009B2E3F" w:rsidP="009B2E3F">
          <w:pPr>
            <w:pStyle w:val="Heading2"/>
          </w:pPr>
          <w:bookmarkStart w:id="11" w:name="_Toc214220722"/>
          <w:r>
            <w:lastRenderedPageBreak/>
            <w:t>THE CURRENT ADOPTION OF FLYWHEELS</w:t>
          </w:r>
          <w:bookmarkEnd w:id="11"/>
          <w:r w:rsidR="00E6588E">
            <w:t xml:space="preserve"> </w:t>
          </w:r>
        </w:p>
        <w:p w14:paraId="6FA68E43" w14:textId="2DFA6329" w:rsidR="00383B64" w:rsidRPr="008E36AA" w:rsidRDefault="00383B64">
          <w:r w:rsidRPr="003F289C">
            <w:t>“</w:t>
          </w:r>
          <w:proofErr w:type="gramStart"/>
          <w:r w:rsidRPr="003F289C">
            <w:t>the</w:t>
          </w:r>
          <w:proofErr w:type="gramEnd"/>
          <w:r w:rsidRPr="003F289C">
            <w:t xml:space="preserve"> applications of flywheels as mechanical energy storage devices, in modern adoption of flywheels in regenerative braking and off-grid energy storage systems.”</w:t>
          </w:r>
          <w:r>
            <w:t xml:space="preserve"> </w:t>
          </w:r>
        </w:p>
        <w:p w14:paraId="17BA9500" w14:textId="1A398102" w:rsidR="006E16B0" w:rsidRDefault="006E16B0" w:rsidP="006E16B0">
          <w:pPr>
            <w:pStyle w:val="Heading3"/>
          </w:pPr>
          <w:bookmarkStart w:id="12" w:name="_Toc214220723"/>
          <w:r>
            <w:t>REGENERATIVE BRAKING</w:t>
          </w:r>
          <w:bookmarkEnd w:id="12"/>
          <w:r w:rsidR="00500447">
            <w:t xml:space="preserve"> </w:t>
          </w:r>
        </w:p>
        <w:p w14:paraId="67337BA7" w14:textId="45D93A84" w:rsidR="00155BE5" w:rsidRDefault="001E033A" w:rsidP="00155BE5">
          <w:r>
            <w:t>Traditionally when braking</w:t>
          </w:r>
          <w:r w:rsidR="005D6305">
            <w:t>,</w:t>
          </w:r>
          <w:r>
            <w:t xml:space="preserve"> friction is generated and th</w:t>
          </w:r>
          <w:r w:rsidR="00332D18">
            <w:t>at</w:t>
          </w:r>
          <w:r>
            <w:t xml:space="preserve"> </w:t>
          </w:r>
          <w:r w:rsidR="00DE38E1">
            <w:t xml:space="preserve">kinetic </w:t>
          </w:r>
          <w:r>
            <w:t xml:space="preserve">energy would then </w:t>
          </w:r>
          <w:r w:rsidR="00155BE5">
            <w:t xml:space="preserve">dissipate and </w:t>
          </w:r>
          <w:r w:rsidR="007C2E0D">
            <w:t xml:space="preserve">be </w:t>
          </w:r>
          <w:r>
            <w:t xml:space="preserve">lost as heat. However, during the </w:t>
          </w:r>
          <w:r w:rsidR="00987A6C">
            <w:t>regenerative braking process this kinetic energy</w:t>
          </w:r>
          <w:r w:rsidR="00DE38E1">
            <w:t>,</w:t>
          </w:r>
          <w:r w:rsidR="00987A6C">
            <w:t xml:space="preserve"> </w:t>
          </w:r>
          <w:r w:rsidR="000939A2">
            <w:t xml:space="preserve">which would otherwise be lost, </w:t>
          </w:r>
          <w:r w:rsidR="00987A6C">
            <w:t>is converted into electrical</w:t>
          </w:r>
          <w:r w:rsidR="00546AC2">
            <w:t xml:space="preserve"> </w:t>
          </w:r>
          <w:r w:rsidR="00910495">
            <w:t>energy,</w:t>
          </w:r>
          <w:r w:rsidR="000939A2">
            <w:t xml:space="preserve"> </w:t>
          </w:r>
          <w:r w:rsidR="00546AC2">
            <w:t xml:space="preserve">which is </w:t>
          </w:r>
          <w:r w:rsidR="00155BE5">
            <w:t xml:space="preserve">then </w:t>
          </w:r>
          <w:r w:rsidR="00546AC2">
            <w:t>stored for later use</w:t>
          </w:r>
          <w:r w:rsidR="007C2E0D">
            <w:t>, such as when accelerating</w:t>
          </w:r>
          <w:r w:rsidR="00546AC2">
            <w:t xml:space="preserve">. </w:t>
          </w:r>
          <w:r w:rsidR="00155BE5">
            <w:t>Th</w:t>
          </w:r>
          <w:r w:rsidR="00155BE5">
            <w:t>is</w:t>
          </w:r>
          <w:r w:rsidR="00155BE5">
            <w:t xml:space="preserve"> process is not solely contained to automotive, but it is</w:t>
          </w:r>
          <w:r w:rsidR="00155BE5">
            <w:t xml:space="preserve"> commonly used in hybrid and electric vehicles</w:t>
          </w:r>
          <w:r w:rsidR="00910495">
            <w:t xml:space="preserve">, see </w:t>
          </w:r>
          <w:r w:rsidR="00910495" w:rsidRPr="00910495">
            <w:rPr>
              <w:i/>
              <w:iCs/>
            </w:rPr>
            <w:fldChar w:fldCharType="begin"/>
          </w:r>
          <w:r w:rsidR="00910495" w:rsidRPr="00910495">
            <w:rPr>
              <w:i/>
              <w:iCs/>
            </w:rPr>
            <w:instrText xml:space="preserve"> REF _Ref214119611 \h </w:instrText>
          </w:r>
          <w:r w:rsidR="00910495" w:rsidRPr="00910495">
            <w:rPr>
              <w:i/>
              <w:iCs/>
            </w:rPr>
          </w:r>
          <w:r w:rsidR="00910495">
            <w:rPr>
              <w:i/>
              <w:iCs/>
            </w:rPr>
            <w:instrText xml:space="preserve"> \* MERGEFORMAT </w:instrText>
          </w:r>
          <w:r w:rsidR="00910495" w:rsidRPr="00910495">
            <w:rPr>
              <w:i/>
              <w:iCs/>
            </w:rPr>
            <w:fldChar w:fldCharType="separate"/>
          </w:r>
          <w:r w:rsidR="00865ED2" w:rsidRPr="00865ED2">
            <w:rPr>
              <w:i/>
              <w:iCs/>
            </w:rPr>
            <w:t xml:space="preserve">Figure </w:t>
          </w:r>
          <w:r w:rsidR="00865ED2" w:rsidRPr="00865ED2">
            <w:rPr>
              <w:i/>
              <w:iCs/>
              <w:noProof/>
            </w:rPr>
            <w:t>4</w:t>
          </w:r>
          <w:r w:rsidR="00910495" w:rsidRPr="00910495">
            <w:rPr>
              <w:i/>
              <w:iCs/>
            </w:rPr>
            <w:fldChar w:fldCharType="end"/>
          </w:r>
          <w:r w:rsidR="00155BE5">
            <w:t>.</w:t>
          </w:r>
          <w:r w:rsidR="00910495">
            <w:t xml:space="preserve"> </w:t>
          </w:r>
          <w:r w:rsidR="00155BE5">
            <w:t xml:space="preserve"> </w:t>
          </w:r>
        </w:p>
        <w:p w14:paraId="5CBFEF73" w14:textId="77777777" w:rsidR="00114669" w:rsidRDefault="00114669" w:rsidP="00114669">
          <w:pPr>
            <w:keepNext/>
          </w:pPr>
          <w:r w:rsidRPr="00114669">
            <w:drawing>
              <wp:inline distT="0" distB="0" distL="0" distR="0" wp14:anchorId="4F2A260B" wp14:editId="66A23195">
                <wp:extent cx="5731510" cy="2273300"/>
                <wp:effectExtent l="0" t="0" r="2540" b="0"/>
                <wp:docPr id="1374167247" name="Picture 1" descr="A diagram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67247" name="Picture 1" descr="A diagram of a car&#10;&#10;AI-generated content may be incorrect."/>
                        <pic:cNvPicPr/>
                      </pic:nvPicPr>
                      <pic:blipFill>
                        <a:blip r:embed="rId14"/>
                        <a:stretch>
                          <a:fillRect/>
                        </a:stretch>
                      </pic:blipFill>
                      <pic:spPr>
                        <a:xfrm>
                          <a:off x="0" y="0"/>
                          <a:ext cx="5731510" cy="2273300"/>
                        </a:xfrm>
                        <a:prstGeom prst="rect">
                          <a:avLst/>
                        </a:prstGeom>
                      </pic:spPr>
                    </pic:pic>
                  </a:graphicData>
                </a:graphic>
              </wp:inline>
            </w:drawing>
          </w:r>
        </w:p>
        <w:p w14:paraId="6460F312" w14:textId="41D6220D" w:rsidR="007C2E0D" w:rsidRDefault="00114669" w:rsidP="00114669">
          <w:pPr>
            <w:pStyle w:val="Caption"/>
          </w:pPr>
          <w:bookmarkStart w:id="13" w:name="_Ref214119611"/>
          <w:bookmarkStart w:id="14" w:name="_Toc214220745"/>
          <w:r>
            <w:t xml:space="preserve">Figure </w:t>
          </w:r>
          <w:r>
            <w:fldChar w:fldCharType="begin"/>
          </w:r>
          <w:r>
            <w:instrText xml:space="preserve"> SEQ Figure \* ARABIC </w:instrText>
          </w:r>
          <w:r>
            <w:fldChar w:fldCharType="separate"/>
          </w:r>
          <w:r w:rsidR="00865ED2">
            <w:rPr>
              <w:noProof/>
            </w:rPr>
            <w:t>4</w:t>
          </w:r>
          <w:r>
            <w:fldChar w:fldCharType="end"/>
          </w:r>
          <w:bookmarkEnd w:id="13"/>
          <w:r>
            <w:t xml:space="preserve"> </w:t>
          </w:r>
          <w:r w:rsidR="00C3573D">
            <w:t>–</w:t>
          </w:r>
          <w:r>
            <w:t xml:space="preserve"> </w:t>
          </w:r>
          <w:r w:rsidR="00C3573D">
            <w:t>Conceptual diagram of regenerative braking (</w:t>
          </w:r>
          <w:r w:rsidR="00C4193B" w:rsidRPr="00C4193B">
            <w:t>C. Ramesh Kumar et al., 2023)</w:t>
          </w:r>
          <w:bookmarkEnd w:id="14"/>
        </w:p>
        <w:p w14:paraId="40BEA149" w14:textId="0F97F7F3" w:rsidR="00C4193B" w:rsidRPr="00C4193B" w:rsidRDefault="00C1204B" w:rsidP="00C4193B">
          <w:r w:rsidRPr="00387C00">
            <w:rPr>
              <w:i/>
              <w:iCs/>
            </w:rPr>
            <w:fldChar w:fldCharType="begin"/>
          </w:r>
          <w:r w:rsidRPr="00387C00">
            <w:rPr>
              <w:i/>
              <w:iCs/>
            </w:rPr>
            <w:instrText xml:space="preserve"> REF _Ref214119236 \h </w:instrText>
          </w:r>
          <w:r w:rsidRPr="00387C00">
            <w:rPr>
              <w:i/>
              <w:iCs/>
            </w:rPr>
          </w:r>
          <w:r>
            <w:rPr>
              <w:i/>
              <w:iCs/>
            </w:rPr>
            <w:instrText xml:space="preserve"> \* MERGEFORMAT </w:instrText>
          </w:r>
          <w:r w:rsidRPr="00387C00">
            <w:rPr>
              <w:i/>
              <w:iCs/>
            </w:rPr>
            <w:fldChar w:fldCharType="separate"/>
          </w:r>
          <w:r w:rsidR="00865ED2" w:rsidRPr="00865ED2">
            <w:rPr>
              <w:i/>
              <w:iCs/>
            </w:rPr>
            <w:t xml:space="preserve">Figure </w:t>
          </w:r>
          <w:r w:rsidR="00865ED2" w:rsidRPr="00865ED2">
            <w:rPr>
              <w:i/>
              <w:iCs/>
              <w:noProof/>
            </w:rPr>
            <w:t>5</w:t>
          </w:r>
          <w:r w:rsidRPr="00387C00">
            <w:rPr>
              <w:i/>
              <w:iCs/>
            </w:rPr>
            <w:fldChar w:fldCharType="end"/>
          </w:r>
          <w:r>
            <w:t xml:space="preserve"> shows that after a certain point, in this </w:t>
          </w:r>
          <w:r w:rsidR="00B07994">
            <w:t>example</w:t>
          </w:r>
          <w:r>
            <w:t xml:space="preserve"> 16 km h^-1, the regenerative braking force is at its maximum generation potential and anything after this point, will only result in the frictional braking force increasing. This will ultimately result in energy being lost due to heat dissipation rather than becoming energy that is stored in the battery </w:t>
          </w:r>
          <w:r w:rsidRPr="00030385">
            <w:t xml:space="preserve">(Wager, Whale and </w:t>
          </w:r>
          <w:proofErr w:type="spellStart"/>
          <w:r w:rsidRPr="00030385">
            <w:t>Braunl</w:t>
          </w:r>
          <w:proofErr w:type="spellEnd"/>
          <w:r w:rsidRPr="00030385">
            <w:t>, 2017)</w:t>
          </w:r>
          <w:r>
            <w:t xml:space="preserve">. </w:t>
          </w:r>
        </w:p>
        <w:p w14:paraId="27DC28BC" w14:textId="77777777" w:rsidR="00156CC6" w:rsidRDefault="00156CC6" w:rsidP="00156CC6">
          <w:pPr>
            <w:keepNext/>
          </w:pPr>
          <w:r w:rsidRPr="00156CC6">
            <w:drawing>
              <wp:inline distT="0" distB="0" distL="0" distR="0" wp14:anchorId="7358F97B" wp14:editId="2CDD827B">
                <wp:extent cx="5731510" cy="2586355"/>
                <wp:effectExtent l="0" t="0" r="2540" b="4445"/>
                <wp:docPr id="2056612809" name="Picture 1" descr="A graph of brake braking for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12809" name="Picture 1" descr="A graph of brake braking force&#10;&#10;AI-generated content may be incorrect."/>
                        <pic:cNvPicPr/>
                      </pic:nvPicPr>
                      <pic:blipFill>
                        <a:blip r:embed="rId15"/>
                        <a:stretch>
                          <a:fillRect/>
                        </a:stretch>
                      </pic:blipFill>
                      <pic:spPr>
                        <a:xfrm>
                          <a:off x="0" y="0"/>
                          <a:ext cx="5731510" cy="2586355"/>
                        </a:xfrm>
                        <a:prstGeom prst="rect">
                          <a:avLst/>
                        </a:prstGeom>
                      </pic:spPr>
                    </pic:pic>
                  </a:graphicData>
                </a:graphic>
              </wp:inline>
            </w:drawing>
          </w:r>
        </w:p>
        <w:p w14:paraId="2D6AAADD" w14:textId="2EB003E0" w:rsidR="00773251" w:rsidRDefault="00156CC6" w:rsidP="00EA7811">
          <w:pPr>
            <w:pStyle w:val="Caption"/>
          </w:pPr>
          <w:bookmarkStart w:id="15" w:name="_Ref214119236"/>
          <w:bookmarkStart w:id="16" w:name="_Toc214220746"/>
          <w:r>
            <w:t xml:space="preserve">Figure </w:t>
          </w:r>
          <w:r>
            <w:fldChar w:fldCharType="begin"/>
          </w:r>
          <w:r>
            <w:instrText xml:space="preserve"> SEQ Figure \* ARABIC </w:instrText>
          </w:r>
          <w:r>
            <w:fldChar w:fldCharType="separate"/>
          </w:r>
          <w:r w:rsidR="00865ED2">
            <w:rPr>
              <w:noProof/>
            </w:rPr>
            <w:t>5</w:t>
          </w:r>
          <w:r>
            <w:fldChar w:fldCharType="end"/>
          </w:r>
          <w:bookmarkEnd w:id="15"/>
          <w:r w:rsidR="00030385">
            <w:t xml:space="preserve"> </w:t>
          </w:r>
          <w:r w:rsidR="00121AB9">
            <w:t xml:space="preserve">– </w:t>
          </w:r>
          <w:r w:rsidR="00EA7811">
            <w:t>Diagram</w:t>
          </w:r>
          <w:r w:rsidR="00EA7811">
            <w:t xml:space="preserve"> </w:t>
          </w:r>
          <w:r w:rsidR="00EA7811">
            <w:t>to</w:t>
          </w:r>
          <w:r w:rsidR="00EA7811">
            <w:t xml:space="preserve"> </w:t>
          </w:r>
          <w:r w:rsidR="00EA7811">
            <w:t>illustrate</w:t>
          </w:r>
          <w:r w:rsidR="00EA7811">
            <w:t xml:space="preserve"> </w:t>
          </w:r>
          <w:r w:rsidR="00EA7811">
            <w:t>RBS</w:t>
          </w:r>
          <w:r w:rsidR="00EA7811">
            <w:t xml:space="preserve"> </w:t>
          </w:r>
          <w:r w:rsidR="00EA7811">
            <w:t>brake</w:t>
          </w:r>
          <w:r w:rsidR="00EA7811">
            <w:t xml:space="preserve"> </w:t>
          </w:r>
          <w:r w:rsidR="00EA7811">
            <w:t>force</w:t>
          </w:r>
          <w:r w:rsidR="00EA7811">
            <w:t xml:space="preserve"> </w:t>
          </w:r>
          <w:r w:rsidR="00EA7811">
            <w:t>in</w:t>
          </w:r>
          <w:r w:rsidR="00EA7811">
            <w:t xml:space="preserve"> </w:t>
          </w:r>
          <w:r w:rsidR="00EA7811">
            <w:t>respect</w:t>
          </w:r>
          <w:r w:rsidR="00EA7811">
            <w:t xml:space="preserve"> </w:t>
          </w:r>
          <w:r w:rsidR="00EA7811">
            <w:t>to</w:t>
          </w:r>
          <w:r w:rsidR="00EA7811">
            <w:t xml:space="preserve"> </w:t>
          </w:r>
          <w:r w:rsidR="00EA7811">
            <w:t>acceleration</w:t>
          </w:r>
          <w:r w:rsidR="00EA7811">
            <w:t xml:space="preserve"> </w:t>
          </w:r>
          <w:r w:rsidR="00EA7811">
            <w:t>pedal</w:t>
          </w:r>
          <w:r w:rsidR="00EA7811">
            <w:t xml:space="preserve"> </w:t>
          </w:r>
          <w:r w:rsidR="00EA7811">
            <w:t>travel:</w:t>
          </w:r>
          <w:r w:rsidR="00EA7811">
            <w:t xml:space="preserve"> </w:t>
          </w:r>
          <w:r w:rsidR="00EA7811">
            <w:t>(a)</w:t>
          </w:r>
          <w:r w:rsidR="00EA7811">
            <w:t xml:space="preserve"> </w:t>
          </w:r>
          <w:r w:rsidR="00EA7811">
            <w:t>and</w:t>
          </w:r>
          <w:r w:rsidR="00EA7811">
            <w:t xml:space="preserve"> </w:t>
          </w:r>
          <w:r w:rsidR="00EA7811">
            <w:t>brake</w:t>
          </w:r>
          <w:r w:rsidR="00EA7811">
            <w:t xml:space="preserve"> </w:t>
          </w:r>
          <w:r w:rsidR="00EA7811">
            <w:t>force</w:t>
          </w:r>
          <w:r w:rsidR="00EA7811">
            <w:t xml:space="preserve"> </w:t>
          </w:r>
          <w:r w:rsidR="00EA7811">
            <w:t>in</w:t>
          </w:r>
          <w:r w:rsidR="00EA7811">
            <w:t xml:space="preserve"> </w:t>
          </w:r>
          <w:r w:rsidR="00EA7811">
            <w:t>respect</w:t>
          </w:r>
          <w:r w:rsidR="00EA7811">
            <w:t xml:space="preserve"> </w:t>
          </w:r>
          <w:r w:rsidR="00EA7811">
            <w:t>to</w:t>
          </w:r>
          <w:r w:rsidR="00EA7811">
            <w:t xml:space="preserve"> </w:t>
          </w:r>
          <w:r w:rsidR="00EA7811">
            <w:t>brake pedal</w:t>
          </w:r>
          <w:r w:rsidR="004C1CBC">
            <w:t xml:space="preserve"> </w:t>
          </w:r>
          <w:r w:rsidR="00EA7811">
            <w:t>travel;</w:t>
          </w:r>
          <w:r w:rsidR="004C1CBC">
            <w:t xml:space="preserve"> </w:t>
          </w:r>
          <w:r w:rsidR="00EA7811">
            <w:t>(b)</w:t>
          </w:r>
          <w:r w:rsidR="00626240">
            <w:t xml:space="preserve"> </w:t>
          </w:r>
          <w:r w:rsidR="00EA7811">
            <w:t>assuming</w:t>
          </w:r>
          <w:r w:rsidR="004C1CBC">
            <w:t xml:space="preserve"> </w:t>
          </w:r>
          <w:r w:rsidR="00EA7811">
            <w:t>a</w:t>
          </w:r>
          <w:r w:rsidR="004C1CBC">
            <w:t xml:space="preserve"> </w:t>
          </w:r>
          <w:r w:rsidR="00EA7811">
            <w:t>vehicle</w:t>
          </w:r>
          <w:r w:rsidR="004C1CBC">
            <w:t xml:space="preserve"> </w:t>
          </w:r>
          <w:r w:rsidR="00EA7811">
            <w:t>speed</w:t>
          </w:r>
          <w:r w:rsidR="004C1CBC">
            <w:t xml:space="preserve"> </w:t>
          </w:r>
          <w:r w:rsidR="00EA7811">
            <w:t>larger</w:t>
          </w:r>
          <w:r w:rsidR="004C1CBC">
            <w:t xml:space="preserve"> </w:t>
          </w:r>
          <w:r w:rsidR="00EA7811">
            <w:t>than</w:t>
          </w:r>
          <w:r w:rsidR="004C1CBC">
            <w:t xml:space="preserve"> </w:t>
          </w:r>
          <w:r w:rsidR="00EA7811">
            <w:t>16km</w:t>
          </w:r>
          <w:r w:rsidR="004C1CBC">
            <w:t xml:space="preserve"> </w:t>
          </w:r>
          <w:r w:rsidR="00EA7811">
            <w:t>h</w:t>
          </w:r>
          <w:r w:rsidR="00626240">
            <w:t>^</w:t>
          </w:r>
          <w:r w:rsidR="004C1CBC">
            <w:t>-</w:t>
          </w:r>
          <w:r w:rsidR="00EA7811">
            <w:t>1.</w:t>
          </w:r>
          <w:r w:rsidR="00121AB9">
            <w:t xml:space="preserve"> </w:t>
          </w:r>
          <w:r w:rsidR="00121AB9" w:rsidRPr="00121AB9">
            <w:t xml:space="preserve">(Wager, Whale and </w:t>
          </w:r>
          <w:proofErr w:type="spellStart"/>
          <w:r w:rsidR="00121AB9" w:rsidRPr="00121AB9">
            <w:t>Braunl</w:t>
          </w:r>
          <w:proofErr w:type="spellEnd"/>
          <w:r w:rsidR="00121AB9" w:rsidRPr="00121AB9">
            <w:t>, 2017)</w:t>
          </w:r>
          <w:bookmarkEnd w:id="16"/>
        </w:p>
        <w:p w14:paraId="53B2D420" w14:textId="334F2552" w:rsidR="007A6B27" w:rsidRPr="00626C10" w:rsidRDefault="00BB6E91" w:rsidP="00B00445">
          <w:r>
            <w:lastRenderedPageBreak/>
            <w:t>According to Genta</w:t>
          </w:r>
          <w:r w:rsidR="0042426D">
            <w:t xml:space="preserve">, over half of the energy used in </w:t>
          </w:r>
          <w:r w:rsidR="00F5732D">
            <w:t xml:space="preserve">driving a car in the city </w:t>
          </w:r>
          <w:r w:rsidR="006665D7">
            <w:t>can be attributed to its acceleration</w:t>
          </w:r>
          <w:r w:rsidR="00A736F5">
            <w:t>, and</w:t>
          </w:r>
          <w:r w:rsidR="006665D7">
            <w:t xml:space="preserve"> almost </w:t>
          </w:r>
          <w:proofErr w:type="gramStart"/>
          <w:r w:rsidR="00D3085B">
            <w:t>all</w:t>
          </w:r>
          <w:r w:rsidR="006665D7">
            <w:t xml:space="preserve"> </w:t>
          </w:r>
          <w:r w:rsidR="00D3085B">
            <w:t>of</w:t>
          </w:r>
          <w:proofErr w:type="gramEnd"/>
          <w:r w:rsidR="00D3085B">
            <w:t xml:space="preserve"> </w:t>
          </w:r>
          <w:r w:rsidR="006665D7">
            <w:t>this energy is then lost without the use of regenerative braking systems</w:t>
          </w:r>
          <w:r w:rsidR="007B1595">
            <w:t xml:space="preserve"> (Genta, 2014)</w:t>
          </w:r>
          <w:r w:rsidR="006665D7">
            <w:t xml:space="preserve">. </w:t>
          </w:r>
          <w:r w:rsidR="00747F1D" w:rsidRPr="00191716">
            <w:rPr>
              <w:i/>
              <w:iCs/>
            </w:rPr>
            <w:fldChar w:fldCharType="begin"/>
          </w:r>
          <w:r w:rsidR="00747F1D" w:rsidRPr="00191716">
            <w:rPr>
              <w:i/>
              <w:iCs/>
            </w:rPr>
            <w:instrText xml:space="preserve"> REF _Ref214128776 \h </w:instrText>
          </w:r>
          <w:r w:rsidR="00747F1D" w:rsidRPr="00191716">
            <w:rPr>
              <w:i/>
              <w:iCs/>
            </w:rPr>
          </w:r>
          <w:r w:rsidR="00191716">
            <w:rPr>
              <w:i/>
              <w:iCs/>
            </w:rPr>
            <w:instrText xml:space="preserve"> \* MERGEFORMAT </w:instrText>
          </w:r>
          <w:r w:rsidR="00747F1D" w:rsidRPr="00191716">
            <w:rPr>
              <w:i/>
              <w:iCs/>
            </w:rPr>
            <w:fldChar w:fldCharType="separate"/>
          </w:r>
          <w:r w:rsidR="00865ED2" w:rsidRPr="00865ED2">
            <w:rPr>
              <w:i/>
              <w:iCs/>
            </w:rPr>
            <w:t xml:space="preserve">Figure </w:t>
          </w:r>
          <w:r w:rsidR="00865ED2" w:rsidRPr="00865ED2">
            <w:rPr>
              <w:i/>
              <w:iCs/>
              <w:noProof/>
            </w:rPr>
            <w:t>6</w:t>
          </w:r>
          <w:r w:rsidR="00747F1D" w:rsidRPr="00191716">
            <w:rPr>
              <w:i/>
              <w:iCs/>
            </w:rPr>
            <w:fldChar w:fldCharType="end"/>
          </w:r>
          <w:r w:rsidR="00747F1D">
            <w:t xml:space="preserve"> </w:t>
          </w:r>
          <w:r w:rsidR="007447E5" w:rsidRPr="007447E5">
            <w:rPr>
              <w:i/>
              <w:iCs/>
            </w:rPr>
            <w:t>(a)</w:t>
          </w:r>
          <w:r w:rsidR="007447E5">
            <w:t xml:space="preserve"> </w:t>
          </w:r>
          <w:r w:rsidR="00747F1D">
            <w:t>shows the</w:t>
          </w:r>
          <w:r w:rsidR="007447E5">
            <w:t xml:space="preserve"> </w:t>
          </w:r>
          <w:r w:rsidR="00C7607E">
            <w:t xml:space="preserve">velocity time graph </w:t>
          </w:r>
          <w:r w:rsidR="001C2B93">
            <w:t xml:space="preserve">associated with the generic acceleration and deceleration of a vehicle. </w:t>
          </w:r>
          <w:r w:rsidR="00F45D47">
            <w:t>I</w:t>
          </w:r>
          <w:r w:rsidR="007C2922">
            <w:t>n</w:t>
          </w:r>
          <w:r w:rsidR="007C2922" w:rsidRPr="007C2922">
            <w:t xml:space="preserve"> the context of hybrid vehicles, if the energy stored when decelerating is used towards the energy required during acceleration, then the fuel used during acceleration periods would be diminished. </w:t>
          </w:r>
          <w:r w:rsidR="009A601B">
            <w:t>T</w:t>
          </w:r>
          <w:r w:rsidR="009A601B" w:rsidRPr="007C2922">
            <w:t>herefore,</w:t>
          </w:r>
          <w:r w:rsidR="007C2922" w:rsidRPr="007C2922">
            <w:t xml:space="preserve"> less fuel would be consumed, resulting in lower emissions and contributions towards air pollution</w:t>
          </w:r>
          <w:r w:rsidR="009A601B">
            <w:t xml:space="preserve">. </w:t>
          </w:r>
        </w:p>
        <w:p w14:paraId="404CDBE8" w14:textId="77777777" w:rsidR="007A6B27" w:rsidRDefault="007A6B27" w:rsidP="007A6B27">
          <w:pPr>
            <w:keepNext/>
          </w:pPr>
          <w:r w:rsidRPr="007A6B27">
            <w:drawing>
              <wp:inline distT="0" distB="0" distL="0" distR="0" wp14:anchorId="347F2272" wp14:editId="3BE34B5E">
                <wp:extent cx="5731510" cy="5835650"/>
                <wp:effectExtent l="0" t="0" r="2540" b="0"/>
                <wp:docPr id="1952753777" name="Picture 1" descr="A graph of a speed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53777" name="Picture 1" descr="A graph of a speed boat&#10;&#10;AI-generated content may be incorrect."/>
                        <pic:cNvPicPr/>
                      </pic:nvPicPr>
                      <pic:blipFill>
                        <a:blip r:embed="rId16"/>
                        <a:stretch>
                          <a:fillRect/>
                        </a:stretch>
                      </pic:blipFill>
                      <pic:spPr>
                        <a:xfrm>
                          <a:off x="0" y="0"/>
                          <a:ext cx="5731510" cy="5835650"/>
                        </a:xfrm>
                        <a:prstGeom prst="rect">
                          <a:avLst/>
                        </a:prstGeom>
                      </pic:spPr>
                    </pic:pic>
                  </a:graphicData>
                </a:graphic>
              </wp:inline>
            </w:drawing>
          </w:r>
        </w:p>
        <w:p w14:paraId="7A733A92" w14:textId="4E5BA3DE" w:rsidR="007A6B27" w:rsidRDefault="007A6B27" w:rsidP="007A6B27">
          <w:pPr>
            <w:pStyle w:val="Caption"/>
            <w:rPr>
              <w:highlight w:val="magenta"/>
            </w:rPr>
          </w:pPr>
          <w:bookmarkStart w:id="17" w:name="_Ref214128776"/>
          <w:bookmarkStart w:id="18" w:name="_Toc214220747"/>
          <w:r>
            <w:t xml:space="preserve">Figure </w:t>
          </w:r>
          <w:r>
            <w:fldChar w:fldCharType="begin"/>
          </w:r>
          <w:r>
            <w:instrText xml:space="preserve"> SEQ Figure \* ARABIC </w:instrText>
          </w:r>
          <w:r>
            <w:fldChar w:fldCharType="separate"/>
          </w:r>
          <w:r w:rsidR="00865ED2">
            <w:rPr>
              <w:noProof/>
            </w:rPr>
            <w:t>6</w:t>
          </w:r>
          <w:r>
            <w:fldChar w:fldCharType="end"/>
          </w:r>
          <w:bookmarkEnd w:id="17"/>
          <w:r>
            <w:t xml:space="preserve"> – Application of flywheel energy storage systems (Genta, 2014)</w:t>
          </w:r>
          <w:bookmarkEnd w:id="18"/>
        </w:p>
        <w:p w14:paraId="53B03217" w14:textId="63F785A4" w:rsidR="00B8551F" w:rsidRDefault="00B8551F">
          <w:pPr>
            <w:rPr>
              <w:rFonts w:asciiTheme="majorHAnsi" w:eastAsiaTheme="majorEastAsia" w:hAnsiTheme="majorHAnsi" w:cstheme="majorBidi"/>
              <w:color w:val="1F4D78" w:themeColor="accent1" w:themeShade="7F"/>
              <w:sz w:val="24"/>
              <w:szCs w:val="24"/>
            </w:rPr>
          </w:pPr>
        </w:p>
        <w:p w14:paraId="6F26B978" w14:textId="77777777" w:rsidR="00454736" w:rsidRDefault="00454736">
          <w:pPr>
            <w:rPr>
              <w:rFonts w:asciiTheme="majorHAnsi" w:eastAsiaTheme="majorEastAsia" w:hAnsiTheme="majorHAnsi" w:cstheme="majorBidi"/>
              <w:color w:val="1F4D78" w:themeColor="accent1" w:themeShade="7F"/>
              <w:sz w:val="24"/>
              <w:szCs w:val="24"/>
            </w:rPr>
          </w:pPr>
          <w:r>
            <w:br w:type="page"/>
          </w:r>
        </w:p>
        <w:p w14:paraId="6BF2D599" w14:textId="4709D1ED" w:rsidR="006E16B0" w:rsidRDefault="006E16B0" w:rsidP="006E16B0">
          <w:pPr>
            <w:pStyle w:val="Heading3"/>
          </w:pPr>
          <w:bookmarkStart w:id="19" w:name="_Toc214220724"/>
          <w:r>
            <w:lastRenderedPageBreak/>
            <w:t>OFF-GRID ENERGY STORAGE SYSTEMS</w:t>
          </w:r>
          <w:bookmarkEnd w:id="19"/>
          <w:r>
            <w:t xml:space="preserve"> </w:t>
          </w:r>
        </w:p>
        <w:p w14:paraId="6812FB57" w14:textId="5DCB813B" w:rsidR="00550026" w:rsidRDefault="00046987" w:rsidP="0061545B">
          <w:r>
            <w:t xml:space="preserve">Flywheel Energy Storage Systems (FESS) </w:t>
          </w:r>
          <w:r w:rsidR="002024F6">
            <w:t xml:space="preserve">due to their mechanical rather than chemical energy storage, </w:t>
          </w:r>
          <w:r w:rsidR="005C646F">
            <w:t>are a form of off-grid energy storage system</w:t>
          </w:r>
          <w:r w:rsidR="002024F6">
            <w:t xml:space="preserve">. </w:t>
          </w:r>
          <w:r w:rsidR="008404F7">
            <w:t xml:space="preserve">In a vacuumed environment the flywheel </w:t>
          </w:r>
          <w:r w:rsidR="001614EE">
            <w:t>quickly spins and maintain</w:t>
          </w:r>
          <w:r w:rsidR="009A632B">
            <w:t xml:space="preserve">s the energy stored. </w:t>
          </w:r>
          <w:r w:rsidR="00370BDC">
            <w:t xml:space="preserve">Once </w:t>
          </w:r>
          <w:r w:rsidR="00412CEC">
            <w:t xml:space="preserve">energy is required, </w:t>
          </w:r>
          <w:r w:rsidR="00D30A0A">
            <w:t>its</w:t>
          </w:r>
          <w:r w:rsidR="00011CAD">
            <w:t xml:space="preserve"> rotations slow down as the kinetic energy is converted into electrical energy</w:t>
          </w:r>
          <w:r w:rsidR="00F564B5">
            <w:t xml:space="preserve">, see </w:t>
          </w:r>
          <w:r w:rsidR="00F564B5" w:rsidRPr="00987120">
            <w:rPr>
              <w:i/>
              <w:iCs/>
            </w:rPr>
            <w:fldChar w:fldCharType="begin"/>
          </w:r>
          <w:r w:rsidR="00F564B5" w:rsidRPr="00987120">
            <w:rPr>
              <w:i/>
              <w:iCs/>
            </w:rPr>
            <w:instrText xml:space="preserve"> REF _Ref214175119 \h </w:instrText>
          </w:r>
          <w:r w:rsidR="00F564B5" w:rsidRPr="00987120">
            <w:rPr>
              <w:i/>
              <w:iCs/>
            </w:rPr>
          </w:r>
          <w:r w:rsidR="00987120">
            <w:rPr>
              <w:i/>
              <w:iCs/>
            </w:rPr>
            <w:instrText xml:space="preserve"> \* MERGEFORMAT </w:instrText>
          </w:r>
          <w:r w:rsidR="00F564B5" w:rsidRPr="00987120">
            <w:rPr>
              <w:i/>
              <w:iCs/>
            </w:rPr>
            <w:fldChar w:fldCharType="separate"/>
          </w:r>
          <w:r w:rsidR="00865ED2" w:rsidRPr="00865ED2">
            <w:rPr>
              <w:i/>
              <w:iCs/>
            </w:rPr>
            <w:t xml:space="preserve">Figure </w:t>
          </w:r>
          <w:r w:rsidR="00865ED2" w:rsidRPr="00865ED2">
            <w:rPr>
              <w:i/>
              <w:iCs/>
              <w:noProof/>
            </w:rPr>
            <w:t>7</w:t>
          </w:r>
          <w:r w:rsidR="00F564B5" w:rsidRPr="00987120">
            <w:rPr>
              <w:i/>
              <w:iCs/>
            </w:rPr>
            <w:fldChar w:fldCharType="end"/>
          </w:r>
          <w:r w:rsidR="00011CAD">
            <w:t xml:space="preserve">. </w:t>
          </w:r>
          <w:r w:rsidR="00722F10">
            <w:t xml:space="preserve">This </w:t>
          </w:r>
          <w:r w:rsidR="00743ED7">
            <w:t xml:space="preserve">energy can be used to cope with surges in </w:t>
          </w:r>
          <w:r w:rsidR="008A4B80">
            <w:t>demand on the national grid and could help encourage a smooth transition to renewable energy</w:t>
          </w:r>
          <w:r w:rsidR="00550026">
            <w:t xml:space="preserve"> </w:t>
          </w:r>
          <w:r w:rsidR="00550026" w:rsidRPr="00550026">
            <w:t>(Li and Palazzolo, 2022)</w:t>
          </w:r>
          <w:r w:rsidR="00550026">
            <w:t>.</w:t>
          </w:r>
          <w:r w:rsidR="003B44F7">
            <w:t xml:space="preserve"> </w:t>
          </w:r>
        </w:p>
        <w:p w14:paraId="5E65EECC" w14:textId="77777777" w:rsidR="002D5ECF" w:rsidRDefault="002D5ECF" w:rsidP="002D5ECF">
          <w:pPr>
            <w:keepNext/>
          </w:pPr>
          <w:r w:rsidRPr="002D5ECF">
            <w:drawing>
              <wp:inline distT="0" distB="0" distL="0" distR="0" wp14:anchorId="6E6F0EB6" wp14:editId="32FF746D">
                <wp:extent cx="4681182" cy="3140842"/>
                <wp:effectExtent l="0" t="0" r="5715" b="2540"/>
                <wp:docPr id="889405030" name="Picture 4" descr="Diagram of a power energy storag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405030" name="Picture 4" descr="Diagram of a power energy storage system&#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93444" cy="3149069"/>
                        </a:xfrm>
                        <a:prstGeom prst="rect">
                          <a:avLst/>
                        </a:prstGeom>
                        <a:noFill/>
                        <a:ln>
                          <a:noFill/>
                        </a:ln>
                      </pic:spPr>
                    </pic:pic>
                  </a:graphicData>
                </a:graphic>
              </wp:inline>
            </w:drawing>
          </w:r>
        </w:p>
        <w:p w14:paraId="3594404C" w14:textId="516A0BBD" w:rsidR="002D5ECF" w:rsidRPr="002D5ECF" w:rsidRDefault="002D5ECF" w:rsidP="002D5ECF">
          <w:pPr>
            <w:pStyle w:val="Caption"/>
          </w:pPr>
          <w:bookmarkStart w:id="20" w:name="_Ref214175119"/>
          <w:bookmarkStart w:id="21" w:name="_Toc214220748"/>
          <w:r>
            <w:t xml:space="preserve">Figure </w:t>
          </w:r>
          <w:r>
            <w:fldChar w:fldCharType="begin"/>
          </w:r>
          <w:r>
            <w:instrText xml:space="preserve"> SEQ Figure \* ARABIC </w:instrText>
          </w:r>
          <w:r>
            <w:fldChar w:fldCharType="separate"/>
          </w:r>
          <w:r w:rsidR="00865ED2">
            <w:rPr>
              <w:noProof/>
            </w:rPr>
            <w:t>7</w:t>
          </w:r>
          <w:r>
            <w:fldChar w:fldCharType="end"/>
          </w:r>
          <w:bookmarkEnd w:id="20"/>
          <w:r w:rsidR="0062076F">
            <w:t xml:space="preserve"> –</w:t>
          </w:r>
          <w:r w:rsidR="00987120">
            <w:t xml:space="preserve"> The working principle and structure of flywheel energy storage (</w:t>
          </w:r>
          <w:r w:rsidR="0062076F" w:rsidRPr="0062076F">
            <w:t>TYCORUN ENERGY, 2022)</w:t>
          </w:r>
          <w:bookmarkEnd w:id="21"/>
        </w:p>
        <w:p w14:paraId="0CDF2BDE" w14:textId="3C17E6F0" w:rsidR="001B1C45" w:rsidRDefault="00C93149" w:rsidP="001B1C45">
          <w:r>
            <w:t xml:space="preserve">According to </w:t>
          </w:r>
          <w:r w:rsidR="000B5097">
            <w:t xml:space="preserve">RASCA, </w:t>
          </w:r>
          <w:r w:rsidR="00DF5D94">
            <w:t>applications requiring low power are where</w:t>
          </w:r>
          <w:r w:rsidR="00A51F49">
            <w:t xml:space="preserve"> the application of stationary flywheel energy storage is used </w:t>
          </w:r>
          <w:r w:rsidR="006A3166">
            <w:t>in the majority</w:t>
          </w:r>
          <w:r w:rsidR="00A51F49">
            <w:t>.</w:t>
          </w:r>
          <w:r w:rsidR="00200D07">
            <w:t xml:space="preserve"> RASCA goes on to say that </w:t>
          </w:r>
          <w:r w:rsidR="001626FE">
            <w:t>w</w:t>
          </w:r>
          <w:r w:rsidR="00C342EE">
            <w:t xml:space="preserve">hen an uninterrupted power supply is required, such as in emergency devices like </w:t>
          </w:r>
          <w:r w:rsidR="001626FE">
            <w:t xml:space="preserve">data centres, flywheels energy storage </w:t>
          </w:r>
          <w:r w:rsidR="00675B46">
            <w:t xml:space="preserve">could provide </w:t>
          </w:r>
          <w:r w:rsidR="00852B6D">
            <w:t xml:space="preserve">this </w:t>
          </w:r>
          <w:r w:rsidR="009710CB">
            <w:t xml:space="preserve">transition </w:t>
          </w:r>
          <w:r w:rsidR="00C253E5">
            <w:t>as well as saving on space, due to the</w:t>
          </w:r>
          <w:r w:rsidR="00923F2A">
            <w:t xml:space="preserve"> substantial</w:t>
          </w:r>
          <w:r w:rsidR="00C253E5">
            <w:t xml:space="preserve"> size</w:t>
          </w:r>
          <w:r w:rsidR="00923F2A">
            <w:t xml:space="preserve"> of battery systems </w:t>
          </w:r>
          <w:r w:rsidR="002D7359">
            <w:t xml:space="preserve">(RASCA, 2023). </w:t>
          </w:r>
          <w:r w:rsidR="001B1C45">
            <w:t>“</w:t>
          </w:r>
          <w:r w:rsidR="001B1C45" w:rsidRPr="001B1C45">
            <w:t>Flywheel based high power energy storages are technically possible but currently these are not economically convenient, unless for the case in which other traditional energy storage systems are not feasible.</w:t>
          </w:r>
          <w:r w:rsidR="001B1C45">
            <w:t>”</w:t>
          </w:r>
          <w:r w:rsidR="00A943E0">
            <w:t xml:space="preserve"> </w:t>
          </w:r>
          <w:r w:rsidR="00C660D3" w:rsidRPr="00C660D3">
            <w:t>(RASCA, 2023)</w:t>
          </w:r>
          <w:r w:rsidR="00C660D3">
            <w:t xml:space="preserve"> </w:t>
          </w:r>
        </w:p>
        <w:p w14:paraId="6DBE8078" w14:textId="515C7B97" w:rsidR="00BE0ED8" w:rsidRPr="000A734A" w:rsidRDefault="00F77EEA" w:rsidP="00BE0ED8">
          <w:r>
            <w:t>F</w:t>
          </w:r>
          <w:r w:rsidR="006D7C49">
            <w:t xml:space="preserve">lywheels energy storage systems </w:t>
          </w:r>
          <w:r w:rsidR="00251DAE">
            <w:t xml:space="preserve">appear to be a </w:t>
          </w:r>
          <w:r w:rsidR="00B410AA">
            <w:t xml:space="preserve">more </w:t>
          </w:r>
          <w:r w:rsidR="00251DAE">
            <w:t>sustainable solution</w:t>
          </w:r>
          <w:r>
            <w:t xml:space="preserve"> when compared to</w:t>
          </w:r>
          <w:r w:rsidR="00B410AA">
            <w:t xml:space="preserve"> other off-grid energy storage systems such as batteries</w:t>
          </w:r>
          <w:r w:rsidR="004F6860">
            <w:t xml:space="preserve">. </w:t>
          </w:r>
          <w:r w:rsidR="000E691E">
            <w:t xml:space="preserve">However, the technology </w:t>
          </w:r>
          <w:r w:rsidR="00D23FD1">
            <w:t>has not yet bee</w:t>
          </w:r>
          <w:r w:rsidR="00C255CB">
            <w:t xml:space="preserve">n </w:t>
          </w:r>
          <w:r w:rsidR="00D34506">
            <w:t xml:space="preserve">fully developed due </w:t>
          </w:r>
          <w:r w:rsidR="00BC1205">
            <w:t xml:space="preserve">in part </w:t>
          </w:r>
          <w:r w:rsidR="00D34506">
            <w:t xml:space="preserve">to the potential risks and costs involved. </w:t>
          </w:r>
          <w:r w:rsidR="00300358">
            <w:t>For example</w:t>
          </w:r>
          <w:r w:rsidR="000117E4">
            <w:t>,</w:t>
          </w:r>
          <w:r w:rsidR="00300358">
            <w:t xml:space="preserve"> larger flywheels </w:t>
          </w:r>
          <w:r w:rsidR="000B763A">
            <w:t xml:space="preserve">with greater masses </w:t>
          </w:r>
          <w:r w:rsidR="00C245C3">
            <w:t>could be</w:t>
          </w:r>
          <w:r w:rsidR="00300358">
            <w:t xml:space="preserve"> manufactured</w:t>
          </w:r>
          <w:r w:rsidR="00E002C8">
            <w:t xml:space="preserve"> for larger energy storage applications</w:t>
          </w:r>
          <w:r w:rsidR="000B763A">
            <w:t xml:space="preserve">, </w:t>
          </w:r>
          <w:r w:rsidR="00C245C3">
            <w:t>but this</w:t>
          </w:r>
          <w:r w:rsidR="000117E4">
            <w:t xml:space="preserve"> </w:t>
          </w:r>
          <w:r w:rsidR="00731F1F">
            <w:t xml:space="preserve">route carries greater risks </w:t>
          </w:r>
          <w:r w:rsidR="00011039">
            <w:t xml:space="preserve">as if this system failed, the destruction </w:t>
          </w:r>
          <w:r w:rsidR="004431E2">
            <w:t>caused by the moving parts could be devastating</w:t>
          </w:r>
          <w:r w:rsidR="00B650AA">
            <w:t xml:space="preserve"> due to the</w:t>
          </w:r>
          <w:r w:rsidR="00532EEA">
            <w:t>ir</w:t>
          </w:r>
          <w:r w:rsidR="00B650AA">
            <w:t xml:space="preserve"> high operating speeds</w:t>
          </w:r>
          <w:r w:rsidR="004431E2">
            <w:t xml:space="preserve">. </w:t>
          </w:r>
          <w:r w:rsidR="00D36A22">
            <w:t xml:space="preserve">Another </w:t>
          </w:r>
          <w:r w:rsidR="00BC1205">
            <w:t>barrier</w:t>
          </w:r>
          <w:r w:rsidR="001E25C2">
            <w:t xml:space="preserve"> for further development is</w:t>
          </w:r>
          <w:r w:rsidR="00D36A22">
            <w:t xml:space="preserve"> the </w:t>
          </w:r>
          <w:r w:rsidR="004431E2">
            <w:t>startup</w:t>
          </w:r>
          <w:r w:rsidR="00D36A22">
            <w:t xml:space="preserve"> cost</w:t>
          </w:r>
          <w:r w:rsidR="001E25C2">
            <w:t>s</w:t>
          </w:r>
          <w:r w:rsidR="00CF5496">
            <w:t xml:space="preserve">, </w:t>
          </w:r>
          <w:r w:rsidR="00004A23">
            <w:t>“</w:t>
          </w:r>
          <w:r w:rsidR="00004A23" w:rsidRPr="00EE4A0F">
            <w:t>For instance,</w:t>
          </w:r>
          <w:r w:rsidR="00004A23">
            <w:t xml:space="preserve"> </w:t>
          </w:r>
          <w:r w:rsidR="00004A23" w:rsidRPr="00EE4A0F">
            <w:t>Beacon</w:t>
          </w:r>
          <w:r w:rsidR="00004A23">
            <w:t xml:space="preserve"> </w:t>
          </w:r>
          <w:r w:rsidR="00004A23" w:rsidRPr="00EE4A0F">
            <w:t>Power’s flywheel costs</w:t>
          </w:r>
          <w:r w:rsidR="00004A23">
            <w:t xml:space="preserve"> </w:t>
          </w:r>
          <w:r w:rsidR="00004A23" w:rsidRPr="00EE4A0F">
            <w:t>almost ten times higher than a Li-ion</w:t>
          </w:r>
          <w:r w:rsidR="00004A23">
            <w:t xml:space="preserve"> </w:t>
          </w:r>
          <w:r w:rsidR="00004A23" w:rsidRPr="00EE4A0F">
            <w:t>battery system</w:t>
          </w:r>
          <w:r w:rsidR="00004A23">
            <w:t xml:space="preserve"> </w:t>
          </w:r>
          <w:r w:rsidR="00004A23" w:rsidRPr="00EE4A0F">
            <w:t>with similar energy</w:t>
          </w:r>
          <w:r w:rsidR="00004A23">
            <w:t xml:space="preserve"> </w:t>
          </w:r>
          <w:r w:rsidR="00004A23" w:rsidRPr="00EE4A0F">
            <w:t>capacity</w:t>
          </w:r>
          <w:r w:rsidR="00004A23">
            <w:t xml:space="preserve"> </w:t>
          </w:r>
          <w:r w:rsidR="00004A23" w:rsidRPr="00EE4A0F">
            <w:t>even</w:t>
          </w:r>
          <w:r w:rsidR="00004A23">
            <w:t xml:space="preserve"> </w:t>
          </w:r>
          <w:r w:rsidR="00004A23" w:rsidRPr="00EE4A0F">
            <w:t>though</w:t>
          </w:r>
          <w:r w:rsidR="00004A23">
            <w:t xml:space="preserve"> </w:t>
          </w:r>
          <w:r w:rsidR="00004A23" w:rsidRPr="00EE4A0F">
            <w:t>it</w:t>
          </w:r>
          <w:r w:rsidR="00004A23">
            <w:t xml:space="preserve"> </w:t>
          </w:r>
          <w:r w:rsidR="00004A23" w:rsidRPr="00EE4A0F">
            <w:t>can</w:t>
          </w:r>
          <w:r w:rsidR="00004A23">
            <w:t xml:space="preserve"> </w:t>
          </w:r>
          <w:r w:rsidR="00004A23" w:rsidRPr="00EE4A0F">
            <w:t>provid</w:t>
          </w:r>
          <w:r w:rsidR="00004A23">
            <w:t xml:space="preserve">e </w:t>
          </w:r>
          <w:r w:rsidR="00004A23" w:rsidRPr="00EE4A0F">
            <w:t>competitive</w:t>
          </w:r>
          <w:r w:rsidR="00004A23">
            <w:t xml:space="preserve"> </w:t>
          </w:r>
          <w:r w:rsidR="00004A23" w:rsidRPr="00EE4A0F">
            <w:t>cost</w:t>
          </w:r>
          <w:r w:rsidR="00004A23">
            <w:t xml:space="preserve"> </w:t>
          </w:r>
          <w:r w:rsidR="00004A23" w:rsidRPr="00EE4A0F">
            <w:t>per</w:t>
          </w:r>
          <w:r w:rsidR="00004A23">
            <w:t xml:space="preserve"> </w:t>
          </w:r>
          <w:r w:rsidR="00004A23" w:rsidRPr="00EE4A0F">
            <w:t>(kWh*cycles) considering the higher charge/discharge cycles.</w:t>
          </w:r>
          <w:r w:rsidR="00004A23">
            <w:t xml:space="preserve">” </w:t>
          </w:r>
          <w:r w:rsidR="003B3887">
            <w:t>(Li and Palazzolo, 2022).</w:t>
          </w:r>
          <w:r w:rsidR="00DD57E9">
            <w:t xml:space="preserve"> </w:t>
          </w:r>
          <w:r w:rsidR="003B3887">
            <w:t xml:space="preserve">Although this information is </w:t>
          </w:r>
          <w:r w:rsidR="009F0D21">
            <w:t>slightly outdated</w:t>
          </w:r>
          <w:r w:rsidR="003B3887">
            <w:t xml:space="preserve">, a significant change </w:t>
          </w:r>
          <w:r w:rsidR="002612E2">
            <w:t>is unlikely to have been</w:t>
          </w:r>
          <w:r w:rsidR="003B3887">
            <w:t xml:space="preserve"> made</w:t>
          </w:r>
          <w:r w:rsidR="007B086E">
            <w:t xml:space="preserve"> </w:t>
          </w:r>
          <w:r w:rsidR="00DD57E9">
            <w:t xml:space="preserve">due to the lack of incentive </w:t>
          </w:r>
          <w:r w:rsidR="00532EEA">
            <w:t>with</w:t>
          </w:r>
          <w:r w:rsidR="00DD57E9">
            <w:t xml:space="preserve"> high costs involved with development. Having said that,</w:t>
          </w:r>
          <w:r w:rsidR="00532EEA">
            <w:t xml:space="preserve"> </w:t>
          </w:r>
          <w:r w:rsidR="001D1B69">
            <w:t>modern</w:t>
          </w:r>
          <w:r w:rsidR="007B086E">
            <w:t xml:space="preserve"> </w:t>
          </w:r>
          <w:r w:rsidR="00532EEA">
            <w:t xml:space="preserve">materials </w:t>
          </w:r>
          <w:r w:rsidR="003E6D9B">
            <w:t xml:space="preserve">and </w:t>
          </w:r>
          <w:r w:rsidR="00D25A90">
            <w:t xml:space="preserve">FEA capabilities </w:t>
          </w:r>
          <w:r w:rsidR="00532EEA">
            <w:t xml:space="preserve">could </w:t>
          </w:r>
          <w:r w:rsidR="00D25A90">
            <w:t xml:space="preserve">aid in working towards a </w:t>
          </w:r>
          <w:r w:rsidR="00532EEA">
            <w:t>suitable</w:t>
          </w:r>
          <w:r w:rsidR="00D25A90">
            <w:t xml:space="preserve"> solution.</w:t>
          </w:r>
          <w:r w:rsidR="00532EEA">
            <w:t xml:space="preserve">  </w:t>
          </w:r>
        </w:p>
        <w:p w14:paraId="575C5335" w14:textId="6A62051F" w:rsidR="00CF2E86" w:rsidRPr="003B50F1" w:rsidRDefault="00CF2E86">
          <w:pPr>
            <w:rPr>
              <w:rFonts w:asciiTheme="majorHAnsi" w:eastAsiaTheme="majorEastAsia" w:hAnsiTheme="majorHAnsi" w:cstheme="majorBidi"/>
              <w:color w:val="1F4D78" w:themeColor="accent1" w:themeShade="7F"/>
              <w:sz w:val="24"/>
              <w:szCs w:val="24"/>
            </w:rPr>
          </w:pPr>
          <w:r>
            <w:br w:type="page"/>
          </w:r>
        </w:p>
        <w:p w14:paraId="448C4AB3" w14:textId="4C26B30D" w:rsidR="00810AF2" w:rsidRDefault="00826445" w:rsidP="004961D7">
          <w:pPr>
            <w:pStyle w:val="Heading2"/>
          </w:pPr>
          <w:bookmarkStart w:id="22" w:name="_Toc214220725"/>
          <w:r>
            <w:lastRenderedPageBreak/>
            <w:t>KINETIC ENERGY RECOVERY SYSTEMS (</w:t>
          </w:r>
          <w:r w:rsidR="000E76DB">
            <w:t>KERS</w:t>
          </w:r>
          <w:r>
            <w:t>)</w:t>
          </w:r>
          <w:bookmarkEnd w:id="22"/>
          <w:r w:rsidR="00ED16FE">
            <w:t xml:space="preserve"> </w:t>
          </w:r>
        </w:p>
        <w:p w14:paraId="5AD284D8" w14:textId="07A0CD1F" w:rsidR="004961D7" w:rsidRPr="004961D7" w:rsidRDefault="00233630" w:rsidP="004961D7">
          <w:r>
            <w:t xml:space="preserve">In relation to </w:t>
          </w:r>
          <w:r w:rsidR="004961D7">
            <w:t>road-going vehicles,</w:t>
          </w:r>
          <w:r>
            <w:t xml:space="preserve"> the </w:t>
          </w:r>
          <w:r w:rsidR="00585CBC">
            <w:t>kinetic energy recovery system</w:t>
          </w:r>
          <w:r w:rsidR="00445BAC">
            <w:t xml:space="preserve"> (KERS)</w:t>
          </w:r>
          <w:r w:rsidR="00585CBC">
            <w:t xml:space="preserve"> is </w:t>
          </w:r>
          <w:r w:rsidR="007B3697">
            <w:t>dependent</w:t>
          </w:r>
          <w:r w:rsidR="00B77CAC">
            <w:t xml:space="preserve"> on the </w:t>
          </w:r>
          <w:r w:rsidR="00445BAC">
            <w:t xml:space="preserve">regenerative braking process. </w:t>
          </w:r>
          <w:r w:rsidR="007B3697">
            <w:t xml:space="preserve">Whilst regenerative braking is the process of </w:t>
          </w:r>
          <w:r w:rsidR="00286924">
            <w:t xml:space="preserve">utilising </w:t>
          </w:r>
          <w:r w:rsidR="00EC28C5">
            <w:t>wasted kinetic energy and converting it into electrical energy, the kinetic energy recovery system enables this energy to be stored</w:t>
          </w:r>
          <w:r w:rsidR="00277AF7">
            <w:t xml:space="preserve"> as electrical energy</w:t>
          </w:r>
          <w:r w:rsidR="00831F28">
            <w:t>, in a usable form,</w:t>
          </w:r>
          <w:r w:rsidR="0093068D">
            <w:t xml:space="preserve"> for later use.</w:t>
          </w:r>
          <w:r w:rsidR="00277AF7">
            <w:t xml:space="preserve"> </w:t>
          </w:r>
        </w:p>
        <w:p w14:paraId="5F841790" w14:textId="1AE0FE66" w:rsidR="001B6119" w:rsidRDefault="001B6119" w:rsidP="001B6119">
          <w:pPr>
            <w:pStyle w:val="Heading3"/>
          </w:pPr>
          <w:bookmarkStart w:id="23" w:name="_Toc214220726"/>
          <w:r>
            <w:t>DESIGN IMPLICTIONS</w:t>
          </w:r>
          <w:bookmarkEnd w:id="23"/>
        </w:p>
        <w:p w14:paraId="7E31D01D" w14:textId="77777777" w:rsidR="00935B60" w:rsidRDefault="00935B60" w:rsidP="00935B60">
          <w:pPr>
            <w:pStyle w:val="Heading4"/>
          </w:pPr>
          <w:r>
            <w:t>PRECISION BALANCING</w:t>
          </w:r>
        </w:p>
        <w:p w14:paraId="2919C21A" w14:textId="48E5529A" w:rsidR="00082E0E" w:rsidRPr="00082E0E" w:rsidRDefault="0058508C" w:rsidP="00082E0E">
          <w:r>
            <w:t xml:space="preserve">The </w:t>
          </w:r>
          <w:r w:rsidR="00847D1E">
            <w:t xml:space="preserve">high rotary </w:t>
          </w:r>
          <w:r>
            <w:t>speeds</w:t>
          </w:r>
          <w:r w:rsidR="00847D1E">
            <w:t xml:space="preserve"> involved with kinetic energy recovery systems</w:t>
          </w:r>
          <w:r w:rsidR="00DD630D">
            <w:t xml:space="preserve"> result in a need for the wheel to be correctly balanced. </w:t>
          </w:r>
          <w:r w:rsidR="00F9187B">
            <w:t xml:space="preserve">Failure to do so would result in the system </w:t>
          </w:r>
          <w:r w:rsidR="00473643">
            <w:t xml:space="preserve">tearing itself apart due to the forces involved, </w:t>
          </w:r>
          <w:r w:rsidR="00017A0D">
            <w:t xml:space="preserve">which could potentially </w:t>
          </w:r>
          <w:r w:rsidR="00D82CF6">
            <w:t>cause harm to end users.</w:t>
          </w:r>
          <w:r w:rsidR="00473643">
            <w:t xml:space="preserve"> </w:t>
          </w:r>
          <w:r>
            <w:t xml:space="preserve"> </w:t>
          </w:r>
        </w:p>
        <w:p w14:paraId="5809DBD9" w14:textId="77777777" w:rsidR="00935B60" w:rsidRDefault="00935B60" w:rsidP="00935B60">
          <w:pPr>
            <w:pStyle w:val="Heading4"/>
          </w:pPr>
          <w:r>
            <w:t>CONTAINMENT</w:t>
          </w:r>
        </w:p>
        <w:p w14:paraId="1F8CFD0F" w14:textId="3BE59EFD" w:rsidR="0040401C" w:rsidRPr="0040401C" w:rsidRDefault="007D7980" w:rsidP="0040401C">
          <w:r w:rsidRPr="00EC7CBC">
            <w:rPr>
              <w:i/>
              <w:iCs/>
            </w:rPr>
            <w:fldChar w:fldCharType="begin"/>
          </w:r>
          <w:r w:rsidRPr="00EC7CBC">
            <w:rPr>
              <w:i/>
              <w:iCs/>
            </w:rPr>
            <w:instrText xml:space="preserve"> REF _Ref214186672 \h </w:instrText>
          </w:r>
          <w:r w:rsidRPr="00EC7CBC">
            <w:rPr>
              <w:i/>
              <w:iCs/>
            </w:rPr>
          </w:r>
          <w:r w:rsidR="00EC7CBC">
            <w:rPr>
              <w:i/>
              <w:iCs/>
            </w:rPr>
            <w:instrText xml:space="preserve"> \* MERGEFORMAT </w:instrText>
          </w:r>
          <w:r w:rsidRPr="00EC7CBC">
            <w:rPr>
              <w:i/>
              <w:iCs/>
            </w:rPr>
            <w:fldChar w:fldCharType="separate"/>
          </w:r>
          <w:r w:rsidR="00865ED2" w:rsidRPr="00865ED2">
            <w:rPr>
              <w:i/>
              <w:iCs/>
            </w:rPr>
            <w:t xml:space="preserve">Figure </w:t>
          </w:r>
          <w:r w:rsidR="00865ED2" w:rsidRPr="00865ED2">
            <w:rPr>
              <w:i/>
              <w:iCs/>
              <w:noProof/>
            </w:rPr>
            <w:t>8</w:t>
          </w:r>
          <w:r w:rsidRPr="00EC7CBC">
            <w:rPr>
              <w:i/>
              <w:iCs/>
            </w:rPr>
            <w:fldChar w:fldCharType="end"/>
          </w:r>
          <w:r>
            <w:t xml:space="preserve"> </w:t>
          </w:r>
          <w:r w:rsidR="00EC7CBC">
            <w:t xml:space="preserve">gives an example of how </w:t>
          </w:r>
          <w:r w:rsidR="00E7195D">
            <w:t xml:space="preserve">flywheels are contained </w:t>
          </w:r>
          <w:r w:rsidR="00F604D2">
            <w:t xml:space="preserve">in </w:t>
          </w:r>
          <w:proofErr w:type="spellStart"/>
          <w:r w:rsidR="00291DC8">
            <w:t>f</w:t>
          </w:r>
          <w:r w:rsidR="00F9728D">
            <w:t>lybrid</w:t>
          </w:r>
          <w:proofErr w:type="spellEnd"/>
          <w:r w:rsidR="00F9728D">
            <w:t xml:space="preserve"> </w:t>
          </w:r>
          <w:r w:rsidR="00291DC8">
            <w:t xml:space="preserve">wheel </w:t>
          </w:r>
          <w:r w:rsidR="00F9728D">
            <w:t xml:space="preserve">technology. They are compact are secure for use in Formula 1 racing. </w:t>
          </w:r>
          <w:r w:rsidR="007B388E">
            <w:t>The flywheel is contained in a vacuum to reduce the energy los</w:t>
          </w:r>
          <w:r w:rsidR="0044684C">
            <w:t xml:space="preserve">t due to drag </w:t>
          </w:r>
          <w:r w:rsidR="00C83877">
            <w:t xml:space="preserve">and subsequent energy loses due to heat. </w:t>
          </w:r>
          <w:r w:rsidR="004C320D">
            <w:t xml:space="preserve">Appropriate containment allows for </w:t>
          </w:r>
          <w:r w:rsidR="00AB797C">
            <w:t xml:space="preserve">maximum energy to be saved and stored.  </w:t>
          </w:r>
        </w:p>
        <w:p w14:paraId="24CA8FB5" w14:textId="77777777" w:rsidR="007A41A6" w:rsidRDefault="0040401C" w:rsidP="007A41A6">
          <w:pPr>
            <w:keepNext/>
          </w:pPr>
          <w:r w:rsidRPr="0040401C">
            <w:drawing>
              <wp:inline distT="0" distB="0" distL="0" distR="0" wp14:anchorId="1753C0A9" wp14:editId="48D0DF34">
                <wp:extent cx="3694279" cy="4421875"/>
                <wp:effectExtent l="0" t="0" r="1905" b="0"/>
                <wp:docPr id="1689168143" name="Picture 1" descr="A diagram of a fly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68143" name="Picture 1" descr="A diagram of a flywheel&#10;&#10;AI-generated content may be incorrect."/>
                        <pic:cNvPicPr/>
                      </pic:nvPicPr>
                      <pic:blipFill rotWithShape="1">
                        <a:blip r:embed="rId18"/>
                        <a:srcRect r="18436" b="8977"/>
                        <a:stretch>
                          <a:fillRect/>
                        </a:stretch>
                      </pic:blipFill>
                      <pic:spPr bwMode="auto">
                        <a:xfrm>
                          <a:off x="0" y="0"/>
                          <a:ext cx="3793200" cy="4540279"/>
                        </a:xfrm>
                        <a:prstGeom prst="rect">
                          <a:avLst/>
                        </a:prstGeom>
                        <a:ln>
                          <a:noFill/>
                        </a:ln>
                        <a:extLst>
                          <a:ext uri="{53640926-AAD7-44D8-BBD7-CCE9431645EC}">
                            <a14:shadowObscured xmlns:a14="http://schemas.microsoft.com/office/drawing/2010/main"/>
                          </a:ext>
                        </a:extLst>
                      </pic:spPr>
                    </pic:pic>
                  </a:graphicData>
                </a:graphic>
              </wp:inline>
            </w:drawing>
          </w:r>
        </w:p>
        <w:p w14:paraId="74117627" w14:textId="311F49A4" w:rsidR="00082E0E" w:rsidRDefault="007A41A6" w:rsidP="007A41A6">
          <w:pPr>
            <w:pStyle w:val="Caption"/>
          </w:pPr>
          <w:bookmarkStart w:id="24" w:name="_Ref214186672"/>
          <w:bookmarkStart w:id="25" w:name="_Toc214220749"/>
          <w:r>
            <w:t xml:space="preserve">Figure </w:t>
          </w:r>
          <w:r>
            <w:fldChar w:fldCharType="begin"/>
          </w:r>
          <w:r>
            <w:instrText xml:space="preserve"> SEQ Figure \* ARABIC </w:instrText>
          </w:r>
          <w:r>
            <w:fldChar w:fldCharType="separate"/>
          </w:r>
          <w:r w:rsidR="00865ED2">
            <w:rPr>
              <w:noProof/>
            </w:rPr>
            <w:t>8</w:t>
          </w:r>
          <w:r>
            <w:fldChar w:fldCharType="end"/>
          </w:r>
          <w:bookmarkEnd w:id="24"/>
          <w:r>
            <w:t xml:space="preserve"> – The </w:t>
          </w:r>
          <w:proofErr w:type="spellStart"/>
          <w:r>
            <w:t>flybrid</w:t>
          </w:r>
          <w:proofErr w:type="spellEnd"/>
          <w:r>
            <w:t xml:space="preserve"> wheel technology </w:t>
          </w:r>
          <w:r w:rsidR="00AC3721" w:rsidRPr="00AC3721">
            <w:t>(Boretti, 2013)</w:t>
          </w:r>
          <w:bookmarkEnd w:id="25"/>
        </w:p>
        <w:p w14:paraId="23187804" w14:textId="1DD82051" w:rsidR="00BE37B3" w:rsidRPr="00BE37B3" w:rsidRDefault="00114504" w:rsidP="00C072E5">
          <w:proofErr w:type="gramStart"/>
          <w:r>
            <w:t>With</w:t>
          </w:r>
          <w:r w:rsidR="00DA6AAD">
            <w:t xml:space="preserve"> regard to</w:t>
          </w:r>
          <w:proofErr w:type="gramEnd"/>
          <w:r w:rsidR="002536F5">
            <w:t xml:space="preserve"> </w:t>
          </w:r>
          <w:r w:rsidR="008E19D5">
            <w:t xml:space="preserve">Formula 1, </w:t>
          </w:r>
          <w:r w:rsidR="00AB4674">
            <w:t xml:space="preserve">Boretti </w:t>
          </w:r>
          <w:r w:rsidR="005C1F1F">
            <w:t xml:space="preserve">notes that </w:t>
          </w:r>
          <w:r w:rsidR="000B703C">
            <w:t xml:space="preserve">the high speeds involved in racing mean that the </w:t>
          </w:r>
          <w:r w:rsidR="00C10FE3">
            <w:t xml:space="preserve">cars cannot be slowed down by </w:t>
          </w:r>
          <w:r w:rsidR="008D2D8B">
            <w:t xml:space="preserve">the </w:t>
          </w:r>
          <w:r w:rsidR="00C10FE3">
            <w:t xml:space="preserve">KERS alone, and </w:t>
          </w:r>
          <w:r w:rsidR="008D2D8B">
            <w:t>friction</w:t>
          </w:r>
          <w:r w:rsidR="00C10FE3">
            <w:t xml:space="preserve"> brakes must still be</w:t>
          </w:r>
          <w:r w:rsidR="008D2D8B">
            <w:t xml:space="preserve"> relied upon. </w:t>
          </w:r>
          <w:r w:rsidR="008B46CB">
            <w:t xml:space="preserve">This means that although </w:t>
          </w:r>
          <w:r w:rsidR="003F7793">
            <w:t xml:space="preserve">the </w:t>
          </w:r>
          <w:r w:rsidR="008B46CB">
            <w:t>KERS</w:t>
          </w:r>
          <w:r w:rsidR="003F7793">
            <w:t xml:space="preserve"> could be utilised efficiently</w:t>
          </w:r>
          <w:r w:rsidR="00463516">
            <w:t xml:space="preserve"> for</w:t>
          </w:r>
          <w:r w:rsidR="00463516">
            <w:t xml:space="preserve"> road-going vehicles</w:t>
          </w:r>
          <w:r w:rsidR="003F7793">
            <w:t xml:space="preserve"> in city traffic with little to no need for use of friction brakes, </w:t>
          </w:r>
          <w:r w:rsidR="00CB789C">
            <w:t xml:space="preserve">in motorsport the KERS is not yet </w:t>
          </w:r>
          <w:r w:rsidR="00C072E5">
            <w:t>powerful enough.</w:t>
          </w:r>
          <w:r w:rsidR="00A3795F">
            <w:t xml:space="preserve"> They go on to say “</w:t>
          </w:r>
          <w:r w:rsidRPr="008D4E6A">
            <w:t>Presently, the KERS is used more for strategic purposes than for fuel savings.</w:t>
          </w:r>
          <w:r w:rsidR="00A3795F">
            <w:t>”</w:t>
          </w:r>
          <w:r w:rsidR="00C072E5">
            <w:t xml:space="preserve"> </w:t>
          </w:r>
          <w:r>
            <w:t xml:space="preserve">(Boretti, 2013). </w:t>
          </w:r>
        </w:p>
        <w:p w14:paraId="0D4402A8" w14:textId="0E95A7AD" w:rsidR="00935B60" w:rsidRDefault="00935B60" w:rsidP="00935B60">
          <w:pPr>
            <w:pStyle w:val="Heading4"/>
          </w:pPr>
          <w:r>
            <w:lastRenderedPageBreak/>
            <w:t>MATERIALS</w:t>
          </w:r>
        </w:p>
        <w:p w14:paraId="2936BC23" w14:textId="5019CF11" w:rsidR="00AC4664" w:rsidRPr="00704893" w:rsidRDefault="00070734" w:rsidP="00704893">
          <w:r>
            <w:t xml:space="preserve">In </w:t>
          </w:r>
          <w:r w:rsidR="00317160">
            <w:t xml:space="preserve">a study carried out by </w:t>
          </w:r>
          <w:proofErr w:type="spellStart"/>
          <w:r w:rsidR="00317160">
            <w:t>Asodariya</w:t>
          </w:r>
          <w:proofErr w:type="spellEnd"/>
          <w:r w:rsidR="00317160">
            <w:t xml:space="preserve"> et al., </w:t>
          </w:r>
          <w:r w:rsidR="00896FE5">
            <w:t xml:space="preserve">three materials </w:t>
          </w:r>
          <w:r w:rsidR="0065548C">
            <w:t>were deemed most appropriate for use in flywheel manufacture: High stre</w:t>
          </w:r>
          <w:r w:rsidR="00464918">
            <w:t>ngth AI alloy, Stainless steel, and High strength steel</w:t>
          </w:r>
          <w:r w:rsidR="00786BDB">
            <w:t xml:space="preserve">, see </w:t>
          </w:r>
          <w:r w:rsidR="00786BDB">
            <w:fldChar w:fldCharType="begin"/>
          </w:r>
          <w:r w:rsidR="00786BDB">
            <w:instrText xml:space="preserve"> REF _Ref214189128 \h </w:instrText>
          </w:r>
          <w:r w:rsidR="00786BDB">
            <w:fldChar w:fldCharType="separate"/>
          </w:r>
          <w:r w:rsidR="00865ED2">
            <w:t xml:space="preserve">Table </w:t>
          </w:r>
          <w:r w:rsidR="00865ED2">
            <w:rPr>
              <w:noProof/>
            </w:rPr>
            <w:t>1</w:t>
          </w:r>
          <w:r w:rsidR="00865ED2">
            <w:t xml:space="preserve"> – Output parameters (</w:t>
          </w:r>
          <w:proofErr w:type="spellStart"/>
          <w:r w:rsidR="00865ED2" w:rsidRPr="00704893">
            <w:t>Asodariya</w:t>
          </w:r>
          <w:proofErr w:type="spellEnd"/>
          <w:r w:rsidR="00865ED2" w:rsidRPr="00704893">
            <w:t xml:space="preserve"> et al., 2018)</w:t>
          </w:r>
          <w:r w:rsidR="00786BDB">
            <w:fldChar w:fldCharType="end"/>
          </w:r>
          <w:r w:rsidR="00786BDB" w:rsidRPr="00786BDB">
            <w:rPr>
              <w:i/>
              <w:iCs/>
            </w:rPr>
            <w:fldChar w:fldCharType="begin"/>
          </w:r>
          <w:r w:rsidR="00786BDB" w:rsidRPr="00786BDB">
            <w:rPr>
              <w:i/>
              <w:iCs/>
            </w:rPr>
            <w:instrText xml:space="preserve"> REF _Ref214189133 \h </w:instrText>
          </w:r>
          <w:r w:rsidR="00786BDB" w:rsidRPr="00786BDB">
            <w:rPr>
              <w:i/>
              <w:iCs/>
            </w:rPr>
          </w:r>
          <w:r w:rsidR="00786BDB">
            <w:rPr>
              <w:i/>
              <w:iCs/>
            </w:rPr>
            <w:instrText xml:space="preserve"> \* MERGEFORMAT </w:instrText>
          </w:r>
          <w:r w:rsidR="00786BDB" w:rsidRPr="00786BDB">
            <w:rPr>
              <w:i/>
              <w:iCs/>
            </w:rPr>
            <w:fldChar w:fldCharType="separate"/>
          </w:r>
          <w:r w:rsidR="00865ED2" w:rsidRPr="00865ED2">
            <w:rPr>
              <w:i/>
              <w:iCs/>
            </w:rPr>
            <w:t xml:space="preserve">Table </w:t>
          </w:r>
          <w:r w:rsidR="00865ED2" w:rsidRPr="00865ED2">
            <w:rPr>
              <w:i/>
              <w:iCs/>
              <w:noProof/>
            </w:rPr>
            <w:t>1</w:t>
          </w:r>
          <w:r w:rsidR="00786BDB" w:rsidRPr="00786BDB">
            <w:rPr>
              <w:i/>
              <w:iCs/>
            </w:rPr>
            <w:fldChar w:fldCharType="end"/>
          </w:r>
          <w:r w:rsidR="00786BDB">
            <w:t>.</w:t>
          </w:r>
          <w:r w:rsidR="00464918">
            <w:t xml:space="preserve"> </w:t>
          </w:r>
          <w:r w:rsidR="00127CC9">
            <w:t xml:space="preserve">Stainless steel </w:t>
          </w:r>
          <w:r w:rsidR="00C517C2">
            <w:t xml:space="preserve">can achieve the greatest angular speed however this requires </w:t>
          </w:r>
          <w:r w:rsidR="006A120A">
            <w:t xml:space="preserve">the largest radius of the </w:t>
          </w:r>
          <w:r w:rsidR="00F43FCA">
            <w:t>three</w:t>
          </w:r>
          <w:r w:rsidR="006A120A">
            <w:t xml:space="preserve"> material selection</w:t>
          </w:r>
          <w:r w:rsidR="00F43FCA">
            <w:t>s</w:t>
          </w:r>
          <w:r w:rsidR="006A120A">
            <w:t>.</w:t>
          </w:r>
          <w:r w:rsidR="00C8005E">
            <w:t xml:space="preserve"> </w:t>
          </w:r>
          <w:r w:rsidR="00FF67EF">
            <w:t xml:space="preserve">It is also noted that ceramic materials are not generally </w:t>
          </w:r>
          <w:r w:rsidR="00F43FCA">
            <w:t>seriously considered due to their inherent brittleness (</w:t>
          </w:r>
          <w:proofErr w:type="spellStart"/>
          <w:r w:rsidR="00F43FCA" w:rsidRPr="00F43FCA">
            <w:t>Asodariya</w:t>
          </w:r>
          <w:proofErr w:type="spellEnd"/>
          <w:r w:rsidR="00F43FCA" w:rsidRPr="00F43FCA">
            <w:t xml:space="preserve"> et al., 2018</w:t>
          </w:r>
          <w:r w:rsidR="00F43FCA">
            <w:t>).</w:t>
          </w:r>
          <w:r w:rsidR="00FF67EF">
            <w:t xml:space="preserve"> </w:t>
          </w:r>
        </w:p>
        <w:p w14:paraId="72384A83" w14:textId="11D1DF90" w:rsidR="00175215" w:rsidRDefault="00175215" w:rsidP="00175215">
          <w:pPr>
            <w:pStyle w:val="Caption"/>
            <w:keepNext/>
          </w:pPr>
          <w:bookmarkStart w:id="26" w:name="_Ref214189128"/>
          <w:bookmarkStart w:id="27" w:name="_Ref214189133"/>
          <w:bookmarkStart w:id="28" w:name="_Toc214220753"/>
          <w:r>
            <w:t xml:space="preserve">Table </w:t>
          </w:r>
          <w:r>
            <w:fldChar w:fldCharType="begin"/>
          </w:r>
          <w:r>
            <w:instrText xml:space="preserve"> SEQ Table \* ARABIC </w:instrText>
          </w:r>
          <w:r>
            <w:fldChar w:fldCharType="separate"/>
          </w:r>
          <w:r w:rsidR="00865ED2">
            <w:rPr>
              <w:noProof/>
            </w:rPr>
            <w:t>1</w:t>
          </w:r>
          <w:r>
            <w:fldChar w:fldCharType="end"/>
          </w:r>
          <w:bookmarkEnd w:id="27"/>
          <w:r>
            <w:t xml:space="preserve"> – Output parameters (</w:t>
          </w:r>
          <w:proofErr w:type="spellStart"/>
          <w:r w:rsidR="00704893" w:rsidRPr="00704893">
            <w:t>Asodariya</w:t>
          </w:r>
          <w:proofErr w:type="spellEnd"/>
          <w:r w:rsidR="00704893" w:rsidRPr="00704893">
            <w:t xml:space="preserve"> et al., 2018)</w:t>
          </w:r>
          <w:bookmarkEnd w:id="26"/>
          <w:bookmarkEnd w:id="28"/>
        </w:p>
        <w:p w14:paraId="41ED10FA" w14:textId="1E6083CA" w:rsidR="00175215" w:rsidRDefault="00175215" w:rsidP="00FA59C7">
          <w:r w:rsidRPr="00175215">
            <w:drawing>
              <wp:inline distT="0" distB="0" distL="0" distR="0" wp14:anchorId="60480F9F" wp14:editId="1C20438C">
                <wp:extent cx="5731510" cy="1283335"/>
                <wp:effectExtent l="0" t="0" r="2540" b="0"/>
                <wp:docPr id="557467267"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67267" name="Picture 1" descr="A white rectangular box with black text&#10;&#10;AI-generated content may be incorrect."/>
                        <pic:cNvPicPr/>
                      </pic:nvPicPr>
                      <pic:blipFill>
                        <a:blip r:embed="rId19"/>
                        <a:stretch>
                          <a:fillRect/>
                        </a:stretch>
                      </pic:blipFill>
                      <pic:spPr>
                        <a:xfrm>
                          <a:off x="0" y="0"/>
                          <a:ext cx="5731510" cy="1283335"/>
                        </a:xfrm>
                        <a:prstGeom prst="rect">
                          <a:avLst/>
                        </a:prstGeom>
                      </pic:spPr>
                    </pic:pic>
                  </a:graphicData>
                </a:graphic>
              </wp:inline>
            </w:drawing>
          </w:r>
        </w:p>
        <w:p w14:paraId="27054804" w14:textId="07A7F53E" w:rsidR="000A042D" w:rsidRDefault="00662A39" w:rsidP="000A042D">
          <w:r>
            <w:t xml:space="preserve">Aluminium and carbon fibre composites are </w:t>
          </w:r>
          <w:r w:rsidR="00A50CC7">
            <w:t xml:space="preserve">not used on general road vehicles. These are reserved for high performance vehicles where </w:t>
          </w:r>
          <w:r w:rsidR="003D50FD">
            <w:t xml:space="preserve">lightweight is an important parameter, such as motorsport </w:t>
          </w:r>
          <w:r w:rsidR="00521874" w:rsidRPr="00521874">
            <w:t>(Clutch Masters, 2025)</w:t>
          </w:r>
          <w:r w:rsidR="00F16FD1">
            <w:t xml:space="preserve">. </w:t>
          </w:r>
          <w:r w:rsidR="00B91B34">
            <w:t xml:space="preserve">Cast iron is typically too heavy for </w:t>
          </w:r>
          <w:r w:rsidR="00520031">
            <w:t xml:space="preserve">average road vehicle use but offers a good price. </w:t>
          </w:r>
          <w:r w:rsidR="000A042D">
            <w:t>Consequently, most</w:t>
          </w:r>
          <w:r w:rsidR="00520031">
            <w:t xml:space="preserve"> </w:t>
          </w:r>
          <w:r w:rsidR="006945D9">
            <w:t>road cars have flywheels made f</w:t>
          </w:r>
          <w:r w:rsidR="000E75D9">
            <w:t>ro</w:t>
          </w:r>
          <w:r w:rsidR="006945D9">
            <w:t>m a form of steel</w:t>
          </w:r>
          <w:r w:rsidR="000E75D9">
            <w:t xml:space="preserve"> as it balances weight and cost</w:t>
          </w:r>
          <w:r w:rsidR="006945D9">
            <w:t xml:space="preserve">. </w:t>
          </w:r>
          <w:r w:rsidR="000A042D" w:rsidRPr="00B255AA">
            <w:t>(Marks, 2024)</w:t>
          </w:r>
          <w:r w:rsidR="000A042D">
            <w:t>.</w:t>
          </w:r>
        </w:p>
        <w:p w14:paraId="2E9A69E9" w14:textId="77777777" w:rsidR="00175215" w:rsidRDefault="00175215" w:rsidP="00FA59C7">
          <w:pPr>
            <w:rPr>
              <w:highlight w:val="cyan"/>
            </w:rPr>
          </w:pPr>
        </w:p>
        <w:p w14:paraId="7D0BB17A" w14:textId="77777777" w:rsidR="00175215" w:rsidRDefault="00175215" w:rsidP="00FA59C7">
          <w:pPr>
            <w:rPr>
              <w:highlight w:val="cyan"/>
            </w:rPr>
          </w:pPr>
        </w:p>
        <w:p w14:paraId="7B19EFA1" w14:textId="77777777" w:rsidR="00175215" w:rsidRDefault="00175215" w:rsidP="00FA59C7">
          <w:pPr>
            <w:rPr>
              <w:highlight w:val="cyan"/>
            </w:rPr>
          </w:pPr>
        </w:p>
        <w:p w14:paraId="14C6E692" w14:textId="77777777" w:rsidR="00175215" w:rsidRDefault="00175215" w:rsidP="00FA59C7">
          <w:pPr>
            <w:rPr>
              <w:highlight w:val="cyan"/>
            </w:rPr>
          </w:pPr>
        </w:p>
        <w:p w14:paraId="73972771" w14:textId="5FE28DCE" w:rsidR="00CF2E86" w:rsidRDefault="00CF2E86">
          <w:pPr>
            <w:rPr>
              <w:rFonts w:asciiTheme="majorHAnsi" w:eastAsiaTheme="majorEastAsia" w:hAnsiTheme="majorHAnsi" w:cstheme="majorBidi"/>
              <w:color w:val="2E74B5" w:themeColor="accent1" w:themeShade="BF"/>
              <w:sz w:val="26"/>
              <w:szCs w:val="26"/>
            </w:rPr>
          </w:pPr>
        </w:p>
        <w:p w14:paraId="374954E3" w14:textId="77777777" w:rsidR="000A734A" w:rsidRDefault="000A734A">
          <w:pPr>
            <w:rPr>
              <w:rFonts w:asciiTheme="majorHAnsi" w:eastAsiaTheme="majorEastAsia" w:hAnsiTheme="majorHAnsi" w:cstheme="majorBidi"/>
              <w:color w:val="2E74B5" w:themeColor="accent1" w:themeShade="BF"/>
              <w:sz w:val="26"/>
              <w:szCs w:val="26"/>
            </w:rPr>
          </w:pPr>
          <w:r>
            <w:br w:type="page"/>
          </w:r>
        </w:p>
        <w:p w14:paraId="1A225508" w14:textId="2B3240CB" w:rsidR="00682DF5" w:rsidRDefault="00521923" w:rsidP="00370759">
          <w:pPr>
            <w:pStyle w:val="Heading2"/>
          </w:pPr>
          <w:bookmarkStart w:id="29" w:name="_Toc214220727"/>
          <w:r>
            <w:lastRenderedPageBreak/>
            <w:t>THE FUNDAMENTALS OF “MECHANICAL BATTERIES”</w:t>
          </w:r>
          <w:bookmarkEnd w:id="29"/>
          <w:r w:rsidR="005E066F">
            <w:t xml:space="preserve"> </w:t>
          </w:r>
        </w:p>
        <w:p w14:paraId="02DF7F97" w14:textId="541AFE21" w:rsidR="00A57287" w:rsidRDefault="00370759" w:rsidP="00A57287">
          <w:r w:rsidRPr="00370759">
            <w:t>Batteries are units that contain energy. Standard batteries store chemical energy, whereas mechanical batteries store kinetic energy. The most effective method of this is by use of flywheels.</w:t>
          </w:r>
          <w:r w:rsidR="00A57287">
            <w:t xml:space="preserve"> </w:t>
          </w:r>
          <w:r w:rsidR="00A57287">
            <w:t xml:space="preserve">The repeated charging and discharging of rechargeable chemical batteries, result in degradation over time and its storage capabilities diminish until failure. </w:t>
          </w:r>
        </w:p>
        <w:p w14:paraId="3045DA96" w14:textId="732313C7" w:rsidR="00A57287" w:rsidRDefault="00A57287" w:rsidP="00E66447">
          <w:r>
            <w:t>Mechanical batteries are given electrical energy which is then converted into kinetic energy by the generator, this energy is then stored in the rotating flywheel</w:t>
          </w:r>
          <w:r w:rsidR="00CE589D">
            <w:t xml:space="preserve"> as it moves</w:t>
          </w:r>
          <w:r>
            <w:t>. As the mechanical battery charges, the flywheel rotates at greater speed, thus when discharging the flywheel slows down. If the flywheel rotates too slowly there will not be enough energy left to produce a useable quantity, however, if spinning too fast, the flywheel will destroy the motor by exceeding its capabilities and potentially destroy the battery itself depending on the hoop stresses involved. Consequently, energy</w:t>
          </w:r>
          <w:r w:rsidR="00877655">
            <w:t xml:space="preserve"> can be</w:t>
          </w:r>
          <w:r>
            <w:t xml:space="preserve"> los</w:t>
          </w:r>
          <w:r w:rsidR="00877655">
            <w:t>t</w:t>
          </w:r>
          <w:r>
            <w:t xml:space="preserve"> in these </w:t>
          </w:r>
          <w:r w:rsidR="00877655">
            <w:t>sections</w:t>
          </w:r>
          <w:r>
            <w:t xml:space="preserve"> </w:t>
          </w:r>
          <w:r w:rsidRPr="00D21303">
            <w:t>(New Mind, 2019)</w:t>
          </w:r>
          <w:r>
            <w:t>.</w:t>
          </w:r>
          <w:r w:rsidR="00877655">
            <w:t xml:space="preserve"> </w:t>
          </w:r>
        </w:p>
        <w:p w14:paraId="00DB580E" w14:textId="77777777" w:rsidR="00E66447" w:rsidRDefault="00A30C0F" w:rsidP="00E66447">
          <w:pPr>
            <w:keepNext/>
          </w:pPr>
          <w:r>
            <w:rPr>
              <w:noProof/>
            </w:rPr>
            <w:drawing>
              <wp:inline distT="0" distB="0" distL="0" distR="0" wp14:anchorId="4387E586" wp14:editId="4F36C5D3">
                <wp:extent cx="5711825" cy="4237355"/>
                <wp:effectExtent l="0" t="0" r="3175" b="0"/>
                <wp:docPr id="421732943" name="Picture 6" descr="A diagram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32943" name="Picture 6" descr="A diagram of a cylind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1825" cy="4237355"/>
                        </a:xfrm>
                        <a:prstGeom prst="rect">
                          <a:avLst/>
                        </a:prstGeom>
                        <a:noFill/>
                        <a:ln>
                          <a:noFill/>
                        </a:ln>
                      </pic:spPr>
                    </pic:pic>
                  </a:graphicData>
                </a:graphic>
              </wp:inline>
            </w:drawing>
          </w:r>
        </w:p>
        <w:p w14:paraId="6B7DD220" w14:textId="15800BCC" w:rsidR="00A30C0F" w:rsidRPr="00A30C0F" w:rsidRDefault="00E66447" w:rsidP="00E66447">
          <w:pPr>
            <w:pStyle w:val="Caption"/>
          </w:pPr>
          <w:bookmarkStart w:id="30" w:name="_Toc214220750"/>
          <w:r>
            <w:t xml:space="preserve">Figure </w:t>
          </w:r>
          <w:r>
            <w:fldChar w:fldCharType="begin"/>
          </w:r>
          <w:r>
            <w:instrText xml:space="preserve"> SEQ Figure \* ARABIC </w:instrText>
          </w:r>
          <w:r>
            <w:fldChar w:fldCharType="separate"/>
          </w:r>
          <w:r w:rsidR="00865ED2">
            <w:rPr>
              <w:noProof/>
            </w:rPr>
            <w:t>9</w:t>
          </w:r>
          <w:r>
            <w:fldChar w:fldCharType="end"/>
          </w:r>
          <w:r>
            <w:t xml:space="preserve"> </w:t>
          </w:r>
          <w:r>
            <w:t xml:space="preserve">– </w:t>
          </w:r>
          <w:r w:rsidRPr="00EC6599">
            <w:t>Flywheel mechanical battery with 32 kWh of storage in Australia</w:t>
          </w:r>
          <w:r>
            <w:t xml:space="preserve"> </w:t>
          </w:r>
          <w:r w:rsidRPr="00777623">
            <w:t>(Peacock, 2023)</w:t>
          </w:r>
          <w:bookmarkEnd w:id="30"/>
        </w:p>
        <w:p w14:paraId="2EDB2CF5" w14:textId="1E07B289" w:rsidR="00752896" w:rsidRDefault="00682DF5" w:rsidP="00BF1D11">
          <w:pPr>
            <w:pStyle w:val="Heading3"/>
          </w:pPr>
          <w:bookmarkStart w:id="31" w:name="_Toc214220728"/>
          <w:r>
            <w:t>THE ADVANTAGES OF MECHANICAL B</w:t>
          </w:r>
          <w:r w:rsidR="00940DED">
            <w:t>A</w:t>
          </w:r>
          <w:r>
            <w:t>TTERIES OVER THEIR CHEMICAL COUNTERPARTS</w:t>
          </w:r>
          <w:bookmarkEnd w:id="31"/>
        </w:p>
        <w:p w14:paraId="5EBA9F6F" w14:textId="7293A16A" w:rsidR="004532D0" w:rsidRDefault="00CD0A49" w:rsidP="001D6D0A">
          <w:r>
            <w:t xml:space="preserve">One advantage of </w:t>
          </w:r>
          <w:r w:rsidR="00DE4F09">
            <w:t xml:space="preserve">a mechanical battery over a chemical battery would be </w:t>
          </w:r>
          <w:r w:rsidR="00AE0685">
            <w:t xml:space="preserve">its longevity. </w:t>
          </w:r>
          <w:r w:rsidR="00AC71DD">
            <w:t xml:space="preserve">As previously mentioned, chemical batteries will degrade over time, whereas </w:t>
          </w:r>
          <w:r w:rsidR="00FE4499">
            <w:t xml:space="preserve">mechanical batteries have minimal </w:t>
          </w:r>
          <w:r w:rsidR="00B3130B">
            <w:t xml:space="preserve">frictional forces in the vacuum, </w:t>
          </w:r>
          <w:r w:rsidR="00F405DF">
            <w:t xml:space="preserve">resulting in minimal wear during average use </w:t>
          </w:r>
          <w:r w:rsidR="004E1062" w:rsidRPr="00BC5F98">
            <w:t>(Pandit, 2021)</w:t>
          </w:r>
          <w:r w:rsidR="004E1062">
            <w:t>.</w:t>
          </w:r>
        </w:p>
        <w:p w14:paraId="78FED3CC" w14:textId="4BA5F3B3" w:rsidR="00D936C0" w:rsidRDefault="00202ED4" w:rsidP="001D6D0A">
          <w:r>
            <w:t xml:space="preserve">Chemical batteries also </w:t>
          </w:r>
          <w:r w:rsidR="00F652D8">
            <w:t xml:space="preserve">have the risk of developing a thermal incident, whereas due to the </w:t>
          </w:r>
          <w:r w:rsidR="00D936C0">
            <w:t xml:space="preserve">minimal frictional forces of mechanical batteries, this is a less relevant threat </w:t>
          </w:r>
          <w:r w:rsidR="001F2449" w:rsidRPr="001F2449">
            <w:t>(Chemistry Shorts®, 2025)</w:t>
          </w:r>
          <w:r w:rsidR="003253C3">
            <w:t>.</w:t>
          </w:r>
        </w:p>
        <w:p w14:paraId="6FBCD515" w14:textId="0834E7AD" w:rsidR="006D4F1E" w:rsidRDefault="003F0449" w:rsidP="001D6D0A">
          <w:r>
            <w:t xml:space="preserve">Another advantage of mechanical batteries would be the speed at which they </w:t>
          </w:r>
          <w:r w:rsidR="006A4297">
            <w:t xml:space="preserve">charge and discharge </w:t>
          </w:r>
          <w:r w:rsidR="00F50F2C">
            <w:t xml:space="preserve">energy </w:t>
          </w:r>
          <w:r w:rsidR="004E1062" w:rsidRPr="00B12BAD">
            <w:t>(</w:t>
          </w:r>
          <w:proofErr w:type="spellStart"/>
          <w:r w:rsidR="004E1062" w:rsidRPr="00B12BAD">
            <w:t>Ziroth</w:t>
          </w:r>
          <w:proofErr w:type="spellEnd"/>
          <w:r w:rsidR="004E1062" w:rsidRPr="00B12BAD">
            <w:t>, 2025)</w:t>
          </w:r>
          <w:r w:rsidR="004E1062">
            <w:t>.</w:t>
          </w:r>
          <w:r w:rsidR="004E1062">
            <w:t xml:space="preserve"> </w:t>
          </w:r>
        </w:p>
        <w:p w14:paraId="71791F71" w14:textId="371231EB" w:rsidR="00AA3D18" w:rsidRDefault="00AA3D18" w:rsidP="00292770">
          <w:pPr>
            <w:pStyle w:val="Heading1"/>
          </w:pPr>
          <w:bookmarkStart w:id="32" w:name="_Toc214220729"/>
          <w:r>
            <w:lastRenderedPageBreak/>
            <w:t>PART B</w:t>
          </w:r>
          <w:bookmarkEnd w:id="32"/>
          <w:r w:rsidR="006C7274">
            <w:t xml:space="preserve"> </w:t>
          </w:r>
        </w:p>
        <w:p w14:paraId="5A83CFAA" w14:textId="680BBA75" w:rsidR="005C1CD2" w:rsidRDefault="0052593A" w:rsidP="00E46D3E">
          <w:pPr>
            <w:pStyle w:val="Heading2"/>
          </w:pPr>
          <w:bookmarkStart w:id="33" w:name="_Toc214220730"/>
          <w:r>
            <w:t>Vehicle Specification:</w:t>
          </w:r>
          <w:bookmarkEnd w:id="33"/>
        </w:p>
        <w:p w14:paraId="2C7C97A3" w14:textId="77777777" w:rsidR="006924DD" w:rsidRDefault="00C37948" w:rsidP="006924DD">
          <w:pPr>
            <w:pStyle w:val="ListParagraph"/>
            <w:numPr>
              <w:ilvl w:val="0"/>
              <w:numId w:val="71"/>
            </w:numPr>
          </w:pPr>
          <w:r>
            <w:t>Gross mass of 2,080 kg</w:t>
          </w:r>
        </w:p>
        <w:p w14:paraId="4DDFB600" w14:textId="77777777" w:rsidR="006924DD" w:rsidRDefault="00C37948" w:rsidP="006924DD">
          <w:pPr>
            <w:pStyle w:val="ListParagraph"/>
            <w:numPr>
              <w:ilvl w:val="0"/>
              <w:numId w:val="71"/>
            </w:numPr>
          </w:pPr>
          <w:r>
            <w:t>Initial braking speed is 55 mph</w:t>
          </w:r>
        </w:p>
        <w:p w14:paraId="0E8A119C" w14:textId="1132331E" w:rsidR="00C37948" w:rsidRDefault="00C37948" w:rsidP="006924DD">
          <w:pPr>
            <w:pStyle w:val="ListParagraph"/>
            <w:numPr>
              <w:ilvl w:val="0"/>
              <w:numId w:val="71"/>
            </w:numPr>
          </w:pPr>
          <w:r>
            <w:t>Re-acceleration occurs from rest using only the stored KERS energy</w:t>
          </w:r>
        </w:p>
        <w:p w14:paraId="255934B3" w14:textId="25A3B94C" w:rsidR="0052593A" w:rsidRDefault="0052593A" w:rsidP="00E46D3E">
          <w:pPr>
            <w:pStyle w:val="Heading2"/>
          </w:pPr>
          <w:bookmarkStart w:id="34" w:name="_Toc214220731"/>
          <w:r>
            <w:t>KERS flywheel specification:</w:t>
          </w:r>
          <w:bookmarkEnd w:id="34"/>
        </w:p>
        <w:p w14:paraId="3594D9C7" w14:textId="77777777" w:rsidR="006924DD" w:rsidRDefault="00A71B5D" w:rsidP="006924DD">
          <w:pPr>
            <w:pStyle w:val="ListParagraph"/>
            <w:numPr>
              <w:ilvl w:val="0"/>
              <w:numId w:val="72"/>
            </w:numPr>
          </w:pPr>
          <w:r>
            <w:t>Mass of 6.5 kg</w:t>
          </w:r>
        </w:p>
        <w:p w14:paraId="4E3C519B" w14:textId="77777777" w:rsidR="006924DD" w:rsidRDefault="00A71B5D" w:rsidP="006924DD">
          <w:pPr>
            <w:pStyle w:val="ListParagraph"/>
            <w:numPr>
              <w:ilvl w:val="0"/>
              <w:numId w:val="72"/>
            </w:numPr>
          </w:pPr>
          <w:r>
            <w:t>External diameter of 300 mm</w:t>
          </w:r>
        </w:p>
        <w:p w14:paraId="20C1A00F" w14:textId="77777777" w:rsidR="006924DD" w:rsidRDefault="00A71B5D" w:rsidP="006924DD">
          <w:pPr>
            <w:pStyle w:val="ListParagraph"/>
            <w:numPr>
              <w:ilvl w:val="0"/>
              <w:numId w:val="72"/>
            </w:numPr>
          </w:pPr>
          <w:r>
            <w:t>Maximum rotational speed of 50,000 rpm</w:t>
          </w:r>
        </w:p>
        <w:p w14:paraId="53F4BB82" w14:textId="77777777" w:rsidR="006924DD" w:rsidRDefault="00A71B5D" w:rsidP="006924DD">
          <w:pPr>
            <w:pStyle w:val="ListParagraph"/>
            <w:numPr>
              <w:ilvl w:val="0"/>
              <w:numId w:val="72"/>
            </w:numPr>
          </w:pPr>
          <w:r>
            <w:t>Combined</w:t>
          </w:r>
          <w:r w:rsidR="00776D36">
            <w:t xml:space="preserve"> </w:t>
          </w:r>
          <w:r>
            <w:t>efficiency is 80%</w:t>
          </w:r>
          <w:r w:rsidR="00776D36">
            <w:t xml:space="preserve"> (braking and acceleration)</w:t>
          </w:r>
        </w:p>
        <w:p w14:paraId="364A6612" w14:textId="77777777" w:rsidR="006924DD" w:rsidRDefault="00776D36" w:rsidP="006924DD">
          <w:pPr>
            <w:pStyle w:val="ListParagraph"/>
            <w:numPr>
              <w:ilvl w:val="0"/>
              <w:numId w:val="72"/>
            </w:numPr>
          </w:pPr>
          <w:r>
            <w:t>Enclosure is vacuum sealed</w:t>
          </w:r>
        </w:p>
        <w:p w14:paraId="7C5B62A4" w14:textId="63A46F30" w:rsidR="0052593A" w:rsidRDefault="00776D36" w:rsidP="006924DD">
          <w:pPr>
            <w:pStyle w:val="ListParagraph"/>
            <w:numPr>
              <w:ilvl w:val="0"/>
              <w:numId w:val="72"/>
            </w:numPr>
          </w:pPr>
          <w:r>
            <w:t>Geometry can be analysed as a “thin ring” design</w:t>
          </w:r>
        </w:p>
        <w:p w14:paraId="2E311C3A" w14:textId="77777777" w:rsidR="00A00153" w:rsidRDefault="00A00153" w:rsidP="00A00153"/>
        <w:p w14:paraId="4A5C751F" w14:textId="28DA3577" w:rsidR="00F71794" w:rsidRDefault="00CD062B" w:rsidP="00635676">
          <w:pPr>
            <w:pStyle w:val="Heading2"/>
            <w:numPr>
              <w:ilvl w:val="0"/>
              <w:numId w:val="69"/>
            </w:numPr>
          </w:pPr>
          <w:bookmarkStart w:id="35" w:name="_Toc214220732"/>
          <w:r>
            <w:t>Calculate the kinetic energy of the vehicle before braking</w:t>
          </w:r>
          <w:bookmarkEnd w:id="35"/>
        </w:p>
        <w:p w14:paraId="5E0A5068" w14:textId="77777777" w:rsidR="00A00153" w:rsidRPr="00A00153" w:rsidRDefault="00A00153" w:rsidP="00A00153"/>
        <w:p w14:paraId="0F677414" w14:textId="77777777" w:rsidR="00E46D3E" w:rsidRDefault="007A38B8">
          <w:pPr>
            <w:rPr>
              <w:rFonts w:eastAsiaTheme="minorEastAsia"/>
            </w:rPr>
          </w:pPr>
          <m:oMathPara>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75F157BA" w14:textId="7EB16993" w:rsidR="000A734A" w:rsidRDefault="00F622DC" w:rsidP="00F622DC">
          <w:pPr>
            <w:pStyle w:val="ListParagraph"/>
            <w:numPr>
              <w:ilvl w:val="0"/>
              <w:numId w:val="70"/>
            </w:numPr>
          </w:pPr>
          <w:r>
            <w:t>Convert</w:t>
          </w:r>
          <w:r w:rsidR="004F71D0">
            <w:t xml:space="preserve"> mph to m/s:</w:t>
          </w:r>
        </w:p>
        <w:p w14:paraId="480BE3BB" w14:textId="635096C6" w:rsidR="00AD79BE" w:rsidRDefault="00AD79BE" w:rsidP="00AD79BE">
          <w:pPr>
            <w:pStyle w:val="ListParagraph"/>
            <w:numPr>
              <w:ilvl w:val="1"/>
              <w:numId w:val="70"/>
            </w:numPr>
          </w:pPr>
          <w:r>
            <w:t>1 Hour = 3600 seconds</w:t>
          </w:r>
        </w:p>
        <w:p w14:paraId="2CE86808" w14:textId="6EF0430B" w:rsidR="00AD79BE" w:rsidRDefault="00AD79BE" w:rsidP="00AD79BE">
          <w:pPr>
            <w:pStyle w:val="ListParagraph"/>
            <w:numPr>
              <w:ilvl w:val="1"/>
              <w:numId w:val="70"/>
            </w:numPr>
          </w:pPr>
          <w:r>
            <w:t>1 Mile = 1609.34 metres</w:t>
          </w:r>
        </w:p>
        <w:p w14:paraId="6AD8EF1F" w14:textId="44E51B69" w:rsidR="00CA00DF" w:rsidRPr="00C45D70" w:rsidRDefault="00275F5B" w:rsidP="00CA00DF">
          <w:pPr>
            <w:rPr>
              <w:rFonts w:eastAsiaTheme="minorEastAsia"/>
            </w:rPr>
          </w:pPr>
          <m:oMathPara>
            <m:oMath>
              <m:r>
                <w:rPr>
                  <w:rFonts w:ascii="Cambria Math" w:hAnsi="Cambria Math"/>
                </w:rPr>
                <m:t xml:space="preserve">1mph= </m:t>
              </m:r>
              <m:f>
                <m:fPr>
                  <m:ctrlPr>
                    <w:rPr>
                      <w:rFonts w:ascii="Cambria Math" w:hAnsi="Cambria Math"/>
                      <w:i/>
                    </w:rPr>
                  </m:ctrlPr>
                </m:fPr>
                <m:num>
                  <m:r>
                    <w:rPr>
                      <w:rFonts w:ascii="Cambria Math" w:hAnsi="Cambria Math"/>
                    </w:rPr>
                    <m:t>1609.34 m</m:t>
                  </m:r>
                </m:num>
                <m:den>
                  <m:r>
                    <w:rPr>
                      <w:rFonts w:ascii="Cambria Math" w:hAnsi="Cambria Math"/>
                    </w:rPr>
                    <m:t>3600 s</m:t>
                  </m:r>
                </m:den>
              </m:f>
              <m:r>
                <w:rPr>
                  <w:rFonts w:ascii="Cambria Math" w:hAnsi="Cambria Math"/>
                </w:rPr>
                <m:t>=</m:t>
              </m:r>
              <m:r>
                <w:rPr>
                  <w:rFonts w:ascii="Cambria Math" w:hAnsi="Cambria Math"/>
                </w:rPr>
                <m:t>0.44703</m:t>
              </m:r>
              <m:r>
                <w:rPr>
                  <w:rFonts w:ascii="Cambria Math" w:hAnsi="Cambria Math"/>
                </w:rPr>
                <m:t>88889=0.447</m:t>
              </m:r>
              <m:r>
                <w:rPr>
                  <w:rFonts w:ascii="Cambria Math" w:hAnsi="Cambria Math"/>
                </w:rPr>
                <m:t xml:space="preserve"> m/s  (3.dp)</m:t>
              </m:r>
            </m:oMath>
          </m:oMathPara>
        </w:p>
        <w:p w14:paraId="05763B88" w14:textId="1123C4DD" w:rsidR="00C45D70" w:rsidRDefault="00C45D70" w:rsidP="00CA00DF">
          <m:oMathPara>
            <m:oMath>
              <m:r>
                <w:rPr>
                  <w:rFonts w:ascii="Cambria Math" w:hAnsi="Cambria Math"/>
                </w:rPr>
                <m:t>∴55 mph=55 ×0.</m:t>
              </m:r>
              <m:r>
                <w:rPr>
                  <w:rFonts w:ascii="Cambria Math" w:hAnsi="Cambria Math"/>
                </w:rPr>
                <m:t>447=24.585=</m:t>
              </m:r>
              <m:r>
                <w:rPr>
                  <w:rFonts w:ascii="Cambria Math" w:hAnsi="Cambria Math"/>
                </w:rPr>
                <m:t>24.59 m/s</m:t>
              </m:r>
            </m:oMath>
          </m:oMathPara>
        </w:p>
        <w:p w14:paraId="60B90F58" w14:textId="2F4CD2DB" w:rsidR="00712984" w:rsidRPr="00712984" w:rsidRDefault="00A36C54" w:rsidP="00712984">
          <w:pPr>
            <w:pStyle w:val="ListParagraph"/>
            <w:numPr>
              <w:ilvl w:val="0"/>
              <w:numId w:val="70"/>
            </w:numPr>
            <w:rPr>
              <w:rFonts w:eastAsiaTheme="minorEastAsia"/>
            </w:rPr>
          </w:pPr>
          <w:r>
            <w:rPr>
              <w:rFonts w:eastAsiaTheme="minorEastAsia"/>
            </w:rPr>
            <w:t>m = 2080 kg, v = 24.59 m/s</w:t>
          </w:r>
          <w:r w:rsidR="00613621">
            <w:rPr>
              <w:rFonts w:eastAsiaTheme="minorEastAsia"/>
            </w:rPr>
            <w:t>:</w:t>
          </w:r>
          <w:r>
            <w:rPr>
              <w:rFonts w:eastAsiaTheme="minorEastAsia"/>
            </w:rPr>
            <w:t xml:space="preserve"> </w:t>
          </w:r>
        </w:p>
        <w:p w14:paraId="7613D854" w14:textId="5EA18B35" w:rsidR="00C6571E" w:rsidRDefault="00992B9F" w:rsidP="004F71D0">
          <w:pPr>
            <w:rPr>
              <w:rFonts w:eastAsiaTheme="minorEastAsia"/>
              <w:b/>
              <w:bCs/>
            </w:rPr>
          </w:pPr>
          <m:oMathPara>
            <m:oMath>
              <m:sSub>
                <m:sSubPr>
                  <m:ctrlPr>
                    <w:rPr>
                      <w:rFonts w:ascii="Cambria Math" w:hAnsi="Cambria Math"/>
                      <w:i/>
                    </w:rPr>
                  </m:ctrlPr>
                </m:sSubPr>
                <m:e>
                  <m:r>
                    <w:rPr>
                      <w:rFonts w:ascii="Cambria Math" w:hAnsi="Cambria Math"/>
                    </w:rPr>
                    <m:t>KE</m:t>
                  </m:r>
                </m:e>
                <m:sub>
                  <m:r>
                    <w:rPr>
                      <w:rFonts w:ascii="Cambria Math" w:hAnsi="Cambria Math"/>
                    </w:rPr>
                    <m:t>vehicle</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d>
                <m:dPr>
                  <m:ctrlPr>
                    <w:rPr>
                      <w:rFonts w:ascii="Cambria Math" w:hAnsi="Cambria Math"/>
                      <w:i/>
                    </w:rPr>
                  </m:ctrlPr>
                </m:dPr>
                <m:e>
                  <m:r>
                    <w:rPr>
                      <w:rFonts w:ascii="Cambria Math" w:hAnsi="Cambria Math"/>
                    </w:rPr>
                    <m:t>2080 ×</m:t>
                  </m:r>
                  <m:d>
                    <m:dPr>
                      <m:ctrlPr>
                        <w:rPr>
                          <w:rFonts w:ascii="Cambria Math" w:hAnsi="Cambria Math"/>
                          <w:i/>
                        </w:rPr>
                      </m:ctrlPr>
                    </m:dPr>
                    <m:e>
                      <m:sSup>
                        <m:sSupPr>
                          <m:ctrlPr>
                            <w:rPr>
                              <w:rFonts w:ascii="Cambria Math" w:hAnsi="Cambria Math"/>
                              <w:i/>
                            </w:rPr>
                          </m:ctrlPr>
                        </m:sSupPr>
                        <m:e>
                          <m:r>
                            <w:rPr>
                              <w:rFonts w:ascii="Cambria Math" w:hAnsi="Cambria Math"/>
                            </w:rPr>
                            <m:t>24.59</m:t>
                          </m:r>
                        </m:e>
                        <m:sup>
                          <m:r>
                            <w:rPr>
                              <w:rFonts w:ascii="Cambria Math" w:hAnsi="Cambria Math"/>
                            </w:rPr>
                            <m:t>2</m:t>
                          </m:r>
                        </m:sup>
                      </m:sSup>
                    </m:e>
                  </m:d>
                </m:e>
              </m:d>
              <m:r>
                <w:rPr>
                  <w:rFonts w:ascii="Cambria Math" w:hAnsi="Cambria Math"/>
                </w:rPr>
                <m:t>=</m:t>
              </m:r>
              <m:r>
                <w:rPr>
                  <w:rFonts w:ascii="Cambria Math" w:hAnsi="Cambria Math"/>
                </w:rPr>
                <m:t>628854.824</m:t>
              </m:r>
              <m:r>
                <w:rPr>
                  <w:rFonts w:ascii="Cambria Math" w:hAnsi="Cambria Math"/>
                </w:rPr>
                <m:t xml:space="preserve"> J=</m:t>
              </m:r>
              <m:r>
                <m:rPr>
                  <m:sty m:val="bi"/>
                </m:rPr>
                <w:rPr>
                  <w:rFonts w:ascii="Cambria Math" w:hAnsi="Cambria Math"/>
                </w:rPr>
                <m:t>629 kJ</m:t>
              </m:r>
            </m:oMath>
          </m:oMathPara>
        </w:p>
        <w:p w14:paraId="3EE7D34A" w14:textId="3F05DCDA" w:rsidR="004F71D0" w:rsidRPr="00C6571E" w:rsidRDefault="00C6571E" w:rsidP="004F71D0">
          <w:pPr>
            <w:rPr>
              <w:rFonts w:eastAsiaTheme="minorEastAsia"/>
              <w:b/>
              <w:bCs/>
            </w:rPr>
          </w:pPr>
          <w:r>
            <w:rPr>
              <w:rFonts w:eastAsiaTheme="minorEastAsia"/>
              <w:b/>
              <w:bCs/>
            </w:rPr>
            <w:br w:type="page"/>
          </w:r>
        </w:p>
        <w:p w14:paraId="65766CBF" w14:textId="52AC2C2B" w:rsidR="00CD062B" w:rsidRDefault="00CD062B" w:rsidP="00F22854">
          <w:pPr>
            <w:pStyle w:val="Heading2"/>
            <w:numPr>
              <w:ilvl w:val="0"/>
              <w:numId w:val="69"/>
            </w:numPr>
          </w:pPr>
          <w:bookmarkStart w:id="36" w:name="_Toc214220733"/>
          <w:r>
            <w:lastRenderedPageBreak/>
            <w:t xml:space="preserve">How much of that energy </w:t>
          </w:r>
          <w:r w:rsidR="0096195D">
            <w:t xml:space="preserve">is </w:t>
          </w:r>
          <w:r w:rsidR="00E85688">
            <w:t>stored</w:t>
          </w:r>
          <w:r w:rsidR="0096195D">
            <w:t xml:space="preserve"> in the flywheel when the vehicle brakes from 55 mph and comes to rest?</w:t>
          </w:r>
          <w:bookmarkEnd w:id="36"/>
        </w:p>
        <w:p w14:paraId="04427981" w14:textId="1DAE2B14" w:rsidR="006E4529" w:rsidRDefault="005C346B" w:rsidP="004353C6">
          <w:pPr>
            <w:pStyle w:val="ListParagraph"/>
            <w:numPr>
              <w:ilvl w:val="0"/>
              <w:numId w:val="70"/>
            </w:numPr>
          </w:pPr>
          <w:r>
            <w:t>Combined efficiency (</w:t>
          </w:r>
          <w:r w:rsidR="00790A0B">
            <w:t>braking and accelerating</w:t>
          </w:r>
          <w:r>
            <w:t>) = 80%</w:t>
          </w:r>
        </w:p>
        <w:p w14:paraId="401A916A" w14:textId="0FC2E0AA" w:rsidR="00790A0B" w:rsidRPr="00992B9F" w:rsidRDefault="007A68C4" w:rsidP="00790A0B">
          <w:pP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Stored</m:t>
                  </m:r>
                </m:sub>
              </m:sSub>
              <m:r>
                <w:rPr>
                  <w:rFonts w:ascii="Cambria Math" w:hAnsi="Cambria Math"/>
                </w:rPr>
                <m:t xml:space="preserve">= </m:t>
              </m:r>
              <m:sSub>
                <m:sSubPr>
                  <m:ctrlPr>
                    <w:rPr>
                      <w:rFonts w:ascii="Cambria Math" w:hAnsi="Cambria Math"/>
                      <w:i/>
                    </w:rPr>
                  </m:ctrlPr>
                </m:sSubPr>
                <m:e>
                  <m:r>
                    <w:rPr>
                      <w:rFonts w:ascii="Cambria Math" w:hAnsi="Cambria Math"/>
                    </w:rPr>
                    <m:t>KE</m:t>
                  </m:r>
                </m:e>
                <m:sub>
                  <m:r>
                    <w:rPr>
                      <w:rFonts w:ascii="Cambria Math" w:hAnsi="Cambria Math"/>
                    </w:rPr>
                    <m:t>vehicle</m:t>
                  </m:r>
                </m:sub>
              </m:sSub>
              <m:r>
                <w:rPr>
                  <w:rFonts w:ascii="Cambria Math" w:hAnsi="Cambria Math"/>
                </w:rPr>
                <m:t xml:space="preserve"> ×Efficiency</m:t>
              </m:r>
            </m:oMath>
          </m:oMathPara>
        </w:p>
        <w:p w14:paraId="08C45EC1" w14:textId="178BAAB8" w:rsidR="00A37FFB" w:rsidRPr="00992B9F" w:rsidRDefault="00A37FFB" w:rsidP="00A37FFB">
          <w:pP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Stored</m:t>
                  </m:r>
                  <m:r>
                    <w:rPr>
                      <w:rFonts w:ascii="Cambria Math" w:hAnsi="Cambria Math"/>
                    </w:rPr>
                    <m:t xml:space="preserve"> in flywheel</m:t>
                  </m:r>
                </m:sub>
              </m:sSub>
              <m:r>
                <w:rPr>
                  <w:rFonts w:ascii="Cambria Math" w:hAnsi="Cambria Math"/>
                </w:rPr>
                <m:t xml:space="preserve">= </m:t>
              </m:r>
              <m:r>
                <w:rPr>
                  <w:rFonts w:ascii="Cambria Math" w:hAnsi="Cambria Math"/>
                </w:rPr>
                <m:t>62</m:t>
              </m:r>
              <m:r>
                <w:rPr>
                  <w:rFonts w:ascii="Cambria Math" w:hAnsi="Cambria Math"/>
                </w:rPr>
                <m:t>8854.824</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80</m:t>
                      </m:r>
                    </m:num>
                    <m:den>
                      <m:r>
                        <w:rPr>
                          <w:rFonts w:ascii="Cambria Math" w:hAnsi="Cambria Math"/>
                        </w:rPr>
                        <m:t>100</m:t>
                      </m:r>
                    </m:den>
                  </m:f>
                </m:e>
              </m:d>
              <m:r>
                <w:rPr>
                  <w:rFonts w:ascii="Cambria Math" w:hAnsi="Cambria Math"/>
                </w:rPr>
                <m:t xml:space="preserve">= </m:t>
              </m:r>
              <m:r>
                <w:rPr>
                  <w:rFonts w:ascii="Cambria Math" w:hAnsi="Cambria Math"/>
                </w:rPr>
                <m:t>503083.8592 J=</m:t>
              </m:r>
              <m:r>
                <m:rPr>
                  <m:sty m:val="bi"/>
                </m:rPr>
                <w:rPr>
                  <w:rFonts w:ascii="Cambria Math" w:hAnsi="Cambria Math"/>
                </w:rPr>
                <m:t>503 kJ</m:t>
              </m:r>
            </m:oMath>
          </m:oMathPara>
        </w:p>
        <w:p w14:paraId="3528179E" w14:textId="24B4B1A0" w:rsidR="00992B9F" w:rsidRDefault="006E0E2A" w:rsidP="00B72441">
          <w:pPr>
            <w:pStyle w:val="ListParagraph"/>
            <w:numPr>
              <w:ilvl w:val="0"/>
              <w:numId w:val="70"/>
            </w:numPr>
            <w:rPr>
              <w:rFonts w:eastAsiaTheme="minorEastAsia"/>
            </w:rPr>
          </w:pPr>
          <w:r>
            <w:rPr>
              <w:rFonts w:eastAsiaTheme="minorEastAsia"/>
            </w:rPr>
            <w:t xml:space="preserve">Flywheel </w:t>
          </w:r>
          <w:r w:rsidR="00F51CCE">
            <w:rPr>
              <w:rFonts w:eastAsiaTheme="minorEastAsia"/>
            </w:rPr>
            <w:t>storage</w:t>
          </w:r>
          <w:r>
            <w:rPr>
              <w:rFonts w:eastAsiaTheme="minorEastAsia"/>
            </w:rPr>
            <w:t xml:space="preserve"> capacity:</w:t>
          </w:r>
        </w:p>
        <w:p w14:paraId="6C3BABFF" w14:textId="62B3C60C" w:rsidR="006E0E2A" w:rsidRDefault="006E0E2A" w:rsidP="006E0E2A">
          <w:pPr>
            <w:pStyle w:val="ListParagraph"/>
            <w:numPr>
              <w:ilvl w:val="1"/>
              <w:numId w:val="70"/>
            </w:numPr>
            <w:rPr>
              <w:rFonts w:eastAsiaTheme="minorEastAsia"/>
            </w:rPr>
          </w:pPr>
          <w:r>
            <w:rPr>
              <w:rFonts w:eastAsiaTheme="minorEastAsia"/>
            </w:rPr>
            <w:t>Mass = 6.5 kg</w:t>
          </w:r>
        </w:p>
        <w:p w14:paraId="11BABEFF" w14:textId="728FE22F" w:rsidR="006E0E2A" w:rsidRDefault="006E0E2A" w:rsidP="006E0E2A">
          <w:pPr>
            <w:pStyle w:val="ListParagraph"/>
            <w:numPr>
              <w:ilvl w:val="1"/>
              <w:numId w:val="70"/>
            </w:numPr>
            <w:rPr>
              <w:rFonts w:eastAsiaTheme="minorEastAsia"/>
            </w:rPr>
          </w:pPr>
          <w:r>
            <w:rPr>
              <w:rFonts w:eastAsiaTheme="minorEastAsia"/>
            </w:rPr>
            <w:t>D</w:t>
          </w:r>
          <w:r w:rsidR="00C53778">
            <w:rPr>
              <w:rFonts w:eastAsiaTheme="minorEastAsia"/>
            </w:rPr>
            <w:t>iameter = 300mm (0.3m)</w:t>
          </w:r>
        </w:p>
        <w:p w14:paraId="3646E15E" w14:textId="2D712F03" w:rsidR="00C53778" w:rsidRDefault="00C53778" w:rsidP="006E0E2A">
          <w:pPr>
            <w:pStyle w:val="ListParagraph"/>
            <w:numPr>
              <w:ilvl w:val="1"/>
              <w:numId w:val="70"/>
            </w:numPr>
            <w:rPr>
              <w:rFonts w:eastAsiaTheme="minorEastAsia"/>
            </w:rPr>
          </w:pPr>
          <w:r>
            <w:rPr>
              <w:rFonts w:eastAsiaTheme="minorEastAsia"/>
            </w:rPr>
            <w:t>Max</w:t>
          </w:r>
          <w:r w:rsidR="00CA5B41">
            <w:rPr>
              <w:rFonts w:eastAsiaTheme="minorEastAsia"/>
            </w:rPr>
            <w:t>imum rotational speed = 50,000 rpm</w:t>
          </w:r>
        </w:p>
        <w:p w14:paraId="6EADDE87" w14:textId="57BBCF3A" w:rsidR="00151A80" w:rsidRDefault="0030138D" w:rsidP="00151A80">
          <w:pPr>
            <w:pStyle w:val="ListParagraph"/>
            <w:numPr>
              <w:ilvl w:val="2"/>
              <w:numId w:val="70"/>
            </w:numPr>
            <w:ind w:left="1800"/>
            <w:rPr>
              <w:rFonts w:eastAsiaTheme="minorEastAsia"/>
            </w:rPr>
          </w:pPr>
          <w:r w:rsidRPr="00151A80">
            <w:rPr>
              <w:rFonts w:eastAsiaTheme="minorEastAsia"/>
            </w:rPr>
            <w:t>Convert to Radians / second:</w:t>
          </w:r>
        </w:p>
        <w:p w14:paraId="0B6A181A" w14:textId="3EB15371" w:rsidR="009628B9" w:rsidRPr="001D1600" w:rsidRDefault="001D1600" w:rsidP="009628B9">
          <w:pPr>
            <w:pStyle w:val="ListParagraph"/>
            <w:numPr>
              <w:ilvl w:val="3"/>
              <w:numId w:val="70"/>
            </w:numPr>
            <w:rPr>
              <w:rFonts w:eastAsiaTheme="minorEastAsia"/>
            </w:rPr>
          </w:pPr>
          <w:r w:rsidRPr="001D1600">
            <w:rPr>
              <w:rFonts w:eastAsiaTheme="minorEastAsia"/>
            </w:rPr>
            <w:t>Revolutions per second = rpm/60 seconds</w:t>
          </w:r>
        </w:p>
        <w:p w14:paraId="08822FFB" w14:textId="46F7A81D" w:rsidR="0030138D" w:rsidRPr="0030138D" w:rsidRDefault="00151A80" w:rsidP="0030138D">
          <w:pPr>
            <w:rPr>
              <w:rFonts w:eastAsiaTheme="minorEastAsia"/>
            </w:rPr>
          </w:pPr>
          <m:oMathPara>
            <m:oMath>
              <m:r>
                <w:rPr>
                  <w:rFonts w:ascii="Cambria Math" w:eastAsiaTheme="minorEastAsia" w:hAnsi="Cambria Math"/>
                </w:rPr>
                <m:t>ω</m:t>
              </m:r>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50,000</m:t>
                      </m:r>
                      <m:r>
                        <w:rPr>
                          <w:rFonts w:ascii="Cambria Math" w:eastAsiaTheme="minorEastAsia" w:hAnsi="Cambria Math"/>
                        </w:rPr>
                        <m:t xml:space="preserve"> rpm</m:t>
                      </m:r>
                    </m:num>
                    <m:den>
                      <m:r>
                        <w:rPr>
                          <w:rFonts w:ascii="Cambria Math" w:eastAsiaTheme="minorEastAsia" w:hAnsi="Cambria Math"/>
                        </w:rPr>
                        <m:t>60</m:t>
                      </m:r>
                      <m:r>
                        <w:rPr>
                          <w:rFonts w:ascii="Cambria Math" w:eastAsiaTheme="minorEastAsia" w:hAnsi="Cambria Math"/>
                        </w:rPr>
                        <m:t xml:space="preserve"> seconds</m:t>
                      </m:r>
                    </m:den>
                  </m:f>
                </m:e>
              </m:d>
              <m:r>
                <w:rPr>
                  <w:rFonts w:ascii="Cambria Math" w:eastAsiaTheme="minorEastAsia" w:hAnsi="Cambria Math"/>
                </w:rPr>
                <m:t xml:space="preserve">×2π= </m:t>
              </m:r>
              <m:r>
                <w:rPr>
                  <w:rFonts w:ascii="Cambria Math" w:eastAsiaTheme="minorEastAsia" w:hAnsi="Cambria Math"/>
                </w:rPr>
                <m:t>5235.987756=5236</m:t>
              </m:r>
              <m:r>
                <w:rPr>
                  <w:rFonts w:ascii="Cambria Math" w:eastAsiaTheme="minorEastAsia" w:hAnsi="Cambria Math"/>
                </w:rPr>
                <m:t xml:space="preserve"> </m:t>
              </m:r>
              <m:r>
                <w:rPr>
                  <w:rFonts w:ascii="Cambria Math" w:eastAsiaTheme="minorEastAsia" w:hAnsi="Cambria Math"/>
                </w:rPr>
                <m:t>rad/s</m:t>
              </m:r>
              <m:r>
                <w:rPr>
                  <w:rFonts w:ascii="Cambria Math" w:eastAsiaTheme="minorEastAsia" w:hAnsi="Cambria Math"/>
                </w:rPr>
                <m:t xml:space="preserve"> </m:t>
              </m:r>
              <m:r>
                <w:rPr>
                  <w:rFonts w:ascii="Cambria Math" w:eastAsiaTheme="minorEastAsia" w:hAnsi="Cambria Math"/>
                </w:rPr>
                <m:t>(1.dp)</m:t>
              </m:r>
            </m:oMath>
          </m:oMathPara>
        </w:p>
        <w:p w14:paraId="348AAB42" w14:textId="1E3EC25E" w:rsidR="00F51CCE" w:rsidRDefault="00F51CCE" w:rsidP="00F51CCE">
          <w:pPr>
            <w:pStyle w:val="ListParagraph"/>
            <w:numPr>
              <w:ilvl w:val="1"/>
              <w:numId w:val="70"/>
            </w:numPr>
            <w:rPr>
              <w:rFonts w:eastAsiaTheme="minorEastAsia"/>
            </w:rPr>
          </w:pPr>
          <w:r>
            <w:rPr>
              <w:rFonts w:eastAsiaTheme="minorEastAsia"/>
            </w:rPr>
            <w:t>Thin Ring</w:t>
          </w:r>
          <w:r w:rsidR="00D0506D">
            <w:rPr>
              <w:rFonts w:eastAsiaTheme="minorEastAsia"/>
            </w:rPr>
            <w:t xml:space="preserve"> geometry</w:t>
          </w:r>
          <w:r w:rsidR="00A46CD9">
            <w:rPr>
              <w:rFonts w:eastAsiaTheme="minorEastAsia"/>
            </w:rPr>
            <w:t>:</w:t>
          </w:r>
        </w:p>
        <w:p w14:paraId="49FB53B9" w14:textId="57F2B7A1" w:rsidR="00BC26A0" w:rsidRPr="00BC26A0" w:rsidRDefault="00BC26A0" w:rsidP="00BC26A0">
          <w:pPr>
            <w:rPr>
              <w:rFonts w:eastAsiaTheme="minorEastAsia"/>
            </w:rPr>
          </w:pPr>
          <m:oMathPara>
            <m:oMath>
              <m:r>
                <w:rPr>
                  <w:rFonts w:ascii="Cambria Math" w:eastAsiaTheme="minorEastAsia" w:hAnsi="Cambria Math"/>
                </w:rPr>
                <m:t>I</m:t>
              </m:r>
              <m:r>
                <w:rPr>
                  <w:rFonts w:ascii="Cambria Math" w:eastAsiaTheme="minorEastAsia" w:hAnsi="Cambria Math"/>
                </w:rPr>
                <m:t>=</m:t>
              </m:r>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 xml:space="preserve"> </m:t>
              </m:r>
            </m:oMath>
          </m:oMathPara>
        </w:p>
        <w:p w14:paraId="4DAA4DD2" w14:textId="77777777" w:rsidR="00A46CD9" w:rsidRDefault="00BB4C70" w:rsidP="00263E3B">
          <w:pPr>
            <w:pStyle w:val="ListParagraph"/>
            <w:numPr>
              <w:ilvl w:val="1"/>
              <w:numId w:val="70"/>
            </w:numPr>
            <w:ind w:left="1080"/>
            <w:rPr>
              <w:rFonts w:eastAsiaTheme="minorEastAsia"/>
            </w:rPr>
          </w:pPr>
          <w:r w:rsidRPr="00A46CD9">
            <w:rPr>
              <w:rFonts w:eastAsiaTheme="minorEastAsia"/>
            </w:rPr>
            <w:t>For r</w:t>
          </w:r>
          <w:r w:rsidR="00BC26A0" w:rsidRPr="00A46CD9">
            <w:rPr>
              <w:rFonts w:eastAsiaTheme="minorEastAsia"/>
            </w:rPr>
            <w:t>otational energy</w:t>
          </w:r>
          <w:r w:rsidRPr="00A46CD9">
            <w:rPr>
              <w:rFonts w:eastAsiaTheme="minorEastAsia"/>
            </w:rPr>
            <w:t xml:space="preserve">, replace linear </w:t>
          </w:r>
          <w:r w:rsidR="00894625" w:rsidRPr="00A46CD9">
            <w:rPr>
              <w:rFonts w:eastAsiaTheme="minorEastAsia"/>
            </w:rPr>
            <w:t>equation</w:t>
          </w:r>
          <w:r w:rsidRPr="00A46CD9">
            <w:rPr>
              <w:rFonts w:eastAsiaTheme="minorEastAsia"/>
            </w:rPr>
            <w:t xml:space="preserve"> with </w:t>
          </w:r>
          <w:r w:rsidR="00894625" w:rsidRPr="00A46CD9">
            <w:rPr>
              <w:rFonts w:eastAsiaTheme="minorEastAsia"/>
            </w:rPr>
            <w:t>moment of inertia and angular velocity:</w:t>
          </w:r>
        </w:p>
        <w:p w14:paraId="590DA093" w14:textId="77777777" w:rsidR="00D33ADB" w:rsidRPr="00E8533A" w:rsidRDefault="00D33ADB" w:rsidP="00D33ADB">
          <w:pPr>
            <w:pStyle w:val="ListParagraph"/>
            <w:jc w:val="center"/>
            <w:rPr>
              <w:rFonts w:eastAsiaTheme="minorEastAsia"/>
            </w:rPr>
          </w:pPr>
          <m:oMathPara>
            <m:oMathParaPr>
              <m:jc m:val="center"/>
            </m:oMathParaPr>
            <m:oMath>
              <m:r>
                <w:rPr>
                  <w:rFonts w:ascii="Cambria Math" w:eastAsiaTheme="minorEastAsia" w:hAnsi="Cambria Math"/>
                </w:rPr>
                <m:t>E</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rotational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I</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m:oMathPara>
        </w:p>
        <w:p w14:paraId="21FB615A" w14:textId="77777777" w:rsidR="00E8533A" w:rsidRPr="00D33ADB" w:rsidRDefault="00E8533A" w:rsidP="00D33ADB">
          <w:pPr>
            <w:pStyle w:val="ListParagraph"/>
            <w:jc w:val="center"/>
            <w:rPr>
              <w:rFonts w:eastAsiaTheme="minorEastAsia"/>
            </w:rPr>
          </w:pPr>
        </w:p>
        <w:p w14:paraId="7AD60210" w14:textId="77777777" w:rsidR="00D33ADB" w:rsidRPr="00D33ADB" w:rsidRDefault="00D33ADB" w:rsidP="00D33ADB">
          <w:pPr>
            <w:pStyle w:val="ListParagraph"/>
            <w:rPr>
              <w:rFonts w:eastAsiaTheme="minorEastAsia"/>
              <w:b/>
              <w:bCs/>
            </w:rPr>
          </w:pPr>
          <m:oMathPara>
            <m:oMath>
              <m:sSub>
                <m:sSubPr>
                  <m:ctrlPr>
                    <w:rPr>
                      <w:rFonts w:ascii="Cambria Math" w:eastAsiaTheme="minorEastAsia" w:hAnsi="Cambria Math"/>
                      <w:i/>
                      <w:iCs/>
                    </w:rPr>
                  </m:ctrlPr>
                </m:sSubPr>
                <m:e>
                  <m:r>
                    <w:rPr>
                      <w:rFonts w:ascii="Cambria Math" w:eastAsiaTheme="minorEastAsia" w:hAnsi="Cambria Math"/>
                    </w:rPr>
                    <m:t>E</m:t>
                  </m:r>
                </m:e>
                <m:sub>
                  <m:r>
                    <w:rPr>
                      <w:rFonts w:ascii="Cambria Math" w:eastAsiaTheme="minorEastAsia" w:hAnsi="Cambria Math"/>
                    </w:rPr>
                    <m:t>Flywheel</m:t>
                  </m:r>
                </m:sub>
              </m:sSub>
              <m:r>
                <w:rPr>
                  <w:rFonts w:ascii="Cambria Math" w:eastAsiaTheme="minorEastAsia" w:hAnsi="Cambria Math"/>
                </w:rPr>
                <m:t>=</m:t>
              </m:r>
              <m:sSub>
                <m:sSubPr>
                  <m:ctrlPr>
                    <w:rPr>
                      <w:rFonts w:ascii="Cambria Math" w:eastAsiaTheme="minorEastAsia" w:hAnsi="Cambria Math"/>
                      <w:i/>
                    </w:rPr>
                  </m:ctrlPr>
                </m:sSub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e>
                <m:sub>
                  <m:r>
                    <w:rPr>
                      <w:rFonts w:ascii="Cambria Math" w:eastAsiaTheme="minorEastAsia" w:hAnsi="Cambria Math"/>
                    </w:rPr>
                    <m:t>flywheel</m:t>
                  </m:r>
                </m:sub>
              </m:sSub>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0.5 ×</m:t>
                  </m:r>
                  <m:d>
                    <m:dPr>
                      <m:ctrlPr>
                        <w:rPr>
                          <w:rFonts w:ascii="Cambria Math" w:eastAsiaTheme="minorEastAsia" w:hAnsi="Cambria Math"/>
                          <w:i/>
                        </w:rPr>
                      </m:ctrlPr>
                    </m:dPr>
                    <m:e>
                      <m:r>
                        <w:rPr>
                          <w:rFonts w:ascii="Cambria Math" w:eastAsiaTheme="minorEastAsia" w:hAnsi="Cambria Math"/>
                        </w:rPr>
                        <m:t>6.5 ×</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0.3</m:t>
                                  </m:r>
                                </m:num>
                                <m:den>
                                  <m:r>
                                    <w:rPr>
                                      <w:rFonts w:ascii="Cambria Math" w:eastAsiaTheme="minorEastAsia" w:hAnsi="Cambria Math"/>
                                    </w:rPr>
                                    <m:t>2</m:t>
                                  </m:r>
                                </m:den>
                              </m:f>
                            </m:e>
                          </m:d>
                        </m:e>
                        <m:sup>
                          <m:r>
                            <w:rPr>
                              <w:rFonts w:ascii="Cambria Math" w:eastAsiaTheme="minorEastAsia" w:hAnsi="Cambria Math"/>
                            </w:rPr>
                            <m:t>2</m:t>
                          </m:r>
                        </m:sup>
                      </m:sSup>
                    </m:e>
                  </m:d>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5236</m:t>
                          </m:r>
                        </m:e>
                      </m:d>
                    </m:e>
                    <m:sup>
                      <m:r>
                        <w:rPr>
                          <w:rFonts w:ascii="Cambria Math" w:eastAsiaTheme="minorEastAsia" w:hAnsi="Cambria Math"/>
                        </w:rPr>
                        <m:t>2</m:t>
                      </m:r>
                    </m:sup>
                  </m:sSup>
                </m:e>
              </m:d>
              <m:r>
                <w:rPr>
                  <w:rFonts w:ascii="Cambria Math" w:eastAsiaTheme="minorEastAsia" w:hAnsi="Cambria Math"/>
                </w:rPr>
                <m:t xml:space="preserve">= 2004772.77 J= </m:t>
              </m:r>
              <m:r>
                <m:rPr>
                  <m:sty m:val="bi"/>
                </m:rPr>
                <w:rPr>
                  <w:rFonts w:ascii="Cambria Math" w:eastAsiaTheme="minorEastAsia" w:hAnsi="Cambria Math"/>
                </w:rPr>
                <m:t>2004.8 kJ</m:t>
              </m:r>
            </m:oMath>
          </m:oMathPara>
        </w:p>
        <w:p w14:paraId="4130BD4C" w14:textId="77777777" w:rsidR="00D33ADB" w:rsidRPr="00D33ADB" w:rsidRDefault="00D33ADB" w:rsidP="00D33ADB">
          <w:pPr>
            <w:rPr>
              <w:rFonts w:eastAsiaTheme="minorEastAsia"/>
            </w:rPr>
          </w:pPr>
        </w:p>
        <w:p w14:paraId="21918555" w14:textId="10C82DA9" w:rsidR="00D33ADB" w:rsidRDefault="00983955" w:rsidP="00263E3B">
          <w:pPr>
            <w:pStyle w:val="ListParagraph"/>
            <w:numPr>
              <w:ilvl w:val="1"/>
              <w:numId w:val="70"/>
            </w:numPr>
            <w:ind w:left="1080"/>
            <w:rPr>
              <w:rFonts w:eastAsiaTheme="minorEastAsia"/>
            </w:rPr>
          </w:pPr>
          <w:r>
            <w:rPr>
              <w:rFonts w:eastAsiaTheme="minorEastAsia"/>
            </w:rPr>
            <w:t xml:space="preserve">Comparison: </w:t>
          </w:r>
        </w:p>
        <w:p w14:paraId="73D43D79" w14:textId="33F03F76" w:rsidR="0036501E" w:rsidRDefault="0036501E" w:rsidP="0036501E">
          <w:pPr>
            <w:pStyle w:val="ListParagraph"/>
            <w:numPr>
              <w:ilvl w:val="2"/>
              <w:numId w:val="70"/>
            </w:numPr>
            <w:rPr>
              <w:rFonts w:eastAsiaTheme="minorEastAsia"/>
            </w:rPr>
          </w:pPr>
          <w:r>
            <w:rPr>
              <w:rFonts w:eastAsiaTheme="minorEastAsia"/>
            </w:rPr>
            <w:t>Energy</w:t>
          </w:r>
          <w:r w:rsidR="00150FC8">
            <w:rPr>
              <w:rFonts w:eastAsiaTheme="minorEastAsia"/>
            </w:rPr>
            <w:t xml:space="preserve"> </w:t>
          </w:r>
          <w:r>
            <w:rPr>
              <w:rFonts w:eastAsiaTheme="minorEastAsia"/>
            </w:rPr>
            <w:t xml:space="preserve">stored in flywheel </w:t>
          </w:r>
          <w:r w:rsidR="00150FC8">
            <w:rPr>
              <w:rFonts w:eastAsiaTheme="minorEastAsia"/>
            </w:rPr>
            <w:t>after braking = 503 kJ</w:t>
          </w:r>
        </w:p>
        <w:p w14:paraId="259A8515" w14:textId="1D05CF22" w:rsidR="00150FC8" w:rsidRDefault="00150FC8" w:rsidP="0036501E">
          <w:pPr>
            <w:pStyle w:val="ListParagraph"/>
            <w:numPr>
              <w:ilvl w:val="2"/>
              <w:numId w:val="70"/>
            </w:numPr>
            <w:rPr>
              <w:rFonts w:eastAsiaTheme="minorEastAsia"/>
            </w:rPr>
          </w:pPr>
          <w:r>
            <w:rPr>
              <w:rFonts w:eastAsiaTheme="minorEastAsia"/>
            </w:rPr>
            <w:t xml:space="preserve">Energy capacity of flywheel = </w:t>
          </w:r>
          <w:r w:rsidR="00CB1017">
            <w:rPr>
              <w:rFonts w:eastAsiaTheme="minorEastAsia"/>
            </w:rPr>
            <w:t>2004.8 kJ</w:t>
          </w:r>
        </w:p>
        <w:p w14:paraId="29999968" w14:textId="10436361" w:rsidR="00C6571E" w:rsidRDefault="00817337" w:rsidP="00983955">
          <w:pPr>
            <w:pStyle w:val="ListParagraph"/>
            <w:numPr>
              <w:ilvl w:val="2"/>
              <w:numId w:val="70"/>
            </w:numPr>
            <w:rPr>
              <w:rFonts w:eastAsiaTheme="minorEastAsia"/>
            </w:rPr>
          </w:pPr>
          <w:r>
            <w:rPr>
              <w:rFonts w:eastAsiaTheme="minorEastAsia"/>
            </w:rPr>
            <w:t>Therefore,</w:t>
          </w:r>
          <w:r w:rsidR="008C0F55">
            <w:rPr>
              <w:rFonts w:eastAsiaTheme="minorEastAsia"/>
            </w:rPr>
            <w:t xml:space="preserve"> </w:t>
          </w:r>
          <w:r>
            <w:rPr>
              <w:rFonts w:eastAsiaTheme="minorEastAsia"/>
            </w:rPr>
            <w:t xml:space="preserve">the </w:t>
          </w:r>
          <w:r w:rsidR="008C0F55">
            <w:rPr>
              <w:rFonts w:eastAsiaTheme="minorEastAsia"/>
            </w:rPr>
            <w:t xml:space="preserve">flywheel </w:t>
          </w:r>
          <w:r>
            <w:rPr>
              <w:rFonts w:eastAsiaTheme="minorEastAsia"/>
            </w:rPr>
            <w:t>can store</w:t>
          </w:r>
          <w:r w:rsidR="008C0F55">
            <w:rPr>
              <w:rFonts w:eastAsiaTheme="minorEastAsia"/>
            </w:rPr>
            <w:t xml:space="preserve"> the energy from braking at 55mph. </w:t>
          </w:r>
        </w:p>
        <w:p w14:paraId="300D7B63" w14:textId="23744B09" w:rsidR="00983955" w:rsidRPr="00C6571E" w:rsidRDefault="00C6571E" w:rsidP="00C6571E">
          <w:pPr>
            <w:rPr>
              <w:rFonts w:eastAsiaTheme="minorEastAsia"/>
            </w:rPr>
          </w:pPr>
          <w:r>
            <w:rPr>
              <w:rFonts w:eastAsiaTheme="minorEastAsia"/>
            </w:rPr>
            <w:br w:type="page"/>
          </w:r>
        </w:p>
        <w:p w14:paraId="793860B2" w14:textId="3136B861" w:rsidR="0096195D" w:rsidRDefault="0096195D" w:rsidP="00E85688">
          <w:pPr>
            <w:pStyle w:val="Heading2"/>
            <w:numPr>
              <w:ilvl w:val="0"/>
              <w:numId w:val="69"/>
            </w:numPr>
          </w:pPr>
          <w:bookmarkStart w:id="37" w:name="_Toc214220734"/>
          <w:r>
            <w:lastRenderedPageBreak/>
            <w:t xml:space="preserve">Determine the </w:t>
          </w:r>
          <w:r w:rsidR="00E9696C">
            <w:t>rotational</w:t>
          </w:r>
          <w:r>
            <w:t xml:space="preserve"> speed of the flywheel</w:t>
          </w:r>
          <w:r w:rsidR="00E9696C">
            <w:t xml:space="preserve"> after braking (</w:t>
          </w:r>
          <w:r w:rsidR="00E85688">
            <w:t xml:space="preserve">in </w:t>
          </w:r>
          <w:r w:rsidR="00E9696C">
            <w:t>rpm)</w:t>
          </w:r>
          <w:bookmarkEnd w:id="37"/>
        </w:p>
        <w:p w14:paraId="187354E8" w14:textId="7A8C5360" w:rsidR="00817337" w:rsidRDefault="00531224" w:rsidP="00BE3ACB">
          <w:pPr>
            <w:pStyle w:val="ListParagraph"/>
            <w:numPr>
              <w:ilvl w:val="0"/>
              <w:numId w:val="73"/>
            </w:numPr>
          </w:pPr>
          <w:r>
            <w:t>Thin ring</w:t>
          </w:r>
          <w:r w:rsidR="007978A6">
            <w:t>, moment of inertia</w:t>
          </w:r>
          <w:r w:rsidR="00FD54D3">
            <w:t>:</w:t>
          </w:r>
        </w:p>
        <w:p w14:paraId="5E253E17" w14:textId="67B8FC15" w:rsidR="00692727" w:rsidRPr="007978A6" w:rsidRDefault="007978A6" w:rsidP="007978A6">
          <w:pPr>
            <w:pStyle w:val="ListParagraph"/>
            <w:rPr>
              <w:rFonts w:eastAsiaTheme="minorEastAsia"/>
            </w:rPr>
          </w:pPr>
          <m:oMathPara>
            <m:oMath>
              <m:r>
                <w:rPr>
                  <w:rFonts w:ascii="Cambria Math" w:eastAsiaTheme="minorEastAsia" w:hAnsi="Cambria Math"/>
                </w:rPr>
                <m:t>I</m:t>
              </m:r>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=6.5 ×</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0.15</m:t>
                      </m:r>
                    </m:e>
                    <m:sup>
                      <m:r>
                        <w:rPr>
                          <w:rFonts w:ascii="Cambria Math" w:eastAsiaTheme="minorEastAsia" w:hAnsi="Cambria Math"/>
                        </w:rPr>
                        <m:t>2</m:t>
                      </m:r>
                    </m:sup>
                  </m:sSup>
                </m:e>
              </m:d>
              <m:r>
                <w:rPr>
                  <w:rFonts w:ascii="Cambria Math" w:eastAsiaTheme="minorEastAsia" w:hAnsi="Cambria Math"/>
                </w:rPr>
                <m:t>=0.14625 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568CEF1B" w14:textId="05ECEA95" w:rsidR="00692727" w:rsidRDefault="007978A6" w:rsidP="00BE3ACB">
          <w:pPr>
            <w:pStyle w:val="ListParagraph"/>
            <w:numPr>
              <w:ilvl w:val="0"/>
              <w:numId w:val="73"/>
            </w:numPr>
          </w:pPr>
          <w:r>
            <w:t>Rotational energy:</w:t>
          </w:r>
        </w:p>
        <w:p w14:paraId="51A17A7A" w14:textId="22F50EFB" w:rsidR="007978A6" w:rsidRDefault="007978A6" w:rsidP="007978A6">
          <m:oMathPara>
            <m:oMath>
              <m:r>
                <w:rPr>
                  <w:rFonts w:ascii="Cambria Math" w:eastAsiaTheme="minorEastAsia" w:hAnsi="Cambria Math"/>
                </w:rPr>
                <m:t>E</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I</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 xml:space="preserve"> ∴ ω=</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2E</m:t>
                      </m:r>
                    </m:num>
                    <m:den>
                      <m:r>
                        <w:rPr>
                          <w:rFonts w:ascii="Cambria Math" w:eastAsiaTheme="minorEastAsia" w:hAnsi="Cambria Math"/>
                        </w:rPr>
                        <m:t>I</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m:t>
                      </m:r>
                      <m:r>
                        <w:rPr>
                          <w:rFonts w:ascii="Cambria Math" w:eastAsiaTheme="minorEastAsia" w:hAnsi="Cambria Math"/>
                        </w:rPr>
                        <m:t>(503</m:t>
                      </m:r>
                      <m:r>
                        <w:rPr>
                          <w:rFonts w:ascii="Cambria Math" w:eastAsiaTheme="minorEastAsia" w:hAnsi="Cambria Math"/>
                        </w:rPr>
                        <m:t>083.8592</m:t>
                      </m:r>
                      <m:r>
                        <w:rPr>
                          <w:rFonts w:ascii="Cambria Math" w:eastAsiaTheme="minorEastAsia" w:hAnsi="Cambria Math"/>
                        </w:rPr>
                        <m:t>)</m:t>
                      </m:r>
                    </m:num>
                    <m:den>
                      <m:r>
                        <w:rPr>
                          <w:rFonts w:ascii="Cambria Math" w:eastAsiaTheme="minorEastAsia" w:hAnsi="Cambria Math"/>
                        </w:rPr>
                        <m:t>0.14625</m:t>
                      </m:r>
                    </m:den>
                  </m:f>
                </m:e>
              </m:rad>
              <m:r>
                <w:rPr>
                  <w:rFonts w:ascii="Cambria Math" w:eastAsiaTheme="minorEastAsia" w:hAnsi="Cambria Math"/>
                </w:rPr>
                <m:t>=</m:t>
              </m:r>
              <m:r>
                <w:rPr>
                  <w:rFonts w:ascii="Cambria Math" w:eastAsiaTheme="minorEastAsia" w:hAnsi="Cambria Math"/>
                </w:rPr>
                <m:t>2622.9</m:t>
              </m:r>
              <m:r>
                <w:rPr>
                  <w:rFonts w:ascii="Cambria Math" w:eastAsiaTheme="minorEastAsia" w:hAnsi="Cambria Math"/>
                </w:rPr>
                <m:t>33333=2623 rad/s</m:t>
              </m:r>
            </m:oMath>
          </m:oMathPara>
        </w:p>
        <w:p w14:paraId="61F399DB" w14:textId="0C1AFEC7" w:rsidR="00FD54D3" w:rsidRDefault="00034ACD" w:rsidP="00034ACD">
          <w:pPr>
            <w:pStyle w:val="ListParagraph"/>
            <w:numPr>
              <w:ilvl w:val="0"/>
              <w:numId w:val="73"/>
            </w:numPr>
          </w:pPr>
          <w:r>
            <w:t>Rad/s to rpm conversion:</w:t>
          </w:r>
        </w:p>
        <w:p w14:paraId="1CE14683" w14:textId="77777777" w:rsidR="00C12B5B" w:rsidRPr="00C12B5B" w:rsidRDefault="00AC0C13" w:rsidP="00034ACD">
          <w:pPr>
            <w:rPr>
              <w:rFonts w:eastAsiaTheme="minorEastAsia"/>
            </w:rPr>
          </w:pPr>
          <m:oMathPara>
            <m:oMath>
              <m:r>
                <w:rPr>
                  <w:rFonts w:ascii="Cambria Math" w:hAnsi="Cambria Math"/>
                </w:rPr>
                <m:t>rpm=</m:t>
              </m:r>
              <m:d>
                <m:dPr>
                  <m:ctrlPr>
                    <w:rPr>
                      <w:rFonts w:ascii="Cambria Math" w:hAnsi="Cambria Math"/>
                      <w:i/>
                    </w:rPr>
                  </m:ctrlPr>
                </m:dPr>
                <m:e>
                  <m:f>
                    <m:fPr>
                      <m:ctrlPr>
                        <w:rPr>
                          <w:rFonts w:ascii="Cambria Math" w:hAnsi="Cambria Math"/>
                          <w:i/>
                        </w:rPr>
                      </m:ctrlPr>
                    </m:fPr>
                    <m:num>
                      <m:r>
                        <w:rPr>
                          <w:rFonts w:ascii="Cambria Math" w:hAnsi="Cambria Math"/>
                        </w:rPr>
                        <m:t>ω</m:t>
                      </m:r>
                    </m:num>
                    <m:den>
                      <m:r>
                        <w:rPr>
                          <w:rFonts w:ascii="Cambria Math" w:hAnsi="Cambria Math"/>
                        </w:rPr>
                        <m:t>2π</m:t>
                      </m:r>
                    </m:den>
                  </m:f>
                  <m:r>
                    <w:rPr>
                      <w:rFonts w:ascii="Cambria Math" w:hAnsi="Cambria Math"/>
                    </w:rPr>
                    <m:t xml:space="preserve"> ×60</m:t>
                  </m:r>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2623</m:t>
                      </m:r>
                    </m:num>
                    <m:den>
                      <m:r>
                        <w:rPr>
                          <w:rFonts w:ascii="Cambria Math" w:hAnsi="Cambria Math"/>
                        </w:rPr>
                        <m:t>2π</m:t>
                      </m:r>
                    </m:den>
                  </m:f>
                  <m:r>
                    <w:rPr>
                      <w:rFonts w:ascii="Cambria Math" w:hAnsi="Cambria Math"/>
                    </w:rPr>
                    <m:t xml:space="preserve"> ×60</m:t>
                  </m:r>
                </m:e>
              </m:d>
              <m:r>
                <w:rPr>
                  <w:rFonts w:ascii="Cambria Math" w:hAnsi="Cambria Math"/>
                </w:rPr>
                <m:t>=25047.80494=</m:t>
              </m:r>
              <m:r>
                <w:rPr>
                  <w:rFonts w:ascii="Cambria Math" w:hAnsi="Cambria Math"/>
                </w:rPr>
                <m:t xml:space="preserve">25,048 rpm </m:t>
              </m:r>
            </m:oMath>
          </m:oMathPara>
        </w:p>
        <w:p w14:paraId="481D5E47" w14:textId="180E7BAD" w:rsidR="00034ACD" w:rsidRPr="00E8533A" w:rsidRDefault="004E5421" w:rsidP="004E5421">
          <w:pPr>
            <w:pStyle w:val="ListParagraph"/>
            <w:numPr>
              <w:ilvl w:val="0"/>
              <w:numId w:val="73"/>
            </w:numPr>
          </w:pPr>
          <w:r w:rsidRPr="004E5421">
            <w:rPr>
              <w:rFonts w:eastAsiaTheme="minorEastAsia"/>
            </w:rPr>
            <w:t>Therefore,</w:t>
          </w:r>
          <w:r w:rsidR="00C12B5B" w:rsidRPr="004E5421">
            <w:rPr>
              <w:rFonts w:eastAsiaTheme="minorEastAsia"/>
            </w:rPr>
            <w:t xml:space="preserve"> the flywheel </w:t>
          </w:r>
          <w:r w:rsidRPr="004E5421">
            <w:rPr>
              <w:rFonts w:eastAsiaTheme="minorEastAsia"/>
            </w:rPr>
            <w:t xml:space="preserve">has a rotational speed of </w:t>
          </w:r>
          <m:oMath>
            <m:r>
              <m:rPr>
                <m:sty m:val="bi"/>
              </m:rPr>
              <w:rPr>
                <w:rFonts w:ascii="Cambria Math" w:hAnsi="Cambria Math"/>
              </w:rPr>
              <m:t xml:space="preserve">≈25,000 rpm </m:t>
            </m:r>
          </m:oMath>
          <w:r w:rsidR="00C12B5B" w:rsidRPr="004E5421">
            <w:rPr>
              <w:rFonts w:eastAsiaTheme="minorEastAsia"/>
              <w:b/>
              <w:bCs/>
            </w:rPr>
            <w:t>after</w:t>
          </w:r>
          <w:r w:rsidR="00C12B5B" w:rsidRPr="004E5421">
            <w:rPr>
              <w:rFonts w:eastAsiaTheme="minorEastAsia"/>
            </w:rPr>
            <w:t xml:space="preserve"> </w:t>
          </w:r>
          <w:r w:rsidR="00C12B5B" w:rsidRPr="00116F06">
            <w:rPr>
              <w:rFonts w:eastAsiaTheme="minorEastAsia"/>
              <w:b/>
              <w:bCs/>
            </w:rPr>
            <w:t>braking</w:t>
          </w:r>
          <w:r w:rsidRPr="00116F06">
            <w:rPr>
              <w:rFonts w:eastAsiaTheme="minorEastAsia"/>
              <w:b/>
              <w:bCs/>
            </w:rPr>
            <w:t>.</w:t>
          </w:r>
        </w:p>
        <w:p w14:paraId="0606EBDC" w14:textId="77777777" w:rsidR="00E8533A" w:rsidRPr="00817337" w:rsidRDefault="00E8533A" w:rsidP="00E8533A"/>
        <w:p w14:paraId="6D320B29" w14:textId="581E3B5B" w:rsidR="00E9696C" w:rsidRDefault="00E9696C" w:rsidP="00413422">
          <w:pPr>
            <w:pStyle w:val="Heading2"/>
            <w:numPr>
              <w:ilvl w:val="0"/>
              <w:numId w:val="69"/>
            </w:numPr>
          </w:pPr>
          <w:bookmarkStart w:id="38" w:name="_Toc214220735"/>
          <w:r>
            <w:t>Assume the stored energy is used to re-accelerate the vehicle from rest. Calculate the final speed of the vehicle using only the KERS flywheel.</w:t>
          </w:r>
          <w:bookmarkEnd w:id="38"/>
        </w:p>
        <w:p w14:paraId="2AB55FFB" w14:textId="7C9ECFED" w:rsidR="00D86148" w:rsidRDefault="00717525" w:rsidP="001C4A49">
          <w:pPr>
            <w:pStyle w:val="ListParagraph"/>
            <w:numPr>
              <w:ilvl w:val="0"/>
              <w:numId w:val="73"/>
            </w:numPr>
          </w:pPr>
          <w:r>
            <w:t>Energy stored in flywheel</w:t>
          </w:r>
          <w:r w:rsidR="009D6553">
            <w:t xml:space="preserve"> after braking </w:t>
          </w:r>
          <w:r>
            <w:t xml:space="preserve">= </w:t>
          </w:r>
          <w:r w:rsidR="00093B6B" w:rsidRPr="00093B6B">
            <w:t>503083.8592 J</w:t>
          </w:r>
        </w:p>
        <w:p w14:paraId="2806B602" w14:textId="4AC44C16" w:rsidR="007414CA" w:rsidRDefault="006F76FA" w:rsidP="001C4A49">
          <w:pPr>
            <w:pStyle w:val="ListParagraph"/>
            <w:numPr>
              <w:ilvl w:val="0"/>
              <w:numId w:val="73"/>
            </w:numPr>
          </w:pPr>
          <w:r>
            <w:t>Accelerating using energy from rest:</w:t>
          </w:r>
        </w:p>
        <w:p w14:paraId="043D5978" w14:textId="0796C1E8" w:rsidR="00B84F86" w:rsidRDefault="00B84F86" w:rsidP="00B84F86">
          <w:pPr>
            <w:pStyle w:val="ListParagraph"/>
            <w:numPr>
              <w:ilvl w:val="1"/>
              <w:numId w:val="73"/>
            </w:numPr>
          </w:pPr>
          <w:r>
            <w:t>m = 2080 kg</w:t>
          </w:r>
        </w:p>
        <w:p w14:paraId="46FE12E2" w14:textId="71BFE25E" w:rsidR="00B84F86" w:rsidRDefault="00B84F86" w:rsidP="00B84F86">
          <w:pPr>
            <w:pStyle w:val="ListParagraph"/>
            <w:numPr>
              <w:ilvl w:val="1"/>
              <w:numId w:val="73"/>
            </w:numPr>
          </w:pPr>
          <w:r>
            <w:t xml:space="preserve">v </w:t>
          </w:r>
          <w:proofErr w:type="gramStart"/>
          <w:r>
            <w:t>= ?</w:t>
          </w:r>
          <w:proofErr w:type="gramEnd"/>
        </w:p>
        <w:p w14:paraId="6AE93FA2" w14:textId="0B729F3D" w:rsidR="009D6553" w:rsidRPr="00A64CEA" w:rsidRDefault="007414CA" w:rsidP="007414CA">
          <w:pPr>
            <w:rPr>
              <w:rFonts w:eastAsiaTheme="minorEastAsia"/>
            </w:rPr>
          </w:pPr>
          <m:oMathPara>
            <m:oMath>
              <m:r>
                <w:rPr>
                  <w:rFonts w:ascii="Cambria Math" w:eastAsiaTheme="minorEastAsia" w:hAnsi="Cambria Math"/>
                </w:rPr>
                <m:t>E</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v=</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2E</m:t>
                      </m:r>
                    </m:num>
                    <m:den>
                      <m:r>
                        <w:rPr>
                          <w:rFonts w:ascii="Cambria Math" w:eastAsiaTheme="minorEastAsia" w:hAnsi="Cambria Math"/>
                        </w:rPr>
                        <m:t>m</m:t>
                      </m:r>
                    </m:den>
                  </m:f>
                </m:e>
              </m:rad>
              <m:r>
                <w:rPr>
                  <w:rFonts w:ascii="Cambria Math" w:eastAsiaTheme="minorEastAsia" w:hAnsi="Cambria Math"/>
                </w:rPr>
                <m:t>=</m:t>
              </m:r>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m:t>
                      </m:r>
                      <m:r>
                        <w:rPr>
                          <w:rFonts w:ascii="Cambria Math" w:eastAsiaTheme="minorEastAsia" w:hAnsi="Cambria Math"/>
                        </w:rPr>
                        <m:t>2</m:t>
                      </m:r>
                      <m:r>
                        <w:rPr>
                          <w:rFonts w:ascii="Cambria Math" w:eastAsiaTheme="minorEastAsia" w:hAnsi="Cambria Math"/>
                        </w:rPr>
                        <m:t xml:space="preserve"> ×503</m:t>
                      </m:r>
                      <m:r>
                        <w:rPr>
                          <w:rFonts w:ascii="Cambria Math" w:eastAsiaTheme="minorEastAsia" w:hAnsi="Cambria Math"/>
                        </w:rPr>
                        <m:t>083.8592</m:t>
                      </m:r>
                      <m:r>
                        <w:rPr>
                          <w:rFonts w:ascii="Cambria Math" w:eastAsiaTheme="minorEastAsia" w:hAnsi="Cambria Math"/>
                        </w:rPr>
                        <m:t>)</m:t>
                      </m:r>
                    </m:num>
                    <m:den>
                      <m:r>
                        <w:rPr>
                          <w:rFonts w:ascii="Cambria Math" w:eastAsiaTheme="minorEastAsia" w:hAnsi="Cambria Math"/>
                        </w:rPr>
                        <m:t>2080</m:t>
                      </m:r>
                    </m:den>
                  </m:f>
                </m:e>
              </m:rad>
              <m:r>
                <w:rPr>
                  <w:rFonts w:ascii="Cambria Math" w:eastAsiaTheme="minorEastAsia" w:hAnsi="Cambria Math"/>
                </w:rPr>
                <m:t>=</m:t>
              </m:r>
              <m: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483.73448</m:t>
                  </m:r>
                </m:e>
              </m:rad>
              <m:r>
                <w:rPr>
                  <w:rFonts w:ascii="Cambria Math" w:eastAsiaTheme="minorEastAsia" w:hAnsi="Cambria Math"/>
                </w:rPr>
                <m:t>=</m:t>
              </m:r>
              <m:r>
                <w:rPr>
                  <w:rFonts w:ascii="Cambria Math" w:eastAsiaTheme="minorEastAsia" w:hAnsi="Cambria Math"/>
                </w:rPr>
                <m:t>21.99396463=21.99 m/s</m:t>
              </m:r>
            </m:oMath>
          </m:oMathPara>
        </w:p>
        <w:p w14:paraId="2E5125B0" w14:textId="0E63A723" w:rsidR="00A64CEA" w:rsidRDefault="006F10BD" w:rsidP="00A64CEA">
          <w:pPr>
            <w:pStyle w:val="ListParagraph"/>
            <w:numPr>
              <w:ilvl w:val="0"/>
              <w:numId w:val="75"/>
            </w:numPr>
          </w:pPr>
          <w:r>
            <w:t>mph conversion:</w:t>
          </w:r>
        </w:p>
        <w:p w14:paraId="26E02E44" w14:textId="0B5088FE" w:rsidR="005447CE" w:rsidRDefault="00160ED3" w:rsidP="00AF68EC">
          <m:oMathPara>
            <m:oMath>
              <m:r>
                <w:rPr>
                  <w:rFonts w:ascii="Cambria Math" w:hAnsi="Cambria Math"/>
                </w:rPr>
                <m:t>1</m:t>
              </m:r>
              <m:r>
                <w:rPr>
                  <w:rFonts w:ascii="Cambria Math" w:hAnsi="Cambria Math"/>
                </w:rPr>
                <m:t>m/s</m:t>
              </m:r>
              <m:r>
                <w:rPr>
                  <w:rFonts w:ascii="Cambria Math" w:hAnsi="Cambria Math"/>
                </w:rPr>
                <m:t>=</m:t>
              </m:r>
              <m:f>
                <m:fPr>
                  <m:ctrlPr>
                    <w:rPr>
                      <w:rFonts w:ascii="Cambria Math" w:hAnsi="Cambria Math"/>
                      <w:i/>
                    </w:rPr>
                  </m:ctrlPr>
                </m:fPr>
                <m:num>
                  <m:r>
                    <w:rPr>
                      <w:rFonts w:ascii="Cambria Math" w:hAnsi="Cambria Math"/>
                    </w:rPr>
                    <m:t>3600 seconds</m:t>
                  </m:r>
                </m:num>
                <m:den>
                  <m:r>
                    <w:rPr>
                      <w:rFonts w:ascii="Cambria Math" w:hAnsi="Cambria Math"/>
                    </w:rPr>
                    <m:t>1609.34 metres</m:t>
                  </m:r>
                </m:den>
              </m:f>
              <m:r>
                <w:rPr>
                  <w:rFonts w:ascii="Cambria Math" w:hAnsi="Cambria Math"/>
                </w:rPr>
                <m:t>mph=2.</m:t>
              </m:r>
              <m:r>
                <w:rPr>
                  <w:rFonts w:ascii="Cambria Math" w:hAnsi="Cambria Math"/>
                </w:rPr>
                <m:t>236941852=2.2</m:t>
              </m:r>
              <m:r>
                <w:rPr>
                  <w:rFonts w:ascii="Cambria Math" w:hAnsi="Cambria Math"/>
                </w:rPr>
                <m:t>37 mph</m:t>
              </m:r>
              <m:r>
                <w:rPr>
                  <w:rFonts w:ascii="Cambria Math" w:hAnsi="Cambria Math"/>
                </w:rPr>
                <m:t xml:space="preserve"> </m:t>
              </m:r>
            </m:oMath>
          </m:oMathPara>
        </w:p>
        <w:p w14:paraId="126FEE14" w14:textId="6224939E" w:rsidR="006F10BD" w:rsidRPr="00E8533A" w:rsidRDefault="006F10BD" w:rsidP="006F10BD">
          <w:pPr>
            <w:rPr>
              <w:rFonts w:eastAsiaTheme="minorEastAsia"/>
              <w:b/>
              <w:bCs/>
            </w:rPr>
          </w:pPr>
          <m:oMathPara>
            <m:oMath>
              <m:r>
                <w:rPr>
                  <w:rFonts w:ascii="Cambria Math" w:hAnsi="Cambria Math"/>
                </w:rPr>
                <m:t>21.99</m:t>
              </m:r>
              <m:r>
                <w:rPr>
                  <w:rFonts w:ascii="Cambria Math" w:hAnsi="Cambria Math"/>
                </w:rPr>
                <m:t xml:space="preserve"> m/s</m:t>
              </m:r>
              <m:r>
                <w:rPr>
                  <w:rFonts w:ascii="Cambria Math" w:hAnsi="Cambria Math"/>
                </w:rPr>
                <m:t xml:space="preserve"> × 2.237=49.19163</m:t>
              </m:r>
              <m:r>
                <m:rPr>
                  <m:sty m:val="bi"/>
                </m:rPr>
                <w:rPr>
                  <w:rFonts w:ascii="Cambria Math" w:hAnsi="Cambria Math"/>
                </w:rPr>
                <m:t>=49.2 mph</m:t>
              </m:r>
            </m:oMath>
          </m:oMathPara>
        </w:p>
        <w:p w14:paraId="2AC9FCEF" w14:textId="60BD0E70" w:rsidR="00E8533A" w:rsidRPr="00E8533A" w:rsidRDefault="00E8533A" w:rsidP="006F10BD">
          <w:pPr>
            <w:rPr>
              <w:rFonts w:eastAsiaTheme="minorEastAsia"/>
              <w:b/>
              <w:bCs/>
            </w:rPr>
          </w:pPr>
          <w:r>
            <w:rPr>
              <w:rFonts w:eastAsiaTheme="minorEastAsia"/>
              <w:b/>
              <w:bCs/>
            </w:rPr>
            <w:br w:type="page"/>
          </w:r>
        </w:p>
        <w:p w14:paraId="5D920D57" w14:textId="48636E5D" w:rsidR="00286A74" w:rsidRPr="00286A74" w:rsidRDefault="00F24DB8" w:rsidP="00286A74">
          <w:pPr>
            <w:pStyle w:val="Heading2"/>
            <w:numPr>
              <w:ilvl w:val="0"/>
              <w:numId w:val="69"/>
            </w:numPr>
          </w:pPr>
          <w:bookmarkStart w:id="39" w:name="_Toc214220736"/>
          <w:r>
            <w:lastRenderedPageBreak/>
            <w:t>C</w:t>
          </w:r>
          <w:r w:rsidR="00FB18D2">
            <w:t>alculate and plot on a suitable graph the final speed of the vehicle using</w:t>
          </w:r>
          <w:r w:rsidR="005A311B">
            <w:t xml:space="preserve"> the stored energy for a range of braking speeds from 20 mph to 60 mph in increments of 5 mph; assume all other conditions </w:t>
          </w:r>
          <w:r w:rsidR="00F75524">
            <w:t>remain</w:t>
          </w:r>
          <w:r w:rsidR="005A311B">
            <w:t xml:space="preserve"> unchanged. </w:t>
          </w:r>
          <w:r w:rsidR="00C96095">
            <w:br/>
          </w:r>
          <w:r w:rsidR="005A311B">
            <w:t xml:space="preserve">Discuss the effect of increasing braking speed on the speed </w:t>
          </w:r>
          <w:r w:rsidR="00F75524">
            <w:t>the vehicle can attain after re-acceleration.</w:t>
          </w:r>
          <w:bookmarkEnd w:id="39"/>
        </w:p>
        <w:p w14:paraId="18D303BA" w14:textId="23D96C27" w:rsidR="00012E88" w:rsidRDefault="00012E88" w:rsidP="00012E88">
          <w:pPr>
            <w:pStyle w:val="Caption"/>
            <w:keepNext/>
          </w:pPr>
          <w:bookmarkStart w:id="40" w:name="_Ref214214139"/>
          <w:bookmarkStart w:id="41" w:name="_Toc214220754"/>
          <w:r>
            <w:t xml:space="preserve">Table </w:t>
          </w:r>
          <w:r>
            <w:fldChar w:fldCharType="begin"/>
          </w:r>
          <w:r>
            <w:instrText xml:space="preserve"> SEQ Table \* ARABIC </w:instrText>
          </w:r>
          <w:r>
            <w:fldChar w:fldCharType="separate"/>
          </w:r>
          <w:r w:rsidR="00865ED2">
            <w:rPr>
              <w:noProof/>
            </w:rPr>
            <w:t>2</w:t>
          </w:r>
          <w:r>
            <w:fldChar w:fldCharType="end"/>
          </w:r>
          <w:bookmarkEnd w:id="40"/>
          <w:r>
            <w:t xml:space="preserve"> – </w:t>
          </w:r>
          <w:r>
            <w:t>Braking speed impact on re-acceleration speed</w:t>
          </w:r>
          <w:bookmarkEnd w:id="41"/>
        </w:p>
        <w:tbl>
          <w:tblPr>
            <w:tblW w:w="9480" w:type="dxa"/>
            <w:tblLook w:val="04A0" w:firstRow="1" w:lastRow="0" w:firstColumn="1" w:lastColumn="0" w:noHBand="0" w:noVBand="1"/>
          </w:tblPr>
          <w:tblGrid>
            <w:gridCol w:w="1120"/>
            <w:gridCol w:w="1680"/>
            <w:gridCol w:w="1840"/>
            <w:gridCol w:w="1780"/>
            <w:gridCol w:w="1440"/>
            <w:gridCol w:w="1620"/>
          </w:tblGrid>
          <w:tr w:rsidR="00012E88" w:rsidRPr="00012E88" w14:paraId="19FA8E41" w14:textId="77777777" w:rsidTr="00012E88">
            <w:trPr>
              <w:trHeight w:val="855"/>
            </w:trPr>
            <w:tc>
              <w:tcPr>
                <w:tcW w:w="112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78E64E0A" w14:textId="77777777"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Braking Speed (mph)</w:t>
                </w:r>
              </w:p>
            </w:tc>
            <w:tc>
              <w:tcPr>
                <w:tcW w:w="168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64CDA08" w14:textId="77777777"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m/s Conversion</w:t>
                </w:r>
              </w:p>
            </w:tc>
            <w:tc>
              <w:tcPr>
                <w:tcW w:w="184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D553D3F" w14:textId="77777777"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Kinetic Energy</w:t>
                </w:r>
              </w:p>
            </w:tc>
            <w:tc>
              <w:tcPr>
                <w:tcW w:w="178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0A1B79A6" w14:textId="24C1BDFB"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 xml:space="preserve">80% </w:t>
                </w:r>
                <w:r w:rsidR="00592236" w:rsidRPr="00012E88">
                  <w:rPr>
                    <w:rFonts w:ascii="Aptos Narrow" w:eastAsia="Times New Roman" w:hAnsi="Aptos Narrow" w:cs="Times New Roman"/>
                    <w:b/>
                    <w:bCs/>
                    <w:color w:val="FFFFFF"/>
                    <w:lang w:eastAsia="en-GB"/>
                  </w:rPr>
                  <w:t>Efficiency</w:t>
                </w:r>
              </w:p>
            </w:tc>
            <w:tc>
              <w:tcPr>
                <w:tcW w:w="144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5B168E06" w14:textId="77777777"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Final Speed (m/s)</w:t>
                </w:r>
              </w:p>
            </w:tc>
            <w:tc>
              <w:tcPr>
                <w:tcW w:w="162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0B536947" w14:textId="77777777" w:rsidR="00012E88" w:rsidRPr="00012E88" w:rsidRDefault="00012E88" w:rsidP="00012E88">
                <w:pPr>
                  <w:spacing w:after="0" w:line="240" w:lineRule="auto"/>
                  <w:jc w:val="center"/>
                  <w:rPr>
                    <w:rFonts w:ascii="Aptos Narrow" w:eastAsia="Times New Roman" w:hAnsi="Aptos Narrow" w:cs="Times New Roman"/>
                    <w:b/>
                    <w:bCs/>
                    <w:color w:val="FFFFFF"/>
                    <w:lang w:eastAsia="en-GB"/>
                  </w:rPr>
                </w:pPr>
                <w:r w:rsidRPr="00012E88">
                  <w:rPr>
                    <w:rFonts w:ascii="Aptos Narrow" w:eastAsia="Times New Roman" w:hAnsi="Aptos Narrow" w:cs="Times New Roman"/>
                    <w:b/>
                    <w:bCs/>
                    <w:color w:val="FFFFFF"/>
                    <w:lang w:eastAsia="en-GB"/>
                  </w:rPr>
                  <w:t>Final Speed (mph)</w:t>
                </w:r>
              </w:p>
            </w:tc>
          </w:tr>
          <w:tr w:rsidR="00012E88" w:rsidRPr="00012E88" w14:paraId="560D875A"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3015B3"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20.00</w:t>
                </w:r>
              </w:p>
            </w:tc>
            <w:tc>
              <w:tcPr>
                <w:tcW w:w="16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BBD55D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8.94</w:t>
                </w: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91C19D"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83135.42</w:t>
                </w:r>
              </w:p>
            </w:tc>
            <w:tc>
              <w:tcPr>
                <w:tcW w:w="17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7BD6E96"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66508.34</w:t>
                </w:r>
              </w:p>
            </w:tc>
            <w:tc>
              <w:tcPr>
                <w:tcW w:w="1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48666E"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8.00</w:t>
                </w:r>
              </w:p>
            </w:tc>
            <w:tc>
              <w:tcPr>
                <w:tcW w:w="16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8E603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17.89</w:t>
                </w:r>
              </w:p>
            </w:tc>
          </w:tr>
          <w:tr w:rsidR="00012E88" w:rsidRPr="00012E88" w14:paraId="28A66A0E"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00E6714"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25.00</w:t>
                </w:r>
              </w:p>
            </w:tc>
            <w:tc>
              <w:tcPr>
                <w:tcW w:w="1680" w:type="dxa"/>
                <w:tcBorders>
                  <w:top w:val="single" w:sz="4" w:space="0" w:color="000000"/>
                  <w:left w:val="single" w:sz="4" w:space="0" w:color="000000"/>
                  <w:bottom w:val="single" w:sz="4" w:space="0" w:color="000000"/>
                  <w:right w:val="single" w:sz="4" w:space="0" w:color="000000"/>
                </w:tcBorders>
                <w:noWrap/>
                <w:vAlign w:val="bottom"/>
                <w:hideMark/>
              </w:tcPr>
              <w:p w14:paraId="23954CE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11.18</w:t>
                </w:r>
              </w:p>
            </w:tc>
            <w:tc>
              <w:tcPr>
                <w:tcW w:w="1840" w:type="dxa"/>
                <w:tcBorders>
                  <w:top w:val="single" w:sz="4" w:space="0" w:color="000000"/>
                  <w:left w:val="single" w:sz="4" w:space="0" w:color="000000"/>
                  <w:bottom w:val="single" w:sz="4" w:space="0" w:color="000000"/>
                  <w:right w:val="single" w:sz="4" w:space="0" w:color="000000"/>
                </w:tcBorders>
                <w:noWrap/>
                <w:vAlign w:val="bottom"/>
                <w:hideMark/>
              </w:tcPr>
              <w:p w14:paraId="31B2E25A"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129899.10</w:t>
                </w:r>
              </w:p>
            </w:tc>
            <w:tc>
              <w:tcPr>
                <w:tcW w:w="1780" w:type="dxa"/>
                <w:tcBorders>
                  <w:top w:val="single" w:sz="4" w:space="0" w:color="000000"/>
                  <w:left w:val="single" w:sz="4" w:space="0" w:color="000000"/>
                  <w:bottom w:val="single" w:sz="4" w:space="0" w:color="000000"/>
                  <w:right w:val="single" w:sz="4" w:space="0" w:color="000000"/>
                </w:tcBorders>
                <w:noWrap/>
                <w:vAlign w:val="bottom"/>
                <w:hideMark/>
              </w:tcPr>
              <w:p w14:paraId="36A25A48"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103919.28</w:t>
                </w:r>
              </w:p>
            </w:tc>
            <w:tc>
              <w:tcPr>
                <w:tcW w:w="1440" w:type="dxa"/>
                <w:tcBorders>
                  <w:top w:val="single" w:sz="4" w:space="0" w:color="000000"/>
                  <w:left w:val="single" w:sz="4" w:space="0" w:color="000000"/>
                  <w:bottom w:val="single" w:sz="4" w:space="0" w:color="000000"/>
                  <w:right w:val="single" w:sz="4" w:space="0" w:color="000000"/>
                </w:tcBorders>
                <w:noWrap/>
                <w:vAlign w:val="bottom"/>
                <w:hideMark/>
              </w:tcPr>
              <w:p w14:paraId="0D6E4FDB"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10.00</w:t>
                </w:r>
              </w:p>
            </w:tc>
            <w:tc>
              <w:tcPr>
                <w:tcW w:w="1620" w:type="dxa"/>
                <w:tcBorders>
                  <w:top w:val="single" w:sz="4" w:space="0" w:color="000000"/>
                  <w:left w:val="single" w:sz="4" w:space="0" w:color="000000"/>
                  <w:bottom w:val="single" w:sz="4" w:space="0" w:color="000000"/>
                  <w:right w:val="single" w:sz="4" w:space="0" w:color="000000"/>
                </w:tcBorders>
                <w:noWrap/>
                <w:vAlign w:val="bottom"/>
                <w:hideMark/>
              </w:tcPr>
              <w:p w14:paraId="5BFA33E9"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22.36</w:t>
                </w:r>
              </w:p>
            </w:tc>
          </w:tr>
          <w:tr w:rsidR="00012E88" w:rsidRPr="00012E88" w14:paraId="3BDB3B34"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3F70F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30.00</w:t>
                </w:r>
              </w:p>
            </w:tc>
            <w:tc>
              <w:tcPr>
                <w:tcW w:w="16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DD20A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13.41</w:t>
                </w: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3967C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187054.70</w:t>
                </w:r>
              </w:p>
            </w:tc>
            <w:tc>
              <w:tcPr>
                <w:tcW w:w="17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64E117C"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149643.76</w:t>
                </w:r>
              </w:p>
            </w:tc>
            <w:tc>
              <w:tcPr>
                <w:tcW w:w="1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0188A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12.00</w:t>
                </w:r>
              </w:p>
            </w:tc>
            <w:tc>
              <w:tcPr>
                <w:tcW w:w="16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1E3665F"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26.83</w:t>
                </w:r>
              </w:p>
            </w:tc>
          </w:tr>
          <w:tr w:rsidR="00012E88" w:rsidRPr="00012E88" w14:paraId="67CEF455"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47B1AEC"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35.00</w:t>
                </w:r>
              </w:p>
            </w:tc>
            <w:tc>
              <w:tcPr>
                <w:tcW w:w="1680" w:type="dxa"/>
                <w:tcBorders>
                  <w:top w:val="single" w:sz="4" w:space="0" w:color="000000"/>
                  <w:left w:val="single" w:sz="4" w:space="0" w:color="000000"/>
                  <w:bottom w:val="single" w:sz="4" w:space="0" w:color="000000"/>
                  <w:right w:val="single" w:sz="4" w:space="0" w:color="000000"/>
                </w:tcBorders>
                <w:noWrap/>
                <w:vAlign w:val="bottom"/>
                <w:hideMark/>
              </w:tcPr>
              <w:p w14:paraId="61C4B23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15.65</w:t>
                </w:r>
              </w:p>
            </w:tc>
            <w:tc>
              <w:tcPr>
                <w:tcW w:w="1840" w:type="dxa"/>
                <w:tcBorders>
                  <w:top w:val="single" w:sz="4" w:space="0" w:color="000000"/>
                  <w:left w:val="single" w:sz="4" w:space="0" w:color="000000"/>
                  <w:bottom w:val="single" w:sz="4" w:space="0" w:color="000000"/>
                  <w:right w:val="single" w:sz="4" w:space="0" w:color="000000"/>
                </w:tcBorders>
                <w:noWrap/>
                <w:vAlign w:val="bottom"/>
                <w:hideMark/>
              </w:tcPr>
              <w:p w14:paraId="51F4CF33"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254602.23</w:t>
                </w:r>
              </w:p>
            </w:tc>
            <w:tc>
              <w:tcPr>
                <w:tcW w:w="1780" w:type="dxa"/>
                <w:tcBorders>
                  <w:top w:val="single" w:sz="4" w:space="0" w:color="000000"/>
                  <w:left w:val="single" w:sz="4" w:space="0" w:color="000000"/>
                  <w:bottom w:val="single" w:sz="4" w:space="0" w:color="000000"/>
                  <w:right w:val="single" w:sz="4" w:space="0" w:color="000000"/>
                </w:tcBorders>
                <w:noWrap/>
                <w:vAlign w:val="bottom"/>
                <w:hideMark/>
              </w:tcPr>
              <w:p w14:paraId="37BDC9B8"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203681.78</w:t>
                </w:r>
              </w:p>
            </w:tc>
            <w:tc>
              <w:tcPr>
                <w:tcW w:w="1440" w:type="dxa"/>
                <w:tcBorders>
                  <w:top w:val="single" w:sz="4" w:space="0" w:color="000000"/>
                  <w:left w:val="single" w:sz="4" w:space="0" w:color="000000"/>
                  <w:bottom w:val="single" w:sz="4" w:space="0" w:color="000000"/>
                  <w:right w:val="single" w:sz="4" w:space="0" w:color="000000"/>
                </w:tcBorders>
                <w:noWrap/>
                <w:vAlign w:val="bottom"/>
                <w:hideMark/>
              </w:tcPr>
              <w:p w14:paraId="06F06ACB"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13.99</w:t>
                </w:r>
              </w:p>
            </w:tc>
            <w:tc>
              <w:tcPr>
                <w:tcW w:w="1620" w:type="dxa"/>
                <w:tcBorders>
                  <w:top w:val="single" w:sz="4" w:space="0" w:color="000000"/>
                  <w:left w:val="single" w:sz="4" w:space="0" w:color="000000"/>
                  <w:bottom w:val="single" w:sz="4" w:space="0" w:color="000000"/>
                  <w:right w:val="single" w:sz="4" w:space="0" w:color="000000"/>
                </w:tcBorders>
                <w:noWrap/>
                <w:vAlign w:val="bottom"/>
                <w:hideMark/>
              </w:tcPr>
              <w:p w14:paraId="503DA42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31.31</w:t>
                </w:r>
              </w:p>
            </w:tc>
          </w:tr>
          <w:tr w:rsidR="00012E88" w:rsidRPr="00012E88" w14:paraId="0ECD4364"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80595E"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40.00</w:t>
                </w:r>
              </w:p>
            </w:tc>
            <w:tc>
              <w:tcPr>
                <w:tcW w:w="16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BF121A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17.88</w:t>
                </w: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A3ACA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332541.68</w:t>
                </w:r>
              </w:p>
            </w:tc>
            <w:tc>
              <w:tcPr>
                <w:tcW w:w="17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22441F"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266033.35</w:t>
                </w:r>
              </w:p>
            </w:tc>
            <w:tc>
              <w:tcPr>
                <w:tcW w:w="1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9C5CD7"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15.99</w:t>
                </w:r>
              </w:p>
            </w:tc>
            <w:tc>
              <w:tcPr>
                <w:tcW w:w="16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0A25616"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35.78</w:t>
                </w:r>
              </w:p>
            </w:tc>
          </w:tr>
          <w:tr w:rsidR="00012E88" w:rsidRPr="00012E88" w14:paraId="0494AB91"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39F0C0C"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45.00</w:t>
                </w:r>
              </w:p>
            </w:tc>
            <w:tc>
              <w:tcPr>
                <w:tcW w:w="1680" w:type="dxa"/>
                <w:tcBorders>
                  <w:top w:val="single" w:sz="4" w:space="0" w:color="000000"/>
                  <w:left w:val="single" w:sz="4" w:space="0" w:color="000000"/>
                  <w:bottom w:val="single" w:sz="4" w:space="0" w:color="000000"/>
                  <w:right w:val="single" w:sz="4" w:space="0" w:color="000000"/>
                </w:tcBorders>
                <w:noWrap/>
                <w:vAlign w:val="bottom"/>
                <w:hideMark/>
              </w:tcPr>
              <w:p w14:paraId="379E157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20.12</w:t>
                </w:r>
              </w:p>
            </w:tc>
            <w:tc>
              <w:tcPr>
                <w:tcW w:w="1840" w:type="dxa"/>
                <w:tcBorders>
                  <w:top w:val="single" w:sz="4" w:space="0" w:color="000000"/>
                  <w:left w:val="single" w:sz="4" w:space="0" w:color="000000"/>
                  <w:bottom w:val="single" w:sz="4" w:space="0" w:color="000000"/>
                  <w:right w:val="single" w:sz="4" w:space="0" w:color="000000"/>
                </w:tcBorders>
                <w:noWrap/>
                <w:vAlign w:val="bottom"/>
                <w:hideMark/>
              </w:tcPr>
              <w:p w14:paraId="46A9EEF6"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420873.07</w:t>
                </w:r>
              </w:p>
            </w:tc>
            <w:tc>
              <w:tcPr>
                <w:tcW w:w="1780" w:type="dxa"/>
                <w:tcBorders>
                  <w:top w:val="single" w:sz="4" w:space="0" w:color="000000"/>
                  <w:left w:val="single" w:sz="4" w:space="0" w:color="000000"/>
                  <w:bottom w:val="single" w:sz="4" w:space="0" w:color="000000"/>
                  <w:right w:val="single" w:sz="4" w:space="0" w:color="000000"/>
                </w:tcBorders>
                <w:noWrap/>
                <w:vAlign w:val="bottom"/>
                <w:hideMark/>
              </w:tcPr>
              <w:p w14:paraId="00413BD2"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336698.45</w:t>
                </w:r>
              </w:p>
            </w:tc>
            <w:tc>
              <w:tcPr>
                <w:tcW w:w="1440" w:type="dxa"/>
                <w:tcBorders>
                  <w:top w:val="single" w:sz="4" w:space="0" w:color="000000"/>
                  <w:left w:val="single" w:sz="4" w:space="0" w:color="000000"/>
                  <w:bottom w:val="single" w:sz="4" w:space="0" w:color="000000"/>
                  <w:right w:val="single" w:sz="4" w:space="0" w:color="000000"/>
                </w:tcBorders>
                <w:noWrap/>
                <w:vAlign w:val="bottom"/>
                <w:hideMark/>
              </w:tcPr>
              <w:p w14:paraId="61A0A2B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17.99</w:t>
                </w:r>
              </w:p>
            </w:tc>
            <w:tc>
              <w:tcPr>
                <w:tcW w:w="1620" w:type="dxa"/>
                <w:tcBorders>
                  <w:top w:val="single" w:sz="4" w:space="0" w:color="000000"/>
                  <w:left w:val="single" w:sz="4" w:space="0" w:color="000000"/>
                  <w:bottom w:val="single" w:sz="4" w:space="0" w:color="000000"/>
                  <w:right w:val="single" w:sz="4" w:space="0" w:color="000000"/>
                </w:tcBorders>
                <w:noWrap/>
                <w:vAlign w:val="bottom"/>
                <w:hideMark/>
              </w:tcPr>
              <w:p w14:paraId="6A8ED52A"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40.25</w:t>
                </w:r>
              </w:p>
            </w:tc>
          </w:tr>
          <w:tr w:rsidR="00012E88" w:rsidRPr="00012E88" w14:paraId="56D5B04A"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867E17"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50.00</w:t>
                </w:r>
              </w:p>
            </w:tc>
            <w:tc>
              <w:tcPr>
                <w:tcW w:w="16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0A01CD7"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22.35</w:t>
                </w: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7F0779"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519596.38</w:t>
                </w:r>
              </w:p>
            </w:tc>
            <w:tc>
              <w:tcPr>
                <w:tcW w:w="17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4E7C9C"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415677.10</w:t>
                </w:r>
              </w:p>
            </w:tc>
            <w:tc>
              <w:tcPr>
                <w:tcW w:w="1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0F2EE0"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19.99</w:t>
                </w:r>
              </w:p>
            </w:tc>
            <w:tc>
              <w:tcPr>
                <w:tcW w:w="16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885FA07"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44.72</w:t>
                </w:r>
              </w:p>
            </w:tc>
          </w:tr>
          <w:tr w:rsidR="00012E88" w:rsidRPr="00012E88" w14:paraId="25C197C0" w14:textId="77777777" w:rsidTr="00012E88">
            <w:trPr>
              <w:trHeight w:val="285"/>
            </w:trPr>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ED8E73D"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55.00</w:t>
                </w:r>
              </w:p>
            </w:tc>
            <w:tc>
              <w:tcPr>
                <w:tcW w:w="1680" w:type="dxa"/>
                <w:tcBorders>
                  <w:top w:val="single" w:sz="4" w:space="0" w:color="000000"/>
                  <w:left w:val="single" w:sz="4" w:space="0" w:color="000000"/>
                  <w:bottom w:val="single" w:sz="4" w:space="0" w:color="000000"/>
                  <w:right w:val="single" w:sz="4" w:space="0" w:color="000000"/>
                </w:tcBorders>
                <w:noWrap/>
                <w:vAlign w:val="bottom"/>
                <w:hideMark/>
              </w:tcPr>
              <w:p w14:paraId="422BFFA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24.59</w:t>
                </w:r>
              </w:p>
            </w:tc>
            <w:tc>
              <w:tcPr>
                <w:tcW w:w="1840" w:type="dxa"/>
                <w:tcBorders>
                  <w:top w:val="single" w:sz="4" w:space="0" w:color="000000"/>
                  <w:left w:val="single" w:sz="4" w:space="0" w:color="000000"/>
                  <w:bottom w:val="single" w:sz="4" w:space="0" w:color="000000"/>
                  <w:right w:val="single" w:sz="4" w:space="0" w:color="000000"/>
                </w:tcBorders>
                <w:noWrap/>
                <w:vAlign w:val="bottom"/>
                <w:hideMark/>
              </w:tcPr>
              <w:p w14:paraId="2CFA8F9E"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628711.62</w:t>
                </w:r>
              </w:p>
            </w:tc>
            <w:tc>
              <w:tcPr>
                <w:tcW w:w="1780" w:type="dxa"/>
                <w:tcBorders>
                  <w:top w:val="single" w:sz="4" w:space="0" w:color="000000"/>
                  <w:left w:val="single" w:sz="4" w:space="0" w:color="000000"/>
                  <w:bottom w:val="single" w:sz="4" w:space="0" w:color="000000"/>
                  <w:right w:val="single" w:sz="4" w:space="0" w:color="000000"/>
                </w:tcBorders>
                <w:noWrap/>
                <w:vAlign w:val="bottom"/>
                <w:hideMark/>
              </w:tcPr>
              <w:p w14:paraId="236468DB"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502969.30</w:t>
                </w:r>
              </w:p>
            </w:tc>
            <w:tc>
              <w:tcPr>
                <w:tcW w:w="1440" w:type="dxa"/>
                <w:tcBorders>
                  <w:top w:val="single" w:sz="4" w:space="0" w:color="000000"/>
                  <w:left w:val="single" w:sz="4" w:space="0" w:color="000000"/>
                  <w:bottom w:val="single" w:sz="4" w:space="0" w:color="000000"/>
                  <w:right w:val="single" w:sz="4" w:space="0" w:color="000000"/>
                </w:tcBorders>
                <w:noWrap/>
                <w:vAlign w:val="bottom"/>
                <w:hideMark/>
              </w:tcPr>
              <w:p w14:paraId="5E1765D6"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21.99</w:t>
                </w:r>
              </w:p>
            </w:tc>
            <w:tc>
              <w:tcPr>
                <w:tcW w:w="1620" w:type="dxa"/>
                <w:tcBorders>
                  <w:top w:val="single" w:sz="4" w:space="0" w:color="000000"/>
                  <w:left w:val="single" w:sz="4" w:space="0" w:color="000000"/>
                  <w:bottom w:val="single" w:sz="4" w:space="0" w:color="000000"/>
                  <w:right w:val="single" w:sz="4" w:space="0" w:color="000000"/>
                </w:tcBorders>
                <w:noWrap/>
                <w:vAlign w:val="bottom"/>
                <w:hideMark/>
              </w:tcPr>
              <w:p w14:paraId="42AA9922"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49.19</w:t>
                </w:r>
              </w:p>
            </w:tc>
          </w:tr>
          <w:tr w:rsidR="00012E88" w:rsidRPr="00012E88" w14:paraId="6990AB6E" w14:textId="77777777" w:rsidTr="00012E88">
            <w:trPr>
              <w:trHeight w:val="285"/>
            </w:trPr>
            <w:tc>
              <w:tcPr>
                <w:tcW w:w="112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0EE777E5"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60.00</w:t>
                </w:r>
              </w:p>
            </w:tc>
            <w:tc>
              <w:tcPr>
                <w:tcW w:w="168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60EF492E"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26.82</w:t>
                </w:r>
              </w:p>
            </w:tc>
            <w:tc>
              <w:tcPr>
                <w:tcW w:w="184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56D7645E"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748218.79</w:t>
                </w:r>
              </w:p>
            </w:tc>
            <w:tc>
              <w:tcPr>
                <w:tcW w:w="178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2032514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598575.03</w:t>
                </w:r>
              </w:p>
            </w:tc>
            <w:tc>
              <w:tcPr>
                <w:tcW w:w="144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4563DBB1"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23.99</w:t>
                </w:r>
              </w:p>
            </w:tc>
            <w:tc>
              <w:tcPr>
                <w:tcW w:w="162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22EFEE2B" w14:textId="77777777" w:rsidR="00012E88" w:rsidRPr="00012E88" w:rsidRDefault="00012E88" w:rsidP="00012E88">
                <w:pPr>
                  <w:spacing w:after="0" w:line="240" w:lineRule="auto"/>
                  <w:jc w:val="center"/>
                  <w:rPr>
                    <w:rFonts w:ascii="Aptos Narrow" w:eastAsia="Times New Roman" w:hAnsi="Aptos Narrow" w:cs="Times New Roman"/>
                    <w:color w:val="000000"/>
                    <w:lang w:eastAsia="en-GB"/>
                  </w:rPr>
                </w:pPr>
                <w:r w:rsidRPr="00012E88">
                  <w:rPr>
                    <w:rFonts w:ascii="Aptos Narrow" w:eastAsia="Times New Roman" w:hAnsi="Aptos Narrow" w:cs="Times New Roman"/>
                    <w:color w:val="000000"/>
                    <w:lang w:eastAsia="en-GB"/>
                  </w:rPr>
                  <w:t>53.67</w:t>
                </w:r>
              </w:p>
            </w:tc>
          </w:tr>
        </w:tbl>
        <w:p w14:paraId="674B987C" w14:textId="373DD068" w:rsidR="00D579A4" w:rsidRDefault="00C629D1" w:rsidP="00D579A4">
          <w:pPr>
            <w:keepNext/>
            <w:jc w:val="center"/>
          </w:pPr>
          <w:r>
            <w:br/>
          </w:r>
          <w:r w:rsidR="00D579A4">
            <w:rPr>
              <w:noProof/>
            </w:rPr>
            <w:drawing>
              <wp:inline distT="0" distB="0" distL="0" distR="0" wp14:anchorId="18AA5C93" wp14:editId="25877113">
                <wp:extent cx="5599216" cy="3924795"/>
                <wp:effectExtent l="0" t="0" r="1905" b="0"/>
                <wp:docPr id="2050947483" name="Chart 1">
                  <a:extLst xmlns:a="http://schemas.openxmlformats.org/drawingml/2006/main">
                    <a:ext uri="{FF2B5EF4-FFF2-40B4-BE49-F238E27FC236}">
                      <a16:creationId xmlns:a16="http://schemas.microsoft.com/office/drawing/2014/main" id="{612D40D4-6FB1-84BF-52F2-E2FED5C035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C8307A6" w14:textId="26F223EE" w:rsidR="005F6876" w:rsidRDefault="00D579A4" w:rsidP="00D579A4">
          <w:pPr>
            <w:pStyle w:val="Caption"/>
            <w:jc w:val="center"/>
          </w:pPr>
          <w:bookmarkStart w:id="42" w:name="_Ref214214199"/>
          <w:bookmarkStart w:id="43" w:name="_Ref214214202"/>
          <w:bookmarkStart w:id="44" w:name="_Toc214220751"/>
          <w:r>
            <w:t xml:space="preserve">Figure </w:t>
          </w:r>
          <w:r>
            <w:fldChar w:fldCharType="begin"/>
          </w:r>
          <w:r>
            <w:instrText xml:space="preserve"> SEQ Figure \* ARABIC </w:instrText>
          </w:r>
          <w:r>
            <w:fldChar w:fldCharType="separate"/>
          </w:r>
          <w:r w:rsidR="00865ED2">
            <w:rPr>
              <w:noProof/>
            </w:rPr>
            <w:t>10</w:t>
          </w:r>
          <w:r>
            <w:fldChar w:fldCharType="end"/>
          </w:r>
          <w:bookmarkEnd w:id="43"/>
          <w:r>
            <w:t xml:space="preserve"> – </w:t>
          </w:r>
          <w:r>
            <w:t>Braking speed impact on re-acceleration speed</w:t>
          </w:r>
          <w:bookmarkEnd w:id="42"/>
          <w:bookmarkEnd w:id="44"/>
        </w:p>
        <w:p w14:paraId="3A471CA6" w14:textId="573B6D91" w:rsidR="00A40768" w:rsidRDefault="00E51527" w:rsidP="0034171E">
          <w:r>
            <w:t xml:space="preserve">Increased braking </w:t>
          </w:r>
          <w:r w:rsidR="009A3EC5">
            <w:t>effects the speed that the vehicle ma</w:t>
          </w:r>
          <w:r w:rsidR="005E129A">
            <w:t xml:space="preserve">y achieve upon re-acceleration. </w:t>
          </w:r>
          <w:r w:rsidR="001F0D60" w:rsidRPr="001F0D60">
            <w:rPr>
              <w:i/>
              <w:iCs/>
            </w:rPr>
            <w:fldChar w:fldCharType="begin"/>
          </w:r>
          <w:r w:rsidR="001F0D60" w:rsidRPr="001F0D60">
            <w:rPr>
              <w:i/>
              <w:iCs/>
            </w:rPr>
            <w:instrText xml:space="preserve"> REF _Ref214214202 \h </w:instrText>
          </w:r>
          <w:r w:rsidR="001F0D60" w:rsidRPr="001F0D60">
            <w:rPr>
              <w:i/>
              <w:iCs/>
            </w:rPr>
          </w:r>
          <w:r w:rsidR="001F0D60">
            <w:rPr>
              <w:i/>
              <w:iCs/>
            </w:rPr>
            <w:instrText xml:space="preserve"> \* MERGEFORMAT </w:instrText>
          </w:r>
          <w:r w:rsidR="001F0D60" w:rsidRPr="001F0D60">
            <w:rPr>
              <w:i/>
              <w:iCs/>
            </w:rPr>
            <w:fldChar w:fldCharType="separate"/>
          </w:r>
          <w:r w:rsidR="00865ED2" w:rsidRPr="00865ED2">
            <w:rPr>
              <w:i/>
              <w:iCs/>
            </w:rPr>
            <w:t xml:space="preserve">Figure </w:t>
          </w:r>
          <w:r w:rsidR="00865ED2" w:rsidRPr="00865ED2">
            <w:rPr>
              <w:i/>
              <w:iCs/>
              <w:noProof/>
            </w:rPr>
            <w:t>10</w:t>
          </w:r>
          <w:r w:rsidR="001F0D60" w:rsidRPr="001F0D60">
            <w:rPr>
              <w:i/>
              <w:iCs/>
            </w:rPr>
            <w:fldChar w:fldCharType="end"/>
          </w:r>
          <w:r w:rsidR="001F0D60">
            <w:t xml:space="preserve"> </w:t>
          </w:r>
          <w:r w:rsidR="0047406A" w:rsidRPr="0047406A">
            <w:t>has been derived from the data in</w:t>
          </w:r>
          <w:r w:rsidR="00C56463">
            <w:rPr>
              <w:i/>
              <w:iCs/>
            </w:rPr>
            <w:t xml:space="preserve"> </w:t>
          </w:r>
          <w:r w:rsidR="00C56463" w:rsidRPr="00C56463">
            <w:rPr>
              <w:i/>
              <w:iCs/>
            </w:rPr>
            <w:fldChar w:fldCharType="begin"/>
          </w:r>
          <w:r w:rsidR="00C56463" w:rsidRPr="00C56463">
            <w:rPr>
              <w:i/>
              <w:iCs/>
            </w:rPr>
            <w:instrText xml:space="preserve"> REF _Ref214214139 \h </w:instrText>
          </w:r>
          <w:r w:rsidR="00C56463" w:rsidRPr="00C56463">
            <w:rPr>
              <w:i/>
              <w:iCs/>
            </w:rPr>
          </w:r>
          <w:r w:rsidR="00C56463" w:rsidRPr="00C56463">
            <w:rPr>
              <w:i/>
              <w:iCs/>
            </w:rPr>
            <w:instrText xml:space="preserve"> \* MERGEFORMAT </w:instrText>
          </w:r>
          <w:r w:rsidR="00C56463" w:rsidRPr="00C56463">
            <w:rPr>
              <w:i/>
              <w:iCs/>
            </w:rPr>
            <w:fldChar w:fldCharType="separate"/>
          </w:r>
          <w:r w:rsidR="00865ED2" w:rsidRPr="00865ED2">
            <w:rPr>
              <w:i/>
              <w:iCs/>
            </w:rPr>
            <w:t xml:space="preserve">Table </w:t>
          </w:r>
          <w:r w:rsidR="00865ED2" w:rsidRPr="00865ED2">
            <w:rPr>
              <w:i/>
              <w:iCs/>
              <w:noProof/>
            </w:rPr>
            <w:t>2</w:t>
          </w:r>
          <w:r w:rsidR="00C56463" w:rsidRPr="00C56463">
            <w:rPr>
              <w:i/>
              <w:iCs/>
            </w:rPr>
            <w:fldChar w:fldCharType="end"/>
          </w:r>
          <w:r w:rsidR="0047406A">
            <w:rPr>
              <w:i/>
              <w:iCs/>
            </w:rPr>
            <w:t xml:space="preserve">, </w:t>
          </w:r>
          <w:r w:rsidR="0047406A" w:rsidRPr="0047406A">
            <w:t>an</w:t>
          </w:r>
          <w:r w:rsidR="0047406A">
            <w:t>d shows th</w:t>
          </w:r>
          <w:r w:rsidR="00FD7007">
            <w:t xml:space="preserve">at as the speed increases when braking occurs, </w:t>
          </w:r>
          <w:r w:rsidR="00A40768">
            <w:t>lower final speeds are achieved after re-acceleration.</w:t>
          </w:r>
          <w:r w:rsidR="00286A74">
            <w:t xml:space="preserve"> </w:t>
          </w:r>
          <w:r w:rsidR="00211CF4">
            <w:t xml:space="preserve">This is due to higher levels of </w:t>
          </w:r>
          <w:r w:rsidR="00D1422D">
            <w:t xml:space="preserve">energy being required to regain the energy that was used during braking. </w:t>
          </w:r>
        </w:p>
        <w:p w14:paraId="2EFC9870" w14:textId="68089CFD" w:rsidR="00F75524" w:rsidRDefault="00F75524" w:rsidP="00C96095">
          <w:pPr>
            <w:pStyle w:val="Heading2"/>
            <w:numPr>
              <w:ilvl w:val="0"/>
              <w:numId w:val="69"/>
            </w:numPr>
          </w:pPr>
          <w:bookmarkStart w:id="45" w:name="_Toc214220737"/>
          <w:r>
            <w:lastRenderedPageBreak/>
            <w:t>Determine the re-acceleration of the vehicle using</w:t>
          </w:r>
          <w:r w:rsidR="008F0627">
            <w:t xml:space="preserve"> the KERS energy when braking </w:t>
          </w:r>
          <w:r w:rsidR="00A93134">
            <w:t>occurs at 60 mph, if it attains the final speed in a time of 6.5 seconds.</w:t>
          </w:r>
          <w:bookmarkEnd w:id="45"/>
        </w:p>
        <w:p w14:paraId="19CC8F48" w14:textId="45BCE319" w:rsidR="00645855" w:rsidRDefault="0012390D" w:rsidP="00CE3FE0">
          <w:pPr>
            <w:pStyle w:val="ListParagraph"/>
            <w:numPr>
              <w:ilvl w:val="0"/>
              <w:numId w:val="75"/>
            </w:numPr>
          </w:pPr>
          <w:r>
            <w:t>Braking speed:</w:t>
          </w:r>
        </w:p>
        <w:p w14:paraId="666D3A83" w14:textId="1BB521B9" w:rsidR="00304C4F" w:rsidRPr="00CE7AF3" w:rsidRDefault="00F67715" w:rsidP="0012390D">
          <w:pPr>
            <w:pStyle w:val="ListParagraph"/>
            <w:numPr>
              <w:ilvl w:val="1"/>
              <w:numId w:val="75"/>
            </w:numPr>
          </w:pPr>
          <m:oMath>
            <m:r>
              <w:rPr>
                <w:rFonts w:ascii="Cambria Math" w:hAnsi="Cambria Math"/>
              </w:rPr>
              <m:t>60</m:t>
            </m:r>
            <m:r>
              <w:rPr>
                <w:rFonts w:ascii="Cambria Math" w:hAnsi="Cambria Math"/>
              </w:rPr>
              <m:t xml:space="preserve"> mph</m:t>
            </m:r>
            <m:r>
              <w:rPr>
                <w:rFonts w:ascii="Cambria Math" w:hAnsi="Cambria Math"/>
              </w:rPr>
              <m:t xml:space="preserve"> ×0.44704=</m:t>
            </m:r>
            <m:r>
              <w:rPr>
                <w:rFonts w:ascii="Cambria Math" w:hAnsi="Cambria Math"/>
              </w:rPr>
              <m:t>26.8224=26.82 m/s</m:t>
            </m:r>
          </m:oMath>
        </w:p>
        <w:p w14:paraId="12ABADAA" w14:textId="0D58D448" w:rsidR="00CE7AF3" w:rsidRPr="00DA6F7E" w:rsidRDefault="00DA6F7E" w:rsidP="00CE7AF3">
          <w:pPr>
            <w:pStyle w:val="ListParagraph"/>
            <w:numPr>
              <w:ilvl w:val="0"/>
              <w:numId w:val="75"/>
            </w:numPr>
          </w:pPr>
          <w:r>
            <w:rPr>
              <w:rFonts w:eastAsiaTheme="minorEastAsia"/>
            </w:rPr>
            <w:t>Kinetic Energy (vehicle) at 60 mph</w:t>
          </w:r>
        </w:p>
        <w:p w14:paraId="447049BA" w14:textId="2D9C8327" w:rsidR="008A435D" w:rsidRPr="008A435D" w:rsidRDefault="008A435D" w:rsidP="008A435D">
          <w:pPr>
            <w:ind w:left="360"/>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(60mph)</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d>
                <m:dPr>
                  <m:ctrlPr>
                    <w:rPr>
                      <w:rFonts w:ascii="Cambria Math" w:hAnsi="Cambria Math"/>
                      <w:i/>
                    </w:rPr>
                  </m:ctrlPr>
                </m:dPr>
                <m:e>
                  <m:r>
                    <w:rPr>
                      <w:rFonts w:ascii="Cambria Math" w:hAnsi="Cambria Math"/>
                    </w:rPr>
                    <m:t>2080 ×</m:t>
                  </m:r>
                  <m:d>
                    <m:dPr>
                      <m:ctrlPr>
                        <w:rPr>
                          <w:rFonts w:ascii="Cambria Math" w:hAnsi="Cambria Math"/>
                          <w:i/>
                        </w:rPr>
                      </m:ctrlPr>
                    </m:dPr>
                    <m:e>
                      <m:sSup>
                        <m:sSupPr>
                          <m:ctrlPr>
                            <w:rPr>
                              <w:rFonts w:ascii="Cambria Math" w:hAnsi="Cambria Math"/>
                              <w:i/>
                            </w:rPr>
                          </m:ctrlPr>
                        </m:sSupPr>
                        <m:e>
                          <m:r>
                            <w:rPr>
                              <w:rFonts w:ascii="Cambria Math" w:hAnsi="Cambria Math"/>
                            </w:rPr>
                            <m:t>2</m:t>
                          </m:r>
                          <m:r>
                            <w:rPr>
                              <w:rFonts w:ascii="Cambria Math" w:hAnsi="Cambria Math"/>
                            </w:rPr>
                            <m:t>6.82</m:t>
                          </m:r>
                        </m:e>
                        <m:sup>
                          <m:r>
                            <w:rPr>
                              <w:rFonts w:ascii="Cambria Math" w:hAnsi="Cambria Math"/>
                            </w:rPr>
                            <m:t>2</m:t>
                          </m:r>
                        </m:sup>
                      </m:sSup>
                    </m:e>
                  </m:d>
                </m:e>
              </m:d>
              <m:r>
                <w:rPr>
                  <w:rFonts w:ascii="Cambria Math" w:hAnsi="Cambria Math"/>
                </w:rPr>
                <m:t>=</m:t>
              </m:r>
              <m:r>
                <w:rPr>
                  <w:rFonts w:ascii="Cambria Math" w:hAnsi="Cambria Math"/>
                </w:rPr>
                <m:t>748084.896</m:t>
              </m:r>
              <m:r>
                <w:rPr>
                  <w:rFonts w:ascii="Cambria Math" w:hAnsi="Cambria Math"/>
                </w:rPr>
                <m:t xml:space="preserve"> J=</m:t>
              </m:r>
              <m:r>
                <m:rPr>
                  <m:sty m:val="bi"/>
                </m:rPr>
                <w:rPr>
                  <w:rFonts w:ascii="Cambria Math" w:hAnsi="Cambria Math"/>
                </w:rPr>
                <m:t>748</m:t>
              </m:r>
              <m:r>
                <m:rPr>
                  <m:sty m:val="bi"/>
                </m:rPr>
                <w:rPr>
                  <w:rFonts w:ascii="Cambria Math" w:hAnsi="Cambria Math"/>
                </w:rPr>
                <m:t xml:space="preserve"> kJ</m:t>
              </m:r>
            </m:oMath>
          </m:oMathPara>
        </w:p>
        <w:p w14:paraId="0E755B1F" w14:textId="7665AE75" w:rsidR="007809F0" w:rsidRDefault="008E3424" w:rsidP="00CE3FE0">
          <w:pPr>
            <w:pStyle w:val="ListParagraph"/>
            <w:numPr>
              <w:ilvl w:val="0"/>
              <w:numId w:val="75"/>
            </w:numPr>
          </w:pPr>
          <w:r>
            <w:t>80% efficiency:</w:t>
          </w:r>
        </w:p>
        <w:p w14:paraId="580E283D" w14:textId="01FC5076" w:rsidR="008E3424" w:rsidRPr="00EF4D6E" w:rsidRDefault="007B7C26" w:rsidP="00EF4D6E">
          <w:pPr>
            <w:ind w:left="360"/>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Store</m:t>
                  </m:r>
                  <m:r>
                    <w:rPr>
                      <w:rFonts w:ascii="Cambria Math" w:hAnsi="Cambria Math"/>
                    </w:rPr>
                    <m:t>d</m:t>
                  </m:r>
                </m:sub>
              </m:sSub>
              <m:r>
                <w:rPr>
                  <w:rFonts w:ascii="Cambria Math" w:hAnsi="Cambria Math"/>
                </w:rPr>
                <m:t xml:space="preserve">= </m:t>
              </m:r>
              <m:r>
                <w:rPr>
                  <w:rFonts w:ascii="Cambria Math" w:hAnsi="Cambria Math"/>
                </w:rPr>
                <m:t>748084.896</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80</m:t>
                      </m:r>
                    </m:num>
                    <m:den>
                      <m:r>
                        <w:rPr>
                          <w:rFonts w:ascii="Cambria Math" w:hAnsi="Cambria Math"/>
                        </w:rPr>
                        <m:t>100</m:t>
                      </m:r>
                    </m:den>
                  </m:f>
                </m:e>
              </m:d>
              <m:r>
                <w:rPr>
                  <w:rFonts w:ascii="Cambria Math" w:hAnsi="Cambria Math"/>
                </w:rPr>
                <m:t xml:space="preserve">= </m:t>
              </m:r>
              <m:r>
                <w:rPr>
                  <w:rFonts w:ascii="Cambria Math" w:hAnsi="Cambria Math"/>
                </w:rPr>
                <m:t>598467.9168</m:t>
              </m:r>
              <m:r>
                <w:rPr>
                  <w:rFonts w:ascii="Cambria Math" w:hAnsi="Cambria Math"/>
                </w:rPr>
                <m:t xml:space="preserve"> J=</m:t>
              </m:r>
              <m:r>
                <m:rPr>
                  <m:sty m:val="bi"/>
                </m:rPr>
                <w:rPr>
                  <w:rFonts w:ascii="Cambria Math" w:hAnsi="Cambria Math"/>
                </w:rPr>
                <m:t>598</m:t>
              </m:r>
              <m:r>
                <m:rPr>
                  <m:sty m:val="bi"/>
                </m:rPr>
                <w:rPr>
                  <w:rFonts w:ascii="Cambria Math" w:hAnsi="Cambria Math"/>
                </w:rPr>
                <m:t xml:space="preserve"> kJ</m:t>
              </m:r>
            </m:oMath>
          </m:oMathPara>
        </w:p>
        <w:p w14:paraId="7D5F5BC4" w14:textId="707271C8" w:rsidR="007809F0" w:rsidRDefault="00EF4D6E" w:rsidP="00CE3FE0">
          <w:pPr>
            <w:pStyle w:val="ListParagraph"/>
            <w:numPr>
              <w:ilvl w:val="0"/>
              <w:numId w:val="75"/>
            </w:numPr>
          </w:pPr>
          <w:r>
            <w:t>Final speed from KERS:</w:t>
          </w:r>
        </w:p>
        <w:p w14:paraId="713AB6BB" w14:textId="2948ECC6" w:rsidR="00EF4D6E" w:rsidRDefault="005C2BB4" w:rsidP="00EF4D6E">
          <m:oMathPara>
            <m:oMath>
              <m:r>
                <w:rPr>
                  <w:rFonts w:ascii="Cambria Math" w:eastAsiaTheme="minorEastAsia" w:hAnsi="Cambria Math"/>
                </w:rPr>
                <m:t>E</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∴v=</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2E</m:t>
                      </m:r>
                    </m:num>
                    <m:den>
                      <m:r>
                        <w:rPr>
                          <w:rFonts w:ascii="Cambria Math" w:eastAsiaTheme="minorEastAsia" w:hAnsi="Cambria Math"/>
                        </w:rPr>
                        <m:t>m</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 ×</m:t>
                      </m:r>
                      <m:r>
                        <w:rPr>
                          <w:rFonts w:ascii="Cambria Math" w:eastAsiaTheme="minorEastAsia" w:hAnsi="Cambria Math"/>
                        </w:rPr>
                        <m:t>598467.9168</m:t>
                      </m:r>
                      <m:r>
                        <w:rPr>
                          <w:rFonts w:ascii="Cambria Math" w:eastAsiaTheme="minorEastAsia" w:hAnsi="Cambria Math"/>
                        </w:rPr>
                        <m:t>)</m:t>
                      </m:r>
                    </m:num>
                    <m:den>
                      <m:r>
                        <w:rPr>
                          <w:rFonts w:ascii="Cambria Math" w:eastAsiaTheme="minorEastAsia" w:hAnsi="Cambria Math"/>
                        </w:rPr>
                        <m:t>2080</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575.44992</m:t>
                  </m:r>
                </m:e>
              </m:rad>
              <m:r>
                <w:rPr>
                  <w:rFonts w:ascii="Cambria Math" w:eastAsiaTheme="minorEastAsia" w:hAnsi="Cambria Math"/>
                </w:rPr>
                <m:t>=2</m:t>
              </m:r>
              <m:r>
                <w:rPr>
                  <w:rFonts w:ascii="Cambria Math" w:eastAsiaTheme="minorEastAsia" w:hAnsi="Cambria Math"/>
                </w:rPr>
                <m:t>3.98853726</m:t>
              </m:r>
              <m:r>
                <w:rPr>
                  <w:rFonts w:ascii="Cambria Math" w:eastAsiaTheme="minorEastAsia" w:hAnsi="Cambria Math"/>
                </w:rPr>
                <m:t>=2</m:t>
              </m:r>
              <m:r>
                <w:rPr>
                  <w:rFonts w:ascii="Cambria Math" w:eastAsiaTheme="minorEastAsia" w:hAnsi="Cambria Math"/>
                </w:rPr>
                <m:t>3.</m:t>
              </m:r>
              <m:r>
                <w:rPr>
                  <w:rFonts w:ascii="Cambria Math" w:eastAsiaTheme="minorEastAsia" w:hAnsi="Cambria Math"/>
                </w:rPr>
                <m:t>99 m/s</m:t>
              </m:r>
            </m:oMath>
          </m:oMathPara>
        </w:p>
        <w:p w14:paraId="43FC47AE" w14:textId="31E695A8" w:rsidR="007809F0" w:rsidRDefault="00E41254" w:rsidP="00CE3FE0">
          <w:pPr>
            <w:pStyle w:val="ListParagraph"/>
            <w:numPr>
              <w:ilvl w:val="0"/>
              <w:numId w:val="75"/>
            </w:numPr>
          </w:pPr>
          <w:r>
            <w:t>Re-acceleration:</w:t>
          </w:r>
        </w:p>
        <w:p w14:paraId="0767806A" w14:textId="79BAC90F" w:rsidR="008953EB" w:rsidRPr="008953EB" w:rsidRDefault="00E5105E" w:rsidP="00E5105E">
          <w:pPr>
            <w:rPr>
              <w:rFonts w:eastAsiaTheme="minorEastAsia"/>
              <w:b/>
              <w:bCs/>
            </w:rPr>
          </w:pPr>
          <m:oMathPara>
            <m:oMath>
              <m:r>
                <w:rPr>
                  <w:rFonts w:ascii="Cambria Math" w:hAnsi="Cambria Math"/>
                </w:rPr>
                <m:t xml:space="preserve">a= </m:t>
              </m:r>
              <m:f>
                <m:fPr>
                  <m:ctrlPr>
                    <w:rPr>
                      <w:rFonts w:ascii="Cambria Math" w:hAnsi="Cambria Math"/>
                      <w:i/>
                    </w:rPr>
                  </m:ctrlPr>
                </m:fPr>
                <m:num>
                  <m:r>
                    <w:rPr>
                      <w:rFonts w:ascii="Cambria Math" w:hAnsi="Cambria Math"/>
                    </w:rPr>
                    <m:t>v-u</m:t>
                  </m:r>
                </m:num>
                <m:den>
                  <m:r>
                    <w:rPr>
                      <w:rFonts w:ascii="Cambria Math" w:hAnsi="Cambria Math"/>
                    </w:rPr>
                    <m:t>t</m:t>
                  </m:r>
                </m:den>
              </m:f>
              <m:r>
                <w:rPr>
                  <w:rFonts w:ascii="Cambria Math" w:eastAsiaTheme="minorEastAsia" w:hAnsi="Cambria Math"/>
                </w:rPr>
                <m:t xml:space="preserve">= </m:t>
              </m:r>
              <m:f>
                <m:fPr>
                  <m:ctrlPr>
                    <w:rPr>
                      <w:rFonts w:ascii="Cambria Math" w:hAnsi="Cambria Math"/>
                      <w:i/>
                    </w:rPr>
                  </m:ctrlPr>
                </m:fPr>
                <m:num>
                  <m:r>
                    <w:rPr>
                      <w:rFonts w:ascii="Cambria Math" w:hAnsi="Cambria Math"/>
                    </w:rPr>
                    <m:t>2</m:t>
                  </m:r>
                  <m:r>
                    <w:rPr>
                      <w:rFonts w:ascii="Cambria Math" w:hAnsi="Cambria Math"/>
                    </w:rPr>
                    <m:t>3.99</m:t>
                  </m:r>
                  <m:r>
                    <w:rPr>
                      <w:rFonts w:ascii="Cambria Math" w:hAnsi="Cambria Math"/>
                    </w:rPr>
                    <m:t>-</m:t>
                  </m:r>
                  <m:r>
                    <w:rPr>
                      <w:rFonts w:ascii="Cambria Math" w:hAnsi="Cambria Math"/>
                    </w:rPr>
                    <m:t>0</m:t>
                  </m:r>
                </m:num>
                <m:den>
                  <m:r>
                    <w:rPr>
                      <w:rFonts w:ascii="Cambria Math" w:hAnsi="Cambria Math"/>
                    </w:rPr>
                    <m:t>6.5</m:t>
                  </m:r>
                </m:den>
              </m:f>
              <m:r>
                <w:rPr>
                  <w:rFonts w:ascii="Cambria Math" w:hAnsi="Cambria Math"/>
                </w:rPr>
                <m:t>=3.690769231=</m:t>
              </m:r>
              <m:r>
                <m:rPr>
                  <m:sty m:val="bi"/>
                </m:rPr>
                <w:rPr>
                  <w:rFonts w:ascii="Cambria Math" w:hAnsi="Cambria Math"/>
                </w:rPr>
                <m:t>3.69 m/</m:t>
              </m:r>
              <m:sSup>
                <m:sSupPr>
                  <m:ctrlPr>
                    <w:rPr>
                      <w:rFonts w:ascii="Cambria Math" w:hAnsi="Cambria Math"/>
                      <w:b/>
                      <w:bCs/>
                      <w:i/>
                    </w:rPr>
                  </m:ctrlPr>
                </m:sSupPr>
                <m:e>
                  <m:r>
                    <m:rPr>
                      <m:sty m:val="bi"/>
                    </m:rPr>
                    <w:rPr>
                      <w:rFonts w:ascii="Cambria Math" w:hAnsi="Cambria Math"/>
                    </w:rPr>
                    <m:t>s</m:t>
                  </m:r>
                </m:e>
                <m:sup>
                  <m:r>
                    <m:rPr>
                      <m:sty m:val="bi"/>
                    </m:rPr>
                    <w:rPr>
                      <w:rFonts w:ascii="Cambria Math" w:hAnsi="Cambria Math"/>
                    </w:rPr>
                    <m:t>2</m:t>
                  </m:r>
                </m:sup>
              </m:sSup>
            </m:oMath>
          </m:oMathPara>
        </w:p>
        <w:p w14:paraId="73F8178A" w14:textId="125C3A4E" w:rsidR="008953EB" w:rsidRPr="008953EB" w:rsidRDefault="008953EB" w:rsidP="00E5105E">
          <w:pPr>
            <w:rPr>
              <w:rFonts w:eastAsiaTheme="minorEastAsia"/>
              <w:b/>
              <w:bCs/>
            </w:rPr>
          </w:pPr>
          <w:r>
            <w:rPr>
              <w:rFonts w:eastAsiaTheme="minorEastAsia"/>
              <w:b/>
              <w:bCs/>
            </w:rPr>
            <w:br w:type="page"/>
          </w:r>
        </w:p>
        <w:p w14:paraId="5F5C9A37" w14:textId="3A6D3486" w:rsidR="00A93134" w:rsidRDefault="00A93134" w:rsidP="00416A61">
          <w:pPr>
            <w:pStyle w:val="Heading2"/>
            <w:numPr>
              <w:ilvl w:val="0"/>
              <w:numId w:val="69"/>
            </w:numPr>
          </w:pPr>
          <w:bookmarkStart w:id="46" w:name="_Toc214220738"/>
          <w:proofErr w:type="gramStart"/>
          <w:r>
            <w:lastRenderedPageBreak/>
            <w:t>In an attempt to</w:t>
          </w:r>
          <w:proofErr w:type="gramEnd"/>
          <w:r>
            <w:t xml:space="preserve"> develop </w:t>
          </w:r>
          <w:r w:rsidR="00F16D58">
            <w:t xml:space="preserve">a KERS system for a </w:t>
          </w:r>
          <w:r w:rsidR="00305CD0">
            <w:t xml:space="preserve">“smaller” vehicle (gross mass of 1510 kg), a smaller flywheel of mass 4.5 kg is considered. Calculate </w:t>
          </w:r>
          <w:r w:rsidR="00E124D8">
            <w:t xml:space="preserve">and plot on a suitable graph the </w:t>
          </w:r>
          <w:r w:rsidR="009969CA">
            <w:t>rotational</w:t>
          </w:r>
          <w:r w:rsidR="00E124D8">
            <w:t xml:space="preserve"> speed of the 4.5 kg flywheel (in rpm)</w:t>
          </w:r>
          <w:r w:rsidR="008E65A2">
            <w:t xml:space="preserve"> if braking occurs at 60 mp</w:t>
          </w:r>
          <w:r w:rsidR="00D003F2">
            <w:t>h</w:t>
          </w:r>
          <w:r w:rsidR="008E65A2">
            <w:t xml:space="preserve">, for an increasing external diameter from 120 mm to 240 mm in increments of 20mm. </w:t>
          </w:r>
          <w:r w:rsidR="00D003F2">
            <w:t>D</w:t>
          </w:r>
          <w:r w:rsidR="008E65A2">
            <w:t>iscuss the effect of the dimensional changes of the flywheel on its rotational speed.</w:t>
          </w:r>
          <w:bookmarkEnd w:id="46"/>
          <w:r w:rsidR="00592236">
            <w:br/>
          </w:r>
        </w:p>
        <w:p w14:paraId="11545F62" w14:textId="3D8D1ECF" w:rsidR="00886EFD" w:rsidRDefault="00886EFD" w:rsidP="00592236">
          <w:pPr>
            <w:pStyle w:val="Caption"/>
          </w:pPr>
          <w:bookmarkStart w:id="47" w:name="_Ref214215653"/>
          <w:bookmarkStart w:id="48" w:name="_Toc214220755"/>
          <w:r>
            <w:t xml:space="preserve">Table </w:t>
          </w:r>
          <w:r>
            <w:fldChar w:fldCharType="begin"/>
          </w:r>
          <w:r>
            <w:instrText xml:space="preserve"> SEQ Table \* ARABIC </w:instrText>
          </w:r>
          <w:r>
            <w:fldChar w:fldCharType="separate"/>
          </w:r>
          <w:r w:rsidR="00865ED2">
            <w:rPr>
              <w:noProof/>
            </w:rPr>
            <w:t>3</w:t>
          </w:r>
          <w:r>
            <w:fldChar w:fldCharType="end"/>
          </w:r>
          <w:bookmarkEnd w:id="47"/>
          <w:r w:rsidR="00592236">
            <w:t xml:space="preserve"> </w:t>
          </w:r>
          <w:r w:rsidR="00592236">
            <w:t xml:space="preserve">– </w:t>
          </w:r>
          <w:r w:rsidR="00592236" w:rsidRPr="00592236">
            <w:t xml:space="preserve">Effect of </w:t>
          </w:r>
          <w:r w:rsidR="00592236">
            <w:t>f</w:t>
          </w:r>
          <w:r w:rsidR="00592236" w:rsidRPr="00592236">
            <w:t xml:space="preserve">lywheel </w:t>
          </w:r>
          <w:r w:rsidR="00592236">
            <w:t>d</w:t>
          </w:r>
          <w:r w:rsidR="00592236" w:rsidRPr="00592236">
            <w:t xml:space="preserve">iameter on </w:t>
          </w:r>
          <w:r w:rsidR="00592236">
            <w:t>r</w:t>
          </w:r>
          <w:r w:rsidR="00592236" w:rsidRPr="00592236">
            <w:t xml:space="preserve">otational </w:t>
          </w:r>
          <w:r w:rsidR="00592236">
            <w:t>s</w:t>
          </w:r>
          <w:r w:rsidR="00592236" w:rsidRPr="00592236">
            <w:t>peed</w:t>
          </w:r>
          <w:bookmarkEnd w:id="48"/>
        </w:p>
        <w:tbl>
          <w:tblPr>
            <w:tblW w:w="9181" w:type="dxa"/>
            <w:tblLook w:val="04A0" w:firstRow="1" w:lastRow="0" w:firstColumn="1" w:lastColumn="0" w:noHBand="0" w:noVBand="1"/>
          </w:tblPr>
          <w:tblGrid>
            <w:gridCol w:w="1441"/>
            <w:gridCol w:w="1003"/>
            <w:gridCol w:w="1668"/>
            <w:gridCol w:w="1976"/>
            <w:gridCol w:w="1733"/>
            <w:gridCol w:w="1360"/>
          </w:tblGrid>
          <w:tr w:rsidR="00D146EB" w:rsidRPr="00D146EB" w14:paraId="5BAB9B65" w14:textId="77777777" w:rsidTr="00E8533A">
            <w:trPr>
              <w:trHeight w:val="418"/>
            </w:trPr>
            <w:tc>
              <w:tcPr>
                <w:tcW w:w="1441"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5B06EF92"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Diameters (mm)</w:t>
                </w:r>
              </w:p>
            </w:tc>
            <w:tc>
              <w:tcPr>
                <w:tcW w:w="1003"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4219838"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Radius (m)</w:t>
                </w:r>
              </w:p>
            </w:tc>
            <w:tc>
              <w:tcPr>
                <w:tcW w:w="1668"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07D97091"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Moment of inertia (I)</w:t>
                </w:r>
              </w:p>
            </w:tc>
            <w:tc>
              <w:tcPr>
                <w:tcW w:w="1976"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BC02472"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Energy Stored (constant)</w:t>
                </w:r>
              </w:p>
            </w:tc>
            <w:tc>
              <w:tcPr>
                <w:tcW w:w="1733"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554304FA"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Angular speed (rad/s)</w:t>
                </w:r>
              </w:p>
            </w:tc>
            <w:tc>
              <w:tcPr>
                <w:tcW w:w="1360"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0722C350" w14:textId="77777777" w:rsidR="00D146EB" w:rsidRPr="00D146EB" w:rsidRDefault="00D146EB" w:rsidP="00D146EB">
                <w:pPr>
                  <w:spacing w:after="0" w:line="240" w:lineRule="auto"/>
                  <w:jc w:val="center"/>
                  <w:rPr>
                    <w:rFonts w:ascii="Aptos Narrow" w:eastAsia="Times New Roman" w:hAnsi="Aptos Narrow" w:cs="Times New Roman"/>
                    <w:b/>
                    <w:bCs/>
                    <w:color w:val="FFFFFF"/>
                    <w:lang w:eastAsia="en-GB"/>
                  </w:rPr>
                </w:pPr>
                <w:r w:rsidRPr="00D146EB">
                  <w:rPr>
                    <w:rFonts w:ascii="Aptos Narrow" w:eastAsia="Times New Roman" w:hAnsi="Aptos Narrow" w:cs="Times New Roman"/>
                    <w:b/>
                    <w:bCs/>
                    <w:color w:val="FFFFFF"/>
                    <w:lang w:eastAsia="en-GB"/>
                  </w:rPr>
                  <w:t>Rpm Conversion</w:t>
                </w:r>
              </w:p>
            </w:tc>
          </w:tr>
          <w:tr w:rsidR="00D146EB" w:rsidRPr="00D146EB" w14:paraId="635C328D"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754888"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120.000</w:t>
                </w:r>
              </w:p>
            </w:tc>
            <w:tc>
              <w:tcPr>
                <w:tcW w:w="100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6C7740"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0.060</w:t>
                </w:r>
              </w:p>
            </w:tc>
            <w:tc>
              <w:tcPr>
                <w:tcW w:w="1668"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27B70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0.016</w:t>
                </w:r>
              </w:p>
            </w:tc>
            <w:tc>
              <w:tcPr>
                <w:tcW w:w="19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A56D38"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E5BE9D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7324.426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726B78B"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69943.116</w:t>
                </w:r>
              </w:p>
            </w:tc>
          </w:tr>
          <w:tr w:rsidR="00D146EB" w:rsidRPr="00D146EB" w14:paraId="4F5604C8"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noWrap/>
                <w:vAlign w:val="bottom"/>
                <w:hideMark/>
              </w:tcPr>
              <w:p w14:paraId="630C2A01"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140.000</w:t>
                </w:r>
              </w:p>
            </w:tc>
            <w:tc>
              <w:tcPr>
                <w:tcW w:w="1003" w:type="dxa"/>
                <w:tcBorders>
                  <w:top w:val="single" w:sz="4" w:space="0" w:color="000000"/>
                  <w:left w:val="single" w:sz="4" w:space="0" w:color="000000"/>
                  <w:bottom w:val="single" w:sz="4" w:space="0" w:color="000000"/>
                  <w:right w:val="single" w:sz="4" w:space="0" w:color="000000"/>
                </w:tcBorders>
                <w:noWrap/>
                <w:vAlign w:val="bottom"/>
                <w:hideMark/>
              </w:tcPr>
              <w:p w14:paraId="64B45FF2"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0.070</w:t>
                </w:r>
              </w:p>
            </w:tc>
            <w:tc>
              <w:tcPr>
                <w:tcW w:w="1668" w:type="dxa"/>
                <w:tcBorders>
                  <w:top w:val="single" w:sz="4" w:space="0" w:color="000000"/>
                  <w:left w:val="single" w:sz="4" w:space="0" w:color="000000"/>
                  <w:bottom w:val="single" w:sz="4" w:space="0" w:color="000000"/>
                  <w:right w:val="single" w:sz="4" w:space="0" w:color="000000"/>
                </w:tcBorders>
                <w:noWrap/>
                <w:vAlign w:val="bottom"/>
                <w:hideMark/>
              </w:tcPr>
              <w:p w14:paraId="76D1C338"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0.022</w:t>
                </w:r>
              </w:p>
            </w:tc>
            <w:tc>
              <w:tcPr>
                <w:tcW w:w="1976" w:type="dxa"/>
                <w:tcBorders>
                  <w:top w:val="single" w:sz="4" w:space="0" w:color="000000"/>
                  <w:left w:val="single" w:sz="4" w:space="0" w:color="000000"/>
                  <w:bottom w:val="single" w:sz="4" w:space="0" w:color="000000"/>
                  <w:right w:val="single" w:sz="4" w:space="0" w:color="000000"/>
                </w:tcBorders>
                <w:noWrap/>
                <w:vAlign w:val="bottom"/>
                <w:hideMark/>
              </w:tcPr>
              <w:p w14:paraId="683B224B"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noWrap/>
                <w:vAlign w:val="bottom"/>
                <w:hideMark/>
              </w:tcPr>
              <w:p w14:paraId="3F9F8744"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6278.079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6150462"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59951.242</w:t>
                </w:r>
              </w:p>
            </w:tc>
          </w:tr>
          <w:tr w:rsidR="00D146EB" w:rsidRPr="00D146EB" w14:paraId="72B40923"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025D0D"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160.000</w:t>
                </w:r>
              </w:p>
            </w:tc>
            <w:tc>
              <w:tcPr>
                <w:tcW w:w="100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B880E2"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0.080</w:t>
                </w:r>
              </w:p>
            </w:tc>
            <w:tc>
              <w:tcPr>
                <w:tcW w:w="1668"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4352AAF"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0.029</w:t>
                </w:r>
              </w:p>
            </w:tc>
            <w:tc>
              <w:tcPr>
                <w:tcW w:w="19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B3211E"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0A2F74"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5493.319</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CB276B"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52457.337</w:t>
                </w:r>
              </w:p>
            </w:tc>
          </w:tr>
          <w:tr w:rsidR="00D146EB" w:rsidRPr="00D146EB" w14:paraId="403B5D4E"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noWrap/>
                <w:vAlign w:val="bottom"/>
                <w:hideMark/>
              </w:tcPr>
              <w:p w14:paraId="7FCF78AD"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180.000</w:t>
                </w:r>
              </w:p>
            </w:tc>
            <w:tc>
              <w:tcPr>
                <w:tcW w:w="1003" w:type="dxa"/>
                <w:tcBorders>
                  <w:top w:val="single" w:sz="4" w:space="0" w:color="000000"/>
                  <w:left w:val="single" w:sz="4" w:space="0" w:color="000000"/>
                  <w:bottom w:val="single" w:sz="4" w:space="0" w:color="000000"/>
                  <w:right w:val="single" w:sz="4" w:space="0" w:color="000000"/>
                </w:tcBorders>
                <w:noWrap/>
                <w:vAlign w:val="bottom"/>
                <w:hideMark/>
              </w:tcPr>
              <w:p w14:paraId="55557384"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0.090</w:t>
                </w:r>
              </w:p>
            </w:tc>
            <w:tc>
              <w:tcPr>
                <w:tcW w:w="1668" w:type="dxa"/>
                <w:tcBorders>
                  <w:top w:val="single" w:sz="4" w:space="0" w:color="000000"/>
                  <w:left w:val="single" w:sz="4" w:space="0" w:color="000000"/>
                  <w:bottom w:val="single" w:sz="4" w:space="0" w:color="000000"/>
                  <w:right w:val="single" w:sz="4" w:space="0" w:color="000000"/>
                </w:tcBorders>
                <w:noWrap/>
                <w:vAlign w:val="bottom"/>
                <w:hideMark/>
              </w:tcPr>
              <w:p w14:paraId="4A3D73BB"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0.036</w:t>
                </w:r>
              </w:p>
            </w:tc>
            <w:tc>
              <w:tcPr>
                <w:tcW w:w="1976" w:type="dxa"/>
                <w:tcBorders>
                  <w:top w:val="single" w:sz="4" w:space="0" w:color="000000"/>
                  <w:left w:val="single" w:sz="4" w:space="0" w:color="000000"/>
                  <w:bottom w:val="single" w:sz="4" w:space="0" w:color="000000"/>
                  <w:right w:val="single" w:sz="4" w:space="0" w:color="000000"/>
                </w:tcBorders>
                <w:noWrap/>
                <w:vAlign w:val="bottom"/>
                <w:hideMark/>
              </w:tcPr>
              <w:p w14:paraId="328DB28A"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noWrap/>
                <w:vAlign w:val="bottom"/>
                <w:hideMark/>
              </w:tcPr>
              <w:p w14:paraId="0107174D"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4882.951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8159D2C"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46628.744</w:t>
                </w:r>
              </w:p>
            </w:tc>
          </w:tr>
          <w:tr w:rsidR="00D146EB" w:rsidRPr="00D146EB" w14:paraId="50D65044"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7740C8"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200.000</w:t>
                </w:r>
              </w:p>
            </w:tc>
            <w:tc>
              <w:tcPr>
                <w:tcW w:w="100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FD06BB"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0.100</w:t>
                </w:r>
              </w:p>
            </w:tc>
            <w:tc>
              <w:tcPr>
                <w:tcW w:w="1668"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F8181D"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0.045</w:t>
                </w:r>
              </w:p>
            </w:tc>
            <w:tc>
              <w:tcPr>
                <w:tcW w:w="19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C1E4C1"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71A03F"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4394.656</w:t>
                </w:r>
              </w:p>
            </w:tc>
            <w:tc>
              <w:tcPr>
                <w:tcW w:w="13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1D6C73"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41965.870</w:t>
                </w:r>
              </w:p>
            </w:tc>
          </w:tr>
          <w:tr w:rsidR="00D146EB" w:rsidRPr="00D146EB" w14:paraId="749A78BF" w14:textId="77777777" w:rsidTr="00E8533A">
            <w:trPr>
              <w:trHeight w:val="198"/>
            </w:trPr>
            <w:tc>
              <w:tcPr>
                <w:tcW w:w="1441" w:type="dxa"/>
                <w:tcBorders>
                  <w:top w:val="single" w:sz="4" w:space="0" w:color="000000"/>
                  <w:left w:val="single" w:sz="4" w:space="0" w:color="000000"/>
                  <w:bottom w:val="single" w:sz="4" w:space="0" w:color="000000"/>
                  <w:right w:val="single" w:sz="4" w:space="0" w:color="000000"/>
                </w:tcBorders>
                <w:noWrap/>
                <w:vAlign w:val="bottom"/>
                <w:hideMark/>
              </w:tcPr>
              <w:p w14:paraId="48D22E66"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220.000</w:t>
                </w:r>
              </w:p>
            </w:tc>
            <w:tc>
              <w:tcPr>
                <w:tcW w:w="1003" w:type="dxa"/>
                <w:tcBorders>
                  <w:top w:val="single" w:sz="4" w:space="0" w:color="000000"/>
                  <w:left w:val="single" w:sz="4" w:space="0" w:color="000000"/>
                  <w:bottom w:val="single" w:sz="4" w:space="0" w:color="000000"/>
                  <w:right w:val="single" w:sz="4" w:space="0" w:color="000000"/>
                </w:tcBorders>
                <w:noWrap/>
                <w:vAlign w:val="bottom"/>
                <w:hideMark/>
              </w:tcPr>
              <w:p w14:paraId="424AD5E6"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0.110</w:t>
                </w:r>
              </w:p>
            </w:tc>
            <w:tc>
              <w:tcPr>
                <w:tcW w:w="1668" w:type="dxa"/>
                <w:tcBorders>
                  <w:top w:val="single" w:sz="4" w:space="0" w:color="000000"/>
                  <w:left w:val="single" w:sz="4" w:space="0" w:color="000000"/>
                  <w:bottom w:val="single" w:sz="4" w:space="0" w:color="000000"/>
                  <w:right w:val="single" w:sz="4" w:space="0" w:color="000000"/>
                </w:tcBorders>
                <w:noWrap/>
                <w:vAlign w:val="bottom"/>
                <w:hideMark/>
              </w:tcPr>
              <w:p w14:paraId="4BFCA009"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0.054</w:t>
                </w:r>
              </w:p>
            </w:tc>
            <w:tc>
              <w:tcPr>
                <w:tcW w:w="1976" w:type="dxa"/>
                <w:tcBorders>
                  <w:top w:val="single" w:sz="4" w:space="0" w:color="000000"/>
                  <w:left w:val="single" w:sz="4" w:space="0" w:color="000000"/>
                  <w:bottom w:val="single" w:sz="4" w:space="0" w:color="000000"/>
                  <w:right w:val="single" w:sz="4" w:space="0" w:color="000000"/>
                </w:tcBorders>
                <w:noWrap/>
                <w:vAlign w:val="bottom"/>
                <w:hideMark/>
              </w:tcPr>
              <w:p w14:paraId="35945E0D"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4" w:space="0" w:color="000000"/>
                  <w:right w:val="single" w:sz="4" w:space="0" w:color="000000"/>
                </w:tcBorders>
                <w:noWrap/>
                <w:vAlign w:val="bottom"/>
                <w:hideMark/>
              </w:tcPr>
              <w:p w14:paraId="17E8D7F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3995.141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AB1DDE5"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38150.791</w:t>
                </w:r>
              </w:p>
            </w:tc>
          </w:tr>
          <w:tr w:rsidR="00D146EB" w:rsidRPr="00D146EB" w14:paraId="21ABFB33" w14:textId="77777777" w:rsidTr="00E8533A">
            <w:trPr>
              <w:trHeight w:val="198"/>
            </w:trPr>
            <w:tc>
              <w:tcPr>
                <w:tcW w:w="1441"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6517406E"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240.000</w:t>
                </w:r>
              </w:p>
            </w:tc>
            <w:tc>
              <w:tcPr>
                <w:tcW w:w="1003"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480F9E5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0.120</w:t>
                </w:r>
              </w:p>
            </w:tc>
            <w:tc>
              <w:tcPr>
                <w:tcW w:w="1668"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1A3A5C6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0.065</w:t>
                </w:r>
              </w:p>
            </w:tc>
            <w:tc>
              <w:tcPr>
                <w:tcW w:w="1976"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4BF7AB5E"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434542.450</w:t>
                </w:r>
              </w:p>
            </w:tc>
            <w:tc>
              <w:tcPr>
                <w:tcW w:w="1733"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777607B7"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3662.213</w:t>
                </w:r>
              </w:p>
            </w:tc>
            <w:tc>
              <w:tcPr>
                <w:tcW w:w="1360"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14:paraId="0612FE21" w14:textId="77777777" w:rsidR="00D146EB" w:rsidRPr="00D146EB" w:rsidRDefault="00D146EB" w:rsidP="00D146EB">
                <w:pPr>
                  <w:spacing w:after="0" w:line="240" w:lineRule="auto"/>
                  <w:jc w:val="right"/>
                  <w:rPr>
                    <w:rFonts w:ascii="Aptos Narrow" w:eastAsia="Times New Roman" w:hAnsi="Aptos Narrow" w:cs="Times New Roman"/>
                    <w:color w:val="000000"/>
                    <w:lang w:eastAsia="en-GB"/>
                  </w:rPr>
                </w:pPr>
                <w:r w:rsidRPr="00D146EB">
                  <w:rPr>
                    <w:rFonts w:ascii="Aptos Narrow" w:eastAsia="Times New Roman" w:hAnsi="Aptos Narrow" w:cs="Times New Roman"/>
                    <w:color w:val="000000"/>
                    <w:lang w:eastAsia="en-GB"/>
                  </w:rPr>
                  <w:t>34971.558</w:t>
                </w:r>
              </w:p>
            </w:tc>
          </w:tr>
        </w:tbl>
        <w:p w14:paraId="3F0989C5" w14:textId="73D7A051" w:rsidR="00886EFD" w:rsidRDefault="00E8533A" w:rsidP="00886EFD">
          <w:pPr>
            <w:keepNext/>
          </w:pPr>
          <w:r>
            <w:br/>
          </w:r>
          <w:r w:rsidR="00886EFD">
            <w:rPr>
              <w:noProof/>
            </w:rPr>
            <w:drawing>
              <wp:inline distT="0" distB="0" distL="0" distR="0" wp14:anchorId="5A6FF25B" wp14:editId="7A9A0FED">
                <wp:extent cx="5599216" cy="3663538"/>
                <wp:effectExtent l="0" t="0" r="1905" b="13335"/>
                <wp:docPr id="382877280" name="Chart 1">
                  <a:extLst xmlns:a="http://schemas.openxmlformats.org/drawingml/2006/main">
                    <a:ext uri="{FF2B5EF4-FFF2-40B4-BE49-F238E27FC236}">
                      <a16:creationId xmlns:a16="http://schemas.microsoft.com/office/drawing/2014/main" id="{EA01160D-9F49-1F8D-9EDE-E7D24D5E5F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9D85A2E" w14:textId="4880053D" w:rsidR="00D146EB" w:rsidRDefault="00886EFD" w:rsidP="00886EFD">
          <w:pPr>
            <w:pStyle w:val="Caption"/>
          </w:pPr>
          <w:bookmarkStart w:id="49" w:name="_Ref214215646"/>
          <w:bookmarkStart w:id="50" w:name="_Toc214220752"/>
          <w:r>
            <w:t xml:space="preserve">Figure </w:t>
          </w:r>
          <w:r>
            <w:fldChar w:fldCharType="begin"/>
          </w:r>
          <w:r>
            <w:instrText xml:space="preserve"> SEQ Figure \* ARABIC </w:instrText>
          </w:r>
          <w:r>
            <w:fldChar w:fldCharType="separate"/>
          </w:r>
          <w:r w:rsidR="00865ED2">
            <w:rPr>
              <w:noProof/>
            </w:rPr>
            <w:t>11</w:t>
          </w:r>
          <w:r>
            <w:fldChar w:fldCharType="end"/>
          </w:r>
          <w:bookmarkEnd w:id="49"/>
          <w:r w:rsidR="00592236">
            <w:t xml:space="preserve"> – </w:t>
          </w:r>
          <w:r w:rsidR="00592236" w:rsidRPr="00592236">
            <w:t xml:space="preserve">Effect of </w:t>
          </w:r>
          <w:r w:rsidR="00592236">
            <w:t>f</w:t>
          </w:r>
          <w:r w:rsidR="00592236" w:rsidRPr="00592236">
            <w:t xml:space="preserve">lywheel </w:t>
          </w:r>
          <w:r w:rsidR="00592236">
            <w:t>d</w:t>
          </w:r>
          <w:r w:rsidR="00592236" w:rsidRPr="00592236">
            <w:t xml:space="preserve">iameter on </w:t>
          </w:r>
          <w:r w:rsidR="00592236">
            <w:t>r</w:t>
          </w:r>
          <w:r w:rsidR="00592236" w:rsidRPr="00592236">
            <w:t xml:space="preserve">otational </w:t>
          </w:r>
          <w:r w:rsidR="00592236">
            <w:t>s</w:t>
          </w:r>
          <w:r w:rsidR="00592236" w:rsidRPr="00592236">
            <w:t>peed</w:t>
          </w:r>
          <w:bookmarkEnd w:id="50"/>
        </w:p>
        <w:p w14:paraId="2F2BF54B" w14:textId="0E3BA110" w:rsidR="00592236" w:rsidRPr="00592236" w:rsidRDefault="00B338B2" w:rsidP="00592236">
          <w:r w:rsidRPr="00C847FD">
            <w:rPr>
              <w:i/>
              <w:iCs/>
            </w:rPr>
            <w:fldChar w:fldCharType="begin"/>
          </w:r>
          <w:r w:rsidRPr="00C847FD">
            <w:rPr>
              <w:i/>
              <w:iCs/>
            </w:rPr>
            <w:instrText xml:space="preserve"> REF _Ref214215646 \h </w:instrText>
          </w:r>
          <w:r w:rsidRPr="00C847FD">
            <w:rPr>
              <w:i/>
              <w:iCs/>
            </w:rPr>
          </w:r>
          <w:r w:rsidR="00C847FD">
            <w:rPr>
              <w:i/>
              <w:iCs/>
            </w:rPr>
            <w:instrText xml:space="preserve"> \* MERGEFORMAT </w:instrText>
          </w:r>
          <w:r w:rsidRPr="00C847FD">
            <w:rPr>
              <w:i/>
              <w:iCs/>
            </w:rPr>
            <w:fldChar w:fldCharType="separate"/>
          </w:r>
          <w:r w:rsidR="00865ED2" w:rsidRPr="00865ED2">
            <w:rPr>
              <w:i/>
              <w:iCs/>
            </w:rPr>
            <w:t xml:space="preserve">Figure </w:t>
          </w:r>
          <w:r w:rsidR="00865ED2" w:rsidRPr="00865ED2">
            <w:rPr>
              <w:i/>
              <w:iCs/>
              <w:noProof/>
            </w:rPr>
            <w:t>11</w:t>
          </w:r>
          <w:r w:rsidRPr="00C847FD">
            <w:rPr>
              <w:i/>
              <w:iCs/>
            </w:rPr>
            <w:fldChar w:fldCharType="end"/>
          </w:r>
          <w:r w:rsidR="00C847FD">
            <w:t xml:space="preserve"> has been derived from the data in </w:t>
          </w:r>
          <w:r w:rsidRPr="00C847FD">
            <w:rPr>
              <w:i/>
              <w:iCs/>
            </w:rPr>
            <w:fldChar w:fldCharType="begin"/>
          </w:r>
          <w:r w:rsidRPr="00C847FD">
            <w:rPr>
              <w:i/>
              <w:iCs/>
            </w:rPr>
            <w:instrText xml:space="preserve"> REF _Ref214215653 \h </w:instrText>
          </w:r>
          <w:r w:rsidRPr="00C847FD">
            <w:rPr>
              <w:i/>
              <w:iCs/>
            </w:rPr>
          </w:r>
          <w:r w:rsidR="00C847FD">
            <w:rPr>
              <w:i/>
              <w:iCs/>
            </w:rPr>
            <w:instrText xml:space="preserve"> \* MERGEFORMAT </w:instrText>
          </w:r>
          <w:r w:rsidRPr="00C847FD">
            <w:rPr>
              <w:i/>
              <w:iCs/>
            </w:rPr>
            <w:fldChar w:fldCharType="separate"/>
          </w:r>
          <w:r w:rsidR="00865ED2" w:rsidRPr="00865ED2">
            <w:rPr>
              <w:i/>
              <w:iCs/>
            </w:rPr>
            <w:t xml:space="preserve">Table </w:t>
          </w:r>
          <w:r w:rsidR="00865ED2" w:rsidRPr="00865ED2">
            <w:rPr>
              <w:i/>
              <w:iCs/>
              <w:noProof/>
            </w:rPr>
            <w:t>3</w:t>
          </w:r>
          <w:r w:rsidRPr="00C847FD">
            <w:rPr>
              <w:i/>
              <w:iCs/>
            </w:rPr>
            <w:fldChar w:fldCharType="end"/>
          </w:r>
          <w:r w:rsidR="00115C84">
            <w:rPr>
              <w:i/>
              <w:iCs/>
            </w:rPr>
            <w:t xml:space="preserve">, </w:t>
          </w:r>
          <w:r w:rsidR="00115C84">
            <w:t xml:space="preserve">the curve shows that as the diameter of the flywheel increases, the </w:t>
          </w:r>
          <w:r w:rsidR="00A22504">
            <w:t xml:space="preserve">rotational speed decreases. This drop in speed is </w:t>
          </w:r>
          <w:r w:rsidR="009056F7">
            <w:t>large</w:t>
          </w:r>
          <w:r w:rsidR="00A22504">
            <w:t xml:space="preserve"> when considering the </w:t>
          </w:r>
          <w:r w:rsidR="00943C83">
            <w:t xml:space="preserve">diametral changes are in increments of 20mm. </w:t>
          </w:r>
          <w:r w:rsidR="009056F7">
            <w:t xml:space="preserve">Furthermore, the higher the rpm, the more </w:t>
          </w:r>
          <w:r w:rsidR="004A349E">
            <w:t>difficult it will become to ensure the unit functions safety, thus adding additional development costs,</w:t>
          </w:r>
          <w:r w:rsidR="00BC57ED">
            <w:t xml:space="preserve"> for example in a suitable material choice. </w:t>
          </w:r>
        </w:p>
        <w:p w14:paraId="589F4B3D" w14:textId="3ED656EA" w:rsidR="007F425F" w:rsidRDefault="008E65A2" w:rsidP="007F425F">
          <w:pPr>
            <w:pStyle w:val="Heading2"/>
            <w:numPr>
              <w:ilvl w:val="0"/>
              <w:numId w:val="69"/>
            </w:numPr>
          </w:pPr>
          <w:bookmarkStart w:id="51" w:name="_Toc214220739"/>
          <w:r>
            <w:lastRenderedPageBreak/>
            <w:t xml:space="preserve">Discuss all the </w:t>
          </w:r>
          <w:r w:rsidR="009969CA">
            <w:t>relevant</w:t>
          </w:r>
          <w:r>
            <w:t xml:space="preserve"> assumptions that were made in the analysis undertaken for points 1 to 7 above.</w:t>
          </w:r>
          <w:bookmarkEnd w:id="51"/>
        </w:p>
        <w:p w14:paraId="336ADAB7" w14:textId="5102B955" w:rsidR="00BC57ED" w:rsidRDefault="008014AA">
          <w:r>
            <w:t xml:space="preserve">The following assumptions have been made </w:t>
          </w:r>
          <w:r w:rsidR="00623F4E">
            <w:t>during these calculations:</w:t>
          </w:r>
        </w:p>
        <w:p w14:paraId="6405C84C" w14:textId="4FB111C6" w:rsidR="00623F4E" w:rsidRDefault="00A42E55" w:rsidP="00623F4E">
          <w:pPr>
            <w:pStyle w:val="ListParagraph"/>
            <w:numPr>
              <w:ilvl w:val="0"/>
              <w:numId w:val="76"/>
            </w:numPr>
          </w:pPr>
          <w:r>
            <w:t>During re-acceleration, t</w:t>
          </w:r>
          <w:r w:rsidR="00623F4E">
            <w:t>he vehicle</w:t>
          </w:r>
          <w:r>
            <w:t xml:space="preserve"> starts at rest.</w:t>
          </w:r>
        </w:p>
        <w:p w14:paraId="436F86EE" w14:textId="12EFC4E7" w:rsidR="00A42E55" w:rsidRDefault="00E92C82" w:rsidP="00623F4E">
          <w:pPr>
            <w:pStyle w:val="ListParagraph"/>
            <w:numPr>
              <w:ilvl w:val="0"/>
              <w:numId w:val="76"/>
            </w:numPr>
          </w:pPr>
          <w:r>
            <w:t>Acceleration is uniform.</w:t>
          </w:r>
        </w:p>
        <w:p w14:paraId="3ED13D60" w14:textId="08CF5D90" w:rsidR="00E92C82" w:rsidRDefault="005512FB" w:rsidP="00623F4E">
          <w:pPr>
            <w:pStyle w:val="ListParagraph"/>
            <w:numPr>
              <w:ilvl w:val="0"/>
              <w:numId w:val="76"/>
            </w:numPr>
          </w:pPr>
          <w:r>
            <w:t>Resistive forces such as drag have been assumed negligible.</w:t>
          </w:r>
        </w:p>
        <w:p w14:paraId="72FDE2EA" w14:textId="0D17F3D5" w:rsidR="005512FB" w:rsidRDefault="00827015" w:rsidP="00623F4E">
          <w:pPr>
            <w:pStyle w:val="ListParagraph"/>
            <w:numPr>
              <w:ilvl w:val="0"/>
              <w:numId w:val="76"/>
            </w:numPr>
          </w:pPr>
          <w:r>
            <w:t>There were no energy losses except the 80% efficiency.</w:t>
          </w:r>
        </w:p>
        <w:p w14:paraId="66173149" w14:textId="77777777" w:rsidR="0010620A" w:rsidRDefault="00182CF4" w:rsidP="00623F4E">
          <w:pPr>
            <w:pStyle w:val="ListParagraph"/>
            <w:numPr>
              <w:ilvl w:val="0"/>
              <w:numId w:val="76"/>
            </w:numPr>
          </w:pPr>
          <w:r>
            <w:t xml:space="preserve">Mechanical factors were ignored, such as </w:t>
          </w:r>
          <w:r w:rsidR="0010620A">
            <w:t>friction and heat loss on road surface.</w:t>
          </w:r>
        </w:p>
        <w:p w14:paraId="5BA48465" w14:textId="43F5DF8B" w:rsidR="00827015" w:rsidRDefault="00402A7D" w:rsidP="0077177C">
          <w:pPr>
            <w:pStyle w:val="ListParagraph"/>
            <w:numPr>
              <w:ilvl w:val="0"/>
              <w:numId w:val="76"/>
            </w:numPr>
          </w:pPr>
          <w:r>
            <w:t>Material limitations</w:t>
          </w:r>
          <w:r w:rsidR="0077177C">
            <w:t xml:space="preserve"> were not considered.</w:t>
          </w:r>
          <w:r w:rsidR="0010620A">
            <w:t xml:space="preserve"> </w:t>
          </w:r>
        </w:p>
        <w:p w14:paraId="1741C73F" w14:textId="7A8BF7CF" w:rsidR="007C3B12" w:rsidRDefault="007C3B12">
          <w:pPr>
            <w:rPr>
              <w:rFonts w:asciiTheme="majorHAnsi" w:eastAsiaTheme="majorEastAsia" w:hAnsiTheme="majorHAnsi" w:cstheme="majorBidi"/>
              <w:color w:val="2E74B5" w:themeColor="accent1" w:themeShade="BF"/>
              <w:sz w:val="32"/>
              <w:szCs w:val="32"/>
            </w:rPr>
          </w:pPr>
        </w:p>
        <w:p w14:paraId="72686BC3" w14:textId="77777777" w:rsidR="001D393E" w:rsidRDefault="001D393E">
          <w:pPr>
            <w:rPr>
              <w:rFonts w:asciiTheme="majorHAnsi" w:eastAsiaTheme="majorEastAsia" w:hAnsiTheme="majorHAnsi" w:cstheme="majorBidi"/>
              <w:color w:val="2E74B5" w:themeColor="accent1" w:themeShade="BF"/>
              <w:sz w:val="32"/>
              <w:szCs w:val="32"/>
            </w:rPr>
          </w:pPr>
          <w:r>
            <w:br w:type="page"/>
          </w:r>
        </w:p>
        <w:p w14:paraId="5C67928C" w14:textId="1194D83B" w:rsidR="00AA2A91" w:rsidRDefault="00AE2A7D" w:rsidP="00AA2A91">
          <w:pPr>
            <w:pStyle w:val="Heading1"/>
          </w:pPr>
          <w:bookmarkStart w:id="52" w:name="_Toc214220740"/>
          <w:r>
            <w:lastRenderedPageBreak/>
            <w:t>CONCLUSION</w:t>
          </w:r>
          <w:bookmarkEnd w:id="52"/>
          <w:r w:rsidR="005472A8">
            <w:t xml:space="preserve"> </w:t>
          </w:r>
        </w:p>
        <w:p w14:paraId="7DC89C74" w14:textId="3352DEE3" w:rsidR="00A20834" w:rsidRDefault="007939AE" w:rsidP="005472A8">
          <w:r>
            <w:t>The report has analysed and</w:t>
          </w:r>
          <w:r w:rsidR="009D0D94">
            <w:t xml:space="preserve"> simulated a mechanical energy recovery </w:t>
          </w:r>
          <w:r w:rsidR="003864F2">
            <w:t>system,</w:t>
          </w:r>
          <w:r w:rsidR="00A20834">
            <w:t xml:space="preserve"> flywheels</w:t>
          </w:r>
          <w:r w:rsidR="009D0D94">
            <w:t xml:space="preserve">. </w:t>
          </w:r>
          <w:r w:rsidR="00E24860">
            <w:t xml:space="preserve">Discussion began </w:t>
          </w:r>
          <w:r w:rsidR="00B25726">
            <w:t>on the ancient origins and applications of flywheels</w:t>
          </w:r>
          <w:r w:rsidR="003864F2">
            <w:t xml:space="preserve"> </w:t>
          </w:r>
          <w:r w:rsidR="00B25726">
            <w:t xml:space="preserve">in their capacity to store mechanical energy. </w:t>
          </w:r>
          <w:r w:rsidR="003864F2">
            <w:t xml:space="preserve">Originally </w:t>
          </w:r>
          <w:r w:rsidR="00427FAD">
            <w:t xml:space="preserve">made from ceramic and used in </w:t>
          </w:r>
          <w:r w:rsidR="004A0D99">
            <w:t>potters’</w:t>
          </w:r>
          <w:r w:rsidR="00427FAD">
            <w:t xml:space="preserve"> wheels, the flywheel has had a long and innovative road</w:t>
          </w:r>
          <w:r w:rsidR="00240492">
            <w:t xml:space="preserve"> through the industrial revolution</w:t>
          </w:r>
          <w:r w:rsidR="00427FAD">
            <w:t>.</w:t>
          </w:r>
          <w:r w:rsidR="00240492">
            <w:t xml:space="preserve"> </w:t>
          </w:r>
          <w:r w:rsidR="00427FAD">
            <w:t xml:space="preserve"> </w:t>
          </w:r>
        </w:p>
        <w:p w14:paraId="07E828D2" w14:textId="403C827A" w:rsidR="00A20834" w:rsidRDefault="00BD19F0" w:rsidP="005472A8">
          <w:r>
            <w:t>This idea was then followed through to into the modern era, where regenerative braking and off-grid energy</w:t>
          </w:r>
          <w:r w:rsidR="007000F6">
            <w:t xml:space="preserve"> storage systems were investigated. </w:t>
          </w:r>
          <w:r w:rsidR="0076470B">
            <w:t xml:space="preserve">Regenerative braking appears to </w:t>
          </w:r>
          <w:r w:rsidR="00526537">
            <w:t xml:space="preserve">be the way forward for modern vehicle usage, as it </w:t>
          </w:r>
          <w:r w:rsidR="00643BF3">
            <w:t xml:space="preserve">recovers energy which would otherwise be wasted and stores it for late use, making it </w:t>
          </w:r>
          <w:r w:rsidR="006C4F04">
            <w:t>particularly advantageous for road vehicle use and subsequential fuel</w:t>
          </w:r>
          <w:r w:rsidR="00587816">
            <w:t xml:space="preserve"> and emission savings</w:t>
          </w:r>
          <w:r w:rsidR="006C4F04">
            <w:t xml:space="preserve">. </w:t>
          </w:r>
        </w:p>
        <w:p w14:paraId="0AF35033" w14:textId="1B0CB411" w:rsidR="00A20834" w:rsidRDefault="007000F6" w:rsidP="005472A8">
          <w:r>
            <w:t>Kinetic energy recovery systems (KERS) were</w:t>
          </w:r>
          <w:r w:rsidR="00DE6ADB">
            <w:t xml:space="preserve"> also</w:t>
          </w:r>
          <w:r>
            <w:t xml:space="preserve"> </w:t>
          </w:r>
          <w:r w:rsidR="00DE6ADB">
            <w:t>discussed with regards to road vehicle applications</w:t>
          </w:r>
          <w:r w:rsidR="007601FC">
            <w:t xml:space="preserve">, which is a practical application of the regenerative braking technology. </w:t>
          </w:r>
          <w:proofErr w:type="spellStart"/>
          <w:r w:rsidR="00187601">
            <w:t>Flybrid</w:t>
          </w:r>
          <w:proofErr w:type="spellEnd"/>
          <w:r w:rsidR="00187601">
            <w:t xml:space="preserve"> systems have </w:t>
          </w:r>
          <w:r w:rsidR="00F51F67">
            <w:t xml:space="preserve">also </w:t>
          </w:r>
          <w:r w:rsidR="00187601">
            <w:t xml:space="preserve">been further developed for motorsport, but </w:t>
          </w:r>
          <w:r w:rsidR="00F51F67">
            <w:t>the</w:t>
          </w:r>
          <w:r w:rsidR="00A51880">
            <w:t xml:space="preserve"> KERS</w:t>
          </w:r>
          <w:r w:rsidR="00F51F67">
            <w:t xml:space="preserve"> applications for road vehicles is where they would be most </w:t>
          </w:r>
          <w:r w:rsidR="00A51880">
            <w:t>beneficial</w:t>
          </w:r>
          <w:r w:rsidR="00F51F67">
            <w:t xml:space="preserve">. </w:t>
          </w:r>
        </w:p>
        <w:p w14:paraId="71C0931D" w14:textId="481B7438" w:rsidR="005472A8" w:rsidRDefault="00963D6E" w:rsidP="005472A8">
          <w:r>
            <w:t xml:space="preserve">The </w:t>
          </w:r>
          <w:r w:rsidR="00D01D39">
            <w:t>potential for greater use</w:t>
          </w:r>
          <w:r>
            <w:t xml:space="preserve"> of mechanical batteries </w:t>
          </w:r>
          <w:r w:rsidR="00D01D39">
            <w:t xml:space="preserve">was </w:t>
          </w:r>
          <w:r w:rsidR="00587816">
            <w:t>considered,</w:t>
          </w:r>
          <w:r w:rsidR="00D01D39">
            <w:t xml:space="preserve"> </w:t>
          </w:r>
          <w:r w:rsidR="008072E0">
            <w:t xml:space="preserve">and the </w:t>
          </w:r>
          <w:r w:rsidR="00D518C2">
            <w:t xml:space="preserve">future would seem to be dependent on the development of such storage devices. </w:t>
          </w:r>
          <w:r w:rsidR="00A51880">
            <w:t xml:space="preserve">Mechanical batteries </w:t>
          </w:r>
          <w:r w:rsidR="00717C5F">
            <w:t xml:space="preserve">can fill the gap in supply and demand of consumable </w:t>
          </w:r>
          <w:r w:rsidR="00171F8F">
            <w:t>energy but</w:t>
          </w:r>
          <w:r w:rsidR="00717C5F">
            <w:t xml:space="preserve"> is not </w:t>
          </w:r>
          <w:r w:rsidR="0098568D">
            <w:t>yet implemented to the fullest. As more pressure is put on companies to</w:t>
          </w:r>
          <w:r w:rsidR="00171F8F">
            <w:t xml:space="preserve"> turn to</w:t>
          </w:r>
          <w:r w:rsidR="0098568D">
            <w:t xml:space="preserve"> “green energy”,</w:t>
          </w:r>
          <w:r w:rsidR="00171F8F">
            <w:t xml:space="preserve"> energy balancers such as </w:t>
          </w:r>
          <w:r w:rsidR="00524D81">
            <w:t xml:space="preserve">mechanical batteries should gain </w:t>
          </w:r>
          <w:r w:rsidR="003676EA">
            <w:t>popularity</w:t>
          </w:r>
          <w:r w:rsidR="00524D81">
            <w:t xml:space="preserve"> and hopefully, their </w:t>
          </w:r>
          <w:r w:rsidR="003676EA">
            <w:t xml:space="preserve">initial startup costs, a barrier for most consumers, will reduce. </w:t>
          </w:r>
        </w:p>
        <w:p w14:paraId="7CBC7F1F" w14:textId="3099399B" w:rsidR="007153E5" w:rsidRDefault="0041124A" w:rsidP="005472A8">
          <w:r>
            <w:t>The simulation</w:t>
          </w:r>
          <w:r w:rsidR="00580A52">
            <w:t xml:space="preserve"> in scenario two</w:t>
          </w:r>
          <w:r>
            <w:t xml:space="preserve"> showed that </w:t>
          </w:r>
          <w:r w:rsidR="00E93977">
            <w:t xml:space="preserve">smaller flywheels could attain much larger rpm values, </w:t>
          </w:r>
          <w:r w:rsidR="00731368">
            <w:t>however</w:t>
          </w:r>
          <w:r w:rsidR="00934CBD">
            <w:t xml:space="preserve"> depending on factors such as material choice, the flywheel would become harder to control and utilise efficiently. </w:t>
          </w:r>
          <w:r w:rsidR="00B61276">
            <w:t xml:space="preserve">The </w:t>
          </w:r>
          <w:r w:rsidR="00580A52">
            <w:t>data</w:t>
          </w:r>
          <w:r w:rsidR="00E23D50">
            <w:t xml:space="preserve"> from scenario one showed that as the </w:t>
          </w:r>
          <w:r w:rsidR="00C26382">
            <w:t xml:space="preserve">higher the braking speed became, the more effort required to accelerate to the higher final speed. </w:t>
          </w:r>
        </w:p>
        <w:p w14:paraId="2A358A62" w14:textId="77777777" w:rsidR="005472A8" w:rsidRPr="005472A8" w:rsidRDefault="005472A8" w:rsidP="005472A8"/>
        <w:p w14:paraId="0C6DEB97" w14:textId="325B76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7E36C44B" w14:textId="77777777" w:rsidR="00A6224C" w:rsidRDefault="00000000"/>
      </w:sdtContent>
    </w:sdt>
    <w:p w14:paraId="1F8077D6" w14:textId="0DD9F91F" w:rsidR="009660EC" w:rsidRDefault="009660EC">
      <w:pPr>
        <w:rPr>
          <w:rFonts w:asciiTheme="majorHAnsi" w:eastAsiaTheme="majorEastAsia" w:hAnsiTheme="majorHAnsi" w:cstheme="majorBidi"/>
          <w:color w:val="2E74B5" w:themeColor="accent1" w:themeShade="BF"/>
          <w:sz w:val="32"/>
          <w:szCs w:val="32"/>
        </w:rPr>
      </w:pPr>
      <w:r>
        <w:br w:type="page"/>
      </w:r>
    </w:p>
    <w:p w14:paraId="30AC90FA" w14:textId="24EFD30E" w:rsidR="005C567B" w:rsidRDefault="009660EC" w:rsidP="009660EC">
      <w:pPr>
        <w:pStyle w:val="Heading1"/>
      </w:pPr>
      <w:bookmarkStart w:id="53" w:name="_Toc214220741"/>
      <w:r>
        <w:lastRenderedPageBreak/>
        <w:t>BIBLIOGRAPHY</w:t>
      </w:r>
      <w:bookmarkEnd w:id="53"/>
    </w:p>
    <w:p w14:paraId="4D21EC4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Andújar, M., Francisca Segura Manzano and Jesús Rey Luengo (2023a). </w:t>
      </w:r>
      <w:r w:rsidRPr="00136ECD">
        <w:rPr>
          <w:rFonts w:ascii="Calibri" w:eastAsia="Times New Roman" w:hAnsi="Calibri" w:cs="Calibri"/>
          <w:i/>
          <w:iCs/>
          <w:lang w:eastAsia="en-GB"/>
        </w:rPr>
        <w:t>Energy Storage Systems: Fundamentals, Classification and a Technical Comparative</w:t>
      </w:r>
      <w:r w:rsidRPr="00136ECD">
        <w:rPr>
          <w:rFonts w:ascii="Calibri" w:eastAsia="Times New Roman" w:hAnsi="Calibri" w:cs="Calibri"/>
          <w:lang w:eastAsia="en-GB"/>
        </w:rPr>
        <w:t>. Springer Nature.</w:t>
      </w:r>
    </w:p>
    <w:p w14:paraId="29732EE0"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Andújar, M., Manzano, F.S. and Luengo, J.R. (2023b). Mechanical Storage. </w:t>
      </w:r>
      <w:r w:rsidRPr="00136ECD">
        <w:rPr>
          <w:rFonts w:ascii="Calibri" w:eastAsia="Times New Roman" w:hAnsi="Calibri" w:cs="Calibri"/>
          <w:i/>
          <w:iCs/>
          <w:lang w:eastAsia="en-GB"/>
        </w:rPr>
        <w:t>Green energy and technology</w:t>
      </w:r>
      <w:r w:rsidRPr="00136ECD">
        <w:rPr>
          <w:rFonts w:ascii="Calibri" w:eastAsia="Times New Roman" w:hAnsi="Calibri" w:cs="Calibri"/>
          <w:lang w:eastAsia="en-GB"/>
        </w:rPr>
        <w:t xml:space="preserve">, pp.9–34.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://doi.org/10.1007/978-3-031-38420-2_2</w:t>
      </w:r>
      <w:proofErr w:type="gramEnd"/>
      <w:r w:rsidRPr="00136ECD">
        <w:rPr>
          <w:rFonts w:ascii="Calibri" w:eastAsia="Times New Roman" w:hAnsi="Calibri" w:cs="Calibri"/>
          <w:lang w:eastAsia="en-GB"/>
        </w:rPr>
        <w:t>.</w:t>
      </w:r>
    </w:p>
    <w:p w14:paraId="42DA063D" w14:textId="77777777" w:rsidR="00136ECD" w:rsidRPr="00136ECD" w:rsidRDefault="00136ECD" w:rsidP="00136ECD">
      <w:pPr>
        <w:rPr>
          <w:rFonts w:ascii="Calibri" w:eastAsia="Times New Roman" w:hAnsi="Calibri" w:cs="Calibri"/>
          <w:lang w:eastAsia="en-GB"/>
        </w:rPr>
      </w:pPr>
      <w:proofErr w:type="spellStart"/>
      <w:r w:rsidRPr="00136ECD">
        <w:rPr>
          <w:rFonts w:ascii="Calibri" w:eastAsia="Times New Roman" w:hAnsi="Calibri" w:cs="Calibri"/>
          <w:lang w:eastAsia="en-GB"/>
        </w:rPr>
        <w:t>Asodariya</w:t>
      </w:r>
      <w:proofErr w:type="spellEnd"/>
      <w:r w:rsidRPr="00136ECD">
        <w:rPr>
          <w:rFonts w:ascii="Calibri" w:eastAsia="Times New Roman" w:hAnsi="Calibri" w:cs="Calibri"/>
          <w:lang w:eastAsia="en-GB"/>
        </w:rPr>
        <w:t xml:space="preserve">, H., Patel, H.V., Babariya, D. and Maniya, K.D. (2018). Application of multi criteria decision making method to select and validate the material of a flywheel design. </w:t>
      </w:r>
      <w:r w:rsidRPr="00136ECD">
        <w:rPr>
          <w:rFonts w:ascii="Calibri" w:eastAsia="Times New Roman" w:hAnsi="Calibri" w:cs="Calibri"/>
          <w:i/>
          <w:iCs/>
          <w:lang w:eastAsia="en-GB"/>
        </w:rPr>
        <w:t>Materials Today: Proceedings</w:t>
      </w:r>
      <w:r w:rsidRPr="00136ECD">
        <w:rPr>
          <w:rFonts w:ascii="Calibri" w:eastAsia="Times New Roman" w:hAnsi="Calibri" w:cs="Calibri"/>
          <w:lang w:eastAsia="en-GB"/>
        </w:rPr>
        <w:t xml:space="preserve">, 5(9), pp.17147–17155.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://doi.org/10.1016/j.matpr.2018.04.123</w:t>
      </w:r>
      <w:proofErr w:type="gramEnd"/>
      <w:r w:rsidRPr="00136ECD">
        <w:rPr>
          <w:rFonts w:ascii="Calibri" w:eastAsia="Times New Roman" w:hAnsi="Calibri" w:cs="Calibri"/>
          <w:lang w:eastAsia="en-GB"/>
        </w:rPr>
        <w:t>.</w:t>
      </w:r>
    </w:p>
    <w:p w14:paraId="412E3B36"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Badea, I.-C., Beatrice-Adriana Șerban, Ioana </w:t>
      </w:r>
      <w:proofErr w:type="spellStart"/>
      <w:r w:rsidRPr="00136ECD">
        <w:rPr>
          <w:rFonts w:ascii="Calibri" w:eastAsia="Times New Roman" w:hAnsi="Calibri" w:cs="Calibri"/>
          <w:lang w:eastAsia="en-GB"/>
        </w:rPr>
        <w:t>Anasiei</w:t>
      </w:r>
      <w:proofErr w:type="spellEnd"/>
      <w:r w:rsidRPr="00136ECD">
        <w:rPr>
          <w:rFonts w:ascii="Calibri" w:eastAsia="Times New Roman" w:hAnsi="Calibri" w:cs="Calibri"/>
          <w:lang w:eastAsia="en-GB"/>
        </w:rPr>
        <w:t xml:space="preserve">, Dumitru </w:t>
      </w:r>
      <w:proofErr w:type="spellStart"/>
      <w:r w:rsidRPr="00136ECD">
        <w:rPr>
          <w:rFonts w:ascii="Calibri" w:eastAsia="Times New Roman" w:hAnsi="Calibri" w:cs="Calibri"/>
          <w:lang w:eastAsia="en-GB"/>
        </w:rPr>
        <w:t>Mitrică</w:t>
      </w:r>
      <w:proofErr w:type="spellEnd"/>
      <w:r w:rsidRPr="00136ECD">
        <w:rPr>
          <w:rFonts w:ascii="Calibri" w:eastAsia="Times New Roman" w:hAnsi="Calibri" w:cs="Calibri"/>
          <w:lang w:eastAsia="en-GB"/>
        </w:rPr>
        <w:t xml:space="preserve">, Mihai Tudor Olaru, Rabin, A. and </w:t>
      </w:r>
      <w:proofErr w:type="spellStart"/>
      <w:r w:rsidRPr="00136ECD">
        <w:rPr>
          <w:rFonts w:ascii="Calibri" w:eastAsia="Times New Roman" w:hAnsi="Calibri" w:cs="Calibri"/>
          <w:lang w:eastAsia="en-GB"/>
        </w:rPr>
        <w:t>Ciurdaș</w:t>
      </w:r>
      <w:proofErr w:type="spellEnd"/>
      <w:r w:rsidRPr="00136ECD">
        <w:rPr>
          <w:rFonts w:ascii="Calibri" w:eastAsia="Times New Roman" w:hAnsi="Calibri" w:cs="Calibri"/>
          <w:lang w:eastAsia="en-GB"/>
        </w:rPr>
        <w:t xml:space="preserve">, M. (2023). The Energy Storage Technology Revolution to Achieve Climate Neutrality. </w:t>
      </w:r>
      <w:r w:rsidRPr="00136ECD">
        <w:rPr>
          <w:rFonts w:ascii="Calibri" w:eastAsia="Times New Roman" w:hAnsi="Calibri" w:cs="Calibri"/>
          <w:i/>
          <w:iCs/>
          <w:lang w:eastAsia="en-GB"/>
        </w:rPr>
        <w:t>Energies</w:t>
      </w:r>
      <w:r w:rsidRPr="00136ECD">
        <w:rPr>
          <w:rFonts w:ascii="Calibri" w:eastAsia="Times New Roman" w:hAnsi="Calibri" w:cs="Calibri"/>
          <w:lang w:eastAsia="en-GB"/>
        </w:rPr>
        <w:t xml:space="preserve">, 17(1), pp.140–140.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://doi.org/10.3390/en17010140</w:t>
      </w:r>
      <w:proofErr w:type="gramEnd"/>
      <w:r w:rsidRPr="00136ECD">
        <w:rPr>
          <w:rFonts w:ascii="Calibri" w:eastAsia="Times New Roman" w:hAnsi="Calibri" w:cs="Calibri"/>
          <w:lang w:eastAsia="en-GB"/>
        </w:rPr>
        <w:t>.</w:t>
      </w:r>
    </w:p>
    <w:p w14:paraId="25A2536C"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Bitterly, J.G. (1998). Flywheel technology: past, present, and 21st century projections. </w:t>
      </w:r>
      <w:r w:rsidRPr="00136ECD">
        <w:rPr>
          <w:rFonts w:ascii="Calibri" w:eastAsia="Times New Roman" w:hAnsi="Calibri" w:cs="Calibri"/>
          <w:i/>
          <w:iCs/>
          <w:lang w:eastAsia="en-GB"/>
        </w:rPr>
        <w:t>IEEE Aerospace and Electronic Systems Magazine</w:t>
      </w:r>
      <w:r w:rsidRPr="00136ECD">
        <w:rPr>
          <w:rFonts w:ascii="Calibri" w:eastAsia="Times New Roman" w:hAnsi="Calibri" w:cs="Calibri"/>
          <w:lang w:eastAsia="en-GB"/>
        </w:rPr>
        <w:t xml:space="preserve">, [online] 13(8), pp.13–16.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://doi.org/10.1109/62.707557</w:t>
      </w:r>
      <w:proofErr w:type="gramEnd"/>
      <w:r w:rsidRPr="00136ECD">
        <w:rPr>
          <w:rFonts w:ascii="Calibri" w:eastAsia="Times New Roman" w:hAnsi="Calibri" w:cs="Calibri"/>
          <w:lang w:eastAsia="en-GB"/>
        </w:rPr>
        <w:t>.</w:t>
      </w:r>
    </w:p>
    <w:p w14:paraId="5F6710A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Boretti, A. (2013). </w:t>
      </w:r>
      <w:r w:rsidRPr="00136ECD">
        <w:rPr>
          <w:rFonts w:ascii="Calibri" w:eastAsia="Times New Roman" w:hAnsi="Calibri" w:cs="Calibri"/>
          <w:i/>
          <w:iCs/>
          <w:lang w:eastAsia="en-GB"/>
        </w:rPr>
        <w:t>Kinetic Energy Recovery Systems for Racing Cars</w:t>
      </w:r>
      <w:r w:rsidRPr="00136ECD">
        <w:rPr>
          <w:rFonts w:ascii="Calibri" w:eastAsia="Times New Roman" w:hAnsi="Calibri" w:cs="Calibri"/>
          <w:lang w:eastAsia="en-GB"/>
        </w:rPr>
        <w:t>. SAE International.</w:t>
      </w:r>
    </w:p>
    <w:p w14:paraId="0FF7B0C4"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 Ramesh Kumar, Chatterjee, D., Barman, B., Partha Pratim Das, Dawid Taler, Dawid Taler and Sobota, T. (2023). Effect of Regenerative Braking on Battery Life. </w:t>
      </w:r>
      <w:r w:rsidRPr="00136ECD">
        <w:rPr>
          <w:rFonts w:ascii="Calibri" w:eastAsia="Times New Roman" w:hAnsi="Calibri" w:cs="Calibri"/>
          <w:i/>
          <w:iCs/>
          <w:lang w:eastAsia="en-GB"/>
        </w:rPr>
        <w:t>Energies</w:t>
      </w:r>
      <w:r w:rsidRPr="00136ECD">
        <w:rPr>
          <w:rFonts w:ascii="Calibri" w:eastAsia="Times New Roman" w:hAnsi="Calibri" w:cs="Calibri"/>
          <w:lang w:eastAsia="en-GB"/>
        </w:rPr>
        <w:t xml:space="preserve">, [online] 16(14), pp.5303–5303.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://doi.org/10.3390/en16145303</w:t>
      </w:r>
      <w:proofErr w:type="gramEnd"/>
      <w:r w:rsidRPr="00136ECD">
        <w:rPr>
          <w:rFonts w:ascii="Calibri" w:eastAsia="Times New Roman" w:hAnsi="Calibri" w:cs="Calibri"/>
          <w:lang w:eastAsia="en-GB"/>
        </w:rPr>
        <w:t>.</w:t>
      </w:r>
    </w:p>
    <w:p w14:paraId="2C45029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Carbone, R. (2011). </w:t>
      </w:r>
      <w:r w:rsidRPr="00136ECD">
        <w:rPr>
          <w:rFonts w:ascii="Calibri" w:eastAsia="Times New Roman" w:hAnsi="Calibri" w:cs="Calibri"/>
          <w:i/>
          <w:iCs/>
          <w:lang w:eastAsia="en-GB"/>
        </w:rPr>
        <w:t>Energy storage in the emerging era of smart grids</w:t>
      </w:r>
      <w:r w:rsidRPr="00136ECD">
        <w:rPr>
          <w:rFonts w:ascii="Calibri" w:eastAsia="Times New Roman" w:hAnsi="Calibri" w:cs="Calibri"/>
          <w:lang w:eastAsia="en-GB"/>
        </w:rPr>
        <w:t>. Rijeka: Intech.</w:t>
      </w:r>
    </w:p>
    <w:p w14:paraId="6E81BF0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Cast Iron Welding Services (2024). </w:t>
      </w:r>
      <w:r w:rsidRPr="00136ECD">
        <w:rPr>
          <w:rFonts w:ascii="Calibri" w:eastAsia="Times New Roman" w:hAnsi="Calibri" w:cs="Calibri"/>
          <w:i/>
          <w:iCs/>
          <w:lang w:eastAsia="en-GB"/>
        </w:rPr>
        <w:t>Cast Iron Flywheel or Billet Steel? Cast Iron Welding Services Investigate</w:t>
      </w:r>
      <w:r w:rsidRPr="00136ECD">
        <w:rPr>
          <w:rFonts w:ascii="Calibri" w:eastAsia="Times New Roman" w:hAnsi="Calibri" w:cs="Calibri"/>
          <w:lang w:eastAsia="en-GB"/>
        </w:rPr>
        <w:t>. [online] Cast Iron Welding Services. Available at: https://www.castironwelding.co.uk/blog/billet-steel-vs-cast-iron-flywheel/ [Accessed 16 Oct. 2025].</w:t>
      </w:r>
    </w:p>
    <w:p w14:paraId="0289B39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Chemistry Shorts® (2025). </w:t>
      </w:r>
      <w:r w:rsidRPr="00136ECD">
        <w:rPr>
          <w:rFonts w:ascii="Calibri" w:eastAsia="Times New Roman" w:hAnsi="Calibri" w:cs="Calibri"/>
          <w:i/>
          <w:iCs/>
          <w:lang w:eastAsia="en-GB"/>
        </w:rPr>
        <w:t>Building Better Batteries | Energy to Spare</w:t>
      </w:r>
      <w:r w:rsidRPr="00136ECD">
        <w:rPr>
          <w:rFonts w:ascii="Calibri" w:eastAsia="Times New Roman" w:hAnsi="Calibri" w:cs="Calibri"/>
          <w:lang w:eastAsia="en-GB"/>
        </w:rPr>
        <w:t>. [online] YouTube. Available at: https://www.youtube.com/watch?v=eHwcBh_Zup0 [Accessed 16 Oct. 2025].</w:t>
      </w:r>
    </w:p>
    <w:p w14:paraId="77BBE8C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Choudhury, S. (2021). Flywheel energy storage systems: A critical review on technologies, applications, and </w:t>
      </w:r>
      <w:proofErr w:type="gramStart"/>
      <w:r w:rsidRPr="00136ECD">
        <w:rPr>
          <w:rFonts w:ascii="Calibri" w:eastAsia="Times New Roman" w:hAnsi="Calibri" w:cs="Calibri"/>
          <w:lang w:eastAsia="en-GB"/>
        </w:rPr>
        <w:t>future prospects</w:t>
      </w:r>
      <w:proofErr w:type="gramEnd"/>
      <w:r w:rsidRPr="00136ECD">
        <w:rPr>
          <w:rFonts w:ascii="Calibri" w:eastAsia="Times New Roman" w:hAnsi="Calibri" w:cs="Calibri"/>
          <w:lang w:eastAsia="en-GB"/>
        </w:rPr>
        <w:t xml:space="preserve">. </w:t>
      </w:r>
      <w:r w:rsidRPr="00136ECD">
        <w:rPr>
          <w:rFonts w:ascii="Calibri" w:eastAsia="Times New Roman" w:hAnsi="Calibri" w:cs="Calibri"/>
          <w:i/>
          <w:iCs/>
          <w:lang w:eastAsia="en-GB"/>
        </w:rPr>
        <w:t>International Transactions on Electrical Energy Systems</w:t>
      </w:r>
      <w:r w:rsidRPr="00136ECD">
        <w:rPr>
          <w:rFonts w:ascii="Calibri" w:eastAsia="Times New Roman" w:hAnsi="Calibri" w:cs="Calibri"/>
          <w:lang w:eastAsia="en-GB"/>
        </w:rPr>
        <w:t xml:space="preserve">, 31(9).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://doi.org/10.1002/2050-7038.13024</w:t>
      </w:r>
      <w:proofErr w:type="gramEnd"/>
      <w:r w:rsidRPr="00136ECD">
        <w:rPr>
          <w:rFonts w:ascii="Calibri" w:eastAsia="Times New Roman" w:hAnsi="Calibri" w:cs="Calibri"/>
          <w:lang w:eastAsia="en-GB"/>
        </w:rPr>
        <w:t>.</w:t>
      </w:r>
    </w:p>
    <w:p w14:paraId="7EDEA96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Clegg, S.J. (1996). A Review of Regenerative Braking Systems - White Rose Research Online. </w:t>
      </w:r>
      <w:r w:rsidRPr="00136ECD">
        <w:rPr>
          <w:rFonts w:ascii="Calibri" w:eastAsia="Times New Roman" w:hAnsi="Calibri" w:cs="Calibri"/>
          <w:i/>
          <w:iCs/>
          <w:lang w:eastAsia="en-GB"/>
        </w:rPr>
        <w:t>Whiterose.ac.uk</w:t>
      </w:r>
      <w:r w:rsidRPr="00136ECD">
        <w:rPr>
          <w:rFonts w:ascii="Calibri" w:eastAsia="Times New Roman" w:hAnsi="Calibri" w:cs="Calibri"/>
          <w:lang w:eastAsia="en-GB"/>
        </w:rPr>
        <w:t xml:space="preserve">. [online] </w:t>
      </w:r>
      <w:proofErr w:type="gramStart"/>
      <w:r w:rsidRPr="00136ECD">
        <w:rPr>
          <w:rFonts w:ascii="Calibri" w:eastAsia="Times New Roman" w:hAnsi="Calibri" w:cs="Calibri"/>
          <w:lang w:eastAsia="en-GB"/>
        </w:rPr>
        <w:t>doi:https://eprints.whiterose.ac.uk/id/eprint/2118/1/ITS105_WP471_uploadable.pdf</w:t>
      </w:r>
      <w:proofErr w:type="gramEnd"/>
      <w:r w:rsidRPr="00136ECD">
        <w:rPr>
          <w:rFonts w:ascii="Calibri" w:eastAsia="Times New Roman" w:hAnsi="Calibri" w:cs="Calibri"/>
          <w:lang w:eastAsia="en-GB"/>
        </w:rPr>
        <w:t>.</w:t>
      </w:r>
    </w:p>
    <w:p w14:paraId="3F150C43"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Clerk, R.C. (1964). The Utilization of Flywheel Energy. </w:t>
      </w:r>
      <w:r w:rsidRPr="00136ECD">
        <w:rPr>
          <w:rFonts w:ascii="Calibri" w:eastAsia="Times New Roman" w:hAnsi="Calibri" w:cs="Calibri"/>
          <w:i/>
          <w:iCs/>
          <w:lang w:eastAsia="en-GB"/>
        </w:rPr>
        <w:t>SAE Transactions</w:t>
      </w:r>
      <w:r w:rsidRPr="00136ECD">
        <w:rPr>
          <w:rFonts w:ascii="Calibri" w:eastAsia="Times New Roman" w:hAnsi="Calibri" w:cs="Calibri"/>
          <w:lang w:eastAsia="en-GB"/>
        </w:rPr>
        <w:t xml:space="preserve">, [online] 72, pp.508–543.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://doi.org/10.2307/44562976</w:t>
      </w:r>
      <w:proofErr w:type="gramEnd"/>
      <w:r w:rsidRPr="00136ECD">
        <w:rPr>
          <w:rFonts w:ascii="Calibri" w:eastAsia="Times New Roman" w:hAnsi="Calibri" w:cs="Calibri"/>
          <w:lang w:eastAsia="en-GB"/>
        </w:rPr>
        <w:t>.</w:t>
      </w:r>
    </w:p>
    <w:p w14:paraId="25844354"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Clutch Masters (2025). </w:t>
      </w:r>
      <w:r w:rsidRPr="00136ECD">
        <w:rPr>
          <w:rFonts w:ascii="Calibri" w:eastAsia="Times New Roman" w:hAnsi="Calibri" w:cs="Calibri"/>
          <w:i/>
          <w:iCs/>
          <w:lang w:eastAsia="en-GB"/>
        </w:rPr>
        <w:t xml:space="preserve">Differences Between a Steel and </w:t>
      </w:r>
      <w:proofErr w:type="spellStart"/>
      <w:r w:rsidRPr="00136ECD">
        <w:rPr>
          <w:rFonts w:ascii="Calibri" w:eastAsia="Times New Roman" w:hAnsi="Calibri" w:cs="Calibri"/>
          <w:i/>
          <w:iCs/>
          <w:lang w:eastAsia="en-GB"/>
        </w:rPr>
        <w:t>Aluminum</w:t>
      </w:r>
      <w:proofErr w:type="spellEnd"/>
      <w:r w:rsidRPr="00136ECD">
        <w:rPr>
          <w:rFonts w:ascii="Calibri" w:eastAsia="Times New Roman" w:hAnsi="Calibri" w:cs="Calibri"/>
          <w:i/>
          <w:iCs/>
          <w:lang w:eastAsia="en-GB"/>
        </w:rPr>
        <w:t xml:space="preserve"> Flywheel</w:t>
      </w:r>
      <w:r w:rsidRPr="00136ECD">
        <w:rPr>
          <w:rFonts w:ascii="Calibri" w:eastAsia="Times New Roman" w:hAnsi="Calibri" w:cs="Calibri"/>
          <w:lang w:eastAsia="en-GB"/>
        </w:rPr>
        <w:t>. [online] Clutchmasters.com. Available at: https://clutchmasters.com/n-78-differences-between-a-steel-and-aluminum-flywheel.html [Accessed 16 Oct. 2025].</w:t>
      </w:r>
    </w:p>
    <w:p w14:paraId="5E17B0F3"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Constantinou, P., Aird, C.J., Mellor, P.H., Smith, D.J., Booker, J.D., Flewitt, P.E.J. and Truman, E. (2011). An energy supply unit for an autonomous remote sensor system monitoring stored nuclear waste. </w:t>
      </w:r>
      <w:r w:rsidRPr="00136ECD">
        <w:rPr>
          <w:rFonts w:ascii="Calibri" w:eastAsia="Times New Roman" w:hAnsi="Calibri" w:cs="Calibri"/>
          <w:i/>
          <w:iCs/>
          <w:lang w:eastAsia="en-GB"/>
        </w:rPr>
        <w:t>Sensors and Actuators A: Physical</w:t>
      </w:r>
      <w:r w:rsidRPr="00136ECD">
        <w:rPr>
          <w:rFonts w:ascii="Calibri" w:eastAsia="Times New Roman" w:hAnsi="Calibri" w:cs="Calibri"/>
          <w:lang w:eastAsia="en-GB"/>
        </w:rPr>
        <w:t xml:space="preserve">, 166(1), pp.52–65.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://doi.org/10.1016/j.sna.2010.12.005</w:t>
      </w:r>
      <w:proofErr w:type="gramEnd"/>
      <w:r w:rsidRPr="00136ECD">
        <w:rPr>
          <w:rFonts w:ascii="Calibri" w:eastAsia="Times New Roman" w:hAnsi="Calibri" w:cs="Calibri"/>
          <w:lang w:eastAsia="en-GB"/>
        </w:rPr>
        <w:t>.</w:t>
      </w:r>
    </w:p>
    <w:p w14:paraId="4DEC4666"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lastRenderedPageBreak/>
        <w:t xml:space="preserve">Cosentino, C. (2009). </w:t>
      </w:r>
      <w:r w:rsidRPr="00136ECD">
        <w:rPr>
          <w:rFonts w:ascii="Calibri" w:eastAsia="Times New Roman" w:hAnsi="Calibri" w:cs="Calibri"/>
          <w:i/>
          <w:iCs/>
          <w:lang w:eastAsia="en-GB"/>
        </w:rPr>
        <w:t>Political and Economic Change in the Automobile Industry</w:t>
      </w:r>
      <w:r w:rsidRPr="00136ECD">
        <w:rPr>
          <w:rFonts w:ascii="Calibri" w:eastAsia="Times New Roman" w:hAnsi="Calibri" w:cs="Calibri"/>
          <w:lang w:eastAsia="en-GB"/>
        </w:rPr>
        <w:t>. diplom.de.</w:t>
      </w:r>
    </w:p>
    <w:p w14:paraId="7C559503"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Crescent Foundry (2023). </w:t>
      </w:r>
      <w:r w:rsidRPr="00136ECD">
        <w:rPr>
          <w:rFonts w:ascii="Calibri" w:eastAsia="Times New Roman" w:hAnsi="Calibri" w:cs="Calibri"/>
          <w:i/>
          <w:iCs/>
          <w:lang w:eastAsia="en-GB"/>
        </w:rPr>
        <w:t>Understanding the Application of Flywheels in the Automotive Industry</w:t>
      </w:r>
      <w:r w:rsidRPr="00136ECD">
        <w:rPr>
          <w:rFonts w:ascii="Calibri" w:eastAsia="Times New Roman" w:hAnsi="Calibri" w:cs="Calibri"/>
          <w:lang w:eastAsia="en-GB"/>
        </w:rPr>
        <w:t>. [online] Crescent Foundry. Available at: https://www.crescentfoundry.com/blog/understanding-flywheel-applications-in-the-automotive-industry/ [Accessed 16 Oct. 2025].</w:t>
      </w:r>
    </w:p>
    <w:p w14:paraId="7A428BBF"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Duffy, P., Fitzpatrick, C., Conway, T. and Lynch, R.P. (2018). Energy Sources and Supply Grids – The Growing Need for Storage. </w:t>
      </w:r>
      <w:r w:rsidRPr="00136ECD">
        <w:rPr>
          <w:rFonts w:ascii="Calibri" w:eastAsia="Times New Roman" w:hAnsi="Calibri" w:cs="Calibri"/>
          <w:i/>
          <w:iCs/>
          <w:lang w:eastAsia="en-GB"/>
        </w:rPr>
        <w:t>pubs.rsc.org</w:t>
      </w:r>
      <w:r w:rsidRPr="00136ECD">
        <w:rPr>
          <w:rFonts w:ascii="Calibri" w:eastAsia="Times New Roman" w:hAnsi="Calibri" w:cs="Calibri"/>
          <w:lang w:eastAsia="en-GB"/>
        </w:rPr>
        <w:t xml:space="preserve">, [online] pp.1–41.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://doi.org/10.1039/9781788015530-00001</w:t>
      </w:r>
      <w:proofErr w:type="gramEnd"/>
      <w:r w:rsidRPr="00136ECD">
        <w:rPr>
          <w:rFonts w:ascii="Calibri" w:eastAsia="Times New Roman" w:hAnsi="Calibri" w:cs="Calibri"/>
          <w:lang w:eastAsia="en-GB"/>
        </w:rPr>
        <w:t>.</w:t>
      </w:r>
    </w:p>
    <w:p w14:paraId="65F821BC"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Ertz, G., </w:t>
      </w:r>
      <w:proofErr w:type="spellStart"/>
      <w:r w:rsidRPr="00136ECD">
        <w:rPr>
          <w:rFonts w:ascii="Calibri" w:eastAsia="Times New Roman" w:hAnsi="Calibri" w:cs="Calibri"/>
          <w:lang w:eastAsia="en-GB"/>
        </w:rPr>
        <w:t>Twiefel</w:t>
      </w:r>
      <w:proofErr w:type="spellEnd"/>
      <w:r w:rsidRPr="00136ECD">
        <w:rPr>
          <w:rFonts w:ascii="Calibri" w:eastAsia="Times New Roman" w:hAnsi="Calibri" w:cs="Calibri"/>
          <w:lang w:eastAsia="en-GB"/>
        </w:rPr>
        <w:t xml:space="preserve">, J. and Krack, M. (2014). Feasibility Study for Small Scaling Flywheel-Energy-Storage Systems in Energy Harvesting Systems. </w:t>
      </w:r>
      <w:r w:rsidRPr="00136ECD">
        <w:rPr>
          <w:rFonts w:ascii="Calibri" w:eastAsia="Times New Roman" w:hAnsi="Calibri" w:cs="Calibri"/>
          <w:i/>
          <w:iCs/>
          <w:lang w:eastAsia="en-GB"/>
        </w:rPr>
        <w:t>Energy Harvesting and Systems</w:t>
      </w:r>
      <w:r w:rsidRPr="00136ECD">
        <w:rPr>
          <w:rFonts w:ascii="Calibri" w:eastAsia="Times New Roman" w:hAnsi="Calibri" w:cs="Calibri"/>
          <w:lang w:eastAsia="en-GB"/>
        </w:rPr>
        <w:t xml:space="preserve">, 1(3-4).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://doi.org/10.1515/ehs-2013-0010</w:t>
      </w:r>
      <w:proofErr w:type="gramEnd"/>
      <w:r w:rsidRPr="00136ECD">
        <w:rPr>
          <w:rFonts w:ascii="Calibri" w:eastAsia="Times New Roman" w:hAnsi="Calibri" w:cs="Calibri"/>
          <w:lang w:eastAsia="en-GB"/>
        </w:rPr>
        <w:t>.</w:t>
      </w:r>
    </w:p>
    <w:p w14:paraId="7B33132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Genta, G. (2014). </w:t>
      </w:r>
      <w:r w:rsidRPr="00136ECD">
        <w:rPr>
          <w:rFonts w:ascii="Calibri" w:eastAsia="Times New Roman" w:hAnsi="Calibri" w:cs="Calibri"/>
          <w:i/>
          <w:iCs/>
          <w:lang w:eastAsia="en-GB"/>
        </w:rPr>
        <w:t>Kinetic Energy Storage</w:t>
      </w:r>
      <w:r w:rsidRPr="00136ECD">
        <w:rPr>
          <w:rFonts w:ascii="Calibri" w:eastAsia="Times New Roman" w:hAnsi="Calibri" w:cs="Calibri"/>
          <w:lang w:eastAsia="en-GB"/>
        </w:rPr>
        <w:t>. Butterworth-Heinemann.</w:t>
      </w:r>
    </w:p>
    <w:p w14:paraId="71734BB5" w14:textId="77777777" w:rsidR="00136ECD" w:rsidRPr="00136ECD" w:rsidRDefault="00136ECD" w:rsidP="00136ECD">
      <w:pPr>
        <w:rPr>
          <w:rFonts w:ascii="Calibri" w:eastAsia="Times New Roman" w:hAnsi="Calibri" w:cs="Calibri"/>
          <w:lang w:eastAsia="en-GB"/>
        </w:rPr>
      </w:pPr>
      <w:proofErr w:type="spellStart"/>
      <w:r w:rsidRPr="00136ECD">
        <w:rPr>
          <w:rFonts w:ascii="Calibri" w:eastAsia="Times New Roman" w:hAnsi="Calibri" w:cs="Calibri"/>
          <w:lang w:eastAsia="en-GB"/>
        </w:rPr>
        <w:t>Gorgulu</w:t>
      </w:r>
      <w:proofErr w:type="spellEnd"/>
      <w:r w:rsidRPr="00136ECD">
        <w:rPr>
          <w:rFonts w:ascii="Calibri" w:eastAsia="Times New Roman" w:hAnsi="Calibri" w:cs="Calibri"/>
          <w:lang w:eastAsia="en-GB"/>
        </w:rPr>
        <w:t xml:space="preserve">, S.C., Yazar, I. and </w:t>
      </w:r>
      <w:proofErr w:type="spellStart"/>
      <w:r w:rsidRPr="00136ECD">
        <w:rPr>
          <w:rFonts w:ascii="Calibri" w:eastAsia="Times New Roman" w:hAnsi="Calibri" w:cs="Calibri"/>
          <w:lang w:eastAsia="en-GB"/>
        </w:rPr>
        <w:t>Karakoc</w:t>
      </w:r>
      <w:proofErr w:type="spellEnd"/>
      <w:r w:rsidRPr="00136ECD">
        <w:rPr>
          <w:rFonts w:ascii="Calibri" w:eastAsia="Times New Roman" w:hAnsi="Calibri" w:cs="Calibri"/>
          <w:lang w:eastAsia="en-GB"/>
        </w:rPr>
        <w:t xml:space="preserve">, T.H. (2024). Energy storage technologies and their combinational usage in micro/mini unmanned aerial vehicles: a review. </w:t>
      </w:r>
      <w:r w:rsidRPr="00136ECD">
        <w:rPr>
          <w:rFonts w:ascii="Calibri" w:eastAsia="Times New Roman" w:hAnsi="Calibri" w:cs="Calibri"/>
          <w:i/>
          <w:iCs/>
          <w:lang w:eastAsia="en-GB"/>
        </w:rPr>
        <w:t>Journal of Mechatronics and Artificial Intelligence in Engineering</w:t>
      </w:r>
      <w:r w:rsidRPr="00136ECD">
        <w:rPr>
          <w:rFonts w:ascii="Calibri" w:eastAsia="Times New Roman" w:hAnsi="Calibri" w:cs="Calibri"/>
          <w:lang w:eastAsia="en-GB"/>
        </w:rPr>
        <w:t xml:space="preserve">, [online] 5(1), pp.72–88.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://doi.org/10.21595/jmai.2024.24104</w:t>
      </w:r>
      <w:proofErr w:type="gramEnd"/>
      <w:r w:rsidRPr="00136ECD">
        <w:rPr>
          <w:rFonts w:ascii="Calibri" w:eastAsia="Times New Roman" w:hAnsi="Calibri" w:cs="Calibri"/>
          <w:lang w:eastAsia="en-GB"/>
        </w:rPr>
        <w:t>.</w:t>
      </w:r>
    </w:p>
    <w:p w14:paraId="6F2C5EF4"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Grant-Braham, B. (2009). </w:t>
      </w:r>
      <w:r w:rsidRPr="00136ECD">
        <w:rPr>
          <w:rFonts w:ascii="Calibri" w:eastAsia="Times New Roman" w:hAnsi="Calibri" w:cs="Calibri"/>
          <w:i/>
          <w:iCs/>
          <w:lang w:eastAsia="en-GB"/>
        </w:rPr>
        <w:t>An investigation into motorsport sponsorship: a comparative analysis of two and four wheeled sponsorship</w:t>
      </w:r>
      <w:r w:rsidRPr="00136ECD">
        <w:rPr>
          <w:rFonts w:ascii="Calibri" w:eastAsia="Times New Roman" w:hAnsi="Calibri" w:cs="Calibri"/>
          <w:lang w:eastAsia="en-GB"/>
        </w:rPr>
        <w:t>. [online] eprints.bournemouth.ac.uk. Available at: https://eprints.bournemouth.ac.uk/12329/ [Accessed 15 Oct. 2025].</w:t>
      </w:r>
    </w:p>
    <w:p w14:paraId="1443AEC1" w14:textId="77777777" w:rsidR="00136ECD" w:rsidRPr="00136ECD" w:rsidRDefault="00136ECD" w:rsidP="00136ECD">
      <w:pPr>
        <w:rPr>
          <w:rFonts w:ascii="Calibri" w:eastAsia="Times New Roman" w:hAnsi="Calibri" w:cs="Calibri"/>
          <w:lang w:eastAsia="en-GB"/>
        </w:rPr>
      </w:pPr>
      <w:proofErr w:type="spellStart"/>
      <w:r w:rsidRPr="00136ECD">
        <w:rPr>
          <w:rFonts w:ascii="Calibri" w:eastAsia="Times New Roman" w:hAnsi="Calibri" w:cs="Calibri"/>
          <w:lang w:eastAsia="en-GB"/>
        </w:rPr>
        <w:t>Hajiabady</w:t>
      </w:r>
      <w:proofErr w:type="spellEnd"/>
      <w:r w:rsidRPr="00136ECD">
        <w:rPr>
          <w:rFonts w:ascii="Calibri" w:eastAsia="Times New Roman" w:hAnsi="Calibri" w:cs="Calibri"/>
          <w:lang w:eastAsia="en-GB"/>
        </w:rPr>
        <w:t xml:space="preserve">, S. (2014). UBIRA </w:t>
      </w:r>
      <w:proofErr w:type="spellStart"/>
      <w:r w:rsidRPr="00136ECD">
        <w:rPr>
          <w:rFonts w:ascii="Calibri" w:eastAsia="Times New Roman" w:hAnsi="Calibri" w:cs="Calibri"/>
          <w:lang w:eastAsia="en-GB"/>
        </w:rPr>
        <w:t>ETheses</w:t>
      </w:r>
      <w:proofErr w:type="spellEnd"/>
      <w:r w:rsidRPr="00136ECD">
        <w:rPr>
          <w:rFonts w:ascii="Calibri" w:eastAsia="Times New Roman" w:hAnsi="Calibri" w:cs="Calibri"/>
          <w:lang w:eastAsia="en-GB"/>
        </w:rPr>
        <w:t xml:space="preserve"> - Energy storage system for railway applications &amp; analysis and modelling of electrochemical batteries for conductor rail gap DC railway. </w:t>
      </w:r>
      <w:r w:rsidRPr="00136ECD">
        <w:rPr>
          <w:rFonts w:ascii="Calibri" w:eastAsia="Times New Roman" w:hAnsi="Calibri" w:cs="Calibri"/>
          <w:i/>
          <w:iCs/>
          <w:lang w:eastAsia="en-GB"/>
        </w:rPr>
        <w:t>Bham.ac.uk</w:t>
      </w:r>
      <w:r w:rsidRPr="00136ECD">
        <w:rPr>
          <w:rFonts w:ascii="Calibri" w:eastAsia="Times New Roman" w:hAnsi="Calibri" w:cs="Calibri"/>
          <w:lang w:eastAsia="en-GB"/>
        </w:rPr>
        <w:t xml:space="preserve">. [online] </w:t>
      </w:r>
      <w:proofErr w:type="gramStart"/>
      <w:r w:rsidRPr="00136ECD">
        <w:rPr>
          <w:rFonts w:ascii="Calibri" w:eastAsia="Times New Roman" w:hAnsi="Calibri" w:cs="Calibri"/>
          <w:lang w:eastAsia="en-GB"/>
        </w:rPr>
        <w:t>doi:http://etheses.bham.ac.uk//id/eprint/5076/1/Hajiabady14MRes.pdf</w:t>
      </w:r>
      <w:proofErr w:type="gramEnd"/>
      <w:r w:rsidRPr="00136ECD">
        <w:rPr>
          <w:rFonts w:ascii="Calibri" w:eastAsia="Times New Roman" w:hAnsi="Calibri" w:cs="Calibri"/>
          <w:lang w:eastAsia="en-GB"/>
        </w:rPr>
        <w:t>.</w:t>
      </w:r>
    </w:p>
    <w:p w14:paraId="0393DC30"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Hansen, J. and O’Kain, D.U. (2012). AN ASSESSMENT OF FLYWHEEL HIGH POWER ENERGY STORAGE TECHNOLOGY FOR HYBRID VEHICLES. </w:t>
      </w:r>
      <w:r w:rsidRPr="00136ECD">
        <w:rPr>
          <w:rFonts w:ascii="Calibri" w:eastAsia="Times New Roman" w:hAnsi="Calibri" w:cs="Calibri"/>
          <w:i/>
          <w:iCs/>
          <w:lang w:eastAsia="en-GB"/>
        </w:rPr>
        <w:t xml:space="preserve">An Assessment of Flywheel High Power Energy Storage Technology for Hybrid </w:t>
      </w:r>
      <w:proofErr w:type="gramStart"/>
      <w:r w:rsidRPr="00136ECD">
        <w:rPr>
          <w:rFonts w:ascii="Calibri" w:eastAsia="Times New Roman" w:hAnsi="Calibri" w:cs="Calibri"/>
          <w:i/>
          <w:iCs/>
          <w:lang w:eastAsia="en-GB"/>
        </w:rPr>
        <w:t xml:space="preserve">Vehicles </w:t>
      </w:r>
      <w:r w:rsidRPr="00136ECD">
        <w:rPr>
          <w:rFonts w:ascii="Calibri" w:eastAsia="Times New Roman" w:hAnsi="Calibri" w:cs="Calibri"/>
          <w:lang w:eastAsia="en-GB"/>
        </w:rPr>
        <w:t>.</w:t>
      </w:r>
      <w:proofErr w:type="gramEnd"/>
      <w:r w:rsidRPr="00136ECD">
        <w:rPr>
          <w:rFonts w:ascii="Calibri" w:eastAsia="Times New Roman" w:hAnsi="Calibri" w:cs="Calibri"/>
          <w:lang w:eastAsia="en-GB"/>
        </w:rPr>
        <w:t xml:space="preserve">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://doi.org/10.2172/1034678</w:t>
      </w:r>
      <w:proofErr w:type="gramEnd"/>
      <w:r w:rsidRPr="00136ECD">
        <w:rPr>
          <w:rFonts w:ascii="Calibri" w:eastAsia="Times New Roman" w:hAnsi="Calibri" w:cs="Calibri"/>
          <w:lang w:eastAsia="en-GB"/>
        </w:rPr>
        <w:t>.</w:t>
      </w:r>
    </w:p>
    <w:p w14:paraId="5A72C825"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He, Z. and Sun, X. (2023). How do latecomer firms achieve disruptive innovation? A business ecosystem perspective. </w:t>
      </w:r>
      <w:r w:rsidRPr="00136ECD">
        <w:rPr>
          <w:rFonts w:ascii="Calibri" w:eastAsia="Times New Roman" w:hAnsi="Calibri" w:cs="Calibri"/>
          <w:i/>
          <w:iCs/>
          <w:lang w:eastAsia="en-GB"/>
        </w:rPr>
        <w:t>International Studies of Management and Organization</w:t>
      </w:r>
      <w:r w:rsidRPr="00136ECD">
        <w:rPr>
          <w:rFonts w:ascii="Calibri" w:eastAsia="Times New Roman" w:hAnsi="Calibri" w:cs="Calibri"/>
          <w:lang w:eastAsia="en-GB"/>
        </w:rPr>
        <w:t xml:space="preserve">, 53(3), pp.191–216.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://doi.org/10.1080/00208825.2023.2246711</w:t>
      </w:r>
      <w:proofErr w:type="gramEnd"/>
      <w:r w:rsidRPr="00136ECD">
        <w:rPr>
          <w:rFonts w:ascii="Calibri" w:eastAsia="Times New Roman" w:hAnsi="Calibri" w:cs="Calibri"/>
          <w:lang w:eastAsia="en-GB"/>
        </w:rPr>
        <w:t>.</w:t>
      </w:r>
    </w:p>
    <w:p w14:paraId="007521D1"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Himanshu Priyadarshi, Ahmed, G., Mishra, D., Ashish Kumar Srivastava, McGee, R., Shrivastava, A. and Singh, K. (2024). Sustainable graphene-based energy storage device technology: Materials, methods, Monitoring and digital twin. </w:t>
      </w:r>
      <w:r w:rsidRPr="00136ECD">
        <w:rPr>
          <w:rFonts w:ascii="Calibri" w:eastAsia="Times New Roman" w:hAnsi="Calibri" w:cs="Calibri"/>
          <w:i/>
          <w:iCs/>
          <w:lang w:eastAsia="en-GB"/>
        </w:rPr>
        <w:t>Critical Reviews in Solid State and Materials Sciences</w:t>
      </w:r>
      <w:r w:rsidRPr="00136ECD">
        <w:rPr>
          <w:rFonts w:ascii="Calibri" w:eastAsia="Times New Roman" w:hAnsi="Calibri" w:cs="Calibri"/>
          <w:lang w:eastAsia="en-GB"/>
        </w:rPr>
        <w:t xml:space="preserve">, pp.1–34.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://doi.org/10.1080/10408436.2024.2311413</w:t>
      </w:r>
      <w:proofErr w:type="gramEnd"/>
      <w:r w:rsidRPr="00136ECD">
        <w:rPr>
          <w:rFonts w:ascii="Calibri" w:eastAsia="Times New Roman" w:hAnsi="Calibri" w:cs="Calibri"/>
          <w:lang w:eastAsia="en-GB"/>
        </w:rPr>
        <w:t>.</w:t>
      </w:r>
    </w:p>
    <w:p w14:paraId="289EF165"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Jenkins, M., Pasternak, K. and West, R. (2016). </w:t>
      </w:r>
      <w:r w:rsidRPr="00136ECD">
        <w:rPr>
          <w:rFonts w:ascii="Calibri" w:eastAsia="Times New Roman" w:hAnsi="Calibri" w:cs="Calibri"/>
          <w:i/>
          <w:iCs/>
          <w:lang w:eastAsia="en-GB"/>
        </w:rPr>
        <w:t xml:space="preserve">Performance at the </w:t>
      </w:r>
      <w:proofErr w:type="gramStart"/>
      <w:r w:rsidRPr="00136ECD">
        <w:rPr>
          <w:rFonts w:ascii="Calibri" w:eastAsia="Times New Roman" w:hAnsi="Calibri" w:cs="Calibri"/>
          <w:i/>
          <w:iCs/>
          <w:lang w:eastAsia="en-GB"/>
        </w:rPr>
        <w:t>limit :</w:t>
      </w:r>
      <w:proofErr w:type="gramEnd"/>
      <w:r w:rsidRPr="00136ECD">
        <w:rPr>
          <w:rFonts w:ascii="Calibri" w:eastAsia="Times New Roman" w:hAnsi="Calibri" w:cs="Calibri"/>
          <w:i/>
          <w:iCs/>
          <w:lang w:eastAsia="en-GB"/>
        </w:rPr>
        <w:t xml:space="preserve"> business lessons from Formula 1 motor racing</w:t>
      </w:r>
      <w:r w:rsidRPr="00136ECD">
        <w:rPr>
          <w:rFonts w:ascii="Calibri" w:eastAsia="Times New Roman" w:hAnsi="Calibri" w:cs="Calibri"/>
          <w:lang w:eastAsia="en-GB"/>
        </w:rPr>
        <w:t>. Cambridge, United Kingdom: Cambridge University Press.</w:t>
      </w:r>
    </w:p>
    <w:p w14:paraId="749F787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Karlsen, O. (2011). </w:t>
      </w:r>
      <w:r w:rsidRPr="00136ECD">
        <w:rPr>
          <w:rFonts w:ascii="Calibri" w:eastAsia="Times New Roman" w:hAnsi="Calibri" w:cs="Calibri"/>
          <w:i/>
          <w:iCs/>
          <w:lang w:eastAsia="en-GB"/>
        </w:rPr>
        <w:t>Racing Towards Sustainability? Formula 1 and Corporate Social Responsibility</w:t>
      </w:r>
      <w:r w:rsidRPr="00136ECD">
        <w:rPr>
          <w:rFonts w:ascii="Calibri" w:eastAsia="Times New Roman" w:hAnsi="Calibri" w:cs="Calibri"/>
          <w:lang w:eastAsia="en-GB"/>
        </w:rPr>
        <w:t>. [online] Available at: https://ntnuopen.ntnu.no/ntnu-xmlui/bitstream/handle/11250/268300/430350_FULLTEXT01.pdf?sequence=1 [Accessed 15 Oct. 2025].</w:t>
      </w:r>
    </w:p>
    <w:p w14:paraId="24DCA111"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Kolář, T., </w:t>
      </w:r>
      <w:proofErr w:type="spellStart"/>
      <w:r w:rsidRPr="00136ECD">
        <w:rPr>
          <w:rFonts w:ascii="Calibri" w:eastAsia="Times New Roman" w:hAnsi="Calibri" w:cs="Calibri"/>
          <w:lang w:eastAsia="en-GB"/>
        </w:rPr>
        <w:t>Gryc</w:t>
      </w:r>
      <w:proofErr w:type="spellEnd"/>
      <w:r w:rsidRPr="00136ECD">
        <w:rPr>
          <w:rFonts w:ascii="Calibri" w:eastAsia="Times New Roman" w:hAnsi="Calibri" w:cs="Calibri"/>
          <w:lang w:eastAsia="en-GB"/>
        </w:rPr>
        <w:t xml:space="preserve">, V., Mayer, K., Rybníček, M., </w:t>
      </w:r>
      <w:proofErr w:type="spellStart"/>
      <w:r w:rsidRPr="00136ECD">
        <w:rPr>
          <w:rFonts w:ascii="Calibri" w:eastAsia="Times New Roman" w:hAnsi="Calibri" w:cs="Calibri"/>
          <w:lang w:eastAsia="en-GB"/>
        </w:rPr>
        <w:t>Vavrčík</w:t>
      </w:r>
      <w:proofErr w:type="spellEnd"/>
      <w:r w:rsidRPr="00136ECD">
        <w:rPr>
          <w:rFonts w:ascii="Calibri" w:eastAsia="Times New Roman" w:hAnsi="Calibri" w:cs="Calibri"/>
          <w:lang w:eastAsia="en-GB"/>
        </w:rPr>
        <w:t xml:space="preserve">, H., Weber, A., Grabner, M. and </w:t>
      </w:r>
      <w:proofErr w:type="spellStart"/>
      <w:r w:rsidRPr="00136ECD">
        <w:rPr>
          <w:rFonts w:ascii="Calibri" w:eastAsia="Times New Roman" w:hAnsi="Calibri" w:cs="Calibri"/>
          <w:lang w:eastAsia="en-GB"/>
        </w:rPr>
        <w:t>Noshiro</w:t>
      </w:r>
      <w:proofErr w:type="spellEnd"/>
      <w:r w:rsidRPr="00136ECD">
        <w:rPr>
          <w:rFonts w:ascii="Calibri" w:eastAsia="Times New Roman" w:hAnsi="Calibri" w:cs="Calibri"/>
          <w:lang w:eastAsia="en-GB"/>
        </w:rPr>
        <w:t xml:space="preserve">, S. (2019). Wood species analysis of traditional hand-operated spinning wheels from Central Europe. </w:t>
      </w:r>
      <w:r w:rsidRPr="00136ECD">
        <w:rPr>
          <w:rFonts w:ascii="Calibri" w:eastAsia="Times New Roman" w:hAnsi="Calibri" w:cs="Calibri"/>
          <w:i/>
          <w:iCs/>
          <w:lang w:eastAsia="en-GB"/>
        </w:rPr>
        <w:t>IAWA Journal</w:t>
      </w:r>
      <w:r w:rsidRPr="00136ECD">
        <w:rPr>
          <w:rFonts w:ascii="Calibri" w:eastAsia="Times New Roman" w:hAnsi="Calibri" w:cs="Calibri"/>
          <w:lang w:eastAsia="en-GB"/>
        </w:rPr>
        <w:t xml:space="preserve">, 40(1), pp.92–105.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://doi.org/10.1163/22941932-40190223</w:t>
      </w:r>
      <w:proofErr w:type="gramEnd"/>
      <w:r w:rsidRPr="00136ECD">
        <w:rPr>
          <w:rFonts w:ascii="Calibri" w:eastAsia="Times New Roman" w:hAnsi="Calibri" w:cs="Calibri"/>
          <w:lang w:eastAsia="en-GB"/>
        </w:rPr>
        <w:t>.</w:t>
      </w:r>
    </w:p>
    <w:p w14:paraId="3F1BDDC5"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lastRenderedPageBreak/>
        <w:t xml:space="preserve">Kroll, C. (1981). </w:t>
      </w:r>
      <w:r w:rsidRPr="00136ECD">
        <w:rPr>
          <w:rFonts w:ascii="Calibri" w:eastAsia="Times New Roman" w:hAnsi="Calibri" w:cs="Calibri"/>
          <w:i/>
          <w:iCs/>
          <w:lang w:eastAsia="en-GB"/>
        </w:rPr>
        <w:t>The whole craft of spinning from the raw material to the finished yarn</w:t>
      </w:r>
      <w:r w:rsidRPr="00136ECD">
        <w:rPr>
          <w:rFonts w:ascii="Calibri" w:eastAsia="Times New Roman" w:hAnsi="Calibri" w:cs="Calibri"/>
          <w:lang w:eastAsia="en-GB"/>
        </w:rPr>
        <w:t>. New York: Dover.</w:t>
      </w:r>
    </w:p>
    <w:p w14:paraId="2B17AB2E"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Lambert, S. (Researcher in manufacturing) (2013). </w:t>
      </w:r>
      <w:r w:rsidRPr="00136ECD">
        <w:rPr>
          <w:rFonts w:ascii="Calibri" w:eastAsia="Times New Roman" w:hAnsi="Calibri" w:cs="Calibri"/>
          <w:i/>
          <w:iCs/>
          <w:lang w:eastAsia="en-GB"/>
        </w:rPr>
        <w:t xml:space="preserve">Advancing the development of hybrid electric vehicles in </w:t>
      </w:r>
      <w:proofErr w:type="gramStart"/>
      <w:r w:rsidRPr="00136ECD">
        <w:rPr>
          <w:rFonts w:ascii="Calibri" w:eastAsia="Times New Roman" w:hAnsi="Calibri" w:cs="Calibri"/>
          <w:i/>
          <w:iCs/>
          <w:lang w:eastAsia="en-GB"/>
        </w:rPr>
        <w:t>motorsport :</w:t>
      </w:r>
      <w:proofErr w:type="gramEnd"/>
      <w:r w:rsidRPr="00136ECD">
        <w:rPr>
          <w:rFonts w:ascii="Calibri" w:eastAsia="Times New Roman" w:hAnsi="Calibri" w:cs="Calibri"/>
          <w:i/>
          <w:iCs/>
          <w:lang w:eastAsia="en-GB"/>
        </w:rPr>
        <w:t xml:space="preserve"> innovation report</w:t>
      </w:r>
      <w:r w:rsidRPr="00136ECD">
        <w:rPr>
          <w:rFonts w:ascii="Calibri" w:eastAsia="Times New Roman" w:hAnsi="Calibri" w:cs="Calibri"/>
          <w:lang w:eastAsia="en-GB"/>
        </w:rPr>
        <w:t>. [online] wrap.warwick.ac.uk. Available at: http://go.warwick.ac.uk/wrap/58303 [Accessed 6 Nov. 2025].</w:t>
      </w:r>
    </w:p>
    <w:p w14:paraId="460ECAA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Lemon, H. (1951). SOME ASPECTS OF THE EARLY HISTORY OF SPINNING, WITH SPECIAL REFERENCE TO WOOL. 42(8), </w:t>
      </w:r>
      <w:proofErr w:type="gramStart"/>
      <w:r w:rsidRPr="00136ECD">
        <w:rPr>
          <w:rFonts w:ascii="Calibri" w:eastAsia="Times New Roman" w:hAnsi="Calibri" w:cs="Calibri"/>
          <w:lang w:eastAsia="en-GB"/>
        </w:rPr>
        <w:t>pp.P</w:t>
      </w:r>
      <w:proofErr w:type="gramEnd"/>
      <w:r w:rsidRPr="00136ECD">
        <w:rPr>
          <w:rFonts w:ascii="Calibri" w:eastAsia="Times New Roman" w:hAnsi="Calibri" w:cs="Calibri"/>
          <w:lang w:eastAsia="en-GB"/>
        </w:rPr>
        <w:t xml:space="preserve">479–P501.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://doi.org/10.1080/19447015108663855</w:t>
      </w:r>
      <w:proofErr w:type="gramEnd"/>
      <w:r w:rsidRPr="00136ECD">
        <w:rPr>
          <w:rFonts w:ascii="Calibri" w:eastAsia="Times New Roman" w:hAnsi="Calibri" w:cs="Calibri"/>
          <w:lang w:eastAsia="en-GB"/>
        </w:rPr>
        <w:t>.</w:t>
      </w:r>
    </w:p>
    <w:p w14:paraId="4081DC7C"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Lemon, H. (1968). The Development of Hand Spinning Wheels. </w:t>
      </w:r>
      <w:r w:rsidRPr="00136ECD">
        <w:rPr>
          <w:rFonts w:ascii="Calibri" w:eastAsia="Times New Roman" w:hAnsi="Calibri" w:cs="Calibri"/>
          <w:i/>
          <w:iCs/>
          <w:lang w:eastAsia="en-GB"/>
        </w:rPr>
        <w:t>Textile History</w:t>
      </w:r>
      <w:r w:rsidRPr="00136ECD">
        <w:rPr>
          <w:rFonts w:ascii="Calibri" w:eastAsia="Times New Roman" w:hAnsi="Calibri" w:cs="Calibri"/>
          <w:lang w:eastAsia="en-GB"/>
        </w:rPr>
        <w:t xml:space="preserve">, 1(1), pp.83–91.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://doi.org/10.1179/004049668793692728</w:t>
      </w:r>
      <w:proofErr w:type="gramEnd"/>
      <w:r w:rsidRPr="00136ECD">
        <w:rPr>
          <w:rFonts w:ascii="Calibri" w:eastAsia="Times New Roman" w:hAnsi="Calibri" w:cs="Calibri"/>
          <w:lang w:eastAsia="en-GB"/>
        </w:rPr>
        <w:t>.</w:t>
      </w:r>
    </w:p>
    <w:p w14:paraId="50F45D2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Lerner, P. (2018). </w:t>
      </w:r>
      <w:r w:rsidRPr="00136ECD">
        <w:rPr>
          <w:rFonts w:ascii="Calibri" w:eastAsia="Times New Roman" w:hAnsi="Calibri" w:cs="Calibri"/>
          <w:i/>
          <w:iCs/>
          <w:lang w:eastAsia="en-GB"/>
        </w:rPr>
        <w:t xml:space="preserve">Speed Read </w:t>
      </w:r>
      <w:proofErr w:type="gramStart"/>
      <w:r w:rsidRPr="00136ECD">
        <w:rPr>
          <w:rFonts w:ascii="Calibri" w:eastAsia="Times New Roman" w:hAnsi="Calibri" w:cs="Calibri"/>
          <w:i/>
          <w:iCs/>
          <w:lang w:eastAsia="en-GB"/>
        </w:rPr>
        <w:t>Ferrari :</w:t>
      </w:r>
      <w:proofErr w:type="gramEnd"/>
      <w:r w:rsidRPr="00136ECD">
        <w:rPr>
          <w:rFonts w:ascii="Calibri" w:eastAsia="Times New Roman" w:hAnsi="Calibri" w:cs="Calibri"/>
          <w:i/>
          <w:iCs/>
          <w:lang w:eastAsia="en-GB"/>
        </w:rPr>
        <w:t xml:space="preserve"> the History, Technology and Design Behind Italy’s Legendary Automaker</w:t>
      </w:r>
      <w:r w:rsidRPr="00136ECD">
        <w:rPr>
          <w:rFonts w:ascii="Calibri" w:eastAsia="Times New Roman" w:hAnsi="Calibri" w:cs="Calibri"/>
          <w:lang w:eastAsia="en-GB"/>
        </w:rPr>
        <w:t xml:space="preserve">. Minneapolis: </w:t>
      </w:r>
      <w:proofErr w:type="spellStart"/>
      <w:r w:rsidRPr="00136ECD">
        <w:rPr>
          <w:rFonts w:ascii="Calibri" w:eastAsia="Times New Roman" w:hAnsi="Calibri" w:cs="Calibri"/>
          <w:lang w:eastAsia="en-GB"/>
        </w:rPr>
        <w:t>Motorbooks</w:t>
      </w:r>
      <w:proofErr w:type="spellEnd"/>
      <w:r w:rsidRPr="00136ECD">
        <w:rPr>
          <w:rFonts w:ascii="Calibri" w:eastAsia="Times New Roman" w:hAnsi="Calibri" w:cs="Calibri"/>
          <w:lang w:eastAsia="en-GB"/>
        </w:rPr>
        <w:t>.</w:t>
      </w:r>
    </w:p>
    <w:p w14:paraId="49A5C44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Li, X. and Palazzolo, A. (2022). A review of flywheel energy storage systems: state of the art and opportunities. </w:t>
      </w:r>
      <w:r w:rsidRPr="00136ECD">
        <w:rPr>
          <w:rFonts w:ascii="Calibri" w:eastAsia="Times New Roman" w:hAnsi="Calibri" w:cs="Calibri"/>
          <w:i/>
          <w:iCs/>
          <w:lang w:eastAsia="en-GB"/>
        </w:rPr>
        <w:t>Journal of Energy Storage</w:t>
      </w:r>
      <w:r w:rsidRPr="00136ECD">
        <w:rPr>
          <w:rFonts w:ascii="Calibri" w:eastAsia="Times New Roman" w:hAnsi="Calibri" w:cs="Calibri"/>
          <w:lang w:eastAsia="en-GB"/>
        </w:rPr>
        <w:t xml:space="preserve">, 46, p.103576.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://doi.org/10.1016/j.est.2021.103576</w:t>
      </w:r>
      <w:proofErr w:type="gramEnd"/>
      <w:r w:rsidRPr="00136ECD">
        <w:rPr>
          <w:rFonts w:ascii="Calibri" w:eastAsia="Times New Roman" w:hAnsi="Calibri" w:cs="Calibri"/>
          <w:lang w:eastAsia="en-GB"/>
        </w:rPr>
        <w:t>.</w:t>
      </w:r>
    </w:p>
    <w:p w14:paraId="7766E8D2"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M, W.A., U, L.M. and Wilkins, S. (2002). On Friction Braking Demand with Regenerative Braking. </w:t>
      </w:r>
      <w:r w:rsidRPr="00136ECD">
        <w:rPr>
          <w:rFonts w:ascii="Calibri" w:eastAsia="Times New Roman" w:hAnsi="Calibri" w:cs="Calibri"/>
          <w:i/>
          <w:iCs/>
          <w:lang w:eastAsia="en-GB"/>
        </w:rPr>
        <w:t>SAE Transactions</w:t>
      </w:r>
      <w:r w:rsidRPr="00136ECD">
        <w:rPr>
          <w:rFonts w:ascii="Calibri" w:eastAsia="Times New Roman" w:hAnsi="Calibri" w:cs="Calibri"/>
          <w:lang w:eastAsia="en-GB"/>
        </w:rPr>
        <w:t xml:space="preserve">, [online] 111, pp.2139–2145.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://doi.org/10.2307/44719394</w:t>
      </w:r>
      <w:proofErr w:type="gramEnd"/>
      <w:r w:rsidRPr="00136ECD">
        <w:rPr>
          <w:rFonts w:ascii="Calibri" w:eastAsia="Times New Roman" w:hAnsi="Calibri" w:cs="Calibri"/>
          <w:lang w:eastAsia="en-GB"/>
        </w:rPr>
        <w:t>.</w:t>
      </w:r>
    </w:p>
    <w:p w14:paraId="41FEC01E"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Marks, M. (2024). </w:t>
      </w:r>
      <w:r w:rsidRPr="00136ECD">
        <w:rPr>
          <w:rFonts w:ascii="Calibri" w:eastAsia="Times New Roman" w:hAnsi="Calibri" w:cs="Calibri"/>
          <w:i/>
          <w:iCs/>
          <w:lang w:eastAsia="en-GB"/>
        </w:rPr>
        <w:t>Benefits Of Using a Lightweight Flywheel</w:t>
      </w:r>
      <w:r w:rsidRPr="00136ECD">
        <w:rPr>
          <w:rFonts w:ascii="Calibri" w:eastAsia="Times New Roman" w:hAnsi="Calibri" w:cs="Calibri"/>
          <w:lang w:eastAsia="en-GB"/>
        </w:rPr>
        <w:t xml:space="preserve">. [online] </w:t>
      </w:r>
      <w:proofErr w:type="spellStart"/>
      <w:r w:rsidRPr="00136ECD">
        <w:rPr>
          <w:rFonts w:ascii="Calibri" w:eastAsia="Times New Roman" w:hAnsi="Calibri" w:cs="Calibri"/>
          <w:lang w:eastAsia="en-GB"/>
        </w:rPr>
        <w:t>Exoracing</w:t>
      </w:r>
      <w:proofErr w:type="spellEnd"/>
      <w:r w:rsidRPr="00136ECD">
        <w:rPr>
          <w:rFonts w:ascii="Calibri" w:eastAsia="Times New Roman" w:hAnsi="Calibri" w:cs="Calibri"/>
          <w:lang w:eastAsia="en-GB"/>
        </w:rPr>
        <w:t xml:space="preserve"> Ltd. Available at: https://exoracing.co.uk/blog/benefits-of-using-a-lightweight-flywheel/ [Accessed 16 Oct. 2025].</w:t>
      </w:r>
    </w:p>
    <w:p w14:paraId="651D143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Miller, A.R. and Peters, J. (2006). </w:t>
      </w:r>
      <w:proofErr w:type="spellStart"/>
      <w:r w:rsidRPr="00136ECD">
        <w:rPr>
          <w:rFonts w:ascii="Calibri" w:eastAsia="Times New Roman" w:hAnsi="Calibri" w:cs="Calibri"/>
          <w:i/>
          <w:iCs/>
          <w:lang w:eastAsia="en-GB"/>
        </w:rPr>
        <w:t>Fuelcell</w:t>
      </w:r>
      <w:proofErr w:type="spellEnd"/>
      <w:r w:rsidRPr="00136ECD">
        <w:rPr>
          <w:rFonts w:ascii="Calibri" w:eastAsia="Times New Roman" w:hAnsi="Calibri" w:cs="Calibri"/>
          <w:i/>
          <w:iCs/>
          <w:lang w:eastAsia="en-GB"/>
        </w:rPr>
        <w:t xml:space="preserve"> hybrid locomotives: applications and benefits</w:t>
      </w:r>
      <w:r w:rsidRPr="00136ECD">
        <w:rPr>
          <w:rFonts w:ascii="Calibri" w:eastAsia="Times New Roman" w:hAnsi="Calibri" w:cs="Calibri"/>
          <w:lang w:eastAsia="en-GB"/>
        </w:rPr>
        <w:t xml:space="preserve">. [online] IEEE Xplore.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://doi.org/10.1109/RRCON.2006.215320</w:t>
      </w:r>
      <w:proofErr w:type="gramEnd"/>
      <w:r w:rsidRPr="00136ECD">
        <w:rPr>
          <w:rFonts w:ascii="Calibri" w:eastAsia="Times New Roman" w:hAnsi="Calibri" w:cs="Calibri"/>
          <w:lang w:eastAsia="en-GB"/>
        </w:rPr>
        <w:t>.</w:t>
      </w:r>
    </w:p>
    <w:p w14:paraId="279E6418"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Moral, G. (2020). 3-Phase 4-Leg(3P4L) converters control for massive electric energy storage systems integration in low voltage grids. </w:t>
      </w:r>
      <w:r w:rsidRPr="00136ECD">
        <w:rPr>
          <w:rFonts w:ascii="Calibri" w:eastAsia="Times New Roman" w:hAnsi="Calibri" w:cs="Calibri"/>
          <w:i/>
          <w:iCs/>
          <w:lang w:eastAsia="en-GB"/>
        </w:rPr>
        <w:t>Uniovi.es</w:t>
      </w:r>
      <w:r w:rsidRPr="00136ECD">
        <w:rPr>
          <w:rFonts w:ascii="Calibri" w:eastAsia="Times New Roman" w:hAnsi="Calibri" w:cs="Calibri"/>
          <w:lang w:eastAsia="en-GB"/>
        </w:rPr>
        <w:t xml:space="preserve">. [online] </w:t>
      </w:r>
      <w:proofErr w:type="spellStart"/>
      <w:proofErr w:type="gramStart"/>
      <w:r w:rsidRPr="00136ECD">
        <w:rPr>
          <w:rFonts w:ascii="Calibri" w:eastAsia="Times New Roman" w:hAnsi="Calibri" w:cs="Calibri"/>
          <w:lang w:eastAsia="en-GB"/>
        </w:rPr>
        <w:t>doi:http</w:t>
      </w:r>
      <w:proofErr w:type="spellEnd"/>
      <w:r w:rsidRPr="00136ECD">
        <w:rPr>
          <w:rFonts w:ascii="Calibri" w:eastAsia="Times New Roman" w:hAnsi="Calibri" w:cs="Calibri"/>
          <w:lang w:eastAsia="en-GB"/>
        </w:rPr>
        <w:t>://hdl.handle.net/10651/57721</w:t>
      </w:r>
      <w:proofErr w:type="gramEnd"/>
      <w:r w:rsidRPr="00136ECD">
        <w:rPr>
          <w:rFonts w:ascii="Calibri" w:eastAsia="Times New Roman" w:hAnsi="Calibri" w:cs="Calibri"/>
          <w:lang w:eastAsia="en-GB"/>
        </w:rPr>
        <w:t>.</w:t>
      </w:r>
    </w:p>
    <w:p w14:paraId="0272B0D5"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New Mind (2019). </w:t>
      </w:r>
      <w:r w:rsidRPr="00136ECD">
        <w:rPr>
          <w:rFonts w:ascii="Calibri" w:eastAsia="Times New Roman" w:hAnsi="Calibri" w:cs="Calibri"/>
          <w:i/>
          <w:iCs/>
          <w:lang w:eastAsia="en-GB"/>
        </w:rPr>
        <w:t>The Mechanical Battery</w:t>
      </w:r>
      <w:r w:rsidRPr="00136ECD">
        <w:rPr>
          <w:rFonts w:ascii="Calibri" w:eastAsia="Times New Roman" w:hAnsi="Calibri" w:cs="Calibri"/>
          <w:lang w:eastAsia="en-GB"/>
        </w:rPr>
        <w:t>. [online] YouTube. Available at: https://www.youtube.com/watch?v=_QLEERYS5C8 [Accessed 16 Oct. 2025].</w:t>
      </w:r>
    </w:p>
    <w:p w14:paraId="04F69321"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Owusu-Ansah, P., </w:t>
      </w:r>
      <w:proofErr w:type="spellStart"/>
      <w:r w:rsidRPr="00136ECD">
        <w:rPr>
          <w:rFonts w:ascii="Calibri" w:eastAsia="Times New Roman" w:hAnsi="Calibri" w:cs="Calibri"/>
          <w:lang w:eastAsia="en-GB"/>
        </w:rPr>
        <w:t>Yefa</w:t>
      </w:r>
      <w:proofErr w:type="spellEnd"/>
      <w:r w:rsidRPr="00136ECD">
        <w:rPr>
          <w:rFonts w:ascii="Calibri" w:eastAsia="Times New Roman" w:hAnsi="Calibri" w:cs="Calibri"/>
          <w:lang w:eastAsia="en-GB"/>
        </w:rPr>
        <w:t xml:space="preserve">, H., </w:t>
      </w:r>
      <w:proofErr w:type="spellStart"/>
      <w:r w:rsidRPr="00136ECD">
        <w:rPr>
          <w:rFonts w:ascii="Calibri" w:eastAsia="Times New Roman" w:hAnsi="Calibri" w:cs="Calibri"/>
          <w:lang w:eastAsia="en-GB"/>
        </w:rPr>
        <w:t>Ruhao</w:t>
      </w:r>
      <w:proofErr w:type="spellEnd"/>
      <w:r w:rsidRPr="00136ECD">
        <w:rPr>
          <w:rFonts w:ascii="Calibri" w:eastAsia="Times New Roman" w:hAnsi="Calibri" w:cs="Calibri"/>
          <w:lang w:eastAsia="en-GB"/>
        </w:rPr>
        <w:t xml:space="preserve">, D. and </w:t>
      </w:r>
      <w:proofErr w:type="spellStart"/>
      <w:r w:rsidRPr="00136ECD">
        <w:rPr>
          <w:rFonts w:ascii="Calibri" w:eastAsia="Times New Roman" w:hAnsi="Calibri" w:cs="Calibri"/>
          <w:lang w:eastAsia="en-GB"/>
        </w:rPr>
        <w:t>Huachun</w:t>
      </w:r>
      <w:proofErr w:type="spellEnd"/>
      <w:r w:rsidRPr="00136ECD">
        <w:rPr>
          <w:rFonts w:ascii="Calibri" w:eastAsia="Times New Roman" w:hAnsi="Calibri" w:cs="Calibri"/>
          <w:lang w:eastAsia="en-GB"/>
        </w:rPr>
        <w:t xml:space="preserve">, W. (2014). Review of Magnetic Flywheel Energy Storage Systems. </w:t>
      </w:r>
      <w:r w:rsidRPr="00136ECD">
        <w:rPr>
          <w:rFonts w:ascii="Calibri" w:eastAsia="Times New Roman" w:hAnsi="Calibri" w:cs="Calibri"/>
          <w:i/>
          <w:iCs/>
          <w:lang w:eastAsia="en-GB"/>
        </w:rPr>
        <w:t>Research Journal of Applied Sciences, Engineering and Technology</w:t>
      </w:r>
      <w:r w:rsidRPr="00136ECD">
        <w:rPr>
          <w:rFonts w:ascii="Calibri" w:eastAsia="Times New Roman" w:hAnsi="Calibri" w:cs="Calibri"/>
          <w:lang w:eastAsia="en-GB"/>
        </w:rPr>
        <w:t xml:space="preserve">, 8(5), pp.637–643.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://doi.org/10.19026/rjaset.8.1016</w:t>
      </w:r>
      <w:proofErr w:type="gramEnd"/>
      <w:r w:rsidRPr="00136ECD">
        <w:rPr>
          <w:rFonts w:ascii="Calibri" w:eastAsia="Times New Roman" w:hAnsi="Calibri" w:cs="Calibri"/>
          <w:lang w:eastAsia="en-GB"/>
        </w:rPr>
        <w:t>.</w:t>
      </w:r>
    </w:p>
    <w:p w14:paraId="027711DE"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Pandit, N. (2021). </w:t>
      </w:r>
      <w:r w:rsidRPr="00136ECD">
        <w:rPr>
          <w:rFonts w:ascii="Calibri" w:eastAsia="Times New Roman" w:hAnsi="Calibri" w:cs="Calibri"/>
          <w:i/>
          <w:iCs/>
          <w:lang w:eastAsia="en-GB"/>
        </w:rPr>
        <w:t>Chemical based vs physical electricity storage solutions | Advantages | Disadvantages</w:t>
      </w:r>
      <w:r w:rsidRPr="00136ECD">
        <w:rPr>
          <w:rFonts w:ascii="Calibri" w:eastAsia="Times New Roman" w:hAnsi="Calibri" w:cs="Calibri"/>
          <w:lang w:eastAsia="en-GB"/>
        </w:rPr>
        <w:t xml:space="preserve">. [online] </w:t>
      </w:r>
      <w:proofErr w:type="spellStart"/>
      <w:r w:rsidRPr="00136ECD">
        <w:rPr>
          <w:rFonts w:ascii="Calibri" w:eastAsia="Times New Roman" w:hAnsi="Calibri" w:cs="Calibri"/>
          <w:lang w:eastAsia="en-GB"/>
        </w:rPr>
        <w:t>BigWit</w:t>
      </w:r>
      <w:proofErr w:type="spellEnd"/>
      <w:r w:rsidRPr="00136ECD">
        <w:rPr>
          <w:rFonts w:ascii="Calibri" w:eastAsia="Times New Roman" w:hAnsi="Calibri" w:cs="Calibri"/>
          <w:lang w:eastAsia="en-GB"/>
        </w:rPr>
        <w:t xml:space="preserve"> Energy. Available at: https://www.bigwitenergy.com/post/chemical-based-vs-physical-electricity-storage-solutions-advantages-disadvantages [Accessed 16 Oct. 2025].</w:t>
      </w:r>
    </w:p>
    <w:p w14:paraId="2CF51096"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Peacock, B. (2023). </w:t>
      </w:r>
      <w:r w:rsidRPr="00136ECD">
        <w:rPr>
          <w:rFonts w:ascii="Calibri" w:eastAsia="Times New Roman" w:hAnsi="Calibri" w:cs="Calibri"/>
          <w:i/>
          <w:iCs/>
          <w:lang w:eastAsia="en-GB"/>
        </w:rPr>
        <w:t>Flywheel mechanical battery with 32 kWh of storage in Australia</w:t>
      </w:r>
      <w:r w:rsidRPr="00136ECD">
        <w:rPr>
          <w:rFonts w:ascii="Calibri" w:eastAsia="Times New Roman" w:hAnsi="Calibri" w:cs="Calibri"/>
          <w:lang w:eastAsia="en-GB"/>
        </w:rPr>
        <w:t xml:space="preserve">. [online] </w:t>
      </w:r>
      <w:proofErr w:type="spellStart"/>
      <w:r w:rsidRPr="00136ECD">
        <w:rPr>
          <w:rFonts w:ascii="Calibri" w:eastAsia="Times New Roman" w:hAnsi="Calibri" w:cs="Calibri"/>
          <w:lang w:eastAsia="en-GB"/>
        </w:rPr>
        <w:t>pv</w:t>
      </w:r>
      <w:proofErr w:type="spellEnd"/>
      <w:r w:rsidRPr="00136ECD">
        <w:rPr>
          <w:rFonts w:ascii="Calibri" w:eastAsia="Times New Roman" w:hAnsi="Calibri" w:cs="Calibri"/>
          <w:lang w:eastAsia="en-GB"/>
        </w:rPr>
        <w:t xml:space="preserve"> magazine International. Available at: https://www.pv-magazine.com/2023/06/21/flywheel-mechanical-battery-with-32-kwh-of-storage-in-australia/ [Accessed 16 Oct. 2025].</w:t>
      </w:r>
    </w:p>
    <w:p w14:paraId="508A15C0"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Peck, J.S. (1909). Flywheel load equalisers. </w:t>
      </w:r>
      <w:r w:rsidRPr="00136ECD">
        <w:rPr>
          <w:rFonts w:ascii="Calibri" w:eastAsia="Times New Roman" w:hAnsi="Calibri" w:cs="Calibri"/>
          <w:i/>
          <w:iCs/>
          <w:lang w:eastAsia="en-GB"/>
        </w:rPr>
        <w:t>Journal of the Institution of Electrical Engineers</w:t>
      </w:r>
      <w:r w:rsidRPr="00136ECD">
        <w:rPr>
          <w:rFonts w:ascii="Calibri" w:eastAsia="Times New Roman" w:hAnsi="Calibri" w:cs="Calibri"/>
          <w:lang w:eastAsia="en-GB"/>
        </w:rPr>
        <w:t xml:space="preserve">, 43(196), pp.174–191.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://doi.org/10.1049/jiee-1.1909.0048</w:t>
      </w:r>
      <w:proofErr w:type="gramEnd"/>
      <w:r w:rsidRPr="00136ECD">
        <w:rPr>
          <w:rFonts w:ascii="Calibri" w:eastAsia="Times New Roman" w:hAnsi="Calibri" w:cs="Calibri"/>
          <w:lang w:eastAsia="en-GB"/>
        </w:rPr>
        <w:t>.</w:t>
      </w:r>
    </w:p>
    <w:p w14:paraId="5C7146B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Post, R.F. and Post, S.F. (1973). Flywheels. </w:t>
      </w:r>
      <w:r w:rsidRPr="00136ECD">
        <w:rPr>
          <w:rFonts w:ascii="Calibri" w:eastAsia="Times New Roman" w:hAnsi="Calibri" w:cs="Calibri"/>
          <w:i/>
          <w:iCs/>
          <w:lang w:eastAsia="en-GB"/>
        </w:rPr>
        <w:t>Scientific American</w:t>
      </w:r>
      <w:r w:rsidRPr="00136ECD">
        <w:rPr>
          <w:rFonts w:ascii="Calibri" w:eastAsia="Times New Roman" w:hAnsi="Calibri" w:cs="Calibri"/>
          <w:lang w:eastAsia="en-GB"/>
        </w:rPr>
        <w:t xml:space="preserve">, [online] 229(6), pp.17–23.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://doi.org/10.2307/24923262</w:t>
      </w:r>
      <w:proofErr w:type="gramEnd"/>
      <w:r w:rsidRPr="00136ECD">
        <w:rPr>
          <w:rFonts w:ascii="Calibri" w:eastAsia="Times New Roman" w:hAnsi="Calibri" w:cs="Calibri"/>
          <w:lang w:eastAsia="en-GB"/>
        </w:rPr>
        <w:t>.</w:t>
      </w:r>
    </w:p>
    <w:p w14:paraId="00B367E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RASCA, E. (2023). Flywheel energy storage for vehicle applications. </w:t>
      </w:r>
      <w:r w:rsidRPr="00136ECD">
        <w:rPr>
          <w:rFonts w:ascii="Calibri" w:eastAsia="Times New Roman" w:hAnsi="Calibri" w:cs="Calibri"/>
          <w:i/>
          <w:iCs/>
          <w:lang w:eastAsia="en-GB"/>
        </w:rPr>
        <w:t>Polimi.it</w:t>
      </w:r>
      <w:r w:rsidRPr="00136ECD">
        <w:rPr>
          <w:rFonts w:ascii="Calibri" w:eastAsia="Times New Roman" w:hAnsi="Calibri" w:cs="Calibri"/>
          <w:lang w:eastAsia="en-GB"/>
        </w:rPr>
        <w:t xml:space="preserve">. [online] </w:t>
      </w:r>
      <w:proofErr w:type="spellStart"/>
      <w:proofErr w:type="gramStart"/>
      <w:r w:rsidRPr="00136ECD">
        <w:rPr>
          <w:rFonts w:ascii="Calibri" w:eastAsia="Times New Roman" w:hAnsi="Calibri" w:cs="Calibri"/>
          <w:lang w:eastAsia="en-GB"/>
        </w:rPr>
        <w:t>doi:http</w:t>
      </w:r>
      <w:proofErr w:type="spellEnd"/>
      <w:r w:rsidRPr="00136ECD">
        <w:rPr>
          <w:rFonts w:ascii="Calibri" w:eastAsia="Times New Roman" w:hAnsi="Calibri" w:cs="Calibri"/>
          <w:lang w:eastAsia="en-GB"/>
        </w:rPr>
        <w:t>://hdl.handle.net/10589/137876</w:t>
      </w:r>
      <w:proofErr w:type="gramEnd"/>
      <w:r w:rsidRPr="00136ECD">
        <w:rPr>
          <w:rFonts w:ascii="Calibri" w:eastAsia="Times New Roman" w:hAnsi="Calibri" w:cs="Calibri"/>
          <w:lang w:eastAsia="en-GB"/>
        </w:rPr>
        <w:t>.</w:t>
      </w:r>
    </w:p>
    <w:p w14:paraId="7DA6A977"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lastRenderedPageBreak/>
        <w:t xml:space="preserve">Richards, G. (2008). It’s green for go. </w:t>
      </w:r>
      <w:r w:rsidRPr="00136ECD">
        <w:rPr>
          <w:rFonts w:ascii="Calibri" w:eastAsia="Times New Roman" w:hAnsi="Calibri" w:cs="Calibri"/>
          <w:i/>
          <w:iCs/>
          <w:lang w:eastAsia="en-GB"/>
        </w:rPr>
        <w:t>Engineering &amp; Technology</w:t>
      </w:r>
      <w:r w:rsidRPr="00136ECD">
        <w:rPr>
          <w:rFonts w:ascii="Calibri" w:eastAsia="Times New Roman" w:hAnsi="Calibri" w:cs="Calibri"/>
          <w:lang w:eastAsia="en-GB"/>
        </w:rPr>
        <w:t xml:space="preserve">, 3(20), pp.44–47.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://doi.org/10.1049/et:20082007</w:t>
      </w:r>
      <w:proofErr w:type="gramEnd"/>
      <w:r w:rsidRPr="00136ECD">
        <w:rPr>
          <w:rFonts w:ascii="Calibri" w:eastAsia="Times New Roman" w:hAnsi="Calibri" w:cs="Calibri"/>
          <w:lang w:eastAsia="en-GB"/>
        </w:rPr>
        <w:t>.</w:t>
      </w:r>
    </w:p>
    <w:p w14:paraId="7DC0272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Richards, G. (2009a). More opera than soap [automobile]. </w:t>
      </w:r>
      <w:r w:rsidRPr="00136ECD">
        <w:rPr>
          <w:rFonts w:ascii="Calibri" w:eastAsia="Times New Roman" w:hAnsi="Calibri" w:cs="Calibri"/>
          <w:i/>
          <w:iCs/>
          <w:lang w:eastAsia="en-GB"/>
        </w:rPr>
        <w:t>Engineering &amp; Technology</w:t>
      </w:r>
      <w:r w:rsidRPr="00136ECD">
        <w:rPr>
          <w:rFonts w:ascii="Calibri" w:eastAsia="Times New Roman" w:hAnsi="Calibri" w:cs="Calibri"/>
          <w:lang w:eastAsia="en-GB"/>
        </w:rPr>
        <w:t xml:space="preserve">, 4(11), pp.38–41.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://doi.org/10.1049/et.2009.1107</w:t>
      </w:r>
      <w:proofErr w:type="gramEnd"/>
      <w:r w:rsidRPr="00136ECD">
        <w:rPr>
          <w:rFonts w:ascii="Calibri" w:eastAsia="Times New Roman" w:hAnsi="Calibri" w:cs="Calibri"/>
          <w:lang w:eastAsia="en-GB"/>
        </w:rPr>
        <w:t>.</w:t>
      </w:r>
    </w:p>
    <w:p w14:paraId="4FABD2C5"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Richards, G. (2009b). More opera than soap [automobile]. </w:t>
      </w:r>
      <w:r w:rsidRPr="00136ECD">
        <w:rPr>
          <w:rFonts w:ascii="Calibri" w:eastAsia="Times New Roman" w:hAnsi="Calibri" w:cs="Calibri"/>
          <w:i/>
          <w:iCs/>
          <w:lang w:eastAsia="en-GB"/>
        </w:rPr>
        <w:t>Engineering &amp; Technology</w:t>
      </w:r>
      <w:r w:rsidRPr="00136ECD">
        <w:rPr>
          <w:rFonts w:ascii="Calibri" w:eastAsia="Times New Roman" w:hAnsi="Calibri" w:cs="Calibri"/>
          <w:lang w:eastAsia="en-GB"/>
        </w:rPr>
        <w:t xml:space="preserve">, 4(11), pp.38–41.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://doi.org/10.1049/et.2009.1107</w:t>
      </w:r>
      <w:proofErr w:type="gramEnd"/>
      <w:r w:rsidRPr="00136ECD">
        <w:rPr>
          <w:rFonts w:ascii="Calibri" w:eastAsia="Times New Roman" w:hAnsi="Calibri" w:cs="Calibri"/>
          <w:lang w:eastAsia="en-GB"/>
        </w:rPr>
        <w:t>.</w:t>
      </w:r>
    </w:p>
    <w:p w14:paraId="0DC1BF4A"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ROYALE, A. (2024). Hybrid vehicle thermal energy recovery systems. </w:t>
      </w:r>
      <w:r w:rsidRPr="00136ECD">
        <w:rPr>
          <w:rFonts w:ascii="Calibri" w:eastAsia="Times New Roman" w:hAnsi="Calibri" w:cs="Calibri"/>
          <w:i/>
          <w:iCs/>
          <w:lang w:eastAsia="en-GB"/>
        </w:rPr>
        <w:t>OPAL (</w:t>
      </w:r>
      <w:proofErr w:type="spellStart"/>
      <w:r w:rsidRPr="00136ECD">
        <w:rPr>
          <w:rFonts w:ascii="Calibri" w:eastAsia="Times New Roman" w:hAnsi="Calibri" w:cs="Calibri"/>
          <w:i/>
          <w:iCs/>
          <w:lang w:eastAsia="en-GB"/>
        </w:rPr>
        <w:t>Open@LaTrobe</w:t>
      </w:r>
      <w:proofErr w:type="spellEnd"/>
      <w:r w:rsidRPr="00136ECD">
        <w:rPr>
          <w:rFonts w:ascii="Calibri" w:eastAsia="Times New Roman" w:hAnsi="Calibri" w:cs="Calibri"/>
          <w:i/>
          <w:iCs/>
          <w:lang w:eastAsia="en-GB"/>
        </w:rPr>
        <w:t>) (La Trobe University)</w:t>
      </w:r>
      <w:r w:rsidRPr="00136ECD">
        <w:rPr>
          <w:rFonts w:ascii="Calibri" w:eastAsia="Times New Roman" w:hAnsi="Calibri" w:cs="Calibri"/>
          <w:lang w:eastAsia="en-GB"/>
        </w:rPr>
        <w:t xml:space="preserve">. [online]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://doi.org/10.25439/rmt.27598002</w:t>
      </w:r>
      <w:proofErr w:type="gramEnd"/>
      <w:r w:rsidRPr="00136ECD">
        <w:rPr>
          <w:rFonts w:ascii="Calibri" w:eastAsia="Times New Roman" w:hAnsi="Calibri" w:cs="Calibri"/>
          <w:lang w:eastAsia="en-GB"/>
        </w:rPr>
        <w:t>.</w:t>
      </w:r>
    </w:p>
    <w:p w14:paraId="5CD426B0"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Ryder, M.L. (1968). The Origin of Spinning. </w:t>
      </w:r>
      <w:r w:rsidRPr="00136ECD">
        <w:rPr>
          <w:rFonts w:ascii="Calibri" w:eastAsia="Times New Roman" w:hAnsi="Calibri" w:cs="Calibri"/>
          <w:i/>
          <w:iCs/>
          <w:lang w:eastAsia="en-GB"/>
        </w:rPr>
        <w:t>Textile History</w:t>
      </w:r>
      <w:r w:rsidRPr="00136ECD">
        <w:rPr>
          <w:rFonts w:ascii="Calibri" w:eastAsia="Times New Roman" w:hAnsi="Calibri" w:cs="Calibri"/>
          <w:lang w:eastAsia="en-GB"/>
        </w:rPr>
        <w:t xml:space="preserve">, 1(1), pp.73–82.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://doi.org/10.1179/004049668793692746</w:t>
      </w:r>
      <w:proofErr w:type="gramEnd"/>
      <w:r w:rsidRPr="00136ECD">
        <w:rPr>
          <w:rFonts w:ascii="Calibri" w:eastAsia="Times New Roman" w:hAnsi="Calibri" w:cs="Calibri"/>
          <w:lang w:eastAsia="en-GB"/>
        </w:rPr>
        <w:t>.</w:t>
      </w:r>
    </w:p>
    <w:p w14:paraId="51DD1F9A"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Shai Shmulevich, Joffe, A., Grinberg, I.H. and Elata, D. (2015). On the Notion of a Mechanical Battery. </w:t>
      </w:r>
      <w:r w:rsidRPr="00136ECD">
        <w:rPr>
          <w:rFonts w:ascii="Calibri" w:eastAsia="Times New Roman" w:hAnsi="Calibri" w:cs="Calibri"/>
          <w:i/>
          <w:iCs/>
          <w:lang w:eastAsia="en-GB"/>
        </w:rPr>
        <w:t>Journal of Microelectromechanical Systems</w:t>
      </w:r>
      <w:r w:rsidRPr="00136ECD">
        <w:rPr>
          <w:rFonts w:ascii="Calibri" w:eastAsia="Times New Roman" w:hAnsi="Calibri" w:cs="Calibri"/>
          <w:lang w:eastAsia="en-GB"/>
        </w:rPr>
        <w:t xml:space="preserve">, [online] 24(4), pp.1085–1091.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://doi.org/10.1109/jmems.2014.2382638</w:t>
      </w:r>
      <w:proofErr w:type="gramEnd"/>
      <w:r w:rsidRPr="00136ECD">
        <w:rPr>
          <w:rFonts w:ascii="Calibri" w:eastAsia="Times New Roman" w:hAnsi="Calibri" w:cs="Calibri"/>
          <w:lang w:eastAsia="en-GB"/>
        </w:rPr>
        <w:t>.</w:t>
      </w:r>
    </w:p>
    <w:p w14:paraId="2B1245D7"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Skeete, J.-P. (2019). The obscure link between motorsport and energy efficient, low-carbon innovation: Evidence from the UK and European Union. </w:t>
      </w:r>
      <w:r w:rsidRPr="00136ECD">
        <w:rPr>
          <w:rFonts w:ascii="Calibri" w:eastAsia="Times New Roman" w:hAnsi="Calibri" w:cs="Calibri"/>
          <w:i/>
          <w:iCs/>
          <w:lang w:eastAsia="en-GB"/>
        </w:rPr>
        <w:t>Journal of Cleaner Production</w:t>
      </w:r>
      <w:r w:rsidRPr="00136ECD">
        <w:rPr>
          <w:rFonts w:ascii="Calibri" w:eastAsia="Times New Roman" w:hAnsi="Calibri" w:cs="Calibri"/>
          <w:lang w:eastAsia="en-GB"/>
        </w:rPr>
        <w:t xml:space="preserve">, 214, pp.674–684.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://doi.org/10.1016/j.jclepro.2019.01.048</w:t>
      </w:r>
      <w:proofErr w:type="gramEnd"/>
      <w:r w:rsidRPr="00136ECD">
        <w:rPr>
          <w:rFonts w:ascii="Calibri" w:eastAsia="Times New Roman" w:hAnsi="Calibri" w:cs="Calibri"/>
          <w:lang w:eastAsia="en-GB"/>
        </w:rPr>
        <w:t>.</w:t>
      </w:r>
    </w:p>
    <w:p w14:paraId="770E1C59"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Summit Racing Equipment (2024). </w:t>
      </w:r>
      <w:r w:rsidRPr="00136ECD">
        <w:rPr>
          <w:rFonts w:ascii="Calibri" w:eastAsia="Times New Roman" w:hAnsi="Calibri" w:cs="Calibri"/>
          <w:i/>
          <w:iCs/>
          <w:lang w:eastAsia="en-GB"/>
        </w:rPr>
        <w:t xml:space="preserve">What kind of flywheel should I use?  · Help </w:t>
      </w:r>
      <w:proofErr w:type="spellStart"/>
      <w:r w:rsidRPr="00136ECD">
        <w:rPr>
          <w:rFonts w:ascii="Calibri" w:eastAsia="Times New Roman" w:hAnsi="Calibri" w:cs="Calibri"/>
          <w:i/>
          <w:iCs/>
          <w:lang w:eastAsia="en-GB"/>
        </w:rPr>
        <w:t>Center</w:t>
      </w:r>
      <w:proofErr w:type="spellEnd"/>
      <w:r w:rsidRPr="00136ECD">
        <w:rPr>
          <w:rFonts w:ascii="Calibri" w:eastAsia="Times New Roman" w:hAnsi="Calibri" w:cs="Calibri"/>
          <w:lang w:eastAsia="en-GB"/>
        </w:rPr>
        <w:t>. [online] Summitracing.com. Available at: https://help.summitracing.com/knowledgebase/article/SR-05389/en-us [Accessed 16 Oct. 2025].</w:t>
      </w:r>
    </w:p>
    <w:p w14:paraId="73627AF7"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The Best </w:t>
      </w:r>
      <w:proofErr w:type="gramStart"/>
      <w:r w:rsidRPr="00136ECD">
        <w:rPr>
          <w:rFonts w:ascii="Calibri" w:eastAsia="Times New Roman" w:hAnsi="Calibri" w:cs="Calibri"/>
          <w:lang w:eastAsia="en-GB"/>
        </w:rPr>
        <w:t>lithium ion</w:t>
      </w:r>
      <w:proofErr w:type="gramEnd"/>
      <w:r w:rsidRPr="00136ECD">
        <w:rPr>
          <w:rFonts w:ascii="Calibri" w:eastAsia="Times New Roman" w:hAnsi="Calibri" w:cs="Calibri"/>
          <w:lang w:eastAsia="en-GB"/>
        </w:rPr>
        <w:t xml:space="preserve"> battery suppliers | </w:t>
      </w:r>
      <w:proofErr w:type="gramStart"/>
      <w:r w:rsidRPr="00136ECD">
        <w:rPr>
          <w:rFonts w:ascii="Calibri" w:eastAsia="Times New Roman" w:hAnsi="Calibri" w:cs="Calibri"/>
          <w:lang w:eastAsia="en-GB"/>
        </w:rPr>
        <w:t>lithium ion</w:t>
      </w:r>
      <w:proofErr w:type="gramEnd"/>
      <w:r w:rsidRPr="00136ECD">
        <w:rPr>
          <w:rFonts w:ascii="Calibri" w:eastAsia="Times New Roman" w:hAnsi="Calibri" w:cs="Calibri"/>
          <w:lang w:eastAsia="en-GB"/>
        </w:rPr>
        <w:t xml:space="preserve"> battery Manufacturers - TYCORUN ENERGY. (2022). </w:t>
      </w:r>
      <w:r w:rsidRPr="00136ECD">
        <w:rPr>
          <w:rFonts w:ascii="Calibri" w:eastAsia="Times New Roman" w:hAnsi="Calibri" w:cs="Calibri"/>
          <w:i/>
          <w:iCs/>
          <w:lang w:eastAsia="en-GB"/>
        </w:rPr>
        <w:t>Principles and application scenarios of flywheel energy storage</w:t>
      </w:r>
      <w:r w:rsidRPr="00136ECD">
        <w:rPr>
          <w:rFonts w:ascii="Calibri" w:eastAsia="Times New Roman" w:hAnsi="Calibri" w:cs="Calibri"/>
          <w:lang w:eastAsia="en-GB"/>
        </w:rPr>
        <w:t>. [online] Available at: https://www.takomabattery.com/flywheel-energy-storage/ [Accessed 16 Oct. 2025].</w:t>
      </w:r>
    </w:p>
    <w:p w14:paraId="241440A8" w14:textId="77777777" w:rsidR="00136ECD" w:rsidRPr="00136ECD" w:rsidRDefault="00136ECD" w:rsidP="00136ECD">
      <w:pPr>
        <w:rPr>
          <w:rFonts w:ascii="Calibri" w:eastAsia="Times New Roman" w:hAnsi="Calibri" w:cs="Calibri"/>
          <w:lang w:eastAsia="en-GB"/>
        </w:rPr>
      </w:pPr>
      <w:proofErr w:type="spellStart"/>
      <w:r w:rsidRPr="00136ECD">
        <w:rPr>
          <w:rFonts w:ascii="Calibri" w:eastAsia="Times New Roman" w:hAnsi="Calibri" w:cs="Calibri"/>
          <w:lang w:eastAsia="en-GB"/>
        </w:rPr>
        <w:t>Trzesniowski</w:t>
      </w:r>
      <w:proofErr w:type="spellEnd"/>
      <w:r w:rsidRPr="00136ECD">
        <w:rPr>
          <w:rFonts w:ascii="Calibri" w:eastAsia="Times New Roman" w:hAnsi="Calibri" w:cs="Calibri"/>
          <w:lang w:eastAsia="en-GB"/>
        </w:rPr>
        <w:t xml:space="preserve">, M. (2023). </w:t>
      </w:r>
      <w:r w:rsidRPr="00136ECD">
        <w:rPr>
          <w:rFonts w:ascii="Calibri" w:eastAsia="Times New Roman" w:hAnsi="Calibri" w:cs="Calibri"/>
          <w:i/>
          <w:iCs/>
          <w:lang w:eastAsia="en-GB"/>
        </w:rPr>
        <w:t>Complete vehicle</w:t>
      </w:r>
      <w:r w:rsidRPr="00136ECD">
        <w:rPr>
          <w:rFonts w:ascii="Calibri" w:eastAsia="Times New Roman" w:hAnsi="Calibri" w:cs="Calibri"/>
          <w:lang w:eastAsia="en-GB"/>
        </w:rPr>
        <w:t xml:space="preserve">. </w:t>
      </w:r>
      <w:r w:rsidRPr="00136ECD">
        <w:rPr>
          <w:rFonts w:ascii="Calibri" w:eastAsia="Times New Roman" w:hAnsi="Calibri" w:cs="Calibri"/>
          <w:i/>
          <w:iCs/>
          <w:lang w:eastAsia="en-GB"/>
        </w:rPr>
        <w:t>Springer eBooks</w:t>
      </w:r>
      <w:r w:rsidRPr="00136ECD">
        <w:rPr>
          <w:rFonts w:ascii="Calibri" w:eastAsia="Times New Roman" w:hAnsi="Calibri" w:cs="Calibri"/>
          <w:lang w:eastAsia="en-GB"/>
        </w:rPr>
        <w:t xml:space="preserve">. Springer Nature.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://doi.org/10.1007/978-3-658-39667-1</w:t>
      </w:r>
      <w:proofErr w:type="gramEnd"/>
      <w:r w:rsidRPr="00136ECD">
        <w:rPr>
          <w:rFonts w:ascii="Calibri" w:eastAsia="Times New Roman" w:hAnsi="Calibri" w:cs="Calibri"/>
          <w:lang w:eastAsia="en-GB"/>
        </w:rPr>
        <w:t>.</w:t>
      </w:r>
    </w:p>
    <w:p w14:paraId="3801284D"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Ulrich, L. (2012). 2012 top 10 tech cars. </w:t>
      </w:r>
      <w:r w:rsidRPr="00136ECD">
        <w:rPr>
          <w:rFonts w:ascii="Calibri" w:eastAsia="Times New Roman" w:hAnsi="Calibri" w:cs="Calibri"/>
          <w:i/>
          <w:iCs/>
          <w:lang w:eastAsia="en-GB"/>
        </w:rPr>
        <w:t>IEEE Spectrum</w:t>
      </w:r>
      <w:r w:rsidRPr="00136ECD">
        <w:rPr>
          <w:rFonts w:ascii="Calibri" w:eastAsia="Times New Roman" w:hAnsi="Calibri" w:cs="Calibri"/>
          <w:lang w:eastAsia="en-GB"/>
        </w:rPr>
        <w:t xml:space="preserve">, 49(4), pp.44–55.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://doi.org/10.1109/mspec.2012.6172809</w:t>
      </w:r>
      <w:proofErr w:type="gramEnd"/>
      <w:r w:rsidRPr="00136ECD">
        <w:rPr>
          <w:rFonts w:ascii="Calibri" w:eastAsia="Times New Roman" w:hAnsi="Calibri" w:cs="Calibri"/>
          <w:lang w:eastAsia="en-GB"/>
        </w:rPr>
        <w:t>.</w:t>
      </w:r>
    </w:p>
    <w:p w14:paraId="1F73DF73"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Vlad, A., Singh, N., </w:t>
      </w:r>
      <w:proofErr w:type="spellStart"/>
      <w:r w:rsidRPr="00136ECD">
        <w:rPr>
          <w:rFonts w:ascii="Calibri" w:eastAsia="Times New Roman" w:hAnsi="Calibri" w:cs="Calibri"/>
          <w:lang w:eastAsia="en-GB"/>
        </w:rPr>
        <w:t>Galande</w:t>
      </w:r>
      <w:proofErr w:type="spellEnd"/>
      <w:r w:rsidRPr="00136ECD">
        <w:rPr>
          <w:rFonts w:ascii="Calibri" w:eastAsia="Times New Roman" w:hAnsi="Calibri" w:cs="Calibri"/>
          <w:lang w:eastAsia="en-GB"/>
        </w:rPr>
        <w:t xml:space="preserve">, C. and Ajayan, P.M. (2015). Design Considerations for Unconventional Electrochemical Energy Storage Architectures. </w:t>
      </w:r>
      <w:r w:rsidRPr="00136ECD">
        <w:rPr>
          <w:rFonts w:ascii="Calibri" w:eastAsia="Times New Roman" w:hAnsi="Calibri" w:cs="Calibri"/>
          <w:i/>
          <w:iCs/>
          <w:lang w:eastAsia="en-GB"/>
        </w:rPr>
        <w:t>Advanced Energy Materials</w:t>
      </w:r>
      <w:r w:rsidRPr="00136ECD">
        <w:rPr>
          <w:rFonts w:ascii="Calibri" w:eastAsia="Times New Roman" w:hAnsi="Calibri" w:cs="Calibri"/>
          <w:lang w:eastAsia="en-GB"/>
        </w:rPr>
        <w:t xml:space="preserve">, 5(19), p.1402115.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://doi.org/10.1002/aenm.201402115</w:t>
      </w:r>
      <w:proofErr w:type="gramEnd"/>
      <w:r w:rsidRPr="00136ECD">
        <w:rPr>
          <w:rFonts w:ascii="Calibri" w:eastAsia="Times New Roman" w:hAnsi="Calibri" w:cs="Calibri"/>
          <w:lang w:eastAsia="en-GB"/>
        </w:rPr>
        <w:t>.</w:t>
      </w:r>
    </w:p>
    <w:p w14:paraId="3B501193"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Wager, G., Whale, J. and </w:t>
      </w:r>
      <w:proofErr w:type="spellStart"/>
      <w:r w:rsidRPr="00136ECD">
        <w:rPr>
          <w:rFonts w:ascii="Calibri" w:eastAsia="Times New Roman" w:hAnsi="Calibri" w:cs="Calibri"/>
          <w:lang w:eastAsia="en-GB"/>
        </w:rPr>
        <w:t>Braunl</w:t>
      </w:r>
      <w:proofErr w:type="spellEnd"/>
      <w:r w:rsidRPr="00136ECD">
        <w:rPr>
          <w:rFonts w:ascii="Calibri" w:eastAsia="Times New Roman" w:hAnsi="Calibri" w:cs="Calibri"/>
          <w:lang w:eastAsia="en-GB"/>
        </w:rPr>
        <w:t xml:space="preserve">, T. (2017). Performance evaluation of regenerative braking systems. </w:t>
      </w:r>
      <w:r w:rsidRPr="00136ECD">
        <w:rPr>
          <w:rFonts w:ascii="Calibri" w:eastAsia="Times New Roman" w:hAnsi="Calibri" w:cs="Calibri"/>
          <w:i/>
          <w:iCs/>
          <w:lang w:eastAsia="en-GB"/>
        </w:rPr>
        <w:t>Proceedings of the Institution of Mechanical Engineers, Part D: Journal of Automobile Engineering</w:t>
      </w:r>
      <w:r w:rsidRPr="00136ECD">
        <w:rPr>
          <w:rFonts w:ascii="Calibri" w:eastAsia="Times New Roman" w:hAnsi="Calibri" w:cs="Calibri"/>
          <w:lang w:eastAsia="en-GB"/>
        </w:rPr>
        <w:t xml:space="preserve">, 232(10), pp.1414–1427.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://doi.org/10.1177/0954407017728651</w:t>
      </w:r>
      <w:proofErr w:type="gramEnd"/>
      <w:r w:rsidRPr="00136ECD">
        <w:rPr>
          <w:rFonts w:ascii="Calibri" w:eastAsia="Times New Roman" w:hAnsi="Calibri" w:cs="Calibri"/>
          <w:lang w:eastAsia="en-GB"/>
        </w:rPr>
        <w:t>.</w:t>
      </w:r>
    </w:p>
    <w:p w14:paraId="09BF033B"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Wasef, B. (2018). </w:t>
      </w:r>
      <w:r w:rsidRPr="00136ECD">
        <w:rPr>
          <w:rFonts w:ascii="Calibri" w:eastAsia="Times New Roman" w:hAnsi="Calibri" w:cs="Calibri"/>
          <w:i/>
          <w:iCs/>
          <w:lang w:eastAsia="en-GB"/>
        </w:rPr>
        <w:t xml:space="preserve">Speed Read </w:t>
      </w:r>
      <w:proofErr w:type="gramStart"/>
      <w:r w:rsidRPr="00136ECD">
        <w:rPr>
          <w:rFonts w:ascii="Calibri" w:eastAsia="Times New Roman" w:hAnsi="Calibri" w:cs="Calibri"/>
          <w:i/>
          <w:iCs/>
          <w:lang w:eastAsia="en-GB"/>
        </w:rPr>
        <w:t>Supercar :</w:t>
      </w:r>
      <w:proofErr w:type="gramEnd"/>
      <w:r w:rsidRPr="00136ECD">
        <w:rPr>
          <w:rFonts w:ascii="Calibri" w:eastAsia="Times New Roman" w:hAnsi="Calibri" w:cs="Calibri"/>
          <w:i/>
          <w:iCs/>
          <w:lang w:eastAsia="en-GB"/>
        </w:rPr>
        <w:t xml:space="preserve"> the History, Technology and Design Behind the World’s Most Exciting Cars</w:t>
      </w:r>
      <w:r w:rsidRPr="00136ECD">
        <w:rPr>
          <w:rFonts w:ascii="Calibri" w:eastAsia="Times New Roman" w:hAnsi="Calibri" w:cs="Calibri"/>
          <w:lang w:eastAsia="en-GB"/>
        </w:rPr>
        <w:t>. Minneapolis: Quayside Publishing Group.</w:t>
      </w:r>
    </w:p>
    <w:p w14:paraId="7FEBA534"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Watkins, S. and Samson, A. (2012). Sustainable Racing Utilising Solar Power. </w:t>
      </w:r>
      <w:r w:rsidRPr="00136ECD">
        <w:rPr>
          <w:rFonts w:ascii="Calibri" w:eastAsia="Times New Roman" w:hAnsi="Calibri" w:cs="Calibri"/>
          <w:i/>
          <w:iCs/>
          <w:lang w:eastAsia="en-GB"/>
        </w:rPr>
        <w:t>Springer eBooks</w:t>
      </w:r>
      <w:r w:rsidRPr="00136ECD">
        <w:rPr>
          <w:rFonts w:ascii="Calibri" w:eastAsia="Times New Roman" w:hAnsi="Calibri" w:cs="Calibri"/>
          <w:lang w:eastAsia="en-GB"/>
        </w:rPr>
        <w:t xml:space="preserve">, pp.215–222.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://doi.org/10.1007/978-3-642-24145-1_28</w:t>
      </w:r>
      <w:proofErr w:type="gramEnd"/>
      <w:r w:rsidRPr="00136ECD">
        <w:rPr>
          <w:rFonts w:ascii="Calibri" w:eastAsia="Times New Roman" w:hAnsi="Calibri" w:cs="Calibri"/>
          <w:lang w:eastAsia="en-GB"/>
        </w:rPr>
        <w:t>.</w:t>
      </w:r>
    </w:p>
    <w:p w14:paraId="0E2DB3A1"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Wikipedia Contributors (2019). </w:t>
      </w:r>
      <w:r w:rsidRPr="00136ECD">
        <w:rPr>
          <w:rFonts w:ascii="Calibri" w:eastAsia="Times New Roman" w:hAnsi="Calibri" w:cs="Calibri"/>
          <w:i/>
          <w:iCs/>
          <w:lang w:eastAsia="en-GB"/>
        </w:rPr>
        <w:t>Flywheel</w:t>
      </w:r>
      <w:r w:rsidRPr="00136ECD">
        <w:rPr>
          <w:rFonts w:ascii="Calibri" w:eastAsia="Times New Roman" w:hAnsi="Calibri" w:cs="Calibri"/>
          <w:lang w:eastAsia="en-GB"/>
        </w:rPr>
        <w:t>. [online] Wikipedia. Available at: https://en.wikipedia.org/wiki/Flywheel.</w:t>
      </w:r>
    </w:p>
    <w:p w14:paraId="0A50E528"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lastRenderedPageBreak/>
        <w:t xml:space="preserve">Womble, M.S. and Xydis, G. (2021). Energy Storage. pp.41–54.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://doi.org/10.1201/9781003240129-3</w:t>
      </w:r>
      <w:proofErr w:type="gramEnd"/>
      <w:r w:rsidRPr="00136ECD">
        <w:rPr>
          <w:rFonts w:ascii="Calibri" w:eastAsia="Times New Roman" w:hAnsi="Calibri" w:cs="Calibri"/>
          <w:lang w:eastAsia="en-GB"/>
        </w:rPr>
        <w:t>.</w:t>
      </w:r>
    </w:p>
    <w:p w14:paraId="5C73F5D0"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Woods, M. and Woods, M. (2000). </w:t>
      </w:r>
      <w:r w:rsidRPr="00136ECD">
        <w:rPr>
          <w:rFonts w:ascii="Calibri" w:eastAsia="Times New Roman" w:hAnsi="Calibri" w:cs="Calibri"/>
          <w:i/>
          <w:iCs/>
          <w:lang w:eastAsia="en-GB"/>
        </w:rPr>
        <w:t>Ancient machines</w:t>
      </w:r>
      <w:r w:rsidRPr="00136ECD">
        <w:rPr>
          <w:rFonts w:ascii="Calibri" w:eastAsia="Times New Roman" w:hAnsi="Calibri" w:cs="Calibri"/>
          <w:lang w:eastAsia="en-GB"/>
        </w:rPr>
        <w:t xml:space="preserve">. Minneapolis, Minn.: </w:t>
      </w:r>
      <w:proofErr w:type="gramStart"/>
      <w:r w:rsidRPr="00136ECD">
        <w:rPr>
          <w:rFonts w:ascii="Calibri" w:eastAsia="Times New Roman" w:hAnsi="Calibri" w:cs="Calibri"/>
          <w:lang w:eastAsia="en-GB"/>
        </w:rPr>
        <w:t>Runestone ;</w:t>
      </w:r>
      <w:proofErr w:type="gramEnd"/>
      <w:r w:rsidRPr="00136ECD">
        <w:rPr>
          <w:rFonts w:ascii="Calibri" w:eastAsia="Times New Roman" w:hAnsi="Calibri" w:cs="Calibri"/>
          <w:lang w:eastAsia="en-GB"/>
        </w:rPr>
        <w:t xml:space="preserve"> London.</w:t>
      </w:r>
    </w:p>
    <w:p w14:paraId="67AA14EF" w14:textId="77777777" w:rsidR="00136ECD" w:rsidRPr="00136ECD" w:rsidRDefault="00136ECD" w:rsidP="00136ECD">
      <w:pPr>
        <w:rPr>
          <w:rFonts w:ascii="Calibri" w:eastAsia="Times New Roman" w:hAnsi="Calibri" w:cs="Calibri"/>
          <w:lang w:eastAsia="en-GB"/>
        </w:rPr>
      </w:pPr>
      <w:r w:rsidRPr="00136ECD">
        <w:rPr>
          <w:rFonts w:ascii="Calibri" w:eastAsia="Times New Roman" w:hAnsi="Calibri" w:cs="Calibri"/>
          <w:lang w:eastAsia="en-GB"/>
        </w:rPr>
        <w:t xml:space="preserve">Zhu, K.Y., Xiao, Y. and Rajendra, A.U. (2009). Optimal control of the magnetic bearings for a flywheel energy storage system. </w:t>
      </w:r>
      <w:r w:rsidRPr="00136ECD">
        <w:rPr>
          <w:rFonts w:ascii="Calibri" w:eastAsia="Times New Roman" w:hAnsi="Calibri" w:cs="Calibri"/>
          <w:i/>
          <w:iCs/>
          <w:lang w:eastAsia="en-GB"/>
        </w:rPr>
        <w:t>Mechatronics</w:t>
      </w:r>
      <w:r w:rsidRPr="00136ECD">
        <w:rPr>
          <w:rFonts w:ascii="Calibri" w:eastAsia="Times New Roman" w:hAnsi="Calibri" w:cs="Calibri"/>
          <w:lang w:eastAsia="en-GB"/>
        </w:rPr>
        <w:t xml:space="preserve">, [online] 19(8), pp.1221–1235. </w:t>
      </w:r>
      <w:proofErr w:type="spellStart"/>
      <w:proofErr w:type="gramStart"/>
      <w:r w:rsidRPr="00136ECD">
        <w:rPr>
          <w:rFonts w:ascii="Calibri" w:eastAsia="Times New Roman" w:hAnsi="Calibri" w:cs="Calibri"/>
          <w:lang w:eastAsia="en-GB"/>
        </w:rPr>
        <w:t>doi:https</w:t>
      </w:r>
      <w:proofErr w:type="spellEnd"/>
      <w:r w:rsidRPr="00136ECD">
        <w:rPr>
          <w:rFonts w:ascii="Calibri" w:eastAsia="Times New Roman" w:hAnsi="Calibri" w:cs="Calibri"/>
          <w:lang w:eastAsia="en-GB"/>
        </w:rPr>
        <w:t>://doi.org/10.1016/j.mechatronics.2009.04.003</w:t>
      </w:r>
      <w:proofErr w:type="gramEnd"/>
      <w:r w:rsidRPr="00136ECD">
        <w:rPr>
          <w:rFonts w:ascii="Calibri" w:eastAsia="Times New Roman" w:hAnsi="Calibri" w:cs="Calibri"/>
          <w:lang w:eastAsia="en-GB"/>
        </w:rPr>
        <w:t>.</w:t>
      </w:r>
    </w:p>
    <w:p w14:paraId="02F21601" w14:textId="77777777" w:rsidR="00136ECD" w:rsidRPr="00136ECD" w:rsidRDefault="00136ECD" w:rsidP="00136ECD">
      <w:pPr>
        <w:rPr>
          <w:rFonts w:ascii="Calibri" w:eastAsia="Times New Roman" w:hAnsi="Calibri" w:cs="Calibri"/>
          <w:lang w:eastAsia="en-GB"/>
        </w:rPr>
      </w:pPr>
      <w:proofErr w:type="spellStart"/>
      <w:r w:rsidRPr="00136ECD">
        <w:rPr>
          <w:rFonts w:ascii="Calibri" w:eastAsia="Times New Roman" w:hAnsi="Calibri" w:cs="Calibri"/>
          <w:lang w:eastAsia="en-GB"/>
        </w:rPr>
        <w:t>Ziroth</w:t>
      </w:r>
      <w:proofErr w:type="spellEnd"/>
      <w:r w:rsidRPr="00136ECD">
        <w:rPr>
          <w:rFonts w:ascii="Calibri" w:eastAsia="Times New Roman" w:hAnsi="Calibri" w:cs="Calibri"/>
          <w:lang w:eastAsia="en-GB"/>
        </w:rPr>
        <w:t xml:space="preserve"> (2025). </w:t>
      </w:r>
      <w:r w:rsidRPr="00136ECD">
        <w:rPr>
          <w:rFonts w:ascii="Calibri" w:eastAsia="Times New Roman" w:hAnsi="Calibri" w:cs="Calibri"/>
          <w:i/>
          <w:iCs/>
          <w:lang w:eastAsia="en-GB"/>
        </w:rPr>
        <w:t>How NASA Reinvented the Mechanical Battery</w:t>
      </w:r>
      <w:r w:rsidRPr="00136ECD">
        <w:rPr>
          <w:rFonts w:ascii="Calibri" w:eastAsia="Times New Roman" w:hAnsi="Calibri" w:cs="Calibri"/>
          <w:lang w:eastAsia="en-GB"/>
        </w:rPr>
        <w:t>. [online] YouTube. Available at: https://www.youtube.com/watch?v=mCshn2Rl5cs [Accessed 16 Oct. 2025].</w:t>
      </w:r>
    </w:p>
    <w:p w14:paraId="7F890C1F" w14:textId="629F7E8B" w:rsidR="00CA09F3" w:rsidRDefault="00CA09F3"/>
    <w:sectPr w:rsidR="00CA09F3" w:rsidSect="007D194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E17EB" w14:textId="77777777" w:rsidR="00244979" w:rsidRDefault="00244979" w:rsidP="001F76D9">
      <w:pPr>
        <w:spacing w:after="0" w:line="240" w:lineRule="auto"/>
      </w:pPr>
      <w:r>
        <w:separator/>
      </w:r>
    </w:p>
  </w:endnote>
  <w:endnote w:type="continuationSeparator" w:id="0">
    <w:p w14:paraId="6CCF6694" w14:textId="77777777" w:rsidR="00244979" w:rsidRDefault="00244979" w:rsidP="001F7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50D7E" w14:textId="12E9C06F" w:rsidR="00377626" w:rsidRDefault="00F16ECE" w:rsidP="00377626">
    <w:pPr>
      <w:pStyle w:val="Footer"/>
    </w:pPr>
    <w:r>
      <w:t xml:space="preserve">CATRINA MORGAN – 2405745 </w:t>
    </w:r>
    <w:r w:rsidR="00377626">
      <w:tab/>
    </w:r>
    <w:r w:rsidR="00377626">
      <w:tab/>
    </w:r>
    <w:r w:rsidR="00377626">
      <w:t xml:space="preserve">PAGE </w:t>
    </w:r>
    <w:sdt>
      <w:sdtPr>
        <w:id w:val="-1561547805"/>
        <w:docPartObj>
          <w:docPartGallery w:val="Page Numbers (Bottom of Page)"/>
          <w:docPartUnique/>
        </w:docPartObj>
      </w:sdtPr>
      <w:sdtEndPr>
        <w:rPr>
          <w:noProof/>
        </w:rPr>
      </w:sdtEndPr>
      <w:sdtContent>
        <w:r w:rsidR="00377626">
          <w:fldChar w:fldCharType="begin"/>
        </w:r>
        <w:r w:rsidR="00377626">
          <w:instrText xml:space="preserve"> PAGE   \* MERGEFORMAT </w:instrText>
        </w:r>
        <w:r w:rsidR="00377626">
          <w:fldChar w:fldCharType="separate"/>
        </w:r>
        <w:r w:rsidR="00377626">
          <w:t>7</w:t>
        </w:r>
        <w:r w:rsidR="00377626">
          <w:rPr>
            <w:noProof/>
          </w:rPr>
          <w:fldChar w:fldCharType="end"/>
        </w:r>
        <w:r w:rsidR="00377626">
          <w:rPr>
            <w:noProof/>
          </w:rPr>
          <w:t xml:space="preserve"> OF </w:t>
        </w:r>
        <w:r w:rsidR="00136ECD">
          <w:rPr>
            <w:noProof/>
          </w:rPr>
          <w:t>2</w:t>
        </w:r>
        <w:r w:rsidR="00025A11">
          <w:rPr>
            <w:noProof/>
          </w:rPr>
          <w:t>6</w:t>
        </w:r>
      </w:sdtContent>
    </w:sdt>
  </w:p>
  <w:p w14:paraId="2D17CBBA" w14:textId="02436F39" w:rsidR="001F76D9" w:rsidRDefault="001F76D9" w:rsidP="00377626">
    <w:pPr>
      <w:pStyle w:val="Footer"/>
      <w:tabs>
        <w:tab w:val="clear" w:pos="4513"/>
        <w:tab w:val="clear" w:pos="9026"/>
        <w:tab w:val="left" w:pos="777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ADDF8" w14:textId="77777777" w:rsidR="00244979" w:rsidRDefault="00244979" w:rsidP="001F76D9">
      <w:pPr>
        <w:spacing w:after="0" w:line="240" w:lineRule="auto"/>
      </w:pPr>
      <w:r>
        <w:separator/>
      </w:r>
    </w:p>
  </w:footnote>
  <w:footnote w:type="continuationSeparator" w:id="0">
    <w:p w14:paraId="38B1FC2B" w14:textId="77777777" w:rsidR="00244979" w:rsidRDefault="00244979" w:rsidP="001F76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6F314" w14:textId="0829D2FC" w:rsidR="009B4DD2" w:rsidRDefault="009B4DD2" w:rsidP="009B4DD2">
    <w:pPr>
      <w:pStyle w:val="Header"/>
      <w:jc w:val="center"/>
    </w:pPr>
    <w:r w:rsidRPr="009B4DD2">
      <w:t>ANALYSE AND SIMULATE A MECHANICAL ENERGY RECOVERY SYSTEM</w:t>
    </w:r>
    <w:r>
      <w:t xml:space="preserve"> _ ACMA5010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0F45"/>
    <w:multiLevelType w:val="multilevel"/>
    <w:tmpl w:val="0B24A5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00CB2"/>
    <w:multiLevelType w:val="multilevel"/>
    <w:tmpl w:val="5F408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F20FB8"/>
    <w:multiLevelType w:val="hybridMultilevel"/>
    <w:tmpl w:val="8A44D6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E7A6F"/>
    <w:multiLevelType w:val="multilevel"/>
    <w:tmpl w:val="A962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6C361E"/>
    <w:multiLevelType w:val="multilevel"/>
    <w:tmpl w:val="C242F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01419B"/>
    <w:multiLevelType w:val="multilevel"/>
    <w:tmpl w:val="17B6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A1960"/>
    <w:multiLevelType w:val="multilevel"/>
    <w:tmpl w:val="736A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CB15DE"/>
    <w:multiLevelType w:val="multilevel"/>
    <w:tmpl w:val="14F43C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1B4F18"/>
    <w:multiLevelType w:val="multilevel"/>
    <w:tmpl w:val="3000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AE644F"/>
    <w:multiLevelType w:val="multilevel"/>
    <w:tmpl w:val="11BC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603FB"/>
    <w:multiLevelType w:val="multilevel"/>
    <w:tmpl w:val="E0B8A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84380D"/>
    <w:multiLevelType w:val="multilevel"/>
    <w:tmpl w:val="F4EEDD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813A5B"/>
    <w:multiLevelType w:val="hybridMultilevel"/>
    <w:tmpl w:val="18908C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1E76E09"/>
    <w:multiLevelType w:val="multilevel"/>
    <w:tmpl w:val="4284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663100"/>
    <w:multiLevelType w:val="multilevel"/>
    <w:tmpl w:val="FFC24D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1D1B68"/>
    <w:multiLevelType w:val="multilevel"/>
    <w:tmpl w:val="1778D5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9C70CD"/>
    <w:multiLevelType w:val="hybridMultilevel"/>
    <w:tmpl w:val="003690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2310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19DF30CE"/>
    <w:multiLevelType w:val="multilevel"/>
    <w:tmpl w:val="29DEB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4C0818"/>
    <w:multiLevelType w:val="multilevel"/>
    <w:tmpl w:val="889642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A8E7407"/>
    <w:multiLevelType w:val="hybridMultilevel"/>
    <w:tmpl w:val="1A74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C40776A"/>
    <w:multiLevelType w:val="multilevel"/>
    <w:tmpl w:val="FEDAB7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2C44F2"/>
    <w:multiLevelType w:val="multilevel"/>
    <w:tmpl w:val="69147F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513538"/>
    <w:multiLevelType w:val="multilevel"/>
    <w:tmpl w:val="E73EB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F6B061F"/>
    <w:multiLevelType w:val="multilevel"/>
    <w:tmpl w:val="02BE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3A68AE"/>
    <w:multiLevelType w:val="multilevel"/>
    <w:tmpl w:val="6ECC1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B171E8"/>
    <w:multiLevelType w:val="multilevel"/>
    <w:tmpl w:val="6464B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45462DE"/>
    <w:multiLevelType w:val="multilevel"/>
    <w:tmpl w:val="68E0C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8033138"/>
    <w:multiLevelType w:val="multilevel"/>
    <w:tmpl w:val="DB362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BA64C0E"/>
    <w:multiLevelType w:val="multilevel"/>
    <w:tmpl w:val="DE86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405581B"/>
    <w:multiLevelType w:val="multilevel"/>
    <w:tmpl w:val="8336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4A2990"/>
    <w:multiLevelType w:val="multilevel"/>
    <w:tmpl w:val="7F101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5B46C41"/>
    <w:multiLevelType w:val="multilevel"/>
    <w:tmpl w:val="7AB865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6260F78"/>
    <w:multiLevelType w:val="hybridMultilevel"/>
    <w:tmpl w:val="3F4A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7173082"/>
    <w:multiLevelType w:val="hybridMultilevel"/>
    <w:tmpl w:val="4F141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B5558B9"/>
    <w:multiLevelType w:val="multilevel"/>
    <w:tmpl w:val="EB7C9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9D7F71"/>
    <w:multiLevelType w:val="multilevel"/>
    <w:tmpl w:val="DBD2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E271C66"/>
    <w:multiLevelType w:val="multilevel"/>
    <w:tmpl w:val="5CAE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5F726D"/>
    <w:multiLevelType w:val="multilevel"/>
    <w:tmpl w:val="3DD69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7D6763"/>
    <w:multiLevelType w:val="multilevel"/>
    <w:tmpl w:val="0630AE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BF7667"/>
    <w:multiLevelType w:val="multilevel"/>
    <w:tmpl w:val="3A901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4B210F5"/>
    <w:multiLevelType w:val="multilevel"/>
    <w:tmpl w:val="5DD0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1A7788"/>
    <w:multiLevelType w:val="multilevel"/>
    <w:tmpl w:val="FD96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B5F4D5B"/>
    <w:multiLevelType w:val="multilevel"/>
    <w:tmpl w:val="B4E6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3CC0967"/>
    <w:multiLevelType w:val="multilevel"/>
    <w:tmpl w:val="E202E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57F242F"/>
    <w:multiLevelType w:val="multilevel"/>
    <w:tmpl w:val="A5343F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88B1DE3"/>
    <w:multiLevelType w:val="multilevel"/>
    <w:tmpl w:val="99468E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D0966C8"/>
    <w:multiLevelType w:val="multilevel"/>
    <w:tmpl w:val="CC2E9C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610DD9"/>
    <w:multiLevelType w:val="multilevel"/>
    <w:tmpl w:val="FB128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405255"/>
    <w:multiLevelType w:val="multilevel"/>
    <w:tmpl w:val="A1FCD5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0D64E73"/>
    <w:multiLevelType w:val="multilevel"/>
    <w:tmpl w:val="D53AB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3D95784"/>
    <w:multiLevelType w:val="multilevel"/>
    <w:tmpl w:val="6F7C4A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3E35368"/>
    <w:multiLevelType w:val="multilevel"/>
    <w:tmpl w:val="0882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3F170D9"/>
    <w:multiLevelType w:val="multilevel"/>
    <w:tmpl w:val="28C0B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44D3C67"/>
    <w:multiLevelType w:val="hybridMultilevel"/>
    <w:tmpl w:val="3FA2B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8D04631"/>
    <w:multiLevelType w:val="multilevel"/>
    <w:tmpl w:val="08867A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8E1499F"/>
    <w:multiLevelType w:val="multilevel"/>
    <w:tmpl w:val="4BF67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95946AB"/>
    <w:multiLevelType w:val="multilevel"/>
    <w:tmpl w:val="AA40DA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B725414"/>
    <w:multiLevelType w:val="multilevel"/>
    <w:tmpl w:val="AC12A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D6E7004"/>
    <w:multiLevelType w:val="multilevel"/>
    <w:tmpl w:val="4586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8F68A9"/>
    <w:multiLevelType w:val="multilevel"/>
    <w:tmpl w:val="EBEC3D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E6E51EF"/>
    <w:multiLevelType w:val="multilevel"/>
    <w:tmpl w:val="F0883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F7C2964"/>
    <w:multiLevelType w:val="multilevel"/>
    <w:tmpl w:val="1344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FC933CF"/>
    <w:multiLevelType w:val="multilevel"/>
    <w:tmpl w:val="9456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13E241D"/>
    <w:multiLevelType w:val="hybridMultilevel"/>
    <w:tmpl w:val="2F32D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23E17EA"/>
    <w:multiLevelType w:val="multilevel"/>
    <w:tmpl w:val="3BA6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38505F8"/>
    <w:multiLevelType w:val="multilevel"/>
    <w:tmpl w:val="4F72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7607D11"/>
    <w:multiLevelType w:val="multilevel"/>
    <w:tmpl w:val="B340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8036246"/>
    <w:multiLevelType w:val="hybridMultilevel"/>
    <w:tmpl w:val="B9DCC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78A402F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0" w15:restartNumberingAfterBreak="0">
    <w:nsid w:val="78B45B72"/>
    <w:multiLevelType w:val="multilevel"/>
    <w:tmpl w:val="E7D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9516D13"/>
    <w:multiLevelType w:val="multilevel"/>
    <w:tmpl w:val="A000A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C35BAD"/>
    <w:multiLevelType w:val="multilevel"/>
    <w:tmpl w:val="727A1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C0108B6"/>
    <w:multiLevelType w:val="multilevel"/>
    <w:tmpl w:val="CB20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EEE460D"/>
    <w:multiLevelType w:val="multilevel"/>
    <w:tmpl w:val="27D2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F890243"/>
    <w:multiLevelType w:val="multilevel"/>
    <w:tmpl w:val="039856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536329">
    <w:abstractNumId w:val="20"/>
  </w:num>
  <w:num w:numId="2" w16cid:durableId="5136605">
    <w:abstractNumId w:val="17"/>
  </w:num>
  <w:num w:numId="3" w16cid:durableId="127095105">
    <w:abstractNumId w:val="69"/>
  </w:num>
  <w:num w:numId="4" w16cid:durableId="441195828">
    <w:abstractNumId w:val="72"/>
  </w:num>
  <w:num w:numId="5" w16cid:durableId="808669637">
    <w:abstractNumId w:val="1"/>
  </w:num>
  <w:num w:numId="6" w16cid:durableId="2067608398">
    <w:abstractNumId w:val="37"/>
  </w:num>
  <w:num w:numId="7" w16cid:durableId="695496888">
    <w:abstractNumId w:val="55"/>
  </w:num>
  <w:num w:numId="8" w16cid:durableId="845830175">
    <w:abstractNumId w:val="45"/>
  </w:num>
  <w:num w:numId="9" w16cid:durableId="1504390710">
    <w:abstractNumId w:val="53"/>
  </w:num>
  <w:num w:numId="10" w16cid:durableId="750004112">
    <w:abstractNumId w:val="3"/>
  </w:num>
  <w:num w:numId="11" w16cid:durableId="1037923757">
    <w:abstractNumId w:val="9"/>
  </w:num>
  <w:num w:numId="12" w16cid:durableId="1584097129">
    <w:abstractNumId w:val="24"/>
  </w:num>
  <w:num w:numId="13" w16cid:durableId="645939019">
    <w:abstractNumId w:val="51"/>
  </w:num>
  <w:num w:numId="14" w16cid:durableId="1186796798">
    <w:abstractNumId w:val="59"/>
  </w:num>
  <w:num w:numId="15" w16cid:durableId="1759904794">
    <w:abstractNumId w:val="8"/>
  </w:num>
  <w:num w:numId="16" w16cid:durableId="543979888">
    <w:abstractNumId w:val="46"/>
  </w:num>
  <w:num w:numId="17" w16cid:durableId="1582136918">
    <w:abstractNumId w:val="10"/>
  </w:num>
  <w:num w:numId="18" w16cid:durableId="759059780">
    <w:abstractNumId w:val="11"/>
  </w:num>
  <w:num w:numId="19" w16cid:durableId="921647593">
    <w:abstractNumId w:val="43"/>
  </w:num>
  <w:num w:numId="20" w16cid:durableId="766074529">
    <w:abstractNumId w:val="70"/>
  </w:num>
  <w:num w:numId="21" w16cid:durableId="838498703">
    <w:abstractNumId w:val="15"/>
  </w:num>
  <w:num w:numId="22" w16cid:durableId="1494444135">
    <w:abstractNumId w:val="21"/>
  </w:num>
  <w:num w:numId="23" w16cid:durableId="2116750974">
    <w:abstractNumId w:val="71"/>
  </w:num>
  <w:num w:numId="24" w16cid:durableId="173036511">
    <w:abstractNumId w:val="25"/>
  </w:num>
  <w:num w:numId="25" w16cid:durableId="1364593507">
    <w:abstractNumId w:val="32"/>
  </w:num>
  <w:num w:numId="26" w16cid:durableId="1573002275">
    <w:abstractNumId w:val="73"/>
  </w:num>
  <w:num w:numId="27" w16cid:durableId="899443349">
    <w:abstractNumId w:val="31"/>
  </w:num>
  <w:num w:numId="28" w16cid:durableId="1550259313">
    <w:abstractNumId w:val="42"/>
  </w:num>
  <w:num w:numId="29" w16cid:durableId="23408083">
    <w:abstractNumId w:val="56"/>
  </w:num>
  <w:num w:numId="30" w16cid:durableId="1072702315">
    <w:abstractNumId w:val="67"/>
  </w:num>
  <w:num w:numId="31" w16cid:durableId="2032104983">
    <w:abstractNumId w:val="74"/>
  </w:num>
  <w:num w:numId="32" w16cid:durableId="75633191">
    <w:abstractNumId w:val="50"/>
  </w:num>
  <w:num w:numId="33" w16cid:durableId="505445315">
    <w:abstractNumId w:val="28"/>
  </w:num>
  <w:num w:numId="34" w16cid:durableId="265581499">
    <w:abstractNumId w:val="19"/>
  </w:num>
  <w:num w:numId="35" w16cid:durableId="945237382">
    <w:abstractNumId w:val="29"/>
  </w:num>
  <w:num w:numId="36" w16cid:durableId="847670448">
    <w:abstractNumId w:val="75"/>
  </w:num>
  <w:num w:numId="37" w16cid:durableId="1678578619">
    <w:abstractNumId w:val="52"/>
  </w:num>
  <w:num w:numId="38" w16cid:durableId="1592474050">
    <w:abstractNumId w:val="39"/>
  </w:num>
  <w:num w:numId="39" w16cid:durableId="445084954">
    <w:abstractNumId w:val="7"/>
  </w:num>
  <w:num w:numId="40" w16cid:durableId="1269511821">
    <w:abstractNumId w:val="36"/>
  </w:num>
  <w:num w:numId="41" w16cid:durableId="1419794062">
    <w:abstractNumId w:val="49"/>
  </w:num>
  <w:num w:numId="42" w16cid:durableId="1351955709">
    <w:abstractNumId w:val="47"/>
  </w:num>
  <w:num w:numId="43" w16cid:durableId="1955945564">
    <w:abstractNumId w:val="5"/>
  </w:num>
  <w:num w:numId="44" w16cid:durableId="242686918">
    <w:abstractNumId w:val="14"/>
  </w:num>
  <w:num w:numId="45" w16cid:durableId="1983844941">
    <w:abstractNumId w:val="23"/>
  </w:num>
  <w:num w:numId="46" w16cid:durableId="331302299">
    <w:abstractNumId w:val="41"/>
  </w:num>
  <w:num w:numId="47" w16cid:durableId="1151479198">
    <w:abstractNumId w:val="57"/>
  </w:num>
  <w:num w:numId="48" w16cid:durableId="2050183566">
    <w:abstractNumId w:val="38"/>
  </w:num>
  <w:num w:numId="49" w16cid:durableId="1268974404">
    <w:abstractNumId w:val="66"/>
  </w:num>
  <w:num w:numId="50" w16cid:durableId="1779063854">
    <w:abstractNumId w:val="40"/>
  </w:num>
  <w:num w:numId="51" w16cid:durableId="60565052">
    <w:abstractNumId w:val="27"/>
  </w:num>
  <w:num w:numId="52" w16cid:durableId="2096783340">
    <w:abstractNumId w:val="6"/>
  </w:num>
  <w:num w:numId="53" w16cid:durableId="1912352413">
    <w:abstractNumId w:val="48"/>
  </w:num>
  <w:num w:numId="54" w16cid:durableId="1307124864">
    <w:abstractNumId w:val="65"/>
  </w:num>
  <w:num w:numId="55" w16cid:durableId="745417212">
    <w:abstractNumId w:val="62"/>
  </w:num>
  <w:num w:numId="56" w16cid:durableId="1311444926">
    <w:abstractNumId w:val="63"/>
  </w:num>
  <w:num w:numId="57" w16cid:durableId="524951990">
    <w:abstractNumId w:val="26"/>
  </w:num>
  <w:num w:numId="58" w16cid:durableId="1391802534">
    <w:abstractNumId w:val="61"/>
  </w:num>
  <w:num w:numId="59" w16cid:durableId="921525228">
    <w:abstractNumId w:val="4"/>
  </w:num>
  <w:num w:numId="60" w16cid:durableId="373038637">
    <w:abstractNumId w:val="35"/>
  </w:num>
  <w:num w:numId="61" w16cid:durableId="662470540">
    <w:abstractNumId w:val="58"/>
  </w:num>
  <w:num w:numId="62" w16cid:durableId="1357079116">
    <w:abstractNumId w:val="0"/>
  </w:num>
  <w:num w:numId="63" w16cid:durableId="1001658996">
    <w:abstractNumId w:val="44"/>
  </w:num>
  <w:num w:numId="64" w16cid:durableId="1375885305">
    <w:abstractNumId w:val="22"/>
  </w:num>
  <w:num w:numId="65" w16cid:durableId="442114423">
    <w:abstractNumId w:val="30"/>
  </w:num>
  <w:num w:numId="66" w16cid:durableId="843788801">
    <w:abstractNumId w:val="60"/>
  </w:num>
  <w:num w:numId="67" w16cid:durableId="35743493">
    <w:abstractNumId w:val="18"/>
  </w:num>
  <w:num w:numId="68" w16cid:durableId="1094206528">
    <w:abstractNumId w:val="13"/>
  </w:num>
  <w:num w:numId="69" w16cid:durableId="198209213">
    <w:abstractNumId w:val="12"/>
  </w:num>
  <w:num w:numId="70" w16cid:durableId="1044788006">
    <w:abstractNumId w:val="54"/>
  </w:num>
  <w:num w:numId="71" w16cid:durableId="666128685">
    <w:abstractNumId w:val="64"/>
  </w:num>
  <w:num w:numId="72" w16cid:durableId="678001139">
    <w:abstractNumId w:val="33"/>
  </w:num>
  <w:num w:numId="73" w16cid:durableId="1729105493">
    <w:abstractNumId w:val="16"/>
  </w:num>
  <w:num w:numId="74" w16cid:durableId="1938102090">
    <w:abstractNumId w:val="34"/>
  </w:num>
  <w:num w:numId="75" w16cid:durableId="1310939605">
    <w:abstractNumId w:val="2"/>
  </w:num>
  <w:num w:numId="76" w16cid:durableId="898631412">
    <w:abstractNumId w:val="6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638"/>
    <w:rsid w:val="00003966"/>
    <w:rsid w:val="00004A23"/>
    <w:rsid w:val="00006B81"/>
    <w:rsid w:val="00010CBD"/>
    <w:rsid w:val="00011039"/>
    <w:rsid w:val="000117E4"/>
    <w:rsid w:val="00011CAD"/>
    <w:rsid w:val="00012E88"/>
    <w:rsid w:val="0001314E"/>
    <w:rsid w:val="00015699"/>
    <w:rsid w:val="00017A0D"/>
    <w:rsid w:val="000232C6"/>
    <w:rsid w:val="00023A0E"/>
    <w:rsid w:val="00025A11"/>
    <w:rsid w:val="00026A28"/>
    <w:rsid w:val="00030385"/>
    <w:rsid w:val="00034ACD"/>
    <w:rsid w:val="000415A1"/>
    <w:rsid w:val="00042F64"/>
    <w:rsid w:val="00046987"/>
    <w:rsid w:val="00046F40"/>
    <w:rsid w:val="000633DC"/>
    <w:rsid w:val="00070734"/>
    <w:rsid w:val="00075C8A"/>
    <w:rsid w:val="00076B92"/>
    <w:rsid w:val="00080C50"/>
    <w:rsid w:val="00081AA0"/>
    <w:rsid w:val="00082E0E"/>
    <w:rsid w:val="000939A2"/>
    <w:rsid w:val="00093B6B"/>
    <w:rsid w:val="00093F12"/>
    <w:rsid w:val="000A042D"/>
    <w:rsid w:val="000A72CD"/>
    <w:rsid w:val="000A734A"/>
    <w:rsid w:val="000A7C69"/>
    <w:rsid w:val="000B21E9"/>
    <w:rsid w:val="000B2485"/>
    <w:rsid w:val="000B5097"/>
    <w:rsid w:val="000B703C"/>
    <w:rsid w:val="000B763A"/>
    <w:rsid w:val="000C14E9"/>
    <w:rsid w:val="000C7D44"/>
    <w:rsid w:val="000D0C19"/>
    <w:rsid w:val="000D3AB5"/>
    <w:rsid w:val="000D7D74"/>
    <w:rsid w:val="000E0BF3"/>
    <w:rsid w:val="000E1EE1"/>
    <w:rsid w:val="000E371F"/>
    <w:rsid w:val="000E4C1A"/>
    <w:rsid w:val="000E691E"/>
    <w:rsid w:val="000E75D9"/>
    <w:rsid w:val="000E76DB"/>
    <w:rsid w:val="000F1A15"/>
    <w:rsid w:val="000F1C7C"/>
    <w:rsid w:val="0010173D"/>
    <w:rsid w:val="0010620A"/>
    <w:rsid w:val="00107936"/>
    <w:rsid w:val="00110F2E"/>
    <w:rsid w:val="00112100"/>
    <w:rsid w:val="00114504"/>
    <w:rsid w:val="00114669"/>
    <w:rsid w:val="00115B96"/>
    <w:rsid w:val="00115C84"/>
    <w:rsid w:val="00116F06"/>
    <w:rsid w:val="00121AB9"/>
    <w:rsid w:val="0012390D"/>
    <w:rsid w:val="00127CC9"/>
    <w:rsid w:val="001353BC"/>
    <w:rsid w:val="00136ECD"/>
    <w:rsid w:val="001458AA"/>
    <w:rsid w:val="00146E77"/>
    <w:rsid w:val="00147E69"/>
    <w:rsid w:val="00150FC8"/>
    <w:rsid w:val="00151A80"/>
    <w:rsid w:val="0015340F"/>
    <w:rsid w:val="00155BE5"/>
    <w:rsid w:val="00156CC6"/>
    <w:rsid w:val="00160ED3"/>
    <w:rsid w:val="001614EE"/>
    <w:rsid w:val="0016167E"/>
    <w:rsid w:val="001626FE"/>
    <w:rsid w:val="00167D22"/>
    <w:rsid w:val="00170893"/>
    <w:rsid w:val="00170897"/>
    <w:rsid w:val="00171F8F"/>
    <w:rsid w:val="001746B2"/>
    <w:rsid w:val="00175215"/>
    <w:rsid w:val="00180101"/>
    <w:rsid w:val="00182CF4"/>
    <w:rsid w:val="00183BB7"/>
    <w:rsid w:val="00187601"/>
    <w:rsid w:val="00191716"/>
    <w:rsid w:val="00193342"/>
    <w:rsid w:val="001A2A35"/>
    <w:rsid w:val="001B0339"/>
    <w:rsid w:val="001B1B5C"/>
    <w:rsid w:val="001B1C45"/>
    <w:rsid w:val="001B22E3"/>
    <w:rsid w:val="001B6119"/>
    <w:rsid w:val="001B6950"/>
    <w:rsid w:val="001C2B93"/>
    <w:rsid w:val="001C4A49"/>
    <w:rsid w:val="001C6C4A"/>
    <w:rsid w:val="001D1600"/>
    <w:rsid w:val="001D1B69"/>
    <w:rsid w:val="001D393E"/>
    <w:rsid w:val="001D5D9B"/>
    <w:rsid w:val="001D5E9A"/>
    <w:rsid w:val="001D6D0A"/>
    <w:rsid w:val="001E033A"/>
    <w:rsid w:val="001E25C2"/>
    <w:rsid w:val="001F0D60"/>
    <w:rsid w:val="001F2449"/>
    <w:rsid w:val="001F39E7"/>
    <w:rsid w:val="001F402D"/>
    <w:rsid w:val="001F5DF6"/>
    <w:rsid w:val="001F76D9"/>
    <w:rsid w:val="002004E4"/>
    <w:rsid w:val="00200D07"/>
    <w:rsid w:val="002018E4"/>
    <w:rsid w:val="002024F6"/>
    <w:rsid w:val="00202ED4"/>
    <w:rsid w:val="00203563"/>
    <w:rsid w:val="00204ACA"/>
    <w:rsid w:val="00207183"/>
    <w:rsid w:val="00211CF4"/>
    <w:rsid w:val="00214E70"/>
    <w:rsid w:val="00215138"/>
    <w:rsid w:val="00230B7E"/>
    <w:rsid w:val="00233630"/>
    <w:rsid w:val="002350CA"/>
    <w:rsid w:val="00240492"/>
    <w:rsid w:val="0024212B"/>
    <w:rsid w:val="00244979"/>
    <w:rsid w:val="00244A3C"/>
    <w:rsid w:val="00251DAE"/>
    <w:rsid w:val="00252B6B"/>
    <w:rsid w:val="002536F5"/>
    <w:rsid w:val="00253B42"/>
    <w:rsid w:val="002612E2"/>
    <w:rsid w:val="00261929"/>
    <w:rsid w:val="002639D1"/>
    <w:rsid w:val="00263E3B"/>
    <w:rsid w:val="00275F5B"/>
    <w:rsid w:val="00277AF7"/>
    <w:rsid w:val="00284531"/>
    <w:rsid w:val="00286924"/>
    <w:rsid w:val="00286A74"/>
    <w:rsid w:val="00286E75"/>
    <w:rsid w:val="00287DAF"/>
    <w:rsid w:val="00290BCA"/>
    <w:rsid w:val="00291DC8"/>
    <w:rsid w:val="00292770"/>
    <w:rsid w:val="00292977"/>
    <w:rsid w:val="0029388D"/>
    <w:rsid w:val="00293C3B"/>
    <w:rsid w:val="002A305E"/>
    <w:rsid w:val="002A6244"/>
    <w:rsid w:val="002A79F5"/>
    <w:rsid w:val="002B09C6"/>
    <w:rsid w:val="002B0A80"/>
    <w:rsid w:val="002B6ABA"/>
    <w:rsid w:val="002C2828"/>
    <w:rsid w:val="002D1CC1"/>
    <w:rsid w:val="002D2CD9"/>
    <w:rsid w:val="002D378F"/>
    <w:rsid w:val="002D41A8"/>
    <w:rsid w:val="002D4D52"/>
    <w:rsid w:val="002D5ECF"/>
    <w:rsid w:val="002D7359"/>
    <w:rsid w:val="002E29BF"/>
    <w:rsid w:val="002E7499"/>
    <w:rsid w:val="002F15F3"/>
    <w:rsid w:val="002F409F"/>
    <w:rsid w:val="00300358"/>
    <w:rsid w:val="0030138D"/>
    <w:rsid w:val="00302468"/>
    <w:rsid w:val="00304C4F"/>
    <w:rsid w:val="00305CD0"/>
    <w:rsid w:val="003110E6"/>
    <w:rsid w:val="00312258"/>
    <w:rsid w:val="003124F7"/>
    <w:rsid w:val="003141E2"/>
    <w:rsid w:val="00314285"/>
    <w:rsid w:val="003166F3"/>
    <w:rsid w:val="00316C33"/>
    <w:rsid w:val="00316CBA"/>
    <w:rsid w:val="00317127"/>
    <w:rsid w:val="00317160"/>
    <w:rsid w:val="00317FA3"/>
    <w:rsid w:val="00324CCD"/>
    <w:rsid w:val="003253C3"/>
    <w:rsid w:val="003254FA"/>
    <w:rsid w:val="003306DF"/>
    <w:rsid w:val="00330CBE"/>
    <w:rsid w:val="003327CD"/>
    <w:rsid w:val="00332D18"/>
    <w:rsid w:val="0033767B"/>
    <w:rsid w:val="0034171E"/>
    <w:rsid w:val="00345549"/>
    <w:rsid w:val="00350C89"/>
    <w:rsid w:val="0035199B"/>
    <w:rsid w:val="003539DA"/>
    <w:rsid w:val="0036501E"/>
    <w:rsid w:val="003658B7"/>
    <w:rsid w:val="003670CE"/>
    <w:rsid w:val="003676EA"/>
    <w:rsid w:val="00370759"/>
    <w:rsid w:val="00370BDC"/>
    <w:rsid w:val="003768F2"/>
    <w:rsid w:val="00377626"/>
    <w:rsid w:val="00383B64"/>
    <w:rsid w:val="003864F2"/>
    <w:rsid w:val="00387C00"/>
    <w:rsid w:val="003A474E"/>
    <w:rsid w:val="003A6D21"/>
    <w:rsid w:val="003B149A"/>
    <w:rsid w:val="003B3887"/>
    <w:rsid w:val="003B44F7"/>
    <w:rsid w:val="003B50F1"/>
    <w:rsid w:val="003B556B"/>
    <w:rsid w:val="003B6BF8"/>
    <w:rsid w:val="003B70DF"/>
    <w:rsid w:val="003C11EC"/>
    <w:rsid w:val="003C1ED1"/>
    <w:rsid w:val="003C38C2"/>
    <w:rsid w:val="003C7BD0"/>
    <w:rsid w:val="003C7E7D"/>
    <w:rsid w:val="003D50FD"/>
    <w:rsid w:val="003D6FF8"/>
    <w:rsid w:val="003D7FB7"/>
    <w:rsid w:val="003E0546"/>
    <w:rsid w:val="003E49B8"/>
    <w:rsid w:val="003E6D9B"/>
    <w:rsid w:val="003F0449"/>
    <w:rsid w:val="003F289C"/>
    <w:rsid w:val="003F5CA4"/>
    <w:rsid w:val="003F7793"/>
    <w:rsid w:val="00401442"/>
    <w:rsid w:val="004022D3"/>
    <w:rsid w:val="00402970"/>
    <w:rsid w:val="00402A7D"/>
    <w:rsid w:val="0040401C"/>
    <w:rsid w:val="004048C0"/>
    <w:rsid w:val="0041124A"/>
    <w:rsid w:val="00412CEC"/>
    <w:rsid w:val="00413422"/>
    <w:rsid w:val="00416A61"/>
    <w:rsid w:val="00417C1F"/>
    <w:rsid w:val="00424208"/>
    <w:rsid w:val="0042426D"/>
    <w:rsid w:val="00425FDA"/>
    <w:rsid w:val="00426B00"/>
    <w:rsid w:val="00427A98"/>
    <w:rsid w:val="00427FAD"/>
    <w:rsid w:val="00430FE2"/>
    <w:rsid w:val="004353C6"/>
    <w:rsid w:val="0043618D"/>
    <w:rsid w:val="004431E2"/>
    <w:rsid w:val="00443A64"/>
    <w:rsid w:val="00444194"/>
    <w:rsid w:val="00445BAC"/>
    <w:rsid w:val="0044684C"/>
    <w:rsid w:val="004532D0"/>
    <w:rsid w:val="00454736"/>
    <w:rsid w:val="004547ED"/>
    <w:rsid w:val="00454C50"/>
    <w:rsid w:val="0045509F"/>
    <w:rsid w:val="00463516"/>
    <w:rsid w:val="00464918"/>
    <w:rsid w:val="00465313"/>
    <w:rsid w:val="0046613A"/>
    <w:rsid w:val="00471FE5"/>
    <w:rsid w:val="00473643"/>
    <w:rsid w:val="0047406A"/>
    <w:rsid w:val="00480872"/>
    <w:rsid w:val="00481357"/>
    <w:rsid w:val="00482A00"/>
    <w:rsid w:val="00484836"/>
    <w:rsid w:val="0048553B"/>
    <w:rsid w:val="004871B2"/>
    <w:rsid w:val="004945C8"/>
    <w:rsid w:val="004961D7"/>
    <w:rsid w:val="004A0D99"/>
    <w:rsid w:val="004A11F6"/>
    <w:rsid w:val="004A28F4"/>
    <w:rsid w:val="004A349E"/>
    <w:rsid w:val="004A3504"/>
    <w:rsid w:val="004B022D"/>
    <w:rsid w:val="004B4A00"/>
    <w:rsid w:val="004B6369"/>
    <w:rsid w:val="004C1CBC"/>
    <w:rsid w:val="004C320D"/>
    <w:rsid w:val="004C5715"/>
    <w:rsid w:val="004C583F"/>
    <w:rsid w:val="004C6049"/>
    <w:rsid w:val="004C78FA"/>
    <w:rsid w:val="004C79AD"/>
    <w:rsid w:val="004D10E2"/>
    <w:rsid w:val="004D208F"/>
    <w:rsid w:val="004D362A"/>
    <w:rsid w:val="004D519C"/>
    <w:rsid w:val="004D7BA7"/>
    <w:rsid w:val="004E1062"/>
    <w:rsid w:val="004E5421"/>
    <w:rsid w:val="004F2A3A"/>
    <w:rsid w:val="004F4329"/>
    <w:rsid w:val="004F6860"/>
    <w:rsid w:val="004F71D0"/>
    <w:rsid w:val="00500447"/>
    <w:rsid w:val="005014C5"/>
    <w:rsid w:val="005021F6"/>
    <w:rsid w:val="00507C97"/>
    <w:rsid w:val="00510EE1"/>
    <w:rsid w:val="0051413E"/>
    <w:rsid w:val="00520031"/>
    <w:rsid w:val="00520700"/>
    <w:rsid w:val="00521874"/>
    <w:rsid w:val="00521923"/>
    <w:rsid w:val="00524D81"/>
    <w:rsid w:val="0052593A"/>
    <w:rsid w:val="00526537"/>
    <w:rsid w:val="00527436"/>
    <w:rsid w:val="00527910"/>
    <w:rsid w:val="00527BBF"/>
    <w:rsid w:val="00530268"/>
    <w:rsid w:val="00530AE6"/>
    <w:rsid w:val="00531224"/>
    <w:rsid w:val="00532EEA"/>
    <w:rsid w:val="00534967"/>
    <w:rsid w:val="00534C70"/>
    <w:rsid w:val="00534E91"/>
    <w:rsid w:val="00535129"/>
    <w:rsid w:val="005427C4"/>
    <w:rsid w:val="00542886"/>
    <w:rsid w:val="005447CE"/>
    <w:rsid w:val="00546AC2"/>
    <w:rsid w:val="005472A8"/>
    <w:rsid w:val="00550026"/>
    <w:rsid w:val="005512FB"/>
    <w:rsid w:val="00551C6D"/>
    <w:rsid w:val="00553937"/>
    <w:rsid w:val="00555D67"/>
    <w:rsid w:val="00555E85"/>
    <w:rsid w:val="00560546"/>
    <w:rsid w:val="00567ED4"/>
    <w:rsid w:val="00580A52"/>
    <w:rsid w:val="0058508C"/>
    <w:rsid w:val="00585CBC"/>
    <w:rsid w:val="00587816"/>
    <w:rsid w:val="00592236"/>
    <w:rsid w:val="0059301D"/>
    <w:rsid w:val="00596EBC"/>
    <w:rsid w:val="005A1EEC"/>
    <w:rsid w:val="005A311B"/>
    <w:rsid w:val="005A36CE"/>
    <w:rsid w:val="005A3DBF"/>
    <w:rsid w:val="005A58CA"/>
    <w:rsid w:val="005B0999"/>
    <w:rsid w:val="005B6299"/>
    <w:rsid w:val="005C1CD2"/>
    <w:rsid w:val="005C1F1F"/>
    <w:rsid w:val="005C2BB4"/>
    <w:rsid w:val="005C346B"/>
    <w:rsid w:val="005C567B"/>
    <w:rsid w:val="005C646F"/>
    <w:rsid w:val="005D6305"/>
    <w:rsid w:val="005E066F"/>
    <w:rsid w:val="005E129A"/>
    <w:rsid w:val="005E57FB"/>
    <w:rsid w:val="005F127D"/>
    <w:rsid w:val="005F23AA"/>
    <w:rsid w:val="005F6876"/>
    <w:rsid w:val="005F7382"/>
    <w:rsid w:val="00603683"/>
    <w:rsid w:val="00605198"/>
    <w:rsid w:val="00613621"/>
    <w:rsid w:val="0061378B"/>
    <w:rsid w:val="0061545B"/>
    <w:rsid w:val="00620705"/>
    <w:rsid w:val="0062076F"/>
    <w:rsid w:val="006219A3"/>
    <w:rsid w:val="00623F4E"/>
    <w:rsid w:val="00625E24"/>
    <w:rsid w:val="00626240"/>
    <w:rsid w:val="00626C10"/>
    <w:rsid w:val="0063520C"/>
    <w:rsid w:val="00635676"/>
    <w:rsid w:val="00643870"/>
    <w:rsid w:val="00643BF3"/>
    <w:rsid w:val="0064457F"/>
    <w:rsid w:val="00645855"/>
    <w:rsid w:val="00645C59"/>
    <w:rsid w:val="0065105C"/>
    <w:rsid w:val="00651B56"/>
    <w:rsid w:val="00654291"/>
    <w:rsid w:val="0065548C"/>
    <w:rsid w:val="006578CC"/>
    <w:rsid w:val="00662A39"/>
    <w:rsid w:val="006665D7"/>
    <w:rsid w:val="00675B46"/>
    <w:rsid w:val="00676DE4"/>
    <w:rsid w:val="00682DF5"/>
    <w:rsid w:val="0068493B"/>
    <w:rsid w:val="006853FB"/>
    <w:rsid w:val="006924DD"/>
    <w:rsid w:val="00692727"/>
    <w:rsid w:val="00693E27"/>
    <w:rsid w:val="006945D9"/>
    <w:rsid w:val="006A120A"/>
    <w:rsid w:val="006A1EB8"/>
    <w:rsid w:val="006A3166"/>
    <w:rsid w:val="006A3FA2"/>
    <w:rsid w:val="006A4297"/>
    <w:rsid w:val="006A486E"/>
    <w:rsid w:val="006A4CF7"/>
    <w:rsid w:val="006B4CB6"/>
    <w:rsid w:val="006B6609"/>
    <w:rsid w:val="006C0BF0"/>
    <w:rsid w:val="006C30D3"/>
    <w:rsid w:val="006C4F04"/>
    <w:rsid w:val="006C6E06"/>
    <w:rsid w:val="006C7274"/>
    <w:rsid w:val="006D4F1E"/>
    <w:rsid w:val="006D7B4F"/>
    <w:rsid w:val="006D7C49"/>
    <w:rsid w:val="006E0D86"/>
    <w:rsid w:val="006E0E2A"/>
    <w:rsid w:val="006E16B0"/>
    <w:rsid w:val="006E4529"/>
    <w:rsid w:val="006E7349"/>
    <w:rsid w:val="006F0D52"/>
    <w:rsid w:val="006F10BD"/>
    <w:rsid w:val="006F3A40"/>
    <w:rsid w:val="006F76FA"/>
    <w:rsid w:val="007000F6"/>
    <w:rsid w:val="00703E98"/>
    <w:rsid w:val="00704893"/>
    <w:rsid w:val="00707C89"/>
    <w:rsid w:val="00710859"/>
    <w:rsid w:val="007109FE"/>
    <w:rsid w:val="00712984"/>
    <w:rsid w:val="00713665"/>
    <w:rsid w:val="007153E5"/>
    <w:rsid w:val="00717525"/>
    <w:rsid w:val="00717C5F"/>
    <w:rsid w:val="007208DC"/>
    <w:rsid w:val="00721D86"/>
    <w:rsid w:val="00722F10"/>
    <w:rsid w:val="007239D2"/>
    <w:rsid w:val="00730CED"/>
    <w:rsid w:val="00731259"/>
    <w:rsid w:val="00731368"/>
    <w:rsid w:val="00731F1F"/>
    <w:rsid w:val="00733C81"/>
    <w:rsid w:val="007372DA"/>
    <w:rsid w:val="00740103"/>
    <w:rsid w:val="0074029E"/>
    <w:rsid w:val="007414CA"/>
    <w:rsid w:val="00743ED7"/>
    <w:rsid w:val="007447E5"/>
    <w:rsid w:val="00747F1D"/>
    <w:rsid w:val="00750521"/>
    <w:rsid w:val="00752896"/>
    <w:rsid w:val="00753F36"/>
    <w:rsid w:val="007601FC"/>
    <w:rsid w:val="0076035E"/>
    <w:rsid w:val="007629A9"/>
    <w:rsid w:val="0076470B"/>
    <w:rsid w:val="0077177C"/>
    <w:rsid w:val="0077220C"/>
    <w:rsid w:val="00773251"/>
    <w:rsid w:val="00776D36"/>
    <w:rsid w:val="00777623"/>
    <w:rsid w:val="007809F0"/>
    <w:rsid w:val="00786BDB"/>
    <w:rsid w:val="007871C1"/>
    <w:rsid w:val="00790A0B"/>
    <w:rsid w:val="007939AE"/>
    <w:rsid w:val="007943D1"/>
    <w:rsid w:val="0079536B"/>
    <w:rsid w:val="007978A6"/>
    <w:rsid w:val="007A38B8"/>
    <w:rsid w:val="007A41A6"/>
    <w:rsid w:val="007A68C4"/>
    <w:rsid w:val="007A6B27"/>
    <w:rsid w:val="007B086E"/>
    <w:rsid w:val="007B1595"/>
    <w:rsid w:val="007B1CC8"/>
    <w:rsid w:val="007B3697"/>
    <w:rsid w:val="007B388E"/>
    <w:rsid w:val="007B556D"/>
    <w:rsid w:val="007B7C26"/>
    <w:rsid w:val="007C2922"/>
    <w:rsid w:val="007C2E0D"/>
    <w:rsid w:val="007C3B12"/>
    <w:rsid w:val="007D1947"/>
    <w:rsid w:val="007D7980"/>
    <w:rsid w:val="007E2FAE"/>
    <w:rsid w:val="007E5CA5"/>
    <w:rsid w:val="007F3FC7"/>
    <w:rsid w:val="007F425F"/>
    <w:rsid w:val="007F48D1"/>
    <w:rsid w:val="007F728D"/>
    <w:rsid w:val="008014AA"/>
    <w:rsid w:val="0080319B"/>
    <w:rsid w:val="008037A1"/>
    <w:rsid w:val="008072E0"/>
    <w:rsid w:val="00810AF2"/>
    <w:rsid w:val="00816255"/>
    <w:rsid w:val="00817337"/>
    <w:rsid w:val="0081739D"/>
    <w:rsid w:val="00821C32"/>
    <w:rsid w:val="0082270B"/>
    <w:rsid w:val="0082488F"/>
    <w:rsid w:val="00826445"/>
    <w:rsid w:val="00827015"/>
    <w:rsid w:val="00831F28"/>
    <w:rsid w:val="00832DA1"/>
    <w:rsid w:val="00835DDF"/>
    <w:rsid w:val="008404F7"/>
    <w:rsid w:val="0084314E"/>
    <w:rsid w:val="008467C4"/>
    <w:rsid w:val="00847D1E"/>
    <w:rsid w:val="00852B6D"/>
    <w:rsid w:val="00856BCD"/>
    <w:rsid w:val="00863A94"/>
    <w:rsid w:val="00864C2A"/>
    <w:rsid w:val="00865ED2"/>
    <w:rsid w:val="00876E8B"/>
    <w:rsid w:val="00877655"/>
    <w:rsid w:val="0088040F"/>
    <w:rsid w:val="00881104"/>
    <w:rsid w:val="00881A24"/>
    <w:rsid w:val="00882CF2"/>
    <w:rsid w:val="00886A5F"/>
    <w:rsid w:val="00886EFD"/>
    <w:rsid w:val="00892D2A"/>
    <w:rsid w:val="00894625"/>
    <w:rsid w:val="00895219"/>
    <w:rsid w:val="008953EB"/>
    <w:rsid w:val="00896FE5"/>
    <w:rsid w:val="008A087A"/>
    <w:rsid w:val="008A10EE"/>
    <w:rsid w:val="008A1B3C"/>
    <w:rsid w:val="008A3BEB"/>
    <w:rsid w:val="008A3E6A"/>
    <w:rsid w:val="008A435D"/>
    <w:rsid w:val="008A4B80"/>
    <w:rsid w:val="008B0A5B"/>
    <w:rsid w:val="008B26F7"/>
    <w:rsid w:val="008B46CB"/>
    <w:rsid w:val="008B47B7"/>
    <w:rsid w:val="008B4BB1"/>
    <w:rsid w:val="008B4E08"/>
    <w:rsid w:val="008C0F55"/>
    <w:rsid w:val="008C5B05"/>
    <w:rsid w:val="008D2D8B"/>
    <w:rsid w:val="008D4C45"/>
    <w:rsid w:val="008D4E6A"/>
    <w:rsid w:val="008E19D5"/>
    <w:rsid w:val="008E3424"/>
    <w:rsid w:val="008E36AA"/>
    <w:rsid w:val="008E5269"/>
    <w:rsid w:val="008E5F78"/>
    <w:rsid w:val="008E65A2"/>
    <w:rsid w:val="008E7071"/>
    <w:rsid w:val="008F0627"/>
    <w:rsid w:val="008F1451"/>
    <w:rsid w:val="008F5865"/>
    <w:rsid w:val="008F7D13"/>
    <w:rsid w:val="00903CB1"/>
    <w:rsid w:val="009056F7"/>
    <w:rsid w:val="00910495"/>
    <w:rsid w:val="0091498C"/>
    <w:rsid w:val="00915D4E"/>
    <w:rsid w:val="00923F2A"/>
    <w:rsid w:val="00924AC5"/>
    <w:rsid w:val="0093068D"/>
    <w:rsid w:val="00931CAA"/>
    <w:rsid w:val="00932F43"/>
    <w:rsid w:val="00934CBD"/>
    <w:rsid w:val="00935B60"/>
    <w:rsid w:val="00940DED"/>
    <w:rsid w:val="00942FF5"/>
    <w:rsid w:val="00943C83"/>
    <w:rsid w:val="009441A1"/>
    <w:rsid w:val="00947EEF"/>
    <w:rsid w:val="00950331"/>
    <w:rsid w:val="00952A49"/>
    <w:rsid w:val="009531B0"/>
    <w:rsid w:val="00953460"/>
    <w:rsid w:val="00960168"/>
    <w:rsid w:val="009618F1"/>
    <w:rsid w:val="0096195D"/>
    <w:rsid w:val="009628B9"/>
    <w:rsid w:val="00962F0D"/>
    <w:rsid w:val="00963D6E"/>
    <w:rsid w:val="009660EC"/>
    <w:rsid w:val="009710CB"/>
    <w:rsid w:val="00973BE8"/>
    <w:rsid w:val="00975474"/>
    <w:rsid w:val="0097769A"/>
    <w:rsid w:val="00981611"/>
    <w:rsid w:val="0098276D"/>
    <w:rsid w:val="00983955"/>
    <w:rsid w:val="0098568D"/>
    <w:rsid w:val="00987120"/>
    <w:rsid w:val="00987A6C"/>
    <w:rsid w:val="00991472"/>
    <w:rsid w:val="009918E7"/>
    <w:rsid w:val="00991C84"/>
    <w:rsid w:val="00992B9F"/>
    <w:rsid w:val="009938F2"/>
    <w:rsid w:val="00993A4E"/>
    <w:rsid w:val="00994C14"/>
    <w:rsid w:val="00995645"/>
    <w:rsid w:val="009968D1"/>
    <w:rsid w:val="009969CA"/>
    <w:rsid w:val="009A1712"/>
    <w:rsid w:val="009A22D7"/>
    <w:rsid w:val="009A3143"/>
    <w:rsid w:val="009A3EC5"/>
    <w:rsid w:val="009A601B"/>
    <w:rsid w:val="009A632B"/>
    <w:rsid w:val="009B2B22"/>
    <w:rsid w:val="009B2E3F"/>
    <w:rsid w:val="009B4DD2"/>
    <w:rsid w:val="009C2B0A"/>
    <w:rsid w:val="009C5575"/>
    <w:rsid w:val="009C7DE6"/>
    <w:rsid w:val="009D0D94"/>
    <w:rsid w:val="009D15B5"/>
    <w:rsid w:val="009D6553"/>
    <w:rsid w:val="009E00F7"/>
    <w:rsid w:val="009E1A50"/>
    <w:rsid w:val="009E38B4"/>
    <w:rsid w:val="009F059A"/>
    <w:rsid w:val="009F0D21"/>
    <w:rsid w:val="009F6111"/>
    <w:rsid w:val="00A00153"/>
    <w:rsid w:val="00A06E6B"/>
    <w:rsid w:val="00A1155A"/>
    <w:rsid w:val="00A12B58"/>
    <w:rsid w:val="00A1370F"/>
    <w:rsid w:val="00A15313"/>
    <w:rsid w:val="00A20834"/>
    <w:rsid w:val="00A21E42"/>
    <w:rsid w:val="00A22504"/>
    <w:rsid w:val="00A23152"/>
    <w:rsid w:val="00A23F1F"/>
    <w:rsid w:val="00A30C0F"/>
    <w:rsid w:val="00A3261E"/>
    <w:rsid w:val="00A3613E"/>
    <w:rsid w:val="00A36C54"/>
    <w:rsid w:val="00A3795F"/>
    <w:rsid w:val="00A37FFB"/>
    <w:rsid w:val="00A40768"/>
    <w:rsid w:val="00A4233F"/>
    <w:rsid w:val="00A42E55"/>
    <w:rsid w:val="00A43981"/>
    <w:rsid w:val="00A46CD9"/>
    <w:rsid w:val="00A50CC7"/>
    <w:rsid w:val="00A51880"/>
    <w:rsid w:val="00A51F49"/>
    <w:rsid w:val="00A57287"/>
    <w:rsid w:val="00A6053B"/>
    <w:rsid w:val="00A6224C"/>
    <w:rsid w:val="00A6285F"/>
    <w:rsid w:val="00A64CEA"/>
    <w:rsid w:val="00A64FD6"/>
    <w:rsid w:val="00A653C5"/>
    <w:rsid w:val="00A71B5D"/>
    <w:rsid w:val="00A736F5"/>
    <w:rsid w:val="00A76960"/>
    <w:rsid w:val="00A810E1"/>
    <w:rsid w:val="00A91475"/>
    <w:rsid w:val="00A93134"/>
    <w:rsid w:val="00A943E0"/>
    <w:rsid w:val="00A94C9A"/>
    <w:rsid w:val="00AA2A91"/>
    <w:rsid w:val="00AA3D18"/>
    <w:rsid w:val="00AB4674"/>
    <w:rsid w:val="00AB797C"/>
    <w:rsid w:val="00AC0C13"/>
    <w:rsid w:val="00AC1DB6"/>
    <w:rsid w:val="00AC3721"/>
    <w:rsid w:val="00AC4664"/>
    <w:rsid w:val="00AC71DD"/>
    <w:rsid w:val="00AD06D5"/>
    <w:rsid w:val="00AD79BE"/>
    <w:rsid w:val="00AE0685"/>
    <w:rsid w:val="00AE2A7D"/>
    <w:rsid w:val="00AE44BB"/>
    <w:rsid w:val="00AE4D79"/>
    <w:rsid w:val="00AE7D25"/>
    <w:rsid w:val="00AF68EC"/>
    <w:rsid w:val="00B00445"/>
    <w:rsid w:val="00B0092F"/>
    <w:rsid w:val="00B02F4D"/>
    <w:rsid w:val="00B066EB"/>
    <w:rsid w:val="00B07994"/>
    <w:rsid w:val="00B100F4"/>
    <w:rsid w:val="00B12BAD"/>
    <w:rsid w:val="00B255AA"/>
    <w:rsid w:val="00B25726"/>
    <w:rsid w:val="00B26A42"/>
    <w:rsid w:val="00B304F2"/>
    <w:rsid w:val="00B3130B"/>
    <w:rsid w:val="00B338B2"/>
    <w:rsid w:val="00B410AA"/>
    <w:rsid w:val="00B500F1"/>
    <w:rsid w:val="00B523B4"/>
    <w:rsid w:val="00B60053"/>
    <w:rsid w:val="00B6042E"/>
    <w:rsid w:val="00B61276"/>
    <w:rsid w:val="00B63CBF"/>
    <w:rsid w:val="00B6502E"/>
    <w:rsid w:val="00B650AA"/>
    <w:rsid w:val="00B66DB7"/>
    <w:rsid w:val="00B72441"/>
    <w:rsid w:val="00B74108"/>
    <w:rsid w:val="00B77CAC"/>
    <w:rsid w:val="00B81FD5"/>
    <w:rsid w:val="00B84F86"/>
    <w:rsid w:val="00B8551F"/>
    <w:rsid w:val="00B85B7C"/>
    <w:rsid w:val="00B91B34"/>
    <w:rsid w:val="00BA774B"/>
    <w:rsid w:val="00BB4C70"/>
    <w:rsid w:val="00BB6E91"/>
    <w:rsid w:val="00BB722D"/>
    <w:rsid w:val="00BC1205"/>
    <w:rsid w:val="00BC1F82"/>
    <w:rsid w:val="00BC26A0"/>
    <w:rsid w:val="00BC57ED"/>
    <w:rsid w:val="00BC5F98"/>
    <w:rsid w:val="00BC634A"/>
    <w:rsid w:val="00BD09B6"/>
    <w:rsid w:val="00BD19F0"/>
    <w:rsid w:val="00BD7C78"/>
    <w:rsid w:val="00BE0ED8"/>
    <w:rsid w:val="00BE1003"/>
    <w:rsid w:val="00BE23D0"/>
    <w:rsid w:val="00BE37B3"/>
    <w:rsid w:val="00BE3ACB"/>
    <w:rsid w:val="00BF0434"/>
    <w:rsid w:val="00BF1D11"/>
    <w:rsid w:val="00BF3783"/>
    <w:rsid w:val="00BF5D53"/>
    <w:rsid w:val="00C0241F"/>
    <w:rsid w:val="00C072E5"/>
    <w:rsid w:val="00C10FE3"/>
    <w:rsid w:val="00C1204B"/>
    <w:rsid w:val="00C12B5B"/>
    <w:rsid w:val="00C132E4"/>
    <w:rsid w:val="00C175CB"/>
    <w:rsid w:val="00C23005"/>
    <w:rsid w:val="00C245C3"/>
    <w:rsid w:val="00C253E5"/>
    <w:rsid w:val="00C255CB"/>
    <w:rsid w:val="00C26382"/>
    <w:rsid w:val="00C334A4"/>
    <w:rsid w:val="00C342EE"/>
    <w:rsid w:val="00C3573D"/>
    <w:rsid w:val="00C37948"/>
    <w:rsid w:val="00C4193B"/>
    <w:rsid w:val="00C42487"/>
    <w:rsid w:val="00C45C7F"/>
    <w:rsid w:val="00C45D70"/>
    <w:rsid w:val="00C517C2"/>
    <w:rsid w:val="00C52DA0"/>
    <w:rsid w:val="00C53778"/>
    <w:rsid w:val="00C54DE5"/>
    <w:rsid w:val="00C56463"/>
    <w:rsid w:val="00C629D1"/>
    <w:rsid w:val="00C62BCD"/>
    <w:rsid w:val="00C6571E"/>
    <w:rsid w:val="00C660D3"/>
    <w:rsid w:val="00C71B92"/>
    <w:rsid w:val="00C7207C"/>
    <w:rsid w:val="00C736DF"/>
    <w:rsid w:val="00C7607E"/>
    <w:rsid w:val="00C8005E"/>
    <w:rsid w:val="00C82FCD"/>
    <w:rsid w:val="00C83877"/>
    <w:rsid w:val="00C847FD"/>
    <w:rsid w:val="00C90695"/>
    <w:rsid w:val="00C93149"/>
    <w:rsid w:val="00C9339A"/>
    <w:rsid w:val="00C96095"/>
    <w:rsid w:val="00C97A32"/>
    <w:rsid w:val="00CA00DF"/>
    <w:rsid w:val="00CA09F3"/>
    <w:rsid w:val="00CA2F0C"/>
    <w:rsid w:val="00CA5B41"/>
    <w:rsid w:val="00CA67DA"/>
    <w:rsid w:val="00CB1017"/>
    <w:rsid w:val="00CB55D3"/>
    <w:rsid w:val="00CB600C"/>
    <w:rsid w:val="00CB789C"/>
    <w:rsid w:val="00CB7E0F"/>
    <w:rsid w:val="00CB7E21"/>
    <w:rsid w:val="00CD062B"/>
    <w:rsid w:val="00CD0A49"/>
    <w:rsid w:val="00CD264B"/>
    <w:rsid w:val="00CD3070"/>
    <w:rsid w:val="00CD4B3E"/>
    <w:rsid w:val="00CD6BEC"/>
    <w:rsid w:val="00CE3499"/>
    <w:rsid w:val="00CE3FE0"/>
    <w:rsid w:val="00CE589D"/>
    <w:rsid w:val="00CE7686"/>
    <w:rsid w:val="00CE789D"/>
    <w:rsid w:val="00CE7AF3"/>
    <w:rsid w:val="00CF2E86"/>
    <w:rsid w:val="00CF38CA"/>
    <w:rsid w:val="00CF5496"/>
    <w:rsid w:val="00CF65E0"/>
    <w:rsid w:val="00D003F2"/>
    <w:rsid w:val="00D01C5C"/>
    <w:rsid w:val="00D01D39"/>
    <w:rsid w:val="00D0506D"/>
    <w:rsid w:val="00D068DC"/>
    <w:rsid w:val="00D11546"/>
    <w:rsid w:val="00D11D70"/>
    <w:rsid w:val="00D1259D"/>
    <w:rsid w:val="00D12A67"/>
    <w:rsid w:val="00D12E54"/>
    <w:rsid w:val="00D1422D"/>
    <w:rsid w:val="00D146EB"/>
    <w:rsid w:val="00D21303"/>
    <w:rsid w:val="00D23BCA"/>
    <w:rsid w:val="00D23FD1"/>
    <w:rsid w:val="00D25A90"/>
    <w:rsid w:val="00D300C2"/>
    <w:rsid w:val="00D3085B"/>
    <w:rsid w:val="00D30A0A"/>
    <w:rsid w:val="00D30FFC"/>
    <w:rsid w:val="00D33ADB"/>
    <w:rsid w:val="00D34506"/>
    <w:rsid w:val="00D36A22"/>
    <w:rsid w:val="00D40460"/>
    <w:rsid w:val="00D41215"/>
    <w:rsid w:val="00D45B2A"/>
    <w:rsid w:val="00D46761"/>
    <w:rsid w:val="00D518C2"/>
    <w:rsid w:val="00D52D86"/>
    <w:rsid w:val="00D54150"/>
    <w:rsid w:val="00D54588"/>
    <w:rsid w:val="00D550CA"/>
    <w:rsid w:val="00D579A4"/>
    <w:rsid w:val="00D67DCB"/>
    <w:rsid w:val="00D70D62"/>
    <w:rsid w:val="00D74B78"/>
    <w:rsid w:val="00D77D67"/>
    <w:rsid w:val="00D82CF6"/>
    <w:rsid w:val="00D84141"/>
    <w:rsid w:val="00D84160"/>
    <w:rsid w:val="00D854A5"/>
    <w:rsid w:val="00D86148"/>
    <w:rsid w:val="00D8741C"/>
    <w:rsid w:val="00D936C0"/>
    <w:rsid w:val="00DA0ECA"/>
    <w:rsid w:val="00DA6AAD"/>
    <w:rsid w:val="00DA6F7E"/>
    <w:rsid w:val="00DB0169"/>
    <w:rsid w:val="00DB5304"/>
    <w:rsid w:val="00DB6F16"/>
    <w:rsid w:val="00DB719F"/>
    <w:rsid w:val="00DC21CA"/>
    <w:rsid w:val="00DD51AE"/>
    <w:rsid w:val="00DD57E9"/>
    <w:rsid w:val="00DD5AC1"/>
    <w:rsid w:val="00DD630D"/>
    <w:rsid w:val="00DE17E5"/>
    <w:rsid w:val="00DE38E1"/>
    <w:rsid w:val="00DE4F09"/>
    <w:rsid w:val="00DE6ADB"/>
    <w:rsid w:val="00DF015C"/>
    <w:rsid w:val="00DF1057"/>
    <w:rsid w:val="00DF55FE"/>
    <w:rsid w:val="00DF5D94"/>
    <w:rsid w:val="00E002C8"/>
    <w:rsid w:val="00E07775"/>
    <w:rsid w:val="00E103AD"/>
    <w:rsid w:val="00E10C9B"/>
    <w:rsid w:val="00E124D8"/>
    <w:rsid w:val="00E12F56"/>
    <w:rsid w:val="00E1672C"/>
    <w:rsid w:val="00E2349C"/>
    <w:rsid w:val="00E23D50"/>
    <w:rsid w:val="00E24860"/>
    <w:rsid w:val="00E25286"/>
    <w:rsid w:val="00E26F57"/>
    <w:rsid w:val="00E3431E"/>
    <w:rsid w:val="00E36844"/>
    <w:rsid w:val="00E41254"/>
    <w:rsid w:val="00E427E6"/>
    <w:rsid w:val="00E466BE"/>
    <w:rsid w:val="00E46D3E"/>
    <w:rsid w:val="00E5105E"/>
    <w:rsid w:val="00E51527"/>
    <w:rsid w:val="00E54C26"/>
    <w:rsid w:val="00E64C70"/>
    <w:rsid w:val="00E654A2"/>
    <w:rsid w:val="00E6588E"/>
    <w:rsid w:val="00E66447"/>
    <w:rsid w:val="00E7195D"/>
    <w:rsid w:val="00E7621B"/>
    <w:rsid w:val="00E77887"/>
    <w:rsid w:val="00E8533A"/>
    <w:rsid w:val="00E85688"/>
    <w:rsid w:val="00E90179"/>
    <w:rsid w:val="00E91208"/>
    <w:rsid w:val="00E915A2"/>
    <w:rsid w:val="00E91945"/>
    <w:rsid w:val="00E92C82"/>
    <w:rsid w:val="00E93977"/>
    <w:rsid w:val="00E95A01"/>
    <w:rsid w:val="00E9696C"/>
    <w:rsid w:val="00EA4B3F"/>
    <w:rsid w:val="00EA7811"/>
    <w:rsid w:val="00EB2C59"/>
    <w:rsid w:val="00EB374B"/>
    <w:rsid w:val="00EC28C5"/>
    <w:rsid w:val="00EC4998"/>
    <w:rsid w:val="00EC4E65"/>
    <w:rsid w:val="00EC6599"/>
    <w:rsid w:val="00EC7CBC"/>
    <w:rsid w:val="00ED04E3"/>
    <w:rsid w:val="00ED09CA"/>
    <w:rsid w:val="00ED115B"/>
    <w:rsid w:val="00ED16FE"/>
    <w:rsid w:val="00ED6847"/>
    <w:rsid w:val="00EE4A0F"/>
    <w:rsid w:val="00EF4D6E"/>
    <w:rsid w:val="00EF5D80"/>
    <w:rsid w:val="00EF6266"/>
    <w:rsid w:val="00EF74AD"/>
    <w:rsid w:val="00F04235"/>
    <w:rsid w:val="00F04CBD"/>
    <w:rsid w:val="00F16D58"/>
    <w:rsid w:val="00F16ECE"/>
    <w:rsid w:val="00F16FD1"/>
    <w:rsid w:val="00F17AC4"/>
    <w:rsid w:val="00F208E1"/>
    <w:rsid w:val="00F22854"/>
    <w:rsid w:val="00F24DB8"/>
    <w:rsid w:val="00F342B8"/>
    <w:rsid w:val="00F35393"/>
    <w:rsid w:val="00F405DF"/>
    <w:rsid w:val="00F41605"/>
    <w:rsid w:val="00F43FCA"/>
    <w:rsid w:val="00F45D47"/>
    <w:rsid w:val="00F5042F"/>
    <w:rsid w:val="00F50F2C"/>
    <w:rsid w:val="00F5102F"/>
    <w:rsid w:val="00F51CCE"/>
    <w:rsid w:val="00F51F67"/>
    <w:rsid w:val="00F564B5"/>
    <w:rsid w:val="00F5732D"/>
    <w:rsid w:val="00F604D2"/>
    <w:rsid w:val="00F61F4F"/>
    <w:rsid w:val="00F622DC"/>
    <w:rsid w:val="00F652D8"/>
    <w:rsid w:val="00F66C3B"/>
    <w:rsid w:val="00F67715"/>
    <w:rsid w:val="00F7066A"/>
    <w:rsid w:val="00F71669"/>
    <w:rsid w:val="00F71794"/>
    <w:rsid w:val="00F73CCD"/>
    <w:rsid w:val="00F75524"/>
    <w:rsid w:val="00F759C3"/>
    <w:rsid w:val="00F77EEA"/>
    <w:rsid w:val="00F84D10"/>
    <w:rsid w:val="00F9187B"/>
    <w:rsid w:val="00F96468"/>
    <w:rsid w:val="00F9728D"/>
    <w:rsid w:val="00F97DA4"/>
    <w:rsid w:val="00FA59C7"/>
    <w:rsid w:val="00FB18D2"/>
    <w:rsid w:val="00FB4EB5"/>
    <w:rsid w:val="00FB668C"/>
    <w:rsid w:val="00FC1EE6"/>
    <w:rsid w:val="00FD54D3"/>
    <w:rsid w:val="00FD7007"/>
    <w:rsid w:val="00FE1841"/>
    <w:rsid w:val="00FE18B4"/>
    <w:rsid w:val="00FE2B6F"/>
    <w:rsid w:val="00FE4499"/>
    <w:rsid w:val="00FF0C31"/>
    <w:rsid w:val="00FF4EA4"/>
    <w:rsid w:val="00FF67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86E"/>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B2E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63CB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F7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6D9"/>
  </w:style>
  <w:style w:type="paragraph" w:styleId="Footer">
    <w:name w:val="footer"/>
    <w:basedOn w:val="Normal"/>
    <w:link w:val="FooterChar"/>
    <w:uiPriority w:val="99"/>
    <w:unhideWhenUsed/>
    <w:rsid w:val="001F7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6D9"/>
  </w:style>
  <w:style w:type="paragraph" w:styleId="ListParagraph">
    <w:name w:val="List Paragraph"/>
    <w:basedOn w:val="Normal"/>
    <w:uiPriority w:val="34"/>
    <w:qFormat/>
    <w:rsid w:val="00F35393"/>
    <w:pPr>
      <w:ind w:left="720"/>
      <w:contextualSpacing/>
    </w:pPr>
  </w:style>
  <w:style w:type="character" w:customStyle="1" w:styleId="Heading3Char">
    <w:name w:val="Heading 3 Char"/>
    <w:basedOn w:val="DefaultParagraphFont"/>
    <w:link w:val="Heading3"/>
    <w:uiPriority w:val="9"/>
    <w:rsid w:val="009B2E3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63CBF"/>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91498C"/>
    <w:rPr>
      <w:color w:val="605E5C"/>
      <w:shd w:val="clear" w:color="auto" w:fill="E1DFDD"/>
    </w:rPr>
  </w:style>
  <w:style w:type="paragraph" w:styleId="TOC3">
    <w:name w:val="toc 3"/>
    <w:basedOn w:val="Normal"/>
    <w:next w:val="Normal"/>
    <w:autoRedefine/>
    <w:uiPriority w:val="39"/>
    <w:unhideWhenUsed/>
    <w:rsid w:val="00F7066A"/>
    <w:pPr>
      <w:spacing w:after="100"/>
      <w:ind w:left="440"/>
    </w:pPr>
  </w:style>
  <w:style w:type="paragraph" w:styleId="NormalWeb">
    <w:name w:val="Normal (Web)"/>
    <w:basedOn w:val="Normal"/>
    <w:uiPriority w:val="99"/>
    <w:semiHidden/>
    <w:unhideWhenUsed/>
    <w:rsid w:val="005C56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F759C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E0546"/>
    <w:pPr>
      <w:spacing w:after="0"/>
    </w:pPr>
  </w:style>
  <w:style w:type="character" w:styleId="FollowedHyperlink">
    <w:name w:val="FollowedHyperlink"/>
    <w:basedOn w:val="DefaultParagraphFont"/>
    <w:uiPriority w:val="99"/>
    <w:semiHidden/>
    <w:unhideWhenUsed/>
    <w:rsid w:val="008D4E6A"/>
    <w:rPr>
      <w:color w:val="954F72" w:themeColor="followedHyperlink"/>
      <w:u w:val="single"/>
    </w:rPr>
  </w:style>
  <w:style w:type="character" w:styleId="PlaceholderText">
    <w:name w:val="Placeholder Text"/>
    <w:basedOn w:val="DefaultParagraphFont"/>
    <w:uiPriority w:val="99"/>
    <w:semiHidden/>
    <w:rsid w:val="006A3FA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2.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8dbdf131ad53c12/Documents/1)%20Education/UWTSD%20(2024-27)/2025.26%20YR2/Dynamics%20-%20Rob.G/Dynamics%20assignment%20calculations_2405745(Nov202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8DBDF131AD53C12/Documents/1)%20Education/UWTSD%20(2024-27)/2025.26%20YR2/Dynamics%20-%20Rob.G/Dynamics%20assignment%20calculations_2405745(Nov202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Braking Speed</a:t>
            </a:r>
            <a:r>
              <a:rPr lang="en-GB" baseline="0"/>
              <a:t> Impact on Re-Acceleration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'Part B Q5'!$A$1</c:f>
              <c:strCache>
                <c:ptCount val="1"/>
                <c:pt idx="0">
                  <c:v>Braking Speed (mph)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'Part B Q5'!$A$2:$A$10</c:f>
              <c:numCache>
                <c:formatCode>0.00</c:formatCode>
                <c:ptCount val="9"/>
                <c:pt idx="0">
                  <c:v>20</c:v>
                </c:pt>
                <c:pt idx="1">
                  <c:v>25</c:v>
                </c:pt>
                <c:pt idx="2">
                  <c:v>30</c:v>
                </c:pt>
                <c:pt idx="3">
                  <c:v>35</c:v>
                </c:pt>
                <c:pt idx="4">
                  <c:v>40</c:v>
                </c:pt>
                <c:pt idx="5">
                  <c:v>45</c:v>
                </c:pt>
                <c:pt idx="6">
                  <c:v>50</c:v>
                </c:pt>
                <c:pt idx="7">
                  <c:v>55</c:v>
                </c:pt>
                <c:pt idx="8">
                  <c:v>60</c:v>
                </c:pt>
              </c:numCache>
            </c:numRef>
          </c:val>
          <c:smooth val="0"/>
          <c:extLst>
            <c:ext xmlns:c16="http://schemas.microsoft.com/office/drawing/2014/chart" uri="{C3380CC4-5D6E-409C-BE32-E72D297353CC}">
              <c16:uniqueId val="{00000000-AB8F-424A-8CFD-C829CA5265FE}"/>
            </c:ext>
          </c:extLst>
        </c:ser>
        <c:ser>
          <c:idx val="1"/>
          <c:order val="1"/>
          <c:tx>
            <c:strRef>
              <c:f>'Part B Q5'!$F$1</c:f>
              <c:strCache>
                <c:ptCount val="1"/>
                <c:pt idx="0">
                  <c:v>Final Speed (mph)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'Part B Q5'!$F$2:$F$10</c:f>
              <c:numCache>
                <c:formatCode>0.00</c:formatCode>
                <c:ptCount val="9"/>
                <c:pt idx="0">
                  <c:v>17.889053285726312</c:v>
                </c:pt>
                <c:pt idx="1">
                  <c:v>22.361316607157892</c:v>
                </c:pt>
                <c:pt idx="2">
                  <c:v>26.833579928589469</c:v>
                </c:pt>
                <c:pt idx="3">
                  <c:v>31.305843250021049</c:v>
                </c:pt>
                <c:pt idx="4">
                  <c:v>35.778106571452625</c:v>
                </c:pt>
                <c:pt idx="5">
                  <c:v>40.250369892884201</c:v>
                </c:pt>
                <c:pt idx="6">
                  <c:v>44.722633214315785</c:v>
                </c:pt>
                <c:pt idx="7">
                  <c:v>49.194896535747354</c:v>
                </c:pt>
                <c:pt idx="8">
                  <c:v>53.667159857178937</c:v>
                </c:pt>
              </c:numCache>
            </c:numRef>
          </c:val>
          <c:smooth val="0"/>
          <c:extLst>
            <c:ext xmlns:c16="http://schemas.microsoft.com/office/drawing/2014/chart" uri="{C3380CC4-5D6E-409C-BE32-E72D297353CC}">
              <c16:uniqueId val="{00000001-AB8F-424A-8CFD-C829CA5265FE}"/>
            </c:ext>
          </c:extLst>
        </c:ser>
        <c:dLbls>
          <c:showLegendKey val="0"/>
          <c:showVal val="0"/>
          <c:showCatName val="0"/>
          <c:showSerName val="0"/>
          <c:showPercent val="0"/>
          <c:showBubbleSize val="0"/>
        </c:dLbls>
        <c:marker val="1"/>
        <c:smooth val="0"/>
        <c:axId val="735481888"/>
        <c:axId val="735483328"/>
      </c:lineChart>
      <c:catAx>
        <c:axId val="735481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Speed (mph)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483328"/>
        <c:crosses val="autoZero"/>
        <c:auto val="1"/>
        <c:lblAlgn val="ctr"/>
        <c:lblOffset val="100"/>
        <c:noMultiLvlLbl val="0"/>
      </c:catAx>
      <c:valAx>
        <c:axId val="735483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Final Speed (mph)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481888"/>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300"/>
              <a:t>Effect of Flywheel</a:t>
            </a:r>
            <a:r>
              <a:rPr lang="en-GB" sz="1300" baseline="0"/>
              <a:t> Diameter on Rotational Speed</a:t>
            </a:r>
            <a:endParaRPr lang="en-GB" sz="13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'Part B Q7'!$A$1</c:f>
              <c:strCache>
                <c:ptCount val="1"/>
                <c:pt idx="0">
                  <c:v>Diameters (mm)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'Part B Q7'!$A$2:$A$8</c:f>
              <c:numCache>
                <c:formatCode>0.000</c:formatCode>
                <c:ptCount val="7"/>
                <c:pt idx="0">
                  <c:v>120</c:v>
                </c:pt>
                <c:pt idx="1">
                  <c:v>140</c:v>
                </c:pt>
                <c:pt idx="2">
                  <c:v>160</c:v>
                </c:pt>
                <c:pt idx="3">
                  <c:v>180</c:v>
                </c:pt>
                <c:pt idx="4">
                  <c:v>200</c:v>
                </c:pt>
                <c:pt idx="5">
                  <c:v>220</c:v>
                </c:pt>
                <c:pt idx="6">
                  <c:v>240</c:v>
                </c:pt>
              </c:numCache>
            </c:numRef>
          </c:val>
          <c:smooth val="0"/>
          <c:extLst>
            <c:ext xmlns:c16="http://schemas.microsoft.com/office/drawing/2014/chart" uri="{C3380CC4-5D6E-409C-BE32-E72D297353CC}">
              <c16:uniqueId val="{00000000-F8C1-46E7-8E66-917B9EA4BE7A}"/>
            </c:ext>
          </c:extLst>
        </c:ser>
        <c:ser>
          <c:idx val="1"/>
          <c:order val="1"/>
          <c:tx>
            <c:strRef>
              <c:f>'Part B Q7'!$F$1</c:f>
              <c:strCache>
                <c:ptCount val="1"/>
                <c:pt idx="0">
                  <c:v>Rpm Conversion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'Part B Q7'!$F$2:$F$8</c:f>
              <c:numCache>
                <c:formatCode>0.000</c:formatCode>
                <c:ptCount val="7"/>
                <c:pt idx="0">
                  <c:v>69943.116044911294</c:v>
                </c:pt>
                <c:pt idx="1">
                  <c:v>59951.242324209677</c:v>
                </c:pt>
                <c:pt idx="2">
                  <c:v>52457.337033683471</c:v>
                </c:pt>
                <c:pt idx="3">
                  <c:v>46628.74402994087</c:v>
                </c:pt>
                <c:pt idx="4">
                  <c:v>41965.869626946769</c:v>
                </c:pt>
                <c:pt idx="5">
                  <c:v>38150.79056995162</c:v>
                </c:pt>
                <c:pt idx="6">
                  <c:v>34971.558022455647</c:v>
                </c:pt>
              </c:numCache>
            </c:numRef>
          </c:val>
          <c:smooth val="0"/>
          <c:extLst>
            <c:ext xmlns:c16="http://schemas.microsoft.com/office/drawing/2014/chart" uri="{C3380CC4-5D6E-409C-BE32-E72D297353CC}">
              <c16:uniqueId val="{00000001-F8C1-46E7-8E66-917B9EA4BE7A}"/>
            </c:ext>
          </c:extLst>
        </c:ser>
        <c:dLbls>
          <c:showLegendKey val="0"/>
          <c:showVal val="0"/>
          <c:showCatName val="0"/>
          <c:showSerName val="0"/>
          <c:showPercent val="0"/>
          <c:showBubbleSize val="0"/>
        </c:dLbls>
        <c:marker val="1"/>
        <c:smooth val="0"/>
        <c:axId val="54657264"/>
        <c:axId val="54658704"/>
      </c:lineChart>
      <c:catAx>
        <c:axId val="54657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Diameter</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58704"/>
        <c:crosses val="autoZero"/>
        <c:auto val="1"/>
        <c:lblAlgn val="ctr"/>
        <c:lblOffset val="100"/>
        <c:noMultiLvlLbl val="0"/>
      </c:catAx>
      <c:valAx>
        <c:axId val="54658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a:t>
                </a:r>
                <a:r>
                  <a:rPr lang="en-GB" baseline="0"/>
                  <a:t> Speed (rpm)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57264"/>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24115"/>
    <w:rsid w:val="00242260"/>
    <w:rsid w:val="002450A7"/>
    <w:rsid w:val="003203C2"/>
    <w:rsid w:val="004D25D2"/>
    <w:rsid w:val="00620705"/>
    <w:rsid w:val="006B6609"/>
    <w:rsid w:val="009D7389"/>
    <w:rsid w:val="00A34C42"/>
    <w:rsid w:val="00BC1251"/>
    <w:rsid w:val="00C67429"/>
    <w:rsid w:val="00E65A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E65A8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3250</TotalTime>
  <Pages>27</Pages>
  <Words>6016</Words>
  <Characters>35015</Characters>
  <Application>Microsoft Office Word</Application>
  <DocSecurity>0</DocSecurity>
  <Lines>2059</Lines>
  <Paragraphs>455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and Simulate a mechanical energy recovery system</dc:title>
  <dc:subject>MODULE: ACMA5010</dc:subject>
  <dc:creator>Marie Pitson</dc:creator>
  <cp:keywords/>
  <dc:description/>
  <cp:lastModifiedBy>Catrina Morgan</cp:lastModifiedBy>
  <cp:revision>972</cp:revision>
  <cp:lastPrinted>2025-11-16T21:26:00Z</cp:lastPrinted>
  <dcterms:created xsi:type="dcterms:W3CDTF">2025-11-14T15:04:00Z</dcterms:created>
  <dcterms:modified xsi:type="dcterms:W3CDTF">2025-11-16T21:26:00Z</dcterms:modified>
</cp:coreProperties>
</file>