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14:ligatures w14:val="standardContextual"/>
        </w:rPr>
        <w:id w:val="-1786193152"/>
        <w:docPartObj>
          <w:docPartGallery w:val="Cover Pages"/>
          <w:docPartUnique/>
        </w:docPartObj>
      </w:sdtPr>
      <w:sdtEndPr>
        <w:rPr>
          <w:color w:val="auto"/>
        </w:rPr>
      </w:sdtEndPr>
      <w:sdtContent>
        <w:p w14:paraId="3DEC338A" w14:textId="62D61A86" w:rsidR="001D70BD" w:rsidRDefault="001D70BD">
          <w:pPr>
            <w:pStyle w:val="NoSpacing"/>
            <w:spacing w:before="1540" w:after="240"/>
            <w:jc w:val="center"/>
            <w:rPr>
              <w:color w:val="156082" w:themeColor="accent1"/>
            </w:rPr>
          </w:pPr>
          <w:r>
            <w:rPr>
              <w:noProof/>
              <w:color w:val="156082" w:themeColor="accent1"/>
            </w:rPr>
            <w:drawing>
              <wp:inline distT="0" distB="0" distL="0" distR="0" wp14:anchorId="607338A3" wp14:editId="3F50BB1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821F83FD97844CBB53D021BDF6920B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8206E2" w14:textId="2C17C69F" w:rsidR="001D70BD" w:rsidRDefault="005F372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Assignment 1</w:t>
              </w:r>
            </w:p>
          </w:sdtContent>
        </w:sdt>
        <w:sdt>
          <w:sdtPr>
            <w:rPr>
              <w:color w:val="156082" w:themeColor="accent1"/>
              <w:sz w:val="28"/>
              <w:szCs w:val="28"/>
            </w:rPr>
            <w:alias w:val="Subtitle"/>
            <w:tag w:val=""/>
            <w:id w:val="328029620"/>
            <w:placeholder>
              <w:docPart w:val="E3C1C78B8F82402E89EBA5AAC6CED340"/>
            </w:placeholder>
            <w:dataBinding w:prefixMappings="xmlns:ns0='http://purl.org/dc/elements/1.1/' xmlns:ns1='http://schemas.openxmlformats.org/package/2006/metadata/core-properties' " w:xpath="/ns1:coreProperties[1]/ns0:subject[1]" w:storeItemID="{6C3C8BC8-F283-45AE-878A-BAB7291924A1}"/>
            <w:text/>
          </w:sdtPr>
          <w:sdtEndPr/>
          <w:sdtContent>
            <w:p w14:paraId="7C4EC618" w14:textId="19775B95" w:rsidR="001D70BD" w:rsidRDefault="005F372C">
              <w:pPr>
                <w:pStyle w:val="NoSpacing"/>
                <w:jc w:val="center"/>
                <w:rPr>
                  <w:color w:val="156082" w:themeColor="accent1"/>
                  <w:sz w:val="28"/>
                  <w:szCs w:val="28"/>
                </w:rPr>
              </w:pPr>
              <w:r>
                <w:rPr>
                  <w:color w:val="156082" w:themeColor="accent1"/>
                  <w:sz w:val="28"/>
                  <w:szCs w:val="28"/>
                </w:rPr>
                <w:t>Drewe Phillips</w:t>
              </w:r>
            </w:p>
          </w:sdtContent>
        </w:sdt>
        <w:p w14:paraId="7512772F" w14:textId="77777777" w:rsidR="001D70BD" w:rsidRDefault="001D70B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725BD65" wp14:editId="1DDF77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A5D08C" w14:textId="385785FD" w:rsidR="001D70BD" w:rsidRDefault="001D70BD">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C3E502B" w14:textId="4A5CE9E6" w:rsidR="001D70BD" w:rsidRDefault="00BD006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F372C">
                                      <w:rPr>
                                        <w:caps/>
                                        <w:color w:val="156082" w:themeColor="accent1"/>
                                      </w:rPr>
                                      <w:t>rebecca morris</w:t>
                                    </w:r>
                                  </w:sdtContent>
                                </w:sdt>
                              </w:p>
                              <w:p w14:paraId="5D965C22" w14:textId="09388BA5" w:rsidR="001D70BD" w:rsidRDefault="00BD006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D70BD">
                                      <w:rPr>
                                        <w:color w:val="156082" w:themeColor="accent1"/>
                                      </w:rPr>
                                      <w:t>2105225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25BD6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A5D08C" w14:textId="385785FD" w:rsidR="001D70BD" w:rsidRDefault="001D70BD">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C3E502B" w14:textId="4A5CE9E6" w:rsidR="001D70BD" w:rsidRDefault="00BD006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F372C">
                                <w:rPr>
                                  <w:caps/>
                                  <w:color w:val="156082" w:themeColor="accent1"/>
                                </w:rPr>
                                <w:t>rebecca morris</w:t>
                              </w:r>
                            </w:sdtContent>
                          </w:sdt>
                        </w:p>
                        <w:p w14:paraId="5D965C22" w14:textId="09388BA5" w:rsidR="001D70BD" w:rsidRDefault="00BD006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D70BD">
                                <w:rPr>
                                  <w:color w:val="156082" w:themeColor="accent1"/>
                                </w:rPr>
                                <w:t>2105225</w:t>
                              </w:r>
                            </w:sdtContent>
                          </w:sdt>
                        </w:p>
                      </w:txbxContent>
                    </v:textbox>
                    <w10:wrap anchorx="margin" anchory="page"/>
                  </v:shape>
                </w:pict>
              </mc:Fallback>
            </mc:AlternateContent>
          </w:r>
          <w:r>
            <w:rPr>
              <w:noProof/>
              <w:color w:val="156082" w:themeColor="accent1"/>
            </w:rPr>
            <w:drawing>
              <wp:inline distT="0" distB="0" distL="0" distR="0" wp14:anchorId="210A72B6" wp14:editId="28DF6F2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3E9261" w14:textId="71F86AAD" w:rsidR="001D70BD" w:rsidRDefault="001D70BD">
          <w:r>
            <w:br w:type="page"/>
          </w:r>
        </w:p>
      </w:sdtContent>
    </w:sdt>
    <w:p w14:paraId="2A94ED8B" w14:textId="43D91B6F" w:rsidR="008E3EA1" w:rsidRPr="00BD0064" w:rsidRDefault="001D70BD" w:rsidP="00BD0064">
      <w:pPr>
        <w:spacing w:line="360" w:lineRule="auto"/>
        <w:ind w:firstLine="720"/>
        <w:rPr>
          <w:rFonts w:ascii="Arial" w:hAnsi="Arial" w:cs="Arial"/>
          <w:sz w:val="24"/>
          <w:szCs w:val="24"/>
        </w:rPr>
      </w:pPr>
      <w:r w:rsidRPr="00BD0064">
        <w:rPr>
          <w:rFonts w:ascii="Arial" w:hAnsi="Arial" w:cs="Arial"/>
          <w:sz w:val="24"/>
          <w:szCs w:val="24"/>
        </w:rPr>
        <w:lastRenderedPageBreak/>
        <w:t>This assignment will outline the social policies in time of mental health illnesses. It will examine the historical acts, policies and laws that have created change for the current-day classifications and diagnosis of mental health illnesses according to the ICD-11</w:t>
      </w:r>
      <w:r w:rsidR="003446B7" w:rsidRPr="00BD0064">
        <w:rPr>
          <w:rFonts w:ascii="Arial" w:hAnsi="Arial" w:cs="Arial"/>
          <w:sz w:val="24"/>
          <w:szCs w:val="24"/>
        </w:rPr>
        <w:t xml:space="preserve">. This assignment will critically analyse the changes made to policies and look at the influences of changes and the outcomes of current support and provisions. </w:t>
      </w:r>
      <w:r w:rsidR="00652827" w:rsidRPr="00BD0064">
        <w:rPr>
          <w:rFonts w:ascii="Arial" w:hAnsi="Arial" w:cs="Arial"/>
          <w:sz w:val="24"/>
          <w:szCs w:val="24"/>
        </w:rPr>
        <w:t>Specifications on</w:t>
      </w:r>
      <w:r w:rsidR="00F9321A" w:rsidRPr="00BD0064">
        <w:rPr>
          <w:rFonts w:ascii="Arial" w:hAnsi="Arial" w:cs="Arial"/>
          <w:sz w:val="24"/>
          <w:szCs w:val="24"/>
        </w:rPr>
        <w:t xml:space="preserve"> anorexia </w:t>
      </w:r>
      <w:r w:rsidR="00DE1888" w:rsidRPr="00BD0064">
        <w:rPr>
          <w:rFonts w:ascii="Arial" w:hAnsi="Arial" w:cs="Arial"/>
          <w:sz w:val="24"/>
          <w:szCs w:val="24"/>
        </w:rPr>
        <w:t>nervosa</w:t>
      </w:r>
      <w:r w:rsidR="00652827" w:rsidRPr="00BD0064">
        <w:rPr>
          <w:rFonts w:ascii="Arial" w:hAnsi="Arial" w:cs="Arial"/>
          <w:sz w:val="24"/>
          <w:szCs w:val="24"/>
        </w:rPr>
        <w:t xml:space="preserve"> illness will be made</w:t>
      </w:r>
      <w:r w:rsidR="00DE1888" w:rsidRPr="00BD0064">
        <w:rPr>
          <w:rFonts w:ascii="Arial" w:hAnsi="Arial" w:cs="Arial"/>
          <w:sz w:val="24"/>
          <w:szCs w:val="24"/>
        </w:rPr>
        <w:t xml:space="preserve"> as out</w:t>
      </w:r>
      <w:r w:rsidR="002D7B87" w:rsidRPr="00BD0064">
        <w:rPr>
          <w:rFonts w:ascii="Arial" w:hAnsi="Arial" w:cs="Arial"/>
          <w:sz w:val="24"/>
          <w:szCs w:val="24"/>
        </w:rPr>
        <w:t xml:space="preserve">lined in the </w:t>
      </w:r>
      <w:r w:rsidR="00CE5F1C" w:rsidRPr="00BD0064">
        <w:rPr>
          <w:rFonts w:ascii="Arial" w:hAnsi="Arial" w:cs="Arial"/>
          <w:sz w:val="24"/>
          <w:szCs w:val="24"/>
        </w:rPr>
        <w:t>International Classification</w:t>
      </w:r>
      <w:r w:rsidR="001E188A" w:rsidRPr="00BD0064">
        <w:rPr>
          <w:rFonts w:ascii="Arial" w:hAnsi="Arial" w:cs="Arial"/>
          <w:sz w:val="24"/>
          <w:szCs w:val="24"/>
        </w:rPr>
        <w:t xml:space="preserve"> of </w:t>
      </w:r>
      <w:r w:rsidR="00CE5F1C" w:rsidRPr="00BD0064">
        <w:rPr>
          <w:rFonts w:ascii="Arial" w:hAnsi="Arial" w:cs="Arial"/>
          <w:sz w:val="24"/>
          <w:szCs w:val="24"/>
        </w:rPr>
        <w:t>D</w:t>
      </w:r>
      <w:r w:rsidR="001E188A" w:rsidRPr="00BD0064">
        <w:rPr>
          <w:rFonts w:ascii="Arial" w:hAnsi="Arial" w:cs="Arial"/>
          <w:sz w:val="24"/>
          <w:szCs w:val="24"/>
        </w:rPr>
        <w:t>isease</w:t>
      </w:r>
      <w:r w:rsidR="0063413C" w:rsidRPr="00BD0064">
        <w:rPr>
          <w:rFonts w:ascii="Arial" w:hAnsi="Arial" w:cs="Arial"/>
          <w:sz w:val="24"/>
          <w:szCs w:val="24"/>
        </w:rPr>
        <w:t xml:space="preserve"> 11</w:t>
      </w:r>
      <w:r w:rsidR="001E188A" w:rsidRPr="00BD0064">
        <w:rPr>
          <w:rFonts w:ascii="Arial" w:hAnsi="Arial" w:cs="Arial"/>
          <w:sz w:val="24"/>
          <w:szCs w:val="24"/>
        </w:rPr>
        <w:t xml:space="preserve"> (ICD</w:t>
      </w:r>
      <w:r w:rsidR="0063413C" w:rsidRPr="00BD0064">
        <w:rPr>
          <w:rFonts w:ascii="Arial" w:hAnsi="Arial" w:cs="Arial"/>
          <w:sz w:val="24"/>
          <w:szCs w:val="24"/>
        </w:rPr>
        <w:t>-11</w:t>
      </w:r>
      <w:r w:rsidR="001E188A" w:rsidRPr="00BD0064">
        <w:rPr>
          <w:rFonts w:ascii="Arial" w:hAnsi="Arial" w:cs="Arial"/>
          <w:sz w:val="24"/>
          <w:szCs w:val="24"/>
        </w:rPr>
        <w:t>)</w:t>
      </w:r>
      <w:r w:rsidR="00652827" w:rsidRPr="00BD0064">
        <w:rPr>
          <w:rFonts w:ascii="Arial" w:hAnsi="Arial" w:cs="Arial"/>
          <w:sz w:val="24"/>
          <w:szCs w:val="24"/>
        </w:rPr>
        <w:t>.</w:t>
      </w:r>
      <w:r w:rsidR="00C6088A" w:rsidRPr="00BD0064">
        <w:rPr>
          <w:rFonts w:ascii="Arial" w:hAnsi="Arial" w:cs="Arial"/>
          <w:sz w:val="24"/>
          <w:szCs w:val="24"/>
        </w:rPr>
        <w:t xml:space="preserve"> </w:t>
      </w:r>
      <w:r w:rsidR="008E3EA1" w:rsidRPr="00BD0064">
        <w:rPr>
          <w:rFonts w:ascii="Arial" w:hAnsi="Arial" w:cs="Arial"/>
          <w:sz w:val="24"/>
          <w:szCs w:val="24"/>
        </w:rPr>
        <w:t xml:space="preserve">Mental health care </w:t>
      </w:r>
      <w:r w:rsidR="00C2049C" w:rsidRPr="00BD0064">
        <w:rPr>
          <w:rFonts w:ascii="Arial" w:hAnsi="Arial" w:cs="Arial"/>
          <w:sz w:val="24"/>
          <w:szCs w:val="24"/>
        </w:rPr>
        <w:t xml:space="preserve">is said to cost the United </w:t>
      </w:r>
      <w:r w:rsidR="0099140E" w:rsidRPr="00BD0064">
        <w:rPr>
          <w:rFonts w:ascii="Arial" w:hAnsi="Arial" w:cs="Arial"/>
          <w:sz w:val="24"/>
          <w:szCs w:val="24"/>
        </w:rPr>
        <w:t>Kingdom</w:t>
      </w:r>
      <w:r w:rsidR="00C2049C" w:rsidRPr="00BD0064">
        <w:rPr>
          <w:rFonts w:ascii="Arial" w:hAnsi="Arial" w:cs="Arial"/>
          <w:sz w:val="24"/>
          <w:szCs w:val="24"/>
        </w:rPr>
        <w:t xml:space="preserve"> (UK) government </w:t>
      </w:r>
      <w:r w:rsidR="0085688B" w:rsidRPr="00BD0064">
        <w:rPr>
          <w:rFonts w:ascii="Arial" w:hAnsi="Arial" w:cs="Arial"/>
          <w:sz w:val="24"/>
          <w:szCs w:val="24"/>
        </w:rPr>
        <w:t xml:space="preserve">£117.0 </w:t>
      </w:r>
      <w:r w:rsidR="0099140E" w:rsidRPr="00BD0064">
        <w:rPr>
          <w:rFonts w:ascii="Arial" w:hAnsi="Arial" w:cs="Arial"/>
          <w:sz w:val="24"/>
          <w:szCs w:val="24"/>
        </w:rPr>
        <w:t>Billion</w:t>
      </w:r>
      <w:r w:rsidR="0085688B" w:rsidRPr="00BD0064">
        <w:rPr>
          <w:rFonts w:ascii="Arial" w:hAnsi="Arial" w:cs="Arial"/>
          <w:sz w:val="24"/>
          <w:szCs w:val="24"/>
        </w:rPr>
        <w:t xml:space="preserve"> a year according to </w:t>
      </w:r>
      <w:r w:rsidR="0099140E" w:rsidRPr="00BD0064">
        <w:rPr>
          <w:rFonts w:ascii="Arial" w:hAnsi="Arial" w:cs="Arial"/>
          <w:sz w:val="24"/>
          <w:szCs w:val="24"/>
        </w:rPr>
        <w:t>Y Sefylliad Iechyd Meddwl (2022)</w:t>
      </w:r>
      <w:r w:rsidR="00B01F63" w:rsidRPr="00BD0064">
        <w:rPr>
          <w:rFonts w:ascii="Arial" w:hAnsi="Arial" w:cs="Arial"/>
          <w:sz w:val="24"/>
          <w:szCs w:val="24"/>
        </w:rPr>
        <w:t xml:space="preserve"> with an estimated 10.3 million people across the UK </w:t>
      </w:r>
      <w:r w:rsidR="00722D0F" w:rsidRPr="00BD0064">
        <w:rPr>
          <w:rFonts w:ascii="Arial" w:hAnsi="Arial" w:cs="Arial"/>
          <w:sz w:val="24"/>
          <w:szCs w:val="24"/>
        </w:rPr>
        <w:t xml:space="preserve">reporting to suffer from a form of mental ill health as classified in the ICD-11. </w:t>
      </w:r>
      <w:r w:rsidR="00C87864" w:rsidRPr="00BD0064">
        <w:rPr>
          <w:rFonts w:ascii="Arial" w:hAnsi="Arial" w:cs="Arial"/>
          <w:sz w:val="24"/>
          <w:szCs w:val="24"/>
        </w:rPr>
        <w:t xml:space="preserve">Many charities provide support </w:t>
      </w:r>
      <w:r w:rsidR="00533A85" w:rsidRPr="00BD0064">
        <w:rPr>
          <w:rFonts w:ascii="Arial" w:hAnsi="Arial" w:cs="Arial"/>
          <w:sz w:val="24"/>
          <w:szCs w:val="24"/>
        </w:rPr>
        <w:t>for those in need which is provided free of charge</w:t>
      </w:r>
      <w:r w:rsidR="001556DC" w:rsidRPr="00BD0064">
        <w:rPr>
          <w:rFonts w:ascii="Arial" w:hAnsi="Arial" w:cs="Arial"/>
          <w:sz w:val="24"/>
          <w:szCs w:val="24"/>
        </w:rPr>
        <w:t>, these charities such as MIND</w:t>
      </w:r>
      <w:r w:rsidR="008A3227" w:rsidRPr="00BD0064">
        <w:rPr>
          <w:rFonts w:ascii="Arial" w:hAnsi="Arial" w:cs="Arial"/>
          <w:sz w:val="24"/>
          <w:szCs w:val="24"/>
        </w:rPr>
        <w:t xml:space="preserve"> depen</w:t>
      </w:r>
      <w:r w:rsidR="00A71E13" w:rsidRPr="00BD0064">
        <w:rPr>
          <w:rFonts w:ascii="Arial" w:hAnsi="Arial" w:cs="Arial"/>
          <w:sz w:val="24"/>
          <w:szCs w:val="24"/>
        </w:rPr>
        <w:t xml:space="preserve">d on donations from </w:t>
      </w:r>
      <w:r w:rsidR="00ED2925" w:rsidRPr="00BD0064">
        <w:rPr>
          <w:rFonts w:ascii="Arial" w:hAnsi="Arial" w:cs="Arial"/>
          <w:sz w:val="24"/>
          <w:szCs w:val="24"/>
        </w:rPr>
        <w:t>individuals</w:t>
      </w:r>
      <w:r w:rsidR="00A71E13" w:rsidRPr="00BD0064">
        <w:rPr>
          <w:rFonts w:ascii="Arial" w:hAnsi="Arial" w:cs="Arial"/>
          <w:sz w:val="24"/>
          <w:szCs w:val="24"/>
        </w:rPr>
        <w:t xml:space="preserve"> or larger charities </w:t>
      </w:r>
      <w:r w:rsidR="00ED2925" w:rsidRPr="00BD0064">
        <w:rPr>
          <w:rFonts w:ascii="Arial" w:hAnsi="Arial" w:cs="Arial"/>
          <w:sz w:val="24"/>
          <w:szCs w:val="24"/>
        </w:rPr>
        <w:t>to</w:t>
      </w:r>
      <w:r w:rsidR="00A71E13" w:rsidRPr="00BD0064">
        <w:rPr>
          <w:rFonts w:ascii="Arial" w:hAnsi="Arial" w:cs="Arial"/>
          <w:sz w:val="24"/>
          <w:szCs w:val="24"/>
        </w:rPr>
        <w:t xml:space="preserve"> continue to provide the services which are helping the burden </w:t>
      </w:r>
      <w:r w:rsidR="00ED2925" w:rsidRPr="00BD0064">
        <w:rPr>
          <w:rFonts w:ascii="Arial" w:hAnsi="Arial" w:cs="Arial"/>
          <w:sz w:val="24"/>
          <w:szCs w:val="24"/>
        </w:rPr>
        <w:t xml:space="preserve">currently faced by the NHS in providing care for those in need (MIND, 2024). </w:t>
      </w:r>
      <w:r w:rsidR="00814F45" w:rsidRPr="00BD0064">
        <w:rPr>
          <w:rFonts w:ascii="Arial" w:hAnsi="Arial" w:cs="Arial"/>
          <w:sz w:val="24"/>
          <w:szCs w:val="24"/>
        </w:rPr>
        <w:t xml:space="preserve">Although </w:t>
      </w:r>
      <w:r w:rsidR="00C26BE9" w:rsidRPr="00BD0064">
        <w:rPr>
          <w:rFonts w:ascii="Arial" w:hAnsi="Arial" w:cs="Arial"/>
          <w:sz w:val="24"/>
          <w:szCs w:val="24"/>
        </w:rPr>
        <w:t xml:space="preserve">when suffering </w:t>
      </w:r>
      <w:r w:rsidR="0043747A" w:rsidRPr="00BD0064">
        <w:rPr>
          <w:rFonts w:ascii="Arial" w:hAnsi="Arial" w:cs="Arial"/>
          <w:sz w:val="24"/>
          <w:szCs w:val="24"/>
        </w:rPr>
        <w:t>from</w:t>
      </w:r>
      <w:r w:rsidR="00C26BE9" w:rsidRPr="00BD0064">
        <w:rPr>
          <w:rFonts w:ascii="Arial" w:hAnsi="Arial" w:cs="Arial"/>
          <w:sz w:val="24"/>
          <w:szCs w:val="24"/>
        </w:rPr>
        <w:t xml:space="preserve"> some </w:t>
      </w:r>
      <w:r w:rsidR="0043747A" w:rsidRPr="00BD0064">
        <w:rPr>
          <w:rFonts w:ascii="Arial" w:hAnsi="Arial" w:cs="Arial"/>
          <w:sz w:val="24"/>
          <w:szCs w:val="24"/>
        </w:rPr>
        <w:t>mental</w:t>
      </w:r>
      <w:r w:rsidR="00C26BE9" w:rsidRPr="00BD0064">
        <w:rPr>
          <w:rFonts w:ascii="Arial" w:hAnsi="Arial" w:cs="Arial"/>
          <w:sz w:val="24"/>
          <w:szCs w:val="24"/>
        </w:rPr>
        <w:t xml:space="preserve"> ill health talking to a trained professional may help such as </w:t>
      </w:r>
      <w:r w:rsidR="000C2D41" w:rsidRPr="00BD0064">
        <w:rPr>
          <w:rFonts w:ascii="Arial" w:hAnsi="Arial" w:cs="Arial"/>
          <w:sz w:val="24"/>
          <w:szCs w:val="24"/>
        </w:rPr>
        <w:t xml:space="preserve">MIND </w:t>
      </w:r>
      <w:r w:rsidR="0043747A" w:rsidRPr="00BD0064">
        <w:rPr>
          <w:rFonts w:ascii="Arial" w:hAnsi="Arial" w:cs="Arial"/>
          <w:sz w:val="24"/>
          <w:szCs w:val="24"/>
        </w:rPr>
        <w:t xml:space="preserve">who </w:t>
      </w:r>
      <w:r w:rsidR="000C2D41" w:rsidRPr="00BD0064">
        <w:rPr>
          <w:rFonts w:ascii="Arial" w:hAnsi="Arial" w:cs="Arial"/>
          <w:sz w:val="24"/>
          <w:szCs w:val="24"/>
        </w:rPr>
        <w:t>provides support for those in need any treatment</w:t>
      </w:r>
      <w:r w:rsidR="0043747A" w:rsidRPr="00BD0064">
        <w:rPr>
          <w:rFonts w:ascii="Arial" w:hAnsi="Arial" w:cs="Arial"/>
          <w:sz w:val="24"/>
          <w:szCs w:val="24"/>
        </w:rPr>
        <w:t xml:space="preserve"> needed</w:t>
      </w:r>
      <w:r w:rsidR="000C2D41" w:rsidRPr="00BD0064">
        <w:rPr>
          <w:rFonts w:ascii="Arial" w:hAnsi="Arial" w:cs="Arial"/>
          <w:sz w:val="24"/>
          <w:szCs w:val="24"/>
        </w:rPr>
        <w:t xml:space="preserve"> is directed to the NHS</w:t>
      </w:r>
      <w:r w:rsidR="0043747A" w:rsidRPr="00BD0064">
        <w:rPr>
          <w:rFonts w:ascii="Arial" w:hAnsi="Arial" w:cs="Arial"/>
          <w:sz w:val="24"/>
          <w:szCs w:val="24"/>
        </w:rPr>
        <w:t xml:space="preserve"> (MIND,2024).</w:t>
      </w:r>
    </w:p>
    <w:p w14:paraId="7D54F086" w14:textId="493D7595" w:rsidR="00940E6C" w:rsidRPr="00BD0064" w:rsidRDefault="00C1382A" w:rsidP="00BD0064">
      <w:pPr>
        <w:spacing w:line="360" w:lineRule="auto"/>
        <w:ind w:firstLine="720"/>
        <w:rPr>
          <w:rFonts w:ascii="Arial" w:hAnsi="Arial" w:cs="Arial"/>
          <w:sz w:val="24"/>
          <w:szCs w:val="24"/>
        </w:rPr>
      </w:pPr>
      <w:r w:rsidRPr="00BD0064">
        <w:rPr>
          <w:rFonts w:ascii="Arial" w:hAnsi="Arial" w:cs="Arial"/>
          <w:i/>
          <w:iCs/>
          <w:sz w:val="24"/>
          <w:szCs w:val="24"/>
        </w:rPr>
        <w:t xml:space="preserve">The </w:t>
      </w:r>
      <w:r w:rsidR="005E0541" w:rsidRPr="00BD0064">
        <w:rPr>
          <w:rFonts w:ascii="Arial" w:hAnsi="Arial" w:cs="Arial"/>
          <w:i/>
          <w:iCs/>
          <w:sz w:val="24"/>
          <w:szCs w:val="24"/>
        </w:rPr>
        <w:t>Mental Health Act</w:t>
      </w:r>
      <w:r w:rsidRPr="00BD0064">
        <w:rPr>
          <w:rFonts w:ascii="Arial" w:hAnsi="Arial" w:cs="Arial"/>
          <w:i/>
          <w:iCs/>
          <w:sz w:val="24"/>
          <w:szCs w:val="24"/>
        </w:rPr>
        <w:t xml:space="preserve"> of 1983</w:t>
      </w:r>
      <w:r w:rsidRPr="00BD0064">
        <w:rPr>
          <w:rFonts w:ascii="Arial" w:hAnsi="Arial" w:cs="Arial"/>
          <w:sz w:val="24"/>
          <w:szCs w:val="24"/>
        </w:rPr>
        <w:t xml:space="preserve"> is one of the </w:t>
      </w:r>
      <w:r w:rsidR="005E0541" w:rsidRPr="00BD0064">
        <w:rPr>
          <w:rFonts w:ascii="Arial" w:hAnsi="Arial" w:cs="Arial"/>
          <w:sz w:val="24"/>
          <w:szCs w:val="24"/>
        </w:rPr>
        <w:t xml:space="preserve">key documents that have assisted </w:t>
      </w:r>
      <w:r w:rsidR="009201C0" w:rsidRPr="00BD0064">
        <w:rPr>
          <w:rFonts w:ascii="Arial" w:hAnsi="Arial" w:cs="Arial"/>
          <w:sz w:val="24"/>
          <w:szCs w:val="24"/>
        </w:rPr>
        <w:t xml:space="preserve">and continues to assist </w:t>
      </w:r>
      <w:r w:rsidR="005E0541" w:rsidRPr="00BD0064">
        <w:rPr>
          <w:rFonts w:ascii="Arial" w:hAnsi="Arial" w:cs="Arial"/>
          <w:sz w:val="24"/>
          <w:szCs w:val="24"/>
        </w:rPr>
        <w:t>in the way a person is assessed</w:t>
      </w:r>
      <w:r w:rsidR="003F15F0" w:rsidRPr="00BD0064">
        <w:rPr>
          <w:rFonts w:ascii="Arial" w:hAnsi="Arial" w:cs="Arial"/>
          <w:sz w:val="24"/>
          <w:szCs w:val="24"/>
        </w:rPr>
        <w:t xml:space="preserve">, diagnosed </w:t>
      </w:r>
      <w:r w:rsidR="005E0541" w:rsidRPr="00BD0064">
        <w:rPr>
          <w:rFonts w:ascii="Arial" w:hAnsi="Arial" w:cs="Arial"/>
          <w:sz w:val="24"/>
          <w:szCs w:val="24"/>
        </w:rPr>
        <w:t>and treated</w:t>
      </w:r>
      <w:r w:rsidR="00F44E08" w:rsidRPr="00BD0064">
        <w:rPr>
          <w:rFonts w:ascii="Arial" w:hAnsi="Arial" w:cs="Arial"/>
          <w:sz w:val="24"/>
          <w:szCs w:val="24"/>
        </w:rPr>
        <w:t xml:space="preserve"> </w:t>
      </w:r>
      <w:r w:rsidR="002A5E31" w:rsidRPr="00BD0064">
        <w:rPr>
          <w:rFonts w:ascii="Arial" w:hAnsi="Arial" w:cs="Arial"/>
          <w:sz w:val="24"/>
          <w:szCs w:val="24"/>
        </w:rPr>
        <w:t>ensuring</w:t>
      </w:r>
      <w:r w:rsidR="00F44E08" w:rsidRPr="00BD0064">
        <w:rPr>
          <w:rFonts w:ascii="Arial" w:hAnsi="Arial" w:cs="Arial"/>
          <w:sz w:val="24"/>
          <w:szCs w:val="24"/>
        </w:rPr>
        <w:t xml:space="preserve"> the person has human rights whilst dealing with any mental health disorder (National Health Service, (NHS) 2024). </w:t>
      </w:r>
      <w:r w:rsidR="00A968AF" w:rsidRPr="00BD0064">
        <w:rPr>
          <w:rFonts w:ascii="Arial" w:hAnsi="Arial" w:cs="Arial"/>
          <w:sz w:val="24"/>
          <w:szCs w:val="24"/>
        </w:rPr>
        <w:t>Section 2 of the</w:t>
      </w:r>
      <w:r w:rsidR="001C7E86" w:rsidRPr="00BD0064">
        <w:rPr>
          <w:rFonts w:ascii="Arial" w:hAnsi="Arial" w:cs="Arial"/>
          <w:sz w:val="24"/>
          <w:szCs w:val="24"/>
        </w:rPr>
        <w:t xml:space="preserve"> </w:t>
      </w:r>
      <w:r w:rsidR="00FB6DF3" w:rsidRPr="00BD0064">
        <w:rPr>
          <w:rFonts w:ascii="Arial" w:hAnsi="Arial" w:cs="Arial"/>
          <w:sz w:val="24"/>
          <w:szCs w:val="24"/>
        </w:rPr>
        <w:t>Mental Health Act</w:t>
      </w:r>
      <w:r w:rsidR="001C7E86" w:rsidRPr="00BD0064">
        <w:rPr>
          <w:rFonts w:ascii="Arial" w:hAnsi="Arial" w:cs="Arial"/>
          <w:sz w:val="24"/>
          <w:szCs w:val="24"/>
        </w:rPr>
        <w:t xml:space="preserve"> allows a person to be detained </w:t>
      </w:r>
      <w:r w:rsidR="006626DE" w:rsidRPr="00BD0064">
        <w:rPr>
          <w:rFonts w:ascii="Arial" w:hAnsi="Arial" w:cs="Arial"/>
          <w:sz w:val="24"/>
          <w:szCs w:val="24"/>
        </w:rPr>
        <w:t xml:space="preserve">involuntarily for the safety of themselves and </w:t>
      </w:r>
      <w:r w:rsidR="00FB6DF3" w:rsidRPr="00BD0064">
        <w:rPr>
          <w:rFonts w:ascii="Arial" w:hAnsi="Arial" w:cs="Arial"/>
          <w:sz w:val="24"/>
          <w:szCs w:val="24"/>
        </w:rPr>
        <w:t>others</w:t>
      </w:r>
      <w:r w:rsidR="006626DE" w:rsidRPr="00BD0064">
        <w:rPr>
          <w:rFonts w:ascii="Arial" w:hAnsi="Arial" w:cs="Arial"/>
          <w:sz w:val="24"/>
          <w:szCs w:val="24"/>
        </w:rPr>
        <w:t xml:space="preserve"> to receive treatment</w:t>
      </w:r>
      <w:r w:rsidR="004E3C2A" w:rsidRPr="00BD0064">
        <w:rPr>
          <w:rFonts w:ascii="Arial" w:hAnsi="Arial" w:cs="Arial"/>
          <w:sz w:val="24"/>
          <w:szCs w:val="24"/>
        </w:rPr>
        <w:t xml:space="preserve">. Under section 2 detainment is for a maximum of 28 days and requires 2 </w:t>
      </w:r>
      <w:r w:rsidR="00FB6DF3" w:rsidRPr="00BD0064">
        <w:rPr>
          <w:rFonts w:ascii="Arial" w:hAnsi="Arial" w:cs="Arial"/>
          <w:sz w:val="24"/>
          <w:szCs w:val="24"/>
        </w:rPr>
        <w:t>doctors'</w:t>
      </w:r>
      <w:r w:rsidR="004E3C2A" w:rsidRPr="00BD0064">
        <w:rPr>
          <w:rFonts w:ascii="Arial" w:hAnsi="Arial" w:cs="Arial"/>
          <w:sz w:val="24"/>
          <w:szCs w:val="24"/>
        </w:rPr>
        <w:t xml:space="preserve"> </w:t>
      </w:r>
      <w:r w:rsidR="00C33736" w:rsidRPr="00BD0064">
        <w:rPr>
          <w:rFonts w:ascii="Arial" w:hAnsi="Arial" w:cs="Arial"/>
          <w:sz w:val="24"/>
          <w:szCs w:val="24"/>
        </w:rPr>
        <w:t>recommendations to be sectioned. After 28 days</w:t>
      </w:r>
      <w:r w:rsidR="00FB6DF3" w:rsidRPr="00BD0064">
        <w:rPr>
          <w:rFonts w:ascii="Arial" w:hAnsi="Arial" w:cs="Arial"/>
          <w:sz w:val="24"/>
          <w:szCs w:val="24"/>
        </w:rPr>
        <w:t>,</w:t>
      </w:r>
      <w:r w:rsidR="00C33736" w:rsidRPr="00BD0064">
        <w:rPr>
          <w:rFonts w:ascii="Arial" w:hAnsi="Arial" w:cs="Arial"/>
          <w:sz w:val="24"/>
          <w:szCs w:val="24"/>
        </w:rPr>
        <w:t xml:space="preserve"> further detainment can be applied for </w:t>
      </w:r>
      <w:r w:rsidR="00FB6DF3" w:rsidRPr="00BD0064">
        <w:rPr>
          <w:rFonts w:ascii="Arial" w:hAnsi="Arial" w:cs="Arial"/>
          <w:sz w:val="24"/>
          <w:szCs w:val="24"/>
        </w:rPr>
        <w:t xml:space="preserve">under section 3 of the Mental Health Act. </w:t>
      </w:r>
      <w:r w:rsidR="001008E1" w:rsidRPr="00BD0064">
        <w:rPr>
          <w:rFonts w:ascii="Arial" w:hAnsi="Arial" w:cs="Arial"/>
          <w:sz w:val="24"/>
          <w:szCs w:val="24"/>
        </w:rPr>
        <w:t xml:space="preserve">In 2007 the </w:t>
      </w:r>
      <w:r w:rsidR="00E945FA" w:rsidRPr="00BD0064">
        <w:rPr>
          <w:rFonts w:ascii="Arial" w:hAnsi="Arial" w:cs="Arial"/>
          <w:sz w:val="24"/>
          <w:szCs w:val="24"/>
        </w:rPr>
        <w:t>Mental Health Act</w:t>
      </w:r>
      <w:r w:rsidR="001008E1" w:rsidRPr="00BD0064">
        <w:rPr>
          <w:rFonts w:ascii="Arial" w:hAnsi="Arial" w:cs="Arial"/>
          <w:sz w:val="24"/>
          <w:szCs w:val="24"/>
        </w:rPr>
        <w:t xml:space="preserve"> was amended to </w:t>
      </w:r>
      <w:r w:rsidR="00493E3A" w:rsidRPr="00BD0064">
        <w:rPr>
          <w:rFonts w:ascii="Arial" w:hAnsi="Arial" w:cs="Arial"/>
          <w:sz w:val="24"/>
          <w:szCs w:val="24"/>
        </w:rPr>
        <w:t xml:space="preserve">provide more </w:t>
      </w:r>
      <w:r w:rsidR="00E945FA" w:rsidRPr="00BD0064">
        <w:rPr>
          <w:rFonts w:ascii="Arial" w:hAnsi="Arial" w:cs="Arial"/>
          <w:sz w:val="24"/>
          <w:szCs w:val="24"/>
        </w:rPr>
        <w:t>safeguarding</w:t>
      </w:r>
      <w:r w:rsidR="003771E0" w:rsidRPr="00BD0064">
        <w:rPr>
          <w:rFonts w:ascii="Arial" w:hAnsi="Arial" w:cs="Arial"/>
          <w:sz w:val="24"/>
          <w:szCs w:val="24"/>
        </w:rPr>
        <w:t xml:space="preserve"> legislation to the public </w:t>
      </w:r>
      <w:r w:rsidR="008449AC" w:rsidRPr="00BD0064">
        <w:rPr>
          <w:rFonts w:ascii="Arial" w:hAnsi="Arial" w:cs="Arial"/>
          <w:sz w:val="24"/>
          <w:szCs w:val="24"/>
        </w:rPr>
        <w:t>concerning</w:t>
      </w:r>
      <w:r w:rsidR="003771E0" w:rsidRPr="00BD0064">
        <w:rPr>
          <w:rFonts w:ascii="Arial" w:hAnsi="Arial" w:cs="Arial"/>
          <w:sz w:val="24"/>
          <w:szCs w:val="24"/>
        </w:rPr>
        <w:t xml:space="preserve"> mental health illnesses</w:t>
      </w:r>
      <w:r w:rsidR="00770D97" w:rsidRPr="00BD0064">
        <w:rPr>
          <w:rFonts w:ascii="Arial" w:hAnsi="Arial" w:cs="Arial"/>
          <w:sz w:val="24"/>
          <w:szCs w:val="24"/>
        </w:rPr>
        <w:t xml:space="preserve">, </w:t>
      </w:r>
      <w:r w:rsidR="008449AC" w:rsidRPr="00BD0064">
        <w:rPr>
          <w:rFonts w:ascii="Arial" w:hAnsi="Arial" w:cs="Arial"/>
          <w:sz w:val="24"/>
          <w:szCs w:val="24"/>
        </w:rPr>
        <w:t>enabling</w:t>
      </w:r>
      <w:r w:rsidR="00770D97" w:rsidRPr="00BD0064">
        <w:rPr>
          <w:rFonts w:ascii="Arial" w:hAnsi="Arial" w:cs="Arial"/>
          <w:sz w:val="24"/>
          <w:szCs w:val="24"/>
        </w:rPr>
        <w:t xml:space="preserve"> a person to be detained under the </w:t>
      </w:r>
      <w:r w:rsidR="00E945FA" w:rsidRPr="00BD0064">
        <w:rPr>
          <w:rFonts w:ascii="Arial" w:hAnsi="Arial" w:cs="Arial"/>
          <w:sz w:val="24"/>
          <w:szCs w:val="24"/>
        </w:rPr>
        <w:t>Mental Health Act</w:t>
      </w:r>
      <w:r w:rsidR="00770D97" w:rsidRPr="00BD0064">
        <w:rPr>
          <w:rFonts w:ascii="Arial" w:hAnsi="Arial" w:cs="Arial"/>
          <w:sz w:val="24"/>
          <w:szCs w:val="24"/>
        </w:rPr>
        <w:t xml:space="preserve"> for </w:t>
      </w:r>
      <w:r w:rsidR="008449AC" w:rsidRPr="00BD0064">
        <w:rPr>
          <w:rFonts w:ascii="Arial" w:hAnsi="Arial" w:cs="Arial"/>
          <w:sz w:val="24"/>
          <w:szCs w:val="24"/>
        </w:rPr>
        <w:t xml:space="preserve">criminal </w:t>
      </w:r>
      <w:r w:rsidR="00A42BCE" w:rsidRPr="00BD0064">
        <w:rPr>
          <w:rFonts w:ascii="Arial" w:hAnsi="Arial" w:cs="Arial"/>
          <w:sz w:val="24"/>
          <w:szCs w:val="24"/>
        </w:rPr>
        <w:t xml:space="preserve">acts, in which they pose a danger to the public. </w:t>
      </w:r>
    </w:p>
    <w:p w14:paraId="464E7A94" w14:textId="554CC601" w:rsidR="003E35EC" w:rsidRPr="00BD0064" w:rsidRDefault="00DB02A7" w:rsidP="00BD0064">
      <w:pPr>
        <w:spacing w:line="360" w:lineRule="auto"/>
        <w:ind w:firstLine="720"/>
        <w:rPr>
          <w:rFonts w:ascii="Arial" w:hAnsi="Arial" w:cs="Arial"/>
          <w:sz w:val="24"/>
          <w:szCs w:val="24"/>
        </w:rPr>
      </w:pPr>
      <w:r w:rsidRPr="00BD0064">
        <w:rPr>
          <w:rFonts w:ascii="Arial" w:hAnsi="Arial" w:cs="Arial"/>
          <w:sz w:val="24"/>
          <w:szCs w:val="24"/>
        </w:rPr>
        <w:t xml:space="preserve">Venters (2018) </w:t>
      </w:r>
      <w:r w:rsidR="00E60DCD" w:rsidRPr="00BD0064">
        <w:rPr>
          <w:rFonts w:ascii="Arial" w:hAnsi="Arial" w:cs="Arial"/>
          <w:sz w:val="24"/>
          <w:szCs w:val="24"/>
        </w:rPr>
        <w:t xml:space="preserve">explains how much the mental health care system has changed using the powers that legislation carries, </w:t>
      </w:r>
      <w:r w:rsidR="0036072F" w:rsidRPr="00BD0064">
        <w:rPr>
          <w:rFonts w:ascii="Arial" w:hAnsi="Arial" w:cs="Arial"/>
          <w:sz w:val="24"/>
          <w:szCs w:val="24"/>
        </w:rPr>
        <w:t xml:space="preserve">many </w:t>
      </w:r>
      <w:r w:rsidR="0028298F" w:rsidRPr="00BD0064">
        <w:rPr>
          <w:rFonts w:ascii="Arial" w:hAnsi="Arial" w:cs="Arial"/>
          <w:sz w:val="24"/>
          <w:szCs w:val="24"/>
        </w:rPr>
        <w:t>years</w:t>
      </w:r>
      <w:r w:rsidR="0036072F" w:rsidRPr="00BD0064">
        <w:rPr>
          <w:rFonts w:ascii="Arial" w:hAnsi="Arial" w:cs="Arial"/>
          <w:sz w:val="24"/>
          <w:szCs w:val="24"/>
        </w:rPr>
        <w:t xml:space="preserve"> ago anyone showing signs of any mental health illness would be admitted to an asylum and </w:t>
      </w:r>
      <w:r w:rsidR="000D4D12" w:rsidRPr="00BD0064">
        <w:rPr>
          <w:rFonts w:ascii="Arial" w:hAnsi="Arial" w:cs="Arial"/>
          <w:sz w:val="24"/>
          <w:szCs w:val="24"/>
        </w:rPr>
        <w:t xml:space="preserve">the chances of leaving there would be little, now many people who suffer with mental health illnesses continue to live </w:t>
      </w:r>
      <w:r w:rsidR="0030387D" w:rsidRPr="00BD0064">
        <w:rPr>
          <w:rFonts w:ascii="Arial" w:hAnsi="Arial" w:cs="Arial"/>
          <w:sz w:val="24"/>
          <w:szCs w:val="24"/>
        </w:rPr>
        <w:t xml:space="preserve">in </w:t>
      </w:r>
      <w:r w:rsidR="0028298F" w:rsidRPr="00BD0064">
        <w:rPr>
          <w:rFonts w:ascii="Arial" w:hAnsi="Arial" w:cs="Arial"/>
          <w:sz w:val="24"/>
          <w:szCs w:val="24"/>
        </w:rPr>
        <w:t xml:space="preserve">a </w:t>
      </w:r>
      <w:r w:rsidR="0030387D" w:rsidRPr="00BD0064">
        <w:rPr>
          <w:rFonts w:ascii="Arial" w:hAnsi="Arial" w:cs="Arial"/>
          <w:sz w:val="24"/>
          <w:szCs w:val="24"/>
        </w:rPr>
        <w:t xml:space="preserve">society with support </w:t>
      </w:r>
      <w:r w:rsidR="0028298F" w:rsidRPr="00BD0064">
        <w:rPr>
          <w:rFonts w:ascii="Arial" w:hAnsi="Arial" w:cs="Arial"/>
          <w:sz w:val="24"/>
          <w:szCs w:val="24"/>
        </w:rPr>
        <w:t>from</w:t>
      </w:r>
      <w:r w:rsidR="0030387D" w:rsidRPr="00BD0064">
        <w:rPr>
          <w:rFonts w:ascii="Arial" w:hAnsi="Arial" w:cs="Arial"/>
          <w:sz w:val="24"/>
          <w:szCs w:val="24"/>
        </w:rPr>
        <w:t xml:space="preserve"> </w:t>
      </w:r>
      <w:r w:rsidR="0028298F" w:rsidRPr="00BD0064">
        <w:rPr>
          <w:rFonts w:ascii="Arial" w:hAnsi="Arial" w:cs="Arial"/>
          <w:sz w:val="24"/>
          <w:szCs w:val="24"/>
        </w:rPr>
        <w:t>mental</w:t>
      </w:r>
      <w:r w:rsidR="0030387D" w:rsidRPr="00BD0064">
        <w:rPr>
          <w:rFonts w:ascii="Arial" w:hAnsi="Arial" w:cs="Arial"/>
          <w:sz w:val="24"/>
          <w:szCs w:val="24"/>
        </w:rPr>
        <w:t xml:space="preserve"> health nurses and </w:t>
      </w:r>
      <w:r w:rsidR="0030387D" w:rsidRPr="00BD0064">
        <w:rPr>
          <w:rFonts w:ascii="Arial" w:hAnsi="Arial" w:cs="Arial"/>
          <w:sz w:val="24"/>
          <w:szCs w:val="24"/>
        </w:rPr>
        <w:lastRenderedPageBreak/>
        <w:t xml:space="preserve">more often </w:t>
      </w:r>
      <w:r w:rsidR="0028298F" w:rsidRPr="00BD0064">
        <w:rPr>
          <w:rFonts w:ascii="Arial" w:hAnsi="Arial" w:cs="Arial"/>
          <w:sz w:val="24"/>
          <w:szCs w:val="24"/>
        </w:rPr>
        <w:t>than</w:t>
      </w:r>
      <w:r w:rsidR="0030387D" w:rsidRPr="00BD0064">
        <w:rPr>
          <w:rFonts w:ascii="Arial" w:hAnsi="Arial" w:cs="Arial"/>
          <w:sz w:val="24"/>
          <w:szCs w:val="24"/>
        </w:rPr>
        <w:t xml:space="preserve"> not people in society are unaware </w:t>
      </w:r>
      <w:r w:rsidR="0028298F" w:rsidRPr="00BD0064">
        <w:rPr>
          <w:rFonts w:ascii="Arial" w:hAnsi="Arial" w:cs="Arial"/>
          <w:sz w:val="24"/>
          <w:szCs w:val="24"/>
        </w:rPr>
        <w:t xml:space="preserve">these patients have any mental health issues. </w:t>
      </w:r>
      <w:r w:rsidR="00950EE3" w:rsidRPr="00BD0064">
        <w:rPr>
          <w:rFonts w:ascii="Arial" w:hAnsi="Arial" w:cs="Arial"/>
          <w:sz w:val="24"/>
          <w:szCs w:val="24"/>
        </w:rPr>
        <w:t xml:space="preserve">The way people perceive </w:t>
      </w:r>
      <w:r w:rsidR="00D479CB" w:rsidRPr="00BD0064">
        <w:rPr>
          <w:rFonts w:ascii="Arial" w:hAnsi="Arial" w:cs="Arial"/>
          <w:sz w:val="24"/>
          <w:szCs w:val="24"/>
        </w:rPr>
        <w:t>mental</w:t>
      </w:r>
      <w:r w:rsidR="00950EE3" w:rsidRPr="00BD0064">
        <w:rPr>
          <w:rFonts w:ascii="Arial" w:hAnsi="Arial" w:cs="Arial"/>
          <w:sz w:val="24"/>
          <w:szCs w:val="24"/>
        </w:rPr>
        <w:t xml:space="preserve"> health has also changed (Venters, 2018) </w:t>
      </w:r>
      <w:r w:rsidR="00D479CB" w:rsidRPr="00BD0064">
        <w:rPr>
          <w:rFonts w:ascii="Arial" w:hAnsi="Arial" w:cs="Arial"/>
          <w:sz w:val="24"/>
          <w:szCs w:val="24"/>
        </w:rPr>
        <w:t xml:space="preserve">by introducing more awareness around mental health </w:t>
      </w:r>
      <w:r w:rsidR="00FD3D68" w:rsidRPr="00BD0064">
        <w:rPr>
          <w:rFonts w:ascii="Arial" w:hAnsi="Arial" w:cs="Arial"/>
          <w:sz w:val="24"/>
          <w:szCs w:val="24"/>
        </w:rPr>
        <w:t>and educating the public on mental health awareness</w:t>
      </w:r>
      <w:r w:rsidR="00101F62" w:rsidRPr="00BD0064">
        <w:rPr>
          <w:rFonts w:ascii="Arial" w:hAnsi="Arial" w:cs="Arial"/>
          <w:sz w:val="24"/>
          <w:szCs w:val="24"/>
        </w:rPr>
        <w:t xml:space="preserve"> (</w:t>
      </w:r>
      <w:r w:rsidR="00CD305B" w:rsidRPr="00BD0064">
        <w:rPr>
          <w:rFonts w:ascii="Arial" w:hAnsi="Arial" w:cs="Arial"/>
          <w:sz w:val="24"/>
          <w:szCs w:val="24"/>
        </w:rPr>
        <w:t>Ba</w:t>
      </w:r>
      <w:r w:rsidR="002C4E87" w:rsidRPr="00BD0064">
        <w:rPr>
          <w:rFonts w:ascii="Arial" w:hAnsi="Arial" w:cs="Arial"/>
          <w:sz w:val="24"/>
          <w:szCs w:val="24"/>
        </w:rPr>
        <w:t xml:space="preserve">ral, Prasad and </w:t>
      </w:r>
      <w:r w:rsidR="006E099C" w:rsidRPr="00BD0064">
        <w:rPr>
          <w:rFonts w:ascii="Arial" w:hAnsi="Arial" w:cs="Arial"/>
          <w:sz w:val="24"/>
          <w:szCs w:val="24"/>
        </w:rPr>
        <w:t>Raghuvanshi</w:t>
      </w:r>
      <w:r w:rsidR="002C4E87" w:rsidRPr="00BD0064">
        <w:rPr>
          <w:rFonts w:ascii="Arial" w:hAnsi="Arial" w:cs="Arial"/>
          <w:sz w:val="24"/>
          <w:szCs w:val="24"/>
        </w:rPr>
        <w:t>, 2022)</w:t>
      </w:r>
      <w:r w:rsidR="00FD3D68" w:rsidRPr="00BD0064">
        <w:rPr>
          <w:rFonts w:ascii="Arial" w:hAnsi="Arial" w:cs="Arial"/>
          <w:sz w:val="24"/>
          <w:szCs w:val="24"/>
        </w:rPr>
        <w:t xml:space="preserve">. </w:t>
      </w:r>
    </w:p>
    <w:p w14:paraId="6F070F5E" w14:textId="71B21089" w:rsidR="00EC6493" w:rsidRPr="00BD0064" w:rsidRDefault="003E35EC" w:rsidP="00BD0064">
      <w:pPr>
        <w:spacing w:line="360" w:lineRule="auto"/>
        <w:ind w:firstLine="720"/>
        <w:rPr>
          <w:rFonts w:ascii="Arial" w:hAnsi="Arial" w:cs="Arial"/>
          <w:sz w:val="24"/>
          <w:szCs w:val="24"/>
        </w:rPr>
      </w:pPr>
      <w:r w:rsidRPr="00BD0064">
        <w:rPr>
          <w:rFonts w:ascii="Arial" w:hAnsi="Arial" w:cs="Arial"/>
          <w:sz w:val="24"/>
          <w:szCs w:val="24"/>
        </w:rPr>
        <w:t>In 1900 the International Statistical Institute introduced the first international classification of disease (ICD) firstly to identify causes of death</w:t>
      </w:r>
      <w:r w:rsidR="00AC432C" w:rsidRPr="00BD0064">
        <w:rPr>
          <w:rFonts w:ascii="Arial" w:hAnsi="Arial" w:cs="Arial"/>
          <w:sz w:val="24"/>
          <w:szCs w:val="24"/>
        </w:rPr>
        <w:t>. Still, it later developed</w:t>
      </w:r>
      <w:r w:rsidRPr="00BD0064">
        <w:rPr>
          <w:rFonts w:ascii="Arial" w:hAnsi="Arial" w:cs="Arial"/>
          <w:sz w:val="24"/>
          <w:szCs w:val="24"/>
        </w:rPr>
        <w:t xml:space="preserve"> into a document that professionals can use to identify diseases including mental health diseases. This is used across the globe today and allows a more generic diagnosis (Mental Welfare Commission For Scotland, 2022).</w:t>
      </w:r>
      <w:r w:rsidR="007C4686" w:rsidRPr="00BD0064">
        <w:rPr>
          <w:rFonts w:ascii="Arial" w:hAnsi="Arial" w:cs="Arial"/>
          <w:sz w:val="24"/>
          <w:szCs w:val="24"/>
        </w:rPr>
        <w:t xml:space="preserve"> Many </w:t>
      </w:r>
      <w:r w:rsidR="00831214" w:rsidRPr="00BD0064">
        <w:rPr>
          <w:rFonts w:ascii="Arial" w:hAnsi="Arial" w:cs="Arial"/>
          <w:sz w:val="24"/>
          <w:szCs w:val="24"/>
        </w:rPr>
        <w:t>legislation</w:t>
      </w:r>
      <w:r w:rsidR="007C4686" w:rsidRPr="00BD0064">
        <w:rPr>
          <w:rFonts w:ascii="Arial" w:hAnsi="Arial" w:cs="Arial"/>
          <w:sz w:val="24"/>
          <w:szCs w:val="24"/>
        </w:rPr>
        <w:t xml:space="preserve"> </w:t>
      </w:r>
      <w:r w:rsidR="00202F8C" w:rsidRPr="00BD0064">
        <w:rPr>
          <w:rFonts w:ascii="Arial" w:hAnsi="Arial" w:cs="Arial"/>
          <w:sz w:val="24"/>
          <w:szCs w:val="24"/>
        </w:rPr>
        <w:t>directed at mental health has guided the way in which mental health is</w:t>
      </w:r>
      <w:r w:rsidR="008B0B51" w:rsidRPr="00BD0064">
        <w:rPr>
          <w:rFonts w:ascii="Arial" w:hAnsi="Arial" w:cs="Arial"/>
          <w:sz w:val="24"/>
          <w:szCs w:val="24"/>
        </w:rPr>
        <w:t xml:space="preserve"> perceived</w:t>
      </w:r>
      <w:r w:rsidR="00202F8C" w:rsidRPr="00BD0064">
        <w:rPr>
          <w:rFonts w:ascii="Arial" w:hAnsi="Arial" w:cs="Arial"/>
          <w:sz w:val="24"/>
          <w:szCs w:val="24"/>
        </w:rPr>
        <w:t xml:space="preserve"> </w:t>
      </w:r>
      <w:r w:rsidR="00A42BCE" w:rsidRPr="00BD0064">
        <w:rPr>
          <w:rFonts w:ascii="Arial" w:hAnsi="Arial" w:cs="Arial"/>
          <w:sz w:val="24"/>
          <w:szCs w:val="24"/>
        </w:rPr>
        <w:t xml:space="preserve">The way mental health is </w:t>
      </w:r>
      <w:r w:rsidR="00BC37D8" w:rsidRPr="00BD0064">
        <w:rPr>
          <w:rFonts w:ascii="Arial" w:hAnsi="Arial" w:cs="Arial"/>
          <w:sz w:val="24"/>
          <w:szCs w:val="24"/>
        </w:rPr>
        <w:t xml:space="preserve">seen now compared </w:t>
      </w:r>
      <w:r w:rsidR="00BA1D21" w:rsidRPr="00BD0064">
        <w:rPr>
          <w:rFonts w:ascii="Arial" w:hAnsi="Arial" w:cs="Arial"/>
          <w:sz w:val="24"/>
          <w:szCs w:val="24"/>
        </w:rPr>
        <w:t xml:space="preserve">to </w:t>
      </w:r>
      <w:r w:rsidR="00BC37D8" w:rsidRPr="00BD0064">
        <w:rPr>
          <w:rFonts w:ascii="Arial" w:hAnsi="Arial" w:cs="Arial"/>
          <w:sz w:val="24"/>
          <w:szCs w:val="24"/>
        </w:rPr>
        <w:t>the early 18</w:t>
      </w:r>
      <w:r w:rsidR="00BC37D8" w:rsidRPr="00BD0064">
        <w:rPr>
          <w:rFonts w:ascii="Arial" w:hAnsi="Arial" w:cs="Arial"/>
          <w:sz w:val="24"/>
          <w:szCs w:val="24"/>
          <w:vertAlign w:val="superscript"/>
        </w:rPr>
        <w:t>th</w:t>
      </w:r>
      <w:r w:rsidR="00BC37D8" w:rsidRPr="00BD0064">
        <w:rPr>
          <w:rFonts w:ascii="Arial" w:hAnsi="Arial" w:cs="Arial"/>
          <w:sz w:val="24"/>
          <w:szCs w:val="24"/>
        </w:rPr>
        <w:t xml:space="preserve"> century</w:t>
      </w:r>
      <w:r w:rsidRPr="00BD0064">
        <w:rPr>
          <w:rFonts w:ascii="Arial" w:hAnsi="Arial" w:cs="Arial"/>
          <w:sz w:val="24"/>
          <w:szCs w:val="24"/>
        </w:rPr>
        <w:t>.</w:t>
      </w:r>
    </w:p>
    <w:p w14:paraId="50A5E135" w14:textId="77777777" w:rsidR="00DA390F" w:rsidRPr="00BD0064" w:rsidRDefault="00EA1C79" w:rsidP="00BD0064">
      <w:pPr>
        <w:spacing w:line="360" w:lineRule="auto"/>
        <w:ind w:firstLine="720"/>
        <w:rPr>
          <w:rFonts w:ascii="Arial" w:hAnsi="Arial" w:cs="Arial"/>
          <w:sz w:val="24"/>
          <w:szCs w:val="24"/>
        </w:rPr>
      </w:pPr>
      <w:r w:rsidRPr="00BD0064">
        <w:rPr>
          <w:rFonts w:ascii="Arial" w:hAnsi="Arial" w:cs="Arial"/>
          <w:sz w:val="24"/>
          <w:szCs w:val="24"/>
        </w:rPr>
        <w:t>Established by William Tuke, the York Retreat was built in 1796 as a dedicated asylum building which would house and treat the insane. This would be done via nonmedical approaches which would see them being worked and completing diverse social activities (Jimenez, 1987).</w:t>
      </w:r>
    </w:p>
    <w:p w14:paraId="3F04C805" w14:textId="30087CBB" w:rsidR="00EA1C79" w:rsidRPr="00BD0064" w:rsidRDefault="00EA1C79" w:rsidP="00BD0064">
      <w:pPr>
        <w:spacing w:line="360" w:lineRule="auto"/>
        <w:ind w:firstLine="720"/>
        <w:rPr>
          <w:rFonts w:ascii="Arial" w:hAnsi="Arial" w:cs="Arial"/>
          <w:sz w:val="24"/>
          <w:szCs w:val="24"/>
        </w:rPr>
      </w:pPr>
      <w:r w:rsidRPr="00BD0064">
        <w:rPr>
          <w:rFonts w:ascii="Arial" w:hAnsi="Arial" w:cs="Arial"/>
          <w:i/>
          <w:iCs/>
          <w:sz w:val="24"/>
          <w:szCs w:val="24"/>
        </w:rPr>
        <w:t>The County Asylum Act 1808</w:t>
      </w:r>
      <w:r w:rsidRPr="00BD0064">
        <w:rPr>
          <w:rFonts w:ascii="Arial" w:hAnsi="Arial" w:cs="Arial"/>
          <w:sz w:val="24"/>
          <w:szCs w:val="24"/>
        </w:rPr>
        <w:t xml:space="preserve"> also known as the Wynn’s Act was designed to raise funds from governments to create asylums in each county, resulting in lunatics currently living in workhouses being moved to the new asylums. This was decided because of previous care of those classed as lunatics. Throughout the 18</w:t>
      </w:r>
      <w:r w:rsidRPr="00BD0064">
        <w:rPr>
          <w:rFonts w:ascii="Arial" w:hAnsi="Arial" w:cs="Arial"/>
          <w:sz w:val="24"/>
          <w:szCs w:val="24"/>
          <w:vertAlign w:val="superscript"/>
        </w:rPr>
        <w:t>th</w:t>
      </w:r>
      <w:r w:rsidRPr="00BD0064">
        <w:rPr>
          <w:rFonts w:ascii="Arial" w:hAnsi="Arial" w:cs="Arial"/>
          <w:sz w:val="24"/>
          <w:szCs w:val="24"/>
        </w:rPr>
        <w:t xml:space="preserve"> and early </w:t>
      </w:r>
      <w:r w:rsidR="00AC432C" w:rsidRPr="00BD0064">
        <w:rPr>
          <w:rFonts w:ascii="Arial" w:hAnsi="Arial" w:cs="Arial"/>
          <w:sz w:val="24"/>
          <w:szCs w:val="24"/>
        </w:rPr>
        <w:t>19th</w:t>
      </w:r>
      <w:r w:rsidRPr="00BD0064">
        <w:rPr>
          <w:rFonts w:ascii="Arial" w:hAnsi="Arial" w:cs="Arial"/>
          <w:sz w:val="24"/>
          <w:szCs w:val="24"/>
        </w:rPr>
        <w:t xml:space="preserve"> century, people with poor mental health would be housed in private or charitable institutions that would be paid for by parishes, then the County Asylum Act of 1808 </w:t>
      </w:r>
      <w:r w:rsidR="00815B61" w:rsidRPr="00BD0064">
        <w:rPr>
          <w:rFonts w:ascii="Arial" w:hAnsi="Arial" w:cs="Arial"/>
          <w:sz w:val="24"/>
          <w:szCs w:val="24"/>
        </w:rPr>
        <w:t>came</w:t>
      </w:r>
      <w:r w:rsidRPr="00BD0064">
        <w:rPr>
          <w:rFonts w:ascii="Arial" w:hAnsi="Arial" w:cs="Arial"/>
          <w:sz w:val="24"/>
          <w:szCs w:val="24"/>
        </w:rPr>
        <w:t xml:space="preserve"> into force meaning those previously housed in the institutions would be moved to county asylums and cared for differently (Ritch,2023).  </w:t>
      </w:r>
    </w:p>
    <w:p w14:paraId="2CC5AC42" w14:textId="7BEEC9D0" w:rsidR="00EA1C79" w:rsidRPr="00BD0064" w:rsidRDefault="00EA1C79" w:rsidP="00BD0064">
      <w:pPr>
        <w:spacing w:line="360" w:lineRule="auto"/>
        <w:ind w:firstLine="720"/>
        <w:rPr>
          <w:rFonts w:ascii="Arial" w:hAnsi="Arial" w:cs="Arial"/>
          <w:sz w:val="24"/>
          <w:szCs w:val="24"/>
        </w:rPr>
      </w:pPr>
      <w:r w:rsidRPr="00BD0064">
        <w:rPr>
          <w:rFonts w:ascii="Arial" w:hAnsi="Arial" w:cs="Arial"/>
          <w:i/>
          <w:iCs/>
          <w:sz w:val="24"/>
          <w:szCs w:val="24"/>
        </w:rPr>
        <w:t>The lunacy act</w:t>
      </w:r>
      <w:r w:rsidRPr="00BD0064">
        <w:rPr>
          <w:rFonts w:ascii="Arial" w:hAnsi="Arial" w:cs="Arial"/>
          <w:sz w:val="24"/>
          <w:szCs w:val="24"/>
        </w:rPr>
        <w:t xml:space="preserve"> </w:t>
      </w:r>
      <w:r w:rsidR="00AC432C" w:rsidRPr="00BD0064">
        <w:rPr>
          <w:rFonts w:ascii="Arial" w:hAnsi="Arial" w:cs="Arial"/>
          <w:sz w:val="24"/>
          <w:szCs w:val="24"/>
        </w:rPr>
        <w:t xml:space="preserve">of </w:t>
      </w:r>
      <w:r w:rsidRPr="00BD0064">
        <w:rPr>
          <w:rFonts w:ascii="Arial" w:hAnsi="Arial" w:cs="Arial"/>
          <w:i/>
          <w:iCs/>
          <w:sz w:val="24"/>
          <w:szCs w:val="24"/>
        </w:rPr>
        <w:t>1845</w:t>
      </w:r>
      <w:r w:rsidRPr="00BD0064">
        <w:rPr>
          <w:rFonts w:ascii="Arial" w:hAnsi="Arial" w:cs="Arial"/>
          <w:sz w:val="24"/>
          <w:szCs w:val="24"/>
        </w:rPr>
        <w:t xml:space="preserve"> introduced in 1845 allowed those in need of help to be admitted to county asylums without consent and allowed professionals to provide treatment to those in need without consent (Takabayashi, 2017). Those being admitted had to be viewed as insane and had very strict guidelines as to who was classed as insane. In 1980 amendments were made to the lunacy act 1845 and gave a wider range of needs for a person to be admitted to an asylum for mental health help which saw healthier people being admitted under the lunacy act 1890. These changes to the act also saw further amendments with the introduction of the Mental Health Treatment Act 1983.</w:t>
      </w:r>
    </w:p>
    <w:p w14:paraId="1730EF73" w14:textId="213C8411" w:rsidR="00652827" w:rsidRPr="00BD0064" w:rsidRDefault="00EA1C79" w:rsidP="00BD0064">
      <w:pPr>
        <w:spacing w:line="360" w:lineRule="auto"/>
        <w:ind w:firstLine="720"/>
        <w:rPr>
          <w:rFonts w:ascii="Arial" w:hAnsi="Arial" w:cs="Arial"/>
          <w:sz w:val="24"/>
          <w:szCs w:val="24"/>
        </w:rPr>
      </w:pPr>
      <w:r w:rsidRPr="00BD0064">
        <w:rPr>
          <w:rFonts w:ascii="Arial" w:hAnsi="Arial" w:cs="Arial"/>
          <w:i/>
          <w:iCs/>
          <w:sz w:val="24"/>
          <w:szCs w:val="24"/>
        </w:rPr>
        <w:lastRenderedPageBreak/>
        <w:t>The Mental Deficiency Act 1913</w:t>
      </w:r>
      <w:r w:rsidRPr="00BD0064">
        <w:rPr>
          <w:rFonts w:ascii="Arial" w:hAnsi="Arial" w:cs="Arial"/>
          <w:sz w:val="24"/>
          <w:szCs w:val="24"/>
        </w:rPr>
        <w:t xml:space="preserve"> saw further development in a way to identify the severity of a person’s mental health. The act outlines 4 classes of person, Idiots are those so deeply defective in mind from birth or very young age and unable to identify common physical dangers, imbeciles are those persons who show mental defectiveness from birth or young age but not as severe as those classed as idiots but also may have been taught these behaviours, the third category is feeble-minded person which is identified as those who need care supervision and control for the safety of themselves but not to the extent of those classed as imbeciles and the final classification is moral imbeciles which identify those involved in strong vicious or criminal activities where other forms of punishment have shown no effects to changes in behaviour. This identification process allows professionals to identify and treat people in the correct manner. </w:t>
      </w:r>
    </w:p>
    <w:p w14:paraId="66D22548" w14:textId="2661B25A" w:rsidR="00652827" w:rsidRPr="00BD0064" w:rsidRDefault="001623C8" w:rsidP="00BD0064">
      <w:pPr>
        <w:spacing w:line="360" w:lineRule="auto"/>
        <w:ind w:firstLine="720"/>
        <w:rPr>
          <w:rFonts w:ascii="Arial" w:hAnsi="Arial" w:cs="Arial"/>
          <w:sz w:val="24"/>
          <w:szCs w:val="24"/>
        </w:rPr>
      </w:pPr>
      <w:r w:rsidRPr="00BD0064">
        <w:rPr>
          <w:rFonts w:ascii="Arial" w:hAnsi="Arial" w:cs="Arial"/>
          <w:sz w:val="24"/>
          <w:szCs w:val="24"/>
        </w:rPr>
        <w:t xml:space="preserve">Anorexia </w:t>
      </w:r>
      <w:r w:rsidR="00FC306E" w:rsidRPr="00BD0064">
        <w:rPr>
          <w:rFonts w:ascii="Arial" w:hAnsi="Arial" w:cs="Arial"/>
          <w:sz w:val="24"/>
          <w:szCs w:val="24"/>
        </w:rPr>
        <w:t xml:space="preserve">nervosa </w:t>
      </w:r>
      <w:r w:rsidR="00D45919" w:rsidRPr="00BD0064">
        <w:rPr>
          <w:rFonts w:ascii="Arial" w:hAnsi="Arial" w:cs="Arial"/>
          <w:sz w:val="24"/>
          <w:szCs w:val="24"/>
        </w:rPr>
        <w:t xml:space="preserve">often known as anorexia </w:t>
      </w:r>
      <w:r w:rsidR="00FC306E" w:rsidRPr="00BD0064">
        <w:rPr>
          <w:rFonts w:ascii="Arial" w:hAnsi="Arial" w:cs="Arial"/>
          <w:sz w:val="24"/>
          <w:szCs w:val="24"/>
        </w:rPr>
        <w:t xml:space="preserve">is </w:t>
      </w:r>
      <w:r w:rsidR="007F439C" w:rsidRPr="00BD0064">
        <w:rPr>
          <w:rFonts w:ascii="Arial" w:hAnsi="Arial" w:cs="Arial"/>
          <w:sz w:val="24"/>
          <w:szCs w:val="24"/>
        </w:rPr>
        <w:t>an</w:t>
      </w:r>
      <w:r w:rsidR="00FC306E" w:rsidRPr="00BD0064">
        <w:rPr>
          <w:rFonts w:ascii="Arial" w:hAnsi="Arial" w:cs="Arial"/>
          <w:sz w:val="24"/>
          <w:szCs w:val="24"/>
        </w:rPr>
        <w:t xml:space="preserve"> eating disorder as classified in the ICD-11</w:t>
      </w:r>
      <w:r w:rsidR="00165261" w:rsidRPr="00BD0064">
        <w:rPr>
          <w:rFonts w:ascii="Arial" w:hAnsi="Arial" w:cs="Arial"/>
          <w:sz w:val="24"/>
          <w:szCs w:val="24"/>
        </w:rPr>
        <w:t xml:space="preserve"> under code 6B80</w:t>
      </w:r>
      <w:r w:rsidR="00FC306E" w:rsidRPr="00BD0064">
        <w:rPr>
          <w:rFonts w:ascii="Arial" w:hAnsi="Arial" w:cs="Arial"/>
          <w:sz w:val="24"/>
          <w:szCs w:val="24"/>
        </w:rPr>
        <w:t xml:space="preserve">. </w:t>
      </w:r>
      <w:r w:rsidR="00482C21" w:rsidRPr="00BD0064">
        <w:rPr>
          <w:rFonts w:ascii="Arial" w:hAnsi="Arial" w:cs="Arial"/>
          <w:sz w:val="24"/>
          <w:szCs w:val="24"/>
        </w:rPr>
        <w:t xml:space="preserve">Symptomology of the illness </w:t>
      </w:r>
      <w:r w:rsidR="00CC3437" w:rsidRPr="00BD0064">
        <w:rPr>
          <w:rFonts w:ascii="Arial" w:hAnsi="Arial" w:cs="Arial"/>
          <w:sz w:val="24"/>
          <w:szCs w:val="24"/>
        </w:rPr>
        <w:t>includes</w:t>
      </w:r>
      <w:r w:rsidR="003F28F3" w:rsidRPr="00BD0064">
        <w:rPr>
          <w:rFonts w:ascii="Arial" w:hAnsi="Arial" w:cs="Arial"/>
          <w:sz w:val="24"/>
          <w:szCs w:val="24"/>
        </w:rPr>
        <w:t xml:space="preserve"> very low Body mass index (BMI), missing meals or </w:t>
      </w:r>
      <w:r w:rsidR="00CC3437" w:rsidRPr="00BD0064">
        <w:rPr>
          <w:rFonts w:ascii="Arial" w:hAnsi="Arial" w:cs="Arial"/>
          <w:sz w:val="24"/>
          <w:szCs w:val="24"/>
        </w:rPr>
        <w:t>eating</w:t>
      </w:r>
      <w:r w:rsidR="003F28F3" w:rsidRPr="00BD0064">
        <w:rPr>
          <w:rFonts w:ascii="Arial" w:hAnsi="Arial" w:cs="Arial"/>
          <w:sz w:val="24"/>
          <w:szCs w:val="24"/>
        </w:rPr>
        <w:t xml:space="preserve"> very little </w:t>
      </w:r>
      <w:r w:rsidR="00CC3437" w:rsidRPr="00BD0064">
        <w:rPr>
          <w:rFonts w:ascii="Arial" w:hAnsi="Arial" w:cs="Arial"/>
          <w:sz w:val="24"/>
          <w:szCs w:val="24"/>
        </w:rPr>
        <w:t>d</w:t>
      </w:r>
      <w:r w:rsidR="003F28F3" w:rsidRPr="00BD0064">
        <w:rPr>
          <w:rFonts w:ascii="Arial" w:hAnsi="Arial" w:cs="Arial"/>
          <w:sz w:val="24"/>
          <w:szCs w:val="24"/>
        </w:rPr>
        <w:t xml:space="preserve">uring meal times, </w:t>
      </w:r>
      <w:r w:rsidR="001172E3" w:rsidRPr="00BD0064">
        <w:rPr>
          <w:rFonts w:ascii="Arial" w:hAnsi="Arial" w:cs="Arial"/>
          <w:sz w:val="24"/>
          <w:szCs w:val="24"/>
        </w:rPr>
        <w:t xml:space="preserve">being very cautious of the food consumed usually avoiding foods </w:t>
      </w:r>
      <w:r w:rsidR="00CC3437" w:rsidRPr="00BD0064">
        <w:rPr>
          <w:rFonts w:ascii="Arial" w:hAnsi="Arial" w:cs="Arial"/>
          <w:sz w:val="24"/>
          <w:szCs w:val="24"/>
        </w:rPr>
        <w:t>seen as fatty foods</w:t>
      </w:r>
      <w:r w:rsidR="00415B5C" w:rsidRPr="00BD0064">
        <w:rPr>
          <w:rFonts w:ascii="Arial" w:hAnsi="Arial" w:cs="Arial"/>
          <w:sz w:val="24"/>
          <w:szCs w:val="24"/>
        </w:rPr>
        <w:t xml:space="preserve"> (NHS, 2024). </w:t>
      </w:r>
      <w:r w:rsidR="00276F94" w:rsidRPr="00BD0064">
        <w:rPr>
          <w:rFonts w:ascii="Arial" w:hAnsi="Arial" w:cs="Arial"/>
          <w:sz w:val="24"/>
          <w:szCs w:val="24"/>
        </w:rPr>
        <w:t>T</w:t>
      </w:r>
      <w:r w:rsidR="007122B8" w:rsidRPr="00BD0064">
        <w:rPr>
          <w:rFonts w:ascii="Arial" w:hAnsi="Arial" w:cs="Arial"/>
          <w:sz w:val="24"/>
          <w:szCs w:val="24"/>
        </w:rPr>
        <w:t xml:space="preserve">he first cases </w:t>
      </w:r>
      <w:r w:rsidR="00276F94" w:rsidRPr="00BD0064">
        <w:rPr>
          <w:rFonts w:ascii="Arial" w:hAnsi="Arial" w:cs="Arial"/>
          <w:sz w:val="24"/>
          <w:szCs w:val="24"/>
        </w:rPr>
        <w:t>were said to have been</w:t>
      </w:r>
      <w:r w:rsidR="007122B8" w:rsidRPr="00BD0064">
        <w:rPr>
          <w:rFonts w:ascii="Arial" w:hAnsi="Arial" w:cs="Arial"/>
          <w:sz w:val="24"/>
          <w:szCs w:val="24"/>
        </w:rPr>
        <w:t xml:space="preserve"> identifie</w:t>
      </w:r>
      <w:r w:rsidR="00276F94" w:rsidRPr="00BD0064">
        <w:rPr>
          <w:rFonts w:ascii="Arial" w:hAnsi="Arial" w:cs="Arial"/>
          <w:sz w:val="24"/>
          <w:szCs w:val="24"/>
        </w:rPr>
        <w:t>d</w:t>
      </w:r>
      <w:r w:rsidR="007122B8" w:rsidRPr="00BD0064">
        <w:rPr>
          <w:rFonts w:ascii="Arial" w:hAnsi="Arial" w:cs="Arial"/>
          <w:sz w:val="24"/>
          <w:szCs w:val="24"/>
        </w:rPr>
        <w:t xml:space="preserve"> in 1689 </w:t>
      </w:r>
      <w:r w:rsidR="00065D0A" w:rsidRPr="00BD0064">
        <w:rPr>
          <w:rFonts w:ascii="Arial" w:hAnsi="Arial" w:cs="Arial"/>
          <w:sz w:val="24"/>
          <w:szCs w:val="24"/>
        </w:rPr>
        <w:t>by physician Richard Morton</w:t>
      </w:r>
      <w:r w:rsidR="00DB3E5B" w:rsidRPr="00BD0064">
        <w:rPr>
          <w:rFonts w:ascii="Arial" w:hAnsi="Arial" w:cs="Arial"/>
          <w:sz w:val="24"/>
          <w:szCs w:val="24"/>
        </w:rPr>
        <w:t xml:space="preserve"> </w:t>
      </w:r>
      <w:r w:rsidR="00D06573" w:rsidRPr="00BD0064">
        <w:rPr>
          <w:rFonts w:ascii="Arial" w:hAnsi="Arial" w:cs="Arial"/>
          <w:sz w:val="24"/>
          <w:szCs w:val="24"/>
        </w:rPr>
        <w:t>who</w:t>
      </w:r>
      <w:r w:rsidR="00DB3E5B" w:rsidRPr="00BD0064">
        <w:rPr>
          <w:rFonts w:ascii="Arial" w:hAnsi="Arial" w:cs="Arial"/>
          <w:sz w:val="24"/>
          <w:szCs w:val="24"/>
        </w:rPr>
        <w:t xml:space="preserve"> </w:t>
      </w:r>
      <w:r w:rsidR="001D2DBB" w:rsidRPr="00BD0064">
        <w:rPr>
          <w:rFonts w:ascii="Arial" w:hAnsi="Arial" w:cs="Arial"/>
          <w:sz w:val="24"/>
          <w:szCs w:val="24"/>
        </w:rPr>
        <w:t>identified</w:t>
      </w:r>
      <w:r w:rsidR="00DB3E5B" w:rsidRPr="00BD0064">
        <w:rPr>
          <w:rFonts w:ascii="Arial" w:hAnsi="Arial" w:cs="Arial"/>
          <w:sz w:val="24"/>
          <w:szCs w:val="24"/>
        </w:rPr>
        <w:t xml:space="preserve"> 2 cases one in a boy and one in a girl where they both showed </w:t>
      </w:r>
      <w:r w:rsidR="001A6245" w:rsidRPr="00BD0064">
        <w:rPr>
          <w:rFonts w:ascii="Arial" w:hAnsi="Arial" w:cs="Arial"/>
          <w:sz w:val="24"/>
          <w:szCs w:val="24"/>
        </w:rPr>
        <w:t xml:space="preserve">loss of appetite and wasting and hence and were diagnosed as </w:t>
      </w:r>
      <w:r w:rsidR="004E52E2" w:rsidRPr="00BD0064">
        <w:rPr>
          <w:rFonts w:ascii="Arial" w:hAnsi="Arial" w:cs="Arial"/>
          <w:sz w:val="24"/>
          <w:szCs w:val="24"/>
        </w:rPr>
        <w:t>having anorexia nervosa</w:t>
      </w:r>
      <w:r w:rsidR="00977CBF" w:rsidRPr="00BD0064">
        <w:rPr>
          <w:rFonts w:ascii="Arial" w:hAnsi="Arial" w:cs="Arial"/>
          <w:sz w:val="24"/>
          <w:szCs w:val="24"/>
        </w:rPr>
        <w:t xml:space="preserve"> </w:t>
      </w:r>
      <w:r w:rsidR="0054663E" w:rsidRPr="00BD0064">
        <w:rPr>
          <w:rFonts w:ascii="Arial" w:hAnsi="Arial" w:cs="Arial"/>
          <w:sz w:val="24"/>
          <w:szCs w:val="24"/>
        </w:rPr>
        <w:t>(Muh</w:t>
      </w:r>
      <w:r w:rsidR="00025586" w:rsidRPr="00BD0064">
        <w:rPr>
          <w:rFonts w:ascii="Arial" w:hAnsi="Arial" w:cs="Arial"/>
          <w:sz w:val="24"/>
          <w:szCs w:val="24"/>
        </w:rPr>
        <w:t>lheim, 2020)</w:t>
      </w:r>
      <w:r w:rsidR="00DB3E5B" w:rsidRPr="00BD0064">
        <w:rPr>
          <w:rFonts w:ascii="Arial" w:hAnsi="Arial" w:cs="Arial"/>
          <w:sz w:val="24"/>
          <w:szCs w:val="24"/>
        </w:rPr>
        <w:t>.</w:t>
      </w:r>
      <w:r w:rsidR="004E52E2" w:rsidRPr="00BD0064">
        <w:rPr>
          <w:rFonts w:ascii="Arial" w:hAnsi="Arial" w:cs="Arial"/>
          <w:sz w:val="24"/>
          <w:szCs w:val="24"/>
        </w:rPr>
        <w:t xml:space="preserve"> The </w:t>
      </w:r>
      <w:r w:rsidR="001D2DBB" w:rsidRPr="00BD0064">
        <w:rPr>
          <w:rFonts w:ascii="Arial" w:hAnsi="Arial" w:cs="Arial"/>
          <w:sz w:val="24"/>
          <w:szCs w:val="24"/>
        </w:rPr>
        <w:t>diagnosis</w:t>
      </w:r>
      <w:r w:rsidR="004E52E2" w:rsidRPr="00BD0064">
        <w:rPr>
          <w:rFonts w:ascii="Arial" w:hAnsi="Arial" w:cs="Arial"/>
          <w:sz w:val="24"/>
          <w:szCs w:val="24"/>
        </w:rPr>
        <w:t xml:space="preserve"> process today compared to </w:t>
      </w:r>
      <w:r w:rsidR="001D2DBB" w:rsidRPr="00BD0064">
        <w:rPr>
          <w:rFonts w:ascii="Arial" w:hAnsi="Arial" w:cs="Arial"/>
          <w:sz w:val="24"/>
          <w:szCs w:val="24"/>
        </w:rPr>
        <w:t>1689</w:t>
      </w:r>
      <w:r w:rsidR="00DB3E5B" w:rsidRPr="00BD0064">
        <w:rPr>
          <w:rFonts w:ascii="Arial" w:hAnsi="Arial" w:cs="Arial"/>
          <w:sz w:val="24"/>
          <w:szCs w:val="24"/>
        </w:rPr>
        <w:t xml:space="preserve"> </w:t>
      </w:r>
      <w:r w:rsidR="00D06573" w:rsidRPr="00BD0064">
        <w:rPr>
          <w:rFonts w:ascii="Arial" w:hAnsi="Arial" w:cs="Arial"/>
          <w:sz w:val="24"/>
          <w:szCs w:val="24"/>
        </w:rPr>
        <w:t xml:space="preserve">has changed somewhat. </w:t>
      </w:r>
      <w:r w:rsidR="00DA3F81" w:rsidRPr="00BD0064">
        <w:rPr>
          <w:rFonts w:ascii="Arial" w:hAnsi="Arial" w:cs="Arial"/>
          <w:sz w:val="24"/>
          <w:szCs w:val="24"/>
        </w:rPr>
        <w:t xml:space="preserve">Someone with this disorder </w:t>
      </w:r>
      <w:r w:rsidR="00EA4455" w:rsidRPr="00BD0064">
        <w:rPr>
          <w:rFonts w:ascii="Arial" w:hAnsi="Arial" w:cs="Arial"/>
          <w:sz w:val="24"/>
          <w:szCs w:val="24"/>
        </w:rPr>
        <w:t>may</w:t>
      </w:r>
      <w:r w:rsidR="00DA3F81" w:rsidRPr="00BD0064">
        <w:rPr>
          <w:rFonts w:ascii="Arial" w:hAnsi="Arial" w:cs="Arial"/>
          <w:sz w:val="24"/>
          <w:szCs w:val="24"/>
        </w:rPr>
        <w:t xml:space="preserve"> be </w:t>
      </w:r>
      <w:r w:rsidR="00EA4455" w:rsidRPr="00BD0064">
        <w:rPr>
          <w:rFonts w:ascii="Arial" w:hAnsi="Arial" w:cs="Arial"/>
          <w:sz w:val="24"/>
          <w:szCs w:val="24"/>
        </w:rPr>
        <w:t>recognised</w:t>
      </w:r>
      <w:r w:rsidR="00DA3F81" w:rsidRPr="00BD0064">
        <w:rPr>
          <w:rFonts w:ascii="Arial" w:hAnsi="Arial" w:cs="Arial"/>
          <w:sz w:val="24"/>
          <w:szCs w:val="24"/>
        </w:rPr>
        <w:t xml:space="preserve"> when they meet the relevant criteria </w:t>
      </w:r>
      <w:r w:rsidR="007F439C" w:rsidRPr="00BD0064">
        <w:rPr>
          <w:rFonts w:ascii="Arial" w:hAnsi="Arial" w:cs="Arial"/>
          <w:sz w:val="24"/>
          <w:szCs w:val="24"/>
        </w:rPr>
        <w:t>usually</w:t>
      </w:r>
      <w:r w:rsidR="00DA3F81" w:rsidRPr="00BD0064">
        <w:rPr>
          <w:rFonts w:ascii="Arial" w:hAnsi="Arial" w:cs="Arial"/>
          <w:sz w:val="24"/>
          <w:szCs w:val="24"/>
        </w:rPr>
        <w:t xml:space="preserve"> </w:t>
      </w:r>
      <w:r w:rsidR="00E36A72" w:rsidRPr="00BD0064">
        <w:rPr>
          <w:rFonts w:ascii="Arial" w:hAnsi="Arial" w:cs="Arial"/>
          <w:sz w:val="24"/>
          <w:szCs w:val="24"/>
        </w:rPr>
        <w:t>not meeting the relevant calorific energy intake needed to maintain a healthy bo</w:t>
      </w:r>
      <w:r w:rsidR="007F439C" w:rsidRPr="00BD0064">
        <w:rPr>
          <w:rFonts w:ascii="Arial" w:hAnsi="Arial" w:cs="Arial"/>
          <w:sz w:val="24"/>
          <w:szCs w:val="24"/>
        </w:rPr>
        <w:t>d</w:t>
      </w:r>
      <w:r w:rsidR="00E36A72" w:rsidRPr="00BD0064">
        <w:rPr>
          <w:rFonts w:ascii="Arial" w:hAnsi="Arial" w:cs="Arial"/>
          <w:sz w:val="24"/>
          <w:szCs w:val="24"/>
        </w:rPr>
        <w:t>y weight</w:t>
      </w:r>
      <w:r w:rsidR="007F439C" w:rsidRPr="00BD0064">
        <w:rPr>
          <w:rFonts w:ascii="Arial" w:hAnsi="Arial" w:cs="Arial"/>
          <w:sz w:val="24"/>
          <w:szCs w:val="24"/>
        </w:rPr>
        <w:t xml:space="preserve">, often </w:t>
      </w:r>
      <w:r w:rsidR="00765DC7" w:rsidRPr="00BD0064">
        <w:rPr>
          <w:rFonts w:ascii="Arial" w:hAnsi="Arial" w:cs="Arial"/>
          <w:sz w:val="24"/>
          <w:szCs w:val="24"/>
        </w:rPr>
        <w:t>showing</w:t>
      </w:r>
      <w:r w:rsidR="007F439C" w:rsidRPr="00BD0064">
        <w:rPr>
          <w:rFonts w:ascii="Arial" w:hAnsi="Arial" w:cs="Arial"/>
          <w:sz w:val="24"/>
          <w:szCs w:val="24"/>
        </w:rPr>
        <w:t xml:space="preserve"> fears </w:t>
      </w:r>
      <w:r w:rsidR="00765DC7" w:rsidRPr="00BD0064">
        <w:rPr>
          <w:rFonts w:ascii="Arial" w:hAnsi="Arial" w:cs="Arial"/>
          <w:sz w:val="24"/>
          <w:szCs w:val="24"/>
        </w:rPr>
        <w:t xml:space="preserve">of gaining weight or gaining fatty parts </w:t>
      </w:r>
      <w:r w:rsidR="00D45919" w:rsidRPr="00BD0064">
        <w:rPr>
          <w:rFonts w:ascii="Arial" w:hAnsi="Arial" w:cs="Arial"/>
          <w:sz w:val="24"/>
          <w:szCs w:val="24"/>
        </w:rPr>
        <w:t>of</w:t>
      </w:r>
      <w:r w:rsidR="00765DC7" w:rsidRPr="00BD0064">
        <w:rPr>
          <w:rFonts w:ascii="Arial" w:hAnsi="Arial" w:cs="Arial"/>
          <w:sz w:val="24"/>
          <w:szCs w:val="24"/>
        </w:rPr>
        <w:t xml:space="preserve"> the body</w:t>
      </w:r>
      <w:r w:rsidR="007E43A5" w:rsidRPr="00BD0064">
        <w:rPr>
          <w:rFonts w:ascii="Arial" w:hAnsi="Arial" w:cs="Arial"/>
          <w:sz w:val="24"/>
          <w:szCs w:val="24"/>
        </w:rPr>
        <w:t xml:space="preserve"> despite being underweight</w:t>
      </w:r>
      <w:r w:rsidR="001540BC" w:rsidRPr="00BD0064">
        <w:rPr>
          <w:rFonts w:ascii="Arial" w:hAnsi="Arial" w:cs="Arial"/>
          <w:sz w:val="24"/>
          <w:szCs w:val="24"/>
        </w:rPr>
        <w:t xml:space="preserve"> (ICD-11 For Mobility and Mor</w:t>
      </w:r>
      <w:r w:rsidR="00182D9B" w:rsidRPr="00BD0064">
        <w:rPr>
          <w:rFonts w:ascii="Arial" w:hAnsi="Arial" w:cs="Arial"/>
          <w:sz w:val="24"/>
          <w:szCs w:val="24"/>
        </w:rPr>
        <w:t>bidity Statistics, 2024)</w:t>
      </w:r>
      <w:r w:rsidR="007E43A5" w:rsidRPr="00BD0064">
        <w:rPr>
          <w:rFonts w:ascii="Arial" w:hAnsi="Arial" w:cs="Arial"/>
          <w:sz w:val="24"/>
          <w:szCs w:val="24"/>
        </w:rPr>
        <w:t xml:space="preserve">. A person </w:t>
      </w:r>
      <w:r w:rsidR="00303117" w:rsidRPr="00BD0064">
        <w:rPr>
          <w:rFonts w:ascii="Arial" w:hAnsi="Arial" w:cs="Arial"/>
          <w:sz w:val="24"/>
          <w:szCs w:val="24"/>
        </w:rPr>
        <w:t>with</w:t>
      </w:r>
      <w:r w:rsidR="007E43A5" w:rsidRPr="00BD0064">
        <w:rPr>
          <w:rFonts w:ascii="Arial" w:hAnsi="Arial" w:cs="Arial"/>
          <w:sz w:val="24"/>
          <w:szCs w:val="24"/>
        </w:rPr>
        <w:t xml:space="preserve"> anorexia will often have </w:t>
      </w:r>
      <w:r w:rsidR="000F2E5A" w:rsidRPr="00BD0064">
        <w:rPr>
          <w:rFonts w:ascii="Arial" w:hAnsi="Arial" w:cs="Arial"/>
          <w:sz w:val="24"/>
          <w:szCs w:val="24"/>
        </w:rPr>
        <w:t xml:space="preserve">distorted perceptions of their body weight and shape often believing to be much bigger </w:t>
      </w:r>
      <w:r w:rsidR="00303117" w:rsidRPr="00BD0064">
        <w:rPr>
          <w:rFonts w:ascii="Arial" w:hAnsi="Arial" w:cs="Arial"/>
          <w:sz w:val="24"/>
          <w:szCs w:val="24"/>
        </w:rPr>
        <w:t>than</w:t>
      </w:r>
      <w:r w:rsidR="000F2E5A" w:rsidRPr="00BD0064">
        <w:rPr>
          <w:rFonts w:ascii="Arial" w:hAnsi="Arial" w:cs="Arial"/>
          <w:sz w:val="24"/>
          <w:szCs w:val="24"/>
        </w:rPr>
        <w:t xml:space="preserve"> </w:t>
      </w:r>
      <w:r w:rsidR="00303117" w:rsidRPr="00BD0064">
        <w:rPr>
          <w:rFonts w:ascii="Arial" w:hAnsi="Arial" w:cs="Arial"/>
          <w:sz w:val="24"/>
          <w:szCs w:val="24"/>
        </w:rPr>
        <w:t xml:space="preserve">they are being completely unaware of how underweight they may be. </w:t>
      </w:r>
      <w:r w:rsidR="00D45919" w:rsidRPr="00BD0064">
        <w:rPr>
          <w:rFonts w:ascii="Arial" w:hAnsi="Arial" w:cs="Arial"/>
          <w:sz w:val="24"/>
          <w:szCs w:val="24"/>
        </w:rPr>
        <w:t xml:space="preserve">Anorexia </w:t>
      </w:r>
      <w:r w:rsidR="00FB21AF" w:rsidRPr="00BD0064">
        <w:rPr>
          <w:rFonts w:ascii="Arial" w:hAnsi="Arial" w:cs="Arial"/>
          <w:sz w:val="24"/>
          <w:szCs w:val="24"/>
        </w:rPr>
        <w:t>carries</w:t>
      </w:r>
      <w:r w:rsidR="00D45919" w:rsidRPr="00BD0064">
        <w:rPr>
          <w:rFonts w:ascii="Arial" w:hAnsi="Arial" w:cs="Arial"/>
          <w:sz w:val="24"/>
          <w:szCs w:val="24"/>
        </w:rPr>
        <w:t xml:space="preserve"> 2 </w:t>
      </w:r>
      <w:r w:rsidR="00FB21AF" w:rsidRPr="00BD0064">
        <w:rPr>
          <w:rFonts w:ascii="Arial" w:hAnsi="Arial" w:cs="Arial"/>
          <w:sz w:val="24"/>
          <w:szCs w:val="24"/>
        </w:rPr>
        <w:t>subcategories</w:t>
      </w:r>
      <w:r w:rsidR="00D45919" w:rsidRPr="00BD0064">
        <w:rPr>
          <w:rFonts w:ascii="Arial" w:hAnsi="Arial" w:cs="Arial"/>
          <w:sz w:val="24"/>
          <w:szCs w:val="24"/>
        </w:rPr>
        <w:t xml:space="preserve">, </w:t>
      </w:r>
      <w:r w:rsidR="00800D35" w:rsidRPr="00BD0064">
        <w:rPr>
          <w:rFonts w:ascii="Arial" w:hAnsi="Arial" w:cs="Arial"/>
          <w:sz w:val="24"/>
          <w:szCs w:val="24"/>
        </w:rPr>
        <w:t xml:space="preserve">one being binge eating </w:t>
      </w:r>
      <w:r w:rsidR="004D7FDA" w:rsidRPr="00BD0064">
        <w:rPr>
          <w:rFonts w:ascii="Arial" w:hAnsi="Arial" w:cs="Arial"/>
          <w:sz w:val="24"/>
          <w:szCs w:val="24"/>
        </w:rPr>
        <w:t xml:space="preserve">often </w:t>
      </w:r>
      <w:r w:rsidR="00FB21AF" w:rsidRPr="00BD0064">
        <w:rPr>
          <w:rFonts w:ascii="Arial" w:hAnsi="Arial" w:cs="Arial"/>
          <w:sz w:val="24"/>
          <w:szCs w:val="24"/>
        </w:rPr>
        <w:t>losing</w:t>
      </w:r>
      <w:r w:rsidR="004D7FDA" w:rsidRPr="00BD0064">
        <w:rPr>
          <w:rFonts w:ascii="Arial" w:hAnsi="Arial" w:cs="Arial"/>
          <w:sz w:val="24"/>
          <w:szCs w:val="24"/>
        </w:rPr>
        <w:t xml:space="preserve"> control </w:t>
      </w:r>
      <w:r w:rsidR="00FB21AF" w:rsidRPr="00BD0064">
        <w:rPr>
          <w:rFonts w:ascii="Arial" w:hAnsi="Arial" w:cs="Arial"/>
          <w:sz w:val="24"/>
          <w:szCs w:val="24"/>
        </w:rPr>
        <w:t>over</w:t>
      </w:r>
      <w:r w:rsidR="004D7FDA" w:rsidRPr="00BD0064">
        <w:rPr>
          <w:rFonts w:ascii="Arial" w:hAnsi="Arial" w:cs="Arial"/>
          <w:sz w:val="24"/>
          <w:szCs w:val="24"/>
        </w:rPr>
        <w:t xml:space="preserve"> the amount of food consumed often being a very large amount of food for the individual and often vomiting </w:t>
      </w:r>
      <w:r w:rsidR="00D60019" w:rsidRPr="00BD0064">
        <w:rPr>
          <w:rFonts w:ascii="Arial" w:hAnsi="Arial" w:cs="Arial"/>
          <w:sz w:val="24"/>
          <w:szCs w:val="24"/>
        </w:rPr>
        <w:t xml:space="preserve">or using laxatives </w:t>
      </w:r>
      <w:r w:rsidR="002351DE" w:rsidRPr="00BD0064">
        <w:rPr>
          <w:rFonts w:ascii="Arial" w:hAnsi="Arial" w:cs="Arial"/>
          <w:sz w:val="24"/>
          <w:szCs w:val="24"/>
        </w:rPr>
        <w:t>afterwards</w:t>
      </w:r>
      <w:r w:rsidR="00FB21AF" w:rsidRPr="00BD0064">
        <w:rPr>
          <w:rFonts w:ascii="Arial" w:hAnsi="Arial" w:cs="Arial"/>
          <w:sz w:val="24"/>
          <w:szCs w:val="24"/>
        </w:rPr>
        <w:t xml:space="preserve"> once the realization of overeating sets in. </w:t>
      </w:r>
      <w:r w:rsidR="00D60019" w:rsidRPr="00BD0064">
        <w:rPr>
          <w:rFonts w:ascii="Arial" w:hAnsi="Arial" w:cs="Arial"/>
          <w:sz w:val="24"/>
          <w:szCs w:val="24"/>
        </w:rPr>
        <w:t>The</w:t>
      </w:r>
      <w:r w:rsidR="00181516" w:rsidRPr="00BD0064">
        <w:rPr>
          <w:rFonts w:ascii="Arial" w:hAnsi="Arial" w:cs="Arial"/>
          <w:sz w:val="24"/>
          <w:szCs w:val="24"/>
        </w:rPr>
        <w:t xml:space="preserve"> second category </w:t>
      </w:r>
      <w:r w:rsidR="00E327D0" w:rsidRPr="00BD0064">
        <w:rPr>
          <w:rFonts w:ascii="Arial" w:hAnsi="Arial" w:cs="Arial"/>
          <w:sz w:val="24"/>
          <w:szCs w:val="24"/>
        </w:rPr>
        <w:t>is known</w:t>
      </w:r>
      <w:r w:rsidR="00DB7EA3" w:rsidRPr="00BD0064">
        <w:rPr>
          <w:rFonts w:ascii="Arial" w:hAnsi="Arial" w:cs="Arial"/>
          <w:sz w:val="24"/>
          <w:szCs w:val="24"/>
        </w:rPr>
        <w:t xml:space="preserve"> as </w:t>
      </w:r>
      <w:r w:rsidR="00E327D0" w:rsidRPr="00BD0064">
        <w:rPr>
          <w:rFonts w:ascii="Arial" w:hAnsi="Arial" w:cs="Arial"/>
          <w:sz w:val="24"/>
          <w:szCs w:val="24"/>
        </w:rPr>
        <w:t>the restricting</w:t>
      </w:r>
      <w:r w:rsidR="00DB7EA3" w:rsidRPr="00BD0064">
        <w:rPr>
          <w:rFonts w:ascii="Arial" w:hAnsi="Arial" w:cs="Arial"/>
          <w:sz w:val="24"/>
          <w:szCs w:val="24"/>
        </w:rPr>
        <w:t xml:space="preserve"> type where an individual does not </w:t>
      </w:r>
      <w:r w:rsidR="00E327D0" w:rsidRPr="00BD0064">
        <w:rPr>
          <w:rFonts w:ascii="Arial" w:hAnsi="Arial" w:cs="Arial"/>
          <w:sz w:val="24"/>
          <w:szCs w:val="24"/>
        </w:rPr>
        <w:t>regularly</w:t>
      </w:r>
      <w:r w:rsidR="00311490" w:rsidRPr="00BD0064">
        <w:rPr>
          <w:rFonts w:ascii="Arial" w:hAnsi="Arial" w:cs="Arial"/>
          <w:sz w:val="24"/>
          <w:szCs w:val="24"/>
        </w:rPr>
        <w:t xml:space="preserve"> </w:t>
      </w:r>
      <w:r w:rsidR="00140E6B" w:rsidRPr="00BD0064">
        <w:rPr>
          <w:rFonts w:ascii="Arial" w:hAnsi="Arial" w:cs="Arial"/>
          <w:sz w:val="24"/>
          <w:szCs w:val="24"/>
        </w:rPr>
        <w:t xml:space="preserve">engage in the </w:t>
      </w:r>
      <w:r w:rsidR="00C47464" w:rsidRPr="00BD0064">
        <w:rPr>
          <w:rFonts w:ascii="Arial" w:hAnsi="Arial" w:cs="Arial"/>
          <w:sz w:val="24"/>
          <w:szCs w:val="24"/>
        </w:rPr>
        <w:t>behaviours</w:t>
      </w:r>
      <w:r w:rsidR="00140E6B" w:rsidRPr="00BD0064">
        <w:rPr>
          <w:rFonts w:ascii="Arial" w:hAnsi="Arial" w:cs="Arial"/>
          <w:sz w:val="24"/>
          <w:szCs w:val="24"/>
        </w:rPr>
        <w:t xml:space="preserve"> </w:t>
      </w:r>
      <w:r w:rsidR="00E327D0" w:rsidRPr="00BD0064">
        <w:rPr>
          <w:rFonts w:ascii="Arial" w:hAnsi="Arial" w:cs="Arial"/>
          <w:sz w:val="24"/>
          <w:szCs w:val="24"/>
        </w:rPr>
        <w:t>associated</w:t>
      </w:r>
      <w:r w:rsidR="00140E6B" w:rsidRPr="00BD0064">
        <w:rPr>
          <w:rFonts w:ascii="Arial" w:hAnsi="Arial" w:cs="Arial"/>
          <w:sz w:val="24"/>
          <w:szCs w:val="24"/>
        </w:rPr>
        <w:t xml:space="preserve"> with type one but is recognised as anorexic given the </w:t>
      </w:r>
      <w:r w:rsidR="00E327D0" w:rsidRPr="00BD0064">
        <w:rPr>
          <w:rFonts w:ascii="Arial" w:hAnsi="Arial" w:cs="Arial"/>
          <w:sz w:val="24"/>
          <w:szCs w:val="24"/>
        </w:rPr>
        <w:t xml:space="preserve">body mass index of the individual </w:t>
      </w:r>
      <w:r w:rsidR="001540BC" w:rsidRPr="00BD0064">
        <w:rPr>
          <w:rFonts w:ascii="Arial" w:hAnsi="Arial" w:cs="Arial"/>
          <w:sz w:val="24"/>
          <w:szCs w:val="24"/>
        </w:rPr>
        <w:t>(Gordon et al, 2017).</w:t>
      </w:r>
    </w:p>
    <w:p w14:paraId="38CF66EB" w14:textId="77777777" w:rsidR="00BB0FF8" w:rsidRPr="00BD0064" w:rsidRDefault="002351DE" w:rsidP="00BD0064">
      <w:pPr>
        <w:spacing w:line="360" w:lineRule="auto"/>
        <w:ind w:firstLine="720"/>
        <w:rPr>
          <w:rFonts w:ascii="Arial" w:hAnsi="Arial" w:cs="Arial"/>
          <w:sz w:val="24"/>
          <w:szCs w:val="24"/>
        </w:rPr>
      </w:pPr>
      <w:r w:rsidRPr="00BD0064">
        <w:rPr>
          <w:rFonts w:ascii="Arial" w:hAnsi="Arial" w:cs="Arial"/>
          <w:sz w:val="24"/>
          <w:szCs w:val="24"/>
        </w:rPr>
        <w:lastRenderedPageBreak/>
        <w:t xml:space="preserve">Once the illness is recognised the diagnosis process can begin although recognition at </w:t>
      </w:r>
      <w:r w:rsidR="005D341D" w:rsidRPr="00BD0064">
        <w:rPr>
          <w:rFonts w:ascii="Arial" w:hAnsi="Arial" w:cs="Arial"/>
          <w:sz w:val="24"/>
          <w:szCs w:val="24"/>
        </w:rPr>
        <w:t>early</w:t>
      </w:r>
      <w:r w:rsidRPr="00BD0064">
        <w:rPr>
          <w:rFonts w:ascii="Arial" w:hAnsi="Arial" w:cs="Arial"/>
          <w:sz w:val="24"/>
          <w:szCs w:val="24"/>
        </w:rPr>
        <w:t xml:space="preserve"> stages can be difficult due to </w:t>
      </w:r>
      <w:r w:rsidR="005D341D" w:rsidRPr="00BD0064">
        <w:rPr>
          <w:rFonts w:ascii="Arial" w:hAnsi="Arial" w:cs="Arial"/>
          <w:sz w:val="24"/>
          <w:szCs w:val="24"/>
        </w:rPr>
        <w:t xml:space="preserve">the person usually </w:t>
      </w:r>
      <w:r w:rsidR="00865C5C" w:rsidRPr="00BD0064">
        <w:rPr>
          <w:rFonts w:ascii="Arial" w:hAnsi="Arial" w:cs="Arial"/>
          <w:sz w:val="24"/>
          <w:szCs w:val="24"/>
        </w:rPr>
        <w:t>hiding</w:t>
      </w:r>
      <w:r w:rsidR="005D341D" w:rsidRPr="00BD0064">
        <w:rPr>
          <w:rFonts w:ascii="Arial" w:hAnsi="Arial" w:cs="Arial"/>
          <w:sz w:val="24"/>
          <w:szCs w:val="24"/>
        </w:rPr>
        <w:t xml:space="preserve"> the illness</w:t>
      </w:r>
      <w:r w:rsidR="00E8203D" w:rsidRPr="00BD0064">
        <w:rPr>
          <w:rFonts w:ascii="Arial" w:hAnsi="Arial" w:cs="Arial"/>
          <w:sz w:val="24"/>
          <w:szCs w:val="24"/>
        </w:rPr>
        <w:t xml:space="preserve"> (</w:t>
      </w:r>
      <w:r w:rsidR="00FF1978" w:rsidRPr="00BD0064">
        <w:rPr>
          <w:rFonts w:ascii="Arial" w:hAnsi="Arial" w:cs="Arial"/>
          <w:sz w:val="24"/>
          <w:szCs w:val="24"/>
        </w:rPr>
        <w:t>Kutz et al, 2019)</w:t>
      </w:r>
      <w:r w:rsidR="005D341D" w:rsidRPr="00BD0064">
        <w:rPr>
          <w:rFonts w:ascii="Arial" w:hAnsi="Arial" w:cs="Arial"/>
          <w:sz w:val="24"/>
          <w:szCs w:val="24"/>
        </w:rPr>
        <w:t xml:space="preserve">. </w:t>
      </w:r>
      <w:r w:rsidR="00D029ED" w:rsidRPr="00BD0064">
        <w:rPr>
          <w:rFonts w:ascii="Arial" w:hAnsi="Arial" w:cs="Arial"/>
          <w:sz w:val="24"/>
          <w:szCs w:val="24"/>
        </w:rPr>
        <w:t xml:space="preserve">The ICD-11 identifies 4 key </w:t>
      </w:r>
      <w:r w:rsidR="001516A0" w:rsidRPr="00BD0064">
        <w:rPr>
          <w:rFonts w:ascii="Arial" w:hAnsi="Arial" w:cs="Arial"/>
          <w:sz w:val="24"/>
          <w:szCs w:val="24"/>
        </w:rPr>
        <w:t xml:space="preserve">points to diagnose anorexia, these being the significant weight loss of overall body weight as previously </w:t>
      </w:r>
      <w:r w:rsidR="0095287D" w:rsidRPr="00BD0064">
        <w:rPr>
          <w:rFonts w:ascii="Arial" w:hAnsi="Arial" w:cs="Arial"/>
          <w:sz w:val="24"/>
          <w:szCs w:val="24"/>
        </w:rPr>
        <w:t xml:space="preserve">stated, no other illnesses that can be accounted for the significant weight loss, persistent patterns in the eating </w:t>
      </w:r>
      <w:r w:rsidR="0059749A" w:rsidRPr="00BD0064">
        <w:rPr>
          <w:rFonts w:ascii="Arial" w:hAnsi="Arial" w:cs="Arial"/>
          <w:sz w:val="24"/>
          <w:szCs w:val="24"/>
        </w:rPr>
        <w:t xml:space="preserve">behaviours of a person with possible vomiting or use of laxatives and </w:t>
      </w:r>
      <w:r w:rsidR="004A0EC1" w:rsidRPr="00BD0064">
        <w:rPr>
          <w:rFonts w:ascii="Arial" w:hAnsi="Arial" w:cs="Arial"/>
          <w:sz w:val="24"/>
          <w:szCs w:val="24"/>
        </w:rPr>
        <w:t xml:space="preserve">excessive preoccupation with the weight and shape or their body. </w:t>
      </w:r>
      <w:r w:rsidR="003D67E3" w:rsidRPr="00BD0064">
        <w:rPr>
          <w:rFonts w:ascii="Arial" w:hAnsi="Arial" w:cs="Arial"/>
          <w:sz w:val="24"/>
          <w:szCs w:val="24"/>
        </w:rPr>
        <w:t xml:space="preserve">Usually it would be a GP who identifies these symptoms if not a member of family or friend to which the referral to a mental health specialist can be made to better support the individual. </w:t>
      </w:r>
      <w:r w:rsidR="0058033F" w:rsidRPr="00BD0064">
        <w:rPr>
          <w:rFonts w:ascii="Arial" w:hAnsi="Arial" w:cs="Arial"/>
          <w:sz w:val="24"/>
          <w:szCs w:val="24"/>
        </w:rPr>
        <w:t>Treatments for anorexia v</w:t>
      </w:r>
      <w:r w:rsidR="003B0EBF" w:rsidRPr="00BD0064">
        <w:rPr>
          <w:rFonts w:ascii="Arial" w:hAnsi="Arial" w:cs="Arial"/>
          <w:sz w:val="24"/>
          <w:szCs w:val="24"/>
        </w:rPr>
        <w:t xml:space="preserve">ary depending on the severity of the individual, this may be </w:t>
      </w:r>
      <w:r w:rsidR="00F36FC1" w:rsidRPr="00BD0064">
        <w:rPr>
          <w:rFonts w:ascii="Arial" w:hAnsi="Arial" w:cs="Arial"/>
          <w:sz w:val="24"/>
          <w:szCs w:val="24"/>
        </w:rPr>
        <w:t xml:space="preserve">talking therapies such as cognitive behavioural therapy (CBT) </w:t>
      </w:r>
      <w:r w:rsidR="00463A07" w:rsidRPr="00BD0064">
        <w:rPr>
          <w:rFonts w:ascii="Arial" w:hAnsi="Arial" w:cs="Arial"/>
          <w:sz w:val="24"/>
          <w:szCs w:val="24"/>
        </w:rPr>
        <w:t xml:space="preserve">which can help change the state of mind of an individual to better understand the way a person perceives their own body and also to understand the </w:t>
      </w:r>
      <w:r w:rsidR="00003FB5" w:rsidRPr="00BD0064">
        <w:rPr>
          <w:rFonts w:ascii="Arial" w:hAnsi="Arial" w:cs="Arial"/>
          <w:sz w:val="24"/>
          <w:szCs w:val="24"/>
        </w:rPr>
        <w:t>damage being caused to the body</w:t>
      </w:r>
      <w:r w:rsidR="00B8260E" w:rsidRPr="00BD0064">
        <w:rPr>
          <w:rFonts w:ascii="Arial" w:hAnsi="Arial" w:cs="Arial"/>
          <w:sz w:val="24"/>
          <w:szCs w:val="24"/>
        </w:rPr>
        <w:t xml:space="preserve"> (National Health Service, 2024)</w:t>
      </w:r>
      <w:r w:rsidR="00003FB5" w:rsidRPr="00BD0064">
        <w:rPr>
          <w:rFonts w:ascii="Arial" w:hAnsi="Arial" w:cs="Arial"/>
          <w:sz w:val="24"/>
          <w:szCs w:val="24"/>
        </w:rPr>
        <w:t>.</w:t>
      </w:r>
      <w:r w:rsidR="00EF2788" w:rsidRPr="00BD0064">
        <w:rPr>
          <w:rFonts w:ascii="Arial" w:hAnsi="Arial" w:cs="Arial"/>
          <w:sz w:val="24"/>
          <w:szCs w:val="24"/>
        </w:rPr>
        <w:t xml:space="preserve"> </w:t>
      </w:r>
    </w:p>
    <w:p w14:paraId="6D8196F7" w14:textId="46A49F6A" w:rsidR="00BB0FF8" w:rsidRPr="00BD0064" w:rsidRDefault="00EF2788" w:rsidP="00BD0064">
      <w:pPr>
        <w:spacing w:line="360" w:lineRule="auto"/>
        <w:ind w:firstLine="720"/>
        <w:rPr>
          <w:rFonts w:ascii="Arial" w:hAnsi="Arial" w:cs="Arial"/>
          <w:sz w:val="24"/>
          <w:szCs w:val="24"/>
        </w:rPr>
      </w:pPr>
      <w:r w:rsidRPr="00BD0064">
        <w:rPr>
          <w:rFonts w:ascii="Arial" w:hAnsi="Arial" w:cs="Arial"/>
          <w:sz w:val="24"/>
          <w:szCs w:val="24"/>
        </w:rPr>
        <w:t xml:space="preserve">For those </w:t>
      </w:r>
      <w:r w:rsidR="00E173F4" w:rsidRPr="00BD0064">
        <w:rPr>
          <w:rFonts w:ascii="Arial" w:hAnsi="Arial" w:cs="Arial"/>
          <w:sz w:val="24"/>
          <w:szCs w:val="24"/>
        </w:rPr>
        <w:t xml:space="preserve">with harsher symptoms Maudsley anorexia nervosa treatment </w:t>
      </w:r>
      <w:r w:rsidR="00261DA1" w:rsidRPr="00BD0064">
        <w:rPr>
          <w:rFonts w:ascii="Arial" w:hAnsi="Arial" w:cs="Arial"/>
          <w:sz w:val="24"/>
          <w:szCs w:val="24"/>
        </w:rPr>
        <w:t>for adults (</w:t>
      </w:r>
      <w:r w:rsidR="00E173F4" w:rsidRPr="00BD0064">
        <w:rPr>
          <w:rFonts w:ascii="Arial" w:hAnsi="Arial" w:cs="Arial"/>
          <w:sz w:val="24"/>
          <w:szCs w:val="24"/>
        </w:rPr>
        <w:t>MATRA</w:t>
      </w:r>
      <w:r w:rsidR="00261DA1" w:rsidRPr="00BD0064">
        <w:rPr>
          <w:rFonts w:ascii="Arial" w:hAnsi="Arial" w:cs="Arial"/>
          <w:sz w:val="24"/>
          <w:szCs w:val="24"/>
        </w:rPr>
        <w:t>) may be used which is a talking treatment designed specifically for anorexia</w:t>
      </w:r>
      <w:r w:rsidR="00B8260E" w:rsidRPr="00BD0064">
        <w:rPr>
          <w:rFonts w:ascii="Arial" w:hAnsi="Arial" w:cs="Arial"/>
          <w:sz w:val="24"/>
          <w:szCs w:val="24"/>
        </w:rPr>
        <w:t xml:space="preserve">. </w:t>
      </w:r>
      <w:r w:rsidR="00654EE2" w:rsidRPr="00BD0064">
        <w:rPr>
          <w:rFonts w:ascii="Arial" w:hAnsi="Arial" w:cs="Arial"/>
          <w:sz w:val="24"/>
          <w:szCs w:val="24"/>
        </w:rPr>
        <w:t>MATRA</w:t>
      </w:r>
      <w:r w:rsidR="003B03A6" w:rsidRPr="00BD0064">
        <w:rPr>
          <w:rFonts w:ascii="Arial" w:hAnsi="Arial" w:cs="Arial"/>
          <w:sz w:val="24"/>
          <w:szCs w:val="24"/>
        </w:rPr>
        <w:t xml:space="preserve"> is designed to be conducted over many sessions usually between 20- 40 sessions and </w:t>
      </w:r>
      <w:r w:rsidR="00F24FFF" w:rsidRPr="00BD0064">
        <w:rPr>
          <w:rFonts w:ascii="Arial" w:hAnsi="Arial" w:cs="Arial"/>
          <w:sz w:val="24"/>
          <w:szCs w:val="24"/>
        </w:rPr>
        <w:t xml:space="preserve">is designed to specifically look at the cognitive emotional, relational and biological factors that may have an impact on the individual </w:t>
      </w:r>
      <w:r w:rsidR="0006312D" w:rsidRPr="00BD0064">
        <w:rPr>
          <w:rFonts w:ascii="Arial" w:hAnsi="Arial" w:cs="Arial"/>
          <w:sz w:val="24"/>
          <w:szCs w:val="24"/>
        </w:rPr>
        <w:t xml:space="preserve">causing them to turn to the behaviours associated with anorexia. </w:t>
      </w:r>
      <w:r w:rsidR="009E7331" w:rsidRPr="00BD0064">
        <w:rPr>
          <w:rFonts w:ascii="Arial" w:hAnsi="Arial" w:cs="Arial"/>
          <w:sz w:val="24"/>
          <w:szCs w:val="24"/>
        </w:rPr>
        <w:t xml:space="preserve">The results of </w:t>
      </w:r>
      <w:r w:rsidR="00654EE2" w:rsidRPr="00BD0064">
        <w:rPr>
          <w:rFonts w:ascii="Arial" w:hAnsi="Arial" w:cs="Arial"/>
          <w:sz w:val="24"/>
          <w:szCs w:val="24"/>
        </w:rPr>
        <w:t>MANTRA</w:t>
      </w:r>
      <w:r w:rsidR="009E7331" w:rsidRPr="00BD0064">
        <w:rPr>
          <w:rFonts w:ascii="Arial" w:hAnsi="Arial" w:cs="Arial"/>
          <w:sz w:val="24"/>
          <w:szCs w:val="24"/>
        </w:rPr>
        <w:t xml:space="preserve"> </w:t>
      </w:r>
      <w:r w:rsidR="00654EE2" w:rsidRPr="00BD0064">
        <w:rPr>
          <w:rFonts w:ascii="Arial" w:hAnsi="Arial" w:cs="Arial"/>
          <w:sz w:val="24"/>
          <w:szCs w:val="24"/>
        </w:rPr>
        <w:t>are</w:t>
      </w:r>
      <w:r w:rsidR="009E7331" w:rsidRPr="00BD0064">
        <w:rPr>
          <w:rFonts w:ascii="Arial" w:hAnsi="Arial" w:cs="Arial"/>
          <w:sz w:val="24"/>
          <w:szCs w:val="24"/>
        </w:rPr>
        <w:t xml:space="preserve"> usually to enable the individual to find alternative </w:t>
      </w:r>
      <w:r w:rsidR="00654EE2" w:rsidRPr="00BD0064">
        <w:rPr>
          <w:rFonts w:ascii="Arial" w:hAnsi="Arial" w:cs="Arial"/>
          <w:sz w:val="24"/>
          <w:szCs w:val="24"/>
        </w:rPr>
        <w:t>motivational</w:t>
      </w:r>
      <w:r w:rsidR="009E7331" w:rsidRPr="00BD0064">
        <w:rPr>
          <w:rFonts w:ascii="Arial" w:hAnsi="Arial" w:cs="Arial"/>
          <w:sz w:val="24"/>
          <w:szCs w:val="24"/>
        </w:rPr>
        <w:t xml:space="preserve"> changes </w:t>
      </w:r>
      <w:r w:rsidR="0052359D" w:rsidRPr="00BD0064">
        <w:rPr>
          <w:rFonts w:ascii="Arial" w:hAnsi="Arial" w:cs="Arial"/>
          <w:sz w:val="24"/>
          <w:szCs w:val="24"/>
        </w:rPr>
        <w:t xml:space="preserve">to recover from the illness </w:t>
      </w:r>
      <w:r w:rsidR="00654EE2" w:rsidRPr="00BD0064">
        <w:rPr>
          <w:rFonts w:ascii="Arial" w:hAnsi="Arial" w:cs="Arial"/>
          <w:sz w:val="24"/>
          <w:szCs w:val="24"/>
        </w:rPr>
        <w:t xml:space="preserve">and </w:t>
      </w:r>
      <w:r w:rsidR="0052359D" w:rsidRPr="00BD0064">
        <w:rPr>
          <w:rFonts w:ascii="Arial" w:hAnsi="Arial" w:cs="Arial"/>
          <w:sz w:val="24"/>
          <w:szCs w:val="24"/>
        </w:rPr>
        <w:t>allow the person to improve food consumption</w:t>
      </w:r>
      <w:r w:rsidR="00654EE2" w:rsidRPr="00BD0064">
        <w:rPr>
          <w:rFonts w:ascii="Arial" w:hAnsi="Arial" w:cs="Arial"/>
          <w:sz w:val="24"/>
          <w:szCs w:val="24"/>
        </w:rPr>
        <w:t xml:space="preserve"> whilst increasing the nutritional intake the body needs. </w:t>
      </w:r>
      <w:r w:rsidR="00246C84" w:rsidRPr="00BD0064">
        <w:rPr>
          <w:rFonts w:ascii="Arial" w:hAnsi="Arial" w:cs="Arial"/>
          <w:sz w:val="24"/>
          <w:szCs w:val="24"/>
        </w:rPr>
        <w:t xml:space="preserve">This form of talking therapy can also </w:t>
      </w:r>
      <w:r w:rsidR="00F65CBC" w:rsidRPr="00BD0064">
        <w:rPr>
          <w:rFonts w:ascii="Arial" w:hAnsi="Arial" w:cs="Arial"/>
          <w:sz w:val="24"/>
          <w:szCs w:val="24"/>
        </w:rPr>
        <w:t xml:space="preserve">change the way in which </w:t>
      </w:r>
      <w:r w:rsidR="008F6829" w:rsidRPr="00BD0064">
        <w:rPr>
          <w:rFonts w:ascii="Arial" w:hAnsi="Arial" w:cs="Arial"/>
          <w:sz w:val="24"/>
          <w:szCs w:val="24"/>
        </w:rPr>
        <w:t>an</w:t>
      </w:r>
      <w:r w:rsidR="00F65CBC" w:rsidRPr="00BD0064">
        <w:rPr>
          <w:rFonts w:ascii="Arial" w:hAnsi="Arial" w:cs="Arial"/>
          <w:sz w:val="24"/>
          <w:szCs w:val="24"/>
        </w:rPr>
        <w:t xml:space="preserve"> individual thinks </w:t>
      </w:r>
      <w:r w:rsidR="008F6829" w:rsidRPr="00BD0064">
        <w:rPr>
          <w:rFonts w:ascii="Arial" w:hAnsi="Arial" w:cs="Arial"/>
          <w:sz w:val="24"/>
          <w:szCs w:val="24"/>
        </w:rPr>
        <w:t>creating more positive ways in which the individual deals with the illness</w:t>
      </w:r>
      <w:r w:rsidR="00B65B9F" w:rsidRPr="00BD0064">
        <w:rPr>
          <w:rFonts w:ascii="Arial" w:hAnsi="Arial" w:cs="Arial"/>
          <w:sz w:val="24"/>
          <w:szCs w:val="24"/>
        </w:rPr>
        <w:t xml:space="preserve"> by improving the way a person manages the emotions </w:t>
      </w:r>
      <w:r w:rsidR="00633105" w:rsidRPr="00BD0064">
        <w:rPr>
          <w:rFonts w:ascii="Arial" w:hAnsi="Arial" w:cs="Arial"/>
          <w:sz w:val="24"/>
          <w:szCs w:val="24"/>
        </w:rPr>
        <w:t>associated</w:t>
      </w:r>
      <w:r w:rsidR="00B65B9F" w:rsidRPr="00BD0064">
        <w:rPr>
          <w:rFonts w:ascii="Arial" w:hAnsi="Arial" w:cs="Arial"/>
          <w:sz w:val="24"/>
          <w:szCs w:val="24"/>
        </w:rPr>
        <w:t xml:space="preserve"> with anorexia</w:t>
      </w:r>
      <w:r w:rsidR="00633105" w:rsidRPr="00BD0064">
        <w:rPr>
          <w:rFonts w:ascii="Arial" w:hAnsi="Arial" w:cs="Arial"/>
          <w:sz w:val="24"/>
          <w:szCs w:val="24"/>
        </w:rPr>
        <w:t xml:space="preserve"> and eventually developing an identity in which is not associated with anorexia (</w:t>
      </w:r>
      <w:bookmarkStart w:id="0" w:name="_Hlk162644887"/>
      <w:r w:rsidR="00633105" w:rsidRPr="00BD0064">
        <w:rPr>
          <w:rFonts w:ascii="Arial" w:hAnsi="Arial" w:cs="Arial"/>
          <w:sz w:val="24"/>
          <w:szCs w:val="24"/>
        </w:rPr>
        <w:t>The London Centre For Eating Disorders And Body Image, 2024</w:t>
      </w:r>
      <w:bookmarkEnd w:id="0"/>
      <w:r w:rsidR="00633105" w:rsidRPr="00BD0064">
        <w:rPr>
          <w:rFonts w:ascii="Arial" w:hAnsi="Arial" w:cs="Arial"/>
          <w:sz w:val="24"/>
          <w:szCs w:val="24"/>
        </w:rPr>
        <w:t xml:space="preserve">). </w:t>
      </w:r>
    </w:p>
    <w:p w14:paraId="5997D0B1" w14:textId="60A4B458" w:rsidR="00BB0FF8" w:rsidRPr="00BD0064" w:rsidRDefault="00BB0FF8" w:rsidP="00BD0064">
      <w:pPr>
        <w:spacing w:line="360" w:lineRule="auto"/>
        <w:ind w:firstLine="720"/>
        <w:rPr>
          <w:rFonts w:ascii="Arial" w:hAnsi="Arial" w:cs="Arial"/>
          <w:sz w:val="24"/>
          <w:szCs w:val="24"/>
        </w:rPr>
      </w:pPr>
      <w:r w:rsidRPr="00BD0064">
        <w:rPr>
          <w:rFonts w:ascii="Arial" w:hAnsi="Arial" w:cs="Arial"/>
          <w:sz w:val="24"/>
          <w:szCs w:val="24"/>
        </w:rPr>
        <w:t xml:space="preserve">Anorexia </w:t>
      </w:r>
      <w:r w:rsidR="00E44DBE" w:rsidRPr="00BD0064">
        <w:rPr>
          <w:rFonts w:ascii="Arial" w:hAnsi="Arial" w:cs="Arial"/>
          <w:sz w:val="24"/>
          <w:szCs w:val="24"/>
        </w:rPr>
        <w:t>can have</w:t>
      </w:r>
      <w:r w:rsidR="004A2DD2" w:rsidRPr="00BD0064">
        <w:rPr>
          <w:rFonts w:ascii="Arial" w:hAnsi="Arial" w:cs="Arial"/>
          <w:sz w:val="24"/>
          <w:szCs w:val="24"/>
        </w:rPr>
        <w:t xml:space="preserve"> </w:t>
      </w:r>
      <w:r w:rsidR="00A955E6" w:rsidRPr="00BD0064">
        <w:rPr>
          <w:rFonts w:ascii="Arial" w:hAnsi="Arial" w:cs="Arial"/>
          <w:sz w:val="24"/>
          <w:szCs w:val="24"/>
        </w:rPr>
        <w:t>short-term</w:t>
      </w:r>
      <w:r w:rsidR="003D30AB" w:rsidRPr="00BD0064">
        <w:rPr>
          <w:rFonts w:ascii="Arial" w:hAnsi="Arial" w:cs="Arial"/>
          <w:sz w:val="24"/>
          <w:szCs w:val="24"/>
        </w:rPr>
        <w:t xml:space="preserve"> damage to the </w:t>
      </w:r>
      <w:r w:rsidR="00A955E6" w:rsidRPr="00BD0064">
        <w:rPr>
          <w:rFonts w:ascii="Arial" w:hAnsi="Arial" w:cs="Arial"/>
          <w:sz w:val="24"/>
          <w:szCs w:val="24"/>
        </w:rPr>
        <w:t>body</w:t>
      </w:r>
      <w:r w:rsidR="003D30AB" w:rsidRPr="00BD0064">
        <w:rPr>
          <w:rFonts w:ascii="Arial" w:hAnsi="Arial" w:cs="Arial"/>
          <w:sz w:val="24"/>
          <w:szCs w:val="24"/>
        </w:rPr>
        <w:t xml:space="preserve"> but can also have </w:t>
      </w:r>
      <w:r w:rsidR="00A955E6" w:rsidRPr="00BD0064">
        <w:rPr>
          <w:rFonts w:ascii="Arial" w:hAnsi="Arial" w:cs="Arial"/>
          <w:sz w:val="24"/>
          <w:szCs w:val="24"/>
        </w:rPr>
        <w:t>long-term</w:t>
      </w:r>
      <w:r w:rsidR="003D30AB" w:rsidRPr="00BD0064">
        <w:rPr>
          <w:rFonts w:ascii="Arial" w:hAnsi="Arial" w:cs="Arial"/>
          <w:sz w:val="24"/>
          <w:szCs w:val="24"/>
        </w:rPr>
        <w:t xml:space="preserve"> damage </w:t>
      </w:r>
      <w:r w:rsidR="00BA0CC2" w:rsidRPr="00BD0064">
        <w:rPr>
          <w:rFonts w:ascii="Arial" w:hAnsi="Arial" w:cs="Arial"/>
          <w:sz w:val="24"/>
          <w:szCs w:val="24"/>
        </w:rPr>
        <w:t>to</w:t>
      </w:r>
      <w:r w:rsidR="003D30AB" w:rsidRPr="00BD0064">
        <w:rPr>
          <w:rFonts w:ascii="Arial" w:hAnsi="Arial" w:cs="Arial"/>
          <w:sz w:val="24"/>
          <w:szCs w:val="24"/>
        </w:rPr>
        <w:t xml:space="preserve"> the body such as heart damage, issues with blood pressure, </w:t>
      </w:r>
      <w:r w:rsidR="003A496D" w:rsidRPr="00BD0064">
        <w:rPr>
          <w:rFonts w:ascii="Arial" w:hAnsi="Arial" w:cs="Arial"/>
          <w:sz w:val="24"/>
          <w:szCs w:val="24"/>
        </w:rPr>
        <w:t xml:space="preserve">osteoporosis which can cause bone density to break </w:t>
      </w:r>
      <w:r w:rsidR="00A955E6" w:rsidRPr="00BD0064">
        <w:rPr>
          <w:rFonts w:ascii="Arial" w:hAnsi="Arial" w:cs="Arial"/>
          <w:sz w:val="24"/>
          <w:szCs w:val="24"/>
        </w:rPr>
        <w:t>down</w:t>
      </w:r>
      <w:r w:rsidR="00BA0CC2" w:rsidRPr="00BD0064">
        <w:rPr>
          <w:rFonts w:ascii="Arial" w:hAnsi="Arial" w:cs="Arial"/>
          <w:sz w:val="24"/>
          <w:szCs w:val="24"/>
        </w:rPr>
        <w:t xml:space="preserve"> or even </w:t>
      </w:r>
      <w:r w:rsidR="00FA675B" w:rsidRPr="00BD0064">
        <w:rPr>
          <w:rFonts w:ascii="Arial" w:hAnsi="Arial" w:cs="Arial"/>
          <w:sz w:val="24"/>
          <w:szCs w:val="24"/>
        </w:rPr>
        <w:t>neurological</w:t>
      </w:r>
      <w:r w:rsidR="00BA0CC2" w:rsidRPr="00BD0064">
        <w:rPr>
          <w:rFonts w:ascii="Arial" w:hAnsi="Arial" w:cs="Arial"/>
          <w:sz w:val="24"/>
          <w:szCs w:val="24"/>
        </w:rPr>
        <w:t xml:space="preserve"> disease</w:t>
      </w:r>
      <w:r w:rsidR="00750E94" w:rsidRPr="00BD0064">
        <w:rPr>
          <w:rFonts w:ascii="Arial" w:hAnsi="Arial" w:cs="Arial"/>
          <w:sz w:val="24"/>
          <w:szCs w:val="24"/>
        </w:rPr>
        <w:t xml:space="preserve"> (Eating Disorder Hope, 2024)</w:t>
      </w:r>
      <w:r w:rsidR="00FA675B" w:rsidRPr="00BD0064">
        <w:rPr>
          <w:rFonts w:ascii="Arial" w:hAnsi="Arial" w:cs="Arial"/>
          <w:sz w:val="24"/>
          <w:szCs w:val="24"/>
        </w:rPr>
        <w:t>.</w:t>
      </w:r>
      <w:r w:rsidR="00C211BE" w:rsidRPr="00BD0064">
        <w:rPr>
          <w:rFonts w:ascii="Arial" w:hAnsi="Arial" w:cs="Arial"/>
          <w:sz w:val="24"/>
          <w:szCs w:val="24"/>
        </w:rPr>
        <w:t xml:space="preserve"> Some of the </w:t>
      </w:r>
      <w:r w:rsidR="00913047" w:rsidRPr="00BD0064">
        <w:rPr>
          <w:rFonts w:ascii="Arial" w:hAnsi="Arial" w:cs="Arial"/>
          <w:sz w:val="24"/>
          <w:szCs w:val="24"/>
        </w:rPr>
        <w:t>short-term</w:t>
      </w:r>
      <w:r w:rsidR="00C211BE" w:rsidRPr="00BD0064">
        <w:rPr>
          <w:rFonts w:ascii="Arial" w:hAnsi="Arial" w:cs="Arial"/>
          <w:sz w:val="24"/>
          <w:szCs w:val="24"/>
        </w:rPr>
        <w:t xml:space="preserve"> </w:t>
      </w:r>
      <w:r w:rsidR="00C448FC" w:rsidRPr="00BD0064">
        <w:rPr>
          <w:rFonts w:ascii="Arial" w:hAnsi="Arial" w:cs="Arial"/>
          <w:sz w:val="24"/>
          <w:szCs w:val="24"/>
        </w:rPr>
        <w:t>complications</w:t>
      </w:r>
      <w:r w:rsidR="004852CC" w:rsidRPr="00BD0064">
        <w:rPr>
          <w:rFonts w:ascii="Arial" w:hAnsi="Arial" w:cs="Arial"/>
          <w:sz w:val="24"/>
          <w:szCs w:val="24"/>
        </w:rPr>
        <w:t xml:space="preserve"> directly caused by anorexia are </w:t>
      </w:r>
      <w:r w:rsidR="00C448FC" w:rsidRPr="00BD0064">
        <w:rPr>
          <w:rFonts w:ascii="Arial" w:hAnsi="Arial" w:cs="Arial"/>
          <w:sz w:val="24"/>
          <w:szCs w:val="24"/>
        </w:rPr>
        <w:t>dermatological</w:t>
      </w:r>
      <w:r w:rsidR="004852CC" w:rsidRPr="00BD0064">
        <w:rPr>
          <w:rFonts w:ascii="Arial" w:hAnsi="Arial" w:cs="Arial"/>
          <w:sz w:val="24"/>
          <w:szCs w:val="24"/>
        </w:rPr>
        <w:t xml:space="preserve"> issues such as dry skin caused by the lack of </w:t>
      </w:r>
      <w:r w:rsidR="004852CC" w:rsidRPr="00BD0064">
        <w:rPr>
          <w:rFonts w:ascii="Arial" w:hAnsi="Arial" w:cs="Arial"/>
          <w:sz w:val="24"/>
          <w:szCs w:val="24"/>
        </w:rPr>
        <w:lastRenderedPageBreak/>
        <w:t>nutrients the body is receiving</w:t>
      </w:r>
      <w:r w:rsidR="00241FA6" w:rsidRPr="00BD0064">
        <w:rPr>
          <w:rFonts w:ascii="Arial" w:hAnsi="Arial" w:cs="Arial"/>
          <w:sz w:val="24"/>
          <w:szCs w:val="24"/>
        </w:rPr>
        <w:t xml:space="preserve"> this can lead to delicate skin and </w:t>
      </w:r>
      <w:r w:rsidR="00C448FC" w:rsidRPr="00BD0064">
        <w:rPr>
          <w:rFonts w:ascii="Arial" w:hAnsi="Arial" w:cs="Arial"/>
          <w:sz w:val="24"/>
          <w:szCs w:val="24"/>
        </w:rPr>
        <w:t xml:space="preserve">bleeding caused by skin breaks. </w:t>
      </w:r>
      <w:r w:rsidR="002744EC" w:rsidRPr="00BD0064">
        <w:rPr>
          <w:rFonts w:ascii="Arial" w:hAnsi="Arial" w:cs="Arial"/>
          <w:sz w:val="24"/>
          <w:szCs w:val="24"/>
        </w:rPr>
        <w:t>G</w:t>
      </w:r>
      <w:r w:rsidR="008D2D40" w:rsidRPr="00BD0064">
        <w:rPr>
          <w:rFonts w:ascii="Arial" w:hAnsi="Arial" w:cs="Arial"/>
          <w:sz w:val="24"/>
          <w:szCs w:val="24"/>
        </w:rPr>
        <w:t>astr</w:t>
      </w:r>
      <w:r w:rsidR="002744EC" w:rsidRPr="00BD0064">
        <w:rPr>
          <w:rFonts w:ascii="Arial" w:hAnsi="Arial" w:cs="Arial"/>
          <w:sz w:val="24"/>
          <w:szCs w:val="24"/>
        </w:rPr>
        <w:t>ointestinal issues may result in s</w:t>
      </w:r>
      <w:r w:rsidR="00913047" w:rsidRPr="00BD0064">
        <w:rPr>
          <w:rFonts w:ascii="Arial" w:hAnsi="Arial" w:cs="Arial"/>
          <w:sz w:val="24"/>
          <w:szCs w:val="24"/>
        </w:rPr>
        <w:t xml:space="preserve">tomach issues </w:t>
      </w:r>
      <w:r w:rsidR="00886CC6" w:rsidRPr="00BD0064">
        <w:rPr>
          <w:rFonts w:ascii="Arial" w:hAnsi="Arial" w:cs="Arial"/>
          <w:sz w:val="24"/>
          <w:szCs w:val="24"/>
        </w:rPr>
        <w:t xml:space="preserve">caused by a delay in </w:t>
      </w:r>
      <w:r w:rsidR="008D2D40" w:rsidRPr="00BD0064">
        <w:rPr>
          <w:rFonts w:ascii="Arial" w:hAnsi="Arial" w:cs="Arial"/>
          <w:sz w:val="24"/>
          <w:szCs w:val="24"/>
        </w:rPr>
        <w:t>the</w:t>
      </w:r>
      <w:r w:rsidR="00886CC6" w:rsidRPr="00BD0064">
        <w:rPr>
          <w:rFonts w:ascii="Arial" w:hAnsi="Arial" w:cs="Arial"/>
          <w:sz w:val="24"/>
          <w:szCs w:val="24"/>
        </w:rPr>
        <w:t xml:space="preserve"> emptying of the stomach can result in </w:t>
      </w:r>
      <w:r w:rsidR="008D2D40" w:rsidRPr="00BD0064">
        <w:rPr>
          <w:rFonts w:ascii="Arial" w:hAnsi="Arial" w:cs="Arial"/>
          <w:sz w:val="24"/>
          <w:szCs w:val="24"/>
        </w:rPr>
        <w:t>upper quadrant pain significant vomiting and bloating</w:t>
      </w:r>
      <w:r w:rsidR="002744EC" w:rsidRPr="00BD0064">
        <w:rPr>
          <w:rFonts w:ascii="Arial" w:hAnsi="Arial" w:cs="Arial"/>
          <w:sz w:val="24"/>
          <w:szCs w:val="24"/>
        </w:rPr>
        <w:t xml:space="preserve">, this can also lead to </w:t>
      </w:r>
      <w:r w:rsidR="00B618D1" w:rsidRPr="00BD0064">
        <w:rPr>
          <w:rFonts w:ascii="Arial" w:hAnsi="Arial" w:cs="Arial"/>
          <w:sz w:val="24"/>
          <w:szCs w:val="24"/>
        </w:rPr>
        <w:t>severe constipation causing further bowel issues</w:t>
      </w:r>
      <w:r w:rsidR="00BD1175" w:rsidRPr="00BD0064">
        <w:rPr>
          <w:rFonts w:ascii="Arial" w:hAnsi="Arial" w:cs="Arial"/>
          <w:sz w:val="24"/>
          <w:szCs w:val="24"/>
        </w:rPr>
        <w:t xml:space="preserve">. </w:t>
      </w:r>
      <w:r w:rsidR="00AA24EC" w:rsidRPr="00BD0064">
        <w:rPr>
          <w:rFonts w:ascii="Arial" w:hAnsi="Arial" w:cs="Arial"/>
          <w:sz w:val="24"/>
          <w:szCs w:val="24"/>
        </w:rPr>
        <w:t>Some of the health problems may not occur in the early stages but as the illness develops further these symptoms are more likely to cause lasting damage in some cases (Mehler and Brown,</w:t>
      </w:r>
      <w:r w:rsidR="009D14C9" w:rsidRPr="00BD0064">
        <w:rPr>
          <w:rFonts w:ascii="Arial" w:hAnsi="Arial" w:cs="Arial"/>
          <w:sz w:val="24"/>
          <w:szCs w:val="24"/>
        </w:rPr>
        <w:t>2015)</w:t>
      </w:r>
      <w:r w:rsidR="00AA24EC" w:rsidRPr="00BD0064">
        <w:rPr>
          <w:rFonts w:ascii="Arial" w:hAnsi="Arial" w:cs="Arial"/>
          <w:sz w:val="24"/>
          <w:szCs w:val="24"/>
        </w:rPr>
        <w:t xml:space="preserve">. </w:t>
      </w:r>
    </w:p>
    <w:p w14:paraId="334C2B1E" w14:textId="1B41FD38" w:rsidR="008D67A8" w:rsidRPr="00BD0064" w:rsidRDefault="005D100E" w:rsidP="00BD0064">
      <w:pPr>
        <w:spacing w:line="360" w:lineRule="auto"/>
        <w:ind w:firstLine="720"/>
        <w:rPr>
          <w:rFonts w:ascii="Arial" w:hAnsi="Arial" w:cs="Arial"/>
          <w:sz w:val="24"/>
          <w:szCs w:val="24"/>
        </w:rPr>
      </w:pPr>
      <w:r w:rsidRPr="00BD0064">
        <w:rPr>
          <w:rFonts w:ascii="Arial" w:hAnsi="Arial" w:cs="Arial"/>
          <w:sz w:val="24"/>
          <w:szCs w:val="24"/>
        </w:rPr>
        <w:t xml:space="preserve">The stigmatisation of </w:t>
      </w:r>
      <w:r w:rsidR="008F0FE9" w:rsidRPr="00BD0064">
        <w:rPr>
          <w:rFonts w:ascii="Arial" w:hAnsi="Arial" w:cs="Arial"/>
          <w:sz w:val="24"/>
          <w:szCs w:val="24"/>
        </w:rPr>
        <w:t xml:space="preserve">eating disorders in general </w:t>
      </w:r>
      <w:r w:rsidR="00473A0A" w:rsidRPr="00BD0064">
        <w:rPr>
          <w:rFonts w:ascii="Arial" w:hAnsi="Arial" w:cs="Arial"/>
          <w:sz w:val="24"/>
          <w:szCs w:val="24"/>
        </w:rPr>
        <w:t>varies</w:t>
      </w:r>
      <w:r w:rsidR="008F0FE9" w:rsidRPr="00BD0064">
        <w:rPr>
          <w:rFonts w:ascii="Arial" w:hAnsi="Arial" w:cs="Arial"/>
          <w:sz w:val="24"/>
          <w:szCs w:val="24"/>
        </w:rPr>
        <w:t xml:space="preserve"> over the </w:t>
      </w:r>
      <w:r w:rsidR="00473320" w:rsidRPr="00BD0064">
        <w:rPr>
          <w:rFonts w:ascii="Arial" w:hAnsi="Arial" w:cs="Arial"/>
          <w:sz w:val="24"/>
          <w:szCs w:val="24"/>
        </w:rPr>
        <w:t>years</w:t>
      </w:r>
      <w:r w:rsidR="008F0FE9" w:rsidRPr="00BD0064">
        <w:rPr>
          <w:rFonts w:ascii="Arial" w:hAnsi="Arial" w:cs="Arial"/>
          <w:sz w:val="24"/>
          <w:szCs w:val="24"/>
        </w:rPr>
        <w:t xml:space="preserve">, </w:t>
      </w:r>
      <w:r w:rsidR="00473A0A" w:rsidRPr="00BD0064">
        <w:rPr>
          <w:rFonts w:ascii="Arial" w:hAnsi="Arial" w:cs="Arial"/>
          <w:sz w:val="24"/>
          <w:szCs w:val="24"/>
        </w:rPr>
        <w:t>with</w:t>
      </w:r>
      <w:r w:rsidR="008F0FE9" w:rsidRPr="00BD0064">
        <w:rPr>
          <w:rFonts w:ascii="Arial" w:hAnsi="Arial" w:cs="Arial"/>
          <w:sz w:val="24"/>
          <w:szCs w:val="24"/>
        </w:rPr>
        <w:t xml:space="preserve"> more positive </w:t>
      </w:r>
      <w:r w:rsidR="00473A0A" w:rsidRPr="00BD0064">
        <w:rPr>
          <w:rFonts w:ascii="Arial" w:hAnsi="Arial" w:cs="Arial"/>
          <w:sz w:val="24"/>
          <w:szCs w:val="24"/>
        </w:rPr>
        <w:t>feedback</w:t>
      </w:r>
      <w:r w:rsidR="008F0FE9" w:rsidRPr="00BD0064">
        <w:rPr>
          <w:rFonts w:ascii="Arial" w:hAnsi="Arial" w:cs="Arial"/>
          <w:sz w:val="24"/>
          <w:szCs w:val="24"/>
        </w:rPr>
        <w:t xml:space="preserve"> from those suffering </w:t>
      </w:r>
      <w:r w:rsidR="00473A0A" w:rsidRPr="00BD0064">
        <w:rPr>
          <w:rFonts w:ascii="Arial" w:hAnsi="Arial" w:cs="Arial"/>
          <w:sz w:val="24"/>
          <w:szCs w:val="24"/>
        </w:rPr>
        <w:t>from</w:t>
      </w:r>
      <w:r w:rsidR="008F0FE9" w:rsidRPr="00BD0064">
        <w:rPr>
          <w:rFonts w:ascii="Arial" w:hAnsi="Arial" w:cs="Arial"/>
          <w:sz w:val="24"/>
          <w:szCs w:val="24"/>
        </w:rPr>
        <w:t xml:space="preserve"> </w:t>
      </w:r>
      <w:r w:rsidR="00021AA0" w:rsidRPr="00BD0064">
        <w:rPr>
          <w:rFonts w:ascii="Arial" w:hAnsi="Arial" w:cs="Arial"/>
          <w:sz w:val="24"/>
          <w:szCs w:val="24"/>
        </w:rPr>
        <w:t xml:space="preserve">anorexia in recent years said to be because of more knowledge of the disorder and </w:t>
      </w:r>
      <w:r w:rsidR="00AF522B" w:rsidRPr="00BD0064">
        <w:rPr>
          <w:rFonts w:ascii="Arial" w:hAnsi="Arial" w:cs="Arial"/>
          <w:sz w:val="24"/>
          <w:szCs w:val="24"/>
        </w:rPr>
        <w:t xml:space="preserve">better </w:t>
      </w:r>
      <w:r w:rsidR="00473A0A" w:rsidRPr="00BD0064">
        <w:rPr>
          <w:rFonts w:ascii="Arial" w:hAnsi="Arial" w:cs="Arial"/>
          <w:sz w:val="24"/>
          <w:szCs w:val="24"/>
        </w:rPr>
        <w:t xml:space="preserve">education </w:t>
      </w:r>
      <w:r w:rsidR="00473320" w:rsidRPr="00BD0064">
        <w:rPr>
          <w:rFonts w:ascii="Arial" w:hAnsi="Arial" w:cs="Arial"/>
          <w:sz w:val="24"/>
          <w:szCs w:val="24"/>
        </w:rPr>
        <w:t>about</w:t>
      </w:r>
      <w:r w:rsidR="00473A0A" w:rsidRPr="00BD0064">
        <w:rPr>
          <w:rFonts w:ascii="Arial" w:hAnsi="Arial" w:cs="Arial"/>
          <w:sz w:val="24"/>
          <w:szCs w:val="24"/>
        </w:rPr>
        <w:t xml:space="preserve"> the illness</w:t>
      </w:r>
      <w:r w:rsidR="00454906" w:rsidRPr="00BD0064">
        <w:rPr>
          <w:rFonts w:ascii="Arial" w:hAnsi="Arial" w:cs="Arial"/>
          <w:sz w:val="24"/>
          <w:szCs w:val="24"/>
        </w:rPr>
        <w:t xml:space="preserve"> (Brelet et al, 2021)</w:t>
      </w:r>
      <w:r w:rsidR="00473320" w:rsidRPr="00BD0064">
        <w:rPr>
          <w:rFonts w:ascii="Arial" w:hAnsi="Arial" w:cs="Arial"/>
          <w:sz w:val="24"/>
          <w:szCs w:val="24"/>
        </w:rPr>
        <w:t xml:space="preserve"> although</w:t>
      </w:r>
      <w:r w:rsidR="004E1E24" w:rsidRPr="00BD0064">
        <w:rPr>
          <w:rFonts w:ascii="Arial" w:hAnsi="Arial" w:cs="Arial"/>
          <w:sz w:val="24"/>
          <w:szCs w:val="24"/>
        </w:rPr>
        <w:t xml:space="preserve"> </w:t>
      </w:r>
      <w:r w:rsidR="002E37EB" w:rsidRPr="00BD0064">
        <w:rPr>
          <w:rFonts w:ascii="Arial" w:hAnsi="Arial" w:cs="Arial"/>
          <w:sz w:val="24"/>
          <w:szCs w:val="24"/>
        </w:rPr>
        <w:t xml:space="preserve">Foran, O’Donnell and Muldoon </w:t>
      </w:r>
      <w:r w:rsidR="00147889" w:rsidRPr="00BD0064">
        <w:rPr>
          <w:rFonts w:ascii="Arial" w:hAnsi="Arial" w:cs="Arial"/>
          <w:sz w:val="24"/>
          <w:szCs w:val="24"/>
        </w:rPr>
        <w:t xml:space="preserve">(2020) </w:t>
      </w:r>
      <w:r w:rsidR="002E37EB" w:rsidRPr="00BD0064">
        <w:rPr>
          <w:rFonts w:ascii="Arial" w:hAnsi="Arial" w:cs="Arial"/>
          <w:sz w:val="24"/>
          <w:szCs w:val="24"/>
        </w:rPr>
        <w:t xml:space="preserve">suggest that the stigma </w:t>
      </w:r>
      <w:r w:rsidR="00312A64" w:rsidRPr="00BD0064">
        <w:rPr>
          <w:rFonts w:ascii="Arial" w:hAnsi="Arial" w:cs="Arial"/>
          <w:sz w:val="24"/>
          <w:szCs w:val="24"/>
        </w:rPr>
        <w:t xml:space="preserve">surrounding having </w:t>
      </w:r>
      <w:r w:rsidR="00147889" w:rsidRPr="00BD0064">
        <w:rPr>
          <w:rFonts w:ascii="Arial" w:hAnsi="Arial" w:cs="Arial"/>
          <w:sz w:val="24"/>
          <w:szCs w:val="24"/>
        </w:rPr>
        <w:t>an</w:t>
      </w:r>
      <w:r w:rsidR="00312A64" w:rsidRPr="00BD0064">
        <w:rPr>
          <w:rFonts w:ascii="Arial" w:hAnsi="Arial" w:cs="Arial"/>
          <w:sz w:val="24"/>
          <w:szCs w:val="24"/>
        </w:rPr>
        <w:t xml:space="preserve"> eating disorder causes a d=barrier in the road to recovery for those being diagnosed</w:t>
      </w:r>
      <w:r w:rsidR="00147889" w:rsidRPr="00BD0064">
        <w:rPr>
          <w:rFonts w:ascii="Arial" w:hAnsi="Arial" w:cs="Arial"/>
          <w:sz w:val="24"/>
          <w:szCs w:val="24"/>
        </w:rPr>
        <w:t>.</w:t>
      </w:r>
      <w:r w:rsidR="00AA50B6" w:rsidRPr="00BD0064">
        <w:rPr>
          <w:rFonts w:ascii="Arial" w:hAnsi="Arial" w:cs="Arial"/>
          <w:sz w:val="24"/>
          <w:szCs w:val="24"/>
        </w:rPr>
        <w:t xml:space="preserve"> </w:t>
      </w:r>
      <w:r w:rsidR="00640175" w:rsidRPr="00BD0064">
        <w:rPr>
          <w:rFonts w:ascii="Arial" w:hAnsi="Arial" w:cs="Arial"/>
          <w:sz w:val="24"/>
          <w:szCs w:val="24"/>
        </w:rPr>
        <w:t xml:space="preserve"> Esbenshade</w:t>
      </w:r>
      <w:r w:rsidR="00E04CCE" w:rsidRPr="00BD0064">
        <w:rPr>
          <w:rFonts w:ascii="Arial" w:hAnsi="Arial" w:cs="Arial"/>
          <w:sz w:val="24"/>
          <w:szCs w:val="24"/>
        </w:rPr>
        <w:t xml:space="preserve"> and Venegas (2024) a</w:t>
      </w:r>
      <w:r w:rsidR="00AA50B6" w:rsidRPr="00BD0064">
        <w:rPr>
          <w:rFonts w:ascii="Arial" w:hAnsi="Arial" w:cs="Arial"/>
          <w:sz w:val="24"/>
          <w:szCs w:val="24"/>
        </w:rPr>
        <w:t xml:space="preserve">lso </w:t>
      </w:r>
      <w:r w:rsidR="00E04CCE" w:rsidRPr="00BD0064">
        <w:rPr>
          <w:rFonts w:ascii="Arial" w:hAnsi="Arial" w:cs="Arial"/>
          <w:sz w:val="24"/>
          <w:szCs w:val="24"/>
        </w:rPr>
        <w:t>suggest</w:t>
      </w:r>
      <w:r w:rsidR="00AA50B6" w:rsidRPr="00BD0064">
        <w:rPr>
          <w:rFonts w:ascii="Arial" w:hAnsi="Arial" w:cs="Arial"/>
          <w:sz w:val="24"/>
          <w:szCs w:val="24"/>
        </w:rPr>
        <w:t xml:space="preserve"> that men </w:t>
      </w:r>
      <w:r w:rsidR="00483C67" w:rsidRPr="00BD0064">
        <w:rPr>
          <w:rFonts w:ascii="Arial" w:hAnsi="Arial" w:cs="Arial"/>
          <w:sz w:val="24"/>
          <w:szCs w:val="24"/>
        </w:rPr>
        <w:t>show more difficulty in reaching out</w:t>
      </w:r>
      <w:r w:rsidR="000E247D" w:rsidRPr="00BD0064">
        <w:rPr>
          <w:rFonts w:ascii="Arial" w:hAnsi="Arial" w:cs="Arial"/>
          <w:sz w:val="24"/>
          <w:szCs w:val="24"/>
        </w:rPr>
        <w:t xml:space="preserve"> or may even be overlooked by </w:t>
      </w:r>
      <w:r w:rsidR="00640175" w:rsidRPr="00BD0064">
        <w:rPr>
          <w:rFonts w:ascii="Arial" w:hAnsi="Arial" w:cs="Arial"/>
          <w:sz w:val="24"/>
          <w:szCs w:val="24"/>
        </w:rPr>
        <w:t>professionals</w:t>
      </w:r>
      <w:r w:rsidR="00341A11" w:rsidRPr="00BD0064">
        <w:rPr>
          <w:rFonts w:ascii="Arial" w:hAnsi="Arial" w:cs="Arial"/>
          <w:sz w:val="24"/>
          <w:szCs w:val="24"/>
        </w:rPr>
        <w:t xml:space="preserve"> due to anorexia </w:t>
      </w:r>
      <w:r w:rsidR="00822DDD" w:rsidRPr="00BD0064">
        <w:rPr>
          <w:rFonts w:ascii="Arial" w:hAnsi="Arial" w:cs="Arial"/>
          <w:sz w:val="24"/>
          <w:szCs w:val="24"/>
        </w:rPr>
        <w:t>statistically being more prevalent in women.</w:t>
      </w:r>
    </w:p>
    <w:p w14:paraId="724C151A" w14:textId="076480E5" w:rsidR="006A5A3D" w:rsidRPr="00BD0064" w:rsidRDefault="00ED4F13" w:rsidP="00BD0064">
      <w:pPr>
        <w:spacing w:line="360" w:lineRule="auto"/>
        <w:ind w:firstLine="720"/>
        <w:rPr>
          <w:rFonts w:ascii="Arial" w:hAnsi="Arial" w:cs="Arial"/>
          <w:sz w:val="24"/>
          <w:szCs w:val="24"/>
        </w:rPr>
      </w:pPr>
      <w:r w:rsidRPr="00BD0064">
        <w:rPr>
          <w:rFonts w:ascii="Arial" w:hAnsi="Arial" w:cs="Arial"/>
          <w:sz w:val="24"/>
          <w:szCs w:val="24"/>
        </w:rPr>
        <w:t xml:space="preserve">There are many legislations that help support those suffering </w:t>
      </w:r>
      <w:r w:rsidR="00792783" w:rsidRPr="00BD0064">
        <w:rPr>
          <w:rFonts w:ascii="Arial" w:hAnsi="Arial" w:cs="Arial"/>
          <w:sz w:val="24"/>
          <w:szCs w:val="24"/>
        </w:rPr>
        <w:t>from</w:t>
      </w:r>
      <w:r w:rsidRPr="00BD0064">
        <w:rPr>
          <w:rFonts w:ascii="Arial" w:hAnsi="Arial" w:cs="Arial"/>
          <w:sz w:val="24"/>
          <w:szCs w:val="24"/>
        </w:rPr>
        <w:t xml:space="preserve"> anorexia including children</w:t>
      </w:r>
      <w:r w:rsidR="004E53E3" w:rsidRPr="00BD0064">
        <w:rPr>
          <w:rFonts w:ascii="Arial" w:hAnsi="Arial" w:cs="Arial"/>
          <w:sz w:val="24"/>
          <w:szCs w:val="24"/>
        </w:rPr>
        <w:t xml:space="preserve">. </w:t>
      </w:r>
      <w:r w:rsidR="004E53E3" w:rsidRPr="00BD0064">
        <w:rPr>
          <w:rFonts w:ascii="Arial" w:hAnsi="Arial" w:cs="Arial"/>
          <w:i/>
          <w:iCs/>
          <w:sz w:val="24"/>
          <w:szCs w:val="24"/>
        </w:rPr>
        <w:t xml:space="preserve">The </w:t>
      </w:r>
      <w:r w:rsidR="00486FB8" w:rsidRPr="00BD0064">
        <w:rPr>
          <w:rFonts w:ascii="Arial" w:hAnsi="Arial" w:cs="Arial"/>
          <w:i/>
          <w:iCs/>
          <w:sz w:val="24"/>
          <w:szCs w:val="24"/>
        </w:rPr>
        <w:t>Children Act</w:t>
      </w:r>
      <w:r w:rsidR="004E53E3" w:rsidRPr="00BD0064">
        <w:rPr>
          <w:rFonts w:ascii="Arial" w:hAnsi="Arial" w:cs="Arial"/>
          <w:i/>
          <w:iCs/>
          <w:sz w:val="24"/>
          <w:szCs w:val="24"/>
        </w:rPr>
        <w:t xml:space="preserve"> 1989</w:t>
      </w:r>
      <w:r w:rsidR="00486FB8" w:rsidRPr="00BD0064">
        <w:rPr>
          <w:rFonts w:ascii="Arial" w:hAnsi="Arial" w:cs="Arial"/>
          <w:sz w:val="24"/>
          <w:szCs w:val="24"/>
        </w:rPr>
        <w:t xml:space="preserve"> </w:t>
      </w:r>
      <w:r w:rsidR="009242E5" w:rsidRPr="00BD0064">
        <w:rPr>
          <w:rFonts w:ascii="Arial" w:hAnsi="Arial" w:cs="Arial"/>
          <w:sz w:val="24"/>
          <w:szCs w:val="24"/>
        </w:rPr>
        <w:t xml:space="preserve">all children should be entitled to good physical and </w:t>
      </w:r>
      <w:r w:rsidR="00792783" w:rsidRPr="00BD0064">
        <w:rPr>
          <w:rFonts w:ascii="Arial" w:hAnsi="Arial" w:cs="Arial"/>
          <w:sz w:val="24"/>
          <w:szCs w:val="24"/>
        </w:rPr>
        <w:t>emotional</w:t>
      </w:r>
      <w:r w:rsidR="009242E5" w:rsidRPr="00BD0064">
        <w:rPr>
          <w:rFonts w:ascii="Arial" w:hAnsi="Arial" w:cs="Arial"/>
          <w:sz w:val="24"/>
          <w:szCs w:val="24"/>
        </w:rPr>
        <w:t xml:space="preserve"> health </w:t>
      </w:r>
      <w:r w:rsidR="00D640FE" w:rsidRPr="00BD0064">
        <w:rPr>
          <w:rFonts w:ascii="Arial" w:hAnsi="Arial" w:cs="Arial"/>
          <w:sz w:val="24"/>
          <w:szCs w:val="24"/>
        </w:rPr>
        <w:t xml:space="preserve">allowing children to support from healthcare in order to </w:t>
      </w:r>
      <w:r w:rsidR="00792783" w:rsidRPr="00BD0064">
        <w:rPr>
          <w:rFonts w:ascii="Arial" w:hAnsi="Arial" w:cs="Arial"/>
          <w:sz w:val="24"/>
          <w:szCs w:val="24"/>
        </w:rPr>
        <w:t xml:space="preserve">achieve good physical health. </w:t>
      </w:r>
      <w:r w:rsidR="00CF2D51" w:rsidRPr="00BD0064">
        <w:rPr>
          <w:rFonts w:ascii="Arial" w:hAnsi="Arial" w:cs="Arial"/>
          <w:i/>
          <w:iCs/>
          <w:sz w:val="24"/>
          <w:szCs w:val="24"/>
        </w:rPr>
        <w:t xml:space="preserve">The </w:t>
      </w:r>
      <w:r w:rsidR="00056C8E" w:rsidRPr="00BD0064">
        <w:rPr>
          <w:rFonts w:ascii="Arial" w:hAnsi="Arial" w:cs="Arial"/>
          <w:i/>
          <w:iCs/>
          <w:sz w:val="24"/>
          <w:szCs w:val="24"/>
        </w:rPr>
        <w:t>Online Safety Act 2023</w:t>
      </w:r>
      <w:r w:rsidR="00CF2D51" w:rsidRPr="00BD0064">
        <w:rPr>
          <w:rFonts w:ascii="Arial" w:hAnsi="Arial" w:cs="Arial"/>
          <w:sz w:val="24"/>
          <w:szCs w:val="24"/>
        </w:rPr>
        <w:t xml:space="preserve"> also covers children </w:t>
      </w:r>
      <w:r w:rsidR="00794B44" w:rsidRPr="00BD0064">
        <w:rPr>
          <w:rFonts w:ascii="Arial" w:hAnsi="Arial" w:cs="Arial"/>
          <w:sz w:val="24"/>
          <w:szCs w:val="24"/>
        </w:rPr>
        <w:t>to prevent online content and encourage</w:t>
      </w:r>
      <w:r w:rsidR="00CD5CD4" w:rsidRPr="00BD0064">
        <w:rPr>
          <w:rFonts w:ascii="Arial" w:hAnsi="Arial" w:cs="Arial"/>
          <w:sz w:val="24"/>
          <w:szCs w:val="24"/>
        </w:rPr>
        <w:t xml:space="preserve"> behaviours which can lead to eating disorders. Online </w:t>
      </w:r>
      <w:r w:rsidR="002755AD" w:rsidRPr="00BD0064">
        <w:rPr>
          <w:rFonts w:ascii="Arial" w:hAnsi="Arial" w:cs="Arial"/>
          <w:sz w:val="24"/>
          <w:szCs w:val="24"/>
        </w:rPr>
        <w:t>p</w:t>
      </w:r>
      <w:r w:rsidR="00CD5CD4" w:rsidRPr="00BD0064">
        <w:rPr>
          <w:rFonts w:ascii="Arial" w:hAnsi="Arial" w:cs="Arial"/>
          <w:sz w:val="24"/>
          <w:szCs w:val="24"/>
        </w:rPr>
        <w:t xml:space="preserve">latforms </w:t>
      </w:r>
      <w:r w:rsidR="002755AD" w:rsidRPr="00BD0064">
        <w:rPr>
          <w:rFonts w:ascii="Arial" w:hAnsi="Arial" w:cs="Arial"/>
          <w:sz w:val="24"/>
          <w:szCs w:val="24"/>
        </w:rPr>
        <w:t xml:space="preserve">that are likely to reach children are told to prevent users from accessing eating disorder content </w:t>
      </w:r>
      <w:r w:rsidR="00BD6E75" w:rsidRPr="00BD0064">
        <w:rPr>
          <w:rFonts w:ascii="Arial" w:hAnsi="Arial" w:cs="Arial"/>
          <w:sz w:val="24"/>
          <w:szCs w:val="24"/>
        </w:rPr>
        <w:t xml:space="preserve">and are told to state in the terms and conditions of </w:t>
      </w:r>
      <w:r w:rsidR="007F78E4" w:rsidRPr="00BD0064">
        <w:rPr>
          <w:rFonts w:ascii="Arial" w:hAnsi="Arial" w:cs="Arial"/>
          <w:sz w:val="24"/>
          <w:szCs w:val="24"/>
        </w:rPr>
        <w:t>sign-up</w:t>
      </w:r>
      <w:r w:rsidR="00794B44" w:rsidRPr="00BD0064">
        <w:rPr>
          <w:rFonts w:ascii="Arial" w:hAnsi="Arial" w:cs="Arial"/>
          <w:sz w:val="24"/>
          <w:szCs w:val="24"/>
        </w:rPr>
        <w:t xml:space="preserve"> (Beat Eating Disorders, 2024)</w:t>
      </w:r>
      <w:r w:rsidR="00BD6E75" w:rsidRPr="00BD0064">
        <w:rPr>
          <w:rFonts w:ascii="Arial" w:hAnsi="Arial" w:cs="Arial"/>
          <w:sz w:val="24"/>
          <w:szCs w:val="24"/>
        </w:rPr>
        <w:t xml:space="preserve">. </w:t>
      </w:r>
    </w:p>
    <w:p w14:paraId="21D8F5BC" w14:textId="12659D95" w:rsidR="004251FD" w:rsidRPr="00BD0064" w:rsidRDefault="00AD040F" w:rsidP="00BD0064">
      <w:pPr>
        <w:spacing w:line="360" w:lineRule="auto"/>
        <w:ind w:firstLine="720"/>
        <w:rPr>
          <w:rFonts w:ascii="Arial" w:hAnsi="Arial" w:cs="Arial"/>
          <w:sz w:val="24"/>
          <w:szCs w:val="24"/>
        </w:rPr>
      </w:pPr>
      <w:r w:rsidRPr="00BD0064">
        <w:rPr>
          <w:rFonts w:ascii="Arial" w:hAnsi="Arial" w:cs="Arial"/>
          <w:sz w:val="24"/>
          <w:szCs w:val="24"/>
        </w:rPr>
        <w:t xml:space="preserve">As </w:t>
      </w:r>
      <w:r w:rsidR="009B36CF" w:rsidRPr="00BD0064">
        <w:rPr>
          <w:rFonts w:ascii="Arial" w:hAnsi="Arial" w:cs="Arial"/>
          <w:sz w:val="24"/>
          <w:szCs w:val="24"/>
        </w:rPr>
        <w:t>previously</w:t>
      </w:r>
      <w:r w:rsidRPr="00BD0064">
        <w:rPr>
          <w:rFonts w:ascii="Arial" w:hAnsi="Arial" w:cs="Arial"/>
          <w:sz w:val="24"/>
          <w:szCs w:val="24"/>
        </w:rPr>
        <w:t xml:space="preserve"> discussed the </w:t>
      </w:r>
      <w:r w:rsidR="0026371E" w:rsidRPr="00BD0064">
        <w:rPr>
          <w:rFonts w:ascii="Arial" w:hAnsi="Arial" w:cs="Arial"/>
          <w:i/>
          <w:iCs/>
          <w:sz w:val="24"/>
          <w:szCs w:val="24"/>
        </w:rPr>
        <w:t>Mental Health</w:t>
      </w:r>
      <w:r w:rsidRPr="00BD0064">
        <w:rPr>
          <w:rFonts w:ascii="Arial" w:hAnsi="Arial" w:cs="Arial"/>
          <w:i/>
          <w:iCs/>
          <w:sz w:val="24"/>
          <w:szCs w:val="24"/>
        </w:rPr>
        <w:t xml:space="preserve"> </w:t>
      </w:r>
      <w:r w:rsidR="00AB3D5B" w:rsidRPr="00BD0064">
        <w:rPr>
          <w:rFonts w:ascii="Arial" w:hAnsi="Arial" w:cs="Arial"/>
          <w:i/>
          <w:iCs/>
          <w:sz w:val="24"/>
          <w:szCs w:val="24"/>
        </w:rPr>
        <w:t>A</w:t>
      </w:r>
      <w:r w:rsidRPr="00BD0064">
        <w:rPr>
          <w:rFonts w:ascii="Arial" w:hAnsi="Arial" w:cs="Arial"/>
          <w:i/>
          <w:iCs/>
          <w:sz w:val="24"/>
          <w:szCs w:val="24"/>
        </w:rPr>
        <w:t xml:space="preserve">ct </w:t>
      </w:r>
      <w:r w:rsidR="00AB3D5B" w:rsidRPr="00BD0064">
        <w:rPr>
          <w:rFonts w:ascii="Arial" w:hAnsi="Arial" w:cs="Arial"/>
          <w:i/>
          <w:iCs/>
          <w:sz w:val="24"/>
          <w:szCs w:val="24"/>
        </w:rPr>
        <w:t xml:space="preserve">of </w:t>
      </w:r>
      <w:r w:rsidRPr="00BD0064">
        <w:rPr>
          <w:rFonts w:ascii="Arial" w:hAnsi="Arial" w:cs="Arial"/>
          <w:i/>
          <w:iCs/>
          <w:sz w:val="24"/>
          <w:szCs w:val="24"/>
        </w:rPr>
        <w:t xml:space="preserve">1983 </w:t>
      </w:r>
      <w:r w:rsidR="00AB3D5B" w:rsidRPr="00BD0064">
        <w:rPr>
          <w:rFonts w:ascii="Arial" w:hAnsi="Arial" w:cs="Arial"/>
          <w:sz w:val="24"/>
          <w:szCs w:val="24"/>
        </w:rPr>
        <w:t>supports all people with mental health illnesses including those who have anorexi</w:t>
      </w:r>
      <w:r w:rsidR="00655B50" w:rsidRPr="00BD0064">
        <w:rPr>
          <w:rFonts w:ascii="Arial" w:hAnsi="Arial" w:cs="Arial"/>
          <w:sz w:val="24"/>
          <w:szCs w:val="24"/>
        </w:rPr>
        <w:t xml:space="preserve">a, ensuring those who are receiving treatment continue to </w:t>
      </w:r>
      <w:r w:rsidR="0026371E" w:rsidRPr="00BD0064">
        <w:rPr>
          <w:rFonts w:ascii="Arial" w:hAnsi="Arial" w:cs="Arial"/>
          <w:sz w:val="24"/>
          <w:szCs w:val="24"/>
        </w:rPr>
        <w:t>receive</w:t>
      </w:r>
      <w:r w:rsidR="009D7C52" w:rsidRPr="00BD0064">
        <w:rPr>
          <w:rFonts w:ascii="Arial" w:hAnsi="Arial" w:cs="Arial"/>
          <w:sz w:val="24"/>
          <w:szCs w:val="24"/>
        </w:rPr>
        <w:t xml:space="preserve"> support whilst also having their wishes considered and still ensuring those </w:t>
      </w:r>
      <w:r w:rsidR="0026371E" w:rsidRPr="00BD0064">
        <w:rPr>
          <w:rFonts w:ascii="Arial" w:hAnsi="Arial" w:cs="Arial"/>
          <w:sz w:val="24"/>
          <w:szCs w:val="24"/>
        </w:rPr>
        <w:t>having anorexia know that they still have human rights</w:t>
      </w:r>
      <w:r w:rsidR="00392A4B" w:rsidRPr="00BD0064">
        <w:rPr>
          <w:rFonts w:ascii="Arial" w:hAnsi="Arial" w:cs="Arial"/>
          <w:sz w:val="24"/>
          <w:szCs w:val="24"/>
        </w:rPr>
        <w:t xml:space="preserve"> as outline is the </w:t>
      </w:r>
      <w:r w:rsidR="00392A4B" w:rsidRPr="00BD0064">
        <w:rPr>
          <w:rFonts w:ascii="Arial" w:hAnsi="Arial" w:cs="Arial"/>
          <w:i/>
          <w:iCs/>
          <w:sz w:val="24"/>
          <w:szCs w:val="24"/>
        </w:rPr>
        <w:t>Human Rights Act 1998</w:t>
      </w:r>
      <w:r w:rsidR="0026371E" w:rsidRPr="00BD0064">
        <w:rPr>
          <w:rFonts w:ascii="Arial" w:hAnsi="Arial" w:cs="Arial"/>
          <w:sz w:val="24"/>
          <w:szCs w:val="24"/>
        </w:rPr>
        <w:t xml:space="preserve"> and that all treatment options and support encourage this.</w:t>
      </w:r>
      <w:r w:rsidR="00392A4B" w:rsidRPr="00BD0064">
        <w:rPr>
          <w:rFonts w:ascii="Arial" w:hAnsi="Arial" w:cs="Arial"/>
          <w:sz w:val="24"/>
          <w:szCs w:val="24"/>
        </w:rPr>
        <w:t xml:space="preserve"> </w:t>
      </w:r>
      <w:r w:rsidR="00392A4B" w:rsidRPr="00BD0064">
        <w:rPr>
          <w:rFonts w:ascii="Arial" w:hAnsi="Arial" w:cs="Arial"/>
          <w:i/>
          <w:iCs/>
          <w:sz w:val="24"/>
          <w:szCs w:val="24"/>
        </w:rPr>
        <w:t>The Human Rights Act 1998</w:t>
      </w:r>
    </w:p>
    <w:p w14:paraId="6E8B38BC" w14:textId="3DA04888" w:rsidR="003F5239" w:rsidRPr="00BD0064" w:rsidRDefault="008A2BAA" w:rsidP="00BD0064">
      <w:pPr>
        <w:spacing w:line="360" w:lineRule="auto"/>
        <w:ind w:firstLine="720"/>
        <w:rPr>
          <w:rFonts w:ascii="Arial" w:hAnsi="Arial" w:cs="Arial"/>
          <w:sz w:val="24"/>
          <w:szCs w:val="24"/>
        </w:rPr>
      </w:pPr>
      <w:r w:rsidRPr="00BD0064">
        <w:rPr>
          <w:rFonts w:ascii="Arial" w:hAnsi="Arial" w:cs="Arial"/>
          <w:sz w:val="24"/>
          <w:szCs w:val="24"/>
        </w:rPr>
        <w:t xml:space="preserve">Elzakkers et al (2016) </w:t>
      </w:r>
      <w:r w:rsidR="00D220E8" w:rsidRPr="00BD0064">
        <w:rPr>
          <w:rFonts w:ascii="Arial" w:hAnsi="Arial" w:cs="Arial"/>
          <w:sz w:val="24"/>
          <w:szCs w:val="24"/>
        </w:rPr>
        <w:t>state</w:t>
      </w:r>
      <w:r w:rsidRPr="00BD0064">
        <w:rPr>
          <w:rFonts w:ascii="Arial" w:hAnsi="Arial" w:cs="Arial"/>
          <w:sz w:val="24"/>
          <w:szCs w:val="24"/>
        </w:rPr>
        <w:t xml:space="preserve"> that a third of those </w:t>
      </w:r>
      <w:r w:rsidR="00F150E6" w:rsidRPr="00BD0064">
        <w:rPr>
          <w:rFonts w:ascii="Arial" w:hAnsi="Arial" w:cs="Arial"/>
          <w:sz w:val="24"/>
          <w:szCs w:val="24"/>
        </w:rPr>
        <w:t xml:space="preserve">with anorexia have diminished mental capacity which is associated with </w:t>
      </w:r>
      <w:r w:rsidR="008204DC" w:rsidRPr="00BD0064">
        <w:rPr>
          <w:rFonts w:ascii="Arial" w:hAnsi="Arial" w:cs="Arial"/>
          <w:sz w:val="24"/>
          <w:szCs w:val="24"/>
        </w:rPr>
        <w:t>low body mass index (BMI)</w:t>
      </w:r>
      <w:r w:rsidR="0026371E" w:rsidRPr="00BD0064">
        <w:rPr>
          <w:rFonts w:ascii="Arial" w:hAnsi="Arial" w:cs="Arial"/>
          <w:sz w:val="24"/>
          <w:szCs w:val="24"/>
        </w:rPr>
        <w:t xml:space="preserve"> </w:t>
      </w:r>
      <w:r w:rsidR="00A353EB" w:rsidRPr="00BD0064">
        <w:rPr>
          <w:rFonts w:ascii="Arial" w:hAnsi="Arial" w:cs="Arial"/>
          <w:sz w:val="24"/>
          <w:szCs w:val="24"/>
        </w:rPr>
        <w:t xml:space="preserve">which is where the </w:t>
      </w:r>
      <w:r w:rsidR="00A353EB" w:rsidRPr="00BD0064">
        <w:rPr>
          <w:rFonts w:ascii="Arial" w:hAnsi="Arial" w:cs="Arial"/>
          <w:i/>
          <w:iCs/>
          <w:sz w:val="24"/>
          <w:szCs w:val="24"/>
        </w:rPr>
        <w:t>Mental Capacity Act 2005</w:t>
      </w:r>
      <w:r w:rsidR="00A353EB" w:rsidRPr="00BD0064">
        <w:rPr>
          <w:rFonts w:ascii="Arial" w:hAnsi="Arial" w:cs="Arial"/>
          <w:sz w:val="24"/>
          <w:szCs w:val="24"/>
        </w:rPr>
        <w:t xml:space="preserve"> can come in</w:t>
      </w:r>
      <w:r w:rsidR="00392A4B" w:rsidRPr="00BD0064">
        <w:rPr>
          <w:rFonts w:ascii="Arial" w:hAnsi="Arial" w:cs="Arial"/>
          <w:sz w:val="24"/>
          <w:szCs w:val="24"/>
        </w:rPr>
        <w:t xml:space="preserve">to force. The Mental </w:t>
      </w:r>
      <w:r w:rsidR="00392A4B" w:rsidRPr="00BD0064">
        <w:rPr>
          <w:rFonts w:ascii="Arial" w:hAnsi="Arial" w:cs="Arial"/>
          <w:sz w:val="24"/>
          <w:szCs w:val="24"/>
        </w:rPr>
        <w:lastRenderedPageBreak/>
        <w:t xml:space="preserve">Capacity Act </w:t>
      </w:r>
      <w:r w:rsidR="00306753" w:rsidRPr="00BD0064">
        <w:rPr>
          <w:rFonts w:ascii="Arial" w:hAnsi="Arial" w:cs="Arial"/>
          <w:sz w:val="24"/>
          <w:szCs w:val="24"/>
        </w:rPr>
        <w:t>states “</w:t>
      </w:r>
      <w:r w:rsidR="009E4322" w:rsidRPr="00BD0064">
        <w:rPr>
          <w:rFonts w:ascii="Arial" w:hAnsi="Arial" w:cs="Arial"/>
          <w:sz w:val="24"/>
          <w:szCs w:val="24"/>
        </w:rPr>
        <w:t>Every</w:t>
      </w:r>
      <w:r w:rsidR="00306753" w:rsidRPr="00BD0064">
        <w:rPr>
          <w:rFonts w:ascii="Arial" w:hAnsi="Arial" w:cs="Arial"/>
          <w:sz w:val="24"/>
          <w:szCs w:val="24"/>
        </w:rPr>
        <w:t xml:space="preserve"> adult, whatever their disability, has the right to make their own decisions wherever possible”</w:t>
      </w:r>
      <w:r w:rsidR="00BB7A04" w:rsidRPr="00BD0064">
        <w:rPr>
          <w:rFonts w:ascii="Arial" w:hAnsi="Arial" w:cs="Arial"/>
          <w:sz w:val="24"/>
          <w:szCs w:val="24"/>
        </w:rPr>
        <w:t xml:space="preserve"> (Mencap, 2024)</w:t>
      </w:r>
      <w:r w:rsidR="009F2093" w:rsidRPr="00BD0064">
        <w:rPr>
          <w:rFonts w:ascii="Arial" w:hAnsi="Arial" w:cs="Arial"/>
          <w:sz w:val="24"/>
          <w:szCs w:val="24"/>
        </w:rPr>
        <w:t xml:space="preserve">. </w:t>
      </w:r>
      <w:r w:rsidR="009E4322" w:rsidRPr="00BD0064">
        <w:rPr>
          <w:rFonts w:ascii="Arial" w:hAnsi="Arial" w:cs="Arial"/>
          <w:sz w:val="24"/>
          <w:szCs w:val="24"/>
        </w:rPr>
        <w:t>The Mental Capacity Act aims</w:t>
      </w:r>
      <w:r w:rsidR="00421174" w:rsidRPr="00BD0064">
        <w:rPr>
          <w:rFonts w:ascii="Arial" w:hAnsi="Arial" w:cs="Arial"/>
          <w:sz w:val="24"/>
          <w:szCs w:val="24"/>
        </w:rPr>
        <w:t xml:space="preserve"> to set principles which need to be followed by law to ensure the patient is getting exactly </w:t>
      </w:r>
      <w:r w:rsidR="009E4322" w:rsidRPr="00BD0064">
        <w:rPr>
          <w:rFonts w:ascii="Arial" w:hAnsi="Arial" w:cs="Arial"/>
          <w:sz w:val="24"/>
          <w:szCs w:val="24"/>
        </w:rPr>
        <w:t>what</w:t>
      </w:r>
      <w:r w:rsidR="00421174" w:rsidRPr="00BD0064">
        <w:rPr>
          <w:rFonts w:ascii="Arial" w:hAnsi="Arial" w:cs="Arial"/>
          <w:sz w:val="24"/>
          <w:szCs w:val="24"/>
        </w:rPr>
        <w:t xml:space="preserve"> they need but </w:t>
      </w:r>
      <w:r w:rsidR="009E4322" w:rsidRPr="00BD0064">
        <w:rPr>
          <w:rFonts w:ascii="Arial" w:hAnsi="Arial" w:cs="Arial"/>
          <w:sz w:val="24"/>
          <w:szCs w:val="24"/>
        </w:rPr>
        <w:t>ensuring</w:t>
      </w:r>
      <w:r w:rsidR="00382E55" w:rsidRPr="00BD0064">
        <w:rPr>
          <w:rFonts w:ascii="Arial" w:hAnsi="Arial" w:cs="Arial"/>
          <w:sz w:val="24"/>
          <w:szCs w:val="24"/>
        </w:rPr>
        <w:t xml:space="preserve"> it is their decision until it is proven they are no longer </w:t>
      </w:r>
      <w:r w:rsidR="009E4322" w:rsidRPr="00BD0064">
        <w:rPr>
          <w:rFonts w:ascii="Arial" w:hAnsi="Arial" w:cs="Arial"/>
          <w:sz w:val="24"/>
          <w:szCs w:val="24"/>
        </w:rPr>
        <w:t>able</w:t>
      </w:r>
      <w:r w:rsidR="00382E55" w:rsidRPr="00BD0064">
        <w:rPr>
          <w:rFonts w:ascii="Arial" w:hAnsi="Arial" w:cs="Arial"/>
          <w:sz w:val="24"/>
          <w:szCs w:val="24"/>
        </w:rPr>
        <w:t xml:space="preserve"> to make a safe decision</w:t>
      </w:r>
      <w:r w:rsidR="00163F8F" w:rsidRPr="00BD0064">
        <w:rPr>
          <w:rFonts w:ascii="Arial" w:hAnsi="Arial" w:cs="Arial"/>
          <w:sz w:val="24"/>
          <w:szCs w:val="24"/>
        </w:rPr>
        <w:t xml:space="preserve"> whilst giving the correct support to encourage the individual to make a decision themselves</w:t>
      </w:r>
      <w:r w:rsidR="00382E55" w:rsidRPr="00BD0064">
        <w:rPr>
          <w:rFonts w:ascii="Arial" w:hAnsi="Arial" w:cs="Arial"/>
          <w:sz w:val="24"/>
          <w:szCs w:val="24"/>
        </w:rPr>
        <w:t xml:space="preserve">. </w:t>
      </w:r>
    </w:p>
    <w:p w14:paraId="0CAB4CDA" w14:textId="1522DA7C" w:rsidR="003E5EB1" w:rsidRPr="00BD0064" w:rsidRDefault="0003408C" w:rsidP="00BD0064">
      <w:pPr>
        <w:spacing w:line="360" w:lineRule="auto"/>
        <w:rPr>
          <w:rFonts w:ascii="Arial" w:hAnsi="Arial" w:cs="Arial"/>
          <w:sz w:val="24"/>
          <w:szCs w:val="24"/>
        </w:rPr>
      </w:pPr>
      <w:r w:rsidRPr="00BD0064">
        <w:rPr>
          <w:rFonts w:ascii="Arial" w:hAnsi="Arial" w:cs="Arial"/>
          <w:sz w:val="24"/>
          <w:szCs w:val="24"/>
        </w:rPr>
        <w:tab/>
      </w:r>
      <w:r w:rsidR="00C2026C" w:rsidRPr="00BD0064">
        <w:rPr>
          <w:rFonts w:ascii="Arial" w:hAnsi="Arial" w:cs="Arial"/>
          <w:sz w:val="24"/>
          <w:szCs w:val="24"/>
        </w:rPr>
        <w:t xml:space="preserve">Much of the research conducted around treatment for those with anorexia is based on the outcomes </w:t>
      </w:r>
      <w:r w:rsidR="004B4B1F" w:rsidRPr="00BD0064">
        <w:rPr>
          <w:rFonts w:ascii="Arial" w:hAnsi="Arial" w:cs="Arial"/>
          <w:sz w:val="24"/>
          <w:szCs w:val="24"/>
        </w:rPr>
        <w:t>solely and has not taken into consideration the living experiences of the individuals</w:t>
      </w:r>
      <w:r w:rsidR="00731E74" w:rsidRPr="00BD0064">
        <w:rPr>
          <w:rFonts w:ascii="Arial" w:hAnsi="Arial" w:cs="Arial"/>
          <w:sz w:val="24"/>
          <w:szCs w:val="24"/>
        </w:rPr>
        <w:t xml:space="preserve"> (</w:t>
      </w:r>
      <w:r w:rsidR="004810FB" w:rsidRPr="00BD0064">
        <w:rPr>
          <w:rFonts w:ascii="Arial" w:hAnsi="Arial" w:cs="Arial"/>
          <w:sz w:val="24"/>
          <w:szCs w:val="24"/>
        </w:rPr>
        <w:t>Rankin et al, 2023)</w:t>
      </w:r>
      <w:r w:rsidR="004B4B1F" w:rsidRPr="00BD0064">
        <w:rPr>
          <w:rFonts w:ascii="Arial" w:hAnsi="Arial" w:cs="Arial"/>
          <w:sz w:val="24"/>
          <w:szCs w:val="24"/>
        </w:rPr>
        <w:t xml:space="preserve">.  </w:t>
      </w:r>
      <w:r w:rsidR="001E7EF5" w:rsidRPr="00BD0064">
        <w:rPr>
          <w:rFonts w:ascii="Arial" w:hAnsi="Arial" w:cs="Arial"/>
          <w:sz w:val="24"/>
          <w:szCs w:val="24"/>
        </w:rPr>
        <w:t>Ak</w:t>
      </w:r>
      <w:r w:rsidR="00174C51" w:rsidRPr="00BD0064">
        <w:rPr>
          <w:rFonts w:ascii="Arial" w:hAnsi="Arial" w:cs="Arial"/>
          <w:sz w:val="24"/>
          <w:szCs w:val="24"/>
        </w:rPr>
        <w:t xml:space="preserve">ther et al (2019) </w:t>
      </w:r>
      <w:r w:rsidR="00A9401E" w:rsidRPr="00BD0064">
        <w:rPr>
          <w:rFonts w:ascii="Arial" w:hAnsi="Arial" w:cs="Arial"/>
          <w:sz w:val="24"/>
          <w:szCs w:val="24"/>
        </w:rPr>
        <w:t xml:space="preserve">advise </w:t>
      </w:r>
      <w:r w:rsidR="00174C51" w:rsidRPr="00BD0064">
        <w:rPr>
          <w:rFonts w:ascii="Arial" w:hAnsi="Arial" w:cs="Arial"/>
          <w:sz w:val="24"/>
          <w:szCs w:val="24"/>
        </w:rPr>
        <w:t xml:space="preserve">that </w:t>
      </w:r>
      <w:r w:rsidR="0052456C" w:rsidRPr="00BD0064">
        <w:rPr>
          <w:rFonts w:ascii="Arial" w:hAnsi="Arial" w:cs="Arial"/>
          <w:sz w:val="24"/>
          <w:szCs w:val="24"/>
        </w:rPr>
        <w:t>feeling</w:t>
      </w:r>
      <w:r w:rsidR="00A9401E" w:rsidRPr="00BD0064">
        <w:rPr>
          <w:rFonts w:ascii="Arial" w:hAnsi="Arial" w:cs="Arial"/>
          <w:sz w:val="24"/>
          <w:szCs w:val="24"/>
        </w:rPr>
        <w:t>s</w:t>
      </w:r>
      <w:r w:rsidR="0052456C" w:rsidRPr="00BD0064">
        <w:rPr>
          <w:rFonts w:ascii="Arial" w:hAnsi="Arial" w:cs="Arial"/>
          <w:sz w:val="24"/>
          <w:szCs w:val="24"/>
        </w:rPr>
        <w:t xml:space="preserve"> of distress and detainment</w:t>
      </w:r>
      <w:r w:rsidR="00A9401E" w:rsidRPr="00BD0064">
        <w:rPr>
          <w:rFonts w:ascii="Arial" w:hAnsi="Arial" w:cs="Arial"/>
          <w:sz w:val="24"/>
          <w:szCs w:val="24"/>
        </w:rPr>
        <w:t xml:space="preserve"> have been</w:t>
      </w:r>
      <w:r w:rsidR="0052456C" w:rsidRPr="00BD0064">
        <w:rPr>
          <w:rFonts w:ascii="Arial" w:hAnsi="Arial" w:cs="Arial"/>
          <w:sz w:val="24"/>
          <w:szCs w:val="24"/>
        </w:rPr>
        <w:t xml:space="preserve"> </w:t>
      </w:r>
      <w:r w:rsidR="00A9401E" w:rsidRPr="00BD0064">
        <w:rPr>
          <w:rFonts w:ascii="Arial" w:hAnsi="Arial" w:cs="Arial"/>
          <w:sz w:val="24"/>
          <w:szCs w:val="24"/>
        </w:rPr>
        <w:t xml:space="preserve">reported in inpatients receiving treatment </w:t>
      </w:r>
      <w:r w:rsidR="00D623AB" w:rsidRPr="00BD0064">
        <w:rPr>
          <w:rFonts w:ascii="Arial" w:hAnsi="Arial" w:cs="Arial"/>
          <w:sz w:val="24"/>
          <w:szCs w:val="24"/>
        </w:rPr>
        <w:t xml:space="preserve">under involuntary admissions but </w:t>
      </w:r>
      <w:r w:rsidR="00571083" w:rsidRPr="00BD0064">
        <w:rPr>
          <w:rFonts w:ascii="Arial" w:hAnsi="Arial" w:cs="Arial"/>
          <w:sz w:val="24"/>
          <w:szCs w:val="24"/>
        </w:rPr>
        <w:t xml:space="preserve">these </w:t>
      </w:r>
      <w:r w:rsidR="00AF6EF4" w:rsidRPr="00BD0064">
        <w:rPr>
          <w:rFonts w:ascii="Arial" w:hAnsi="Arial" w:cs="Arial"/>
          <w:sz w:val="24"/>
          <w:szCs w:val="24"/>
        </w:rPr>
        <w:t>feelings</w:t>
      </w:r>
      <w:r w:rsidR="00571083" w:rsidRPr="00BD0064">
        <w:rPr>
          <w:rFonts w:ascii="Arial" w:hAnsi="Arial" w:cs="Arial"/>
          <w:sz w:val="24"/>
          <w:szCs w:val="24"/>
        </w:rPr>
        <w:t xml:space="preserve"> are reduced if a patient voluntarily admits to </w:t>
      </w:r>
      <w:r w:rsidR="00AF6EF4" w:rsidRPr="00BD0064">
        <w:rPr>
          <w:rFonts w:ascii="Arial" w:hAnsi="Arial" w:cs="Arial"/>
          <w:sz w:val="24"/>
          <w:szCs w:val="24"/>
        </w:rPr>
        <w:t xml:space="preserve">a care setting for treatment. </w:t>
      </w:r>
      <w:r w:rsidR="00AA79E3" w:rsidRPr="00BD0064">
        <w:rPr>
          <w:rFonts w:ascii="Arial" w:hAnsi="Arial" w:cs="Arial"/>
          <w:sz w:val="24"/>
          <w:szCs w:val="24"/>
        </w:rPr>
        <w:t>Rankin</w:t>
      </w:r>
      <w:r w:rsidR="005023E3" w:rsidRPr="00BD0064">
        <w:rPr>
          <w:rFonts w:ascii="Arial" w:hAnsi="Arial" w:cs="Arial"/>
          <w:sz w:val="24"/>
          <w:szCs w:val="24"/>
        </w:rPr>
        <w:t xml:space="preserve"> et al (2023) </w:t>
      </w:r>
      <w:r w:rsidR="00C22DA3" w:rsidRPr="00BD0064">
        <w:rPr>
          <w:rFonts w:ascii="Arial" w:hAnsi="Arial" w:cs="Arial"/>
          <w:sz w:val="24"/>
          <w:szCs w:val="24"/>
        </w:rPr>
        <w:t>argue</w:t>
      </w:r>
      <w:r w:rsidR="005023E3" w:rsidRPr="00BD0064">
        <w:rPr>
          <w:rFonts w:ascii="Arial" w:hAnsi="Arial" w:cs="Arial"/>
          <w:sz w:val="24"/>
          <w:szCs w:val="24"/>
        </w:rPr>
        <w:t xml:space="preserve"> t</w:t>
      </w:r>
      <w:r w:rsidR="009D148A" w:rsidRPr="00BD0064">
        <w:rPr>
          <w:rFonts w:ascii="Arial" w:hAnsi="Arial" w:cs="Arial"/>
          <w:sz w:val="24"/>
          <w:szCs w:val="24"/>
        </w:rPr>
        <w:t xml:space="preserve">hat a </w:t>
      </w:r>
      <w:r w:rsidR="00C22DA3" w:rsidRPr="00BD0064">
        <w:rPr>
          <w:rFonts w:ascii="Arial" w:hAnsi="Arial" w:cs="Arial"/>
          <w:sz w:val="24"/>
          <w:szCs w:val="24"/>
        </w:rPr>
        <w:t>patient</w:t>
      </w:r>
      <w:r w:rsidR="009D148A" w:rsidRPr="00BD0064">
        <w:rPr>
          <w:rFonts w:ascii="Arial" w:hAnsi="Arial" w:cs="Arial"/>
          <w:sz w:val="24"/>
          <w:szCs w:val="24"/>
        </w:rPr>
        <w:t xml:space="preserve"> </w:t>
      </w:r>
      <w:r w:rsidR="00032F2D" w:rsidRPr="00BD0064">
        <w:rPr>
          <w:rFonts w:ascii="Arial" w:hAnsi="Arial" w:cs="Arial"/>
          <w:sz w:val="24"/>
          <w:szCs w:val="24"/>
        </w:rPr>
        <w:t>wanting</w:t>
      </w:r>
      <w:r w:rsidR="009D148A" w:rsidRPr="00BD0064">
        <w:rPr>
          <w:rFonts w:ascii="Arial" w:hAnsi="Arial" w:cs="Arial"/>
          <w:sz w:val="24"/>
          <w:szCs w:val="24"/>
        </w:rPr>
        <w:t xml:space="preserve"> to recover from the illness is </w:t>
      </w:r>
      <w:r w:rsidR="006C2CAB" w:rsidRPr="00BD0064">
        <w:rPr>
          <w:rFonts w:ascii="Arial" w:hAnsi="Arial" w:cs="Arial"/>
          <w:sz w:val="24"/>
          <w:szCs w:val="24"/>
        </w:rPr>
        <w:t xml:space="preserve">the answer to better care outcomes with patient experiences </w:t>
      </w:r>
      <w:r w:rsidR="00C22DA3" w:rsidRPr="00BD0064">
        <w:rPr>
          <w:rFonts w:ascii="Arial" w:hAnsi="Arial" w:cs="Arial"/>
          <w:sz w:val="24"/>
          <w:szCs w:val="24"/>
        </w:rPr>
        <w:t xml:space="preserve">as inpatients. </w:t>
      </w:r>
    </w:p>
    <w:p w14:paraId="197E32A1" w14:textId="30365900" w:rsidR="00B321DE" w:rsidRPr="00BD0064" w:rsidRDefault="00B321DE" w:rsidP="00BD0064">
      <w:pPr>
        <w:spacing w:line="360" w:lineRule="auto"/>
        <w:rPr>
          <w:rFonts w:ascii="Arial" w:hAnsi="Arial" w:cs="Arial"/>
          <w:sz w:val="24"/>
          <w:szCs w:val="24"/>
        </w:rPr>
      </w:pPr>
      <w:r w:rsidRPr="00BD0064">
        <w:rPr>
          <w:rFonts w:ascii="Arial" w:hAnsi="Arial" w:cs="Arial"/>
          <w:sz w:val="24"/>
          <w:szCs w:val="24"/>
        </w:rPr>
        <w:tab/>
      </w:r>
      <w:r w:rsidR="00C97A8C" w:rsidRPr="00BD0064">
        <w:rPr>
          <w:rFonts w:ascii="Arial" w:hAnsi="Arial" w:cs="Arial"/>
          <w:sz w:val="24"/>
          <w:szCs w:val="24"/>
        </w:rPr>
        <w:t>Pursey et al suggest</w:t>
      </w:r>
      <w:r w:rsidR="00645D98" w:rsidRPr="00BD0064">
        <w:rPr>
          <w:rFonts w:ascii="Arial" w:hAnsi="Arial" w:cs="Arial"/>
          <w:sz w:val="24"/>
          <w:szCs w:val="24"/>
        </w:rPr>
        <w:t xml:space="preserve"> that the answer to reducing statistics of anorexia is to better </w:t>
      </w:r>
      <w:r w:rsidR="00C97A8C" w:rsidRPr="00BD0064">
        <w:rPr>
          <w:rFonts w:ascii="Arial" w:hAnsi="Arial" w:cs="Arial"/>
          <w:sz w:val="24"/>
          <w:szCs w:val="24"/>
        </w:rPr>
        <w:t>educate</w:t>
      </w:r>
      <w:r w:rsidR="00645D98" w:rsidRPr="00BD0064">
        <w:rPr>
          <w:rFonts w:ascii="Arial" w:hAnsi="Arial" w:cs="Arial"/>
          <w:sz w:val="24"/>
          <w:szCs w:val="24"/>
        </w:rPr>
        <w:t xml:space="preserve"> children </w:t>
      </w:r>
      <w:r w:rsidR="00C97A8C" w:rsidRPr="00BD0064">
        <w:rPr>
          <w:rFonts w:ascii="Arial" w:hAnsi="Arial" w:cs="Arial"/>
          <w:sz w:val="24"/>
          <w:szCs w:val="24"/>
        </w:rPr>
        <w:t xml:space="preserve">about eating disorders. </w:t>
      </w:r>
      <w:r w:rsidR="00C0045E" w:rsidRPr="00BD0064">
        <w:rPr>
          <w:rFonts w:ascii="Arial" w:hAnsi="Arial" w:cs="Arial"/>
          <w:sz w:val="24"/>
          <w:szCs w:val="24"/>
        </w:rPr>
        <w:t>The mixed-method survey went on to explain that</w:t>
      </w:r>
      <w:r w:rsidR="00DA030A" w:rsidRPr="00BD0064">
        <w:rPr>
          <w:rFonts w:ascii="Arial" w:hAnsi="Arial" w:cs="Arial"/>
          <w:sz w:val="24"/>
          <w:szCs w:val="24"/>
        </w:rPr>
        <w:t xml:space="preserve"> </w:t>
      </w:r>
      <w:r w:rsidR="00C0045E" w:rsidRPr="00BD0064">
        <w:rPr>
          <w:rFonts w:ascii="Arial" w:hAnsi="Arial" w:cs="Arial"/>
          <w:sz w:val="24"/>
          <w:szCs w:val="24"/>
        </w:rPr>
        <w:t>only</w:t>
      </w:r>
      <w:r w:rsidR="00DA030A" w:rsidRPr="00BD0064">
        <w:rPr>
          <w:rFonts w:ascii="Arial" w:hAnsi="Arial" w:cs="Arial"/>
          <w:sz w:val="24"/>
          <w:szCs w:val="24"/>
        </w:rPr>
        <w:t xml:space="preserve"> 25% of participants said that </w:t>
      </w:r>
      <w:r w:rsidR="00C0045E" w:rsidRPr="00BD0064">
        <w:rPr>
          <w:rFonts w:ascii="Arial" w:hAnsi="Arial" w:cs="Arial"/>
          <w:sz w:val="24"/>
          <w:szCs w:val="24"/>
        </w:rPr>
        <w:t>food education was conducted at school</w:t>
      </w:r>
      <w:r w:rsidR="00FE2672" w:rsidRPr="00BD0064">
        <w:rPr>
          <w:rFonts w:ascii="Arial" w:hAnsi="Arial" w:cs="Arial"/>
          <w:sz w:val="24"/>
          <w:szCs w:val="24"/>
        </w:rPr>
        <w:t xml:space="preserve"> and increasing this number could result in better outcomes for eating disorders.</w:t>
      </w:r>
      <w:r w:rsidR="00141CF1" w:rsidRPr="00BD0064">
        <w:rPr>
          <w:rFonts w:ascii="Arial" w:hAnsi="Arial" w:cs="Arial"/>
          <w:sz w:val="24"/>
          <w:szCs w:val="24"/>
        </w:rPr>
        <w:t xml:space="preserve"> The </w:t>
      </w:r>
      <w:r w:rsidR="003A6AF4" w:rsidRPr="00BD0064">
        <w:rPr>
          <w:rFonts w:ascii="Arial" w:hAnsi="Arial" w:cs="Arial"/>
          <w:sz w:val="24"/>
          <w:szCs w:val="24"/>
        </w:rPr>
        <w:t>Welsh government</w:t>
      </w:r>
      <w:r w:rsidR="00141CF1" w:rsidRPr="00BD0064">
        <w:rPr>
          <w:rFonts w:ascii="Arial" w:hAnsi="Arial" w:cs="Arial"/>
          <w:sz w:val="24"/>
          <w:szCs w:val="24"/>
        </w:rPr>
        <w:t xml:space="preserve"> </w:t>
      </w:r>
      <w:r w:rsidR="003A6AF4" w:rsidRPr="00BD0064">
        <w:rPr>
          <w:rFonts w:ascii="Arial" w:hAnsi="Arial" w:cs="Arial"/>
          <w:sz w:val="24"/>
          <w:szCs w:val="24"/>
        </w:rPr>
        <w:t>agree</w:t>
      </w:r>
      <w:r w:rsidR="00141CF1" w:rsidRPr="00BD0064">
        <w:rPr>
          <w:rFonts w:ascii="Arial" w:hAnsi="Arial" w:cs="Arial"/>
          <w:sz w:val="24"/>
          <w:szCs w:val="24"/>
        </w:rPr>
        <w:t xml:space="preserve"> with this and in turn has </w:t>
      </w:r>
      <w:r w:rsidR="00196884" w:rsidRPr="00BD0064">
        <w:rPr>
          <w:rFonts w:ascii="Arial" w:hAnsi="Arial" w:cs="Arial"/>
          <w:sz w:val="24"/>
          <w:szCs w:val="24"/>
        </w:rPr>
        <w:t xml:space="preserve">introduced a new health and wellbeing curriculum beginning with children up to years 7 </w:t>
      </w:r>
      <w:r w:rsidR="000F652E" w:rsidRPr="00BD0064">
        <w:rPr>
          <w:rFonts w:ascii="Arial" w:hAnsi="Arial" w:cs="Arial"/>
          <w:sz w:val="24"/>
          <w:szCs w:val="24"/>
        </w:rPr>
        <w:t xml:space="preserve">which will see further education to children around mental health and better education to school staff to assist in </w:t>
      </w:r>
      <w:r w:rsidR="005206D2" w:rsidRPr="00BD0064">
        <w:rPr>
          <w:rFonts w:ascii="Arial" w:hAnsi="Arial" w:cs="Arial"/>
          <w:sz w:val="24"/>
          <w:szCs w:val="24"/>
        </w:rPr>
        <w:t xml:space="preserve">noticing </w:t>
      </w:r>
      <w:r w:rsidR="004E1E59" w:rsidRPr="00BD0064">
        <w:rPr>
          <w:rFonts w:ascii="Arial" w:hAnsi="Arial" w:cs="Arial"/>
          <w:sz w:val="24"/>
          <w:szCs w:val="24"/>
        </w:rPr>
        <w:t xml:space="preserve">signs of mental health </w:t>
      </w:r>
      <w:r w:rsidR="00BB2EB6" w:rsidRPr="00BD0064">
        <w:rPr>
          <w:rFonts w:ascii="Arial" w:hAnsi="Arial" w:cs="Arial"/>
          <w:sz w:val="24"/>
          <w:szCs w:val="24"/>
        </w:rPr>
        <w:t xml:space="preserve">in order to offer support </w:t>
      </w:r>
      <w:r w:rsidR="00F4474A" w:rsidRPr="00BD0064">
        <w:rPr>
          <w:rFonts w:ascii="Arial" w:hAnsi="Arial" w:cs="Arial"/>
          <w:sz w:val="24"/>
          <w:szCs w:val="24"/>
        </w:rPr>
        <w:t>for the individual</w:t>
      </w:r>
      <w:r w:rsidR="00E46F38" w:rsidRPr="00BD0064">
        <w:rPr>
          <w:rFonts w:ascii="Arial" w:hAnsi="Arial" w:cs="Arial"/>
          <w:sz w:val="24"/>
          <w:szCs w:val="24"/>
        </w:rPr>
        <w:t xml:space="preserve"> (Welsh Government, </w:t>
      </w:r>
      <w:r w:rsidR="00C00547" w:rsidRPr="00BD0064">
        <w:rPr>
          <w:rFonts w:ascii="Arial" w:hAnsi="Arial" w:cs="Arial"/>
          <w:sz w:val="24"/>
          <w:szCs w:val="24"/>
        </w:rPr>
        <w:t>2024)</w:t>
      </w:r>
      <w:r w:rsidR="00F4474A" w:rsidRPr="00BD0064">
        <w:rPr>
          <w:rFonts w:ascii="Arial" w:hAnsi="Arial" w:cs="Arial"/>
          <w:sz w:val="24"/>
          <w:szCs w:val="24"/>
        </w:rPr>
        <w:t xml:space="preserve">. </w:t>
      </w:r>
    </w:p>
    <w:p w14:paraId="4E1B60BB" w14:textId="7E548CD2" w:rsidR="00774A3D" w:rsidRPr="00BD0064" w:rsidRDefault="00FF7553" w:rsidP="00BD0064">
      <w:pPr>
        <w:spacing w:line="360" w:lineRule="auto"/>
        <w:ind w:firstLine="720"/>
        <w:rPr>
          <w:rFonts w:ascii="Arial" w:hAnsi="Arial" w:cs="Arial"/>
          <w:sz w:val="24"/>
          <w:szCs w:val="24"/>
        </w:rPr>
      </w:pPr>
      <w:r w:rsidRPr="00BD0064">
        <w:rPr>
          <w:rFonts w:ascii="Arial" w:hAnsi="Arial" w:cs="Arial"/>
          <w:sz w:val="24"/>
          <w:szCs w:val="24"/>
        </w:rPr>
        <w:t>A st</w:t>
      </w:r>
      <w:r w:rsidR="00522D13" w:rsidRPr="00BD0064">
        <w:rPr>
          <w:rFonts w:ascii="Arial" w:hAnsi="Arial" w:cs="Arial"/>
          <w:sz w:val="24"/>
          <w:szCs w:val="24"/>
        </w:rPr>
        <w:t xml:space="preserve">udy conducted by </w:t>
      </w:r>
      <w:r w:rsidR="002818E3" w:rsidRPr="00BD0064">
        <w:rPr>
          <w:rFonts w:ascii="Arial" w:hAnsi="Arial" w:cs="Arial"/>
          <w:sz w:val="24"/>
          <w:szCs w:val="24"/>
        </w:rPr>
        <w:t>Brede</w:t>
      </w:r>
      <w:r w:rsidR="00BD4157" w:rsidRPr="00BD0064">
        <w:rPr>
          <w:rFonts w:ascii="Arial" w:hAnsi="Arial" w:cs="Arial"/>
          <w:sz w:val="24"/>
          <w:szCs w:val="24"/>
        </w:rPr>
        <w:t xml:space="preserve"> et al (2020) </w:t>
      </w:r>
      <w:r w:rsidR="00DE07D9" w:rsidRPr="00BD0064">
        <w:rPr>
          <w:rFonts w:ascii="Arial" w:hAnsi="Arial" w:cs="Arial"/>
          <w:sz w:val="24"/>
          <w:szCs w:val="24"/>
        </w:rPr>
        <w:t>and NHS</w:t>
      </w:r>
      <w:r w:rsidR="00327C8B" w:rsidRPr="00BD0064">
        <w:rPr>
          <w:rFonts w:ascii="Arial" w:hAnsi="Arial" w:cs="Arial"/>
          <w:sz w:val="24"/>
          <w:szCs w:val="24"/>
        </w:rPr>
        <w:t xml:space="preserve"> (2023) </w:t>
      </w:r>
      <w:r w:rsidR="00BD4157" w:rsidRPr="00BD0064">
        <w:rPr>
          <w:rFonts w:ascii="Arial" w:hAnsi="Arial" w:cs="Arial"/>
          <w:sz w:val="24"/>
          <w:szCs w:val="24"/>
        </w:rPr>
        <w:t xml:space="preserve">suggested that </w:t>
      </w:r>
      <w:r w:rsidR="00027AC1" w:rsidRPr="00BD0064">
        <w:rPr>
          <w:rFonts w:ascii="Arial" w:hAnsi="Arial" w:cs="Arial"/>
          <w:sz w:val="24"/>
          <w:szCs w:val="24"/>
        </w:rPr>
        <w:t xml:space="preserve">20%-30% of women who have been diagnosed with </w:t>
      </w:r>
      <w:r w:rsidR="00F40782" w:rsidRPr="00BD0064">
        <w:rPr>
          <w:rFonts w:ascii="Arial" w:hAnsi="Arial" w:cs="Arial"/>
          <w:sz w:val="24"/>
          <w:szCs w:val="24"/>
        </w:rPr>
        <w:t xml:space="preserve">anorexia also meet the criteria for autism, </w:t>
      </w:r>
      <w:r w:rsidR="008C18FC" w:rsidRPr="00BD0064">
        <w:rPr>
          <w:rFonts w:ascii="Arial" w:hAnsi="Arial" w:cs="Arial"/>
          <w:sz w:val="24"/>
          <w:szCs w:val="24"/>
        </w:rPr>
        <w:t xml:space="preserve">in </w:t>
      </w:r>
      <w:r w:rsidR="00DE557F" w:rsidRPr="00BD0064">
        <w:rPr>
          <w:rFonts w:ascii="Arial" w:hAnsi="Arial" w:cs="Arial"/>
          <w:sz w:val="24"/>
          <w:szCs w:val="24"/>
        </w:rPr>
        <w:t>these</w:t>
      </w:r>
      <w:r w:rsidR="008C18FC" w:rsidRPr="00BD0064">
        <w:rPr>
          <w:rFonts w:ascii="Arial" w:hAnsi="Arial" w:cs="Arial"/>
          <w:sz w:val="24"/>
          <w:szCs w:val="24"/>
        </w:rPr>
        <w:t xml:space="preserve"> case</w:t>
      </w:r>
      <w:r w:rsidR="00DE557F" w:rsidRPr="00BD0064">
        <w:rPr>
          <w:rFonts w:ascii="Arial" w:hAnsi="Arial" w:cs="Arial"/>
          <w:sz w:val="24"/>
          <w:szCs w:val="24"/>
        </w:rPr>
        <w:t>s</w:t>
      </w:r>
      <w:r w:rsidR="008C18FC" w:rsidRPr="00BD0064">
        <w:rPr>
          <w:rFonts w:ascii="Arial" w:hAnsi="Arial" w:cs="Arial"/>
          <w:sz w:val="24"/>
          <w:szCs w:val="24"/>
        </w:rPr>
        <w:t xml:space="preserve"> the </w:t>
      </w:r>
      <w:r w:rsidR="00DE557F" w:rsidRPr="00BD0064">
        <w:rPr>
          <w:rFonts w:ascii="Arial" w:hAnsi="Arial" w:cs="Arial"/>
          <w:i/>
          <w:iCs/>
          <w:sz w:val="24"/>
          <w:szCs w:val="24"/>
        </w:rPr>
        <w:t>Autism Act 2009</w:t>
      </w:r>
      <w:r w:rsidR="00DE557F" w:rsidRPr="00BD0064">
        <w:rPr>
          <w:rFonts w:ascii="Arial" w:hAnsi="Arial" w:cs="Arial"/>
          <w:sz w:val="24"/>
          <w:szCs w:val="24"/>
        </w:rPr>
        <w:t xml:space="preserve"> Would also provide legal support to the patients being treated. </w:t>
      </w:r>
      <w:r w:rsidR="00091CA3" w:rsidRPr="00BD0064">
        <w:rPr>
          <w:rFonts w:ascii="Arial" w:hAnsi="Arial" w:cs="Arial"/>
          <w:sz w:val="24"/>
          <w:szCs w:val="24"/>
        </w:rPr>
        <w:t xml:space="preserve">NHS </w:t>
      </w:r>
      <w:r w:rsidR="002A2EBB" w:rsidRPr="00BD0064">
        <w:rPr>
          <w:rFonts w:ascii="Arial" w:hAnsi="Arial" w:cs="Arial"/>
          <w:sz w:val="24"/>
          <w:szCs w:val="24"/>
        </w:rPr>
        <w:t xml:space="preserve">England </w:t>
      </w:r>
      <w:r w:rsidR="00777FC5" w:rsidRPr="00BD0064">
        <w:rPr>
          <w:rFonts w:ascii="Arial" w:hAnsi="Arial" w:cs="Arial"/>
          <w:sz w:val="24"/>
          <w:szCs w:val="24"/>
        </w:rPr>
        <w:t>(</w:t>
      </w:r>
      <w:r w:rsidR="001F4E32" w:rsidRPr="00BD0064">
        <w:rPr>
          <w:rFonts w:ascii="Arial" w:hAnsi="Arial" w:cs="Arial"/>
          <w:sz w:val="24"/>
          <w:szCs w:val="24"/>
        </w:rPr>
        <w:t>2023)</w:t>
      </w:r>
      <w:r w:rsidR="00777FC5" w:rsidRPr="00BD0064">
        <w:rPr>
          <w:rFonts w:ascii="Arial" w:hAnsi="Arial" w:cs="Arial"/>
          <w:sz w:val="24"/>
          <w:szCs w:val="24"/>
        </w:rPr>
        <w:t xml:space="preserve"> </w:t>
      </w:r>
      <w:r w:rsidR="00FF6746" w:rsidRPr="00BD0064">
        <w:rPr>
          <w:rFonts w:ascii="Arial" w:hAnsi="Arial" w:cs="Arial"/>
          <w:sz w:val="24"/>
          <w:szCs w:val="24"/>
        </w:rPr>
        <w:t xml:space="preserve">released a document in which provides </w:t>
      </w:r>
      <w:r w:rsidR="0001240E" w:rsidRPr="00BD0064">
        <w:rPr>
          <w:rFonts w:ascii="Arial" w:hAnsi="Arial" w:cs="Arial"/>
          <w:sz w:val="24"/>
          <w:szCs w:val="24"/>
        </w:rPr>
        <w:t>professionals</w:t>
      </w:r>
      <w:r w:rsidR="00FF6746" w:rsidRPr="00BD0064">
        <w:rPr>
          <w:rFonts w:ascii="Arial" w:hAnsi="Arial" w:cs="Arial"/>
          <w:sz w:val="24"/>
          <w:szCs w:val="24"/>
        </w:rPr>
        <w:t xml:space="preserve"> with guidance that can help those with autism </w:t>
      </w:r>
      <w:r w:rsidR="0001240E" w:rsidRPr="00BD0064">
        <w:rPr>
          <w:rFonts w:ascii="Arial" w:hAnsi="Arial" w:cs="Arial"/>
          <w:sz w:val="24"/>
          <w:szCs w:val="24"/>
        </w:rPr>
        <w:t>to gain access to the NHS mental health services in a way that best supports their needs</w:t>
      </w:r>
      <w:r w:rsidR="00560456" w:rsidRPr="00BD0064">
        <w:rPr>
          <w:rFonts w:ascii="Arial" w:hAnsi="Arial" w:cs="Arial"/>
          <w:sz w:val="24"/>
          <w:szCs w:val="24"/>
        </w:rPr>
        <w:t xml:space="preserve">. </w:t>
      </w:r>
    </w:p>
    <w:p w14:paraId="146642C8" w14:textId="17EA35D4" w:rsidR="00F47BC6" w:rsidRPr="00BD0064" w:rsidRDefault="0003408C" w:rsidP="00BD0064">
      <w:pPr>
        <w:spacing w:line="360" w:lineRule="auto"/>
        <w:ind w:firstLine="720"/>
        <w:rPr>
          <w:rFonts w:ascii="Arial" w:hAnsi="Arial" w:cs="Arial"/>
          <w:sz w:val="24"/>
          <w:szCs w:val="24"/>
        </w:rPr>
      </w:pPr>
      <w:r w:rsidRPr="00BD0064">
        <w:rPr>
          <w:rFonts w:ascii="Arial" w:hAnsi="Arial" w:cs="Arial"/>
          <w:sz w:val="24"/>
          <w:szCs w:val="24"/>
        </w:rPr>
        <w:t xml:space="preserve">2019 </w:t>
      </w:r>
      <w:r w:rsidR="005A6C01" w:rsidRPr="00BD0064">
        <w:rPr>
          <w:rFonts w:ascii="Arial" w:hAnsi="Arial" w:cs="Arial"/>
          <w:sz w:val="24"/>
          <w:szCs w:val="24"/>
        </w:rPr>
        <w:t>saw</w:t>
      </w:r>
      <w:r w:rsidRPr="00BD0064">
        <w:rPr>
          <w:rFonts w:ascii="Arial" w:hAnsi="Arial" w:cs="Arial"/>
          <w:sz w:val="24"/>
          <w:szCs w:val="24"/>
        </w:rPr>
        <w:t xml:space="preserve"> the UK hit with </w:t>
      </w:r>
      <w:r w:rsidR="00AF7D5E" w:rsidRPr="00BD0064">
        <w:rPr>
          <w:rFonts w:ascii="Arial" w:hAnsi="Arial" w:cs="Arial"/>
          <w:sz w:val="24"/>
          <w:szCs w:val="24"/>
        </w:rPr>
        <w:t xml:space="preserve">a </w:t>
      </w:r>
      <w:r w:rsidR="005A6C01" w:rsidRPr="00BD0064">
        <w:rPr>
          <w:rFonts w:ascii="Arial" w:hAnsi="Arial" w:cs="Arial"/>
          <w:sz w:val="24"/>
          <w:szCs w:val="24"/>
        </w:rPr>
        <w:t>pandemic</w:t>
      </w:r>
      <w:r w:rsidR="00AF7D5E" w:rsidRPr="00BD0064">
        <w:rPr>
          <w:rFonts w:ascii="Arial" w:hAnsi="Arial" w:cs="Arial"/>
          <w:sz w:val="24"/>
          <w:szCs w:val="24"/>
        </w:rPr>
        <w:t xml:space="preserve"> known as </w:t>
      </w:r>
      <w:r w:rsidR="005A6C01" w:rsidRPr="00BD0064">
        <w:rPr>
          <w:rFonts w:ascii="Arial" w:hAnsi="Arial" w:cs="Arial"/>
          <w:sz w:val="24"/>
          <w:szCs w:val="24"/>
        </w:rPr>
        <w:t>COVID-19</w:t>
      </w:r>
      <w:r w:rsidR="00AF7D5E" w:rsidRPr="00BD0064">
        <w:rPr>
          <w:rFonts w:ascii="Arial" w:hAnsi="Arial" w:cs="Arial"/>
          <w:sz w:val="24"/>
          <w:szCs w:val="24"/>
        </w:rPr>
        <w:t xml:space="preserve">, which has </w:t>
      </w:r>
      <w:r w:rsidR="005A6C01" w:rsidRPr="00BD0064">
        <w:rPr>
          <w:rFonts w:ascii="Arial" w:hAnsi="Arial" w:cs="Arial"/>
          <w:sz w:val="24"/>
          <w:szCs w:val="24"/>
        </w:rPr>
        <w:t xml:space="preserve">been </w:t>
      </w:r>
      <w:r w:rsidR="00AF7D5E" w:rsidRPr="00BD0064">
        <w:rPr>
          <w:rFonts w:ascii="Arial" w:hAnsi="Arial" w:cs="Arial"/>
          <w:sz w:val="24"/>
          <w:szCs w:val="24"/>
        </w:rPr>
        <w:t xml:space="preserve">reported to have </w:t>
      </w:r>
      <w:r w:rsidR="005A6C01" w:rsidRPr="00BD0064">
        <w:rPr>
          <w:rFonts w:ascii="Arial" w:hAnsi="Arial" w:cs="Arial"/>
          <w:sz w:val="24"/>
          <w:szCs w:val="24"/>
        </w:rPr>
        <w:t>affected</w:t>
      </w:r>
      <w:r w:rsidR="00AF7D5E" w:rsidRPr="00BD0064">
        <w:rPr>
          <w:rFonts w:ascii="Arial" w:hAnsi="Arial" w:cs="Arial"/>
          <w:sz w:val="24"/>
          <w:szCs w:val="24"/>
        </w:rPr>
        <w:t xml:space="preserve"> </w:t>
      </w:r>
      <w:r w:rsidR="00B60C2B" w:rsidRPr="00BD0064">
        <w:rPr>
          <w:rFonts w:ascii="Arial" w:hAnsi="Arial" w:cs="Arial"/>
          <w:sz w:val="24"/>
          <w:szCs w:val="24"/>
        </w:rPr>
        <w:t>those</w:t>
      </w:r>
      <w:r w:rsidR="00AF7D5E" w:rsidRPr="00BD0064">
        <w:rPr>
          <w:rFonts w:ascii="Arial" w:hAnsi="Arial" w:cs="Arial"/>
          <w:sz w:val="24"/>
          <w:szCs w:val="24"/>
        </w:rPr>
        <w:t xml:space="preserve"> with eating disorders </w:t>
      </w:r>
      <w:r w:rsidR="00B60C2B" w:rsidRPr="00BD0064">
        <w:rPr>
          <w:rFonts w:ascii="Arial" w:hAnsi="Arial" w:cs="Arial"/>
          <w:sz w:val="24"/>
          <w:szCs w:val="24"/>
        </w:rPr>
        <w:t xml:space="preserve">with increases in </w:t>
      </w:r>
      <w:r w:rsidR="005A6C01" w:rsidRPr="00BD0064">
        <w:rPr>
          <w:rFonts w:ascii="Arial" w:hAnsi="Arial" w:cs="Arial"/>
          <w:sz w:val="24"/>
          <w:szCs w:val="24"/>
        </w:rPr>
        <w:t>hospitalisation</w:t>
      </w:r>
      <w:r w:rsidR="00E739C9" w:rsidRPr="00BD0064">
        <w:rPr>
          <w:rFonts w:ascii="Arial" w:hAnsi="Arial" w:cs="Arial"/>
          <w:sz w:val="24"/>
          <w:szCs w:val="24"/>
        </w:rPr>
        <w:t>s</w:t>
      </w:r>
      <w:r w:rsidR="00B60C2B" w:rsidRPr="00BD0064">
        <w:rPr>
          <w:rFonts w:ascii="Arial" w:hAnsi="Arial" w:cs="Arial"/>
          <w:sz w:val="24"/>
          <w:szCs w:val="24"/>
        </w:rPr>
        <w:t xml:space="preserve"> reported </w:t>
      </w:r>
      <w:r w:rsidR="005A6C01" w:rsidRPr="00BD0064">
        <w:rPr>
          <w:rFonts w:ascii="Arial" w:hAnsi="Arial" w:cs="Arial"/>
          <w:sz w:val="24"/>
          <w:szCs w:val="24"/>
        </w:rPr>
        <w:t>in</w:t>
      </w:r>
      <w:r w:rsidR="003F38F4" w:rsidRPr="00BD0064">
        <w:rPr>
          <w:rFonts w:ascii="Arial" w:hAnsi="Arial" w:cs="Arial"/>
          <w:sz w:val="24"/>
          <w:szCs w:val="24"/>
        </w:rPr>
        <w:t xml:space="preserve"> relation to </w:t>
      </w:r>
      <w:r w:rsidR="005A6C01" w:rsidRPr="00BD0064">
        <w:rPr>
          <w:rFonts w:ascii="Arial" w:hAnsi="Arial" w:cs="Arial"/>
          <w:sz w:val="24"/>
          <w:szCs w:val="24"/>
        </w:rPr>
        <w:t xml:space="preserve">anorexia nervosa </w:t>
      </w:r>
      <w:r w:rsidR="00E77169" w:rsidRPr="00BD0064">
        <w:rPr>
          <w:rFonts w:ascii="Arial" w:hAnsi="Arial" w:cs="Arial"/>
          <w:sz w:val="24"/>
          <w:szCs w:val="24"/>
        </w:rPr>
        <w:t>(Schissel et al, 2023)</w:t>
      </w:r>
      <w:r w:rsidR="009841EC" w:rsidRPr="00BD0064">
        <w:rPr>
          <w:rFonts w:ascii="Arial" w:hAnsi="Arial" w:cs="Arial"/>
          <w:sz w:val="24"/>
          <w:szCs w:val="24"/>
        </w:rPr>
        <w:t xml:space="preserve">. </w:t>
      </w:r>
      <w:r w:rsidR="002F7C8B" w:rsidRPr="00BD0064">
        <w:rPr>
          <w:rFonts w:ascii="Arial" w:hAnsi="Arial" w:cs="Arial"/>
          <w:sz w:val="24"/>
          <w:szCs w:val="24"/>
        </w:rPr>
        <w:lastRenderedPageBreak/>
        <w:t xml:space="preserve">Jarvers et al (2023) </w:t>
      </w:r>
      <w:r w:rsidR="00D211DF" w:rsidRPr="00BD0064">
        <w:rPr>
          <w:rFonts w:ascii="Arial" w:hAnsi="Arial" w:cs="Arial"/>
          <w:sz w:val="24"/>
          <w:szCs w:val="24"/>
        </w:rPr>
        <w:t>suggest</w:t>
      </w:r>
      <w:r w:rsidR="002F7C8B" w:rsidRPr="00BD0064">
        <w:rPr>
          <w:rFonts w:ascii="Arial" w:hAnsi="Arial" w:cs="Arial"/>
          <w:sz w:val="24"/>
          <w:szCs w:val="24"/>
        </w:rPr>
        <w:t xml:space="preserve"> this may be due to this increase in </w:t>
      </w:r>
      <w:r w:rsidR="00D211DF" w:rsidRPr="00BD0064">
        <w:rPr>
          <w:rFonts w:ascii="Arial" w:hAnsi="Arial" w:cs="Arial"/>
          <w:sz w:val="24"/>
          <w:szCs w:val="24"/>
        </w:rPr>
        <w:t xml:space="preserve">the </w:t>
      </w:r>
      <w:r w:rsidR="002F7C8B" w:rsidRPr="00BD0064">
        <w:rPr>
          <w:rFonts w:ascii="Arial" w:hAnsi="Arial" w:cs="Arial"/>
          <w:sz w:val="24"/>
          <w:szCs w:val="24"/>
        </w:rPr>
        <w:t xml:space="preserve">use of social media </w:t>
      </w:r>
      <w:r w:rsidR="009D7EDA" w:rsidRPr="00BD0064">
        <w:rPr>
          <w:rFonts w:ascii="Arial" w:hAnsi="Arial" w:cs="Arial"/>
          <w:sz w:val="24"/>
          <w:szCs w:val="24"/>
        </w:rPr>
        <w:t xml:space="preserve">with comparisons being made to other </w:t>
      </w:r>
      <w:r w:rsidR="00D211DF" w:rsidRPr="00BD0064">
        <w:rPr>
          <w:rFonts w:ascii="Arial" w:hAnsi="Arial" w:cs="Arial"/>
          <w:sz w:val="24"/>
          <w:szCs w:val="24"/>
        </w:rPr>
        <w:t>people's</w:t>
      </w:r>
      <w:r w:rsidR="009D7EDA" w:rsidRPr="00BD0064">
        <w:rPr>
          <w:rFonts w:ascii="Arial" w:hAnsi="Arial" w:cs="Arial"/>
          <w:sz w:val="24"/>
          <w:szCs w:val="24"/>
        </w:rPr>
        <w:t xml:space="preserve"> body types and shapes</w:t>
      </w:r>
      <w:r w:rsidR="00D211DF" w:rsidRPr="00BD0064">
        <w:rPr>
          <w:rFonts w:ascii="Arial" w:hAnsi="Arial" w:cs="Arial"/>
          <w:sz w:val="24"/>
          <w:szCs w:val="24"/>
        </w:rPr>
        <w:t>.</w:t>
      </w:r>
      <w:r w:rsidR="00DF3D53" w:rsidRPr="00BD0064">
        <w:rPr>
          <w:rFonts w:ascii="Arial" w:hAnsi="Arial" w:cs="Arial"/>
          <w:sz w:val="24"/>
          <w:szCs w:val="24"/>
        </w:rPr>
        <w:t xml:space="preserve"> With the </w:t>
      </w:r>
      <w:r w:rsidR="0064297E" w:rsidRPr="00BD0064">
        <w:rPr>
          <w:rFonts w:ascii="Arial" w:hAnsi="Arial" w:cs="Arial"/>
          <w:sz w:val="24"/>
          <w:szCs w:val="24"/>
        </w:rPr>
        <w:t>effects</w:t>
      </w:r>
      <w:r w:rsidR="00DF3D53" w:rsidRPr="00BD0064">
        <w:rPr>
          <w:rFonts w:ascii="Arial" w:hAnsi="Arial" w:cs="Arial"/>
          <w:sz w:val="24"/>
          <w:szCs w:val="24"/>
        </w:rPr>
        <w:t xml:space="preserve"> of COVID-19 </w:t>
      </w:r>
      <w:r w:rsidR="0064297E" w:rsidRPr="00BD0064">
        <w:rPr>
          <w:rFonts w:ascii="Arial" w:hAnsi="Arial" w:cs="Arial"/>
          <w:sz w:val="24"/>
          <w:szCs w:val="24"/>
        </w:rPr>
        <w:t xml:space="preserve">the NHS had to make rapid changes to </w:t>
      </w:r>
      <w:r w:rsidR="0087323A" w:rsidRPr="00BD0064">
        <w:rPr>
          <w:rFonts w:ascii="Arial" w:hAnsi="Arial" w:cs="Arial"/>
          <w:sz w:val="24"/>
          <w:szCs w:val="24"/>
        </w:rPr>
        <w:t xml:space="preserve">the way care was provided </w:t>
      </w:r>
      <w:r w:rsidR="005A29C2" w:rsidRPr="00BD0064">
        <w:rPr>
          <w:rFonts w:ascii="Arial" w:hAnsi="Arial" w:cs="Arial"/>
          <w:sz w:val="24"/>
          <w:szCs w:val="24"/>
        </w:rPr>
        <w:t xml:space="preserve">to </w:t>
      </w:r>
      <w:r w:rsidR="0064297E" w:rsidRPr="00BD0064">
        <w:rPr>
          <w:rFonts w:ascii="Arial" w:hAnsi="Arial" w:cs="Arial"/>
          <w:sz w:val="24"/>
          <w:szCs w:val="24"/>
        </w:rPr>
        <w:t>enable the continuation of patient care</w:t>
      </w:r>
      <w:r w:rsidR="0087323A" w:rsidRPr="00BD0064">
        <w:rPr>
          <w:rFonts w:ascii="Arial" w:hAnsi="Arial" w:cs="Arial"/>
          <w:sz w:val="24"/>
          <w:szCs w:val="24"/>
        </w:rPr>
        <w:t xml:space="preserve">, which </w:t>
      </w:r>
      <w:r w:rsidR="005A29C2" w:rsidRPr="00BD0064">
        <w:rPr>
          <w:rFonts w:ascii="Arial" w:hAnsi="Arial" w:cs="Arial"/>
          <w:sz w:val="24"/>
          <w:szCs w:val="24"/>
        </w:rPr>
        <w:t>saw</w:t>
      </w:r>
      <w:r w:rsidR="0087323A" w:rsidRPr="00BD0064">
        <w:rPr>
          <w:rFonts w:ascii="Arial" w:hAnsi="Arial" w:cs="Arial"/>
          <w:sz w:val="24"/>
          <w:szCs w:val="24"/>
        </w:rPr>
        <w:t xml:space="preserve"> </w:t>
      </w:r>
      <w:r w:rsidR="005A29C2" w:rsidRPr="00BD0064">
        <w:rPr>
          <w:rFonts w:ascii="Arial" w:hAnsi="Arial" w:cs="Arial"/>
          <w:sz w:val="24"/>
          <w:szCs w:val="24"/>
        </w:rPr>
        <w:t xml:space="preserve">further introductions </w:t>
      </w:r>
      <w:r w:rsidR="00753A82" w:rsidRPr="00BD0064">
        <w:rPr>
          <w:rFonts w:ascii="Arial" w:hAnsi="Arial" w:cs="Arial"/>
          <w:sz w:val="24"/>
          <w:szCs w:val="24"/>
        </w:rPr>
        <w:t>of telepsychiatry</w:t>
      </w:r>
      <w:r w:rsidR="002A5CFC" w:rsidRPr="00BD0064">
        <w:rPr>
          <w:rFonts w:ascii="Arial" w:hAnsi="Arial" w:cs="Arial"/>
          <w:sz w:val="24"/>
          <w:szCs w:val="24"/>
        </w:rPr>
        <w:t xml:space="preserve"> (Gorrell, </w:t>
      </w:r>
      <w:r w:rsidR="008A1EF4" w:rsidRPr="00BD0064">
        <w:rPr>
          <w:rFonts w:ascii="Arial" w:hAnsi="Arial" w:cs="Arial"/>
          <w:sz w:val="24"/>
          <w:szCs w:val="24"/>
        </w:rPr>
        <w:t>2022)</w:t>
      </w:r>
      <w:r w:rsidR="00753A82" w:rsidRPr="00BD0064">
        <w:rPr>
          <w:rFonts w:ascii="Arial" w:hAnsi="Arial" w:cs="Arial"/>
          <w:sz w:val="24"/>
          <w:szCs w:val="24"/>
        </w:rPr>
        <w:t xml:space="preserve">. This allowed direct interactions between </w:t>
      </w:r>
      <w:r w:rsidR="008E274C" w:rsidRPr="00BD0064">
        <w:rPr>
          <w:rFonts w:ascii="Arial" w:hAnsi="Arial" w:cs="Arial"/>
          <w:sz w:val="24"/>
          <w:szCs w:val="24"/>
        </w:rPr>
        <w:t xml:space="preserve">the patient and psychiatrists via video or audio links </w:t>
      </w:r>
      <w:r w:rsidR="0043278A" w:rsidRPr="00BD0064">
        <w:rPr>
          <w:rFonts w:ascii="Arial" w:hAnsi="Arial" w:cs="Arial"/>
          <w:sz w:val="24"/>
          <w:szCs w:val="24"/>
        </w:rPr>
        <w:t>allowing care plans to continue</w:t>
      </w:r>
      <w:r w:rsidR="00EE740C" w:rsidRPr="00BD0064">
        <w:rPr>
          <w:rFonts w:ascii="Arial" w:hAnsi="Arial" w:cs="Arial"/>
          <w:sz w:val="24"/>
          <w:szCs w:val="24"/>
        </w:rPr>
        <w:t xml:space="preserve"> (Khan, 2023)</w:t>
      </w:r>
      <w:r w:rsidR="0043278A" w:rsidRPr="00BD0064">
        <w:rPr>
          <w:rFonts w:ascii="Arial" w:hAnsi="Arial" w:cs="Arial"/>
          <w:sz w:val="24"/>
          <w:szCs w:val="24"/>
        </w:rPr>
        <w:t xml:space="preserve">. </w:t>
      </w:r>
    </w:p>
    <w:p w14:paraId="41AAD4BB" w14:textId="40CC7594" w:rsidR="00652827" w:rsidRPr="00BD0064" w:rsidRDefault="00C94554" w:rsidP="00BD0064">
      <w:pPr>
        <w:spacing w:line="360" w:lineRule="auto"/>
        <w:ind w:firstLine="720"/>
        <w:rPr>
          <w:rFonts w:ascii="Arial" w:hAnsi="Arial" w:cs="Arial"/>
          <w:sz w:val="24"/>
          <w:szCs w:val="24"/>
        </w:rPr>
      </w:pPr>
      <w:r w:rsidRPr="00BD0064">
        <w:rPr>
          <w:rFonts w:ascii="Arial" w:hAnsi="Arial" w:cs="Arial"/>
          <w:sz w:val="24"/>
          <w:szCs w:val="24"/>
        </w:rPr>
        <w:t xml:space="preserve">Although the development and improvements of new </w:t>
      </w:r>
      <w:r w:rsidR="00562881" w:rsidRPr="00BD0064">
        <w:rPr>
          <w:rFonts w:ascii="Arial" w:hAnsi="Arial" w:cs="Arial"/>
          <w:sz w:val="24"/>
          <w:szCs w:val="24"/>
        </w:rPr>
        <w:t>legislation</w:t>
      </w:r>
      <w:r w:rsidRPr="00BD0064">
        <w:rPr>
          <w:rFonts w:ascii="Arial" w:hAnsi="Arial" w:cs="Arial"/>
          <w:sz w:val="24"/>
          <w:szCs w:val="24"/>
        </w:rPr>
        <w:t xml:space="preserve"> </w:t>
      </w:r>
      <w:r w:rsidR="008E1F80" w:rsidRPr="00BD0064">
        <w:rPr>
          <w:rFonts w:ascii="Arial" w:hAnsi="Arial" w:cs="Arial"/>
          <w:sz w:val="24"/>
          <w:szCs w:val="24"/>
        </w:rPr>
        <w:t xml:space="preserve">covering </w:t>
      </w:r>
      <w:r w:rsidR="0003408C" w:rsidRPr="00BD0064">
        <w:rPr>
          <w:rFonts w:ascii="Arial" w:hAnsi="Arial" w:cs="Arial"/>
          <w:sz w:val="24"/>
          <w:szCs w:val="24"/>
        </w:rPr>
        <w:t>mental</w:t>
      </w:r>
      <w:r w:rsidR="008E1F80" w:rsidRPr="00BD0064">
        <w:rPr>
          <w:rFonts w:ascii="Arial" w:hAnsi="Arial" w:cs="Arial"/>
          <w:sz w:val="24"/>
          <w:szCs w:val="24"/>
        </w:rPr>
        <w:t xml:space="preserve"> health </w:t>
      </w:r>
      <w:r w:rsidR="002B4D97" w:rsidRPr="00BD0064">
        <w:rPr>
          <w:rFonts w:ascii="Arial" w:hAnsi="Arial" w:cs="Arial"/>
          <w:sz w:val="24"/>
          <w:szCs w:val="24"/>
        </w:rPr>
        <w:t>have</w:t>
      </w:r>
      <w:r w:rsidR="008E1F80" w:rsidRPr="00BD0064">
        <w:rPr>
          <w:rFonts w:ascii="Arial" w:hAnsi="Arial" w:cs="Arial"/>
          <w:sz w:val="24"/>
          <w:szCs w:val="24"/>
        </w:rPr>
        <w:t xml:space="preserve"> developed a lot since the 19</w:t>
      </w:r>
      <w:r w:rsidR="008E1F80" w:rsidRPr="00BD0064">
        <w:rPr>
          <w:rFonts w:ascii="Arial" w:hAnsi="Arial" w:cs="Arial"/>
          <w:sz w:val="24"/>
          <w:szCs w:val="24"/>
          <w:vertAlign w:val="superscript"/>
        </w:rPr>
        <w:t>th</w:t>
      </w:r>
      <w:r w:rsidR="008E1F80" w:rsidRPr="00BD0064">
        <w:rPr>
          <w:rFonts w:ascii="Arial" w:hAnsi="Arial" w:cs="Arial"/>
          <w:sz w:val="24"/>
          <w:szCs w:val="24"/>
        </w:rPr>
        <w:t xml:space="preserve"> century it is obvious that more needs to be done to help and support those suffering </w:t>
      </w:r>
      <w:r w:rsidR="0003408C" w:rsidRPr="00BD0064">
        <w:rPr>
          <w:rFonts w:ascii="Arial" w:hAnsi="Arial" w:cs="Arial"/>
          <w:sz w:val="24"/>
          <w:szCs w:val="24"/>
        </w:rPr>
        <w:t>from</w:t>
      </w:r>
      <w:r w:rsidR="008E1F80" w:rsidRPr="00BD0064">
        <w:rPr>
          <w:rFonts w:ascii="Arial" w:hAnsi="Arial" w:cs="Arial"/>
          <w:sz w:val="24"/>
          <w:szCs w:val="24"/>
        </w:rPr>
        <w:t xml:space="preserve"> mental ill health</w:t>
      </w:r>
      <w:r w:rsidR="007B62D0" w:rsidRPr="00BD0064">
        <w:rPr>
          <w:rFonts w:ascii="Arial" w:hAnsi="Arial" w:cs="Arial"/>
          <w:sz w:val="24"/>
          <w:szCs w:val="24"/>
        </w:rPr>
        <w:t xml:space="preserve"> in order to reduce treatment times for those with mental health illnesses</w:t>
      </w:r>
      <w:r w:rsidR="008E1F80" w:rsidRPr="00BD0064">
        <w:rPr>
          <w:rFonts w:ascii="Arial" w:hAnsi="Arial" w:cs="Arial"/>
          <w:sz w:val="24"/>
          <w:szCs w:val="24"/>
        </w:rPr>
        <w:t>.</w:t>
      </w:r>
      <w:r w:rsidR="00876FC2" w:rsidRPr="00BD0064">
        <w:rPr>
          <w:rFonts w:ascii="Arial" w:hAnsi="Arial" w:cs="Arial"/>
          <w:sz w:val="24"/>
          <w:szCs w:val="24"/>
        </w:rPr>
        <w:t xml:space="preserve"> The government needs to continue reviewing the legislations that support those with mental</w:t>
      </w:r>
      <w:r w:rsidR="0014783D" w:rsidRPr="00BD0064">
        <w:rPr>
          <w:rFonts w:ascii="Arial" w:hAnsi="Arial" w:cs="Arial"/>
          <w:sz w:val="24"/>
          <w:szCs w:val="24"/>
        </w:rPr>
        <w:t xml:space="preserve"> ill</w:t>
      </w:r>
      <w:r w:rsidR="00876FC2" w:rsidRPr="00BD0064">
        <w:rPr>
          <w:rFonts w:ascii="Arial" w:hAnsi="Arial" w:cs="Arial"/>
          <w:sz w:val="24"/>
          <w:szCs w:val="24"/>
        </w:rPr>
        <w:t xml:space="preserve"> health and continue to amend as necessary. </w:t>
      </w:r>
      <w:r w:rsidR="007D440A" w:rsidRPr="00BD0064">
        <w:rPr>
          <w:rFonts w:ascii="Arial" w:hAnsi="Arial" w:cs="Arial"/>
          <w:sz w:val="24"/>
          <w:szCs w:val="24"/>
        </w:rPr>
        <w:t xml:space="preserve">The NHS are </w:t>
      </w:r>
      <w:r w:rsidR="0003408C" w:rsidRPr="00BD0064">
        <w:rPr>
          <w:rFonts w:ascii="Arial" w:hAnsi="Arial" w:cs="Arial"/>
          <w:sz w:val="24"/>
          <w:szCs w:val="24"/>
        </w:rPr>
        <w:t>overwhelmed</w:t>
      </w:r>
      <w:r w:rsidR="007D440A" w:rsidRPr="00BD0064">
        <w:rPr>
          <w:rFonts w:ascii="Arial" w:hAnsi="Arial" w:cs="Arial"/>
          <w:sz w:val="24"/>
          <w:szCs w:val="24"/>
        </w:rPr>
        <w:t xml:space="preserve"> with people looking for support with mental </w:t>
      </w:r>
      <w:r w:rsidR="002C2912" w:rsidRPr="00BD0064">
        <w:rPr>
          <w:rFonts w:ascii="Arial" w:hAnsi="Arial" w:cs="Arial"/>
          <w:sz w:val="24"/>
          <w:szCs w:val="24"/>
        </w:rPr>
        <w:t xml:space="preserve">health needs and charities are also reporting increases in support being provided </w:t>
      </w:r>
      <w:r w:rsidR="0003408C" w:rsidRPr="00BD0064">
        <w:rPr>
          <w:rFonts w:ascii="Arial" w:hAnsi="Arial" w:cs="Arial"/>
          <w:sz w:val="24"/>
          <w:szCs w:val="24"/>
        </w:rPr>
        <w:t xml:space="preserve">even more so since the </w:t>
      </w:r>
      <w:r w:rsidR="00562881" w:rsidRPr="00BD0064">
        <w:rPr>
          <w:rFonts w:ascii="Arial" w:hAnsi="Arial" w:cs="Arial"/>
          <w:sz w:val="24"/>
          <w:szCs w:val="24"/>
        </w:rPr>
        <w:t>COVID-19</w:t>
      </w:r>
      <w:r w:rsidR="0003408C" w:rsidRPr="00BD0064">
        <w:rPr>
          <w:rFonts w:ascii="Arial" w:hAnsi="Arial" w:cs="Arial"/>
          <w:sz w:val="24"/>
          <w:szCs w:val="24"/>
        </w:rPr>
        <w:t xml:space="preserve"> pandemic. </w:t>
      </w:r>
      <w:r w:rsidR="0000729B" w:rsidRPr="00BD0064">
        <w:rPr>
          <w:rFonts w:ascii="Arial" w:hAnsi="Arial" w:cs="Arial"/>
          <w:sz w:val="24"/>
          <w:szCs w:val="24"/>
        </w:rPr>
        <w:t xml:space="preserve">The treatment for anorexia is very much based on changing the mentality of the individual to encourage small changes to allow the patient to </w:t>
      </w:r>
      <w:r w:rsidR="00C65514" w:rsidRPr="00BD0064">
        <w:rPr>
          <w:rFonts w:ascii="Arial" w:hAnsi="Arial" w:cs="Arial"/>
          <w:sz w:val="24"/>
          <w:szCs w:val="24"/>
        </w:rPr>
        <w:t>recover from the illness.</w:t>
      </w:r>
      <w:r w:rsidR="00AA2931" w:rsidRPr="00BD0064">
        <w:rPr>
          <w:rFonts w:ascii="Arial" w:hAnsi="Arial" w:cs="Arial"/>
          <w:sz w:val="24"/>
          <w:szCs w:val="24"/>
        </w:rPr>
        <w:t xml:space="preserve"> Better education around foods may be an advantage in order for people to understand what </w:t>
      </w:r>
      <w:r w:rsidR="00313937" w:rsidRPr="00BD0064">
        <w:rPr>
          <w:rFonts w:ascii="Arial" w:hAnsi="Arial" w:cs="Arial"/>
          <w:sz w:val="24"/>
          <w:szCs w:val="24"/>
        </w:rPr>
        <w:t xml:space="preserve">foods are good and bad and this in turn may result in better statistics around not just anorexia but eating disorders in general. </w:t>
      </w:r>
      <w:r w:rsidR="00C65514" w:rsidRPr="00BD0064">
        <w:rPr>
          <w:rFonts w:ascii="Arial" w:hAnsi="Arial" w:cs="Arial"/>
          <w:sz w:val="24"/>
          <w:szCs w:val="24"/>
        </w:rPr>
        <w:t xml:space="preserve"> </w:t>
      </w:r>
    </w:p>
    <w:p w14:paraId="623B0630" w14:textId="77777777" w:rsidR="00652827" w:rsidRDefault="00652827" w:rsidP="00BD0064">
      <w:pPr>
        <w:spacing w:line="360" w:lineRule="auto"/>
        <w:rPr>
          <w:rFonts w:ascii="Comic Sans MS" w:hAnsi="Comic Sans MS"/>
          <w:sz w:val="24"/>
          <w:szCs w:val="24"/>
        </w:rPr>
      </w:pPr>
    </w:p>
    <w:p w14:paraId="2A956229" w14:textId="77777777" w:rsidR="00652827" w:rsidRDefault="00652827" w:rsidP="00BD0064">
      <w:pPr>
        <w:spacing w:line="360" w:lineRule="auto"/>
        <w:rPr>
          <w:rFonts w:ascii="Comic Sans MS" w:hAnsi="Comic Sans MS"/>
          <w:sz w:val="24"/>
          <w:szCs w:val="24"/>
        </w:rPr>
      </w:pPr>
      <w:r>
        <w:rPr>
          <w:rFonts w:ascii="Comic Sans MS" w:hAnsi="Comic Sans MS"/>
          <w:sz w:val="24"/>
          <w:szCs w:val="24"/>
        </w:rPr>
        <w:br w:type="page"/>
      </w:r>
    </w:p>
    <w:p w14:paraId="1C36C2E5" w14:textId="561EB8C5" w:rsidR="00652827" w:rsidRDefault="00652827" w:rsidP="00BD0064">
      <w:pPr>
        <w:spacing w:line="360" w:lineRule="auto"/>
        <w:rPr>
          <w:rFonts w:ascii="Comic Sans MS" w:hAnsi="Comic Sans MS"/>
          <w:b/>
          <w:bCs/>
          <w:sz w:val="24"/>
          <w:szCs w:val="24"/>
          <w:u w:val="single"/>
        </w:rPr>
      </w:pPr>
      <w:r w:rsidRPr="00652827">
        <w:rPr>
          <w:rFonts w:ascii="Comic Sans MS" w:hAnsi="Comic Sans MS"/>
          <w:b/>
          <w:bCs/>
          <w:sz w:val="24"/>
          <w:szCs w:val="24"/>
          <w:u w:val="single"/>
        </w:rPr>
        <w:lastRenderedPageBreak/>
        <w:t xml:space="preserve">References </w:t>
      </w:r>
    </w:p>
    <w:p w14:paraId="673C420F"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Baral, S, Prasad, P and Raghuvanshi, G, (2022), ‘Mental Health Awareness And Generation Gap, </w:t>
      </w:r>
      <w:r w:rsidRPr="00BD0064">
        <w:rPr>
          <w:rFonts w:ascii="Comic Sans MS" w:hAnsi="Comic Sans MS"/>
          <w:i/>
          <w:iCs/>
          <w:sz w:val="24"/>
          <w:szCs w:val="24"/>
        </w:rPr>
        <w:t xml:space="preserve">Indian j Psychiatry, </w:t>
      </w:r>
      <w:r w:rsidRPr="00BD0064">
        <w:rPr>
          <w:rFonts w:ascii="Comic Sans MS" w:hAnsi="Comic Sans MS"/>
          <w:sz w:val="24"/>
          <w:szCs w:val="24"/>
        </w:rPr>
        <w:t xml:space="preserve">Issue 64. </w:t>
      </w:r>
    </w:p>
    <w:p w14:paraId="0DBF3981"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Beat Eating Disorders, (2024), </w:t>
      </w:r>
      <w:r w:rsidRPr="00BD0064">
        <w:rPr>
          <w:rFonts w:ascii="Comic Sans MS" w:hAnsi="Comic Sans MS"/>
          <w:i/>
          <w:iCs/>
          <w:sz w:val="24"/>
          <w:szCs w:val="24"/>
        </w:rPr>
        <w:t xml:space="preserve">The Online Safety Bill And Eating Disorders, </w:t>
      </w:r>
      <w:r w:rsidRPr="00BD0064">
        <w:rPr>
          <w:rFonts w:ascii="Comic Sans MS" w:hAnsi="Comic Sans MS"/>
          <w:sz w:val="24"/>
          <w:szCs w:val="24"/>
        </w:rPr>
        <w:t xml:space="preserve">Available at https://www.beateatingdisorders.org.uk/support-our-work/campaign-for-beat/current/the-online-safety-bill-and-eating-disorders/, (Accessed on 27/03/2024). </w:t>
      </w:r>
    </w:p>
    <w:p w14:paraId="7C0DCD98"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Brelet, L, Flaudias, V, Desert, M, Gullaume, S, Llorca, P and Boirie, Y, (2021), ‘Stigmatisation Toward People With Anorexia Nervosa, Bulimia Nervosa, And Binge Eating Disorder; A Scoping Review’, </w:t>
      </w:r>
      <w:r w:rsidRPr="00BD0064">
        <w:rPr>
          <w:rFonts w:ascii="Comic Sans MS" w:hAnsi="Comic Sans MS"/>
          <w:i/>
          <w:iCs/>
          <w:sz w:val="24"/>
          <w:szCs w:val="24"/>
        </w:rPr>
        <w:t xml:space="preserve">Nutrients, </w:t>
      </w:r>
      <w:r w:rsidRPr="00BD0064">
        <w:rPr>
          <w:rFonts w:ascii="Comic Sans MS" w:hAnsi="Comic Sans MS"/>
          <w:sz w:val="24"/>
          <w:szCs w:val="24"/>
        </w:rPr>
        <w:t xml:space="preserve">Issue 13, Volume 8. </w:t>
      </w:r>
    </w:p>
    <w:p w14:paraId="38954837"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Eating Disorder Hope, (2024), </w:t>
      </w:r>
      <w:r w:rsidRPr="00BD0064">
        <w:rPr>
          <w:rFonts w:ascii="Comic Sans MS" w:hAnsi="Comic Sans MS"/>
          <w:i/>
          <w:iCs/>
          <w:sz w:val="24"/>
          <w:szCs w:val="24"/>
        </w:rPr>
        <w:t xml:space="preserve">Log-Term And Short-Term Consequences Of Anorexia, </w:t>
      </w:r>
      <w:r w:rsidRPr="00BD0064">
        <w:rPr>
          <w:rFonts w:ascii="Comic Sans MS" w:hAnsi="Comic Sans MS"/>
          <w:sz w:val="24"/>
          <w:szCs w:val="24"/>
        </w:rPr>
        <w:t xml:space="preserve">Available at https://www.eatingdisorderhope.com/information/anorexia/long-short-term-consequences, (Accessed on 28/03/2024). </w:t>
      </w:r>
    </w:p>
    <w:p w14:paraId="52003388"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Elzakkers, I, Danner, U, Hoek, H and Elburg, A, (2016), ‘Mental Capacity To Consent To Treatment In Anorexia Nervosa: Explorative Study’, </w:t>
      </w:r>
      <w:r w:rsidRPr="00BD0064">
        <w:rPr>
          <w:rFonts w:ascii="Comic Sans MS" w:hAnsi="Comic Sans MS"/>
          <w:i/>
          <w:iCs/>
          <w:sz w:val="24"/>
          <w:szCs w:val="24"/>
        </w:rPr>
        <w:t xml:space="preserve">BJPsych, </w:t>
      </w:r>
      <w:r w:rsidRPr="00BD0064">
        <w:rPr>
          <w:rFonts w:ascii="Comic Sans MS" w:hAnsi="Comic Sans MS"/>
          <w:sz w:val="24"/>
          <w:szCs w:val="24"/>
        </w:rPr>
        <w:t xml:space="preserve">Issue 2, Page 147-153. </w:t>
      </w:r>
    </w:p>
    <w:p w14:paraId="6CC5C22B"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Esbenshade, E and Venegas, A, (2024), ‘Biopsychosocial Review Of Eating Disorders’, </w:t>
      </w:r>
      <w:r w:rsidRPr="00BD0064">
        <w:rPr>
          <w:rFonts w:ascii="Comic Sans MS" w:hAnsi="Comic Sans MS"/>
          <w:i/>
          <w:iCs/>
          <w:sz w:val="24"/>
          <w:szCs w:val="24"/>
        </w:rPr>
        <w:t xml:space="preserve">Open Journal Of Psychiatry, </w:t>
      </w:r>
      <w:r w:rsidRPr="00BD0064">
        <w:rPr>
          <w:rFonts w:ascii="Comic Sans MS" w:hAnsi="Comic Sans MS"/>
          <w:sz w:val="24"/>
          <w:szCs w:val="24"/>
        </w:rPr>
        <w:t xml:space="preserve">Volume 14, Issue 2. </w:t>
      </w:r>
    </w:p>
    <w:p w14:paraId="79B6DCAF"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Foran, A, O’Donnell, A and Muldoon, O, (2020), ‘Stigma \of Eating Disorders And Recovery-Related Outcomes: A systematic review’,</w:t>
      </w:r>
      <w:r w:rsidRPr="00BD0064">
        <w:rPr>
          <w:rFonts w:ascii="Comic Sans MS" w:hAnsi="Comic Sans MS"/>
          <w:i/>
          <w:iCs/>
          <w:sz w:val="24"/>
          <w:szCs w:val="24"/>
        </w:rPr>
        <w:t xml:space="preserve"> Wiley Online Library, </w:t>
      </w:r>
      <w:r w:rsidRPr="00BD0064">
        <w:rPr>
          <w:rFonts w:ascii="Comic Sans MS" w:hAnsi="Comic Sans MS"/>
          <w:sz w:val="24"/>
          <w:szCs w:val="24"/>
        </w:rPr>
        <w:t xml:space="preserve">Volume 28, Issue 4, Page 385-397. </w:t>
      </w:r>
    </w:p>
    <w:p w14:paraId="773D2985"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Gordon, K, Holm0Denoma, J, Douglas, V, Crosby, R and Wonderlich, S, (2017), </w:t>
      </w:r>
      <w:r w:rsidRPr="00BD0064">
        <w:rPr>
          <w:rFonts w:ascii="Comic Sans MS" w:hAnsi="Comic Sans MS"/>
          <w:i/>
          <w:iCs/>
          <w:sz w:val="24"/>
          <w:szCs w:val="24"/>
        </w:rPr>
        <w:t>The Oxford Handbook Of Eating Disorders</w:t>
      </w:r>
      <w:r w:rsidRPr="00BD0064">
        <w:rPr>
          <w:rFonts w:ascii="Comic Sans MS" w:hAnsi="Comic Sans MS"/>
          <w:sz w:val="24"/>
          <w:szCs w:val="24"/>
        </w:rPr>
        <w:t>, 2nd Edition.</w:t>
      </w:r>
    </w:p>
    <w:p w14:paraId="006ECE94"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lastRenderedPageBreak/>
        <w:t xml:space="preserve">Gorrell, S, Reilly, E, </w:t>
      </w:r>
      <w:proofErr w:type="spellStart"/>
      <w:r w:rsidRPr="00BD0064">
        <w:rPr>
          <w:rFonts w:ascii="Comic Sans MS" w:hAnsi="Comic Sans MS"/>
          <w:sz w:val="24"/>
          <w:szCs w:val="24"/>
        </w:rPr>
        <w:t>Brosof</w:t>
      </w:r>
      <w:proofErr w:type="spellEnd"/>
      <w:r w:rsidRPr="00BD0064">
        <w:rPr>
          <w:rFonts w:ascii="Comic Sans MS" w:hAnsi="Comic Sans MS"/>
          <w:sz w:val="24"/>
          <w:szCs w:val="24"/>
        </w:rPr>
        <w:t xml:space="preserve">, L and Le Grange, D, (2022), ‘Use f Telehealth In The Management of Adolescent Eating Disorders: Patient Perspectives And Future Directions Suggested From The COVID-19 Pandemic’, </w:t>
      </w:r>
      <w:r w:rsidRPr="00BD0064">
        <w:rPr>
          <w:rFonts w:ascii="Comic Sans MS" w:hAnsi="Comic Sans MS"/>
          <w:i/>
          <w:iCs/>
          <w:sz w:val="24"/>
          <w:szCs w:val="24"/>
        </w:rPr>
        <w:t>PubMed Central</w:t>
      </w:r>
      <w:r w:rsidRPr="00BD0064">
        <w:rPr>
          <w:rFonts w:ascii="Comic Sans MS" w:hAnsi="Comic Sans MS"/>
          <w:sz w:val="24"/>
          <w:szCs w:val="24"/>
        </w:rPr>
        <w:t>, Issue 13, Page 45-53.</w:t>
      </w:r>
    </w:p>
    <w:p w14:paraId="35F7AF9A"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ICD-11 For Mobility And Morbidity Statistics, (2024), Available at https://icd.who.int/browse/2024-01/mms/en#263852475, (Accessed on 28/03/2024). </w:t>
      </w:r>
    </w:p>
    <w:p w14:paraId="7A186462" w14:textId="77777777" w:rsidR="00BD0064" w:rsidRPr="00BD0064" w:rsidRDefault="00BD0064" w:rsidP="00BD0064">
      <w:pPr>
        <w:spacing w:line="360" w:lineRule="auto"/>
        <w:ind w:left="360"/>
        <w:rPr>
          <w:rFonts w:ascii="Comic Sans MS" w:hAnsi="Comic Sans MS"/>
          <w:sz w:val="24"/>
          <w:szCs w:val="24"/>
        </w:rPr>
      </w:pPr>
      <w:proofErr w:type="spellStart"/>
      <w:r w:rsidRPr="00BD0064">
        <w:rPr>
          <w:rFonts w:ascii="Comic Sans MS" w:hAnsi="Comic Sans MS"/>
          <w:sz w:val="24"/>
          <w:szCs w:val="24"/>
        </w:rPr>
        <w:t>Jarvers</w:t>
      </w:r>
      <w:proofErr w:type="spellEnd"/>
      <w:r w:rsidRPr="00BD0064">
        <w:rPr>
          <w:rFonts w:ascii="Comic Sans MS" w:hAnsi="Comic Sans MS"/>
          <w:sz w:val="24"/>
          <w:szCs w:val="24"/>
        </w:rPr>
        <w:t xml:space="preserve">, I, Ecker, A, Scleicher, D, Kandsperger, S, Otto, A and Brunner, R, (2023), ‘Anorexia Nervosa During COVID-19: Loss Of Personal Control and Alexithymia As Important Contributors To Symptomatology In Adolescent Girls’, </w:t>
      </w:r>
      <w:r w:rsidRPr="00BD0064">
        <w:rPr>
          <w:rFonts w:ascii="Comic Sans MS" w:hAnsi="Comic Sans MS"/>
          <w:i/>
          <w:iCs/>
          <w:sz w:val="24"/>
          <w:szCs w:val="24"/>
        </w:rPr>
        <w:t>Journal Of Eating Disorders,</w:t>
      </w:r>
      <w:r w:rsidRPr="00BD0064">
        <w:rPr>
          <w:rFonts w:ascii="Comic Sans MS" w:hAnsi="Comic Sans MS"/>
          <w:sz w:val="24"/>
          <w:szCs w:val="24"/>
        </w:rPr>
        <w:t xml:space="preserve"> Issue 11, Article 180. </w:t>
      </w:r>
    </w:p>
    <w:p w14:paraId="14D00D2C"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Jimenez, M, (1987), ‘Review on Madness, Mortality And Medicine: A Study Of The York Retreat, 1796-1914 By Anne Digby’</w:t>
      </w:r>
      <w:r w:rsidRPr="00BD0064">
        <w:rPr>
          <w:rFonts w:ascii="Comic Sans MS" w:hAnsi="Comic Sans MS"/>
          <w:i/>
          <w:iCs/>
          <w:sz w:val="24"/>
          <w:szCs w:val="24"/>
        </w:rPr>
        <w:t xml:space="preserve">, Journal Of Social History, </w:t>
      </w:r>
      <w:r w:rsidRPr="00BD0064">
        <w:rPr>
          <w:rFonts w:ascii="Comic Sans MS" w:hAnsi="Comic Sans MS"/>
          <w:sz w:val="24"/>
          <w:szCs w:val="24"/>
        </w:rPr>
        <w:t xml:space="preserve">Volume 21, Page 145-147. </w:t>
      </w:r>
    </w:p>
    <w:p w14:paraId="0C961758"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Khan, S, (2023), </w:t>
      </w:r>
      <w:r w:rsidRPr="00BD0064">
        <w:rPr>
          <w:rFonts w:ascii="Comic Sans MS" w:hAnsi="Comic Sans MS"/>
          <w:i/>
          <w:iCs/>
          <w:sz w:val="24"/>
          <w:szCs w:val="24"/>
        </w:rPr>
        <w:t>What Is Telepsychiatry</w:t>
      </w:r>
      <w:r w:rsidRPr="00BD0064">
        <w:rPr>
          <w:rFonts w:ascii="Comic Sans MS" w:hAnsi="Comic Sans MS"/>
          <w:sz w:val="24"/>
          <w:szCs w:val="24"/>
        </w:rPr>
        <w:t xml:space="preserve">, Available at https://www.psychiatry.org/patients-families/telepsychiatry, (Accessed on 1/4/2024). </w:t>
      </w:r>
    </w:p>
    <w:p w14:paraId="750A53F2"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Kutz, A, Marsh, A, Gunderson, C, Maguen, S and Masheb, R, (2019), ‘Eating Disorder Screening: A Systematic Review And Meta-Analysis Of Diagnostic Test Characteristics Of The SCOFF’, </w:t>
      </w:r>
      <w:r w:rsidRPr="00BD0064">
        <w:rPr>
          <w:rFonts w:ascii="Comic Sans MS" w:hAnsi="Comic Sans MS"/>
          <w:i/>
          <w:iCs/>
          <w:sz w:val="24"/>
          <w:szCs w:val="24"/>
        </w:rPr>
        <w:t xml:space="preserve">Journal Of General Internal Medicine, </w:t>
      </w:r>
      <w:r w:rsidRPr="00BD0064">
        <w:rPr>
          <w:rFonts w:ascii="Comic Sans MS" w:hAnsi="Comic Sans MS"/>
          <w:sz w:val="24"/>
          <w:szCs w:val="24"/>
        </w:rPr>
        <w:t xml:space="preserve">Volume 35, Page 885-893. </w:t>
      </w:r>
    </w:p>
    <w:p w14:paraId="284367F9"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Legislation, </w:t>
      </w:r>
      <w:r w:rsidRPr="00BD0064">
        <w:rPr>
          <w:rFonts w:ascii="Comic Sans MS" w:hAnsi="Comic Sans MS"/>
          <w:i/>
          <w:iCs/>
          <w:sz w:val="24"/>
          <w:szCs w:val="24"/>
        </w:rPr>
        <w:t>Autism Act 2009,</w:t>
      </w:r>
      <w:r w:rsidRPr="00BD0064">
        <w:rPr>
          <w:rFonts w:ascii="Comic Sans MS" w:hAnsi="Comic Sans MS"/>
          <w:sz w:val="24"/>
          <w:szCs w:val="24"/>
        </w:rPr>
        <w:t xml:space="preserve"> Available at https://www.legislation.gov.uk/ukpga/2009/15/contents, (Accessed on 1/4/2024). </w:t>
      </w:r>
    </w:p>
    <w:p w14:paraId="3CF87514"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lastRenderedPageBreak/>
        <w:t xml:space="preserve">Legislation, </w:t>
      </w:r>
      <w:r w:rsidRPr="00BD0064">
        <w:rPr>
          <w:rFonts w:ascii="Comic Sans MS" w:hAnsi="Comic Sans MS"/>
          <w:i/>
          <w:iCs/>
          <w:sz w:val="24"/>
          <w:szCs w:val="24"/>
        </w:rPr>
        <w:t>Children Act 1989,</w:t>
      </w:r>
      <w:r w:rsidRPr="00BD0064">
        <w:rPr>
          <w:rFonts w:ascii="Comic Sans MS" w:hAnsi="Comic Sans MS"/>
          <w:sz w:val="24"/>
          <w:szCs w:val="24"/>
        </w:rPr>
        <w:t xml:space="preserve"> Available at (Accessed on 24/03/2024). https://www.legislation.gov.uk/ukpga/1989/41/contents</w:t>
      </w:r>
    </w:p>
    <w:p w14:paraId="22B04DE5"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Legislation, </w:t>
      </w:r>
      <w:r w:rsidRPr="00BD0064">
        <w:rPr>
          <w:rFonts w:ascii="Comic Sans MS" w:hAnsi="Comic Sans MS"/>
          <w:i/>
          <w:iCs/>
          <w:sz w:val="24"/>
          <w:szCs w:val="24"/>
        </w:rPr>
        <w:t>Human Rights Act 1998</w:t>
      </w:r>
      <w:r w:rsidRPr="00BD0064">
        <w:rPr>
          <w:rFonts w:ascii="Comic Sans MS" w:hAnsi="Comic Sans MS"/>
          <w:sz w:val="24"/>
          <w:szCs w:val="24"/>
        </w:rPr>
        <w:t xml:space="preserve">, Available at https://www.legislation.gov.uk/ukpga/1998/42/contents, (Accessed on 23/03/2024). </w:t>
      </w:r>
    </w:p>
    <w:p w14:paraId="60A9048F"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Legislation, </w:t>
      </w:r>
      <w:r w:rsidRPr="00BD0064">
        <w:rPr>
          <w:rFonts w:ascii="Comic Sans MS" w:hAnsi="Comic Sans MS"/>
          <w:i/>
          <w:iCs/>
          <w:sz w:val="24"/>
          <w:szCs w:val="24"/>
        </w:rPr>
        <w:t xml:space="preserve">Mental Capacity Act 2005, </w:t>
      </w:r>
      <w:r w:rsidRPr="00BD0064">
        <w:rPr>
          <w:rFonts w:ascii="Comic Sans MS" w:hAnsi="Comic Sans MS"/>
          <w:sz w:val="24"/>
          <w:szCs w:val="24"/>
        </w:rPr>
        <w:t xml:space="preserve">Available At https://www.legislation.gov.uk/ukpga/2005/9/contents, </w:t>
      </w:r>
    </w:p>
    <w:p w14:paraId="4F20CEE5" w14:textId="77777777" w:rsidR="00BD0064" w:rsidRPr="00BD0064" w:rsidRDefault="00BD0064" w:rsidP="00BD0064">
      <w:pPr>
        <w:spacing w:line="360" w:lineRule="auto"/>
        <w:ind w:left="360"/>
        <w:rPr>
          <w:rFonts w:ascii="Comic Sans MS" w:hAnsi="Comic Sans MS"/>
          <w:i/>
          <w:iCs/>
          <w:sz w:val="24"/>
          <w:szCs w:val="24"/>
        </w:rPr>
      </w:pPr>
      <w:r w:rsidRPr="00BD0064">
        <w:rPr>
          <w:rFonts w:ascii="Comic Sans MS" w:hAnsi="Comic Sans MS"/>
          <w:sz w:val="24"/>
          <w:szCs w:val="24"/>
        </w:rPr>
        <w:t>Legislation,</w:t>
      </w:r>
      <w:r w:rsidRPr="00BD0064">
        <w:rPr>
          <w:rFonts w:ascii="Comic Sans MS" w:hAnsi="Comic Sans MS"/>
          <w:i/>
          <w:iCs/>
          <w:sz w:val="24"/>
          <w:szCs w:val="24"/>
        </w:rPr>
        <w:t xml:space="preserve"> Mental Deficiency Act 1913,</w:t>
      </w:r>
      <w:r w:rsidRPr="00BD0064">
        <w:rPr>
          <w:rFonts w:ascii="Comic Sans MS" w:hAnsi="Comic Sans MS"/>
          <w:sz w:val="24"/>
          <w:szCs w:val="24"/>
        </w:rPr>
        <w:t xml:space="preserve"> Available at https://education-uk.org/documents/acts/1913-mental-deficiency-act.html#:~:text=Mental%20Deficiency%20Act%201913%20%2D%20full%20text&amp;text=This%20Act%20sets%20out%20arrangements,of%20appropriate%20accommodation%20for%20them., (Accessed on 28/03/2024).</w:t>
      </w:r>
      <w:r w:rsidRPr="00BD0064">
        <w:rPr>
          <w:rFonts w:ascii="Comic Sans MS" w:hAnsi="Comic Sans MS"/>
          <w:i/>
          <w:iCs/>
          <w:sz w:val="24"/>
          <w:szCs w:val="24"/>
        </w:rPr>
        <w:t xml:space="preserve"> </w:t>
      </w:r>
    </w:p>
    <w:p w14:paraId="38AE0514"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Legislation, </w:t>
      </w:r>
      <w:r w:rsidRPr="00BD0064">
        <w:rPr>
          <w:rFonts w:ascii="Comic Sans MS" w:hAnsi="Comic Sans MS"/>
          <w:i/>
          <w:iCs/>
          <w:sz w:val="24"/>
          <w:szCs w:val="24"/>
        </w:rPr>
        <w:t>Mental Health Act 1983</w:t>
      </w:r>
      <w:r w:rsidRPr="00BD0064">
        <w:rPr>
          <w:rFonts w:ascii="Comic Sans MS" w:hAnsi="Comic Sans MS"/>
          <w:sz w:val="24"/>
          <w:szCs w:val="24"/>
        </w:rPr>
        <w:t xml:space="preserve">, Available at https://www.legislation.gov.uk/ukpga/2007/12/notes/division/3#:~:text=The%20main%20purpose%20of%20the,Crime%20and%20Victims%20Act%202004., (Accessed on 27/03/2024). </w:t>
      </w:r>
    </w:p>
    <w:p w14:paraId="07059A99"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Legislation, </w:t>
      </w:r>
      <w:r w:rsidRPr="00BD0064">
        <w:rPr>
          <w:rFonts w:ascii="Comic Sans MS" w:hAnsi="Comic Sans MS"/>
          <w:i/>
          <w:iCs/>
          <w:sz w:val="24"/>
          <w:szCs w:val="24"/>
        </w:rPr>
        <w:t>Online Safety Act 2023,</w:t>
      </w:r>
      <w:r w:rsidRPr="00BD0064">
        <w:rPr>
          <w:rFonts w:ascii="Comic Sans MS" w:hAnsi="Comic Sans MS"/>
          <w:sz w:val="24"/>
          <w:szCs w:val="24"/>
        </w:rPr>
        <w:t xml:space="preserve"> </w:t>
      </w:r>
      <w:bookmarkStart w:id="1" w:name="_Hlk162652807"/>
      <w:r w:rsidRPr="00BD0064">
        <w:rPr>
          <w:rFonts w:ascii="Comic Sans MS" w:hAnsi="Comic Sans MS"/>
          <w:sz w:val="24"/>
          <w:szCs w:val="24"/>
        </w:rPr>
        <w:t xml:space="preserve">Available At </w:t>
      </w:r>
      <w:bookmarkEnd w:id="1"/>
      <w:r w:rsidRPr="00BD0064">
        <w:rPr>
          <w:rFonts w:ascii="Comic Sans MS" w:hAnsi="Comic Sans MS"/>
          <w:sz w:val="24"/>
          <w:szCs w:val="24"/>
        </w:rPr>
        <w:t xml:space="preserve">https://www.legislation.gov.uk/ukpga/2023/50/contents/enacted, (Accessed on 24/03/2024). </w:t>
      </w:r>
    </w:p>
    <w:p w14:paraId="7D089A3F"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Mehler, P and Brown, C, (2015), ‘Anorexia Nervosa – Medical Complications’ </w:t>
      </w:r>
      <w:r w:rsidRPr="00BD0064">
        <w:rPr>
          <w:rFonts w:ascii="Comic Sans MS" w:hAnsi="Comic Sans MS"/>
          <w:i/>
          <w:iCs/>
          <w:sz w:val="24"/>
          <w:szCs w:val="24"/>
        </w:rPr>
        <w:t xml:space="preserve">Journal Of Eating Disorders, </w:t>
      </w:r>
      <w:r w:rsidRPr="00BD0064">
        <w:rPr>
          <w:rFonts w:ascii="Comic Sans MS" w:hAnsi="Comic Sans MS"/>
          <w:sz w:val="24"/>
          <w:szCs w:val="24"/>
        </w:rPr>
        <w:t xml:space="preserve">Volume 3, Article 11. </w:t>
      </w:r>
    </w:p>
    <w:p w14:paraId="4E126BB5"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Mencap, (2024), </w:t>
      </w:r>
      <w:r w:rsidRPr="00BD0064">
        <w:rPr>
          <w:rFonts w:ascii="Comic Sans MS" w:hAnsi="Comic Sans MS"/>
          <w:i/>
          <w:iCs/>
          <w:sz w:val="24"/>
          <w:szCs w:val="24"/>
        </w:rPr>
        <w:t>The Mental Capacity Act</w:t>
      </w:r>
      <w:r w:rsidRPr="00BD0064">
        <w:rPr>
          <w:rFonts w:ascii="Comic Sans MS" w:hAnsi="Comic Sans MS"/>
          <w:sz w:val="24"/>
          <w:szCs w:val="24"/>
        </w:rPr>
        <w:t xml:space="preserve">, Available at https://www.mencap.org.uk/advice-and-support/mental-capacity-act, (Accessed on 27/03/2024). </w:t>
      </w:r>
    </w:p>
    <w:p w14:paraId="33BACC4E"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lastRenderedPageBreak/>
        <w:t xml:space="preserve">Mental Welfare Commission For Scotland, (2022), </w:t>
      </w:r>
      <w:r w:rsidRPr="00BD0064">
        <w:rPr>
          <w:rFonts w:ascii="Comic Sans MS" w:hAnsi="Comic Sans MS"/>
          <w:i/>
          <w:iCs/>
          <w:sz w:val="24"/>
          <w:szCs w:val="24"/>
        </w:rPr>
        <w:t xml:space="preserve">Introduction Of An Updated Diagnostic Classification System For Mental Health And Intellectual Disability Services In Scotland – ICD-11, </w:t>
      </w:r>
      <w:r w:rsidRPr="00BD0064">
        <w:rPr>
          <w:rFonts w:ascii="Comic Sans MS" w:hAnsi="Comic Sans MS"/>
          <w:sz w:val="24"/>
          <w:szCs w:val="24"/>
        </w:rPr>
        <w:t xml:space="preserve">Available at https://www.mwcscot.org.uk/sites/default/files/2022-12/Introduction-of-ICD11_2022.pdf#:~:text=ICD%2D6%2C%20published%20in%201948,many%20countries%20throughout%20the%20world., Accessed on 27/03/2024). </w:t>
      </w:r>
    </w:p>
    <w:p w14:paraId="203CA61A"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MIND, (2024), </w:t>
      </w:r>
      <w:r w:rsidRPr="00BD0064">
        <w:rPr>
          <w:rFonts w:ascii="Comic Sans MS" w:hAnsi="Comic Sans MS"/>
          <w:i/>
          <w:iCs/>
          <w:sz w:val="24"/>
          <w:szCs w:val="24"/>
        </w:rPr>
        <w:t>Depression,</w:t>
      </w:r>
      <w:r w:rsidRPr="00BD0064">
        <w:rPr>
          <w:rFonts w:ascii="Comic Sans MS" w:hAnsi="Comic Sans MS"/>
          <w:sz w:val="24"/>
          <w:szCs w:val="24"/>
        </w:rPr>
        <w:t xml:space="preserve"> Available at https://www.mind.org.uk/information-support/types-of-mental-health-problems/depression/treatments/, (Accessed on 1/4/2024). </w:t>
      </w:r>
    </w:p>
    <w:p w14:paraId="51BCFE26"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MIND, (2024), </w:t>
      </w:r>
      <w:r w:rsidRPr="00BD0064">
        <w:rPr>
          <w:rFonts w:ascii="Comic Sans MS" w:hAnsi="Comic Sans MS"/>
          <w:i/>
          <w:iCs/>
          <w:sz w:val="24"/>
          <w:szCs w:val="24"/>
        </w:rPr>
        <w:t>How We Raise And Spend Our Money,</w:t>
      </w:r>
      <w:r w:rsidRPr="00BD0064">
        <w:rPr>
          <w:rFonts w:ascii="Comic Sans MS" w:hAnsi="Comic Sans MS"/>
          <w:sz w:val="24"/>
          <w:szCs w:val="24"/>
        </w:rPr>
        <w:t xml:space="preserve"> Available at https://www.mind.org.uk/about-us/how-we-raise-and-spend-our-money/, (Accessed on 1/4/2024). </w:t>
      </w:r>
    </w:p>
    <w:p w14:paraId="5A6ED550" w14:textId="77777777" w:rsidR="00BD0064" w:rsidRPr="00BD0064" w:rsidRDefault="00BD0064" w:rsidP="00BD0064">
      <w:pPr>
        <w:spacing w:line="360" w:lineRule="auto"/>
        <w:ind w:left="360"/>
        <w:rPr>
          <w:rFonts w:ascii="Comic Sans MS" w:hAnsi="Comic Sans MS"/>
          <w:sz w:val="24"/>
          <w:szCs w:val="24"/>
        </w:rPr>
      </w:pPr>
      <w:proofErr w:type="spellStart"/>
      <w:r w:rsidRPr="00BD0064">
        <w:rPr>
          <w:rFonts w:ascii="Comic Sans MS" w:hAnsi="Comic Sans MS"/>
          <w:sz w:val="24"/>
          <w:szCs w:val="24"/>
        </w:rPr>
        <w:t>Muhlheim</w:t>
      </w:r>
      <w:proofErr w:type="spellEnd"/>
      <w:r w:rsidRPr="00BD0064">
        <w:rPr>
          <w:rFonts w:ascii="Comic Sans MS" w:hAnsi="Comic Sans MS"/>
          <w:sz w:val="24"/>
          <w:szCs w:val="24"/>
        </w:rPr>
        <w:t xml:space="preserve">, M, (2020), </w:t>
      </w:r>
      <w:r w:rsidRPr="00BD0064">
        <w:rPr>
          <w:rFonts w:ascii="Comic Sans MS" w:hAnsi="Comic Sans MS"/>
          <w:i/>
          <w:iCs/>
          <w:sz w:val="24"/>
          <w:szCs w:val="24"/>
        </w:rPr>
        <w:t xml:space="preserve">History Of Eating Disorders, </w:t>
      </w:r>
      <w:r w:rsidRPr="00BD0064">
        <w:rPr>
          <w:rFonts w:ascii="Comic Sans MS" w:hAnsi="Comic Sans MS"/>
          <w:sz w:val="24"/>
          <w:szCs w:val="24"/>
        </w:rPr>
        <w:t xml:space="preserve">Available at https://www.verywellmind.com/history-of-eating-disorders-4768486, (Accessed on 27/03.2024). </w:t>
      </w:r>
    </w:p>
    <w:p w14:paraId="68FA5246"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National Health Service England, (2023), </w:t>
      </w:r>
      <w:r w:rsidRPr="00BD0064">
        <w:rPr>
          <w:rFonts w:ascii="Comic Sans MS" w:hAnsi="Comic Sans MS"/>
          <w:i/>
          <w:iCs/>
          <w:sz w:val="24"/>
          <w:szCs w:val="24"/>
        </w:rPr>
        <w:t>Meeting The Needs Of Autistic Adults In Mental Health Services,</w:t>
      </w:r>
      <w:r w:rsidRPr="00BD0064">
        <w:rPr>
          <w:rFonts w:ascii="Comic Sans MS" w:hAnsi="Comic Sans MS"/>
          <w:sz w:val="24"/>
          <w:szCs w:val="24"/>
        </w:rPr>
        <w:t xml:space="preserve"> Available at https://www.england.nhs.uk/long-read/meeting-the-needs-of-autistic-adults-in-mental-health-services/#purpose-and-scope, (Accessed on 1/4/2024). </w:t>
      </w:r>
    </w:p>
    <w:p w14:paraId="66333D11"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National Health Service, (2023), </w:t>
      </w:r>
      <w:r w:rsidRPr="00BD0064">
        <w:rPr>
          <w:rFonts w:ascii="Comic Sans MS" w:hAnsi="Comic Sans MS"/>
          <w:i/>
          <w:iCs/>
          <w:sz w:val="24"/>
          <w:szCs w:val="24"/>
        </w:rPr>
        <w:t xml:space="preserve">Break-Through Services For Autistic Youngsters with An Eating Disorder, </w:t>
      </w:r>
      <w:r w:rsidRPr="00BD0064">
        <w:rPr>
          <w:rFonts w:ascii="Comic Sans MS" w:hAnsi="Comic Sans MS"/>
          <w:sz w:val="24"/>
          <w:szCs w:val="24"/>
        </w:rPr>
        <w:t xml:space="preserve">Available at https://www.oxfordhealth.nhs.uk/news/break-through-service-for-autistic-youngsters-with-an-eating-disorder/, (Accessed on 1/4/2024). </w:t>
      </w:r>
    </w:p>
    <w:p w14:paraId="56BA95C2"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National Health Service, (2024), </w:t>
      </w:r>
      <w:r w:rsidRPr="00BD0064">
        <w:rPr>
          <w:rFonts w:ascii="Comic Sans MS" w:hAnsi="Comic Sans MS"/>
          <w:i/>
          <w:iCs/>
          <w:sz w:val="24"/>
          <w:szCs w:val="24"/>
        </w:rPr>
        <w:t>Mental Health Act</w:t>
      </w:r>
      <w:r w:rsidRPr="00BD0064">
        <w:rPr>
          <w:rFonts w:ascii="Comic Sans MS" w:hAnsi="Comic Sans MS"/>
          <w:sz w:val="24"/>
          <w:szCs w:val="24"/>
        </w:rPr>
        <w:t>, Available at https://www.nhs.uk/mental-health/social-care-and-your-rights/mental-</w:t>
      </w:r>
      <w:r w:rsidRPr="00BD0064">
        <w:rPr>
          <w:rFonts w:ascii="Comic Sans MS" w:hAnsi="Comic Sans MS"/>
          <w:sz w:val="24"/>
          <w:szCs w:val="24"/>
        </w:rPr>
        <w:lastRenderedPageBreak/>
        <w:t xml:space="preserve">health-and-the-law/mental-health-act/#:~:text=The%20Mental%20Health%20Act%20(1983)%20is%20the%20main%20piece%20of,with%20a%20mental%20health%20disorder., (Accessed on 28/3/2024). </w:t>
      </w:r>
    </w:p>
    <w:p w14:paraId="4F10127C"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National Health Service, (2024), </w:t>
      </w:r>
      <w:r w:rsidRPr="00BD0064">
        <w:rPr>
          <w:rFonts w:ascii="Comic Sans MS" w:hAnsi="Comic Sans MS"/>
          <w:i/>
          <w:iCs/>
          <w:sz w:val="24"/>
          <w:szCs w:val="24"/>
        </w:rPr>
        <w:t>Overview – Anorexia Nervosa</w:t>
      </w:r>
      <w:r w:rsidRPr="00BD0064">
        <w:rPr>
          <w:rFonts w:ascii="Comic Sans MS" w:hAnsi="Comic Sans MS"/>
          <w:sz w:val="24"/>
          <w:szCs w:val="24"/>
        </w:rPr>
        <w:t xml:space="preserve">, Available at https://www.nhs.uk/mental-health/conditions/anorexia/overview/, (Accessed on 28/03/2024). </w:t>
      </w:r>
    </w:p>
    <w:p w14:paraId="36A2052D"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National Health Service, (2024), </w:t>
      </w:r>
      <w:r w:rsidRPr="00BD0064">
        <w:rPr>
          <w:rFonts w:ascii="Comic Sans MS" w:hAnsi="Comic Sans MS"/>
          <w:i/>
          <w:iCs/>
          <w:sz w:val="24"/>
          <w:szCs w:val="24"/>
        </w:rPr>
        <w:t xml:space="preserve">Symptoms – Anorexia Nervosa, </w:t>
      </w:r>
      <w:r w:rsidRPr="00BD0064">
        <w:rPr>
          <w:rFonts w:ascii="Comic Sans MS" w:hAnsi="Comic Sans MS"/>
          <w:sz w:val="24"/>
          <w:szCs w:val="24"/>
        </w:rPr>
        <w:t>Available at https://www.nhs.uk/mental-health/conditions/anorexia/symptoms/,  (Accessed on 1/4/2024)</w:t>
      </w:r>
    </w:p>
    <w:p w14:paraId="00AD58EE"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Pursey, K, Hart, M, Hure, A, Cheung, H, Ong, L, Burrows, T and Yager, Z, (2022), ‘The Needs Of School Professionals For Eating Disorder Prevention In Australian Schools: A Mixed Method Survey’, </w:t>
      </w:r>
      <w:r w:rsidRPr="00BD0064">
        <w:rPr>
          <w:rFonts w:ascii="Comic Sans MS" w:hAnsi="Comic Sans MS"/>
          <w:i/>
          <w:iCs/>
          <w:sz w:val="24"/>
          <w:szCs w:val="24"/>
        </w:rPr>
        <w:t>PubMed</w:t>
      </w:r>
      <w:r w:rsidRPr="00BD0064">
        <w:rPr>
          <w:rFonts w:ascii="Comic Sans MS" w:hAnsi="Comic Sans MS"/>
          <w:sz w:val="24"/>
          <w:szCs w:val="24"/>
        </w:rPr>
        <w:t>, Volume 9, Issue 12.</w:t>
      </w:r>
    </w:p>
    <w:p w14:paraId="1539642D"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Rankin, R, Conti, J, Ramjan, L and Hay, P, (2023), ‘A Systematic Review Of People’s Lived Experiences Of Inpatient Treatment For Anorexia Nervosa: Living In A “Bubble”’, </w:t>
      </w:r>
      <w:r w:rsidRPr="00BD0064">
        <w:rPr>
          <w:rFonts w:ascii="Comic Sans MS" w:hAnsi="Comic Sans MS"/>
          <w:i/>
          <w:iCs/>
          <w:sz w:val="24"/>
          <w:szCs w:val="24"/>
        </w:rPr>
        <w:t>Journal Of eating Disorders,</w:t>
      </w:r>
      <w:r w:rsidRPr="00BD0064">
        <w:rPr>
          <w:rFonts w:ascii="Comic Sans MS" w:hAnsi="Comic Sans MS"/>
          <w:sz w:val="24"/>
          <w:szCs w:val="24"/>
        </w:rPr>
        <w:t xml:space="preserve"> Volume 11, Article 95. </w:t>
      </w:r>
    </w:p>
    <w:p w14:paraId="55C4D14A"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Rankin, R, Conti, J, Touyz, S, Arvelus, J, Meyer, C and Hay, P, (2023), ‘Dancing With Change: A Qualitive Exploration Of In-Session Motivation To Change In The Treatment Of Anorexia Nervosa’, </w:t>
      </w:r>
      <w:r w:rsidRPr="00BD0064">
        <w:rPr>
          <w:rFonts w:ascii="Comic Sans MS" w:hAnsi="Comic Sans MS"/>
          <w:i/>
          <w:iCs/>
          <w:sz w:val="24"/>
          <w:szCs w:val="24"/>
        </w:rPr>
        <w:t xml:space="preserve">Australian Psychologist, </w:t>
      </w:r>
      <w:r w:rsidRPr="00BD0064">
        <w:rPr>
          <w:rFonts w:ascii="Comic Sans MS" w:hAnsi="Comic Sans MS"/>
          <w:sz w:val="24"/>
          <w:szCs w:val="24"/>
        </w:rPr>
        <w:t>Volume 58, Issue 2, Page 119-130.</w:t>
      </w:r>
      <w:r w:rsidRPr="00BD0064">
        <w:rPr>
          <w:rFonts w:ascii="Comic Sans MS" w:hAnsi="Comic Sans MS"/>
          <w:i/>
          <w:iCs/>
          <w:sz w:val="24"/>
          <w:szCs w:val="24"/>
        </w:rPr>
        <w:t xml:space="preserve"> </w:t>
      </w:r>
    </w:p>
    <w:p w14:paraId="7A9DD909"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Ritch, A, (2023), ‘Workhouse Or Asylum? Accommodating Pauper Lunatics In Nineteenth-Century England, </w:t>
      </w:r>
      <w:r w:rsidRPr="00BD0064">
        <w:rPr>
          <w:rFonts w:ascii="Comic Sans MS" w:hAnsi="Comic Sans MS"/>
          <w:i/>
          <w:iCs/>
          <w:sz w:val="24"/>
          <w:szCs w:val="24"/>
        </w:rPr>
        <w:t>PubMed Central,</w:t>
      </w:r>
      <w:r w:rsidRPr="00BD0064">
        <w:rPr>
          <w:rFonts w:ascii="Comic Sans MS" w:hAnsi="Comic Sans MS"/>
          <w:sz w:val="24"/>
          <w:szCs w:val="24"/>
        </w:rPr>
        <w:t xml:space="preserve"> Issue 67, Page 109-127. </w:t>
      </w:r>
    </w:p>
    <w:p w14:paraId="149C2C01"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Schissel, A, Richmond, T, Eliasziw, M, Leonberg, K and Skeer, M, (2023), ‘Anorexia Nervosa And The COVID-19 Pandemic Among Young People: A Scoping Review’,</w:t>
      </w:r>
      <w:r w:rsidRPr="00BD0064">
        <w:rPr>
          <w:rFonts w:ascii="Comic Sans MS" w:hAnsi="Comic Sans MS"/>
          <w:i/>
          <w:iCs/>
          <w:sz w:val="24"/>
          <w:szCs w:val="24"/>
        </w:rPr>
        <w:t xml:space="preserve"> Journal Of Eating Disorders,</w:t>
      </w:r>
      <w:r w:rsidRPr="00BD0064">
        <w:rPr>
          <w:rFonts w:ascii="Comic Sans MS" w:hAnsi="Comic Sans MS"/>
          <w:sz w:val="24"/>
          <w:szCs w:val="24"/>
        </w:rPr>
        <w:t xml:space="preserve"> Issue 11, Article 122.</w:t>
      </w:r>
    </w:p>
    <w:p w14:paraId="4650CE0C"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lastRenderedPageBreak/>
        <w:t xml:space="preserve">Takabayashi, A, (2017), ‘Surviving The Lunacy Act Of 1890: English Psychiatrists And Professional Development During The Early Twentieth Century’, </w:t>
      </w:r>
      <w:r w:rsidRPr="00BD0064">
        <w:rPr>
          <w:rFonts w:ascii="Comic Sans MS" w:hAnsi="Comic Sans MS"/>
          <w:i/>
          <w:iCs/>
          <w:sz w:val="24"/>
          <w:szCs w:val="24"/>
        </w:rPr>
        <w:t>PubMed Central,</w:t>
      </w:r>
      <w:r w:rsidRPr="00BD0064">
        <w:rPr>
          <w:rFonts w:ascii="Comic Sans MS" w:hAnsi="Comic Sans MS"/>
          <w:sz w:val="24"/>
          <w:szCs w:val="24"/>
        </w:rPr>
        <w:t xml:space="preserve"> Issue 61, Page 246-269.</w:t>
      </w:r>
    </w:p>
    <w:p w14:paraId="24FD783B"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The London Centre For Eating Disorders And Body Image, (2024), </w:t>
      </w:r>
      <w:r w:rsidRPr="00BD0064">
        <w:rPr>
          <w:rFonts w:ascii="Comic Sans MS" w:hAnsi="Comic Sans MS"/>
          <w:i/>
          <w:iCs/>
          <w:sz w:val="24"/>
          <w:szCs w:val="24"/>
        </w:rPr>
        <w:t xml:space="preserve">Maudsley Model Of Anorexia Nervosa Treatment For Adults, </w:t>
      </w:r>
      <w:r w:rsidRPr="00BD0064">
        <w:rPr>
          <w:rFonts w:ascii="Comic Sans MS" w:hAnsi="Comic Sans MS"/>
          <w:sz w:val="24"/>
          <w:szCs w:val="24"/>
        </w:rPr>
        <w:t>Available at https://www.thelondoncentre.co.uk/mantra, (Accessed on 26/03/2024).</w:t>
      </w:r>
    </w:p>
    <w:p w14:paraId="2AFA290E"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Venters, N, (2018), </w:t>
      </w:r>
      <w:r w:rsidRPr="00BD0064">
        <w:rPr>
          <w:rFonts w:ascii="Comic Sans MS" w:hAnsi="Comic Sans MS"/>
          <w:i/>
          <w:iCs/>
          <w:sz w:val="24"/>
          <w:szCs w:val="24"/>
        </w:rPr>
        <w:t>The Past, Present And Future Of Innovation In Mental Health,</w:t>
      </w:r>
      <w:r w:rsidRPr="00BD0064">
        <w:rPr>
          <w:rFonts w:ascii="Comic Sans MS" w:hAnsi="Comic Sans MS"/>
          <w:sz w:val="24"/>
          <w:szCs w:val="24"/>
        </w:rPr>
        <w:t xml:space="preserve"> Available at https://digital.nhs.uk/blog/transformation-blog/2018/the-past-present-and-future-of-innovation-in-mental-health, (Accessed n 28/03/2024). </w:t>
      </w:r>
    </w:p>
    <w:p w14:paraId="5A05CBB6"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Welsh Government, (2024) </w:t>
      </w:r>
      <w:r w:rsidRPr="00BD0064">
        <w:rPr>
          <w:rFonts w:ascii="Comic Sans MS" w:hAnsi="Comic Sans MS"/>
          <w:i/>
          <w:iCs/>
          <w:sz w:val="24"/>
          <w:szCs w:val="24"/>
        </w:rPr>
        <w:t xml:space="preserve">Written Statement: Improving Welsh Eating Disorders Service, </w:t>
      </w:r>
      <w:r w:rsidRPr="00BD0064">
        <w:rPr>
          <w:rFonts w:ascii="Comic Sans MS" w:hAnsi="Comic Sans MS"/>
          <w:sz w:val="24"/>
          <w:szCs w:val="24"/>
        </w:rPr>
        <w:t xml:space="preserve">available at </w:t>
      </w:r>
      <w:r w:rsidRPr="00BD0064">
        <w:rPr>
          <w:rFonts w:ascii="Comic Sans MS" w:hAnsi="Comic Sans MS"/>
          <w:sz w:val="24"/>
          <w:szCs w:val="24"/>
        </w:rPr>
        <w:t>https://www.gov.wales/written-statement-improving-welsh-eating-disorder-services</w:t>
      </w:r>
      <w:r w:rsidRPr="00BD0064">
        <w:rPr>
          <w:rFonts w:ascii="Comic Sans MS" w:hAnsi="Comic Sans MS"/>
          <w:sz w:val="24"/>
          <w:szCs w:val="24"/>
        </w:rPr>
        <w:t xml:space="preserve">, (Accessed on 3/3/2024). </w:t>
      </w:r>
    </w:p>
    <w:p w14:paraId="2B64E5DA" w14:textId="77777777" w:rsidR="00BD0064" w:rsidRPr="00BD0064" w:rsidRDefault="00BD0064" w:rsidP="00BD0064">
      <w:pPr>
        <w:spacing w:line="360" w:lineRule="auto"/>
        <w:ind w:left="360"/>
        <w:rPr>
          <w:rFonts w:ascii="Comic Sans MS" w:hAnsi="Comic Sans MS"/>
          <w:sz w:val="24"/>
          <w:szCs w:val="24"/>
        </w:rPr>
      </w:pPr>
      <w:r w:rsidRPr="00BD0064">
        <w:rPr>
          <w:rFonts w:ascii="Comic Sans MS" w:hAnsi="Comic Sans MS"/>
          <w:sz w:val="24"/>
          <w:szCs w:val="24"/>
        </w:rPr>
        <w:t xml:space="preserve">Y </w:t>
      </w:r>
      <w:proofErr w:type="spellStart"/>
      <w:r w:rsidRPr="00BD0064">
        <w:rPr>
          <w:rFonts w:ascii="Comic Sans MS" w:hAnsi="Comic Sans MS"/>
          <w:sz w:val="24"/>
          <w:szCs w:val="24"/>
        </w:rPr>
        <w:t>Sefylliad</w:t>
      </w:r>
      <w:proofErr w:type="spellEnd"/>
      <w:r w:rsidRPr="00BD0064">
        <w:rPr>
          <w:rFonts w:ascii="Comic Sans MS" w:hAnsi="Comic Sans MS"/>
          <w:sz w:val="24"/>
          <w:szCs w:val="24"/>
        </w:rPr>
        <w:t xml:space="preserve"> Iechyd </w:t>
      </w:r>
      <w:proofErr w:type="spellStart"/>
      <w:r w:rsidRPr="00BD0064">
        <w:rPr>
          <w:rFonts w:ascii="Comic Sans MS" w:hAnsi="Comic Sans MS"/>
          <w:sz w:val="24"/>
          <w:szCs w:val="24"/>
        </w:rPr>
        <w:t>Meddwl</w:t>
      </w:r>
      <w:proofErr w:type="spellEnd"/>
      <w:r w:rsidRPr="00BD0064">
        <w:rPr>
          <w:rFonts w:ascii="Comic Sans MS" w:hAnsi="Comic Sans MS"/>
          <w:sz w:val="24"/>
          <w:szCs w:val="24"/>
        </w:rPr>
        <w:t xml:space="preserve">, (2022), </w:t>
      </w:r>
      <w:r w:rsidRPr="00BD0064">
        <w:rPr>
          <w:rFonts w:ascii="Comic Sans MS" w:hAnsi="Comic Sans MS"/>
          <w:i/>
          <w:iCs/>
          <w:sz w:val="24"/>
          <w:szCs w:val="24"/>
        </w:rPr>
        <w:t>Mental Health Problems Cost UK Economy At Least GBP 118 Billion A Year -New Research,</w:t>
      </w:r>
      <w:r w:rsidRPr="00BD0064">
        <w:rPr>
          <w:rFonts w:ascii="Comic Sans MS" w:hAnsi="Comic Sans MS"/>
          <w:sz w:val="24"/>
          <w:szCs w:val="24"/>
        </w:rPr>
        <w:t xml:space="preserve"> Available at https://www.mentalhealth.org.uk/wales/about-us/news/mental-health-problems-cost-uk-economy-least-gbp-118-billion-year-new-research, (Accessed on 1/4/2024). </w:t>
      </w:r>
    </w:p>
    <w:sectPr w:rsidR="00BD0064" w:rsidRPr="00BD0064" w:rsidSect="00262D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32513C"/>
    <w:multiLevelType w:val="hybridMultilevel"/>
    <w:tmpl w:val="60BC5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154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0BD"/>
    <w:rsid w:val="0000268E"/>
    <w:rsid w:val="00003FB5"/>
    <w:rsid w:val="0000729B"/>
    <w:rsid w:val="00011181"/>
    <w:rsid w:val="0001240E"/>
    <w:rsid w:val="00021AA0"/>
    <w:rsid w:val="00024F9A"/>
    <w:rsid w:val="00025586"/>
    <w:rsid w:val="00026CC7"/>
    <w:rsid w:val="00027AC1"/>
    <w:rsid w:val="00032F2D"/>
    <w:rsid w:val="0003408C"/>
    <w:rsid w:val="00056C8E"/>
    <w:rsid w:val="0006312D"/>
    <w:rsid w:val="00065D0A"/>
    <w:rsid w:val="0007309B"/>
    <w:rsid w:val="00077EAF"/>
    <w:rsid w:val="00091CA3"/>
    <w:rsid w:val="000A03E1"/>
    <w:rsid w:val="000A7C48"/>
    <w:rsid w:val="000B70E3"/>
    <w:rsid w:val="000C2D41"/>
    <w:rsid w:val="000D4D12"/>
    <w:rsid w:val="000D57AF"/>
    <w:rsid w:val="000D7206"/>
    <w:rsid w:val="000E247D"/>
    <w:rsid w:val="000F2E5A"/>
    <w:rsid w:val="000F652E"/>
    <w:rsid w:val="001008E1"/>
    <w:rsid w:val="00101A40"/>
    <w:rsid w:val="00101F62"/>
    <w:rsid w:val="001067E5"/>
    <w:rsid w:val="001169C1"/>
    <w:rsid w:val="001172E3"/>
    <w:rsid w:val="001252D2"/>
    <w:rsid w:val="00134B57"/>
    <w:rsid w:val="00140E6B"/>
    <w:rsid w:val="00141CF1"/>
    <w:rsid w:val="0014783D"/>
    <w:rsid w:val="00147889"/>
    <w:rsid w:val="00151460"/>
    <w:rsid w:val="001516A0"/>
    <w:rsid w:val="001540BC"/>
    <w:rsid w:val="001556DC"/>
    <w:rsid w:val="001623C8"/>
    <w:rsid w:val="00163F8F"/>
    <w:rsid w:val="00165261"/>
    <w:rsid w:val="0016572A"/>
    <w:rsid w:val="00174C51"/>
    <w:rsid w:val="00181516"/>
    <w:rsid w:val="00182D9B"/>
    <w:rsid w:val="00193FEB"/>
    <w:rsid w:val="00196884"/>
    <w:rsid w:val="001A6245"/>
    <w:rsid w:val="001B46B3"/>
    <w:rsid w:val="001C2AE8"/>
    <w:rsid w:val="001C5EC5"/>
    <w:rsid w:val="001C7E86"/>
    <w:rsid w:val="001D2DBB"/>
    <w:rsid w:val="001D70BD"/>
    <w:rsid w:val="001E188A"/>
    <w:rsid w:val="001E3238"/>
    <w:rsid w:val="001E7EF5"/>
    <w:rsid w:val="001F2E46"/>
    <w:rsid w:val="001F4E32"/>
    <w:rsid w:val="001F5148"/>
    <w:rsid w:val="001F5817"/>
    <w:rsid w:val="0020010B"/>
    <w:rsid w:val="00202F8C"/>
    <w:rsid w:val="002048A3"/>
    <w:rsid w:val="00223342"/>
    <w:rsid w:val="002252AE"/>
    <w:rsid w:val="00234141"/>
    <w:rsid w:val="002351DE"/>
    <w:rsid w:val="00237174"/>
    <w:rsid w:val="00241FA6"/>
    <w:rsid w:val="00246C84"/>
    <w:rsid w:val="00261DA1"/>
    <w:rsid w:val="00262DA4"/>
    <w:rsid w:val="0026371E"/>
    <w:rsid w:val="002666F4"/>
    <w:rsid w:val="002744EC"/>
    <w:rsid w:val="002755AD"/>
    <w:rsid w:val="00276C4F"/>
    <w:rsid w:val="00276F94"/>
    <w:rsid w:val="002818E3"/>
    <w:rsid w:val="0028298F"/>
    <w:rsid w:val="00286E29"/>
    <w:rsid w:val="00297B12"/>
    <w:rsid w:val="002A2EBB"/>
    <w:rsid w:val="002A5CFC"/>
    <w:rsid w:val="002A5E31"/>
    <w:rsid w:val="002B4D97"/>
    <w:rsid w:val="002C2912"/>
    <w:rsid w:val="002C4E87"/>
    <w:rsid w:val="002D7B87"/>
    <w:rsid w:val="002E37EB"/>
    <w:rsid w:val="002F3CE5"/>
    <w:rsid w:val="002F7C8B"/>
    <w:rsid w:val="00303117"/>
    <w:rsid w:val="0030387D"/>
    <w:rsid w:val="00306753"/>
    <w:rsid w:val="00311490"/>
    <w:rsid w:val="00312A64"/>
    <w:rsid w:val="00313937"/>
    <w:rsid w:val="00327C8B"/>
    <w:rsid w:val="00341A11"/>
    <w:rsid w:val="003446B7"/>
    <w:rsid w:val="0036072F"/>
    <w:rsid w:val="003771E0"/>
    <w:rsid w:val="00382E55"/>
    <w:rsid w:val="00386809"/>
    <w:rsid w:val="00392A4B"/>
    <w:rsid w:val="00396B84"/>
    <w:rsid w:val="003A0526"/>
    <w:rsid w:val="003A496D"/>
    <w:rsid w:val="003A6AF4"/>
    <w:rsid w:val="003B03A6"/>
    <w:rsid w:val="003B0EBF"/>
    <w:rsid w:val="003B39BF"/>
    <w:rsid w:val="003B7002"/>
    <w:rsid w:val="003D30AB"/>
    <w:rsid w:val="003D67E3"/>
    <w:rsid w:val="003D685A"/>
    <w:rsid w:val="003E35EC"/>
    <w:rsid w:val="003E5EB1"/>
    <w:rsid w:val="003F15F0"/>
    <w:rsid w:val="003F28F3"/>
    <w:rsid w:val="003F38F4"/>
    <w:rsid w:val="003F5239"/>
    <w:rsid w:val="004077B4"/>
    <w:rsid w:val="00407DCD"/>
    <w:rsid w:val="00415B5C"/>
    <w:rsid w:val="00421174"/>
    <w:rsid w:val="00423900"/>
    <w:rsid w:val="004251FD"/>
    <w:rsid w:val="004301C0"/>
    <w:rsid w:val="0043278A"/>
    <w:rsid w:val="0043747A"/>
    <w:rsid w:val="00451E6A"/>
    <w:rsid w:val="00454906"/>
    <w:rsid w:val="004630A5"/>
    <w:rsid w:val="00463A07"/>
    <w:rsid w:val="00473320"/>
    <w:rsid w:val="00473A0A"/>
    <w:rsid w:val="004810FB"/>
    <w:rsid w:val="00482C21"/>
    <w:rsid w:val="00482D0F"/>
    <w:rsid w:val="00483C67"/>
    <w:rsid w:val="004852CC"/>
    <w:rsid w:val="00486FB8"/>
    <w:rsid w:val="00493E3A"/>
    <w:rsid w:val="00496774"/>
    <w:rsid w:val="004A0EC1"/>
    <w:rsid w:val="004A2DD2"/>
    <w:rsid w:val="004B379F"/>
    <w:rsid w:val="004B4B1F"/>
    <w:rsid w:val="004C742C"/>
    <w:rsid w:val="004D7FDA"/>
    <w:rsid w:val="004E1A36"/>
    <w:rsid w:val="004E1E24"/>
    <w:rsid w:val="004E1E59"/>
    <w:rsid w:val="004E3C2A"/>
    <w:rsid w:val="004E52E2"/>
    <w:rsid w:val="004E53E3"/>
    <w:rsid w:val="00500736"/>
    <w:rsid w:val="005023E3"/>
    <w:rsid w:val="00507017"/>
    <w:rsid w:val="005206D2"/>
    <w:rsid w:val="00522D13"/>
    <w:rsid w:val="0052359D"/>
    <w:rsid w:val="0052456C"/>
    <w:rsid w:val="00525B36"/>
    <w:rsid w:val="00533A85"/>
    <w:rsid w:val="0054005D"/>
    <w:rsid w:val="0054663E"/>
    <w:rsid w:val="0055077B"/>
    <w:rsid w:val="00552F72"/>
    <w:rsid w:val="00560456"/>
    <w:rsid w:val="00561A0E"/>
    <w:rsid w:val="00561CDE"/>
    <w:rsid w:val="00561E7F"/>
    <w:rsid w:val="00562590"/>
    <w:rsid w:val="00562881"/>
    <w:rsid w:val="005637CD"/>
    <w:rsid w:val="00570AD9"/>
    <w:rsid w:val="00571083"/>
    <w:rsid w:val="0058033F"/>
    <w:rsid w:val="005811DC"/>
    <w:rsid w:val="00587D0E"/>
    <w:rsid w:val="0059749A"/>
    <w:rsid w:val="005A13F6"/>
    <w:rsid w:val="005A29C2"/>
    <w:rsid w:val="005A6C01"/>
    <w:rsid w:val="005C7668"/>
    <w:rsid w:val="005D100E"/>
    <w:rsid w:val="005D313A"/>
    <w:rsid w:val="005D341D"/>
    <w:rsid w:val="005D5CCC"/>
    <w:rsid w:val="005E0541"/>
    <w:rsid w:val="005F372C"/>
    <w:rsid w:val="00603E3E"/>
    <w:rsid w:val="00604B66"/>
    <w:rsid w:val="006068B0"/>
    <w:rsid w:val="00610F61"/>
    <w:rsid w:val="0062151D"/>
    <w:rsid w:val="00633105"/>
    <w:rsid w:val="0063413C"/>
    <w:rsid w:val="00634943"/>
    <w:rsid w:val="00636E93"/>
    <w:rsid w:val="00640175"/>
    <w:rsid w:val="0064297E"/>
    <w:rsid w:val="00645D98"/>
    <w:rsid w:val="00652827"/>
    <w:rsid w:val="00654EE2"/>
    <w:rsid w:val="00655B50"/>
    <w:rsid w:val="00656BF4"/>
    <w:rsid w:val="006626DE"/>
    <w:rsid w:val="00677132"/>
    <w:rsid w:val="00680A90"/>
    <w:rsid w:val="0068574F"/>
    <w:rsid w:val="00693BD7"/>
    <w:rsid w:val="006A12A0"/>
    <w:rsid w:val="006A5A3D"/>
    <w:rsid w:val="006B0EC1"/>
    <w:rsid w:val="006B278E"/>
    <w:rsid w:val="006B4719"/>
    <w:rsid w:val="006C2CAB"/>
    <w:rsid w:val="006C66A6"/>
    <w:rsid w:val="006D2D60"/>
    <w:rsid w:val="006E099C"/>
    <w:rsid w:val="00704F92"/>
    <w:rsid w:val="007122B8"/>
    <w:rsid w:val="00722D0F"/>
    <w:rsid w:val="0072438A"/>
    <w:rsid w:val="007245A7"/>
    <w:rsid w:val="0072692A"/>
    <w:rsid w:val="00731E74"/>
    <w:rsid w:val="0073373D"/>
    <w:rsid w:val="00750E94"/>
    <w:rsid w:val="0075282C"/>
    <w:rsid w:val="00753A82"/>
    <w:rsid w:val="00764673"/>
    <w:rsid w:val="00765DC7"/>
    <w:rsid w:val="00770D97"/>
    <w:rsid w:val="00774A3D"/>
    <w:rsid w:val="00777FC5"/>
    <w:rsid w:val="007877A0"/>
    <w:rsid w:val="00792783"/>
    <w:rsid w:val="00794B44"/>
    <w:rsid w:val="00796EEF"/>
    <w:rsid w:val="007A6277"/>
    <w:rsid w:val="007B3EBF"/>
    <w:rsid w:val="007B62D0"/>
    <w:rsid w:val="007C4686"/>
    <w:rsid w:val="007D440A"/>
    <w:rsid w:val="007E43A5"/>
    <w:rsid w:val="007F1578"/>
    <w:rsid w:val="007F439C"/>
    <w:rsid w:val="007F78E4"/>
    <w:rsid w:val="00800D35"/>
    <w:rsid w:val="00802C4C"/>
    <w:rsid w:val="00814F45"/>
    <w:rsid w:val="00815B61"/>
    <w:rsid w:val="008204DC"/>
    <w:rsid w:val="00821DC2"/>
    <w:rsid w:val="00822DDD"/>
    <w:rsid w:val="00831214"/>
    <w:rsid w:val="0083504F"/>
    <w:rsid w:val="00841019"/>
    <w:rsid w:val="008449AC"/>
    <w:rsid w:val="0085688B"/>
    <w:rsid w:val="00865C5C"/>
    <w:rsid w:val="0087323A"/>
    <w:rsid w:val="00876FC2"/>
    <w:rsid w:val="0088451F"/>
    <w:rsid w:val="00886CC6"/>
    <w:rsid w:val="008A1EF4"/>
    <w:rsid w:val="008A2BAA"/>
    <w:rsid w:val="008A3227"/>
    <w:rsid w:val="008B0B51"/>
    <w:rsid w:val="008B0E74"/>
    <w:rsid w:val="008C18FC"/>
    <w:rsid w:val="008C2920"/>
    <w:rsid w:val="008D2D40"/>
    <w:rsid w:val="008D395D"/>
    <w:rsid w:val="008D67A8"/>
    <w:rsid w:val="008D69F5"/>
    <w:rsid w:val="008E1F80"/>
    <w:rsid w:val="008E274C"/>
    <w:rsid w:val="008E3EA1"/>
    <w:rsid w:val="008F0FE9"/>
    <w:rsid w:val="008F6829"/>
    <w:rsid w:val="009026FE"/>
    <w:rsid w:val="00913047"/>
    <w:rsid w:val="009201C0"/>
    <w:rsid w:val="009242E5"/>
    <w:rsid w:val="009326EA"/>
    <w:rsid w:val="00937D51"/>
    <w:rsid w:val="00940E6C"/>
    <w:rsid w:val="00950CA0"/>
    <w:rsid w:val="00950EE3"/>
    <w:rsid w:val="0095287D"/>
    <w:rsid w:val="009536B2"/>
    <w:rsid w:val="00971619"/>
    <w:rsid w:val="00971A77"/>
    <w:rsid w:val="009725D1"/>
    <w:rsid w:val="00976C01"/>
    <w:rsid w:val="00977CBF"/>
    <w:rsid w:val="009841EC"/>
    <w:rsid w:val="0099140E"/>
    <w:rsid w:val="009A545B"/>
    <w:rsid w:val="009B09E0"/>
    <w:rsid w:val="009B36CF"/>
    <w:rsid w:val="009D148A"/>
    <w:rsid w:val="009D14C9"/>
    <w:rsid w:val="009D7C52"/>
    <w:rsid w:val="009D7EDA"/>
    <w:rsid w:val="009E4322"/>
    <w:rsid w:val="009E7331"/>
    <w:rsid w:val="009E7CB6"/>
    <w:rsid w:val="009F2093"/>
    <w:rsid w:val="00A01085"/>
    <w:rsid w:val="00A353EB"/>
    <w:rsid w:val="00A42BCE"/>
    <w:rsid w:val="00A71E13"/>
    <w:rsid w:val="00A9401E"/>
    <w:rsid w:val="00A9488E"/>
    <w:rsid w:val="00A955E6"/>
    <w:rsid w:val="00A968AF"/>
    <w:rsid w:val="00A96DA0"/>
    <w:rsid w:val="00AA24EC"/>
    <w:rsid w:val="00AA2931"/>
    <w:rsid w:val="00AA4299"/>
    <w:rsid w:val="00AA50B6"/>
    <w:rsid w:val="00AA79E3"/>
    <w:rsid w:val="00AB0BB2"/>
    <w:rsid w:val="00AB3D5B"/>
    <w:rsid w:val="00AC432C"/>
    <w:rsid w:val="00AD040F"/>
    <w:rsid w:val="00AD6D51"/>
    <w:rsid w:val="00AF522B"/>
    <w:rsid w:val="00AF6EF4"/>
    <w:rsid w:val="00AF7D5E"/>
    <w:rsid w:val="00B01F63"/>
    <w:rsid w:val="00B05F32"/>
    <w:rsid w:val="00B12F0D"/>
    <w:rsid w:val="00B321DE"/>
    <w:rsid w:val="00B46884"/>
    <w:rsid w:val="00B502A5"/>
    <w:rsid w:val="00B557CA"/>
    <w:rsid w:val="00B60162"/>
    <w:rsid w:val="00B60C2B"/>
    <w:rsid w:val="00B618D1"/>
    <w:rsid w:val="00B65B9F"/>
    <w:rsid w:val="00B77367"/>
    <w:rsid w:val="00B8260E"/>
    <w:rsid w:val="00BA0CC2"/>
    <w:rsid w:val="00BA1D21"/>
    <w:rsid w:val="00BB0FF8"/>
    <w:rsid w:val="00BB2EB6"/>
    <w:rsid w:val="00BB7A04"/>
    <w:rsid w:val="00BC1CED"/>
    <w:rsid w:val="00BC37D8"/>
    <w:rsid w:val="00BD0064"/>
    <w:rsid w:val="00BD1175"/>
    <w:rsid w:val="00BD4157"/>
    <w:rsid w:val="00BD6E75"/>
    <w:rsid w:val="00C0045E"/>
    <w:rsid w:val="00C00547"/>
    <w:rsid w:val="00C1382A"/>
    <w:rsid w:val="00C2026C"/>
    <w:rsid w:val="00C2049C"/>
    <w:rsid w:val="00C211BE"/>
    <w:rsid w:val="00C22AC6"/>
    <w:rsid w:val="00C22DA3"/>
    <w:rsid w:val="00C26BE9"/>
    <w:rsid w:val="00C27F00"/>
    <w:rsid w:val="00C33736"/>
    <w:rsid w:val="00C354C6"/>
    <w:rsid w:val="00C448FC"/>
    <w:rsid w:val="00C45A64"/>
    <w:rsid w:val="00C47464"/>
    <w:rsid w:val="00C56BF5"/>
    <w:rsid w:val="00C6088A"/>
    <w:rsid w:val="00C62CDE"/>
    <w:rsid w:val="00C65514"/>
    <w:rsid w:val="00C84410"/>
    <w:rsid w:val="00C87864"/>
    <w:rsid w:val="00C93AB3"/>
    <w:rsid w:val="00C94554"/>
    <w:rsid w:val="00C954F9"/>
    <w:rsid w:val="00C97A8C"/>
    <w:rsid w:val="00CA4675"/>
    <w:rsid w:val="00CA6DD8"/>
    <w:rsid w:val="00CB5022"/>
    <w:rsid w:val="00CB5576"/>
    <w:rsid w:val="00CC0B85"/>
    <w:rsid w:val="00CC3437"/>
    <w:rsid w:val="00CD0506"/>
    <w:rsid w:val="00CD305B"/>
    <w:rsid w:val="00CD5CD4"/>
    <w:rsid w:val="00CE5F1C"/>
    <w:rsid w:val="00CF2D51"/>
    <w:rsid w:val="00D0047F"/>
    <w:rsid w:val="00D029ED"/>
    <w:rsid w:val="00D06573"/>
    <w:rsid w:val="00D1084A"/>
    <w:rsid w:val="00D146B4"/>
    <w:rsid w:val="00D20C69"/>
    <w:rsid w:val="00D211DF"/>
    <w:rsid w:val="00D220E8"/>
    <w:rsid w:val="00D316AB"/>
    <w:rsid w:val="00D45919"/>
    <w:rsid w:val="00D475D4"/>
    <w:rsid w:val="00D479CB"/>
    <w:rsid w:val="00D60019"/>
    <w:rsid w:val="00D60DFD"/>
    <w:rsid w:val="00D623AB"/>
    <w:rsid w:val="00D640FE"/>
    <w:rsid w:val="00D80813"/>
    <w:rsid w:val="00DA030A"/>
    <w:rsid w:val="00DA390F"/>
    <w:rsid w:val="00DA3F81"/>
    <w:rsid w:val="00DA6575"/>
    <w:rsid w:val="00DB02A7"/>
    <w:rsid w:val="00DB3E5B"/>
    <w:rsid w:val="00DB7EA3"/>
    <w:rsid w:val="00DD3F55"/>
    <w:rsid w:val="00DE07D9"/>
    <w:rsid w:val="00DE1888"/>
    <w:rsid w:val="00DE557F"/>
    <w:rsid w:val="00DE685C"/>
    <w:rsid w:val="00DF3D53"/>
    <w:rsid w:val="00E03CD0"/>
    <w:rsid w:val="00E040BD"/>
    <w:rsid w:val="00E04CCE"/>
    <w:rsid w:val="00E0636D"/>
    <w:rsid w:val="00E173F4"/>
    <w:rsid w:val="00E32685"/>
    <w:rsid w:val="00E327D0"/>
    <w:rsid w:val="00E36A72"/>
    <w:rsid w:val="00E44DBE"/>
    <w:rsid w:val="00E46F38"/>
    <w:rsid w:val="00E4753C"/>
    <w:rsid w:val="00E60DCD"/>
    <w:rsid w:val="00E7032A"/>
    <w:rsid w:val="00E739C9"/>
    <w:rsid w:val="00E77169"/>
    <w:rsid w:val="00E8203D"/>
    <w:rsid w:val="00E85456"/>
    <w:rsid w:val="00E945FA"/>
    <w:rsid w:val="00EA1C79"/>
    <w:rsid w:val="00EA4455"/>
    <w:rsid w:val="00EA7AA1"/>
    <w:rsid w:val="00EA7E36"/>
    <w:rsid w:val="00EB40F8"/>
    <w:rsid w:val="00EC6493"/>
    <w:rsid w:val="00ED2925"/>
    <w:rsid w:val="00ED4F13"/>
    <w:rsid w:val="00EE740C"/>
    <w:rsid w:val="00EF2788"/>
    <w:rsid w:val="00F072FA"/>
    <w:rsid w:val="00F142B1"/>
    <w:rsid w:val="00F150E6"/>
    <w:rsid w:val="00F24FFF"/>
    <w:rsid w:val="00F258BB"/>
    <w:rsid w:val="00F36FC1"/>
    <w:rsid w:val="00F40782"/>
    <w:rsid w:val="00F4474A"/>
    <w:rsid w:val="00F44E08"/>
    <w:rsid w:val="00F47BC6"/>
    <w:rsid w:val="00F51263"/>
    <w:rsid w:val="00F65CBC"/>
    <w:rsid w:val="00F802BE"/>
    <w:rsid w:val="00F92A77"/>
    <w:rsid w:val="00F9321A"/>
    <w:rsid w:val="00F96DDC"/>
    <w:rsid w:val="00FA3A77"/>
    <w:rsid w:val="00FA3B30"/>
    <w:rsid w:val="00FA675B"/>
    <w:rsid w:val="00FB21AF"/>
    <w:rsid w:val="00FB6DF3"/>
    <w:rsid w:val="00FC306E"/>
    <w:rsid w:val="00FC44AC"/>
    <w:rsid w:val="00FD3D68"/>
    <w:rsid w:val="00FE05F5"/>
    <w:rsid w:val="00FE2672"/>
    <w:rsid w:val="00FE2955"/>
    <w:rsid w:val="00FF1978"/>
    <w:rsid w:val="00FF6746"/>
    <w:rsid w:val="00FF75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8DDBA0"/>
  <w15:docId w15:val="{5D0D0263-AE2C-43F0-BE3F-ECAB73BF2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7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7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7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7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7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7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0BD"/>
    <w:rPr>
      <w:rFonts w:eastAsiaTheme="majorEastAsia" w:cstheme="majorBidi"/>
      <w:color w:val="272727" w:themeColor="text1" w:themeTint="D8"/>
    </w:rPr>
  </w:style>
  <w:style w:type="paragraph" w:styleId="Title">
    <w:name w:val="Title"/>
    <w:basedOn w:val="Normal"/>
    <w:next w:val="Normal"/>
    <w:link w:val="TitleChar"/>
    <w:uiPriority w:val="10"/>
    <w:qFormat/>
    <w:rsid w:val="001D7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0BD"/>
    <w:pPr>
      <w:spacing w:before="160"/>
      <w:jc w:val="center"/>
    </w:pPr>
    <w:rPr>
      <w:i/>
      <w:iCs/>
      <w:color w:val="404040" w:themeColor="text1" w:themeTint="BF"/>
    </w:rPr>
  </w:style>
  <w:style w:type="character" w:customStyle="1" w:styleId="QuoteChar">
    <w:name w:val="Quote Char"/>
    <w:basedOn w:val="DefaultParagraphFont"/>
    <w:link w:val="Quote"/>
    <w:uiPriority w:val="29"/>
    <w:rsid w:val="001D70BD"/>
    <w:rPr>
      <w:i/>
      <w:iCs/>
      <w:color w:val="404040" w:themeColor="text1" w:themeTint="BF"/>
    </w:rPr>
  </w:style>
  <w:style w:type="paragraph" w:styleId="ListParagraph">
    <w:name w:val="List Paragraph"/>
    <w:basedOn w:val="Normal"/>
    <w:uiPriority w:val="34"/>
    <w:qFormat/>
    <w:rsid w:val="001D70BD"/>
    <w:pPr>
      <w:ind w:left="720"/>
      <w:contextualSpacing/>
    </w:pPr>
  </w:style>
  <w:style w:type="character" w:styleId="IntenseEmphasis">
    <w:name w:val="Intense Emphasis"/>
    <w:basedOn w:val="DefaultParagraphFont"/>
    <w:uiPriority w:val="21"/>
    <w:qFormat/>
    <w:rsid w:val="001D70BD"/>
    <w:rPr>
      <w:i/>
      <w:iCs/>
      <w:color w:val="0F4761" w:themeColor="accent1" w:themeShade="BF"/>
    </w:rPr>
  </w:style>
  <w:style w:type="paragraph" w:styleId="IntenseQuote">
    <w:name w:val="Intense Quote"/>
    <w:basedOn w:val="Normal"/>
    <w:next w:val="Normal"/>
    <w:link w:val="IntenseQuoteChar"/>
    <w:uiPriority w:val="30"/>
    <w:qFormat/>
    <w:rsid w:val="001D7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0BD"/>
    <w:rPr>
      <w:i/>
      <w:iCs/>
      <w:color w:val="0F4761" w:themeColor="accent1" w:themeShade="BF"/>
    </w:rPr>
  </w:style>
  <w:style w:type="character" w:styleId="IntenseReference">
    <w:name w:val="Intense Reference"/>
    <w:basedOn w:val="DefaultParagraphFont"/>
    <w:uiPriority w:val="32"/>
    <w:qFormat/>
    <w:rsid w:val="001D70BD"/>
    <w:rPr>
      <w:b/>
      <w:bCs/>
      <w:smallCaps/>
      <w:color w:val="0F4761" w:themeColor="accent1" w:themeShade="BF"/>
      <w:spacing w:val="5"/>
    </w:rPr>
  </w:style>
  <w:style w:type="paragraph" w:styleId="NoSpacing">
    <w:name w:val="No Spacing"/>
    <w:link w:val="NoSpacingChar"/>
    <w:uiPriority w:val="1"/>
    <w:qFormat/>
    <w:rsid w:val="001D70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70BD"/>
    <w:rPr>
      <w:rFonts w:eastAsiaTheme="minorEastAsia"/>
      <w:kern w:val="0"/>
      <w:lang w:val="en-US"/>
      <w14:ligatures w14:val="none"/>
    </w:rPr>
  </w:style>
  <w:style w:type="character" w:styleId="Hyperlink">
    <w:name w:val="Hyperlink"/>
    <w:basedOn w:val="DefaultParagraphFont"/>
    <w:uiPriority w:val="99"/>
    <w:unhideWhenUsed/>
    <w:rsid w:val="005C7668"/>
    <w:rPr>
      <w:color w:val="467886" w:themeColor="hyperlink"/>
      <w:u w:val="single"/>
    </w:rPr>
  </w:style>
  <w:style w:type="character" w:styleId="UnresolvedMention">
    <w:name w:val="Unresolved Mention"/>
    <w:basedOn w:val="DefaultParagraphFont"/>
    <w:uiPriority w:val="99"/>
    <w:semiHidden/>
    <w:unhideWhenUsed/>
    <w:rsid w:val="005C7668"/>
    <w:rPr>
      <w:color w:val="605E5C"/>
      <w:shd w:val="clear" w:color="auto" w:fill="E1DFDD"/>
    </w:rPr>
  </w:style>
  <w:style w:type="character" w:styleId="FollowedHyperlink">
    <w:name w:val="FollowedHyperlink"/>
    <w:basedOn w:val="DefaultParagraphFont"/>
    <w:uiPriority w:val="99"/>
    <w:semiHidden/>
    <w:unhideWhenUsed/>
    <w:rsid w:val="001C2A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21F83FD97844CBB53D021BDF6920B6"/>
        <w:category>
          <w:name w:val="General"/>
          <w:gallery w:val="placeholder"/>
        </w:category>
        <w:types>
          <w:type w:val="bbPlcHdr"/>
        </w:types>
        <w:behaviors>
          <w:behavior w:val="content"/>
        </w:behaviors>
        <w:guid w:val="{D6242B46-CEB3-4C67-B607-34B93808FE3D}"/>
      </w:docPartPr>
      <w:docPartBody>
        <w:p w:rsidR="00EF2A9F" w:rsidRDefault="00045B8B" w:rsidP="00045B8B">
          <w:pPr>
            <w:pStyle w:val="4821F83FD97844CBB53D021BDF6920B6"/>
          </w:pPr>
          <w:r>
            <w:rPr>
              <w:rFonts w:asciiTheme="majorHAnsi" w:eastAsiaTheme="majorEastAsia" w:hAnsiTheme="majorHAnsi" w:cstheme="majorBidi"/>
              <w:caps/>
              <w:color w:val="156082" w:themeColor="accent1"/>
              <w:sz w:val="80"/>
              <w:szCs w:val="80"/>
            </w:rPr>
            <w:t>[Document title]</w:t>
          </w:r>
        </w:p>
      </w:docPartBody>
    </w:docPart>
    <w:docPart>
      <w:docPartPr>
        <w:name w:val="E3C1C78B8F82402E89EBA5AAC6CED340"/>
        <w:category>
          <w:name w:val="General"/>
          <w:gallery w:val="placeholder"/>
        </w:category>
        <w:types>
          <w:type w:val="bbPlcHdr"/>
        </w:types>
        <w:behaviors>
          <w:behavior w:val="content"/>
        </w:behaviors>
        <w:guid w:val="{9575B8BF-AC11-4F91-BA78-9895FAA2B3CA}"/>
      </w:docPartPr>
      <w:docPartBody>
        <w:p w:rsidR="00EF2A9F" w:rsidRDefault="00045B8B" w:rsidP="00045B8B">
          <w:pPr>
            <w:pStyle w:val="E3C1C78B8F82402E89EBA5AAC6CED34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B8B"/>
    <w:rsid w:val="00045B8B"/>
    <w:rsid w:val="000E5028"/>
    <w:rsid w:val="001067F5"/>
    <w:rsid w:val="006F2DA8"/>
    <w:rsid w:val="00EF2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21F83FD97844CBB53D021BDF6920B6">
    <w:name w:val="4821F83FD97844CBB53D021BDF6920B6"/>
    <w:rsid w:val="00045B8B"/>
  </w:style>
  <w:style w:type="paragraph" w:customStyle="1" w:styleId="E3C1C78B8F82402E89EBA5AAC6CED340">
    <w:name w:val="E3C1C78B8F82402E89EBA5AAC6CED340"/>
    <w:rsid w:val="00045B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2105225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AF7336-7D14-465A-9354-C1CE9E36F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7037</TotalTime>
  <Pages>14</Pages>
  <Words>3589</Words>
  <Characters>21396</Characters>
  <Application>Microsoft Office Word</Application>
  <DocSecurity>0</DocSecurity>
  <Lines>363</Lines>
  <Paragraphs>66</Paragraphs>
  <ScaleCrop>false</ScaleCrop>
  <HeadingPairs>
    <vt:vector size="2" baseType="variant">
      <vt:variant>
        <vt:lpstr>Title</vt:lpstr>
      </vt:variant>
      <vt:variant>
        <vt:i4>1</vt:i4>
      </vt:variant>
    </vt:vector>
  </HeadingPairs>
  <TitlesOfParts>
    <vt:vector size="1" baseType="lpstr">
      <vt:lpstr>Assignment 1</vt:lpstr>
    </vt:vector>
  </TitlesOfParts>
  <Company>rebecca morris</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Drewe Phillips</dc:subject>
  <dc:creator>Becca Morris (2105225)</dc:creator>
  <cp:keywords/>
  <dc:description/>
  <cp:lastModifiedBy>Becca Morris (2105225)</cp:lastModifiedBy>
  <cp:revision>476</cp:revision>
  <dcterms:created xsi:type="dcterms:W3CDTF">2024-03-04T11:09:00Z</dcterms:created>
  <dcterms:modified xsi:type="dcterms:W3CDTF">2024-04-03T10:17:00Z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9a00dfe8-36bb-4437-959d-67efaf785478</vt:lpwstr>
  </property>
</Properties>
</file>