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B5ECFD" w14:textId="77777777" w:rsidR="00D94CA4" w:rsidRDefault="00D94CA4" w:rsidP="00D94CA4">
      <w:pPr>
        <w:spacing w:line="360" w:lineRule="auto"/>
      </w:pPr>
      <w:r>
        <w:t>Slide 1</w:t>
      </w:r>
    </w:p>
    <w:p w14:paraId="0151A1B2" w14:textId="77777777" w:rsidR="00D94CA4" w:rsidRDefault="00D94CA4" w:rsidP="00D94CA4">
      <w:pPr>
        <w:spacing w:line="360" w:lineRule="auto"/>
      </w:pPr>
    </w:p>
    <w:p w14:paraId="33B4DFD7" w14:textId="78D8BD25" w:rsidR="00D94CA4" w:rsidRDefault="00D94CA4" w:rsidP="00D94CA4">
      <w:pPr>
        <w:spacing w:line="360" w:lineRule="auto"/>
        <w:jc w:val="center"/>
      </w:pPr>
      <w:r>
        <w:object w:dxaOrig="9623" w:dyaOrig="5409" w14:anchorId="71CE5A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75pt;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649769005" r:id="rId8"/>
        </w:object>
      </w:r>
    </w:p>
    <w:p w14:paraId="2DDD3877" w14:textId="1ACC092C" w:rsidR="00D94CA4" w:rsidRDefault="00D94CA4" w:rsidP="00D94CA4">
      <w:pPr>
        <w:spacing w:line="360" w:lineRule="auto"/>
        <w:jc w:val="center"/>
      </w:pPr>
    </w:p>
    <w:p w14:paraId="20888B98" w14:textId="315FF8F2" w:rsidR="00D94CA4" w:rsidRDefault="00D94CA4" w:rsidP="00D94CA4">
      <w:pPr>
        <w:spacing w:line="360" w:lineRule="auto"/>
      </w:pPr>
    </w:p>
    <w:p w14:paraId="49DE34A1" w14:textId="6C95E0B9" w:rsidR="00D94CA4" w:rsidRDefault="00D94CA4">
      <w:r>
        <w:br w:type="page"/>
      </w:r>
    </w:p>
    <w:p w14:paraId="4CDB0A0C" w14:textId="2397F979" w:rsidR="00D94CA4" w:rsidRDefault="00D94CA4" w:rsidP="00D94CA4">
      <w:pPr>
        <w:spacing w:line="360" w:lineRule="auto"/>
      </w:pPr>
      <w:r>
        <w:lastRenderedPageBreak/>
        <w:t>Slide 2</w:t>
      </w:r>
    </w:p>
    <w:p w14:paraId="184A5CDE" w14:textId="77D9762E" w:rsidR="00D94CA4" w:rsidRDefault="00D94CA4" w:rsidP="00D94CA4">
      <w:pPr>
        <w:spacing w:line="360" w:lineRule="auto"/>
      </w:pPr>
    </w:p>
    <w:p w14:paraId="6C97B220" w14:textId="144D3FE5" w:rsidR="00D94CA4" w:rsidRDefault="00D94CA4" w:rsidP="00D94CA4">
      <w:pPr>
        <w:spacing w:line="360" w:lineRule="auto"/>
        <w:jc w:val="center"/>
      </w:pPr>
      <w:r>
        <w:object w:dxaOrig="9623" w:dyaOrig="5409" w14:anchorId="6AE462EC">
          <v:shape id="_x0000_i1031" type="#_x0000_t75" style="width:360.75pt;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1" DrawAspect="Content" ObjectID="_1649769006" r:id="rId10"/>
        </w:object>
      </w:r>
    </w:p>
    <w:p w14:paraId="7298F66D" w14:textId="7132A350" w:rsidR="00D94CA4" w:rsidRDefault="00D94CA4" w:rsidP="00D94CA4">
      <w:pPr>
        <w:spacing w:line="360" w:lineRule="auto"/>
        <w:jc w:val="center"/>
      </w:pPr>
    </w:p>
    <w:p w14:paraId="4737260B" w14:textId="77777777" w:rsidR="00D94CA4" w:rsidRDefault="00D94CA4" w:rsidP="00D94CA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Understanding the causes that led to misunderstanding is the first step in managing the conflict. "The success or failure of a team is strongly related to the quality of its membership." (Collins 2001, cited in Griffiths and Dunham 2017, p. 35) Furthermore, each team member owns a set of skills and values, might perform better as an individual talent rather than being a task-related affiliate. Also, any performing team needs skilled individuals.</w:t>
      </w:r>
    </w:p>
    <w:p w14:paraId="29BB5208" w14:textId="77777777" w:rsidR="00D94CA4" w:rsidRDefault="00D94CA4" w:rsidP="00D94CA4">
      <w:pPr>
        <w:autoSpaceDE w:val="0"/>
        <w:autoSpaceDN w:val="0"/>
        <w:adjustRightInd w:val="0"/>
        <w:spacing w:after="0" w:line="240" w:lineRule="auto"/>
        <w:rPr>
          <w:rFonts w:ascii="Arial" w:hAnsi="Arial" w:cs="Arial"/>
          <w:sz w:val="24"/>
          <w:szCs w:val="24"/>
        </w:rPr>
      </w:pPr>
    </w:p>
    <w:p w14:paraId="3EB02DAC" w14:textId="1246D52D" w:rsidR="00D94CA4" w:rsidRDefault="00D94CA4" w:rsidP="00D94CA4">
      <w:pPr>
        <w:spacing w:line="360" w:lineRule="auto"/>
      </w:pPr>
    </w:p>
    <w:p w14:paraId="426CD1C6" w14:textId="63B87C22" w:rsidR="00D94CA4" w:rsidRDefault="00D94CA4">
      <w:r>
        <w:br w:type="page"/>
      </w:r>
    </w:p>
    <w:p w14:paraId="377F1113" w14:textId="53138ACB" w:rsidR="00D94CA4" w:rsidRDefault="00D94CA4" w:rsidP="00D94CA4">
      <w:pPr>
        <w:spacing w:line="360" w:lineRule="auto"/>
      </w:pPr>
      <w:r>
        <w:lastRenderedPageBreak/>
        <w:t>Slide 3</w:t>
      </w:r>
    </w:p>
    <w:p w14:paraId="2FC06DA8" w14:textId="043B8CB1" w:rsidR="00D94CA4" w:rsidRDefault="00D94CA4" w:rsidP="00D94CA4">
      <w:pPr>
        <w:spacing w:line="360" w:lineRule="auto"/>
      </w:pPr>
    </w:p>
    <w:p w14:paraId="7B9120CA" w14:textId="46164C1E" w:rsidR="00D94CA4" w:rsidRDefault="00D94CA4" w:rsidP="00D94CA4">
      <w:pPr>
        <w:spacing w:line="360" w:lineRule="auto"/>
        <w:jc w:val="center"/>
      </w:pPr>
      <w:r>
        <w:object w:dxaOrig="9623" w:dyaOrig="5409" w14:anchorId="1EF735A8">
          <v:shape id="_x0000_i1037" type="#_x0000_t75" style="width:360.75pt;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7" DrawAspect="Content" ObjectID="_1649769007" r:id="rId12"/>
        </w:object>
      </w:r>
    </w:p>
    <w:p w14:paraId="6072E2AE" w14:textId="326F0780" w:rsidR="00D94CA4" w:rsidRDefault="00D94CA4" w:rsidP="00D94CA4">
      <w:pPr>
        <w:spacing w:line="360" w:lineRule="auto"/>
        <w:jc w:val="center"/>
      </w:pPr>
    </w:p>
    <w:p w14:paraId="3BCB4EBC" w14:textId="77777777" w:rsidR="00D94CA4" w:rsidRDefault="00D94CA4" w:rsidP="00D94CA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 different point of view is the result of a debate which sometimes reaches fever pitch. However, team members are not excited about the idea of engaging in conflict. There are specific ways a conflict may generate a positive outcome or avoidable in a positively. A method to handle a conflict is the "flight or fight" strategy. Some issues are not worth to lose precious time or energy that can be focused on generating the expected results. Therefore the second option is best when there are enough positive arguments to claim the victory. Raising the issue is also the right approach, but it is recommended to keep a neutral tone and not to be emotionally involved, when raising the issue is better to present the negative and positive sides of adopting the strategy. Cooperation is one of the most appreciated strategies because it leads to a "win-win" situation, synonym with the most effective Thomas-Kilmann conflict mode instrument approach, collaboration. "The unite approach, which requires team members to move away from the stating position to exploring interests." (Fisher et al. 1991, cited in Quintanilla and Wahl 2017, p.224)</w:t>
      </w:r>
    </w:p>
    <w:p w14:paraId="01985D44" w14:textId="77777777" w:rsidR="00D94CA4" w:rsidRDefault="00D94CA4" w:rsidP="00D94CA4">
      <w:pPr>
        <w:autoSpaceDE w:val="0"/>
        <w:autoSpaceDN w:val="0"/>
        <w:adjustRightInd w:val="0"/>
        <w:spacing w:after="0" w:line="240" w:lineRule="auto"/>
        <w:rPr>
          <w:rFonts w:ascii="Arial" w:hAnsi="Arial" w:cs="Arial"/>
          <w:sz w:val="24"/>
          <w:szCs w:val="24"/>
        </w:rPr>
      </w:pPr>
    </w:p>
    <w:p w14:paraId="687F8E9E" w14:textId="4D3E9A72" w:rsidR="00D94CA4" w:rsidRDefault="00D94CA4" w:rsidP="00D94CA4">
      <w:pPr>
        <w:spacing w:line="360" w:lineRule="auto"/>
      </w:pPr>
    </w:p>
    <w:p w14:paraId="75B7EFB6" w14:textId="2C741ECA" w:rsidR="00D94CA4" w:rsidRDefault="00D94CA4">
      <w:r>
        <w:br w:type="page"/>
      </w:r>
    </w:p>
    <w:p w14:paraId="7DCE0704" w14:textId="0F92A928" w:rsidR="00D94CA4" w:rsidRDefault="00D94CA4" w:rsidP="00D94CA4">
      <w:pPr>
        <w:spacing w:line="360" w:lineRule="auto"/>
      </w:pPr>
      <w:r>
        <w:lastRenderedPageBreak/>
        <w:t>Slide 4</w:t>
      </w:r>
    </w:p>
    <w:p w14:paraId="08702253" w14:textId="50E185DF" w:rsidR="00D94CA4" w:rsidRDefault="00D94CA4" w:rsidP="00D94CA4">
      <w:pPr>
        <w:spacing w:line="360" w:lineRule="auto"/>
      </w:pPr>
    </w:p>
    <w:p w14:paraId="76D98CEE" w14:textId="40495B77" w:rsidR="00D94CA4" w:rsidRDefault="00D94CA4" w:rsidP="00D94CA4">
      <w:pPr>
        <w:spacing w:line="360" w:lineRule="auto"/>
        <w:jc w:val="center"/>
      </w:pPr>
      <w:r>
        <w:object w:dxaOrig="9623" w:dyaOrig="5409" w14:anchorId="651D5049">
          <v:shape id="_x0000_i1043" type="#_x0000_t75" style="width:360.75pt;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3" DrawAspect="Content" ObjectID="_1649769008" r:id="rId14"/>
        </w:object>
      </w:r>
    </w:p>
    <w:p w14:paraId="5946BA79" w14:textId="096C906C" w:rsidR="00D94CA4" w:rsidRDefault="00D94CA4" w:rsidP="00D94CA4">
      <w:pPr>
        <w:spacing w:line="360" w:lineRule="auto"/>
        <w:jc w:val="center"/>
      </w:pPr>
    </w:p>
    <w:p w14:paraId="25ED0277" w14:textId="77777777" w:rsidR="00D94CA4" w:rsidRDefault="00D94CA4" w:rsidP="00D94CA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most effective method of managing conflict is collaboration because both sides are uniting their strengths to get results, also is a "win-win" situation. However, this stage requires a high level of trust from both parties. Less effective method but constructive at the same time is competition, the unwillingness of change is consistently in interest of side. Also, a win-lose approach is when both sides have to complete each other in terms of knowledge and experience. The weaker side is willing to accommodate new regulations against its will. However, the results might be beneficial for the weaker side but not as expected by partners. Less beneficial, sharing the same outcome and dividing the methods to different poles. Compromising and avoiding are turning the sides in the roles of protagonist and antagonist, making a "lose-lose" situation to performers.</w:t>
      </w:r>
    </w:p>
    <w:p w14:paraId="108467BA" w14:textId="77777777" w:rsidR="00D94CA4" w:rsidRDefault="00D94CA4" w:rsidP="00D94CA4">
      <w:pPr>
        <w:autoSpaceDE w:val="0"/>
        <w:autoSpaceDN w:val="0"/>
        <w:adjustRightInd w:val="0"/>
        <w:spacing w:after="0" w:line="240" w:lineRule="auto"/>
        <w:rPr>
          <w:rFonts w:ascii="Arial" w:hAnsi="Arial" w:cs="Arial"/>
          <w:sz w:val="24"/>
          <w:szCs w:val="24"/>
        </w:rPr>
      </w:pPr>
    </w:p>
    <w:p w14:paraId="24ED3842" w14:textId="428BF9ED" w:rsidR="00D94CA4" w:rsidRDefault="00D94CA4" w:rsidP="00D94CA4">
      <w:pPr>
        <w:spacing w:line="360" w:lineRule="auto"/>
      </w:pPr>
    </w:p>
    <w:p w14:paraId="0EFFCB26" w14:textId="06212050" w:rsidR="00D94CA4" w:rsidRDefault="00D94CA4">
      <w:r>
        <w:br w:type="page"/>
      </w:r>
    </w:p>
    <w:p w14:paraId="3FE156AF" w14:textId="71B69642" w:rsidR="00D94CA4" w:rsidRDefault="00D94CA4" w:rsidP="00D94CA4">
      <w:pPr>
        <w:spacing w:line="360" w:lineRule="auto"/>
      </w:pPr>
      <w:r>
        <w:lastRenderedPageBreak/>
        <w:t>Slide 5</w:t>
      </w:r>
    </w:p>
    <w:p w14:paraId="04AF4EED" w14:textId="547391C5" w:rsidR="00D94CA4" w:rsidRDefault="00D94CA4" w:rsidP="00D94CA4">
      <w:pPr>
        <w:spacing w:line="360" w:lineRule="auto"/>
      </w:pPr>
    </w:p>
    <w:p w14:paraId="70AC0AD4" w14:textId="41873DFB" w:rsidR="00D94CA4" w:rsidRDefault="00D94CA4" w:rsidP="00D94CA4">
      <w:pPr>
        <w:spacing w:line="360" w:lineRule="auto"/>
        <w:jc w:val="center"/>
      </w:pPr>
      <w:r>
        <w:object w:dxaOrig="9623" w:dyaOrig="5409" w14:anchorId="2044744A">
          <v:shape id="_x0000_i1049" type="#_x0000_t75" style="width:360.75pt;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49" DrawAspect="Content" ObjectID="_1649769009" r:id="rId16"/>
        </w:object>
      </w:r>
    </w:p>
    <w:p w14:paraId="7C618A84" w14:textId="450BDCF8" w:rsidR="00D94CA4" w:rsidRDefault="00D94CA4" w:rsidP="00D94CA4">
      <w:pPr>
        <w:spacing w:line="360" w:lineRule="auto"/>
        <w:jc w:val="center"/>
      </w:pPr>
    </w:p>
    <w:p w14:paraId="7328E909" w14:textId="03810166" w:rsidR="00D94CA4" w:rsidRDefault="00D94CA4" w:rsidP="00D94CA4">
      <w:pPr>
        <w:spacing w:line="360" w:lineRule="auto"/>
      </w:pPr>
    </w:p>
    <w:p w14:paraId="071F54BD" w14:textId="77777777" w:rsidR="00D94CA4" w:rsidRDefault="00D94CA4" w:rsidP="00D94CA4">
      <w:pPr>
        <w:spacing w:line="360" w:lineRule="auto"/>
      </w:pPr>
    </w:p>
    <w:sectPr w:rsidR="00D94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CA4"/>
    <w:rsid w:val="00D94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E8C86"/>
  <w15:chartTrackingRefBased/>
  <w15:docId w15:val="{0D8B703E-BFBA-4F2D-B907-97141CAD1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package" Target="embeddings/Microsoft_PowerPoint_Slide4.sld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image" Target="media/image5.emf"/><Relationship Id="rId10" Type="http://schemas.openxmlformats.org/officeDocument/2006/relationships/package" Target="embeddings/Microsoft_PowerPoint_Slide1.sldx"/><Relationship Id="rId4" Type="http://schemas.openxmlformats.org/officeDocument/2006/relationships/styles" Target="styles.xml"/><Relationship Id="rId9" Type="http://schemas.openxmlformats.org/officeDocument/2006/relationships/image" Target="media/image2.emf"/><Relationship Id="rId14" Type="http://schemas.openxmlformats.org/officeDocument/2006/relationships/package" Target="embeddings/Microsoft_PowerPoint_Slide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29A6B3-9BF1-460F-8905-D483CDBBE5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235685-4EB1-47ED-99CD-459AF34DF946}">
  <ds:schemaRefs>
    <ds:schemaRef ds:uri="http://schemas.microsoft.com/sharepoint/v3/contenttype/forms"/>
  </ds:schemaRefs>
</ds:datastoreItem>
</file>

<file path=customXml/itemProps3.xml><?xml version="1.0" encoding="utf-8"?>
<ds:datastoreItem xmlns:ds="http://schemas.openxmlformats.org/officeDocument/2006/customXml" ds:itemID="{6443A2B4-716E-4E4B-B3E4-0CEB214E6BA4}">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a8d74de7-2952-40f5-912e-dc0441479ce8"/>
    <ds:schemaRef ds:uri="http://schemas.openxmlformats.org/package/2006/metadata/core-properties"/>
    <ds:schemaRef ds:uri="2dc8c000-3fb6-4aae-80f6-b33e90f8692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402</Words>
  <Characters>2293</Characters>
  <Application>Microsoft Office Word</Application>
  <DocSecurity>0</DocSecurity>
  <Lines>19</Lines>
  <Paragraphs>5</Paragraphs>
  <ScaleCrop>false</ScaleCrop>
  <Company/>
  <LinksUpToDate>false</LinksUpToDate>
  <CharactersWithSpaces>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Moldovan</dc:creator>
  <cp:keywords/>
  <dc:description/>
  <cp:lastModifiedBy>Alexandru Moldovan</cp:lastModifiedBy>
  <cp:revision>2</cp:revision>
  <dcterms:created xsi:type="dcterms:W3CDTF">2020-04-30T15:23:00Z</dcterms:created>
  <dcterms:modified xsi:type="dcterms:W3CDTF">2020-04-30T15:23:00Z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