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B8F33" w14:textId="5FDC3269"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normaltextrun"/>
          <w:rFonts w:ascii="Arial" w:hAnsi="Arial" w:cs="Arial"/>
          <w:b/>
          <w:bCs/>
          <w:sz w:val="22"/>
          <w:szCs w:val="22"/>
          <w:u w:val="single"/>
        </w:rPr>
        <w:t>Judges</w:t>
      </w:r>
      <w:r w:rsidRPr="00AE2F18">
        <w:rPr>
          <w:rStyle w:val="normaltextrun"/>
          <w:rFonts w:ascii="Arial" w:hAnsi="Arial" w:cs="Arial"/>
          <w:b/>
          <w:bCs/>
          <w:sz w:val="22"/>
          <w:szCs w:val="22"/>
          <w:u w:val="single"/>
        </w:rPr>
        <w:t xml:space="preserve"> are </w:t>
      </w:r>
      <w:r w:rsidR="001A5677">
        <w:rPr>
          <w:rStyle w:val="normaltextrun"/>
          <w:rFonts w:ascii="Arial" w:hAnsi="Arial" w:cs="Arial"/>
          <w:b/>
          <w:bCs/>
          <w:sz w:val="22"/>
          <w:szCs w:val="22"/>
          <w:u w:val="single"/>
        </w:rPr>
        <w:t>S</w:t>
      </w:r>
      <w:r w:rsidRPr="00AE2F18">
        <w:rPr>
          <w:rStyle w:val="normaltextrun"/>
          <w:rFonts w:ascii="Arial" w:hAnsi="Arial" w:cs="Arial"/>
          <w:b/>
          <w:bCs/>
          <w:sz w:val="22"/>
          <w:szCs w:val="22"/>
          <w:u w:val="single"/>
        </w:rPr>
        <w:t xml:space="preserve">ervants of the </w:t>
      </w:r>
      <w:r w:rsidR="001A5677">
        <w:rPr>
          <w:rStyle w:val="normaltextrun"/>
          <w:rFonts w:ascii="Arial" w:hAnsi="Arial" w:cs="Arial"/>
          <w:b/>
          <w:bCs/>
          <w:sz w:val="22"/>
          <w:szCs w:val="22"/>
          <w:u w:val="single"/>
        </w:rPr>
        <w:t>P</w:t>
      </w:r>
      <w:r w:rsidRPr="00AE2F18">
        <w:rPr>
          <w:rStyle w:val="normaltextrun"/>
          <w:rFonts w:ascii="Arial" w:hAnsi="Arial" w:cs="Arial"/>
          <w:b/>
          <w:bCs/>
          <w:sz w:val="22"/>
          <w:szCs w:val="22"/>
          <w:u w:val="single"/>
        </w:rPr>
        <w:t xml:space="preserve">ublic and are </w:t>
      </w:r>
      <w:r w:rsidR="001A5677">
        <w:rPr>
          <w:rStyle w:val="normaltextrun"/>
          <w:rFonts w:ascii="Arial" w:hAnsi="Arial" w:cs="Arial"/>
          <w:b/>
          <w:bCs/>
          <w:sz w:val="22"/>
          <w:szCs w:val="22"/>
          <w:u w:val="single"/>
        </w:rPr>
        <w:t>E</w:t>
      </w:r>
      <w:r w:rsidRPr="00AE2F18">
        <w:rPr>
          <w:rStyle w:val="normaltextrun"/>
          <w:rFonts w:ascii="Arial" w:hAnsi="Arial" w:cs="Arial"/>
          <w:b/>
          <w:bCs/>
          <w:sz w:val="22"/>
          <w:szCs w:val="22"/>
          <w:u w:val="single"/>
        </w:rPr>
        <w:t xml:space="preserve">ntrusted to </w:t>
      </w:r>
      <w:r w:rsidR="001A5677">
        <w:rPr>
          <w:rStyle w:val="normaltextrun"/>
          <w:rFonts w:ascii="Arial" w:hAnsi="Arial" w:cs="Arial"/>
          <w:b/>
          <w:bCs/>
          <w:sz w:val="22"/>
          <w:szCs w:val="22"/>
          <w:u w:val="single"/>
        </w:rPr>
        <w:t>E</w:t>
      </w:r>
      <w:r w:rsidRPr="00AE2F18">
        <w:rPr>
          <w:rStyle w:val="normaltextrun"/>
          <w:rFonts w:ascii="Arial" w:hAnsi="Arial" w:cs="Arial"/>
          <w:b/>
          <w:bCs/>
          <w:sz w:val="22"/>
          <w:szCs w:val="22"/>
          <w:u w:val="single"/>
        </w:rPr>
        <w:t xml:space="preserve">nsure that the </w:t>
      </w:r>
      <w:r w:rsidR="001A5677">
        <w:rPr>
          <w:rStyle w:val="normaltextrun"/>
          <w:rFonts w:ascii="Arial" w:hAnsi="Arial" w:cs="Arial"/>
          <w:b/>
          <w:bCs/>
          <w:sz w:val="22"/>
          <w:szCs w:val="22"/>
          <w:u w:val="single"/>
        </w:rPr>
        <w:t>L</w:t>
      </w:r>
      <w:r w:rsidRPr="00AE2F18">
        <w:rPr>
          <w:rStyle w:val="normaltextrun"/>
          <w:rFonts w:ascii="Arial" w:hAnsi="Arial" w:cs="Arial"/>
          <w:b/>
          <w:bCs/>
          <w:sz w:val="22"/>
          <w:szCs w:val="22"/>
          <w:u w:val="single"/>
        </w:rPr>
        <w:t xml:space="preserve">aw is </w:t>
      </w:r>
      <w:r w:rsidR="001A5677">
        <w:rPr>
          <w:rStyle w:val="normaltextrun"/>
          <w:rFonts w:ascii="Arial" w:hAnsi="Arial" w:cs="Arial"/>
          <w:b/>
          <w:bCs/>
          <w:sz w:val="22"/>
          <w:szCs w:val="22"/>
          <w:u w:val="single"/>
        </w:rPr>
        <w:t>T</w:t>
      </w:r>
      <w:r w:rsidRPr="00AE2F18">
        <w:rPr>
          <w:rStyle w:val="normaltextrun"/>
          <w:rFonts w:ascii="Arial" w:hAnsi="Arial" w:cs="Arial"/>
          <w:b/>
          <w:bCs/>
          <w:sz w:val="22"/>
          <w:szCs w:val="22"/>
          <w:u w:val="single"/>
        </w:rPr>
        <w:t xml:space="preserve">ransparent and </w:t>
      </w:r>
      <w:r w:rsidR="001A5677">
        <w:rPr>
          <w:rStyle w:val="normaltextrun"/>
          <w:rFonts w:ascii="Arial" w:hAnsi="Arial" w:cs="Arial"/>
          <w:b/>
          <w:bCs/>
          <w:sz w:val="22"/>
          <w:szCs w:val="22"/>
          <w:u w:val="single"/>
        </w:rPr>
        <w:t>I</w:t>
      </w:r>
      <w:r w:rsidRPr="00AE2F18">
        <w:rPr>
          <w:rStyle w:val="normaltextrun"/>
          <w:rFonts w:ascii="Arial" w:hAnsi="Arial" w:cs="Arial"/>
          <w:b/>
          <w:bCs/>
          <w:sz w:val="22"/>
          <w:szCs w:val="22"/>
          <w:u w:val="single"/>
        </w:rPr>
        <w:t xml:space="preserve">ntelligible. To </w:t>
      </w:r>
      <w:r w:rsidR="001A5677">
        <w:rPr>
          <w:rStyle w:val="normaltextrun"/>
          <w:rFonts w:ascii="Arial" w:hAnsi="Arial" w:cs="Arial"/>
          <w:b/>
          <w:bCs/>
          <w:sz w:val="22"/>
          <w:szCs w:val="22"/>
          <w:u w:val="single"/>
        </w:rPr>
        <w:t>w</w:t>
      </w:r>
      <w:r w:rsidRPr="00AE2F18">
        <w:rPr>
          <w:rStyle w:val="normaltextrun"/>
          <w:rFonts w:ascii="Arial" w:hAnsi="Arial" w:cs="Arial"/>
          <w:b/>
          <w:bCs/>
          <w:sz w:val="22"/>
          <w:szCs w:val="22"/>
          <w:u w:val="single"/>
        </w:rPr>
        <w:t xml:space="preserve">hat </w:t>
      </w:r>
      <w:r w:rsidR="001A5677">
        <w:rPr>
          <w:rStyle w:val="normaltextrun"/>
          <w:rFonts w:ascii="Arial" w:hAnsi="Arial" w:cs="Arial"/>
          <w:b/>
          <w:bCs/>
          <w:sz w:val="22"/>
          <w:szCs w:val="22"/>
          <w:u w:val="single"/>
        </w:rPr>
        <w:t>E</w:t>
      </w:r>
      <w:r w:rsidRPr="00AE2F18">
        <w:rPr>
          <w:rStyle w:val="normaltextrun"/>
          <w:rFonts w:ascii="Arial" w:hAnsi="Arial" w:cs="Arial"/>
          <w:b/>
          <w:bCs/>
          <w:sz w:val="22"/>
          <w:szCs w:val="22"/>
          <w:u w:val="single"/>
        </w:rPr>
        <w:t xml:space="preserve">xtent </w:t>
      </w:r>
      <w:r w:rsidR="001A5677">
        <w:rPr>
          <w:rStyle w:val="normaltextrun"/>
          <w:rFonts w:ascii="Arial" w:hAnsi="Arial" w:cs="Arial"/>
          <w:b/>
          <w:bCs/>
          <w:sz w:val="22"/>
          <w:szCs w:val="22"/>
          <w:u w:val="single"/>
        </w:rPr>
        <w:t>D</w:t>
      </w:r>
      <w:r w:rsidRPr="00AE2F18">
        <w:rPr>
          <w:rStyle w:val="normaltextrun"/>
          <w:rFonts w:ascii="Arial" w:hAnsi="Arial" w:cs="Arial"/>
          <w:b/>
          <w:bCs/>
          <w:sz w:val="22"/>
          <w:szCs w:val="22"/>
          <w:u w:val="single"/>
        </w:rPr>
        <w:t xml:space="preserve">o you </w:t>
      </w:r>
      <w:r w:rsidR="001A5677">
        <w:rPr>
          <w:rStyle w:val="normaltextrun"/>
          <w:rFonts w:ascii="Arial" w:hAnsi="Arial" w:cs="Arial"/>
          <w:b/>
          <w:bCs/>
          <w:sz w:val="22"/>
          <w:szCs w:val="22"/>
          <w:u w:val="single"/>
        </w:rPr>
        <w:t>A</w:t>
      </w:r>
      <w:r w:rsidRPr="00AE2F18">
        <w:rPr>
          <w:rStyle w:val="normaltextrun"/>
          <w:rFonts w:ascii="Arial" w:hAnsi="Arial" w:cs="Arial"/>
          <w:b/>
          <w:bCs/>
          <w:sz w:val="22"/>
          <w:szCs w:val="22"/>
          <w:u w:val="single"/>
        </w:rPr>
        <w:t xml:space="preserve">gree with this </w:t>
      </w:r>
      <w:r w:rsidR="001A5677">
        <w:rPr>
          <w:rStyle w:val="normaltextrun"/>
          <w:rFonts w:ascii="Arial" w:hAnsi="Arial" w:cs="Arial"/>
          <w:b/>
          <w:bCs/>
          <w:sz w:val="22"/>
          <w:szCs w:val="22"/>
          <w:u w:val="single"/>
        </w:rPr>
        <w:t>S</w:t>
      </w:r>
      <w:r w:rsidRPr="00AE2F18">
        <w:rPr>
          <w:rStyle w:val="normaltextrun"/>
          <w:rFonts w:ascii="Arial" w:hAnsi="Arial" w:cs="Arial"/>
          <w:b/>
          <w:bCs/>
          <w:sz w:val="22"/>
          <w:szCs w:val="22"/>
          <w:u w:val="single"/>
        </w:rPr>
        <w:t>tatement</w:t>
      </w:r>
      <w:r w:rsidRPr="00AE2F18">
        <w:rPr>
          <w:rStyle w:val="normaltextrun"/>
          <w:rFonts w:ascii="Arial" w:hAnsi="Arial" w:cs="Arial"/>
          <w:sz w:val="22"/>
          <w:szCs w:val="22"/>
        </w:rPr>
        <w:t xml:space="preserve">. </w:t>
      </w:r>
      <w:r w:rsidRPr="00AE2F18">
        <w:rPr>
          <w:rStyle w:val="scxw1074995"/>
          <w:rFonts w:ascii="Arial" w:hAnsi="Arial" w:cs="Arial"/>
          <w:sz w:val="22"/>
          <w:szCs w:val="22"/>
        </w:rPr>
        <w:t> </w:t>
      </w:r>
      <w:r w:rsidRPr="00AE2F18">
        <w:rPr>
          <w:rFonts w:ascii="Arial" w:hAnsi="Arial" w:cs="Arial"/>
          <w:sz w:val="22"/>
          <w:szCs w:val="22"/>
        </w:rPr>
        <w:br/>
      </w:r>
      <w:r w:rsidRPr="00AE2F18">
        <w:rPr>
          <w:rStyle w:val="eop"/>
          <w:rFonts w:ascii="Arial" w:hAnsi="Arial" w:cs="Arial"/>
          <w:sz w:val="22"/>
          <w:szCs w:val="22"/>
        </w:rPr>
        <w:t> </w:t>
      </w:r>
    </w:p>
    <w:p w14:paraId="3D617C15" w14:textId="27E7889B"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normaltextrun"/>
          <w:rFonts w:ascii="Arial" w:hAnsi="Arial" w:cs="Arial"/>
          <w:sz w:val="22"/>
          <w:szCs w:val="22"/>
        </w:rPr>
        <w:t>In both criminal and civil courts, judges hear testimony, render decisions, and impose sentences depending on the facts provided. They listen to arguments from presenters inside of the court and the jury then concludes weather they are guilty or not guilty. Judges are servants of the public A public servant is someone who holds an elected or appointed position in the government, such as one with the municipal or state government. There are various opinions and judgments that are made upon judges that will be seen in the different arguments made throughout this essay. An opinion on a judge will differ from different individuals and their own life experiences, whether that may be in a negative or positive way (National Careers Service, 2018). This essay will focus on the arguments on judges serving the public, and the debate if judges are trusted by the public. Research about the transparency of the law will be made and arguments of this will be seen throughout this essay. </w:t>
      </w:r>
      <w:r w:rsidRPr="00AE2F18">
        <w:rPr>
          <w:rStyle w:val="eop"/>
          <w:rFonts w:ascii="Arial" w:hAnsi="Arial" w:cs="Arial"/>
          <w:sz w:val="22"/>
          <w:szCs w:val="22"/>
        </w:rPr>
        <w:t> </w:t>
      </w:r>
    </w:p>
    <w:p w14:paraId="4CB5D14D" w14:textId="77777777" w:rsidR="00AE2F18"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p>
    <w:p w14:paraId="40BBBC0A" w14:textId="22903C19" w:rsidR="00AE2F18"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r w:rsidRPr="00AE2F18">
        <w:rPr>
          <w:rStyle w:val="normaltextrun"/>
          <w:rFonts w:ascii="Arial" w:hAnsi="Arial" w:cs="Arial"/>
          <w:sz w:val="22"/>
          <w:szCs w:val="22"/>
        </w:rPr>
        <w:t>Judges are seen to serve the public, in an unbiased way by making sure that they are applying the law to each individual case correctly. (Martin, 2021, page 208). According to parliament people see judges as ‘out of touch’. Judges are becoming more and more despised for being "too left-wing, too bleeding liberal, and too wet," according to a group of legal journalists (</w:t>
      </w:r>
      <w:r>
        <w:rPr>
          <w:rStyle w:val="normaltextrun"/>
          <w:rFonts w:ascii="Arial" w:hAnsi="Arial" w:cs="Arial"/>
          <w:sz w:val="22"/>
          <w:szCs w:val="22"/>
        </w:rPr>
        <w:t xml:space="preserve">UK </w:t>
      </w:r>
      <w:r w:rsidRPr="00AE2F18">
        <w:rPr>
          <w:rStyle w:val="normaltextrun"/>
          <w:rFonts w:ascii="Arial" w:hAnsi="Arial" w:cs="Arial"/>
          <w:sz w:val="22"/>
          <w:szCs w:val="22"/>
        </w:rPr>
        <w:t>Parliament</w:t>
      </w:r>
      <w:r>
        <w:rPr>
          <w:rStyle w:val="normaltextrun"/>
          <w:rFonts w:ascii="Arial" w:hAnsi="Arial" w:cs="Arial"/>
          <w:sz w:val="22"/>
          <w:szCs w:val="22"/>
        </w:rPr>
        <w:t>,</w:t>
      </w:r>
      <w:r w:rsidRPr="00AE2F18">
        <w:rPr>
          <w:rStyle w:val="normaltextrun"/>
          <w:rFonts w:ascii="Arial" w:hAnsi="Arial" w:cs="Arial"/>
          <w:sz w:val="22"/>
          <w:szCs w:val="22"/>
        </w:rPr>
        <w:t xml:space="preserve"> no date). There are many different types of judges, examples of these are, superior judge, district judge, high court judges</w:t>
      </w:r>
      <w:r>
        <w:rPr>
          <w:rStyle w:val="normaltextrun"/>
          <w:rFonts w:ascii="Arial" w:hAnsi="Arial" w:cs="Arial"/>
          <w:sz w:val="22"/>
          <w:szCs w:val="22"/>
        </w:rPr>
        <w:t xml:space="preserve">. </w:t>
      </w:r>
      <w:r w:rsidRPr="00AE2F18">
        <w:rPr>
          <w:rStyle w:val="normaltextrun"/>
          <w:rFonts w:ascii="Arial" w:hAnsi="Arial" w:cs="Arial"/>
          <w:sz w:val="22"/>
          <w:szCs w:val="22"/>
        </w:rPr>
        <w:t xml:space="preserve">Society may raise concern that judges are too powerful. Judges are frequently interfering with public authority choices that they need to leave alone (Lord Dyson, 2014). There is no doubt the judiciary are very powerful. They only have the authority and power that was granted to them by the Human Rights Act 1998. However, with this power they </w:t>
      </w:r>
      <w:proofErr w:type="gramStart"/>
      <w:r w:rsidRPr="00AE2F18">
        <w:rPr>
          <w:rStyle w:val="normaltextrun"/>
          <w:rFonts w:ascii="Arial" w:hAnsi="Arial" w:cs="Arial"/>
          <w:sz w:val="22"/>
          <w:szCs w:val="22"/>
        </w:rPr>
        <w:t>are able to</w:t>
      </w:r>
      <w:proofErr w:type="gramEnd"/>
      <w:r w:rsidRPr="00AE2F18">
        <w:rPr>
          <w:rStyle w:val="normaltextrun"/>
          <w:rFonts w:ascii="Arial" w:hAnsi="Arial" w:cs="Arial"/>
          <w:sz w:val="22"/>
          <w:szCs w:val="22"/>
        </w:rPr>
        <w:t xml:space="preserve"> overturn legislation. As well as this, the Human rights Act 1998 only permits in high courts, Supreme Court, and Court of appeal.</w:t>
      </w:r>
    </w:p>
    <w:p w14:paraId="42369F33" w14:textId="77777777" w:rsidR="00AE2F18"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p>
    <w:p w14:paraId="5FE20DCA" w14:textId="0156E66A"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rPr>
        <w:t>De</w:t>
      </w:r>
      <w:r w:rsidRPr="00AE2F18">
        <w:rPr>
          <w:rStyle w:val="normaltextrun"/>
          <w:rFonts w:ascii="Arial" w:hAnsi="Arial" w:cs="Arial"/>
          <w:sz w:val="22"/>
          <w:szCs w:val="22"/>
        </w:rPr>
        <w:t xml:space="preserve">spite this, there is still confusion in why these judges are interfering with </w:t>
      </w:r>
      <w:r w:rsidR="00AE5233" w:rsidRPr="00AE2F18">
        <w:rPr>
          <w:rStyle w:val="normaltextrun"/>
          <w:rFonts w:ascii="Arial" w:hAnsi="Arial" w:cs="Arial"/>
          <w:sz w:val="22"/>
          <w:szCs w:val="22"/>
        </w:rPr>
        <w:t>parliament. (</w:t>
      </w:r>
      <w:r w:rsidRPr="00AE2F18">
        <w:rPr>
          <w:rStyle w:val="normaltextrun"/>
          <w:rFonts w:ascii="Arial" w:hAnsi="Arial" w:cs="Arial"/>
          <w:sz w:val="22"/>
          <w:szCs w:val="22"/>
        </w:rPr>
        <w:t xml:space="preserve">Courts and </w:t>
      </w:r>
      <w:r>
        <w:rPr>
          <w:rStyle w:val="normaltextrun"/>
          <w:rFonts w:ascii="Arial" w:hAnsi="Arial" w:cs="Arial"/>
          <w:sz w:val="22"/>
          <w:szCs w:val="22"/>
        </w:rPr>
        <w:t>T</w:t>
      </w:r>
      <w:r w:rsidRPr="00AE2F18">
        <w:rPr>
          <w:rStyle w:val="normaltextrun"/>
          <w:rFonts w:ascii="Arial" w:hAnsi="Arial" w:cs="Arial"/>
          <w:sz w:val="22"/>
          <w:szCs w:val="22"/>
        </w:rPr>
        <w:t xml:space="preserve">ribunals of the </w:t>
      </w:r>
      <w:r>
        <w:rPr>
          <w:rStyle w:val="normaltextrun"/>
          <w:rFonts w:ascii="Arial" w:hAnsi="Arial" w:cs="Arial"/>
          <w:sz w:val="22"/>
          <w:szCs w:val="22"/>
        </w:rPr>
        <w:t>J</w:t>
      </w:r>
      <w:r w:rsidRPr="00AE2F18">
        <w:rPr>
          <w:rStyle w:val="normaltextrun"/>
          <w:rFonts w:ascii="Arial" w:hAnsi="Arial" w:cs="Arial"/>
          <w:sz w:val="22"/>
          <w:szCs w:val="22"/>
        </w:rPr>
        <w:t>udiciary, 2022). Critics believe that the Human Rights Act 1998 leads judges to become more involved with parliament and matters of politics when they should not be. However, some who are worried about too much judicial power contend that</w:t>
      </w:r>
      <w:r w:rsidR="00AE5233">
        <w:rPr>
          <w:rStyle w:val="normaltextrun"/>
          <w:rFonts w:ascii="Arial" w:hAnsi="Arial" w:cs="Arial"/>
          <w:sz w:val="22"/>
          <w:szCs w:val="22"/>
        </w:rPr>
        <w:t>. D</w:t>
      </w:r>
      <w:r w:rsidRPr="00AE2F18">
        <w:rPr>
          <w:rStyle w:val="normaltextrun"/>
          <w:rFonts w:ascii="Arial" w:hAnsi="Arial" w:cs="Arial"/>
          <w:sz w:val="22"/>
          <w:szCs w:val="22"/>
        </w:rPr>
        <w:t xml:space="preserve">ecisions are made based on what they perceive to be the merits of a given legal ruling, or whether they concur with it. </w:t>
      </w:r>
      <w:r w:rsidRPr="00AE2F18">
        <w:rPr>
          <w:rStyle w:val="normaltextrun"/>
          <w:rFonts w:ascii="Arial" w:hAnsi="Arial" w:cs="Arial"/>
          <w:color w:val="000000"/>
          <w:sz w:val="22"/>
          <w:szCs w:val="22"/>
          <w:shd w:val="clear" w:color="auto" w:fill="FFFFFF"/>
        </w:rPr>
        <w:t xml:space="preserve">(The </w:t>
      </w:r>
      <w:r>
        <w:rPr>
          <w:rStyle w:val="normaltextrun"/>
          <w:rFonts w:ascii="Arial" w:hAnsi="Arial" w:cs="Arial"/>
          <w:color w:val="000000"/>
          <w:sz w:val="22"/>
          <w:szCs w:val="22"/>
          <w:shd w:val="clear" w:color="auto" w:fill="FFFFFF"/>
        </w:rPr>
        <w:t>J</w:t>
      </w:r>
      <w:r w:rsidRPr="00AE2F18">
        <w:rPr>
          <w:rStyle w:val="normaltextrun"/>
          <w:rFonts w:ascii="Arial" w:hAnsi="Arial" w:cs="Arial"/>
          <w:color w:val="000000"/>
          <w:sz w:val="22"/>
          <w:szCs w:val="22"/>
          <w:shd w:val="clear" w:color="auto" w:fill="FFFFFF"/>
        </w:rPr>
        <w:t>udiciary - The Constitution Society, 2022)</w:t>
      </w:r>
      <w:r w:rsidRPr="00AE2F18">
        <w:rPr>
          <w:rStyle w:val="normaltextrun"/>
          <w:rFonts w:ascii="Arial" w:hAnsi="Arial" w:cs="Arial"/>
          <w:sz w:val="22"/>
          <w:szCs w:val="22"/>
        </w:rPr>
        <w:t>. Additionally, Lord Kerr</w:t>
      </w:r>
      <w:r>
        <w:rPr>
          <w:rStyle w:val="normaltextrun"/>
          <w:rFonts w:ascii="Arial" w:hAnsi="Arial" w:cs="Arial"/>
          <w:sz w:val="22"/>
          <w:szCs w:val="22"/>
        </w:rPr>
        <w:t>,</w:t>
      </w:r>
      <w:r w:rsidRPr="00AE2F18">
        <w:rPr>
          <w:rStyle w:val="normaltextrun"/>
          <w:rFonts w:ascii="Arial" w:hAnsi="Arial" w:cs="Arial"/>
          <w:sz w:val="22"/>
          <w:szCs w:val="22"/>
        </w:rPr>
        <w:t xml:space="preserve"> the longest serving </w:t>
      </w:r>
      <w:r>
        <w:rPr>
          <w:rStyle w:val="normaltextrun"/>
          <w:rFonts w:ascii="Arial" w:hAnsi="Arial" w:cs="Arial"/>
          <w:sz w:val="22"/>
          <w:szCs w:val="22"/>
        </w:rPr>
        <w:t>S</w:t>
      </w:r>
      <w:r w:rsidRPr="00AE2F18">
        <w:rPr>
          <w:rStyle w:val="normaltextrun"/>
          <w:rFonts w:ascii="Arial" w:hAnsi="Arial" w:cs="Arial"/>
          <w:sz w:val="22"/>
          <w:szCs w:val="22"/>
        </w:rPr>
        <w:t xml:space="preserve">upreme </w:t>
      </w:r>
      <w:r>
        <w:rPr>
          <w:rStyle w:val="normaltextrun"/>
          <w:rFonts w:ascii="Arial" w:hAnsi="Arial" w:cs="Arial"/>
          <w:sz w:val="22"/>
          <w:szCs w:val="22"/>
        </w:rPr>
        <w:t>J</w:t>
      </w:r>
      <w:r w:rsidRPr="00AE2F18">
        <w:rPr>
          <w:rStyle w:val="normaltextrun"/>
          <w:rFonts w:ascii="Arial" w:hAnsi="Arial" w:cs="Arial"/>
          <w:sz w:val="22"/>
          <w:szCs w:val="22"/>
        </w:rPr>
        <w:t xml:space="preserve">ustice believes that we need judges to limit government power. According to </w:t>
      </w:r>
      <w:r>
        <w:rPr>
          <w:rStyle w:val="normaltextrun"/>
          <w:rFonts w:ascii="Arial" w:hAnsi="Arial" w:cs="Arial"/>
          <w:sz w:val="22"/>
          <w:szCs w:val="22"/>
        </w:rPr>
        <w:t>Lord Kerr,</w:t>
      </w:r>
      <w:r w:rsidRPr="00AE2F18">
        <w:rPr>
          <w:rStyle w:val="normaltextrun"/>
          <w:rFonts w:ascii="Arial" w:hAnsi="Arial" w:cs="Arial"/>
          <w:sz w:val="22"/>
          <w:szCs w:val="22"/>
        </w:rPr>
        <w:t xml:space="preserve"> the last thing the nation needs is “unbridled power”</w:t>
      </w:r>
      <w:r>
        <w:rPr>
          <w:rStyle w:val="normaltextrun"/>
          <w:rFonts w:ascii="Arial" w:hAnsi="Arial" w:cs="Arial"/>
          <w:sz w:val="22"/>
          <w:szCs w:val="22"/>
        </w:rPr>
        <w:t xml:space="preserve"> </w:t>
      </w:r>
      <w:r w:rsidRPr="00AE2F18">
        <w:rPr>
          <w:rStyle w:val="normaltextrun"/>
          <w:rFonts w:ascii="Arial" w:hAnsi="Arial" w:cs="Arial"/>
          <w:sz w:val="22"/>
          <w:szCs w:val="22"/>
        </w:rPr>
        <w:t>(The Guardian, 2020). He believes judicial checks on the government were important and comprehends why the authorities felt agitated by the judicial challenges. </w:t>
      </w:r>
      <w:r w:rsidRPr="00AE2F18">
        <w:rPr>
          <w:rStyle w:val="eop"/>
          <w:rFonts w:ascii="Arial" w:hAnsi="Arial" w:cs="Arial"/>
          <w:sz w:val="22"/>
          <w:szCs w:val="22"/>
        </w:rPr>
        <w:t> </w:t>
      </w:r>
    </w:p>
    <w:p w14:paraId="7E37E841" w14:textId="77777777"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eop"/>
          <w:rFonts w:ascii="Arial" w:hAnsi="Arial" w:cs="Arial"/>
          <w:sz w:val="22"/>
          <w:szCs w:val="22"/>
        </w:rPr>
        <w:t> </w:t>
      </w:r>
    </w:p>
    <w:p w14:paraId="1AA5505B" w14:textId="603313C1" w:rsidR="00AE5233"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r w:rsidRPr="00AE2F18">
        <w:rPr>
          <w:rStyle w:val="normaltextrun"/>
          <w:rFonts w:ascii="Arial" w:hAnsi="Arial" w:cs="Arial"/>
          <w:sz w:val="22"/>
          <w:szCs w:val="22"/>
        </w:rPr>
        <w:t>Nevertheless, for judges to be servants of the public, they must make sure the law i</w:t>
      </w:r>
      <w:r w:rsidR="00AE5233">
        <w:rPr>
          <w:rStyle w:val="normaltextrun"/>
          <w:rFonts w:ascii="Arial" w:hAnsi="Arial" w:cs="Arial"/>
          <w:sz w:val="22"/>
          <w:szCs w:val="22"/>
        </w:rPr>
        <w:t>s</w:t>
      </w:r>
      <w:r w:rsidRPr="00AE2F18">
        <w:rPr>
          <w:rStyle w:val="normaltextrun"/>
          <w:rFonts w:ascii="Arial" w:hAnsi="Arial" w:cs="Arial"/>
          <w:sz w:val="22"/>
          <w:szCs w:val="22"/>
        </w:rPr>
        <w:t xml:space="preserve"> clear and int</w:t>
      </w:r>
      <w:r w:rsidR="00AE5233">
        <w:rPr>
          <w:rStyle w:val="normaltextrun"/>
          <w:rFonts w:ascii="Arial" w:hAnsi="Arial" w:cs="Arial"/>
          <w:sz w:val="22"/>
          <w:szCs w:val="22"/>
        </w:rPr>
        <w:t>elligible</w:t>
      </w:r>
      <w:r w:rsidRPr="00AE2F18">
        <w:rPr>
          <w:rStyle w:val="normaltextrun"/>
          <w:rFonts w:ascii="Arial" w:hAnsi="Arial" w:cs="Arial"/>
          <w:sz w:val="22"/>
          <w:szCs w:val="22"/>
        </w:rPr>
        <w:t xml:space="preserve"> </w:t>
      </w:r>
      <w:r w:rsidR="00AE5233">
        <w:rPr>
          <w:rStyle w:val="normaltextrun"/>
          <w:rFonts w:ascii="Arial" w:hAnsi="Arial" w:cs="Arial"/>
          <w:sz w:val="22"/>
          <w:szCs w:val="22"/>
        </w:rPr>
        <w:t>to be</w:t>
      </w:r>
      <w:r w:rsidRPr="00AE2F18">
        <w:rPr>
          <w:rStyle w:val="normaltextrun"/>
          <w:rFonts w:ascii="Arial" w:hAnsi="Arial" w:cs="Arial"/>
          <w:sz w:val="22"/>
          <w:szCs w:val="22"/>
        </w:rPr>
        <w:t xml:space="preserve"> understood by the public. An enduring strength and key selling point of English commercial law is its degree of predictability (Lord Bingham, 2011). Some may believe and argue that the law is too complex to be understood by people. One</w:t>
      </w:r>
      <w:r w:rsidR="00AE5233">
        <w:rPr>
          <w:rStyle w:val="normaltextrun"/>
          <w:rFonts w:ascii="Arial" w:hAnsi="Arial" w:cs="Arial"/>
          <w:sz w:val="22"/>
          <w:szCs w:val="22"/>
        </w:rPr>
        <w:t xml:space="preserve"> of the</w:t>
      </w:r>
      <w:r w:rsidRPr="00AE2F18">
        <w:rPr>
          <w:rStyle w:val="normaltextrun"/>
          <w:rFonts w:ascii="Arial" w:hAnsi="Arial" w:cs="Arial"/>
          <w:sz w:val="22"/>
          <w:szCs w:val="22"/>
        </w:rPr>
        <w:t xml:space="preserve"> reason</w:t>
      </w:r>
      <w:r w:rsidR="00AE5233">
        <w:rPr>
          <w:rStyle w:val="normaltextrun"/>
          <w:rFonts w:ascii="Arial" w:hAnsi="Arial" w:cs="Arial"/>
          <w:sz w:val="22"/>
          <w:szCs w:val="22"/>
        </w:rPr>
        <w:t>s</w:t>
      </w:r>
      <w:r w:rsidRPr="00AE2F18">
        <w:rPr>
          <w:rStyle w:val="normaltextrun"/>
          <w:rFonts w:ascii="Arial" w:hAnsi="Arial" w:cs="Arial"/>
          <w:sz w:val="22"/>
          <w:szCs w:val="22"/>
        </w:rPr>
        <w:t xml:space="preserve"> </w:t>
      </w:r>
      <w:r w:rsidR="00AE5233">
        <w:rPr>
          <w:rStyle w:val="normaltextrun"/>
          <w:rFonts w:ascii="Arial" w:hAnsi="Arial" w:cs="Arial"/>
          <w:sz w:val="22"/>
          <w:szCs w:val="22"/>
        </w:rPr>
        <w:t xml:space="preserve">why </w:t>
      </w:r>
      <w:r w:rsidRPr="00AE2F18">
        <w:rPr>
          <w:rStyle w:val="normaltextrun"/>
          <w:rFonts w:ascii="Arial" w:hAnsi="Arial" w:cs="Arial"/>
          <w:sz w:val="22"/>
          <w:szCs w:val="22"/>
        </w:rPr>
        <w:t>some people m</w:t>
      </w:r>
      <w:r w:rsidR="00AE5233">
        <w:rPr>
          <w:rStyle w:val="normaltextrun"/>
          <w:rFonts w:ascii="Arial" w:hAnsi="Arial" w:cs="Arial"/>
          <w:sz w:val="22"/>
          <w:szCs w:val="22"/>
        </w:rPr>
        <w:t>ight</w:t>
      </w:r>
      <w:r w:rsidRPr="00AE2F18">
        <w:rPr>
          <w:rStyle w:val="normaltextrun"/>
          <w:rFonts w:ascii="Arial" w:hAnsi="Arial" w:cs="Arial"/>
          <w:sz w:val="22"/>
          <w:szCs w:val="22"/>
        </w:rPr>
        <w:t xml:space="preserve"> find the law too complex</w:t>
      </w:r>
      <w:r w:rsidR="00AE5233">
        <w:rPr>
          <w:rStyle w:val="normaltextrun"/>
          <w:rFonts w:ascii="Arial" w:hAnsi="Arial" w:cs="Arial"/>
          <w:sz w:val="22"/>
          <w:szCs w:val="22"/>
        </w:rPr>
        <w:t>,</w:t>
      </w:r>
      <w:r w:rsidRPr="00AE2F18">
        <w:rPr>
          <w:rStyle w:val="normaltextrun"/>
          <w:rFonts w:ascii="Arial" w:hAnsi="Arial" w:cs="Arial"/>
          <w:sz w:val="22"/>
          <w:szCs w:val="22"/>
        </w:rPr>
        <w:t xml:space="preserve"> is because it develops. Even though Welsh and English law has been gradually growing, it still gets changed and developed to this day (Martin</w:t>
      </w:r>
      <w:r w:rsidR="00AE5233">
        <w:rPr>
          <w:rStyle w:val="normaltextrun"/>
          <w:rFonts w:ascii="Arial" w:hAnsi="Arial" w:cs="Arial"/>
          <w:sz w:val="22"/>
          <w:szCs w:val="22"/>
        </w:rPr>
        <w:t xml:space="preserve">, </w:t>
      </w:r>
      <w:r w:rsidRPr="00AE2F18">
        <w:rPr>
          <w:rStyle w:val="normaltextrun"/>
          <w:rFonts w:ascii="Arial" w:hAnsi="Arial" w:cs="Arial"/>
          <w:sz w:val="22"/>
          <w:szCs w:val="22"/>
        </w:rPr>
        <w:t xml:space="preserve">J, 2021). </w:t>
      </w:r>
    </w:p>
    <w:p w14:paraId="04246984" w14:textId="77777777" w:rsidR="00AE5233" w:rsidRDefault="00AE5233" w:rsidP="00AE2F18">
      <w:pPr>
        <w:pStyle w:val="paragraph"/>
        <w:spacing w:before="0" w:beforeAutospacing="0" w:after="0" w:afterAutospacing="0" w:line="360" w:lineRule="auto"/>
        <w:jc w:val="both"/>
        <w:textAlignment w:val="baseline"/>
        <w:rPr>
          <w:rStyle w:val="normaltextrun"/>
          <w:rFonts w:ascii="Arial" w:hAnsi="Arial" w:cs="Arial"/>
          <w:sz w:val="22"/>
          <w:szCs w:val="22"/>
        </w:rPr>
      </w:pPr>
    </w:p>
    <w:p w14:paraId="03EB16DF" w14:textId="6577EAC8" w:rsidR="00AE2F18" w:rsidRPr="00AE2F18" w:rsidRDefault="00AE5233" w:rsidP="00AE2F18">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rPr>
        <w:t>This leads us to question:</w:t>
      </w:r>
      <w:r w:rsidR="00AE2F18" w:rsidRPr="00AE2F18">
        <w:rPr>
          <w:rStyle w:val="normaltextrun"/>
          <w:rFonts w:ascii="Arial" w:hAnsi="Arial" w:cs="Arial"/>
          <w:sz w:val="22"/>
          <w:szCs w:val="22"/>
        </w:rPr>
        <w:t xml:space="preserve"> can judges be servants of the public if the law keeps developing and changing? </w:t>
      </w:r>
      <w:r w:rsidRPr="00AE2F18">
        <w:rPr>
          <w:rStyle w:val="normaltextrun"/>
          <w:rFonts w:ascii="Arial" w:hAnsi="Arial" w:cs="Arial"/>
          <w:sz w:val="22"/>
          <w:szCs w:val="22"/>
        </w:rPr>
        <w:t>They</w:t>
      </w:r>
      <w:r w:rsidR="00AE2F18" w:rsidRPr="00AE2F18">
        <w:rPr>
          <w:rStyle w:val="normaltextrun"/>
          <w:rFonts w:ascii="Arial" w:hAnsi="Arial" w:cs="Arial"/>
          <w:sz w:val="22"/>
          <w:szCs w:val="22"/>
        </w:rPr>
        <w:t xml:space="preserve"> cannot make sure the law is understood by everyone, but they can make these new laws are as clear as possible to be followed and understood by </w:t>
      </w:r>
      <w:r w:rsidRPr="00AE2F18">
        <w:rPr>
          <w:rStyle w:val="normaltextrun"/>
          <w:rFonts w:ascii="Arial" w:hAnsi="Arial" w:cs="Arial"/>
          <w:sz w:val="22"/>
          <w:szCs w:val="22"/>
        </w:rPr>
        <w:t>communities</w:t>
      </w:r>
      <w:r w:rsidR="00AE2F18" w:rsidRPr="00AE2F18">
        <w:rPr>
          <w:rStyle w:val="normaltextrun"/>
          <w:rFonts w:ascii="Arial" w:hAnsi="Arial" w:cs="Arial"/>
          <w:sz w:val="22"/>
          <w:szCs w:val="22"/>
        </w:rPr>
        <w:t>. Arguments are also made against judges making laws. They are suppose</w:t>
      </w:r>
      <w:r>
        <w:rPr>
          <w:rStyle w:val="normaltextrun"/>
          <w:rFonts w:ascii="Arial" w:hAnsi="Arial" w:cs="Arial"/>
          <w:sz w:val="22"/>
          <w:szCs w:val="22"/>
        </w:rPr>
        <w:t>d</w:t>
      </w:r>
      <w:r w:rsidR="00AE2F18" w:rsidRPr="00AE2F18">
        <w:rPr>
          <w:rStyle w:val="normaltextrun"/>
          <w:rFonts w:ascii="Arial" w:hAnsi="Arial" w:cs="Arial"/>
          <w:sz w:val="22"/>
          <w:szCs w:val="22"/>
        </w:rPr>
        <w:t xml:space="preserve"> to apply the law to cases, not create them, as that is for parliament. However</w:t>
      </w:r>
      <w:r>
        <w:rPr>
          <w:rStyle w:val="normaltextrun"/>
          <w:rFonts w:ascii="Arial" w:hAnsi="Arial" w:cs="Arial"/>
          <w:sz w:val="22"/>
          <w:szCs w:val="22"/>
        </w:rPr>
        <w:t>,</w:t>
      </w:r>
      <w:r w:rsidR="00AE2F18" w:rsidRPr="00AE2F18">
        <w:rPr>
          <w:rStyle w:val="normaltextrun"/>
          <w:rFonts w:ascii="Arial" w:hAnsi="Arial" w:cs="Arial"/>
          <w:sz w:val="22"/>
          <w:szCs w:val="22"/>
        </w:rPr>
        <w:t xml:space="preserve"> in some situations it would be necessary for a judge to create a law, as there may not be a law to apply to a case</w:t>
      </w:r>
      <w:r>
        <w:rPr>
          <w:rStyle w:val="normaltextrun"/>
          <w:rFonts w:ascii="Arial" w:hAnsi="Arial" w:cs="Arial"/>
          <w:sz w:val="22"/>
          <w:szCs w:val="22"/>
        </w:rPr>
        <w:t>. For example:</w:t>
      </w:r>
      <w:r w:rsidR="00AE2F18" w:rsidRPr="00AE2F18">
        <w:rPr>
          <w:rStyle w:val="normaltextrun"/>
          <w:rFonts w:ascii="Arial" w:hAnsi="Arial" w:cs="Arial"/>
          <w:sz w:val="22"/>
          <w:szCs w:val="22"/>
        </w:rPr>
        <w:t xml:space="preserve"> R v R (1991), (Martin.</w:t>
      </w:r>
      <w:r>
        <w:rPr>
          <w:rStyle w:val="normaltextrun"/>
          <w:rFonts w:ascii="Arial" w:hAnsi="Arial" w:cs="Arial"/>
          <w:sz w:val="22"/>
          <w:szCs w:val="22"/>
        </w:rPr>
        <w:t xml:space="preserve"> </w:t>
      </w:r>
      <w:r w:rsidR="00AE2F18" w:rsidRPr="00AE2F18">
        <w:rPr>
          <w:rStyle w:val="normaltextrun"/>
          <w:rFonts w:ascii="Arial" w:hAnsi="Arial" w:cs="Arial"/>
          <w:sz w:val="22"/>
          <w:szCs w:val="22"/>
        </w:rPr>
        <w:t>J, 2021). </w:t>
      </w:r>
      <w:r w:rsidR="00AE2F18" w:rsidRPr="00AE2F18">
        <w:rPr>
          <w:rStyle w:val="eop"/>
          <w:rFonts w:ascii="Arial" w:hAnsi="Arial" w:cs="Arial"/>
          <w:sz w:val="22"/>
          <w:szCs w:val="22"/>
        </w:rPr>
        <w:t> </w:t>
      </w:r>
    </w:p>
    <w:p w14:paraId="6CD90EA0" w14:textId="77777777"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eop"/>
          <w:rFonts w:ascii="Arial" w:hAnsi="Arial" w:cs="Arial"/>
          <w:sz w:val="22"/>
          <w:szCs w:val="22"/>
        </w:rPr>
        <w:t> </w:t>
      </w:r>
    </w:p>
    <w:p w14:paraId="6116A5B5" w14:textId="2CB75469" w:rsidR="00AE5233"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r w:rsidRPr="00AE2F18">
        <w:rPr>
          <w:rStyle w:val="normaltextrun"/>
          <w:rFonts w:ascii="Arial" w:hAnsi="Arial" w:cs="Arial"/>
          <w:sz w:val="22"/>
          <w:szCs w:val="22"/>
        </w:rPr>
        <w:t xml:space="preserve">It is important that judges can reflect on the communities </w:t>
      </w:r>
      <w:r w:rsidR="00AE5233">
        <w:rPr>
          <w:rStyle w:val="normaltextrun"/>
          <w:rFonts w:ascii="Arial" w:hAnsi="Arial" w:cs="Arial"/>
          <w:sz w:val="22"/>
          <w:szCs w:val="22"/>
        </w:rPr>
        <w:t xml:space="preserve">that </w:t>
      </w:r>
      <w:r w:rsidRPr="00AE2F18">
        <w:rPr>
          <w:rStyle w:val="normaltextrun"/>
          <w:rFonts w:ascii="Arial" w:hAnsi="Arial" w:cs="Arial"/>
          <w:sz w:val="22"/>
          <w:szCs w:val="22"/>
        </w:rPr>
        <w:t>they are in and the diversity that comes along with it. It is argued that there is no diversity in the judiciary</w:t>
      </w:r>
      <w:r w:rsidR="00AE5233">
        <w:rPr>
          <w:rStyle w:val="normaltextrun"/>
          <w:rFonts w:ascii="Arial" w:hAnsi="Arial" w:cs="Arial"/>
          <w:sz w:val="22"/>
          <w:szCs w:val="22"/>
        </w:rPr>
        <w:t>. T</w:t>
      </w:r>
      <w:r w:rsidRPr="00AE2F18">
        <w:rPr>
          <w:rStyle w:val="normaltextrun"/>
          <w:rFonts w:ascii="Arial" w:hAnsi="Arial" w:cs="Arial"/>
          <w:sz w:val="22"/>
          <w:szCs w:val="22"/>
        </w:rPr>
        <w:t>his is shown in the government statists where it is stated that only 34% of court judges are women. In 2021 only 15% of barristers/judges were from black, Asian, minority backgrounds (BAME). According to these statistics, it is said “white men constituted the highest proportion of barristers” (Ministry of Justice, 2021). It is proved that majority of the judiciary are men</w:t>
      </w:r>
      <w:r w:rsidR="00AE5233">
        <w:rPr>
          <w:rStyle w:val="normaltextrun"/>
          <w:rFonts w:ascii="Arial" w:hAnsi="Arial" w:cs="Arial"/>
          <w:sz w:val="22"/>
          <w:szCs w:val="22"/>
        </w:rPr>
        <w:t>. I</w:t>
      </w:r>
      <w:r w:rsidRPr="00AE2F18">
        <w:rPr>
          <w:rStyle w:val="normaltextrun"/>
          <w:rFonts w:ascii="Arial" w:hAnsi="Arial" w:cs="Arial"/>
          <w:sz w:val="22"/>
          <w:szCs w:val="22"/>
        </w:rPr>
        <w:t>t is not fair and cannot be expected that individuals of the community are able to trust these judges if they are not reflecting the diversity shown in the community they represent. These statistics are relevant as it is clear judges cannot be good, trusted servants of the public if they do not represent the people of the communities. </w:t>
      </w:r>
    </w:p>
    <w:p w14:paraId="75D5B3C6" w14:textId="77777777" w:rsidR="00AE5233" w:rsidRDefault="00AE5233" w:rsidP="00AE2F18">
      <w:pPr>
        <w:pStyle w:val="paragraph"/>
        <w:spacing w:before="0" w:beforeAutospacing="0" w:after="0" w:afterAutospacing="0" w:line="360" w:lineRule="auto"/>
        <w:jc w:val="both"/>
        <w:textAlignment w:val="baseline"/>
        <w:rPr>
          <w:rStyle w:val="normaltextrun"/>
          <w:rFonts w:ascii="Arial" w:hAnsi="Arial" w:cs="Arial"/>
          <w:sz w:val="22"/>
          <w:szCs w:val="22"/>
        </w:rPr>
      </w:pPr>
    </w:p>
    <w:p w14:paraId="5E12F101" w14:textId="7DE1CD12"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normaltextrun"/>
          <w:rFonts w:ascii="Arial" w:hAnsi="Arial" w:cs="Arial"/>
          <w:sz w:val="22"/>
          <w:szCs w:val="22"/>
        </w:rPr>
        <w:t xml:space="preserve">In </w:t>
      </w:r>
      <w:r w:rsidR="00AE5233" w:rsidRPr="00AE2F18">
        <w:rPr>
          <w:rStyle w:val="normaltextrun"/>
          <w:rFonts w:ascii="Arial" w:hAnsi="Arial" w:cs="Arial"/>
          <w:sz w:val="22"/>
          <w:szCs w:val="22"/>
        </w:rPr>
        <w:t>November 2020,</w:t>
      </w:r>
      <w:r w:rsidRPr="00AE2F18">
        <w:rPr>
          <w:rStyle w:val="normaltextrun"/>
          <w:rFonts w:ascii="Arial" w:hAnsi="Arial" w:cs="Arial"/>
          <w:sz w:val="22"/>
          <w:szCs w:val="22"/>
        </w:rPr>
        <w:t xml:space="preserve"> the Judiciary created a strategy in which they create aims and objectives for the next years to come. The outcome in which they hope for will be positive change to the judiciary. The change they</w:t>
      </w:r>
      <w:r w:rsidR="00AE5233">
        <w:rPr>
          <w:rStyle w:val="normaltextrun"/>
          <w:rFonts w:ascii="Arial" w:hAnsi="Arial" w:cs="Arial"/>
          <w:sz w:val="22"/>
          <w:szCs w:val="22"/>
        </w:rPr>
        <w:t xml:space="preserve"> a</w:t>
      </w:r>
      <w:r w:rsidRPr="00AE2F18">
        <w:rPr>
          <w:rStyle w:val="normaltextrun"/>
          <w:rFonts w:ascii="Arial" w:hAnsi="Arial" w:cs="Arial"/>
          <w:sz w:val="22"/>
          <w:szCs w:val="22"/>
        </w:rPr>
        <w:t xml:space="preserve">re making consists of four strategies. 1) Creating a workplace where the change for diversity is increased and resulting in positive change. 2) Developing a better work environment that is more respectful within the judiciary. 3) Help potential judges advance in their careers. 4) Increasing the diversity among those who apply for judicial positions </w:t>
      </w:r>
      <w:r w:rsidR="00AE5233">
        <w:rPr>
          <w:rStyle w:val="normaltextrun"/>
          <w:rFonts w:ascii="Arial" w:hAnsi="Arial" w:cs="Arial"/>
          <w:sz w:val="22"/>
          <w:szCs w:val="22"/>
        </w:rPr>
        <w:t xml:space="preserve">(Ref, </w:t>
      </w:r>
      <w:r w:rsidR="00AE5233" w:rsidRPr="001A5677">
        <w:rPr>
          <w:rStyle w:val="normaltextrun"/>
          <w:rFonts w:ascii="Arial" w:hAnsi="Arial" w:cs="Arial"/>
          <w:sz w:val="22"/>
          <w:szCs w:val="22"/>
        </w:rPr>
        <w:t xml:space="preserve">????). </w:t>
      </w:r>
      <w:r w:rsidRPr="001A5677">
        <w:rPr>
          <w:rStyle w:val="normaltextrun"/>
          <w:rFonts w:ascii="Arial" w:hAnsi="Arial" w:cs="Arial"/>
          <w:sz w:val="22"/>
          <w:szCs w:val="22"/>
        </w:rPr>
        <w:t xml:space="preserve">Lady Justice </w:t>
      </w:r>
      <w:proofErr w:type="spellStart"/>
      <w:r w:rsidRPr="001A5677">
        <w:rPr>
          <w:rStyle w:val="normaltextrun"/>
          <w:rFonts w:ascii="Arial" w:hAnsi="Arial" w:cs="Arial"/>
          <w:sz w:val="22"/>
          <w:szCs w:val="22"/>
        </w:rPr>
        <w:t>Simler</w:t>
      </w:r>
      <w:proofErr w:type="spellEnd"/>
      <w:r w:rsidRPr="001A5677">
        <w:rPr>
          <w:rStyle w:val="normaltextrun"/>
          <w:rFonts w:ascii="Arial" w:hAnsi="Arial" w:cs="Arial"/>
          <w:sz w:val="22"/>
          <w:szCs w:val="22"/>
        </w:rPr>
        <w:t xml:space="preserve">, of the judicial diversity committee </w:t>
      </w:r>
      <w:r w:rsidR="001A5677" w:rsidRPr="001A5677">
        <w:rPr>
          <w:rStyle w:val="normaltextrun"/>
          <w:rFonts w:ascii="Arial" w:hAnsi="Arial" w:cs="Arial"/>
          <w:sz w:val="22"/>
          <w:szCs w:val="22"/>
        </w:rPr>
        <w:t xml:space="preserve">said: </w:t>
      </w:r>
      <w:r w:rsidRPr="001A5677">
        <w:rPr>
          <w:rStyle w:val="normaltextrun"/>
          <w:rFonts w:ascii="Arial" w:hAnsi="Arial" w:cs="Arial"/>
          <w:sz w:val="22"/>
          <w:szCs w:val="22"/>
          <w:shd w:val="clear" w:color="auto" w:fill="FFFFFF"/>
        </w:rPr>
        <w:t>“I am more committed than ever to having a judiciary in which a stronger culture of inclusion and collaboration is fostered and maintained</w:t>
      </w:r>
      <w:r w:rsidR="001A5677">
        <w:rPr>
          <w:rStyle w:val="normaltextrun"/>
          <w:rFonts w:ascii="Arial" w:hAnsi="Arial" w:cs="Arial"/>
          <w:sz w:val="22"/>
          <w:szCs w:val="22"/>
          <w:shd w:val="clear" w:color="auto" w:fill="FFFFFF"/>
        </w:rPr>
        <w:t>” (REF</w:t>
      </w:r>
      <w:proofErr w:type="gramStart"/>
      <w:r w:rsidR="001A5677">
        <w:rPr>
          <w:rStyle w:val="normaltextrun"/>
          <w:rFonts w:ascii="Arial" w:hAnsi="Arial" w:cs="Arial"/>
          <w:sz w:val="22"/>
          <w:szCs w:val="22"/>
          <w:shd w:val="clear" w:color="auto" w:fill="FFFFFF"/>
        </w:rPr>
        <w:t>, ????</w:t>
      </w:r>
      <w:proofErr w:type="gramEnd"/>
      <w:r w:rsidR="001A5677">
        <w:rPr>
          <w:rStyle w:val="normaltextrun"/>
          <w:rFonts w:ascii="Arial" w:hAnsi="Arial" w:cs="Arial"/>
          <w:sz w:val="22"/>
          <w:szCs w:val="22"/>
          <w:shd w:val="clear" w:color="auto" w:fill="FFFFFF"/>
        </w:rPr>
        <w:t xml:space="preserve"> Page ??)</w:t>
      </w:r>
      <w:r w:rsidRPr="001A5677">
        <w:rPr>
          <w:rStyle w:val="normaltextrun"/>
          <w:rFonts w:ascii="Arial" w:hAnsi="Arial" w:cs="Arial"/>
          <w:sz w:val="22"/>
          <w:szCs w:val="22"/>
          <w:shd w:val="clear" w:color="auto" w:fill="FFFFFF"/>
        </w:rPr>
        <w:t>.</w:t>
      </w:r>
      <w:r w:rsidRPr="001A5677">
        <w:rPr>
          <w:rStyle w:val="normaltextrun"/>
          <w:rFonts w:ascii="Arial" w:hAnsi="Arial" w:cs="Arial"/>
          <w:sz w:val="22"/>
          <w:szCs w:val="22"/>
        </w:rPr>
        <w:t> </w:t>
      </w:r>
      <w:r w:rsidRPr="001A5677">
        <w:rPr>
          <w:rStyle w:val="eop"/>
          <w:rFonts w:ascii="Arial" w:hAnsi="Arial" w:cs="Arial"/>
          <w:sz w:val="22"/>
          <w:szCs w:val="22"/>
        </w:rPr>
        <w:t> </w:t>
      </w:r>
    </w:p>
    <w:p w14:paraId="17B4AE53" w14:textId="77777777"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eop"/>
          <w:rFonts w:ascii="Arial" w:hAnsi="Arial" w:cs="Arial"/>
          <w:sz w:val="22"/>
          <w:szCs w:val="22"/>
        </w:rPr>
        <w:t> </w:t>
      </w:r>
    </w:p>
    <w:p w14:paraId="4F36EC03" w14:textId="77777777" w:rsidR="001A5677" w:rsidRDefault="00AE2F18" w:rsidP="00AE2F18">
      <w:pPr>
        <w:pStyle w:val="paragraph"/>
        <w:spacing w:before="0" w:beforeAutospacing="0" w:after="0" w:afterAutospacing="0" w:line="360" w:lineRule="auto"/>
        <w:jc w:val="both"/>
        <w:textAlignment w:val="baseline"/>
        <w:rPr>
          <w:rStyle w:val="normaltextrun"/>
          <w:rFonts w:ascii="Arial" w:hAnsi="Arial" w:cs="Arial"/>
          <w:sz w:val="22"/>
          <w:szCs w:val="22"/>
        </w:rPr>
      </w:pPr>
      <w:r w:rsidRPr="00AE2F18">
        <w:rPr>
          <w:rStyle w:val="normaltextrun"/>
          <w:rFonts w:ascii="Arial" w:hAnsi="Arial" w:cs="Arial"/>
          <w:sz w:val="22"/>
          <w:szCs w:val="22"/>
        </w:rPr>
        <w:t>A</w:t>
      </w:r>
      <w:r w:rsidR="001A5677">
        <w:rPr>
          <w:rStyle w:val="normaltextrun"/>
          <w:rFonts w:ascii="Arial" w:hAnsi="Arial" w:cs="Arial"/>
          <w:sz w:val="22"/>
          <w:szCs w:val="22"/>
        </w:rPr>
        <w:t xml:space="preserve">dditionally, </w:t>
      </w:r>
      <w:r w:rsidRPr="00AE2F18">
        <w:rPr>
          <w:rStyle w:val="normaltextrun"/>
          <w:rFonts w:ascii="Arial" w:hAnsi="Arial" w:cs="Arial"/>
          <w:sz w:val="22"/>
          <w:szCs w:val="22"/>
        </w:rPr>
        <w:t xml:space="preserve">there may also be concerns raised to whether judges are to be trusted by communities, this can be seen with the number of wrongful convictions in England and Wales. There were 1,336 successful appeals against verdicts made by Magistrates' courts and the Court of Appeal Criminal Division between June 2019 and March 2020 (The University of Law, 2020). </w:t>
      </w:r>
    </w:p>
    <w:p w14:paraId="3941144D" w14:textId="77777777" w:rsidR="001A5677" w:rsidRDefault="001A5677" w:rsidP="00AE2F18">
      <w:pPr>
        <w:pStyle w:val="paragraph"/>
        <w:spacing w:before="0" w:beforeAutospacing="0" w:after="0" w:afterAutospacing="0" w:line="360" w:lineRule="auto"/>
        <w:jc w:val="both"/>
        <w:textAlignment w:val="baseline"/>
        <w:rPr>
          <w:rStyle w:val="normaltextrun"/>
          <w:rFonts w:ascii="Arial" w:hAnsi="Arial" w:cs="Arial"/>
          <w:sz w:val="22"/>
          <w:szCs w:val="22"/>
        </w:rPr>
      </w:pPr>
    </w:p>
    <w:p w14:paraId="09905C67" w14:textId="1D26E0E3"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normaltextrun"/>
          <w:rFonts w:ascii="Arial" w:hAnsi="Arial" w:cs="Arial"/>
          <w:sz w:val="22"/>
          <w:szCs w:val="22"/>
        </w:rPr>
        <w:t xml:space="preserve">By seeing such massive mistakes being made by the judiciary how can we be expected to support and trust these people who are meant to bring justice to </w:t>
      </w:r>
      <w:r w:rsidR="001A5677" w:rsidRPr="00AE2F18">
        <w:rPr>
          <w:rStyle w:val="normaltextrun"/>
          <w:rFonts w:ascii="Arial" w:hAnsi="Arial" w:cs="Arial"/>
          <w:sz w:val="22"/>
          <w:szCs w:val="22"/>
        </w:rPr>
        <w:t>communities</w:t>
      </w:r>
      <w:r w:rsidRPr="00AE2F18">
        <w:rPr>
          <w:rStyle w:val="normaltextrun"/>
          <w:rFonts w:ascii="Arial" w:hAnsi="Arial" w:cs="Arial"/>
          <w:sz w:val="22"/>
          <w:szCs w:val="22"/>
        </w:rPr>
        <w:t xml:space="preserve">. Judges have years of legal system experience and have a very strong educational and social background. Judges should be presented in a fair and unbiased way to be trusted by society. Any complaint about a judge will be immediately held under investigation, therefore we can see that </w:t>
      </w:r>
      <w:r w:rsidR="001A5677" w:rsidRPr="00AE2F18">
        <w:rPr>
          <w:rStyle w:val="normaltextrun"/>
          <w:rFonts w:ascii="Arial" w:hAnsi="Arial" w:cs="Arial"/>
          <w:sz w:val="22"/>
          <w:szCs w:val="22"/>
        </w:rPr>
        <w:t>communities</w:t>
      </w:r>
      <w:r w:rsidRPr="00AE2F18">
        <w:rPr>
          <w:rStyle w:val="normaltextrun"/>
          <w:rFonts w:ascii="Arial" w:hAnsi="Arial" w:cs="Arial"/>
          <w:sz w:val="22"/>
          <w:szCs w:val="22"/>
        </w:rPr>
        <w:t xml:space="preserve"> are cared and looked out for. On the other hand, how can we trust judges if they are all mostly white, male, and over 60. Judges also make </w:t>
      </w:r>
      <w:r w:rsidR="001A5677" w:rsidRPr="00AE2F18">
        <w:rPr>
          <w:rStyle w:val="normaltextrun"/>
          <w:rFonts w:ascii="Arial" w:hAnsi="Arial" w:cs="Arial"/>
          <w:sz w:val="22"/>
          <w:szCs w:val="22"/>
        </w:rPr>
        <w:t>mistakes;</w:t>
      </w:r>
      <w:r w:rsidRPr="00AE2F18">
        <w:rPr>
          <w:rStyle w:val="normaltextrun"/>
          <w:rFonts w:ascii="Arial" w:hAnsi="Arial" w:cs="Arial"/>
          <w:sz w:val="22"/>
          <w:szCs w:val="22"/>
        </w:rPr>
        <w:t xml:space="preserve"> wrongful convictions have happened how can we trust them after making so many mistakes. There </w:t>
      </w:r>
      <w:r w:rsidR="001A5677" w:rsidRPr="00AE2F18">
        <w:rPr>
          <w:rStyle w:val="normaltextrun"/>
          <w:rFonts w:ascii="Arial" w:hAnsi="Arial" w:cs="Arial"/>
          <w:sz w:val="22"/>
          <w:szCs w:val="22"/>
        </w:rPr>
        <w:t>have</w:t>
      </w:r>
      <w:r w:rsidRPr="00AE2F18">
        <w:rPr>
          <w:rStyle w:val="normaltextrun"/>
          <w:rFonts w:ascii="Arial" w:hAnsi="Arial" w:cs="Arial"/>
          <w:sz w:val="22"/>
          <w:szCs w:val="22"/>
        </w:rPr>
        <w:t xml:space="preserve"> been 1,070 wrongful convictions in the UK. The Court of Appeal is England and </w:t>
      </w:r>
      <w:r w:rsidR="001A5677" w:rsidRPr="00AE2F18">
        <w:rPr>
          <w:rStyle w:val="normaltextrun"/>
          <w:rFonts w:ascii="Arial" w:hAnsi="Arial" w:cs="Arial"/>
          <w:sz w:val="22"/>
          <w:szCs w:val="22"/>
        </w:rPr>
        <w:t>Wales’s</w:t>
      </w:r>
      <w:r w:rsidRPr="00AE2F18">
        <w:rPr>
          <w:rStyle w:val="normaltextrun"/>
          <w:rFonts w:ascii="Arial" w:hAnsi="Arial" w:cs="Arial"/>
          <w:sz w:val="22"/>
          <w:szCs w:val="22"/>
        </w:rPr>
        <w:t xml:space="preserve"> second-highest court. 64 successful appeals against convictions were heard in the Court of Appeal Criminal Division over the course of the previous 12 months (The University of Law, 2020). Individuals should be able to trust judges, and be able to see the law be applied through the role they are in. Judges are seen to serve the public in an unbiased way by making sure the law is applied correctly to each individual case. (Martin, 2021, page 208).</w:t>
      </w:r>
      <w:r w:rsidRPr="00AE2F18">
        <w:rPr>
          <w:rStyle w:val="eop"/>
          <w:rFonts w:ascii="Arial" w:hAnsi="Arial" w:cs="Arial"/>
          <w:sz w:val="22"/>
          <w:szCs w:val="22"/>
        </w:rPr>
        <w:t> </w:t>
      </w:r>
    </w:p>
    <w:p w14:paraId="0235A261" w14:textId="77777777"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eop"/>
          <w:rFonts w:ascii="Arial" w:hAnsi="Arial" w:cs="Arial"/>
          <w:sz w:val="22"/>
          <w:szCs w:val="22"/>
        </w:rPr>
        <w:t> </w:t>
      </w:r>
    </w:p>
    <w:p w14:paraId="151C79CC" w14:textId="7397B63E" w:rsidR="00AE2F18" w:rsidRPr="00AE2F18" w:rsidRDefault="00AE2F18" w:rsidP="00AE2F18">
      <w:pPr>
        <w:pStyle w:val="paragraph"/>
        <w:spacing w:before="0" w:beforeAutospacing="0" w:after="0" w:afterAutospacing="0" w:line="360" w:lineRule="auto"/>
        <w:jc w:val="both"/>
        <w:textAlignment w:val="baseline"/>
        <w:rPr>
          <w:rFonts w:ascii="Arial" w:hAnsi="Arial" w:cs="Arial"/>
          <w:sz w:val="22"/>
          <w:szCs w:val="22"/>
        </w:rPr>
      </w:pPr>
      <w:r w:rsidRPr="00AE2F18">
        <w:rPr>
          <w:rStyle w:val="normaltextrun"/>
          <w:rFonts w:ascii="Arial" w:hAnsi="Arial" w:cs="Arial"/>
          <w:sz w:val="22"/>
          <w:szCs w:val="22"/>
        </w:rPr>
        <w:t xml:space="preserve">In conclusion, there are many different opinions and views on judges. They are seen to be powerful, but they are not seen as diverse in our </w:t>
      </w:r>
      <w:r w:rsidR="001A5677" w:rsidRPr="00AE2F18">
        <w:rPr>
          <w:rStyle w:val="normaltextrun"/>
          <w:rFonts w:ascii="Arial" w:hAnsi="Arial" w:cs="Arial"/>
          <w:sz w:val="22"/>
          <w:szCs w:val="22"/>
        </w:rPr>
        <w:t>communities</w:t>
      </w:r>
      <w:r w:rsidRPr="00AE2F18">
        <w:rPr>
          <w:rStyle w:val="normaltextrun"/>
          <w:rFonts w:ascii="Arial" w:hAnsi="Arial" w:cs="Arial"/>
          <w:sz w:val="22"/>
          <w:szCs w:val="22"/>
        </w:rPr>
        <w:t xml:space="preserve"> because of their ethnicity, age, and gender. As well as this, they cannot be trusted by communities as they have made so many mistakes in the past, with the statistics of wrongful convictions being high. Even though it seems problems in the judiciary have been spotted nothing is currently being changed until the next years to come. </w:t>
      </w:r>
      <w:r w:rsidR="001A5677" w:rsidRPr="00AE2F18">
        <w:rPr>
          <w:rStyle w:val="normaltextrun"/>
          <w:rFonts w:ascii="Arial" w:hAnsi="Arial" w:cs="Arial"/>
          <w:sz w:val="22"/>
          <w:szCs w:val="22"/>
        </w:rPr>
        <w:t>Changes</w:t>
      </w:r>
      <w:r w:rsidRPr="00AE2F18">
        <w:rPr>
          <w:rStyle w:val="normaltextrun"/>
          <w:rFonts w:ascii="Arial" w:hAnsi="Arial" w:cs="Arial"/>
          <w:sz w:val="22"/>
          <w:szCs w:val="22"/>
        </w:rPr>
        <w:t xml:space="preserve"> need to be made to the judiciary, for </w:t>
      </w:r>
      <w:r w:rsidR="001A5677" w:rsidRPr="00AE2F18">
        <w:rPr>
          <w:rStyle w:val="normaltextrun"/>
          <w:rFonts w:ascii="Arial" w:hAnsi="Arial" w:cs="Arial"/>
          <w:sz w:val="22"/>
          <w:szCs w:val="22"/>
        </w:rPr>
        <w:t>communities</w:t>
      </w:r>
      <w:r w:rsidRPr="00AE2F18">
        <w:rPr>
          <w:rStyle w:val="normaltextrun"/>
          <w:rFonts w:ascii="Arial" w:hAnsi="Arial" w:cs="Arial"/>
          <w:sz w:val="22"/>
          <w:szCs w:val="22"/>
        </w:rPr>
        <w:t xml:space="preserve"> to begin being positive and trusting towards the servers of the public. </w:t>
      </w:r>
      <w:r w:rsidRPr="00AE2F18">
        <w:rPr>
          <w:rStyle w:val="eop"/>
          <w:rFonts w:ascii="Arial" w:hAnsi="Arial" w:cs="Arial"/>
          <w:sz w:val="22"/>
          <w:szCs w:val="22"/>
        </w:rPr>
        <w:t> </w:t>
      </w:r>
    </w:p>
    <w:p w14:paraId="2C635177"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1E55B775"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14630C57"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5E4E2750"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7BA7BB00"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4A021881" w14:textId="77777777" w:rsidR="00AE2F18" w:rsidRDefault="00AE2F1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39CE4347" w14:textId="6CBDD786" w:rsidR="00AE2F18" w:rsidRPr="00AE2F18" w:rsidRDefault="00AE2F18" w:rsidP="00A215C8">
      <w:pPr>
        <w:pStyle w:val="paragraph"/>
        <w:spacing w:before="0" w:beforeAutospacing="0" w:after="0" w:afterAutospacing="0" w:line="480" w:lineRule="auto"/>
        <w:textAlignment w:val="baseline"/>
        <w:rPr>
          <w:rStyle w:val="normaltextrun"/>
          <w:rFonts w:ascii="Arial" w:hAnsi="Arial" w:cs="Arial"/>
          <w:b/>
          <w:bCs/>
          <w:sz w:val="22"/>
          <w:szCs w:val="22"/>
          <w:u w:val="single"/>
        </w:rPr>
      </w:pPr>
      <w:r w:rsidRPr="00AE2F18">
        <w:rPr>
          <w:rStyle w:val="normaltextrun"/>
          <w:rFonts w:ascii="Arial" w:hAnsi="Arial" w:cs="Arial"/>
          <w:b/>
          <w:bCs/>
          <w:sz w:val="22"/>
          <w:szCs w:val="22"/>
          <w:u w:val="single"/>
        </w:rPr>
        <w:t>References</w:t>
      </w:r>
    </w:p>
    <w:p w14:paraId="21CF12D1" w14:textId="6401F2D8"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Courts and Tribunals Judiciary</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AE2F18" w:rsidRPr="00AE2F18">
        <w:rPr>
          <w:rStyle w:val="normaltextrun"/>
          <w:rFonts w:ascii="Arial" w:hAnsi="Arial" w:cs="Arial"/>
          <w:sz w:val="22"/>
          <w:szCs w:val="22"/>
        </w:rPr>
        <w:t>(</w:t>
      </w:r>
      <w:r w:rsidRPr="00AE2F18">
        <w:rPr>
          <w:rStyle w:val="normaltextrun"/>
          <w:rFonts w:ascii="Arial" w:hAnsi="Arial" w:cs="Arial"/>
          <w:sz w:val="22"/>
          <w:szCs w:val="22"/>
        </w:rPr>
        <w:t>2020</w:t>
      </w:r>
      <w:r w:rsidR="00AE2F18"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Judicial Diversity and </w:t>
      </w:r>
      <w:r w:rsidRPr="00AE2F18">
        <w:rPr>
          <w:rStyle w:val="normaltextrun"/>
          <w:rFonts w:ascii="Arial" w:hAnsi="Arial" w:cs="Arial"/>
          <w:i/>
          <w:iCs/>
          <w:sz w:val="22"/>
          <w:szCs w:val="22"/>
        </w:rPr>
        <w:t>I</w:t>
      </w:r>
      <w:r w:rsidRPr="00AE2F18">
        <w:rPr>
          <w:rStyle w:val="normaltextrun"/>
          <w:rFonts w:ascii="Arial" w:hAnsi="Arial" w:cs="Arial"/>
          <w:i/>
          <w:iCs/>
          <w:sz w:val="22"/>
          <w:szCs w:val="22"/>
        </w:rPr>
        <w:t xml:space="preserve">nclusion </w:t>
      </w:r>
      <w:r w:rsidRPr="00AE2F18">
        <w:rPr>
          <w:rStyle w:val="normaltextrun"/>
          <w:rFonts w:ascii="Arial" w:hAnsi="Arial" w:cs="Arial"/>
          <w:i/>
          <w:iCs/>
          <w:sz w:val="22"/>
          <w:szCs w:val="22"/>
        </w:rPr>
        <w:t>S</w:t>
      </w:r>
      <w:r w:rsidRPr="00AE2F18">
        <w:rPr>
          <w:rStyle w:val="normaltextrun"/>
          <w:rFonts w:ascii="Arial" w:hAnsi="Arial" w:cs="Arial"/>
          <w:i/>
          <w:iCs/>
          <w:sz w:val="22"/>
          <w:szCs w:val="22"/>
        </w:rPr>
        <w:t xml:space="preserve">trategy 2020-2025 </w:t>
      </w:r>
      <w:r w:rsidRPr="00AE2F18">
        <w:rPr>
          <w:rStyle w:val="normaltextrun"/>
          <w:rFonts w:ascii="Arial" w:hAnsi="Arial" w:cs="Arial"/>
          <w:i/>
          <w:iCs/>
          <w:sz w:val="22"/>
          <w:szCs w:val="22"/>
        </w:rPr>
        <w:t>L</w:t>
      </w:r>
      <w:r w:rsidRPr="00AE2F18">
        <w:rPr>
          <w:rStyle w:val="normaltextrun"/>
          <w:rFonts w:ascii="Arial" w:hAnsi="Arial" w:cs="Arial"/>
          <w:i/>
          <w:iCs/>
          <w:sz w:val="22"/>
          <w:szCs w:val="22"/>
        </w:rPr>
        <w:t>aunched</w:t>
      </w:r>
      <w:r w:rsidRPr="00AE2F18">
        <w:rPr>
          <w:rStyle w:val="normaltextrun"/>
          <w:rFonts w:ascii="Arial" w:hAnsi="Arial" w:cs="Arial"/>
          <w:i/>
          <w:iCs/>
          <w:sz w:val="22"/>
          <w:szCs w:val="22"/>
        </w:rPr>
        <w:t>.</w:t>
      </w:r>
      <w:r w:rsidRPr="00AE2F18">
        <w:rPr>
          <w:rStyle w:val="normaltextrun"/>
          <w:rFonts w:ascii="Arial" w:hAnsi="Arial" w:cs="Arial"/>
          <w:i/>
          <w:iCs/>
          <w:sz w:val="22"/>
          <w:szCs w:val="22"/>
        </w:rPr>
        <w:t xml:space="preserve"> </w:t>
      </w:r>
      <w:hyperlink r:id="rId4" w:tgtFrame="_blank" w:history="1">
        <w:r w:rsidRPr="00AE2F18">
          <w:rPr>
            <w:rStyle w:val="normaltextrun"/>
            <w:rFonts w:ascii="Arial" w:hAnsi="Arial" w:cs="Arial"/>
            <w:i/>
            <w:iCs/>
            <w:color w:val="0563C1"/>
            <w:sz w:val="22"/>
            <w:szCs w:val="22"/>
            <w:u w:val="single"/>
          </w:rPr>
          <w:t>https://www.jud</w:t>
        </w:r>
        <w:r w:rsidRPr="00AE2F18">
          <w:rPr>
            <w:rStyle w:val="normaltextrun"/>
            <w:rFonts w:ascii="Arial" w:hAnsi="Arial" w:cs="Arial"/>
            <w:i/>
            <w:iCs/>
            <w:color w:val="0563C1"/>
            <w:sz w:val="22"/>
            <w:szCs w:val="22"/>
            <w:u w:val="single"/>
          </w:rPr>
          <w:t>i</w:t>
        </w:r>
        <w:r w:rsidRPr="00AE2F18">
          <w:rPr>
            <w:rStyle w:val="normaltextrun"/>
            <w:rFonts w:ascii="Arial" w:hAnsi="Arial" w:cs="Arial"/>
            <w:i/>
            <w:iCs/>
            <w:color w:val="0563C1"/>
            <w:sz w:val="22"/>
            <w:szCs w:val="22"/>
            <w:u w:val="single"/>
          </w:rPr>
          <w:t>ciary.uk/guidance-and-resources/judicial-diversity-and-inclusion-strategy-2020-2025-launched/</w:t>
        </w:r>
      </w:hyperlink>
      <w:r w:rsidRPr="00AE2F18">
        <w:rPr>
          <w:rStyle w:val="normaltextrun"/>
          <w:rFonts w:ascii="Arial" w:hAnsi="Arial" w:cs="Arial"/>
          <w:i/>
          <w:iCs/>
          <w:sz w:val="22"/>
          <w:szCs w:val="22"/>
        </w:rPr>
        <w:t xml:space="preserve"> (</w:t>
      </w:r>
      <w:r w:rsidRPr="00AE2F18">
        <w:rPr>
          <w:rStyle w:val="normaltextrun"/>
          <w:rFonts w:ascii="Arial" w:hAnsi="Arial" w:cs="Arial"/>
          <w:sz w:val="22"/>
          <w:szCs w:val="22"/>
        </w:rPr>
        <w:t>Accessed 14/10/22).</w:t>
      </w:r>
      <w:r w:rsidRPr="00AE2F18">
        <w:rPr>
          <w:rStyle w:val="eop"/>
          <w:rFonts w:ascii="Arial" w:hAnsi="Arial" w:cs="Arial"/>
          <w:sz w:val="22"/>
          <w:szCs w:val="22"/>
        </w:rPr>
        <w:t> </w:t>
      </w:r>
    </w:p>
    <w:p w14:paraId="320531A5"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6798569A"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20118D4E" w14:textId="631F2DB5"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 xml:space="preserve">Courts </w:t>
      </w:r>
      <w:r w:rsidRPr="00AE2F18">
        <w:rPr>
          <w:rStyle w:val="normaltextrun"/>
          <w:rFonts w:ascii="Arial" w:hAnsi="Arial" w:cs="Arial"/>
          <w:sz w:val="22"/>
          <w:szCs w:val="22"/>
        </w:rPr>
        <w:t>a</w:t>
      </w:r>
      <w:r w:rsidRPr="00AE2F18">
        <w:rPr>
          <w:rStyle w:val="normaltextrun"/>
          <w:rFonts w:ascii="Arial" w:hAnsi="Arial" w:cs="Arial"/>
          <w:sz w:val="22"/>
          <w:szCs w:val="22"/>
        </w:rPr>
        <w:t>nd Tribunals</w:t>
      </w:r>
      <w:r w:rsidR="006B689E" w:rsidRPr="00AE2F18">
        <w:rPr>
          <w:rStyle w:val="normaltextrun"/>
          <w:rFonts w:ascii="Arial" w:hAnsi="Arial" w:cs="Arial"/>
          <w:sz w:val="22"/>
          <w:szCs w:val="22"/>
        </w:rPr>
        <w:t xml:space="preserve"> Judiciary</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AE2F18" w:rsidRPr="00AE2F18">
        <w:rPr>
          <w:rStyle w:val="normaltextrun"/>
          <w:rFonts w:ascii="Arial" w:hAnsi="Arial" w:cs="Arial"/>
          <w:sz w:val="22"/>
          <w:szCs w:val="22"/>
        </w:rPr>
        <w:t>(</w:t>
      </w:r>
      <w:r w:rsidRPr="00AE2F18">
        <w:rPr>
          <w:rStyle w:val="normaltextrun"/>
          <w:rFonts w:ascii="Arial" w:hAnsi="Arial" w:cs="Arial"/>
          <w:sz w:val="22"/>
          <w:szCs w:val="22"/>
        </w:rPr>
        <w:t>2022</w:t>
      </w:r>
      <w:r w:rsidR="00AE2F18"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Judges and Parliament</w:t>
      </w:r>
      <w:r w:rsidRPr="00AE2F18">
        <w:rPr>
          <w:rStyle w:val="normaltextrun"/>
          <w:rFonts w:ascii="Arial" w:hAnsi="Arial" w:cs="Arial"/>
          <w:i/>
          <w:iCs/>
          <w:sz w:val="22"/>
          <w:szCs w:val="22"/>
        </w:rPr>
        <w:t>.</w:t>
      </w:r>
      <w:r w:rsidRPr="00AE2F18">
        <w:rPr>
          <w:rStyle w:val="normaltextrun"/>
          <w:rFonts w:ascii="Arial" w:hAnsi="Arial" w:cs="Arial"/>
          <w:i/>
          <w:iCs/>
          <w:sz w:val="22"/>
          <w:szCs w:val="22"/>
        </w:rPr>
        <w:t xml:space="preserve"> </w:t>
      </w:r>
      <w:r w:rsidRPr="00AE2F18">
        <w:rPr>
          <w:rStyle w:val="normaltextrun"/>
          <w:rFonts w:ascii="Arial" w:hAnsi="Arial" w:cs="Arial"/>
          <w:sz w:val="22"/>
          <w:szCs w:val="22"/>
        </w:rPr>
        <w:t xml:space="preserve">Available at : </w:t>
      </w:r>
      <w:hyperlink r:id="rId5" w:tgtFrame="_blank" w:history="1">
        <w:r w:rsidRPr="00AE2F18">
          <w:rPr>
            <w:rStyle w:val="normaltextrun"/>
            <w:rFonts w:ascii="Arial" w:hAnsi="Arial" w:cs="Arial"/>
            <w:color w:val="0563C1"/>
            <w:sz w:val="22"/>
            <w:szCs w:val="22"/>
            <w:u w:val="single"/>
          </w:rPr>
          <w:t>https://www.judiciary.uk/</w:t>
        </w:r>
        <w:r w:rsidRPr="00AE2F18">
          <w:rPr>
            <w:rStyle w:val="normaltextrun"/>
            <w:rFonts w:ascii="Arial" w:hAnsi="Arial" w:cs="Arial"/>
            <w:color w:val="0563C1"/>
            <w:sz w:val="22"/>
            <w:szCs w:val="22"/>
            <w:u w:val="single"/>
          </w:rPr>
          <w:t>a</w:t>
        </w:r>
        <w:r w:rsidRPr="00AE2F18">
          <w:rPr>
            <w:rStyle w:val="normaltextrun"/>
            <w:rFonts w:ascii="Arial" w:hAnsi="Arial" w:cs="Arial"/>
            <w:color w:val="0563C1"/>
            <w:sz w:val="22"/>
            <w:szCs w:val="22"/>
            <w:u w:val="single"/>
          </w:rPr>
          <w:t>bout-the-judiciary/our-justice-system/jud-acc-ind/judges-and-parliament/</w:t>
        </w:r>
      </w:hyperlink>
      <w:r w:rsidRPr="00AE2F18">
        <w:rPr>
          <w:rStyle w:val="normaltextrun"/>
          <w:rFonts w:ascii="Arial" w:hAnsi="Arial" w:cs="Arial"/>
          <w:sz w:val="22"/>
          <w:szCs w:val="22"/>
        </w:rPr>
        <w:t xml:space="preserve"> (Accessed : 31 October, 2022) </w:t>
      </w:r>
      <w:r w:rsidRPr="00AE2F18">
        <w:rPr>
          <w:rStyle w:val="eop"/>
          <w:rFonts w:ascii="Arial" w:hAnsi="Arial" w:cs="Arial"/>
          <w:sz w:val="22"/>
          <w:szCs w:val="22"/>
        </w:rPr>
        <w:t> </w:t>
      </w:r>
    </w:p>
    <w:p w14:paraId="364845CD"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46E993E3"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5819BAEF" w14:textId="19B8AE3C"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 xml:space="preserve">House of </w:t>
      </w:r>
      <w:r w:rsidRPr="00AE2F18">
        <w:rPr>
          <w:rStyle w:val="normaltextrun"/>
          <w:rFonts w:ascii="Arial" w:hAnsi="Arial" w:cs="Arial"/>
          <w:sz w:val="22"/>
          <w:szCs w:val="22"/>
        </w:rPr>
        <w:t>L</w:t>
      </w:r>
      <w:r w:rsidRPr="00AE2F18">
        <w:rPr>
          <w:rStyle w:val="normaltextrun"/>
          <w:rFonts w:ascii="Arial" w:hAnsi="Arial" w:cs="Arial"/>
          <w:sz w:val="22"/>
          <w:szCs w:val="22"/>
        </w:rPr>
        <w:t>ords</w:t>
      </w:r>
      <w:r w:rsidR="006B689E" w:rsidRPr="00AE2F18">
        <w:rPr>
          <w:rStyle w:val="normaltextrun"/>
          <w:rFonts w:ascii="Arial" w:hAnsi="Arial" w:cs="Arial"/>
          <w:sz w:val="22"/>
          <w:szCs w:val="22"/>
        </w:rPr>
        <w:t>.</w:t>
      </w:r>
      <w:r w:rsidRPr="00AE2F18">
        <w:rPr>
          <w:rStyle w:val="normaltextrun"/>
          <w:rFonts w:ascii="Arial" w:hAnsi="Arial" w:cs="Arial"/>
          <w:sz w:val="22"/>
          <w:szCs w:val="22"/>
        </w:rPr>
        <w:t xml:space="preserve"> Constitution</w:t>
      </w:r>
      <w:r w:rsidR="006B689E" w:rsidRPr="00AE2F18">
        <w:rPr>
          <w:rStyle w:val="normaltextrun"/>
          <w:rFonts w:ascii="Arial" w:hAnsi="Arial" w:cs="Arial"/>
          <w:sz w:val="22"/>
          <w:szCs w:val="22"/>
        </w:rPr>
        <w:t>. S</w:t>
      </w:r>
      <w:r w:rsidRPr="00AE2F18">
        <w:rPr>
          <w:rStyle w:val="normaltextrun"/>
          <w:rFonts w:ascii="Arial" w:hAnsi="Arial" w:cs="Arial"/>
          <w:sz w:val="22"/>
          <w:szCs w:val="22"/>
        </w:rPr>
        <w:t xml:space="preserve">ixth </w:t>
      </w:r>
      <w:r w:rsidR="006B689E" w:rsidRPr="00AE2F18">
        <w:rPr>
          <w:rStyle w:val="normaltextrun"/>
          <w:rFonts w:ascii="Arial" w:hAnsi="Arial" w:cs="Arial"/>
          <w:sz w:val="22"/>
          <w:szCs w:val="22"/>
        </w:rPr>
        <w:t>R</w:t>
      </w:r>
      <w:r w:rsidRPr="00AE2F18">
        <w:rPr>
          <w:rStyle w:val="normaltextrun"/>
          <w:rFonts w:ascii="Arial" w:hAnsi="Arial" w:cs="Arial"/>
          <w:sz w:val="22"/>
          <w:szCs w:val="22"/>
        </w:rPr>
        <w:t>eport</w:t>
      </w:r>
      <w:r w:rsidRPr="00AE2F18">
        <w:rPr>
          <w:rStyle w:val="normaltextrun"/>
          <w:rFonts w:ascii="Arial" w:hAnsi="Arial" w:cs="Arial"/>
          <w:i/>
          <w:iCs/>
          <w:sz w:val="22"/>
          <w:szCs w:val="22"/>
        </w:rPr>
        <w:t xml:space="preserve"> </w:t>
      </w:r>
      <w:r w:rsidRPr="00AE2F18">
        <w:rPr>
          <w:rStyle w:val="normaltextrun"/>
          <w:rFonts w:ascii="Arial" w:hAnsi="Arial" w:cs="Arial"/>
          <w:sz w:val="22"/>
          <w:szCs w:val="22"/>
        </w:rPr>
        <w:t>(</w:t>
      </w:r>
      <w:r w:rsidR="006B689E" w:rsidRPr="00AE2F18">
        <w:rPr>
          <w:rStyle w:val="normaltextrun"/>
          <w:rFonts w:ascii="Arial" w:hAnsi="Arial" w:cs="Arial"/>
          <w:sz w:val="22"/>
          <w:szCs w:val="22"/>
        </w:rPr>
        <w:t>2006 - 2007</w:t>
      </w:r>
      <w:r w:rsidRPr="00AE2F18">
        <w:rPr>
          <w:rStyle w:val="normaltextrun"/>
          <w:rFonts w:ascii="Arial" w:hAnsi="Arial" w:cs="Arial"/>
          <w:sz w:val="22"/>
          <w:szCs w:val="22"/>
        </w:rPr>
        <w:t xml:space="preserve">). </w:t>
      </w:r>
      <w:r w:rsidR="006B689E" w:rsidRPr="00AE2F18">
        <w:rPr>
          <w:rStyle w:val="normaltextrun"/>
          <w:rFonts w:ascii="Arial" w:hAnsi="Arial" w:cs="Arial"/>
          <w:i/>
          <w:iCs/>
          <w:sz w:val="22"/>
          <w:szCs w:val="22"/>
        </w:rPr>
        <w:t>Chapter 4: Judiciary, Media and Public.</w:t>
      </w:r>
      <w:r w:rsidR="006B689E" w:rsidRPr="00AE2F18">
        <w:rPr>
          <w:rStyle w:val="normaltextrun"/>
          <w:rFonts w:ascii="Arial" w:hAnsi="Arial" w:cs="Arial"/>
          <w:sz w:val="22"/>
          <w:szCs w:val="22"/>
        </w:rPr>
        <w:t xml:space="preserve"> </w:t>
      </w:r>
      <w:r w:rsidRPr="00AE2F18">
        <w:rPr>
          <w:rStyle w:val="normaltextrun"/>
          <w:rFonts w:ascii="Arial" w:hAnsi="Arial" w:cs="Arial"/>
          <w:sz w:val="22"/>
          <w:szCs w:val="22"/>
        </w:rPr>
        <w:t xml:space="preserve">Available at: </w:t>
      </w:r>
      <w:hyperlink r:id="rId6" w:history="1">
        <w:r w:rsidR="006B689E" w:rsidRPr="00AE2F18">
          <w:rPr>
            <w:rStyle w:val="Hyperlink"/>
            <w:rFonts w:ascii="Arial" w:hAnsi="Arial" w:cs="Arial"/>
            <w:sz w:val="22"/>
            <w:szCs w:val="22"/>
          </w:rPr>
          <w:t>https://publications.parliament.uk/pa/l</w:t>
        </w:r>
        <w:r w:rsidR="006B689E" w:rsidRPr="00AE2F18">
          <w:rPr>
            <w:rStyle w:val="Hyperlink"/>
            <w:rFonts w:ascii="Arial" w:hAnsi="Arial" w:cs="Arial"/>
            <w:sz w:val="22"/>
            <w:szCs w:val="22"/>
          </w:rPr>
          <w:t>d</w:t>
        </w:r>
        <w:r w:rsidR="006B689E" w:rsidRPr="00AE2F18">
          <w:rPr>
            <w:rStyle w:val="Hyperlink"/>
            <w:rFonts w:ascii="Arial" w:hAnsi="Arial" w:cs="Arial"/>
            <w:sz w:val="22"/>
            <w:szCs w:val="22"/>
          </w:rPr>
          <w:t>200607/ldselect/ldconst/151/15106.htm</w:t>
        </w:r>
      </w:hyperlink>
      <w:r w:rsidRPr="00AE2F18">
        <w:rPr>
          <w:rStyle w:val="normaltextrun"/>
          <w:rFonts w:ascii="Arial" w:hAnsi="Arial" w:cs="Arial"/>
          <w:sz w:val="22"/>
          <w:szCs w:val="22"/>
        </w:rPr>
        <w:t xml:space="preserve"> (Accessed: 09/11/22).</w:t>
      </w:r>
      <w:r w:rsidRPr="00AE2F18">
        <w:rPr>
          <w:rStyle w:val="eop"/>
          <w:rFonts w:ascii="Arial" w:hAnsi="Arial" w:cs="Arial"/>
          <w:sz w:val="22"/>
          <w:szCs w:val="22"/>
        </w:rPr>
        <w:t> </w:t>
      </w:r>
    </w:p>
    <w:p w14:paraId="2A99E975"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5F1FD415"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304BB521" w14:textId="6E7BB236"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Lord Dyson</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AE2F18" w:rsidRPr="00AE2F18">
        <w:rPr>
          <w:rStyle w:val="normaltextrun"/>
          <w:rFonts w:ascii="Arial" w:hAnsi="Arial" w:cs="Arial"/>
          <w:sz w:val="22"/>
          <w:szCs w:val="22"/>
        </w:rPr>
        <w:t>(</w:t>
      </w:r>
      <w:r w:rsidRPr="00AE2F18">
        <w:rPr>
          <w:rStyle w:val="normaltextrun"/>
          <w:rFonts w:ascii="Arial" w:hAnsi="Arial" w:cs="Arial"/>
          <w:sz w:val="22"/>
          <w:szCs w:val="22"/>
        </w:rPr>
        <w:t>2014</w:t>
      </w:r>
      <w:r w:rsidR="00AE2F18"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Are the </w:t>
      </w:r>
      <w:r w:rsidRPr="00AE2F18">
        <w:rPr>
          <w:rStyle w:val="normaltextrun"/>
          <w:rFonts w:ascii="Arial" w:hAnsi="Arial" w:cs="Arial"/>
          <w:i/>
          <w:iCs/>
          <w:sz w:val="22"/>
          <w:szCs w:val="22"/>
        </w:rPr>
        <w:t>J</w:t>
      </w:r>
      <w:r w:rsidRPr="00AE2F18">
        <w:rPr>
          <w:rStyle w:val="normaltextrun"/>
          <w:rFonts w:ascii="Arial" w:hAnsi="Arial" w:cs="Arial"/>
          <w:i/>
          <w:iCs/>
          <w:sz w:val="22"/>
          <w:szCs w:val="22"/>
        </w:rPr>
        <w:t xml:space="preserve">udges </w:t>
      </w:r>
      <w:r w:rsidRPr="00AE2F18">
        <w:rPr>
          <w:rStyle w:val="normaltextrun"/>
          <w:rFonts w:ascii="Arial" w:hAnsi="Arial" w:cs="Arial"/>
          <w:i/>
          <w:iCs/>
          <w:sz w:val="22"/>
          <w:szCs w:val="22"/>
        </w:rPr>
        <w:t>T</w:t>
      </w:r>
      <w:r w:rsidRPr="00AE2F18">
        <w:rPr>
          <w:rStyle w:val="normaltextrun"/>
          <w:rFonts w:ascii="Arial" w:hAnsi="Arial" w:cs="Arial"/>
          <w:i/>
          <w:iCs/>
          <w:sz w:val="22"/>
          <w:szCs w:val="22"/>
        </w:rPr>
        <w:t xml:space="preserve">oo </w:t>
      </w:r>
      <w:r w:rsidRPr="00AE2F18">
        <w:rPr>
          <w:rStyle w:val="normaltextrun"/>
          <w:rFonts w:ascii="Arial" w:hAnsi="Arial" w:cs="Arial"/>
          <w:i/>
          <w:iCs/>
          <w:sz w:val="22"/>
          <w:szCs w:val="22"/>
        </w:rPr>
        <w:t>P</w:t>
      </w:r>
      <w:r w:rsidRPr="00AE2F18">
        <w:rPr>
          <w:rStyle w:val="normaltextrun"/>
          <w:rFonts w:ascii="Arial" w:hAnsi="Arial" w:cs="Arial"/>
          <w:i/>
          <w:iCs/>
          <w:sz w:val="22"/>
          <w:szCs w:val="22"/>
        </w:rPr>
        <w:t xml:space="preserve">owerful? </w:t>
      </w:r>
      <w:r w:rsidRPr="00AE2F18">
        <w:rPr>
          <w:rStyle w:val="normaltextrun"/>
          <w:rFonts w:ascii="Arial" w:hAnsi="Arial" w:cs="Arial"/>
          <w:sz w:val="22"/>
          <w:szCs w:val="22"/>
        </w:rPr>
        <w:t xml:space="preserve">Available at: </w:t>
      </w:r>
      <w:hyperlink r:id="rId7" w:tgtFrame="_blank" w:history="1">
        <w:r w:rsidRPr="00AE2F18">
          <w:rPr>
            <w:rStyle w:val="normaltextrun"/>
            <w:rFonts w:ascii="Arial" w:hAnsi="Arial" w:cs="Arial"/>
            <w:color w:val="0563C1"/>
            <w:sz w:val="22"/>
            <w:szCs w:val="22"/>
            <w:u w:val="single"/>
          </w:rPr>
          <w:t>https://www.ucl.ac.uk/laws/sites/laws/files/dyson_2014.pdf</w:t>
        </w:r>
      </w:hyperlink>
      <w:r w:rsidRPr="00AE2F18">
        <w:rPr>
          <w:rStyle w:val="normaltextrun"/>
          <w:rFonts w:ascii="Arial" w:hAnsi="Arial" w:cs="Arial"/>
          <w:sz w:val="22"/>
          <w:szCs w:val="22"/>
        </w:rPr>
        <w:t xml:space="preserve"> (Accessed: 09/11/22).</w:t>
      </w:r>
      <w:r w:rsidRPr="00AE2F18">
        <w:rPr>
          <w:rStyle w:val="eop"/>
          <w:rFonts w:ascii="Arial" w:hAnsi="Arial" w:cs="Arial"/>
          <w:sz w:val="22"/>
          <w:szCs w:val="22"/>
        </w:rPr>
        <w:t> </w:t>
      </w:r>
    </w:p>
    <w:p w14:paraId="3AE42D0F"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73E3A475"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4DB5BFE3" w14:textId="3C17FAFD" w:rsidR="006B689E" w:rsidRPr="00AE2F18" w:rsidRDefault="006B689E" w:rsidP="006B689E">
      <w:pPr>
        <w:pStyle w:val="paragraph"/>
        <w:spacing w:before="0" w:beforeAutospacing="0" w:after="0" w:afterAutospacing="0" w:line="480" w:lineRule="auto"/>
        <w:textAlignment w:val="baseline"/>
        <w:rPr>
          <w:rStyle w:val="eop"/>
          <w:rFonts w:ascii="Arial" w:hAnsi="Arial" w:cs="Arial"/>
          <w:sz w:val="22"/>
          <w:szCs w:val="22"/>
        </w:rPr>
      </w:pPr>
      <w:r w:rsidRPr="00AE2F18">
        <w:rPr>
          <w:rStyle w:val="normaltextrun"/>
          <w:rFonts w:ascii="Arial" w:hAnsi="Arial" w:cs="Arial"/>
          <w:sz w:val="22"/>
          <w:szCs w:val="22"/>
        </w:rPr>
        <w:t xml:space="preserve">Martin, J. </w:t>
      </w:r>
      <w:r w:rsidR="00AE2F18" w:rsidRPr="00AE2F18">
        <w:rPr>
          <w:rStyle w:val="normaltextrun"/>
          <w:rFonts w:ascii="Arial" w:hAnsi="Arial" w:cs="Arial"/>
          <w:sz w:val="22"/>
          <w:szCs w:val="22"/>
        </w:rPr>
        <w:t>(</w:t>
      </w:r>
      <w:r w:rsidRPr="00AE2F18">
        <w:rPr>
          <w:rStyle w:val="normaltextrun"/>
          <w:rFonts w:ascii="Arial" w:hAnsi="Arial" w:cs="Arial"/>
          <w:sz w:val="22"/>
          <w:szCs w:val="22"/>
        </w:rPr>
        <w:t>2016</w:t>
      </w:r>
      <w:proofErr w:type="gramStart"/>
      <w:r w:rsidR="00AE2F18"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i/>
          <w:iCs/>
          <w:sz w:val="22"/>
          <w:szCs w:val="22"/>
        </w:rPr>
        <w:t>The</w:t>
      </w:r>
      <w:proofErr w:type="gramEnd"/>
      <w:r w:rsidRPr="00AE2F18">
        <w:rPr>
          <w:rStyle w:val="normaltextrun"/>
          <w:rFonts w:ascii="Arial" w:hAnsi="Arial" w:cs="Arial"/>
          <w:i/>
          <w:iCs/>
          <w:sz w:val="22"/>
          <w:szCs w:val="22"/>
        </w:rPr>
        <w:t xml:space="preserve"> English Legal System. </w:t>
      </w:r>
      <w:r w:rsidRPr="00AE2F18">
        <w:rPr>
          <w:rStyle w:val="normaltextrun"/>
          <w:rFonts w:ascii="Arial" w:hAnsi="Arial" w:cs="Arial"/>
          <w:sz w:val="22"/>
          <w:szCs w:val="22"/>
        </w:rPr>
        <w:t xml:space="preserve">8th </w:t>
      </w:r>
      <w:proofErr w:type="spellStart"/>
      <w:r w:rsidRPr="00AE2F18">
        <w:rPr>
          <w:rStyle w:val="normaltextrun"/>
          <w:rFonts w:ascii="Arial" w:hAnsi="Arial" w:cs="Arial"/>
          <w:sz w:val="22"/>
          <w:szCs w:val="22"/>
        </w:rPr>
        <w:t>edn</w:t>
      </w:r>
      <w:proofErr w:type="spellEnd"/>
      <w:r w:rsidRPr="00AE2F18">
        <w:rPr>
          <w:rStyle w:val="normaltextrun"/>
          <w:rFonts w:ascii="Arial" w:hAnsi="Arial" w:cs="Arial"/>
          <w:sz w:val="22"/>
          <w:szCs w:val="22"/>
        </w:rPr>
        <w:t>. London. </w:t>
      </w:r>
      <w:r w:rsidRPr="00AE2F18">
        <w:rPr>
          <w:rStyle w:val="eop"/>
          <w:rFonts w:ascii="Arial" w:hAnsi="Arial" w:cs="Arial"/>
          <w:sz w:val="22"/>
          <w:szCs w:val="22"/>
        </w:rPr>
        <w:t> </w:t>
      </w:r>
    </w:p>
    <w:p w14:paraId="2136B11E" w14:textId="77777777" w:rsidR="006B689E" w:rsidRPr="00AE2F18" w:rsidRDefault="006B689E"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018C95BE" w14:textId="77777777" w:rsidR="006B689E" w:rsidRPr="00AE2F18" w:rsidRDefault="006B689E"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63708FBF" w14:textId="3F081B51"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lastRenderedPageBreak/>
        <w:t xml:space="preserve">Ministry of </w:t>
      </w:r>
      <w:r w:rsidRPr="00AE2F18">
        <w:rPr>
          <w:rStyle w:val="normaltextrun"/>
          <w:rFonts w:ascii="Arial" w:hAnsi="Arial" w:cs="Arial"/>
          <w:sz w:val="22"/>
          <w:szCs w:val="22"/>
        </w:rPr>
        <w:t>J</w:t>
      </w:r>
      <w:r w:rsidRPr="00AE2F18">
        <w:rPr>
          <w:rStyle w:val="normaltextrun"/>
          <w:rFonts w:ascii="Arial" w:hAnsi="Arial" w:cs="Arial"/>
          <w:sz w:val="22"/>
          <w:szCs w:val="22"/>
        </w:rPr>
        <w:t>ustice</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2021</w:t>
      </w:r>
      <w:r w:rsidR="006B689E"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New Bill </w:t>
      </w:r>
      <w:r w:rsidRPr="00AE2F18">
        <w:rPr>
          <w:rStyle w:val="normaltextrun"/>
          <w:rFonts w:ascii="Arial" w:hAnsi="Arial" w:cs="Arial"/>
          <w:i/>
          <w:iCs/>
          <w:sz w:val="22"/>
          <w:szCs w:val="22"/>
        </w:rPr>
        <w:t>A</w:t>
      </w:r>
      <w:r w:rsidRPr="00AE2F18">
        <w:rPr>
          <w:rStyle w:val="normaltextrun"/>
          <w:rFonts w:ascii="Arial" w:hAnsi="Arial" w:cs="Arial"/>
          <w:i/>
          <w:iCs/>
          <w:sz w:val="22"/>
          <w:szCs w:val="22"/>
        </w:rPr>
        <w:t xml:space="preserve">dds </w:t>
      </w:r>
      <w:r w:rsidRPr="00AE2F18">
        <w:rPr>
          <w:rStyle w:val="normaltextrun"/>
          <w:rFonts w:ascii="Arial" w:hAnsi="Arial" w:cs="Arial"/>
          <w:i/>
          <w:iCs/>
          <w:sz w:val="22"/>
          <w:szCs w:val="22"/>
        </w:rPr>
        <w:t>A</w:t>
      </w:r>
      <w:r w:rsidRPr="00AE2F18">
        <w:rPr>
          <w:rStyle w:val="normaltextrun"/>
          <w:rFonts w:ascii="Arial" w:hAnsi="Arial" w:cs="Arial"/>
          <w:i/>
          <w:iCs/>
          <w:sz w:val="22"/>
          <w:szCs w:val="22"/>
        </w:rPr>
        <w:t xml:space="preserve">dditional </w:t>
      </w:r>
      <w:r w:rsidRPr="00AE2F18">
        <w:rPr>
          <w:rStyle w:val="normaltextrun"/>
          <w:rFonts w:ascii="Arial" w:hAnsi="Arial" w:cs="Arial"/>
          <w:i/>
          <w:iCs/>
          <w:sz w:val="22"/>
          <w:szCs w:val="22"/>
        </w:rPr>
        <w:t>T</w:t>
      </w:r>
      <w:r w:rsidRPr="00AE2F18">
        <w:rPr>
          <w:rStyle w:val="normaltextrun"/>
          <w:rFonts w:ascii="Arial" w:hAnsi="Arial" w:cs="Arial"/>
          <w:i/>
          <w:iCs/>
          <w:sz w:val="22"/>
          <w:szCs w:val="22"/>
        </w:rPr>
        <w:t xml:space="preserve">ools to </w:t>
      </w:r>
      <w:r w:rsidRPr="00AE2F18">
        <w:rPr>
          <w:rStyle w:val="normaltextrun"/>
          <w:rFonts w:ascii="Arial" w:hAnsi="Arial" w:cs="Arial"/>
          <w:i/>
          <w:iCs/>
          <w:sz w:val="22"/>
          <w:szCs w:val="22"/>
        </w:rPr>
        <w:t>J</w:t>
      </w:r>
      <w:r w:rsidRPr="00AE2F18">
        <w:rPr>
          <w:rStyle w:val="normaltextrun"/>
          <w:rFonts w:ascii="Arial" w:hAnsi="Arial" w:cs="Arial"/>
          <w:i/>
          <w:iCs/>
          <w:sz w:val="22"/>
          <w:szCs w:val="22"/>
        </w:rPr>
        <w:t xml:space="preserve">udges. </w:t>
      </w:r>
      <w:r w:rsidRPr="00AE2F18">
        <w:rPr>
          <w:rStyle w:val="normaltextrun"/>
          <w:rFonts w:ascii="Arial" w:hAnsi="Arial" w:cs="Arial"/>
          <w:sz w:val="22"/>
          <w:szCs w:val="22"/>
        </w:rPr>
        <w:t>Retrieved from:</w:t>
      </w:r>
      <w:r w:rsidRPr="00AE2F18">
        <w:rPr>
          <w:rStyle w:val="tabchar"/>
          <w:rFonts w:ascii="Arial" w:hAnsi="Arial" w:cs="Arial"/>
          <w:sz w:val="22"/>
          <w:szCs w:val="22"/>
        </w:rPr>
        <w:t xml:space="preserve"> </w:t>
      </w:r>
      <w:hyperlink r:id="rId8" w:tgtFrame="_blank" w:history="1">
        <w:r w:rsidRPr="00AE2F18">
          <w:rPr>
            <w:rStyle w:val="normaltextrun"/>
            <w:rFonts w:ascii="Arial" w:hAnsi="Arial" w:cs="Arial"/>
            <w:color w:val="0563C1"/>
            <w:sz w:val="22"/>
            <w:szCs w:val="22"/>
            <w:u w:val="single"/>
          </w:rPr>
          <w:t>https://www.gov.uk/government/news/new-bill-hands-additional-tools-to-judges</w:t>
        </w:r>
      </w:hyperlink>
      <w:r w:rsidRPr="00AE2F18">
        <w:rPr>
          <w:rStyle w:val="normaltextrun"/>
          <w:rFonts w:ascii="Arial" w:hAnsi="Arial" w:cs="Arial"/>
          <w:sz w:val="22"/>
          <w:szCs w:val="22"/>
        </w:rPr>
        <w:t xml:space="preserve"> (Accessed: 17/10/22). </w:t>
      </w:r>
      <w:r w:rsidRPr="00AE2F18">
        <w:rPr>
          <w:rStyle w:val="eop"/>
          <w:rFonts w:ascii="Arial" w:hAnsi="Arial" w:cs="Arial"/>
          <w:sz w:val="22"/>
          <w:szCs w:val="22"/>
        </w:rPr>
        <w:t> </w:t>
      </w:r>
    </w:p>
    <w:p w14:paraId="631A6D4C"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31274BF8"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70478DA4" w14:textId="0EE30147"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 xml:space="preserve">Ministry of </w:t>
      </w:r>
      <w:r w:rsidRPr="00AE2F18">
        <w:rPr>
          <w:rStyle w:val="normaltextrun"/>
          <w:rFonts w:ascii="Arial" w:hAnsi="Arial" w:cs="Arial"/>
          <w:sz w:val="22"/>
          <w:szCs w:val="22"/>
        </w:rPr>
        <w:t>J</w:t>
      </w:r>
      <w:r w:rsidRPr="00AE2F18">
        <w:rPr>
          <w:rStyle w:val="normaltextrun"/>
          <w:rFonts w:ascii="Arial" w:hAnsi="Arial" w:cs="Arial"/>
          <w:sz w:val="22"/>
          <w:szCs w:val="22"/>
        </w:rPr>
        <w:t>ustice</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2021</w:t>
      </w:r>
      <w:r w:rsidR="006B689E"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Official </w:t>
      </w:r>
      <w:r w:rsidRPr="00AE2F18">
        <w:rPr>
          <w:rStyle w:val="normaltextrun"/>
          <w:rFonts w:ascii="Arial" w:hAnsi="Arial" w:cs="Arial"/>
          <w:i/>
          <w:iCs/>
          <w:sz w:val="22"/>
          <w:szCs w:val="22"/>
        </w:rPr>
        <w:t>S</w:t>
      </w:r>
      <w:r w:rsidRPr="00AE2F18">
        <w:rPr>
          <w:rStyle w:val="normaltextrun"/>
          <w:rFonts w:ascii="Arial" w:hAnsi="Arial" w:cs="Arial"/>
          <w:i/>
          <w:iCs/>
          <w:sz w:val="22"/>
          <w:szCs w:val="22"/>
        </w:rPr>
        <w:t xml:space="preserve">tatistics </w:t>
      </w:r>
      <w:r w:rsidRPr="00AE2F18">
        <w:rPr>
          <w:rStyle w:val="normaltextrun"/>
          <w:rFonts w:ascii="Arial" w:hAnsi="Arial" w:cs="Arial"/>
          <w:i/>
          <w:iCs/>
          <w:sz w:val="22"/>
          <w:szCs w:val="22"/>
        </w:rPr>
        <w:t>D</w:t>
      </w:r>
      <w:r w:rsidRPr="00AE2F18">
        <w:rPr>
          <w:rStyle w:val="normaltextrun"/>
          <w:rFonts w:ascii="Arial" w:hAnsi="Arial" w:cs="Arial"/>
          <w:i/>
          <w:iCs/>
          <w:sz w:val="22"/>
          <w:szCs w:val="22"/>
        </w:rPr>
        <w:t xml:space="preserve">iversity of the </w:t>
      </w:r>
      <w:r w:rsidRPr="00AE2F18">
        <w:rPr>
          <w:rStyle w:val="normaltextrun"/>
          <w:rFonts w:ascii="Arial" w:hAnsi="Arial" w:cs="Arial"/>
          <w:i/>
          <w:iCs/>
          <w:sz w:val="22"/>
          <w:szCs w:val="22"/>
        </w:rPr>
        <w:t>J</w:t>
      </w:r>
      <w:r w:rsidRPr="00AE2F18">
        <w:rPr>
          <w:rStyle w:val="normaltextrun"/>
          <w:rFonts w:ascii="Arial" w:hAnsi="Arial" w:cs="Arial"/>
          <w:i/>
          <w:iCs/>
          <w:sz w:val="22"/>
          <w:szCs w:val="22"/>
        </w:rPr>
        <w:t xml:space="preserve">udiciary, </w:t>
      </w:r>
      <w:hyperlink r:id="rId9" w:tgtFrame="_blank" w:history="1">
        <w:r w:rsidRPr="00AE2F18">
          <w:rPr>
            <w:rStyle w:val="normaltextrun"/>
            <w:rFonts w:ascii="Arial" w:hAnsi="Arial" w:cs="Arial"/>
            <w:color w:val="0563C1"/>
            <w:sz w:val="22"/>
            <w:szCs w:val="22"/>
            <w:u w:val="single"/>
          </w:rPr>
          <w:t>https://www.gov.uk/government/statistics/diversity-of-the-judiciary-2021-statistics/diversity-of-the-judiciary-2021-statistics-report</w:t>
        </w:r>
      </w:hyperlink>
      <w:r w:rsidRPr="00AE2F18">
        <w:rPr>
          <w:rStyle w:val="normaltextrun"/>
          <w:rFonts w:ascii="Arial" w:hAnsi="Arial" w:cs="Arial"/>
          <w:sz w:val="22"/>
          <w:szCs w:val="22"/>
        </w:rPr>
        <w:t xml:space="preserve"> (Accessed: 13/10/22).</w:t>
      </w:r>
      <w:r w:rsidRPr="00AE2F18">
        <w:rPr>
          <w:rStyle w:val="eop"/>
          <w:rFonts w:ascii="Arial" w:hAnsi="Arial" w:cs="Arial"/>
          <w:sz w:val="22"/>
          <w:szCs w:val="22"/>
        </w:rPr>
        <w:t> </w:t>
      </w:r>
    </w:p>
    <w:p w14:paraId="705B48BA"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5B9563D5"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0411C511" w14:textId="3E02DE84"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Nation Career Service</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2018</w:t>
      </w:r>
      <w:r w:rsidR="006B689E"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Judge</w:t>
      </w:r>
      <w:r w:rsidRPr="00AE2F18">
        <w:rPr>
          <w:rStyle w:val="normaltextrun"/>
          <w:rFonts w:ascii="Arial" w:hAnsi="Arial" w:cs="Arial"/>
          <w:i/>
          <w:iCs/>
          <w:sz w:val="22"/>
          <w:szCs w:val="22"/>
        </w:rPr>
        <w:t>.</w:t>
      </w:r>
      <w:r w:rsidRPr="00AE2F18">
        <w:rPr>
          <w:rStyle w:val="normaltextrun"/>
          <w:rFonts w:ascii="Arial" w:hAnsi="Arial" w:cs="Arial"/>
          <w:i/>
          <w:iCs/>
          <w:sz w:val="22"/>
          <w:szCs w:val="22"/>
        </w:rPr>
        <w:t xml:space="preserve"> </w:t>
      </w:r>
      <w:hyperlink r:id="rId10" w:tgtFrame="_blank" w:history="1">
        <w:r w:rsidRPr="00AE2F18">
          <w:rPr>
            <w:rStyle w:val="normaltextrun"/>
            <w:rFonts w:ascii="Arial" w:hAnsi="Arial" w:cs="Arial"/>
            <w:color w:val="0563C1"/>
            <w:sz w:val="22"/>
            <w:szCs w:val="22"/>
            <w:u w:val="single"/>
          </w:rPr>
          <w:t>https://national</w:t>
        </w:r>
        <w:r w:rsidRPr="00AE2F18">
          <w:rPr>
            <w:rStyle w:val="normaltextrun"/>
            <w:rFonts w:ascii="Arial" w:hAnsi="Arial" w:cs="Arial"/>
            <w:color w:val="0563C1"/>
            <w:sz w:val="22"/>
            <w:szCs w:val="22"/>
            <w:u w:val="single"/>
          </w:rPr>
          <w:t>c</w:t>
        </w:r>
        <w:r w:rsidRPr="00AE2F18">
          <w:rPr>
            <w:rStyle w:val="normaltextrun"/>
            <w:rFonts w:ascii="Arial" w:hAnsi="Arial" w:cs="Arial"/>
            <w:color w:val="0563C1"/>
            <w:sz w:val="22"/>
            <w:szCs w:val="22"/>
            <w:u w:val="single"/>
          </w:rPr>
          <w:t>areers.service.gov.uk/job-profiles/judge</w:t>
        </w:r>
      </w:hyperlink>
      <w:r w:rsidRPr="00AE2F18">
        <w:rPr>
          <w:rStyle w:val="normaltextrun"/>
          <w:rFonts w:ascii="Arial" w:hAnsi="Arial" w:cs="Arial"/>
          <w:sz w:val="22"/>
          <w:szCs w:val="22"/>
        </w:rPr>
        <w:t xml:space="preserve"> (Accessed 30/10/22)  </w:t>
      </w:r>
      <w:r w:rsidRPr="00AE2F18">
        <w:rPr>
          <w:rStyle w:val="eop"/>
          <w:rFonts w:ascii="Arial" w:hAnsi="Arial" w:cs="Arial"/>
          <w:sz w:val="22"/>
          <w:szCs w:val="22"/>
        </w:rPr>
        <w:t> </w:t>
      </w:r>
    </w:p>
    <w:p w14:paraId="332B91A6"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1690D488"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38C1D3A6" w14:textId="534F037C"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The Guardian</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2020</w:t>
      </w:r>
      <w:r w:rsidR="006B689E"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UK </w:t>
      </w:r>
      <w:r w:rsidRPr="00AE2F18">
        <w:rPr>
          <w:rStyle w:val="normaltextrun"/>
          <w:rFonts w:ascii="Arial" w:hAnsi="Arial" w:cs="Arial"/>
          <w:i/>
          <w:iCs/>
          <w:sz w:val="22"/>
          <w:szCs w:val="22"/>
        </w:rPr>
        <w:t>N</w:t>
      </w:r>
      <w:r w:rsidRPr="00AE2F18">
        <w:rPr>
          <w:rStyle w:val="normaltextrun"/>
          <w:rFonts w:ascii="Arial" w:hAnsi="Arial" w:cs="Arial"/>
          <w:i/>
          <w:iCs/>
          <w:sz w:val="22"/>
          <w:szCs w:val="22"/>
        </w:rPr>
        <w:t xml:space="preserve">eeds </w:t>
      </w:r>
      <w:r w:rsidRPr="00AE2F18">
        <w:rPr>
          <w:rStyle w:val="normaltextrun"/>
          <w:rFonts w:ascii="Arial" w:hAnsi="Arial" w:cs="Arial"/>
          <w:i/>
          <w:iCs/>
          <w:sz w:val="22"/>
          <w:szCs w:val="22"/>
        </w:rPr>
        <w:t>J</w:t>
      </w:r>
      <w:r w:rsidRPr="00AE2F18">
        <w:rPr>
          <w:rStyle w:val="normaltextrun"/>
          <w:rFonts w:ascii="Arial" w:hAnsi="Arial" w:cs="Arial"/>
          <w:i/>
          <w:iCs/>
          <w:sz w:val="22"/>
          <w:szCs w:val="22"/>
        </w:rPr>
        <w:t xml:space="preserve">udges to </w:t>
      </w:r>
      <w:r w:rsidRPr="00AE2F18">
        <w:rPr>
          <w:rStyle w:val="normaltextrun"/>
          <w:rFonts w:ascii="Arial" w:hAnsi="Arial" w:cs="Arial"/>
          <w:i/>
          <w:iCs/>
          <w:sz w:val="22"/>
          <w:szCs w:val="22"/>
        </w:rPr>
        <w:t>L</w:t>
      </w:r>
      <w:r w:rsidRPr="00AE2F18">
        <w:rPr>
          <w:rStyle w:val="normaltextrun"/>
          <w:rFonts w:ascii="Arial" w:hAnsi="Arial" w:cs="Arial"/>
          <w:i/>
          <w:iCs/>
          <w:sz w:val="22"/>
          <w:szCs w:val="22"/>
        </w:rPr>
        <w:t xml:space="preserve">imit </w:t>
      </w:r>
      <w:r w:rsidRPr="00AE2F18">
        <w:rPr>
          <w:rStyle w:val="normaltextrun"/>
          <w:rFonts w:ascii="Arial" w:hAnsi="Arial" w:cs="Arial"/>
          <w:i/>
          <w:iCs/>
          <w:sz w:val="22"/>
          <w:szCs w:val="22"/>
        </w:rPr>
        <w:t>G</w:t>
      </w:r>
      <w:r w:rsidRPr="00AE2F18">
        <w:rPr>
          <w:rStyle w:val="normaltextrun"/>
          <w:rFonts w:ascii="Arial" w:hAnsi="Arial" w:cs="Arial"/>
          <w:i/>
          <w:iCs/>
          <w:sz w:val="22"/>
          <w:szCs w:val="22"/>
        </w:rPr>
        <w:t xml:space="preserve">overnment </w:t>
      </w:r>
      <w:r w:rsidRPr="00AE2F18">
        <w:rPr>
          <w:rStyle w:val="normaltextrun"/>
          <w:rFonts w:ascii="Arial" w:hAnsi="Arial" w:cs="Arial"/>
          <w:i/>
          <w:iCs/>
          <w:sz w:val="22"/>
          <w:szCs w:val="22"/>
        </w:rPr>
        <w:t>P</w:t>
      </w:r>
      <w:r w:rsidRPr="00AE2F18">
        <w:rPr>
          <w:rStyle w:val="normaltextrun"/>
          <w:rFonts w:ascii="Arial" w:hAnsi="Arial" w:cs="Arial"/>
          <w:i/>
          <w:iCs/>
          <w:sz w:val="22"/>
          <w:szCs w:val="22"/>
        </w:rPr>
        <w:t>ower</w:t>
      </w:r>
      <w:r w:rsidRPr="00AE2F18">
        <w:rPr>
          <w:rStyle w:val="normaltextrun"/>
          <w:rFonts w:ascii="Arial" w:hAnsi="Arial" w:cs="Arial"/>
          <w:i/>
          <w:iCs/>
          <w:sz w:val="22"/>
          <w:szCs w:val="22"/>
        </w:rPr>
        <w:t>.</w:t>
      </w:r>
      <w:r w:rsidRPr="00AE2F18">
        <w:rPr>
          <w:rStyle w:val="normaltextrun"/>
          <w:rFonts w:ascii="Arial" w:hAnsi="Arial" w:cs="Arial"/>
          <w:i/>
          <w:iCs/>
          <w:sz w:val="22"/>
          <w:szCs w:val="22"/>
        </w:rPr>
        <w:t xml:space="preserve"> </w:t>
      </w:r>
      <w:r w:rsidRPr="00AE2F18">
        <w:rPr>
          <w:rStyle w:val="tabchar"/>
          <w:rFonts w:ascii="Arial" w:hAnsi="Arial" w:cs="Arial"/>
          <w:sz w:val="22"/>
          <w:szCs w:val="22"/>
        </w:rPr>
        <w:tab/>
      </w:r>
      <w:hyperlink r:id="rId11" w:tgtFrame="_blank" w:history="1">
        <w:r w:rsidRPr="00AE2F18">
          <w:rPr>
            <w:rStyle w:val="normaltextrun"/>
            <w:rFonts w:ascii="Arial" w:hAnsi="Arial" w:cs="Arial"/>
            <w:i/>
            <w:iCs/>
            <w:color w:val="0563C1"/>
            <w:sz w:val="22"/>
            <w:szCs w:val="22"/>
            <w:u w:val="single"/>
          </w:rPr>
          <w:t>https://www.theguardian.com/law/2020/oct/19/uk-needs-judges-to-limit-government-power-says-lord-kerr</w:t>
        </w:r>
      </w:hyperlink>
      <w:r w:rsidRPr="00AE2F18">
        <w:rPr>
          <w:rStyle w:val="normaltextrun"/>
          <w:rFonts w:ascii="Arial" w:hAnsi="Arial" w:cs="Arial"/>
          <w:i/>
          <w:iCs/>
          <w:sz w:val="22"/>
          <w:szCs w:val="22"/>
        </w:rPr>
        <w:t xml:space="preserve"> (</w:t>
      </w:r>
      <w:r w:rsidRPr="00AE2F18">
        <w:rPr>
          <w:rStyle w:val="normaltextrun"/>
          <w:rFonts w:ascii="Arial" w:hAnsi="Arial" w:cs="Arial"/>
          <w:sz w:val="22"/>
          <w:szCs w:val="22"/>
        </w:rPr>
        <w:t>Accessed 17/10/22). </w:t>
      </w:r>
      <w:r w:rsidRPr="00AE2F18">
        <w:rPr>
          <w:rStyle w:val="eop"/>
          <w:rFonts w:ascii="Arial" w:hAnsi="Arial" w:cs="Arial"/>
          <w:sz w:val="22"/>
          <w:szCs w:val="22"/>
        </w:rPr>
        <w:t> </w:t>
      </w:r>
    </w:p>
    <w:p w14:paraId="3A38AE1A"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4E86374B"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7EE1632A" w14:textId="0DDA6EAE"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The Supreme Court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2011</w:t>
      </w:r>
      <w:r w:rsidR="006B689E"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Should the </w:t>
      </w:r>
      <w:r w:rsidRPr="00AE2F18">
        <w:rPr>
          <w:rStyle w:val="normaltextrun"/>
          <w:rFonts w:ascii="Arial" w:hAnsi="Arial" w:cs="Arial"/>
          <w:i/>
          <w:iCs/>
          <w:sz w:val="22"/>
          <w:szCs w:val="22"/>
        </w:rPr>
        <w:t>L</w:t>
      </w:r>
      <w:r w:rsidRPr="00AE2F18">
        <w:rPr>
          <w:rStyle w:val="normaltextrun"/>
          <w:rFonts w:ascii="Arial" w:hAnsi="Arial" w:cs="Arial"/>
          <w:i/>
          <w:iCs/>
          <w:sz w:val="22"/>
          <w:szCs w:val="22"/>
        </w:rPr>
        <w:t xml:space="preserve">aw be </w:t>
      </w:r>
      <w:r w:rsidRPr="00AE2F18">
        <w:rPr>
          <w:rStyle w:val="normaltextrun"/>
          <w:rFonts w:ascii="Arial" w:hAnsi="Arial" w:cs="Arial"/>
          <w:i/>
          <w:iCs/>
          <w:sz w:val="22"/>
          <w:szCs w:val="22"/>
        </w:rPr>
        <w:t>C</w:t>
      </w:r>
      <w:r w:rsidRPr="00AE2F18">
        <w:rPr>
          <w:rStyle w:val="normaltextrun"/>
          <w:rFonts w:ascii="Arial" w:hAnsi="Arial" w:cs="Arial"/>
          <w:i/>
          <w:iCs/>
          <w:sz w:val="22"/>
          <w:szCs w:val="22"/>
        </w:rPr>
        <w:t xml:space="preserve">ertain? </w:t>
      </w:r>
      <w:hyperlink r:id="rId12" w:tgtFrame="_blank" w:history="1">
        <w:r w:rsidRPr="00AE2F18">
          <w:rPr>
            <w:rStyle w:val="normaltextrun"/>
            <w:rFonts w:ascii="Arial" w:hAnsi="Arial" w:cs="Arial"/>
            <w:color w:val="0563C1"/>
            <w:sz w:val="22"/>
            <w:szCs w:val="22"/>
            <w:u w:val="single"/>
          </w:rPr>
          <w:t>https://www.supremecourt.uk/docs/speech_111011.pdf</w:t>
        </w:r>
      </w:hyperlink>
      <w:r w:rsidRPr="00AE2F18">
        <w:rPr>
          <w:rStyle w:val="normaltextrun"/>
          <w:rFonts w:ascii="Arial" w:hAnsi="Arial" w:cs="Arial"/>
          <w:sz w:val="22"/>
          <w:szCs w:val="22"/>
        </w:rPr>
        <w:t xml:space="preserve"> (</w:t>
      </w:r>
      <w:proofErr w:type="gramStart"/>
      <w:r w:rsidRPr="00AE2F18">
        <w:rPr>
          <w:rStyle w:val="normaltextrun"/>
          <w:rFonts w:ascii="Arial" w:hAnsi="Arial" w:cs="Arial"/>
          <w:sz w:val="22"/>
          <w:szCs w:val="22"/>
        </w:rPr>
        <w:t>Accessed :</w:t>
      </w:r>
      <w:proofErr w:type="gramEnd"/>
      <w:r w:rsidRPr="00AE2F18">
        <w:rPr>
          <w:rStyle w:val="normaltextrun"/>
          <w:rFonts w:ascii="Arial" w:hAnsi="Arial" w:cs="Arial"/>
          <w:sz w:val="22"/>
          <w:szCs w:val="22"/>
        </w:rPr>
        <w:t xml:space="preserve"> 17/10/22). </w:t>
      </w:r>
      <w:r w:rsidRPr="00AE2F18">
        <w:rPr>
          <w:rStyle w:val="eop"/>
          <w:rFonts w:ascii="Arial" w:hAnsi="Arial" w:cs="Arial"/>
          <w:sz w:val="22"/>
          <w:szCs w:val="22"/>
        </w:rPr>
        <w:t> </w:t>
      </w:r>
    </w:p>
    <w:p w14:paraId="4DD1E0AE"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sz w:val="22"/>
          <w:szCs w:val="22"/>
        </w:rPr>
      </w:pPr>
    </w:p>
    <w:p w14:paraId="27A636A0" w14:textId="72FA4298"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lastRenderedPageBreak/>
        <w:t xml:space="preserve">The University </w:t>
      </w:r>
      <w:r w:rsidR="006B689E" w:rsidRPr="00AE2F18">
        <w:rPr>
          <w:rStyle w:val="normaltextrun"/>
          <w:rFonts w:ascii="Arial" w:hAnsi="Arial" w:cs="Arial"/>
          <w:sz w:val="22"/>
          <w:szCs w:val="22"/>
        </w:rPr>
        <w:t>o</w:t>
      </w:r>
      <w:r w:rsidRPr="00AE2F18">
        <w:rPr>
          <w:rStyle w:val="normaltextrun"/>
          <w:rFonts w:ascii="Arial" w:hAnsi="Arial" w:cs="Arial"/>
          <w:sz w:val="22"/>
          <w:szCs w:val="22"/>
        </w:rPr>
        <w:t>f Law</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6B689E" w:rsidRPr="00AE2F18">
        <w:rPr>
          <w:rStyle w:val="normaltextrun"/>
          <w:rFonts w:ascii="Arial" w:hAnsi="Arial" w:cs="Arial"/>
          <w:sz w:val="22"/>
          <w:szCs w:val="22"/>
        </w:rPr>
        <w:t>(</w:t>
      </w:r>
      <w:r w:rsidRPr="00AE2F18">
        <w:rPr>
          <w:rStyle w:val="normaltextrun"/>
          <w:rFonts w:ascii="Arial" w:hAnsi="Arial" w:cs="Arial"/>
          <w:sz w:val="22"/>
          <w:szCs w:val="22"/>
        </w:rPr>
        <w:t>2020</w:t>
      </w:r>
      <w:r w:rsidR="006B689E"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Revealed: The </w:t>
      </w:r>
      <w:r w:rsidRPr="00AE2F18">
        <w:rPr>
          <w:rStyle w:val="normaltextrun"/>
          <w:rFonts w:ascii="Arial" w:hAnsi="Arial" w:cs="Arial"/>
          <w:i/>
          <w:iCs/>
          <w:sz w:val="22"/>
          <w:szCs w:val="22"/>
        </w:rPr>
        <w:t>T</w:t>
      </w:r>
      <w:r w:rsidRPr="00AE2F18">
        <w:rPr>
          <w:rStyle w:val="normaltextrun"/>
          <w:rFonts w:ascii="Arial" w:hAnsi="Arial" w:cs="Arial"/>
          <w:i/>
          <w:iCs/>
          <w:sz w:val="22"/>
          <w:szCs w:val="22"/>
        </w:rPr>
        <w:t xml:space="preserve">otal </w:t>
      </w:r>
      <w:r w:rsidRPr="00AE2F18">
        <w:rPr>
          <w:rStyle w:val="normaltextrun"/>
          <w:rFonts w:ascii="Arial" w:hAnsi="Arial" w:cs="Arial"/>
          <w:i/>
          <w:iCs/>
          <w:sz w:val="22"/>
          <w:szCs w:val="22"/>
        </w:rPr>
        <w:t>N</w:t>
      </w:r>
      <w:r w:rsidRPr="00AE2F18">
        <w:rPr>
          <w:rStyle w:val="normaltextrun"/>
          <w:rFonts w:ascii="Arial" w:hAnsi="Arial" w:cs="Arial"/>
          <w:i/>
          <w:iCs/>
          <w:sz w:val="22"/>
          <w:szCs w:val="22"/>
        </w:rPr>
        <w:t xml:space="preserve">umber of </w:t>
      </w:r>
      <w:r w:rsidRPr="00AE2F18">
        <w:rPr>
          <w:rStyle w:val="normaltextrun"/>
          <w:rFonts w:ascii="Arial" w:hAnsi="Arial" w:cs="Arial"/>
          <w:i/>
          <w:iCs/>
          <w:sz w:val="22"/>
          <w:szCs w:val="22"/>
        </w:rPr>
        <w:t>W</w:t>
      </w:r>
      <w:r w:rsidRPr="00AE2F18">
        <w:rPr>
          <w:rStyle w:val="normaltextrun"/>
          <w:rFonts w:ascii="Arial" w:hAnsi="Arial" w:cs="Arial"/>
          <w:i/>
          <w:iCs/>
          <w:sz w:val="22"/>
          <w:szCs w:val="22"/>
        </w:rPr>
        <w:t xml:space="preserve">rongful </w:t>
      </w:r>
      <w:r w:rsidRPr="00AE2F18">
        <w:rPr>
          <w:rStyle w:val="normaltextrun"/>
          <w:rFonts w:ascii="Arial" w:hAnsi="Arial" w:cs="Arial"/>
          <w:i/>
          <w:iCs/>
          <w:sz w:val="22"/>
          <w:szCs w:val="22"/>
        </w:rPr>
        <w:t>C</w:t>
      </w:r>
      <w:r w:rsidRPr="00AE2F18">
        <w:rPr>
          <w:rStyle w:val="normaltextrun"/>
          <w:rFonts w:ascii="Arial" w:hAnsi="Arial" w:cs="Arial"/>
          <w:i/>
          <w:iCs/>
          <w:sz w:val="22"/>
          <w:szCs w:val="22"/>
        </w:rPr>
        <w:t xml:space="preserve">onvictions </w:t>
      </w:r>
      <w:r w:rsidRPr="00AE2F18">
        <w:rPr>
          <w:rStyle w:val="normaltextrun"/>
          <w:rFonts w:ascii="Arial" w:hAnsi="Arial" w:cs="Arial"/>
          <w:i/>
          <w:iCs/>
          <w:sz w:val="22"/>
          <w:szCs w:val="22"/>
        </w:rPr>
        <w:t>M</w:t>
      </w:r>
      <w:r w:rsidRPr="00AE2F18">
        <w:rPr>
          <w:rStyle w:val="normaltextrun"/>
          <w:rFonts w:ascii="Arial" w:hAnsi="Arial" w:cs="Arial"/>
          <w:i/>
          <w:iCs/>
          <w:sz w:val="22"/>
          <w:szCs w:val="22"/>
        </w:rPr>
        <w:t>ade in the UK</w:t>
      </w:r>
      <w:r w:rsidR="006B689E" w:rsidRPr="00AE2F18">
        <w:rPr>
          <w:rStyle w:val="normaltextrun"/>
          <w:rFonts w:ascii="Arial" w:hAnsi="Arial" w:cs="Arial"/>
          <w:i/>
          <w:iCs/>
          <w:sz w:val="22"/>
          <w:szCs w:val="22"/>
        </w:rPr>
        <w:t>.</w:t>
      </w:r>
      <w:r w:rsidRPr="00AE2F18">
        <w:rPr>
          <w:rStyle w:val="normaltextrun"/>
          <w:rFonts w:ascii="Arial" w:hAnsi="Arial" w:cs="Arial"/>
          <w:i/>
          <w:iCs/>
          <w:sz w:val="22"/>
          <w:szCs w:val="22"/>
        </w:rPr>
        <w:t xml:space="preserve"> </w:t>
      </w:r>
      <w:hyperlink r:id="rId13" w:tgtFrame="_blank" w:history="1">
        <w:r w:rsidRPr="00AE2F18">
          <w:rPr>
            <w:rStyle w:val="normaltextrun"/>
            <w:rFonts w:ascii="Arial" w:hAnsi="Arial" w:cs="Arial"/>
            <w:i/>
            <w:iCs/>
            <w:color w:val="0563C1"/>
            <w:sz w:val="22"/>
            <w:szCs w:val="22"/>
            <w:u w:val="single"/>
          </w:rPr>
          <w:t>https://www.law.ac.uk/about/press-releases/wrongful-convictions/</w:t>
        </w:r>
      </w:hyperlink>
      <w:r w:rsidRPr="00AE2F18">
        <w:rPr>
          <w:rStyle w:val="normaltextrun"/>
          <w:rFonts w:ascii="Arial" w:hAnsi="Arial" w:cs="Arial"/>
          <w:i/>
          <w:iCs/>
          <w:sz w:val="22"/>
          <w:szCs w:val="22"/>
        </w:rPr>
        <w:t>  (</w:t>
      </w:r>
      <w:r w:rsidRPr="00AE2F18">
        <w:rPr>
          <w:rStyle w:val="normaltextrun"/>
          <w:rFonts w:ascii="Arial" w:hAnsi="Arial" w:cs="Arial"/>
          <w:sz w:val="22"/>
          <w:szCs w:val="22"/>
        </w:rPr>
        <w:t>Accessed: 14/10/22).</w:t>
      </w:r>
      <w:r w:rsidRPr="00AE2F18">
        <w:rPr>
          <w:rStyle w:val="eop"/>
          <w:rFonts w:ascii="Arial" w:hAnsi="Arial" w:cs="Arial"/>
          <w:sz w:val="22"/>
          <w:szCs w:val="22"/>
        </w:rPr>
        <w:t> </w:t>
      </w:r>
    </w:p>
    <w:p w14:paraId="26FCBCCB" w14:textId="07A5543F" w:rsidR="00A215C8" w:rsidRPr="00AE2F18" w:rsidRDefault="00A215C8" w:rsidP="00A215C8">
      <w:pPr>
        <w:spacing w:line="480" w:lineRule="auto"/>
        <w:rPr>
          <w:rFonts w:ascii="Arial" w:hAnsi="Arial" w:cs="Arial"/>
        </w:rPr>
      </w:pPr>
    </w:p>
    <w:p w14:paraId="789B5A95" w14:textId="3167D927"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sz w:val="22"/>
          <w:szCs w:val="22"/>
        </w:rPr>
        <w:t>UK Government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00AE2F18" w:rsidRPr="00AE2F18">
        <w:rPr>
          <w:rStyle w:val="normaltextrun"/>
          <w:rFonts w:ascii="Arial" w:hAnsi="Arial" w:cs="Arial"/>
          <w:sz w:val="22"/>
          <w:szCs w:val="22"/>
        </w:rPr>
        <w:t>(</w:t>
      </w:r>
      <w:r w:rsidRPr="00AE2F18">
        <w:rPr>
          <w:rStyle w:val="normaltextrun"/>
          <w:rFonts w:ascii="Arial" w:hAnsi="Arial" w:cs="Arial"/>
          <w:sz w:val="22"/>
          <w:szCs w:val="22"/>
        </w:rPr>
        <w:t>2014</w:t>
      </w:r>
      <w:r w:rsidR="00AE2F18" w:rsidRPr="00AE2F18">
        <w:rPr>
          <w:rStyle w:val="normaltextrun"/>
          <w:rFonts w:ascii="Arial" w:hAnsi="Arial" w:cs="Arial"/>
          <w:sz w:val="22"/>
          <w:szCs w:val="22"/>
        </w:rPr>
        <w:t>)</w:t>
      </w:r>
      <w:r w:rsidRPr="00AE2F18">
        <w:rPr>
          <w:rStyle w:val="normaltextrun"/>
          <w:rFonts w:ascii="Arial" w:hAnsi="Arial" w:cs="Arial"/>
          <w:sz w:val="22"/>
          <w:szCs w:val="22"/>
        </w:rPr>
        <w:t>.</w:t>
      </w:r>
      <w:r w:rsidRPr="00AE2F18">
        <w:rPr>
          <w:rStyle w:val="normaltextrun"/>
          <w:rFonts w:ascii="Arial" w:hAnsi="Arial" w:cs="Arial"/>
          <w:sz w:val="22"/>
          <w:szCs w:val="22"/>
        </w:rPr>
        <w:t xml:space="preserve"> </w:t>
      </w:r>
      <w:r w:rsidRPr="00AE2F18">
        <w:rPr>
          <w:rStyle w:val="normaltextrun"/>
          <w:rFonts w:ascii="Arial" w:hAnsi="Arial" w:cs="Arial"/>
          <w:i/>
          <w:iCs/>
          <w:sz w:val="22"/>
          <w:szCs w:val="22"/>
        </w:rPr>
        <w:t xml:space="preserve">Making the </w:t>
      </w:r>
      <w:r w:rsidRPr="00AE2F18">
        <w:rPr>
          <w:rStyle w:val="normaltextrun"/>
          <w:rFonts w:ascii="Arial" w:hAnsi="Arial" w:cs="Arial"/>
          <w:i/>
          <w:iCs/>
          <w:sz w:val="22"/>
          <w:szCs w:val="22"/>
        </w:rPr>
        <w:t>L</w:t>
      </w:r>
      <w:r w:rsidRPr="00AE2F18">
        <w:rPr>
          <w:rStyle w:val="normaltextrun"/>
          <w:rFonts w:ascii="Arial" w:hAnsi="Arial" w:cs="Arial"/>
          <w:i/>
          <w:iCs/>
          <w:sz w:val="22"/>
          <w:szCs w:val="22"/>
        </w:rPr>
        <w:t xml:space="preserve">aw </w:t>
      </w:r>
      <w:r w:rsidRPr="00AE2F18">
        <w:rPr>
          <w:rStyle w:val="normaltextrun"/>
          <w:rFonts w:ascii="Arial" w:hAnsi="Arial" w:cs="Arial"/>
          <w:i/>
          <w:iCs/>
          <w:sz w:val="22"/>
          <w:szCs w:val="22"/>
        </w:rPr>
        <w:t>E</w:t>
      </w:r>
      <w:r w:rsidRPr="00AE2F18">
        <w:rPr>
          <w:rStyle w:val="normaltextrun"/>
          <w:rFonts w:ascii="Arial" w:hAnsi="Arial" w:cs="Arial"/>
          <w:i/>
          <w:iCs/>
          <w:sz w:val="22"/>
          <w:szCs w:val="22"/>
        </w:rPr>
        <w:t xml:space="preserve">asier for </w:t>
      </w:r>
      <w:r w:rsidRPr="00AE2F18">
        <w:rPr>
          <w:rStyle w:val="normaltextrun"/>
          <w:rFonts w:ascii="Arial" w:hAnsi="Arial" w:cs="Arial"/>
          <w:i/>
          <w:iCs/>
          <w:sz w:val="22"/>
          <w:szCs w:val="22"/>
        </w:rPr>
        <w:t>U</w:t>
      </w:r>
      <w:r w:rsidRPr="00AE2F18">
        <w:rPr>
          <w:rStyle w:val="normaltextrun"/>
          <w:rFonts w:ascii="Arial" w:hAnsi="Arial" w:cs="Arial"/>
          <w:i/>
          <w:iCs/>
          <w:sz w:val="22"/>
          <w:szCs w:val="22"/>
        </w:rPr>
        <w:t xml:space="preserve">sers: The </w:t>
      </w:r>
      <w:r w:rsidRPr="00AE2F18">
        <w:rPr>
          <w:rStyle w:val="normaltextrun"/>
          <w:rFonts w:ascii="Arial" w:hAnsi="Arial" w:cs="Arial"/>
          <w:i/>
          <w:iCs/>
          <w:sz w:val="22"/>
          <w:szCs w:val="22"/>
        </w:rPr>
        <w:t>R</w:t>
      </w:r>
      <w:r w:rsidRPr="00AE2F18">
        <w:rPr>
          <w:rStyle w:val="normaltextrun"/>
          <w:rFonts w:ascii="Arial" w:hAnsi="Arial" w:cs="Arial"/>
          <w:i/>
          <w:iCs/>
          <w:sz w:val="22"/>
          <w:szCs w:val="22"/>
        </w:rPr>
        <w:t xml:space="preserve">ole of </w:t>
      </w:r>
      <w:r w:rsidRPr="00AE2F18">
        <w:rPr>
          <w:rStyle w:val="normaltextrun"/>
          <w:rFonts w:ascii="Arial" w:hAnsi="Arial" w:cs="Arial"/>
          <w:i/>
          <w:iCs/>
          <w:sz w:val="22"/>
          <w:szCs w:val="22"/>
        </w:rPr>
        <w:t>S</w:t>
      </w:r>
      <w:r w:rsidRPr="00AE2F18">
        <w:rPr>
          <w:rStyle w:val="normaltextrun"/>
          <w:rFonts w:ascii="Arial" w:hAnsi="Arial" w:cs="Arial"/>
          <w:i/>
          <w:iCs/>
          <w:sz w:val="22"/>
          <w:szCs w:val="22"/>
        </w:rPr>
        <w:t xml:space="preserve">tatutes </w:t>
      </w:r>
      <w:hyperlink r:id="rId14" w:tgtFrame="_blank" w:history="1">
        <w:r w:rsidRPr="00AE2F18">
          <w:rPr>
            <w:rStyle w:val="normaltextrun"/>
            <w:rFonts w:ascii="Arial" w:hAnsi="Arial" w:cs="Arial"/>
            <w:i/>
            <w:iCs/>
            <w:color w:val="0563C1"/>
            <w:sz w:val="22"/>
            <w:szCs w:val="22"/>
            <w:u w:val="single"/>
          </w:rPr>
          <w:t>https://www.gov.uk/government/speeches/making-the-law-easier-for-users-the-role-of-statutes--2</w:t>
        </w:r>
      </w:hyperlink>
      <w:r w:rsidRPr="00AE2F18">
        <w:rPr>
          <w:rStyle w:val="normaltextrun"/>
          <w:rFonts w:ascii="Arial" w:hAnsi="Arial" w:cs="Arial"/>
          <w:i/>
          <w:iCs/>
          <w:sz w:val="22"/>
          <w:szCs w:val="22"/>
        </w:rPr>
        <w:t xml:space="preserve"> (</w:t>
      </w:r>
      <w:r w:rsidRPr="00AE2F18">
        <w:rPr>
          <w:rStyle w:val="normaltextrun"/>
          <w:rFonts w:ascii="Arial" w:hAnsi="Arial" w:cs="Arial"/>
          <w:sz w:val="22"/>
          <w:szCs w:val="22"/>
        </w:rPr>
        <w:t>Accessed 21 October 2022) </w:t>
      </w:r>
      <w:r w:rsidRPr="00AE2F18">
        <w:rPr>
          <w:rStyle w:val="eop"/>
          <w:rFonts w:ascii="Arial" w:hAnsi="Arial" w:cs="Arial"/>
          <w:sz w:val="22"/>
          <w:szCs w:val="22"/>
        </w:rPr>
        <w:t> </w:t>
      </w:r>
    </w:p>
    <w:p w14:paraId="7AEEF864" w14:textId="77777777" w:rsidR="00A215C8" w:rsidRPr="00AE2F18" w:rsidRDefault="00A215C8" w:rsidP="00A215C8">
      <w:pPr>
        <w:pStyle w:val="paragraph"/>
        <w:spacing w:before="0" w:beforeAutospacing="0" w:after="0" w:afterAutospacing="0" w:line="480" w:lineRule="auto"/>
        <w:textAlignment w:val="baseline"/>
        <w:rPr>
          <w:rStyle w:val="normaltextrun"/>
          <w:rFonts w:ascii="Arial" w:hAnsi="Arial" w:cs="Arial"/>
          <w:color w:val="000000"/>
          <w:sz w:val="22"/>
          <w:szCs w:val="22"/>
          <w:shd w:val="clear" w:color="auto" w:fill="FFFFFF"/>
        </w:rPr>
      </w:pPr>
    </w:p>
    <w:p w14:paraId="3CBC14AE" w14:textId="1044F478" w:rsidR="00A215C8" w:rsidRPr="00AE2F18" w:rsidRDefault="00A215C8" w:rsidP="00A215C8">
      <w:pPr>
        <w:pStyle w:val="paragraph"/>
        <w:spacing w:before="0" w:beforeAutospacing="0" w:after="0" w:afterAutospacing="0" w:line="480" w:lineRule="auto"/>
        <w:textAlignment w:val="baseline"/>
        <w:rPr>
          <w:rFonts w:ascii="Arial" w:hAnsi="Arial" w:cs="Arial"/>
          <w:sz w:val="22"/>
          <w:szCs w:val="22"/>
        </w:rPr>
      </w:pPr>
      <w:r w:rsidRPr="00AE2F18">
        <w:rPr>
          <w:rStyle w:val="normaltextrun"/>
          <w:rFonts w:ascii="Arial" w:hAnsi="Arial" w:cs="Arial"/>
          <w:color w:val="000000"/>
          <w:sz w:val="22"/>
          <w:szCs w:val="22"/>
          <w:shd w:val="clear" w:color="auto" w:fill="FFFFFF"/>
        </w:rPr>
        <w:t>UK Government</w:t>
      </w:r>
      <w:r w:rsidRPr="00AE2F18">
        <w:rPr>
          <w:rStyle w:val="normaltextrun"/>
          <w:rFonts w:ascii="Arial" w:hAnsi="Arial" w:cs="Arial"/>
          <w:color w:val="000000"/>
          <w:sz w:val="22"/>
          <w:szCs w:val="22"/>
          <w:shd w:val="clear" w:color="auto" w:fill="FFFFFF"/>
        </w:rPr>
        <w:t>.</w:t>
      </w:r>
      <w:r w:rsidRPr="00AE2F18">
        <w:rPr>
          <w:rStyle w:val="normaltextrun"/>
          <w:rFonts w:ascii="Arial" w:hAnsi="Arial" w:cs="Arial"/>
          <w:color w:val="000000"/>
          <w:sz w:val="22"/>
          <w:szCs w:val="22"/>
          <w:shd w:val="clear" w:color="auto" w:fill="FFFFFF"/>
        </w:rPr>
        <w:t xml:space="preserve"> </w:t>
      </w:r>
      <w:r w:rsidR="00AE2F18" w:rsidRPr="00AE2F18">
        <w:rPr>
          <w:rStyle w:val="normaltextrun"/>
          <w:rFonts w:ascii="Arial" w:hAnsi="Arial" w:cs="Arial"/>
          <w:color w:val="000000"/>
          <w:sz w:val="22"/>
          <w:szCs w:val="22"/>
          <w:shd w:val="clear" w:color="auto" w:fill="FFFFFF"/>
        </w:rPr>
        <w:t>(</w:t>
      </w:r>
      <w:r w:rsidRPr="00AE2F18">
        <w:rPr>
          <w:rStyle w:val="normaltextrun"/>
          <w:rFonts w:ascii="Arial" w:hAnsi="Arial" w:cs="Arial"/>
          <w:color w:val="000000"/>
          <w:sz w:val="22"/>
          <w:szCs w:val="22"/>
          <w:shd w:val="clear" w:color="auto" w:fill="FFFFFF"/>
        </w:rPr>
        <w:t>2020</w:t>
      </w:r>
      <w:r w:rsidR="00AE2F18" w:rsidRPr="00AE2F18">
        <w:rPr>
          <w:rStyle w:val="normaltextrun"/>
          <w:rFonts w:ascii="Arial" w:hAnsi="Arial" w:cs="Arial"/>
          <w:color w:val="000000"/>
          <w:sz w:val="22"/>
          <w:szCs w:val="22"/>
          <w:shd w:val="clear" w:color="auto" w:fill="FFFFFF"/>
        </w:rPr>
        <w:t>)</w:t>
      </w:r>
      <w:r w:rsidRPr="00AE2F18">
        <w:rPr>
          <w:rStyle w:val="normaltextrun"/>
          <w:rFonts w:ascii="Arial" w:hAnsi="Arial" w:cs="Arial"/>
          <w:color w:val="000000"/>
          <w:sz w:val="22"/>
          <w:szCs w:val="22"/>
          <w:shd w:val="clear" w:color="auto" w:fill="FFFFFF"/>
        </w:rPr>
        <w:t>.</w:t>
      </w:r>
      <w:r w:rsidRPr="00AE2F18">
        <w:rPr>
          <w:rStyle w:val="normaltextrun"/>
          <w:rFonts w:ascii="Arial" w:hAnsi="Arial" w:cs="Arial"/>
          <w:color w:val="000000"/>
          <w:sz w:val="22"/>
          <w:szCs w:val="22"/>
          <w:shd w:val="clear" w:color="auto" w:fill="FFFFFF"/>
        </w:rPr>
        <w:t xml:space="preserve"> </w:t>
      </w:r>
      <w:r w:rsidRPr="00AE2F18">
        <w:rPr>
          <w:rStyle w:val="normaltextrun"/>
          <w:rFonts w:ascii="Arial" w:hAnsi="Arial" w:cs="Arial"/>
          <w:i/>
          <w:iCs/>
          <w:color w:val="000000"/>
          <w:sz w:val="22"/>
          <w:szCs w:val="22"/>
          <w:shd w:val="clear" w:color="auto" w:fill="FFFFFF"/>
        </w:rPr>
        <w:t xml:space="preserve">How </w:t>
      </w:r>
      <w:r w:rsidRPr="00AE2F18">
        <w:rPr>
          <w:rStyle w:val="normaltextrun"/>
          <w:rFonts w:ascii="Arial" w:hAnsi="Arial" w:cs="Arial"/>
          <w:i/>
          <w:iCs/>
          <w:color w:val="000000"/>
          <w:sz w:val="22"/>
          <w:szCs w:val="22"/>
          <w:shd w:val="clear" w:color="auto" w:fill="FFFFFF"/>
        </w:rPr>
        <w:t>S</w:t>
      </w:r>
      <w:r w:rsidRPr="00AE2F18">
        <w:rPr>
          <w:rStyle w:val="normaltextrun"/>
          <w:rFonts w:ascii="Arial" w:hAnsi="Arial" w:cs="Arial"/>
          <w:i/>
          <w:iCs/>
          <w:color w:val="000000"/>
          <w:sz w:val="22"/>
          <w:szCs w:val="22"/>
          <w:shd w:val="clear" w:color="auto" w:fill="FFFFFF"/>
        </w:rPr>
        <w:t xml:space="preserve">entences are </w:t>
      </w:r>
      <w:r w:rsidRPr="00AE2F18">
        <w:rPr>
          <w:rStyle w:val="normaltextrun"/>
          <w:rFonts w:ascii="Arial" w:hAnsi="Arial" w:cs="Arial"/>
          <w:i/>
          <w:iCs/>
          <w:color w:val="000000"/>
          <w:sz w:val="22"/>
          <w:szCs w:val="22"/>
          <w:shd w:val="clear" w:color="auto" w:fill="FFFFFF"/>
        </w:rPr>
        <w:t>W</w:t>
      </w:r>
      <w:r w:rsidRPr="00AE2F18">
        <w:rPr>
          <w:rStyle w:val="normaltextrun"/>
          <w:rFonts w:ascii="Arial" w:hAnsi="Arial" w:cs="Arial"/>
          <w:i/>
          <w:iCs/>
          <w:color w:val="000000"/>
          <w:sz w:val="22"/>
          <w:szCs w:val="22"/>
          <w:shd w:val="clear" w:color="auto" w:fill="FFFFFF"/>
        </w:rPr>
        <w:t xml:space="preserve">orked </w:t>
      </w:r>
      <w:r w:rsidRPr="00AE2F18">
        <w:rPr>
          <w:rStyle w:val="normaltextrun"/>
          <w:rFonts w:ascii="Arial" w:hAnsi="Arial" w:cs="Arial"/>
          <w:i/>
          <w:iCs/>
          <w:color w:val="000000"/>
          <w:sz w:val="22"/>
          <w:szCs w:val="22"/>
          <w:shd w:val="clear" w:color="auto" w:fill="FFFFFF"/>
        </w:rPr>
        <w:t>O</w:t>
      </w:r>
      <w:r w:rsidRPr="00AE2F18">
        <w:rPr>
          <w:rStyle w:val="normaltextrun"/>
          <w:rFonts w:ascii="Arial" w:hAnsi="Arial" w:cs="Arial"/>
          <w:i/>
          <w:iCs/>
          <w:color w:val="000000"/>
          <w:sz w:val="22"/>
          <w:szCs w:val="22"/>
          <w:shd w:val="clear" w:color="auto" w:fill="FFFFFF"/>
        </w:rPr>
        <w:t>ut</w:t>
      </w:r>
      <w:r w:rsidRPr="00AE2F18">
        <w:rPr>
          <w:rStyle w:val="normaltextrun"/>
          <w:rFonts w:ascii="Arial" w:hAnsi="Arial" w:cs="Arial"/>
          <w:i/>
          <w:iCs/>
          <w:color w:val="000000"/>
          <w:sz w:val="22"/>
          <w:szCs w:val="22"/>
          <w:shd w:val="clear" w:color="auto" w:fill="FFFFFF"/>
        </w:rPr>
        <w:t>.</w:t>
      </w:r>
      <w:r w:rsidRPr="00AE2F18">
        <w:rPr>
          <w:rStyle w:val="normaltextrun"/>
          <w:rFonts w:ascii="Arial" w:hAnsi="Arial" w:cs="Arial"/>
          <w:i/>
          <w:iCs/>
          <w:color w:val="000000"/>
          <w:sz w:val="22"/>
          <w:szCs w:val="22"/>
          <w:shd w:val="clear" w:color="auto" w:fill="FFFFFF"/>
        </w:rPr>
        <w:t xml:space="preserve"> </w:t>
      </w:r>
      <w:hyperlink r:id="rId15" w:tgtFrame="_blank" w:history="1">
        <w:r w:rsidRPr="00AE2F18">
          <w:rPr>
            <w:rStyle w:val="normaltextrun"/>
            <w:rFonts w:ascii="Arial" w:hAnsi="Arial" w:cs="Arial"/>
            <w:color w:val="0563C1"/>
            <w:sz w:val="22"/>
            <w:szCs w:val="22"/>
            <w:u w:val="single"/>
            <w:shd w:val="clear" w:color="auto" w:fill="FFFFFF"/>
          </w:rPr>
          <w:t>https://www.gov.uk/how-sentences-are-worked-out</w:t>
        </w:r>
      </w:hyperlink>
      <w:r w:rsidRPr="00AE2F18">
        <w:rPr>
          <w:rStyle w:val="normaltextrun"/>
          <w:rFonts w:ascii="Arial" w:hAnsi="Arial" w:cs="Arial"/>
          <w:color w:val="000000"/>
          <w:sz w:val="22"/>
          <w:szCs w:val="22"/>
          <w:shd w:val="clear" w:color="auto" w:fill="FFFFFF"/>
        </w:rPr>
        <w:t xml:space="preserve"> (</w:t>
      </w:r>
      <w:proofErr w:type="gramStart"/>
      <w:r w:rsidRPr="00AE2F18">
        <w:rPr>
          <w:rStyle w:val="normaltextrun"/>
          <w:rFonts w:ascii="Arial" w:hAnsi="Arial" w:cs="Arial"/>
          <w:color w:val="000000"/>
          <w:sz w:val="22"/>
          <w:szCs w:val="22"/>
          <w:shd w:val="clear" w:color="auto" w:fill="FFFFFF"/>
        </w:rPr>
        <w:t>Accessed :</w:t>
      </w:r>
      <w:proofErr w:type="gramEnd"/>
      <w:r w:rsidRPr="00AE2F18">
        <w:rPr>
          <w:rStyle w:val="normaltextrun"/>
          <w:rFonts w:ascii="Arial" w:hAnsi="Arial" w:cs="Arial"/>
          <w:color w:val="000000"/>
          <w:sz w:val="22"/>
          <w:szCs w:val="22"/>
          <w:shd w:val="clear" w:color="auto" w:fill="FFFFFF"/>
        </w:rPr>
        <w:t xml:space="preserve"> 17/10/22). </w:t>
      </w:r>
      <w:r w:rsidRPr="00AE2F18">
        <w:rPr>
          <w:rStyle w:val="eop"/>
          <w:rFonts w:ascii="Arial" w:hAnsi="Arial" w:cs="Arial"/>
          <w:color w:val="000000"/>
          <w:sz w:val="22"/>
          <w:szCs w:val="22"/>
        </w:rPr>
        <w:t> </w:t>
      </w:r>
    </w:p>
    <w:p w14:paraId="6C9DB0FA" w14:textId="77777777" w:rsidR="00A215C8" w:rsidRDefault="00A215C8" w:rsidP="00A215C8">
      <w:pPr>
        <w:spacing w:line="480" w:lineRule="auto"/>
      </w:pPr>
    </w:p>
    <w:sectPr w:rsidR="00A21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5C8"/>
    <w:rsid w:val="001A5677"/>
    <w:rsid w:val="006B689E"/>
    <w:rsid w:val="00A215C8"/>
    <w:rsid w:val="00AE2F18"/>
    <w:rsid w:val="00AE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C44BF"/>
  <w15:chartTrackingRefBased/>
  <w15:docId w15:val="{E8370A05-E5BB-4F7E-956B-BBC97F4F0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15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15C8"/>
  </w:style>
  <w:style w:type="character" w:customStyle="1" w:styleId="eop">
    <w:name w:val="eop"/>
    <w:basedOn w:val="DefaultParagraphFont"/>
    <w:rsid w:val="00A215C8"/>
  </w:style>
  <w:style w:type="character" w:customStyle="1" w:styleId="tabchar">
    <w:name w:val="tabchar"/>
    <w:basedOn w:val="DefaultParagraphFont"/>
    <w:rsid w:val="00A215C8"/>
  </w:style>
  <w:style w:type="character" w:styleId="Hyperlink">
    <w:name w:val="Hyperlink"/>
    <w:basedOn w:val="DefaultParagraphFont"/>
    <w:uiPriority w:val="99"/>
    <w:unhideWhenUsed/>
    <w:rsid w:val="006B689E"/>
    <w:rPr>
      <w:color w:val="0563C1" w:themeColor="hyperlink"/>
      <w:u w:val="single"/>
    </w:rPr>
  </w:style>
  <w:style w:type="character" w:styleId="UnresolvedMention">
    <w:name w:val="Unresolved Mention"/>
    <w:basedOn w:val="DefaultParagraphFont"/>
    <w:uiPriority w:val="99"/>
    <w:semiHidden/>
    <w:unhideWhenUsed/>
    <w:rsid w:val="006B689E"/>
    <w:rPr>
      <w:color w:val="605E5C"/>
      <w:shd w:val="clear" w:color="auto" w:fill="E1DFDD"/>
    </w:rPr>
  </w:style>
  <w:style w:type="character" w:customStyle="1" w:styleId="scxw1074995">
    <w:name w:val="scxw1074995"/>
    <w:basedOn w:val="DefaultParagraphFont"/>
    <w:rsid w:val="00AE2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467714">
      <w:bodyDiv w:val="1"/>
      <w:marLeft w:val="0"/>
      <w:marRight w:val="0"/>
      <w:marTop w:val="0"/>
      <w:marBottom w:val="0"/>
      <w:divBdr>
        <w:top w:val="none" w:sz="0" w:space="0" w:color="auto"/>
        <w:left w:val="none" w:sz="0" w:space="0" w:color="auto"/>
        <w:bottom w:val="none" w:sz="0" w:space="0" w:color="auto"/>
        <w:right w:val="none" w:sz="0" w:space="0" w:color="auto"/>
      </w:divBdr>
      <w:divsChild>
        <w:div w:id="1127813938">
          <w:marLeft w:val="0"/>
          <w:marRight w:val="0"/>
          <w:marTop w:val="0"/>
          <w:marBottom w:val="0"/>
          <w:divBdr>
            <w:top w:val="none" w:sz="0" w:space="0" w:color="auto"/>
            <w:left w:val="none" w:sz="0" w:space="0" w:color="auto"/>
            <w:bottom w:val="none" w:sz="0" w:space="0" w:color="auto"/>
            <w:right w:val="none" w:sz="0" w:space="0" w:color="auto"/>
          </w:divBdr>
        </w:div>
        <w:div w:id="58478509">
          <w:marLeft w:val="0"/>
          <w:marRight w:val="0"/>
          <w:marTop w:val="0"/>
          <w:marBottom w:val="0"/>
          <w:divBdr>
            <w:top w:val="none" w:sz="0" w:space="0" w:color="auto"/>
            <w:left w:val="none" w:sz="0" w:space="0" w:color="auto"/>
            <w:bottom w:val="none" w:sz="0" w:space="0" w:color="auto"/>
            <w:right w:val="none" w:sz="0" w:space="0" w:color="auto"/>
          </w:divBdr>
        </w:div>
        <w:div w:id="1354185923">
          <w:marLeft w:val="0"/>
          <w:marRight w:val="0"/>
          <w:marTop w:val="0"/>
          <w:marBottom w:val="0"/>
          <w:divBdr>
            <w:top w:val="none" w:sz="0" w:space="0" w:color="auto"/>
            <w:left w:val="none" w:sz="0" w:space="0" w:color="auto"/>
            <w:bottom w:val="none" w:sz="0" w:space="0" w:color="auto"/>
            <w:right w:val="none" w:sz="0" w:space="0" w:color="auto"/>
          </w:divBdr>
        </w:div>
        <w:div w:id="537621754">
          <w:marLeft w:val="0"/>
          <w:marRight w:val="0"/>
          <w:marTop w:val="0"/>
          <w:marBottom w:val="0"/>
          <w:divBdr>
            <w:top w:val="none" w:sz="0" w:space="0" w:color="auto"/>
            <w:left w:val="none" w:sz="0" w:space="0" w:color="auto"/>
            <w:bottom w:val="none" w:sz="0" w:space="0" w:color="auto"/>
            <w:right w:val="none" w:sz="0" w:space="0" w:color="auto"/>
          </w:divBdr>
        </w:div>
        <w:div w:id="1484467699">
          <w:marLeft w:val="0"/>
          <w:marRight w:val="0"/>
          <w:marTop w:val="0"/>
          <w:marBottom w:val="0"/>
          <w:divBdr>
            <w:top w:val="none" w:sz="0" w:space="0" w:color="auto"/>
            <w:left w:val="none" w:sz="0" w:space="0" w:color="auto"/>
            <w:bottom w:val="none" w:sz="0" w:space="0" w:color="auto"/>
            <w:right w:val="none" w:sz="0" w:space="0" w:color="auto"/>
          </w:divBdr>
        </w:div>
        <w:div w:id="1296377877">
          <w:marLeft w:val="0"/>
          <w:marRight w:val="0"/>
          <w:marTop w:val="0"/>
          <w:marBottom w:val="0"/>
          <w:divBdr>
            <w:top w:val="none" w:sz="0" w:space="0" w:color="auto"/>
            <w:left w:val="none" w:sz="0" w:space="0" w:color="auto"/>
            <w:bottom w:val="none" w:sz="0" w:space="0" w:color="auto"/>
            <w:right w:val="none" w:sz="0" w:space="0" w:color="auto"/>
          </w:divBdr>
        </w:div>
        <w:div w:id="1004746733">
          <w:marLeft w:val="0"/>
          <w:marRight w:val="0"/>
          <w:marTop w:val="0"/>
          <w:marBottom w:val="0"/>
          <w:divBdr>
            <w:top w:val="none" w:sz="0" w:space="0" w:color="auto"/>
            <w:left w:val="none" w:sz="0" w:space="0" w:color="auto"/>
            <w:bottom w:val="none" w:sz="0" w:space="0" w:color="auto"/>
            <w:right w:val="none" w:sz="0" w:space="0" w:color="auto"/>
          </w:divBdr>
        </w:div>
        <w:div w:id="123040650">
          <w:marLeft w:val="0"/>
          <w:marRight w:val="0"/>
          <w:marTop w:val="0"/>
          <w:marBottom w:val="0"/>
          <w:divBdr>
            <w:top w:val="none" w:sz="0" w:space="0" w:color="auto"/>
            <w:left w:val="none" w:sz="0" w:space="0" w:color="auto"/>
            <w:bottom w:val="none" w:sz="0" w:space="0" w:color="auto"/>
            <w:right w:val="none" w:sz="0" w:space="0" w:color="auto"/>
          </w:divBdr>
        </w:div>
        <w:div w:id="824903572">
          <w:marLeft w:val="0"/>
          <w:marRight w:val="0"/>
          <w:marTop w:val="0"/>
          <w:marBottom w:val="0"/>
          <w:divBdr>
            <w:top w:val="none" w:sz="0" w:space="0" w:color="auto"/>
            <w:left w:val="none" w:sz="0" w:space="0" w:color="auto"/>
            <w:bottom w:val="none" w:sz="0" w:space="0" w:color="auto"/>
            <w:right w:val="none" w:sz="0" w:space="0" w:color="auto"/>
          </w:divBdr>
        </w:div>
        <w:div w:id="1321620562">
          <w:marLeft w:val="0"/>
          <w:marRight w:val="0"/>
          <w:marTop w:val="0"/>
          <w:marBottom w:val="0"/>
          <w:divBdr>
            <w:top w:val="none" w:sz="0" w:space="0" w:color="auto"/>
            <w:left w:val="none" w:sz="0" w:space="0" w:color="auto"/>
            <w:bottom w:val="none" w:sz="0" w:space="0" w:color="auto"/>
            <w:right w:val="none" w:sz="0" w:space="0" w:color="auto"/>
          </w:divBdr>
        </w:div>
        <w:div w:id="2085762636">
          <w:marLeft w:val="0"/>
          <w:marRight w:val="0"/>
          <w:marTop w:val="0"/>
          <w:marBottom w:val="0"/>
          <w:divBdr>
            <w:top w:val="none" w:sz="0" w:space="0" w:color="auto"/>
            <w:left w:val="none" w:sz="0" w:space="0" w:color="auto"/>
            <w:bottom w:val="none" w:sz="0" w:space="0" w:color="auto"/>
            <w:right w:val="none" w:sz="0" w:space="0" w:color="auto"/>
          </w:divBdr>
        </w:div>
        <w:div w:id="367729035">
          <w:marLeft w:val="0"/>
          <w:marRight w:val="0"/>
          <w:marTop w:val="0"/>
          <w:marBottom w:val="0"/>
          <w:divBdr>
            <w:top w:val="none" w:sz="0" w:space="0" w:color="auto"/>
            <w:left w:val="none" w:sz="0" w:space="0" w:color="auto"/>
            <w:bottom w:val="none" w:sz="0" w:space="0" w:color="auto"/>
            <w:right w:val="none" w:sz="0" w:space="0" w:color="auto"/>
          </w:divBdr>
        </w:div>
        <w:div w:id="1879857034">
          <w:marLeft w:val="0"/>
          <w:marRight w:val="0"/>
          <w:marTop w:val="0"/>
          <w:marBottom w:val="0"/>
          <w:divBdr>
            <w:top w:val="none" w:sz="0" w:space="0" w:color="auto"/>
            <w:left w:val="none" w:sz="0" w:space="0" w:color="auto"/>
            <w:bottom w:val="none" w:sz="0" w:space="0" w:color="auto"/>
            <w:right w:val="none" w:sz="0" w:space="0" w:color="auto"/>
          </w:divBdr>
        </w:div>
        <w:div w:id="1681463616">
          <w:marLeft w:val="0"/>
          <w:marRight w:val="0"/>
          <w:marTop w:val="0"/>
          <w:marBottom w:val="0"/>
          <w:divBdr>
            <w:top w:val="none" w:sz="0" w:space="0" w:color="auto"/>
            <w:left w:val="none" w:sz="0" w:space="0" w:color="auto"/>
            <w:bottom w:val="none" w:sz="0" w:space="0" w:color="auto"/>
            <w:right w:val="none" w:sz="0" w:space="0" w:color="auto"/>
          </w:divBdr>
        </w:div>
        <w:div w:id="1155031610">
          <w:marLeft w:val="0"/>
          <w:marRight w:val="0"/>
          <w:marTop w:val="0"/>
          <w:marBottom w:val="0"/>
          <w:divBdr>
            <w:top w:val="none" w:sz="0" w:space="0" w:color="auto"/>
            <w:left w:val="none" w:sz="0" w:space="0" w:color="auto"/>
            <w:bottom w:val="none" w:sz="0" w:space="0" w:color="auto"/>
            <w:right w:val="none" w:sz="0" w:space="0" w:color="auto"/>
          </w:divBdr>
        </w:div>
        <w:div w:id="2126800779">
          <w:marLeft w:val="0"/>
          <w:marRight w:val="0"/>
          <w:marTop w:val="0"/>
          <w:marBottom w:val="0"/>
          <w:divBdr>
            <w:top w:val="none" w:sz="0" w:space="0" w:color="auto"/>
            <w:left w:val="none" w:sz="0" w:space="0" w:color="auto"/>
            <w:bottom w:val="none" w:sz="0" w:space="0" w:color="auto"/>
            <w:right w:val="none" w:sz="0" w:space="0" w:color="auto"/>
          </w:divBdr>
        </w:div>
        <w:div w:id="1545293956">
          <w:marLeft w:val="0"/>
          <w:marRight w:val="0"/>
          <w:marTop w:val="0"/>
          <w:marBottom w:val="0"/>
          <w:divBdr>
            <w:top w:val="none" w:sz="0" w:space="0" w:color="auto"/>
            <w:left w:val="none" w:sz="0" w:space="0" w:color="auto"/>
            <w:bottom w:val="none" w:sz="0" w:space="0" w:color="auto"/>
            <w:right w:val="none" w:sz="0" w:space="0" w:color="auto"/>
          </w:divBdr>
        </w:div>
        <w:div w:id="2036693332">
          <w:marLeft w:val="0"/>
          <w:marRight w:val="0"/>
          <w:marTop w:val="0"/>
          <w:marBottom w:val="0"/>
          <w:divBdr>
            <w:top w:val="none" w:sz="0" w:space="0" w:color="auto"/>
            <w:left w:val="none" w:sz="0" w:space="0" w:color="auto"/>
            <w:bottom w:val="none" w:sz="0" w:space="0" w:color="auto"/>
            <w:right w:val="none" w:sz="0" w:space="0" w:color="auto"/>
          </w:divBdr>
        </w:div>
        <w:div w:id="942297084">
          <w:marLeft w:val="0"/>
          <w:marRight w:val="0"/>
          <w:marTop w:val="0"/>
          <w:marBottom w:val="0"/>
          <w:divBdr>
            <w:top w:val="none" w:sz="0" w:space="0" w:color="auto"/>
            <w:left w:val="none" w:sz="0" w:space="0" w:color="auto"/>
            <w:bottom w:val="none" w:sz="0" w:space="0" w:color="auto"/>
            <w:right w:val="none" w:sz="0" w:space="0" w:color="auto"/>
          </w:divBdr>
        </w:div>
        <w:div w:id="107942198">
          <w:marLeft w:val="0"/>
          <w:marRight w:val="0"/>
          <w:marTop w:val="0"/>
          <w:marBottom w:val="0"/>
          <w:divBdr>
            <w:top w:val="none" w:sz="0" w:space="0" w:color="auto"/>
            <w:left w:val="none" w:sz="0" w:space="0" w:color="auto"/>
            <w:bottom w:val="none" w:sz="0" w:space="0" w:color="auto"/>
            <w:right w:val="none" w:sz="0" w:space="0" w:color="auto"/>
          </w:divBdr>
        </w:div>
        <w:div w:id="1238325568">
          <w:marLeft w:val="0"/>
          <w:marRight w:val="0"/>
          <w:marTop w:val="0"/>
          <w:marBottom w:val="0"/>
          <w:divBdr>
            <w:top w:val="none" w:sz="0" w:space="0" w:color="auto"/>
            <w:left w:val="none" w:sz="0" w:space="0" w:color="auto"/>
            <w:bottom w:val="none" w:sz="0" w:space="0" w:color="auto"/>
            <w:right w:val="none" w:sz="0" w:space="0" w:color="auto"/>
          </w:divBdr>
        </w:div>
        <w:div w:id="327179083">
          <w:marLeft w:val="0"/>
          <w:marRight w:val="0"/>
          <w:marTop w:val="0"/>
          <w:marBottom w:val="0"/>
          <w:divBdr>
            <w:top w:val="none" w:sz="0" w:space="0" w:color="auto"/>
            <w:left w:val="none" w:sz="0" w:space="0" w:color="auto"/>
            <w:bottom w:val="none" w:sz="0" w:space="0" w:color="auto"/>
            <w:right w:val="none" w:sz="0" w:space="0" w:color="auto"/>
          </w:divBdr>
        </w:div>
        <w:div w:id="2075002791">
          <w:marLeft w:val="0"/>
          <w:marRight w:val="0"/>
          <w:marTop w:val="0"/>
          <w:marBottom w:val="0"/>
          <w:divBdr>
            <w:top w:val="none" w:sz="0" w:space="0" w:color="auto"/>
            <w:left w:val="none" w:sz="0" w:space="0" w:color="auto"/>
            <w:bottom w:val="none" w:sz="0" w:space="0" w:color="auto"/>
            <w:right w:val="none" w:sz="0" w:space="0" w:color="auto"/>
          </w:divBdr>
        </w:div>
        <w:div w:id="323701021">
          <w:marLeft w:val="0"/>
          <w:marRight w:val="0"/>
          <w:marTop w:val="0"/>
          <w:marBottom w:val="0"/>
          <w:divBdr>
            <w:top w:val="none" w:sz="0" w:space="0" w:color="auto"/>
            <w:left w:val="none" w:sz="0" w:space="0" w:color="auto"/>
            <w:bottom w:val="none" w:sz="0" w:space="0" w:color="auto"/>
            <w:right w:val="none" w:sz="0" w:space="0" w:color="auto"/>
          </w:divBdr>
        </w:div>
        <w:div w:id="2135512402">
          <w:marLeft w:val="0"/>
          <w:marRight w:val="0"/>
          <w:marTop w:val="0"/>
          <w:marBottom w:val="0"/>
          <w:divBdr>
            <w:top w:val="none" w:sz="0" w:space="0" w:color="auto"/>
            <w:left w:val="none" w:sz="0" w:space="0" w:color="auto"/>
            <w:bottom w:val="none" w:sz="0" w:space="0" w:color="auto"/>
            <w:right w:val="none" w:sz="0" w:space="0" w:color="auto"/>
          </w:divBdr>
        </w:div>
        <w:div w:id="1195777774">
          <w:marLeft w:val="0"/>
          <w:marRight w:val="0"/>
          <w:marTop w:val="0"/>
          <w:marBottom w:val="0"/>
          <w:divBdr>
            <w:top w:val="none" w:sz="0" w:space="0" w:color="auto"/>
            <w:left w:val="none" w:sz="0" w:space="0" w:color="auto"/>
            <w:bottom w:val="none" w:sz="0" w:space="0" w:color="auto"/>
            <w:right w:val="none" w:sz="0" w:space="0" w:color="auto"/>
          </w:divBdr>
        </w:div>
        <w:div w:id="406853538">
          <w:marLeft w:val="0"/>
          <w:marRight w:val="0"/>
          <w:marTop w:val="0"/>
          <w:marBottom w:val="0"/>
          <w:divBdr>
            <w:top w:val="none" w:sz="0" w:space="0" w:color="auto"/>
            <w:left w:val="none" w:sz="0" w:space="0" w:color="auto"/>
            <w:bottom w:val="none" w:sz="0" w:space="0" w:color="auto"/>
            <w:right w:val="none" w:sz="0" w:space="0" w:color="auto"/>
          </w:divBdr>
        </w:div>
        <w:div w:id="510922890">
          <w:marLeft w:val="0"/>
          <w:marRight w:val="0"/>
          <w:marTop w:val="0"/>
          <w:marBottom w:val="0"/>
          <w:divBdr>
            <w:top w:val="none" w:sz="0" w:space="0" w:color="auto"/>
            <w:left w:val="none" w:sz="0" w:space="0" w:color="auto"/>
            <w:bottom w:val="none" w:sz="0" w:space="0" w:color="auto"/>
            <w:right w:val="none" w:sz="0" w:space="0" w:color="auto"/>
          </w:divBdr>
        </w:div>
        <w:div w:id="2059082350">
          <w:marLeft w:val="0"/>
          <w:marRight w:val="0"/>
          <w:marTop w:val="0"/>
          <w:marBottom w:val="0"/>
          <w:divBdr>
            <w:top w:val="none" w:sz="0" w:space="0" w:color="auto"/>
            <w:left w:val="none" w:sz="0" w:space="0" w:color="auto"/>
            <w:bottom w:val="none" w:sz="0" w:space="0" w:color="auto"/>
            <w:right w:val="none" w:sz="0" w:space="0" w:color="auto"/>
          </w:divBdr>
        </w:div>
        <w:div w:id="117530299">
          <w:marLeft w:val="0"/>
          <w:marRight w:val="0"/>
          <w:marTop w:val="0"/>
          <w:marBottom w:val="0"/>
          <w:divBdr>
            <w:top w:val="none" w:sz="0" w:space="0" w:color="auto"/>
            <w:left w:val="none" w:sz="0" w:space="0" w:color="auto"/>
            <w:bottom w:val="none" w:sz="0" w:space="0" w:color="auto"/>
            <w:right w:val="none" w:sz="0" w:space="0" w:color="auto"/>
          </w:divBdr>
        </w:div>
        <w:div w:id="1158960825">
          <w:marLeft w:val="0"/>
          <w:marRight w:val="0"/>
          <w:marTop w:val="0"/>
          <w:marBottom w:val="0"/>
          <w:divBdr>
            <w:top w:val="none" w:sz="0" w:space="0" w:color="auto"/>
            <w:left w:val="none" w:sz="0" w:space="0" w:color="auto"/>
            <w:bottom w:val="none" w:sz="0" w:space="0" w:color="auto"/>
            <w:right w:val="none" w:sz="0" w:space="0" w:color="auto"/>
          </w:divBdr>
        </w:div>
        <w:div w:id="110513472">
          <w:marLeft w:val="0"/>
          <w:marRight w:val="0"/>
          <w:marTop w:val="0"/>
          <w:marBottom w:val="0"/>
          <w:divBdr>
            <w:top w:val="none" w:sz="0" w:space="0" w:color="auto"/>
            <w:left w:val="none" w:sz="0" w:space="0" w:color="auto"/>
            <w:bottom w:val="none" w:sz="0" w:space="0" w:color="auto"/>
            <w:right w:val="none" w:sz="0" w:space="0" w:color="auto"/>
          </w:divBdr>
        </w:div>
        <w:div w:id="694383065">
          <w:marLeft w:val="0"/>
          <w:marRight w:val="0"/>
          <w:marTop w:val="0"/>
          <w:marBottom w:val="0"/>
          <w:divBdr>
            <w:top w:val="none" w:sz="0" w:space="0" w:color="auto"/>
            <w:left w:val="none" w:sz="0" w:space="0" w:color="auto"/>
            <w:bottom w:val="none" w:sz="0" w:space="0" w:color="auto"/>
            <w:right w:val="none" w:sz="0" w:space="0" w:color="auto"/>
          </w:divBdr>
        </w:div>
        <w:div w:id="977151094">
          <w:marLeft w:val="0"/>
          <w:marRight w:val="0"/>
          <w:marTop w:val="0"/>
          <w:marBottom w:val="0"/>
          <w:divBdr>
            <w:top w:val="none" w:sz="0" w:space="0" w:color="auto"/>
            <w:left w:val="none" w:sz="0" w:space="0" w:color="auto"/>
            <w:bottom w:val="none" w:sz="0" w:space="0" w:color="auto"/>
            <w:right w:val="none" w:sz="0" w:space="0" w:color="auto"/>
          </w:divBdr>
        </w:div>
        <w:div w:id="1375930257">
          <w:marLeft w:val="0"/>
          <w:marRight w:val="0"/>
          <w:marTop w:val="0"/>
          <w:marBottom w:val="0"/>
          <w:divBdr>
            <w:top w:val="none" w:sz="0" w:space="0" w:color="auto"/>
            <w:left w:val="none" w:sz="0" w:space="0" w:color="auto"/>
            <w:bottom w:val="none" w:sz="0" w:space="0" w:color="auto"/>
            <w:right w:val="none" w:sz="0" w:space="0" w:color="auto"/>
          </w:divBdr>
        </w:div>
        <w:div w:id="1260992871">
          <w:marLeft w:val="0"/>
          <w:marRight w:val="0"/>
          <w:marTop w:val="0"/>
          <w:marBottom w:val="0"/>
          <w:divBdr>
            <w:top w:val="none" w:sz="0" w:space="0" w:color="auto"/>
            <w:left w:val="none" w:sz="0" w:space="0" w:color="auto"/>
            <w:bottom w:val="none" w:sz="0" w:space="0" w:color="auto"/>
            <w:right w:val="none" w:sz="0" w:space="0" w:color="auto"/>
          </w:divBdr>
        </w:div>
        <w:div w:id="1114980946">
          <w:marLeft w:val="0"/>
          <w:marRight w:val="0"/>
          <w:marTop w:val="0"/>
          <w:marBottom w:val="0"/>
          <w:divBdr>
            <w:top w:val="none" w:sz="0" w:space="0" w:color="auto"/>
            <w:left w:val="none" w:sz="0" w:space="0" w:color="auto"/>
            <w:bottom w:val="none" w:sz="0" w:space="0" w:color="auto"/>
            <w:right w:val="none" w:sz="0" w:space="0" w:color="auto"/>
          </w:divBdr>
        </w:div>
        <w:div w:id="1718117234">
          <w:marLeft w:val="0"/>
          <w:marRight w:val="0"/>
          <w:marTop w:val="0"/>
          <w:marBottom w:val="0"/>
          <w:divBdr>
            <w:top w:val="none" w:sz="0" w:space="0" w:color="auto"/>
            <w:left w:val="none" w:sz="0" w:space="0" w:color="auto"/>
            <w:bottom w:val="none" w:sz="0" w:space="0" w:color="auto"/>
            <w:right w:val="none" w:sz="0" w:space="0" w:color="auto"/>
          </w:divBdr>
        </w:div>
        <w:div w:id="718481926">
          <w:marLeft w:val="0"/>
          <w:marRight w:val="0"/>
          <w:marTop w:val="0"/>
          <w:marBottom w:val="0"/>
          <w:divBdr>
            <w:top w:val="none" w:sz="0" w:space="0" w:color="auto"/>
            <w:left w:val="none" w:sz="0" w:space="0" w:color="auto"/>
            <w:bottom w:val="none" w:sz="0" w:space="0" w:color="auto"/>
            <w:right w:val="none" w:sz="0" w:space="0" w:color="auto"/>
          </w:divBdr>
        </w:div>
        <w:div w:id="1319579935">
          <w:marLeft w:val="0"/>
          <w:marRight w:val="0"/>
          <w:marTop w:val="0"/>
          <w:marBottom w:val="0"/>
          <w:divBdr>
            <w:top w:val="none" w:sz="0" w:space="0" w:color="auto"/>
            <w:left w:val="none" w:sz="0" w:space="0" w:color="auto"/>
            <w:bottom w:val="none" w:sz="0" w:space="0" w:color="auto"/>
            <w:right w:val="none" w:sz="0" w:space="0" w:color="auto"/>
          </w:divBdr>
        </w:div>
        <w:div w:id="284434445">
          <w:marLeft w:val="0"/>
          <w:marRight w:val="0"/>
          <w:marTop w:val="0"/>
          <w:marBottom w:val="0"/>
          <w:divBdr>
            <w:top w:val="none" w:sz="0" w:space="0" w:color="auto"/>
            <w:left w:val="none" w:sz="0" w:space="0" w:color="auto"/>
            <w:bottom w:val="none" w:sz="0" w:space="0" w:color="auto"/>
            <w:right w:val="none" w:sz="0" w:space="0" w:color="auto"/>
          </w:divBdr>
        </w:div>
      </w:divsChild>
    </w:div>
    <w:div w:id="1526677602">
      <w:bodyDiv w:val="1"/>
      <w:marLeft w:val="0"/>
      <w:marRight w:val="0"/>
      <w:marTop w:val="0"/>
      <w:marBottom w:val="0"/>
      <w:divBdr>
        <w:top w:val="none" w:sz="0" w:space="0" w:color="auto"/>
        <w:left w:val="none" w:sz="0" w:space="0" w:color="auto"/>
        <w:bottom w:val="none" w:sz="0" w:space="0" w:color="auto"/>
        <w:right w:val="none" w:sz="0" w:space="0" w:color="auto"/>
      </w:divBdr>
      <w:divsChild>
        <w:div w:id="675839806">
          <w:marLeft w:val="0"/>
          <w:marRight w:val="0"/>
          <w:marTop w:val="0"/>
          <w:marBottom w:val="0"/>
          <w:divBdr>
            <w:top w:val="none" w:sz="0" w:space="0" w:color="auto"/>
            <w:left w:val="none" w:sz="0" w:space="0" w:color="auto"/>
            <w:bottom w:val="none" w:sz="0" w:space="0" w:color="auto"/>
            <w:right w:val="none" w:sz="0" w:space="0" w:color="auto"/>
          </w:divBdr>
        </w:div>
        <w:div w:id="316153738">
          <w:marLeft w:val="0"/>
          <w:marRight w:val="0"/>
          <w:marTop w:val="0"/>
          <w:marBottom w:val="0"/>
          <w:divBdr>
            <w:top w:val="none" w:sz="0" w:space="0" w:color="auto"/>
            <w:left w:val="none" w:sz="0" w:space="0" w:color="auto"/>
            <w:bottom w:val="none" w:sz="0" w:space="0" w:color="auto"/>
            <w:right w:val="none" w:sz="0" w:space="0" w:color="auto"/>
          </w:divBdr>
        </w:div>
        <w:div w:id="98988111">
          <w:marLeft w:val="0"/>
          <w:marRight w:val="0"/>
          <w:marTop w:val="0"/>
          <w:marBottom w:val="0"/>
          <w:divBdr>
            <w:top w:val="none" w:sz="0" w:space="0" w:color="auto"/>
            <w:left w:val="none" w:sz="0" w:space="0" w:color="auto"/>
            <w:bottom w:val="none" w:sz="0" w:space="0" w:color="auto"/>
            <w:right w:val="none" w:sz="0" w:space="0" w:color="auto"/>
          </w:divBdr>
        </w:div>
        <w:div w:id="1076363819">
          <w:marLeft w:val="0"/>
          <w:marRight w:val="0"/>
          <w:marTop w:val="0"/>
          <w:marBottom w:val="0"/>
          <w:divBdr>
            <w:top w:val="none" w:sz="0" w:space="0" w:color="auto"/>
            <w:left w:val="none" w:sz="0" w:space="0" w:color="auto"/>
            <w:bottom w:val="none" w:sz="0" w:space="0" w:color="auto"/>
            <w:right w:val="none" w:sz="0" w:space="0" w:color="auto"/>
          </w:divBdr>
        </w:div>
        <w:div w:id="1194881186">
          <w:marLeft w:val="0"/>
          <w:marRight w:val="0"/>
          <w:marTop w:val="0"/>
          <w:marBottom w:val="0"/>
          <w:divBdr>
            <w:top w:val="none" w:sz="0" w:space="0" w:color="auto"/>
            <w:left w:val="none" w:sz="0" w:space="0" w:color="auto"/>
            <w:bottom w:val="none" w:sz="0" w:space="0" w:color="auto"/>
            <w:right w:val="none" w:sz="0" w:space="0" w:color="auto"/>
          </w:divBdr>
        </w:div>
        <w:div w:id="543712573">
          <w:marLeft w:val="0"/>
          <w:marRight w:val="0"/>
          <w:marTop w:val="0"/>
          <w:marBottom w:val="0"/>
          <w:divBdr>
            <w:top w:val="none" w:sz="0" w:space="0" w:color="auto"/>
            <w:left w:val="none" w:sz="0" w:space="0" w:color="auto"/>
            <w:bottom w:val="none" w:sz="0" w:space="0" w:color="auto"/>
            <w:right w:val="none" w:sz="0" w:space="0" w:color="auto"/>
          </w:divBdr>
        </w:div>
        <w:div w:id="104741576">
          <w:marLeft w:val="0"/>
          <w:marRight w:val="0"/>
          <w:marTop w:val="0"/>
          <w:marBottom w:val="0"/>
          <w:divBdr>
            <w:top w:val="none" w:sz="0" w:space="0" w:color="auto"/>
            <w:left w:val="none" w:sz="0" w:space="0" w:color="auto"/>
            <w:bottom w:val="none" w:sz="0" w:space="0" w:color="auto"/>
            <w:right w:val="none" w:sz="0" w:space="0" w:color="auto"/>
          </w:divBdr>
        </w:div>
        <w:div w:id="542715814">
          <w:marLeft w:val="0"/>
          <w:marRight w:val="0"/>
          <w:marTop w:val="0"/>
          <w:marBottom w:val="0"/>
          <w:divBdr>
            <w:top w:val="none" w:sz="0" w:space="0" w:color="auto"/>
            <w:left w:val="none" w:sz="0" w:space="0" w:color="auto"/>
            <w:bottom w:val="none" w:sz="0" w:space="0" w:color="auto"/>
            <w:right w:val="none" w:sz="0" w:space="0" w:color="auto"/>
          </w:divBdr>
        </w:div>
        <w:div w:id="42487486">
          <w:marLeft w:val="0"/>
          <w:marRight w:val="0"/>
          <w:marTop w:val="0"/>
          <w:marBottom w:val="0"/>
          <w:divBdr>
            <w:top w:val="none" w:sz="0" w:space="0" w:color="auto"/>
            <w:left w:val="none" w:sz="0" w:space="0" w:color="auto"/>
            <w:bottom w:val="none" w:sz="0" w:space="0" w:color="auto"/>
            <w:right w:val="none" w:sz="0" w:space="0" w:color="auto"/>
          </w:divBdr>
        </w:div>
        <w:div w:id="1929607551">
          <w:marLeft w:val="0"/>
          <w:marRight w:val="0"/>
          <w:marTop w:val="0"/>
          <w:marBottom w:val="0"/>
          <w:divBdr>
            <w:top w:val="none" w:sz="0" w:space="0" w:color="auto"/>
            <w:left w:val="none" w:sz="0" w:space="0" w:color="auto"/>
            <w:bottom w:val="none" w:sz="0" w:space="0" w:color="auto"/>
            <w:right w:val="none" w:sz="0" w:space="0" w:color="auto"/>
          </w:divBdr>
        </w:div>
        <w:div w:id="962270702">
          <w:marLeft w:val="0"/>
          <w:marRight w:val="0"/>
          <w:marTop w:val="0"/>
          <w:marBottom w:val="0"/>
          <w:divBdr>
            <w:top w:val="none" w:sz="0" w:space="0" w:color="auto"/>
            <w:left w:val="none" w:sz="0" w:space="0" w:color="auto"/>
            <w:bottom w:val="none" w:sz="0" w:space="0" w:color="auto"/>
            <w:right w:val="none" w:sz="0" w:space="0" w:color="auto"/>
          </w:divBdr>
        </w:div>
        <w:div w:id="1797285772">
          <w:marLeft w:val="0"/>
          <w:marRight w:val="0"/>
          <w:marTop w:val="0"/>
          <w:marBottom w:val="0"/>
          <w:divBdr>
            <w:top w:val="none" w:sz="0" w:space="0" w:color="auto"/>
            <w:left w:val="none" w:sz="0" w:space="0" w:color="auto"/>
            <w:bottom w:val="none" w:sz="0" w:space="0" w:color="auto"/>
            <w:right w:val="none" w:sz="0" w:space="0" w:color="auto"/>
          </w:divBdr>
        </w:div>
        <w:div w:id="217015135">
          <w:marLeft w:val="0"/>
          <w:marRight w:val="0"/>
          <w:marTop w:val="0"/>
          <w:marBottom w:val="0"/>
          <w:divBdr>
            <w:top w:val="none" w:sz="0" w:space="0" w:color="auto"/>
            <w:left w:val="none" w:sz="0" w:space="0" w:color="auto"/>
            <w:bottom w:val="none" w:sz="0" w:space="0" w:color="auto"/>
            <w:right w:val="none" w:sz="0" w:space="0" w:color="auto"/>
          </w:divBdr>
        </w:div>
        <w:div w:id="1325860886">
          <w:marLeft w:val="0"/>
          <w:marRight w:val="0"/>
          <w:marTop w:val="0"/>
          <w:marBottom w:val="0"/>
          <w:divBdr>
            <w:top w:val="none" w:sz="0" w:space="0" w:color="auto"/>
            <w:left w:val="none" w:sz="0" w:space="0" w:color="auto"/>
            <w:bottom w:val="none" w:sz="0" w:space="0" w:color="auto"/>
            <w:right w:val="none" w:sz="0" w:space="0" w:color="auto"/>
          </w:divBdr>
        </w:div>
        <w:div w:id="793714823">
          <w:marLeft w:val="0"/>
          <w:marRight w:val="0"/>
          <w:marTop w:val="0"/>
          <w:marBottom w:val="0"/>
          <w:divBdr>
            <w:top w:val="none" w:sz="0" w:space="0" w:color="auto"/>
            <w:left w:val="none" w:sz="0" w:space="0" w:color="auto"/>
            <w:bottom w:val="none" w:sz="0" w:space="0" w:color="auto"/>
            <w:right w:val="none" w:sz="0" w:space="0" w:color="auto"/>
          </w:divBdr>
        </w:div>
        <w:div w:id="2045012832">
          <w:marLeft w:val="0"/>
          <w:marRight w:val="0"/>
          <w:marTop w:val="0"/>
          <w:marBottom w:val="0"/>
          <w:divBdr>
            <w:top w:val="none" w:sz="0" w:space="0" w:color="auto"/>
            <w:left w:val="none" w:sz="0" w:space="0" w:color="auto"/>
            <w:bottom w:val="none" w:sz="0" w:space="0" w:color="auto"/>
            <w:right w:val="none" w:sz="0" w:space="0" w:color="auto"/>
          </w:divBdr>
        </w:div>
        <w:div w:id="1728602446">
          <w:marLeft w:val="0"/>
          <w:marRight w:val="0"/>
          <w:marTop w:val="0"/>
          <w:marBottom w:val="0"/>
          <w:divBdr>
            <w:top w:val="none" w:sz="0" w:space="0" w:color="auto"/>
            <w:left w:val="none" w:sz="0" w:space="0" w:color="auto"/>
            <w:bottom w:val="none" w:sz="0" w:space="0" w:color="auto"/>
            <w:right w:val="none" w:sz="0" w:space="0" w:color="auto"/>
          </w:divBdr>
        </w:div>
        <w:div w:id="5576729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ew-bill-hands-additional-tools-to-judges" TargetMode="External"/><Relationship Id="rId13" Type="http://schemas.openxmlformats.org/officeDocument/2006/relationships/hyperlink" Target="https://www.law.ac.uk/about/press-releases/wrongful-convictions/" TargetMode="External"/><Relationship Id="rId3" Type="http://schemas.openxmlformats.org/officeDocument/2006/relationships/webSettings" Target="webSettings.xml"/><Relationship Id="rId7" Type="http://schemas.openxmlformats.org/officeDocument/2006/relationships/hyperlink" Target="https://www.ucl.ac.uk/laws/sites/laws/files/dyson_2014.pdf" TargetMode="External"/><Relationship Id="rId12" Type="http://schemas.openxmlformats.org/officeDocument/2006/relationships/hyperlink" Target="https://www.supremecourt.uk/docs/speech_111011.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ublications.parliament.uk/pa/ld200607/ldselect/ldconst/151/15106.htm" TargetMode="External"/><Relationship Id="rId11" Type="http://schemas.openxmlformats.org/officeDocument/2006/relationships/hyperlink" Target="https://www.theguardian.com/law/2020/oct/19/uk-needs-judges-to-limit-government-power-says-lord-kerr" TargetMode="External"/><Relationship Id="rId5" Type="http://schemas.openxmlformats.org/officeDocument/2006/relationships/hyperlink" Target="https://www.judiciary.uk/about-the-judiciary/our-justice-system/jud-acc-ind/judges-and-parliament/" TargetMode="External"/><Relationship Id="rId15" Type="http://schemas.openxmlformats.org/officeDocument/2006/relationships/hyperlink" Target="https://www.gov.uk/how-sentences-are-worked-out" TargetMode="External"/><Relationship Id="rId10" Type="http://schemas.openxmlformats.org/officeDocument/2006/relationships/hyperlink" Target="https://nationalcareers.service.gov.uk/job-profiles/judge" TargetMode="External"/><Relationship Id="rId4" Type="http://schemas.openxmlformats.org/officeDocument/2006/relationships/hyperlink" Target="https://www.judiciary.uk/guidance-and-resources/judicial-diversity-and-inclusion-strategy-2020-2025-launched/" TargetMode="External"/><Relationship Id="rId9" Type="http://schemas.openxmlformats.org/officeDocument/2006/relationships/hyperlink" Target="https://www.gov.uk/government/statistics/diversity-of-the-judiciary-2021-statistics/diversity-of-the-judiciary-2021-statistics-report" TargetMode="External"/><Relationship Id="rId14" Type="http://schemas.openxmlformats.org/officeDocument/2006/relationships/hyperlink" Target="https://www.gov.uk/government/speeches/making-the-law-easier-for-users-the-role-of-statute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6</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Eve Edwards</dc:creator>
  <cp:keywords/>
  <dc:description/>
  <cp:lastModifiedBy>K Eve Edwards</cp:lastModifiedBy>
  <cp:revision>1</cp:revision>
  <dcterms:created xsi:type="dcterms:W3CDTF">2022-11-11T15:33:00Z</dcterms:created>
  <dcterms:modified xsi:type="dcterms:W3CDTF">2022-11-11T16:19:00Z</dcterms:modified>
</cp:coreProperties>
</file>