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D68EC" w14:textId="77777777" w:rsidR="00CE66FB" w:rsidRPr="00CE66FB" w:rsidRDefault="00CE66FB" w:rsidP="00CE66FB">
      <w:pPr>
        <w:rPr>
          <w:b/>
          <w:i/>
        </w:rPr>
      </w:pPr>
      <w:r w:rsidRPr="00CE66FB">
        <w:rPr>
          <w:b/>
          <w:i/>
        </w:rPr>
        <w:t xml:space="preserve">ERA Cycle of Reflection </w:t>
      </w:r>
    </w:p>
    <w:p w14:paraId="14AED41E" w14:textId="77777777" w:rsidR="00806608" w:rsidRPr="006E4884" w:rsidRDefault="006E4884" w:rsidP="00806608">
      <w:r>
        <w:t>As stated by Lindsay</w:t>
      </w:r>
      <w:r w:rsidRPr="006E4884">
        <w:t xml:space="preserve"> (2013) </w:t>
      </w:r>
      <w:r>
        <w:t>s</w:t>
      </w:r>
      <w:r w:rsidR="00806608">
        <w:t>ocial workers are encouraged to engage in continuous critical reflection to support their professional development,</w:t>
      </w:r>
      <w:r w:rsidR="00267F3D">
        <w:t xml:space="preserve"> particularly after qualifying. </w:t>
      </w:r>
      <w:r w:rsidR="00943144">
        <w:t>Following supervision</w:t>
      </w:r>
      <w:r w:rsidR="00806608">
        <w:t xml:space="preserve"> with my mentor, we identified the ERA Cycle as the most suitable reflective model for my development. This model was chosen for its clarity, structured format, and its focus on learning through practical experience. The ERA Cycle consists of three key stages: Experience</w:t>
      </w:r>
      <w:r w:rsidR="00943144">
        <w:t>, reflection and action, overall t</w:t>
      </w:r>
      <w:r w:rsidR="00806608">
        <w:t>his model supports a systematic approach to reflection, enabling social workers to assess the depth and complexity of their experiences and to translate l</w:t>
      </w:r>
      <w:r>
        <w:t xml:space="preserve">earning into meaningful change (Cottrell, </w:t>
      </w:r>
      <w:r w:rsidRPr="006E4884">
        <w:t>2019)</w:t>
      </w:r>
      <w:r>
        <w:t>.</w:t>
      </w:r>
      <w:r w:rsidRPr="006E4884">
        <w:t xml:space="preserve"> </w:t>
      </w:r>
      <w:r w:rsidR="00806608">
        <w:t>Through the use of the ERA Cycle, I have identified several key areas to focus on in my ongoing professional develo</w:t>
      </w:r>
      <w:r w:rsidR="00943144">
        <w:t>pment: Shadowing opportunities to allow me to observe</w:t>
      </w:r>
      <w:r w:rsidR="00806608">
        <w:t xml:space="preserve"> experienced colleagues to gain insight into different approaches and be</w:t>
      </w:r>
      <w:r>
        <w:t>st practices (Crawford, 2012).</w:t>
      </w:r>
      <w:r w:rsidR="00943144">
        <w:t xml:space="preserve"> Training and CPD in which I will attend</w:t>
      </w:r>
      <w:r w:rsidR="00806608">
        <w:t xml:space="preserve"> relevant courses to enhance my knowledge and skills in specific </w:t>
      </w:r>
      <w:r w:rsidR="00943144">
        <w:t>areas of practice. Supervision discussions to engage</w:t>
      </w:r>
      <w:r w:rsidR="00806608">
        <w:t xml:space="preserve"> in reflective dialogue with my supervisor to explore challenges, ethical dilemmas, an</w:t>
      </w:r>
      <w:r>
        <w:t>d decision-making</w:t>
      </w:r>
      <w:r w:rsidR="00943144">
        <w:t xml:space="preserve"> </w:t>
      </w:r>
      <w:r>
        <w:t xml:space="preserve">(Howe, and Gray </w:t>
      </w:r>
      <w:r w:rsidRPr="006E4884">
        <w:t>2013)</w:t>
      </w:r>
      <w:r>
        <w:t>.</w:t>
      </w:r>
      <w:r w:rsidRPr="006E4884">
        <w:t xml:space="preserve"> </w:t>
      </w:r>
      <w:r w:rsidR="00943144">
        <w:t>Legislative research which will d</w:t>
      </w:r>
      <w:r w:rsidR="00806608">
        <w:t xml:space="preserve">eepening my understanding of current legislation and policy relevant to my </w:t>
      </w:r>
      <w:r>
        <w:t>role through independent study as reported by</w:t>
      </w:r>
      <w:r w:rsidRPr="006E4884">
        <w:t xml:space="preserve"> </w:t>
      </w:r>
      <w:r>
        <w:t>Brammer</w:t>
      </w:r>
      <w:r w:rsidRPr="006E4884">
        <w:t xml:space="preserve"> (2009)</w:t>
      </w:r>
      <w:r>
        <w:t xml:space="preserve">. </w:t>
      </w:r>
      <w:r w:rsidR="00806608">
        <w:t>By following the ERA model, I am able to critically evaluate both positive and challenging experiences, consider alternative strategies, and develop clear action plans. This reflective process not only supports my personal growth but also contributes to improved outcomes for the individuals and families I suppo</w:t>
      </w:r>
      <w:r w:rsidR="00FF462E">
        <w:t>rt</w:t>
      </w:r>
      <w:r w:rsidR="00806608">
        <w:t xml:space="preserve"> </w:t>
      </w:r>
      <w:r w:rsidR="00FF462E">
        <w:t xml:space="preserve">(Further Rutter and Brown, </w:t>
      </w:r>
      <w:r w:rsidR="00FF462E" w:rsidRPr="00FF462E">
        <w:t>2015)</w:t>
      </w:r>
      <w:r w:rsidR="00FF462E">
        <w:t xml:space="preserve">. </w:t>
      </w:r>
    </w:p>
    <w:p w14:paraId="120C4716" w14:textId="77777777" w:rsidR="00CE66FB" w:rsidRPr="00CE66FB" w:rsidRDefault="00CE66FB" w:rsidP="00CE66FB">
      <w:pPr>
        <w:rPr>
          <w:b/>
          <w:i/>
        </w:rPr>
      </w:pPr>
      <w:r w:rsidRPr="00CE66FB">
        <w:rPr>
          <w:b/>
          <w:i/>
        </w:rPr>
        <w:t>Intervention and application of professional judgement in increasingly complex situations</w:t>
      </w:r>
    </w:p>
    <w:p w14:paraId="7C0FE135" w14:textId="6A24471C" w:rsidR="00806608" w:rsidRDefault="00943144" w:rsidP="00CE66FB">
      <w:r>
        <w:t>During supervision, my mentor and I</w:t>
      </w:r>
      <w:r w:rsidR="00806608">
        <w:t xml:space="preserve"> discussed the importance of enhancing my ability to provide effective intervention and apply professional judgement in </w:t>
      </w:r>
      <w:r w:rsidR="00FF462E">
        <w:t xml:space="preserve">increasingly complex situations (Howe </w:t>
      </w:r>
      <w:r w:rsidR="00FF462E" w:rsidRPr="00FF462E">
        <w:t>and Gray</w:t>
      </w:r>
      <w:r w:rsidR="00FF462E">
        <w:t xml:space="preserve"> </w:t>
      </w:r>
      <w:r w:rsidR="00FF462E" w:rsidRPr="00FF462E">
        <w:t xml:space="preserve">2013). </w:t>
      </w:r>
      <w:r w:rsidR="00806608">
        <w:t>As part of this development, I identified the need to deepen my understanding of the Continuing Healthcare (CHC) process. This includes: Identifying individual</w:t>
      </w:r>
      <w:r>
        <w:t>s who may be eligible for CHC, c</w:t>
      </w:r>
      <w:r w:rsidR="00806608">
        <w:t>ontributing to assessments and mult</w:t>
      </w:r>
      <w:r>
        <w:t>idisciplinary discussions, a</w:t>
      </w:r>
      <w:r w:rsidR="00806608">
        <w:t>dvocating for individuals’ needs</w:t>
      </w:r>
      <w:r w:rsidR="00D2177A">
        <w:t xml:space="preserve"> and a</w:t>
      </w:r>
      <w:r w:rsidR="00806608">
        <w:t>pplying professional judgement during the Decision Support Tool (DST) process</w:t>
      </w:r>
      <w:r w:rsidR="00D2177A">
        <w:t xml:space="preserve"> </w:t>
      </w:r>
      <w:r w:rsidR="00936C02">
        <w:t>(Wales</w:t>
      </w:r>
      <w:r w:rsidR="00FF462E">
        <w:t xml:space="preserve"> Government, 2022). </w:t>
      </w:r>
      <w:r w:rsidR="00806608">
        <w:t>To strengthen my ability to intervene effectively and make informed decisions in complex cases, I have set the following develop</w:t>
      </w:r>
      <w:r w:rsidR="00D2177A">
        <w:t>ment objectives: Complete CHC t</w:t>
      </w:r>
      <w:r w:rsidR="00806608">
        <w:t>raining enabling me to enhance my understanding of the CHC process and refresh my current knowledge in line with the National Framework for Implement</w:t>
      </w:r>
      <w:r w:rsidR="00FF462E">
        <w:t xml:space="preserve">ation in Wales (Welsh Government, 2014). </w:t>
      </w:r>
      <w:r w:rsidR="00D2177A">
        <w:t>Understand the assessment and e</w:t>
      </w:r>
      <w:r w:rsidR="00806608">
        <w:t>ligibil</w:t>
      </w:r>
      <w:r w:rsidR="00D2177A">
        <w:t>ity p</w:t>
      </w:r>
      <w:r w:rsidR="00806608">
        <w:t xml:space="preserve">rocess to gain deeper insight into how CHC eligibility is determined, including the use of the DST and the criteria for a </w:t>
      </w:r>
      <w:r w:rsidR="00D2177A">
        <w:t>primary health need. Apply professional j</w:t>
      </w:r>
      <w:r w:rsidR="00806608">
        <w:t>udgement, to use my expertise and critical thinking skills during the DST process, particularly in complex or borderline cases, while ensuring the indi</w:t>
      </w:r>
      <w:r w:rsidR="00FF462E">
        <w:t xml:space="preserve">vidual’s voice remains central </w:t>
      </w:r>
      <w:r w:rsidR="00936C02">
        <w:t xml:space="preserve">(Wales </w:t>
      </w:r>
      <w:r w:rsidR="00FF462E" w:rsidRPr="00FF462E">
        <w:t xml:space="preserve">Government, 2022). </w:t>
      </w:r>
      <w:r w:rsidR="00806608">
        <w:t>By pursuing these goals, I aim to enhance my competence in navigating the CHC process, contribute more effectively to multidisciplinary decision-making, and ensure that individuals with complex needs receive the appropriate care a</w:t>
      </w:r>
      <w:r w:rsidR="00FF462E">
        <w:t>nd</w:t>
      </w:r>
      <w:r w:rsidR="00936C02">
        <w:t xml:space="preserve"> support they are entitled to (Wales Government</w:t>
      </w:r>
      <w:r w:rsidR="00FF462E">
        <w:t xml:space="preserve">, </w:t>
      </w:r>
      <w:r w:rsidR="00FF462E" w:rsidRPr="00FF462E">
        <w:t>2022)</w:t>
      </w:r>
      <w:r w:rsidR="00FF462E">
        <w:t>.</w:t>
      </w:r>
    </w:p>
    <w:p w14:paraId="083F9805" w14:textId="77777777" w:rsidR="00CE66FB" w:rsidRPr="00CE66FB" w:rsidRDefault="00CE66FB" w:rsidP="00CE66FB">
      <w:pPr>
        <w:rPr>
          <w:b/>
          <w:i/>
        </w:rPr>
      </w:pPr>
      <w:r w:rsidRPr="00CE66FB">
        <w:rPr>
          <w:b/>
          <w:i/>
        </w:rPr>
        <w:t xml:space="preserve">Working collaboratively with people in need of care and support, their careers and other professionals </w:t>
      </w:r>
    </w:p>
    <w:p w14:paraId="0AB7A6F3" w14:textId="77777777" w:rsidR="004F4683" w:rsidRDefault="004F4683" w:rsidP="004F4683">
      <w:r>
        <w:t>I aim to develop a deeper understanding of safeguarding procedures by working collaboratively with individuals in need of care and support, their carers, and other professionals. Gaining greater awareness of safeguarding is essential, particularly in relation to conducting Mental Capacity Asses</w:t>
      </w:r>
      <w:r w:rsidR="00D2177A">
        <w:t xml:space="preserve">sments. </w:t>
      </w:r>
      <w:r>
        <w:t xml:space="preserve">I am committed to building my confidence in working with individuals who lack </w:t>
      </w:r>
      <w:r>
        <w:lastRenderedPageBreak/>
        <w:t>capacity, and to enhancing my knowledge, skills, and understanding through joint working with experienced professionals. To meet this development need, I</w:t>
      </w:r>
      <w:r w:rsidR="00D2177A">
        <w:t xml:space="preserve"> plan to attend MCA</w:t>
      </w:r>
      <w:r>
        <w:t xml:space="preserve"> training, engage in reflective discussions with my manager during supervision, and actively seek opportunities to shadow colleagues wh</w:t>
      </w:r>
      <w:r w:rsidR="00A84941">
        <w:t>o have experience in this area (</w:t>
      </w:r>
      <w:r w:rsidR="00A84941" w:rsidRPr="00A84941">
        <w:t>Social Care</w:t>
      </w:r>
      <w:r w:rsidR="00A84941">
        <w:t xml:space="preserve"> Institute for Excellence, 2009). </w:t>
      </w:r>
      <w:r>
        <w:t>Additionally, I will undertake further reading around the MCA and consult with other professionals</w:t>
      </w:r>
      <w:r w:rsidR="00A84941">
        <w:t xml:space="preserve"> as demonstrated by Further Scragg and Mantell, (2011)</w:t>
      </w:r>
      <w:r w:rsidR="00A84941" w:rsidRPr="00A84941">
        <w:t xml:space="preserve"> </w:t>
      </w:r>
      <w:r w:rsidR="00A84941">
        <w:t xml:space="preserve">this will help me to </w:t>
      </w:r>
      <w:r>
        <w:t>better understand th</w:t>
      </w:r>
      <w:r w:rsidR="00D2177A">
        <w:t>e practical application of the a</w:t>
      </w:r>
      <w:r>
        <w:t>c</w:t>
      </w:r>
      <w:r w:rsidR="00267F3D">
        <w:t>t and the guidance it provides.</w:t>
      </w:r>
    </w:p>
    <w:p w14:paraId="428C756B" w14:textId="77777777" w:rsidR="00CE66FB" w:rsidRPr="00CE66FB" w:rsidRDefault="00CE66FB" w:rsidP="00CE66FB">
      <w:pPr>
        <w:rPr>
          <w:b/>
          <w:i/>
        </w:rPr>
      </w:pPr>
      <w:r w:rsidRPr="00CE66FB">
        <w:rPr>
          <w:b/>
          <w:i/>
        </w:rPr>
        <w:t>Applying analysis in assessment to inform interventions</w:t>
      </w:r>
    </w:p>
    <w:p w14:paraId="21816C1B" w14:textId="77777777" w:rsidR="00943144" w:rsidRPr="00A84941" w:rsidRDefault="004F4683" w:rsidP="004F4683">
      <w:r>
        <w:t>To strengthen my ability to apply analytical thinking within assessments and inform effective interventions, I aim to build greater confidence and deepen my understanding of Mental Capacity Assessments. The Act is designed to safeguard and empower individuals who lack capacity, ensuring their rig</w:t>
      </w:r>
      <w:r w:rsidR="00A84941">
        <w:t xml:space="preserve">hts and autonomy are respected </w:t>
      </w:r>
      <w:r w:rsidR="00A84941" w:rsidRPr="00A84941">
        <w:t>(Social</w:t>
      </w:r>
      <w:r w:rsidR="00A84941">
        <w:t xml:space="preserve"> Care Institute for Excellence, </w:t>
      </w:r>
      <w:r w:rsidR="00A84941" w:rsidRPr="00A84941">
        <w:t>2009</w:t>
      </w:r>
      <w:r w:rsidR="00A84941">
        <w:t>).</w:t>
      </w:r>
      <w:r w:rsidR="00A84941" w:rsidRPr="00A84941">
        <w:t xml:space="preserve"> </w:t>
      </w:r>
      <w:r>
        <w:t>To support this development, I will seek opportunities to shadow experienced colleagues during the completion of mental capacity assessments. Observing best practice in real-time will allow me to reflect on the process, ask relevant questions, and receive constructive feedback.</w:t>
      </w:r>
      <w:r w:rsidR="00A84941" w:rsidRPr="00A84941">
        <w:t xml:space="preserve"> </w:t>
      </w:r>
      <w:r w:rsidR="00A84941">
        <w:t xml:space="preserve">(Crawford, </w:t>
      </w:r>
      <w:r w:rsidR="00A84941" w:rsidRPr="00A84941">
        <w:t>2012)</w:t>
      </w:r>
      <w:r w:rsidR="00A84941">
        <w:t>.</w:t>
      </w:r>
      <w:r w:rsidR="00A84941" w:rsidRPr="00A84941">
        <w:t xml:space="preserve"> </w:t>
      </w:r>
      <w:r>
        <w:t xml:space="preserve"> </w:t>
      </w:r>
      <w:r w:rsidR="00A84941">
        <w:t xml:space="preserve">Marting </w:t>
      </w:r>
      <w:r w:rsidR="00A84941" w:rsidRPr="00A84941">
        <w:t xml:space="preserve">(2011) </w:t>
      </w:r>
      <w:r w:rsidR="00A84941">
        <w:t>reported that t</w:t>
      </w:r>
      <w:r>
        <w:t>his hands-on learning approach will help me consolidate my knowledge, enhance my analytical skills, and build the confidence needed to carry out mental capacity assessments independently and competently in line with legal and ethical standards.</w:t>
      </w:r>
    </w:p>
    <w:p w14:paraId="7D1D004D" w14:textId="2C4545A8" w:rsidR="00192E6B" w:rsidRDefault="00936C02" w:rsidP="00515B2F">
      <w:pPr>
        <w:rPr>
          <w:b/>
        </w:rPr>
      </w:pPr>
      <w:r>
        <w:rPr>
          <w:b/>
        </w:rPr>
        <w:t>Word Count = 812</w:t>
      </w:r>
      <w:r w:rsidR="00267F3D">
        <w:rPr>
          <w:b/>
        </w:rPr>
        <w:t xml:space="preserve"> words </w:t>
      </w:r>
    </w:p>
    <w:p w14:paraId="788DF806" w14:textId="46ED0DC3" w:rsidR="00050C6A" w:rsidRDefault="00050C6A" w:rsidP="00515B2F">
      <w:pPr>
        <w:rPr>
          <w:b/>
        </w:rPr>
      </w:pPr>
    </w:p>
    <w:p w14:paraId="0F35C65D" w14:textId="70BE3AF8" w:rsidR="00050C6A" w:rsidRDefault="00050C6A" w:rsidP="00515B2F">
      <w:pPr>
        <w:rPr>
          <w:b/>
        </w:rPr>
      </w:pPr>
    </w:p>
    <w:p w14:paraId="4CE91CFA" w14:textId="7F8AECDC" w:rsidR="00050C6A" w:rsidRDefault="00050C6A" w:rsidP="00515B2F">
      <w:pPr>
        <w:rPr>
          <w:b/>
        </w:rPr>
      </w:pPr>
    </w:p>
    <w:p w14:paraId="0FADA1EB" w14:textId="649F30C6" w:rsidR="00050C6A" w:rsidRDefault="00050C6A" w:rsidP="00515B2F">
      <w:pPr>
        <w:rPr>
          <w:b/>
        </w:rPr>
      </w:pPr>
    </w:p>
    <w:p w14:paraId="4A1F0F78" w14:textId="0CDF4516" w:rsidR="00050C6A" w:rsidRDefault="00050C6A" w:rsidP="00515B2F">
      <w:pPr>
        <w:rPr>
          <w:b/>
        </w:rPr>
      </w:pPr>
    </w:p>
    <w:p w14:paraId="6C6A187C" w14:textId="26C5C310" w:rsidR="00050C6A" w:rsidRDefault="00050C6A" w:rsidP="00515B2F">
      <w:pPr>
        <w:rPr>
          <w:b/>
        </w:rPr>
      </w:pPr>
    </w:p>
    <w:p w14:paraId="0BD90D84" w14:textId="6B3F1A37" w:rsidR="00050C6A" w:rsidRDefault="00050C6A" w:rsidP="00515B2F">
      <w:pPr>
        <w:rPr>
          <w:b/>
        </w:rPr>
      </w:pPr>
    </w:p>
    <w:p w14:paraId="6EDDAF95" w14:textId="793CAF98" w:rsidR="00050C6A" w:rsidRDefault="00050C6A" w:rsidP="00515B2F">
      <w:pPr>
        <w:rPr>
          <w:b/>
        </w:rPr>
      </w:pPr>
    </w:p>
    <w:p w14:paraId="28294272" w14:textId="608D3947" w:rsidR="00050C6A" w:rsidRDefault="00050C6A" w:rsidP="00515B2F">
      <w:pPr>
        <w:rPr>
          <w:b/>
        </w:rPr>
      </w:pPr>
    </w:p>
    <w:p w14:paraId="24DB4704" w14:textId="137BE8FC" w:rsidR="00050C6A" w:rsidRDefault="00050C6A" w:rsidP="00515B2F">
      <w:pPr>
        <w:rPr>
          <w:b/>
        </w:rPr>
      </w:pPr>
    </w:p>
    <w:p w14:paraId="13A5B728" w14:textId="4A134CB0" w:rsidR="00050C6A" w:rsidRDefault="00050C6A" w:rsidP="00515B2F">
      <w:pPr>
        <w:rPr>
          <w:b/>
        </w:rPr>
      </w:pPr>
    </w:p>
    <w:p w14:paraId="6171D4A7" w14:textId="081211F7" w:rsidR="00050C6A" w:rsidRDefault="00050C6A" w:rsidP="00515B2F">
      <w:pPr>
        <w:rPr>
          <w:b/>
        </w:rPr>
      </w:pPr>
    </w:p>
    <w:p w14:paraId="3847EDCC" w14:textId="09A57769" w:rsidR="00050C6A" w:rsidRDefault="00050C6A" w:rsidP="00515B2F">
      <w:pPr>
        <w:rPr>
          <w:b/>
        </w:rPr>
      </w:pPr>
    </w:p>
    <w:p w14:paraId="2BE2B483" w14:textId="61847B11" w:rsidR="00050C6A" w:rsidRDefault="00050C6A" w:rsidP="00515B2F">
      <w:pPr>
        <w:rPr>
          <w:b/>
        </w:rPr>
      </w:pPr>
    </w:p>
    <w:p w14:paraId="327217DD" w14:textId="73BA2910" w:rsidR="00050C6A" w:rsidRDefault="00050C6A" w:rsidP="00515B2F">
      <w:pPr>
        <w:rPr>
          <w:b/>
        </w:rPr>
      </w:pPr>
    </w:p>
    <w:p w14:paraId="47C62E9E" w14:textId="438BEDBA" w:rsidR="00050C6A" w:rsidRDefault="00050C6A" w:rsidP="00515B2F">
      <w:pPr>
        <w:rPr>
          <w:b/>
        </w:rPr>
      </w:pPr>
    </w:p>
    <w:p w14:paraId="6A2BCD63" w14:textId="6231C609" w:rsidR="00050C6A" w:rsidRDefault="00050C6A" w:rsidP="00515B2F">
      <w:pPr>
        <w:rPr>
          <w:b/>
        </w:rPr>
      </w:pPr>
    </w:p>
    <w:p w14:paraId="1BCCC113" w14:textId="77777777" w:rsidR="00050C6A" w:rsidRPr="00050C6A" w:rsidRDefault="00050C6A" w:rsidP="00050C6A">
      <w:r w:rsidRPr="00050C6A">
        <w:lastRenderedPageBreak/>
        <w:t xml:space="preserve">For the purpose of this reflection I used ERA Cycle of Reflection to critically reflect on the learning needs which I identified. This model allowed me to identify areas to focus on, permitting me to analyse my actions and develop an action plan for future occurrence. </w:t>
      </w:r>
    </w:p>
    <w:p w14:paraId="1917B824" w14:textId="77777777" w:rsidR="00050C6A" w:rsidRPr="00050C6A" w:rsidRDefault="00050C6A" w:rsidP="00050C6A">
      <w:pPr>
        <w:numPr>
          <w:ilvl w:val="0"/>
          <w:numId w:val="1"/>
        </w:numPr>
        <w:rPr>
          <w:i/>
        </w:rPr>
      </w:pPr>
      <w:r w:rsidRPr="00050C6A">
        <w:rPr>
          <w:i/>
        </w:rPr>
        <w:t>Intervention and application of professional judgement in increasingly complex situations</w:t>
      </w:r>
    </w:p>
    <w:p w14:paraId="3E00066F" w14:textId="77777777" w:rsidR="00050C6A" w:rsidRPr="00050C6A" w:rsidRDefault="00050C6A" w:rsidP="00050C6A">
      <w:r w:rsidRPr="00050C6A">
        <w:t xml:space="preserve">To achieve further understanding of the continuing healthcare process I was able to undertake further reading and research of the CHC process enhancing my knowledge and awareness of the standards set out in Continuing NHS Healthcare. (Community Care, 2017). Additionally, I utilised supervision with my mentor as an opportunity to discuss the CHC process in more depth, it was identified within supervision that I would benefit from CHC training (Howe and Gray (2013). I completed CHC training which I found highly interesting </w:t>
      </w:r>
      <w:bookmarkStart w:id="0" w:name="_GoBack"/>
      <w:bookmarkEnd w:id="0"/>
      <w:r w:rsidRPr="00050C6A">
        <w:t>and beneficial to my role as a social worker. I was able to expand on this information learned in training and adapt this to one of my cases where funding was in dispute and CHC had to be considered (Knott and Scragg 2007). When completing a review for a case where funding was in dispute I felt comfortable and assured knowing I had accomplished CHC training, had the opportunity to discuss the CHC process in supervision and achieved further reading and research on this area (Community Care, 2017).</w:t>
      </w:r>
    </w:p>
    <w:p w14:paraId="2203A37F" w14:textId="77777777" w:rsidR="00050C6A" w:rsidRPr="00050C6A" w:rsidRDefault="00050C6A" w:rsidP="00050C6A">
      <w:pPr>
        <w:numPr>
          <w:ilvl w:val="0"/>
          <w:numId w:val="1"/>
        </w:numPr>
        <w:rPr>
          <w:i/>
        </w:rPr>
      </w:pPr>
      <w:r w:rsidRPr="00050C6A">
        <w:rPr>
          <w:i/>
        </w:rPr>
        <w:t>Working collaboratively with people in need of care and support, their careers and other professionals</w:t>
      </w:r>
    </w:p>
    <w:p w14:paraId="00A40A72" w14:textId="77777777" w:rsidR="00050C6A" w:rsidRPr="00050C6A" w:rsidRDefault="00050C6A" w:rsidP="00050C6A">
      <w:r w:rsidRPr="00050C6A">
        <w:t>An additional outcome I identified was to develop more of an understanding of safeguarding procedures. Enhancing my knowledge and understanding of safeguarding procedures and mental capacity assessments is essential to my development as a social worker, given the critical role these areas play in ensuring the safety and rights of vulnerable individuals (Educare, 2022). To further increase my confidence and knowledge I completed adult safeguarding and determining mental capacity training. These allowed me to enhance my skills and deepen my understanding of how to identify, respond to, and prevent risks to vulnerable individuals, ensuring I uphold my responsibilities with confidence and professionalism (British Association of Social Workers, 2023). In addition, I had the valuable opportunity to engage in further discussions with colleagues from the safeguarding team. These conversations provided a supportive environment where I could ask questions, and seek clarification on complex cases. (Crawford, 2012). This collaborative exchange not only deepened my understanding of safeguarding protocols but also challenged me to think critically about my decision-making processes. This experience strengthened my confidence and enhanced my ability to apply safeguarding principles effectively in practice (Hothersall, and Maas-Lowit, 2010).</w:t>
      </w:r>
    </w:p>
    <w:p w14:paraId="30315995" w14:textId="77777777" w:rsidR="00050C6A" w:rsidRPr="00050C6A" w:rsidRDefault="00050C6A" w:rsidP="00050C6A">
      <w:pPr>
        <w:numPr>
          <w:ilvl w:val="0"/>
          <w:numId w:val="1"/>
        </w:numPr>
        <w:rPr>
          <w:i/>
        </w:rPr>
      </w:pPr>
      <w:r w:rsidRPr="00050C6A">
        <w:rPr>
          <w:i/>
        </w:rPr>
        <w:t>Applying analysis in assessment to inform interventions</w:t>
      </w:r>
    </w:p>
    <w:p w14:paraId="70467C5F" w14:textId="77777777" w:rsidR="00050C6A" w:rsidRPr="00050C6A" w:rsidRDefault="00050C6A" w:rsidP="00050C6A">
      <w:r w:rsidRPr="00050C6A">
        <w:t>I aimed to increase my ability to apply analysis in assessments to inform interventions which will develop my confidence and further understanding around mental capacity assessments. I achieved this by completing training around mental capacity assessments and shadowing experienced colleagues when completing capacity assessments (Lindsay, 2013). This gave me the insight to better recognise the complexities involved in assessing capacity. Observing experienced practitioners helped me understand how to navigate sensitive conversations and make informed decisions that respect individual’s autonomy while safeguarding their wellbeing (Crawford, 2012). As a result, I feel more equipped to contribute meaningfully to assessments and interventions, with increased confidence in applying analytical thinking to real-world scenarios (Parker, Bradley, J. and Bradley, G. 2017).</w:t>
      </w:r>
    </w:p>
    <w:p w14:paraId="5B1E4CA5" w14:textId="77777777" w:rsidR="00050C6A" w:rsidRPr="00050C6A" w:rsidRDefault="00050C6A" w:rsidP="00050C6A">
      <w:r w:rsidRPr="00050C6A">
        <w:t xml:space="preserve">To conclude, in the transition to becoming an experienced practitioner in my future career I aim to continue my development by completing a pre Approved Mental Health Professional (AMHP) </w:t>
      </w:r>
      <w:r w:rsidRPr="00050C6A">
        <w:lastRenderedPageBreak/>
        <w:t>course. Supervision and discussions with colleagues allowed me to have further discussions of what the AMPH course consists of. I find supervision to be a valuable and supportive space where I can reflect on complex pieces of work, evaluate my approach, and consider alternative strategies for future practice. Continued professional development is fundamental to effective social work practice as practitioners have a responsibility to actively pursue learning in specific areas to enhance their skills and knowledge. Given the dynamic nature of social work where legislation, best practice, and societal needs are constantly evolving, it is essential to remain up to date. Ongoing development not only strengthens our professional competence but also ensures we deliver the highest standard of care and support to those we serve. (British Association of Social Workers, 2023).</w:t>
      </w:r>
    </w:p>
    <w:p w14:paraId="346F4F67" w14:textId="77777777" w:rsidR="00050C6A" w:rsidRPr="00050C6A" w:rsidRDefault="00050C6A" w:rsidP="00050C6A">
      <w:r w:rsidRPr="00050C6A">
        <w:t xml:space="preserve">Word Count = 711 Words </w:t>
      </w:r>
    </w:p>
    <w:p w14:paraId="2D45E6C1" w14:textId="77777777" w:rsidR="00050C6A" w:rsidRPr="00050C6A" w:rsidRDefault="00050C6A" w:rsidP="00050C6A">
      <w:pPr>
        <w:rPr>
          <w:b/>
        </w:rPr>
      </w:pPr>
      <w:r w:rsidRPr="00050C6A">
        <w:t>Overall, I am happy with the feedback I have received from individuals in needs of care and support, which outlined that I demonstrated effective listening and I was able to adjust my communication to ensure the individual understands information. I was able to take into consideration the individuals needs by tailoring my approach to suit their abilities. In the future I will ensure I continue to listen effectively by using clear, simple language and check for understanding throughout the conversation. I will also give the individual time to process information and express themselves without feeling rushed, this will help create a supportive environment where they felt heard and respected</w:t>
      </w:r>
      <w:r w:rsidRPr="00050C6A">
        <w:rPr>
          <w:b/>
        </w:rPr>
        <w:t xml:space="preserve">. </w:t>
      </w:r>
    </w:p>
    <w:p w14:paraId="6DB246C3" w14:textId="77777777" w:rsidR="00050C6A" w:rsidRPr="00050C6A" w:rsidRDefault="00050C6A" w:rsidP="00050C6A">
      <w:pPr>
        <w:rPr>
          <w:b/>
        </w:rPr>
      </w:pPr>
      <w:r w:rsidRPr="00050C6A">
        <w:rPr>
          <w:b/>
        </w:rPr>
        <w:t>Word Count = 109 Words</w:t>
      </w:r>
    </w:p>
    <w:p w14:paraId="2A874141" w14:textId="40BD8C19" w:rsidR="00050C6A" w:rsidRDefault="00050C6A" w:rsidP="00515B2F">
      <w:pPr>
        <w:rPr>
          <w:b/>
        </w:rPr>
      </w:pPr>
    </w:p>
    <w:p w14:paraId="42B47718" w14:textId="77777777" w:rsidR="00050C6A" w:rsidRPr="00192E6B" w:rsidRDefault="00050C6A" w:rsidP="00515B2F">
      <w:pPr>
        <w:rPr>
          <w:b/>
        </w:rPr>
      </w:pPr>
    </w:p>
    <w:sectPr w:rsidR="00050C6A" w:rsidRPr="00192E6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F043D" w14:textId="77777777" w:rsidR="00FC741B" w:rsidRDefault="00FC741B" w:rsidP="00341C52">
      <w:pPr>
        <w:spacing w:after="0" w:line="240" w:lineRule="auto"/>
      </w:pPr>
      <w:r>
        <w:separator/>
      </w:r>
    </w:p>
  </w:endnote>
  <w:endnote w:type="continuationSeparator" w:id="0">
    <w:p w14:paraId="7C9D1DB9" w14:textId="77777777" w:rsidR="00FC741B" w:rsidRDefault="00FC741B" w:rsidP="00341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5550674"/>
      <w:docPartObj>
        <w:docPartGallery w:val="Page Numbers (Bottom of Page)"/>
        <w:docPartUnique/>
      </w:docPartObj>
    </w:sdtPr>
    <w:sdtEndPr>
      <w:rPr>
        <w:noProof/>
      </w:rPr>
    </w:sdtEndPr>
    <w:sdtContent>
      <w:p w14:paraId="7A7386B9" w14:textId="3B6759EC" w:rsidR="00341C52" w:rsidRDefault="00341C52">
        <w:pPr>
          <w:pStyle w:val="Footer"/>
          <w:jc w:val="center"/>
        </w:pPr>
        <w:r>
          <w:fldChar w:fldCharType="begin"/>
        </w:r>
        <w:r>
          <w:instrText xml:space="preserve"> PAGE   \* MERGEFORMAT </w:instrText>
        </w:r>
        <w:r>
          <w:fldChar w:fldCharType="separate"/>
        </w:r>
        <w:r w:rsidR="00050C6A">
          <w:rPr>
            <w:noProof/>
          </w:rPr>
          <w:t>2</w:t>
        </w:r>
        <w:r>
          <w:rPr>
            <w:noProof/>
          </w:rPr>
          <w:fldChar w:fldCharType="end"/>
        </w:r>
      </w:p>
    </w:sdtContent>
  </w:sdt>
  <w:p w14:paraId="3D045A72" w14:textId="77777777" w:rsidR="00341C52" w:rsidRDefault="00341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F74F1" w14:textId="77777777" w:rsidR="00FC741B" w:rsidRDefault="00FC741B" w:rsidP="00341C52">
      <w:pPr>
        <w:spacing w:after="0" w:line="240" w:lineRule="auto"/>
      </w:pPr>
      <w:r>
        <w:separator/>
      </w:r>
    </w:p>
  </w:footnote>
  <w:footnote w:type="continuationSeparator" w:id="0">
    <w:p w14:paraId="7E169BE8" w14:textId="77777777" w:rsidR="00FC741B" w:rsidRDefault="00FC741B" w:rsidP="00341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E65C4"/>
    <w:multiLevelType w:val="hybridMultilevel"/>
    <w:tmpl w:val="6B724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6FB"/>
    <w:rsid w:val="00050C6A"/>
    <w:rsid w:val="000C5FD0"/>
    <w:rsid w:val="00111E4D"/>
    <w:rsid w:val="00192E6B"/>
    <w:rsid w:val="001E1B76"/>
    <w:rsid w:val="002253B3"/>
    <w:rsid w:val="00267F3D"/>
    <w:rsid w:val="002E404C"/>
    <w:rsid w:val="00341C52"/>
    <w:rsid w:val="00480FBC"/>
    <w:rsid w:val="004F4683"/>
    <w:rsid w:val="00515B2F"/>
    <w:rsid w:val="005A13C6"/>
    <w:rsid w:val="00611016"/>
    <w:rsid w:val="006549D4"/>
    <w:rsid w:val="00693D35"/>
    <w:rsid w:val="006E4884"/>
    <w:rsid w:val="00745394"/>
    <w:rsid w:val="00806608"/>
    <w:rsid w:val="0084353A"/>
    <w:rsid w:val="008614D6"/>
    <w:rsid w:val="00866EBC"/>
    <w:rsid w:val="00882F58"/>
    <w:rsid w:val="008E4534"/>
    <w:rsid w:val="00900AA8"/>
    <w:rsid w:val="00936C02"/>
    <w:rsid w:val="00943144"/>
    <w:rsid w:val="00986FC5"/>
    <w:rsid w:val="00A14CCD"/>
    <w:rsid w:val="00A84941"/>
    <w:rsid w:val="00B115C8"/>
    <w:rsid w:val="00BE4805"/>
    <w:rsid w:val="00C17644"/>
    <w:rsid w:val="00C2595D"/>
    <w:rsid w:val="00C93550"/>
    <w:rsid w:val="00CE66FB"/>
    <w:rsid w:val="00D2177A"/>
    <w:rsid w:val="00D83E97"/>
    <w:rsid w:val="00EC60A2"/>
    <w:rsid w:val="00F41FCE"/>
    <w:rsid w:val="00F7581D"/>
    <w:rsid w:val="00FA3927"/>
    <w:rsid w:val="00FC741B"/>
    <w:rsid w:val="00FD44BE"/>
    <w:rsid w:val="00FF4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4CFBB"/>
  <w15:chartTrackingRefBased/>
  <w15:docId w15:val="{B8DEDEBF-7D64-48CA-9DF8-06E6749A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15C8"/>
    <w:rPr>
      <w:color w:val="0563C1" w:themeColor="hyperlink"/>
      <w:u w:val="single"/>
    </w:rPr>
  </w:style>
  <w:style w:type="paragraph" w:styleId="Header">
    <w:name w:val="header"/>
    <w:basedOn w:val="Normal"/>
    <w:link w:val="HeaderChar"/>
    <w:uiPriority w:val="99"/>
    <w:unhideWhenUsed/>
    <w:rsid w:val="00341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C52"/>
  </w:style>
  <w:style w:type="paragraph" w:styleId="Footer">
    <w:name w:val="footer"/>
    <w:basedOn w:val="Normal"/>
    <w:link w:val="FooterChar"/>
    <w:uiPriority w:val="99"/>
    <w:unhideWhenUsed/>
    <w:rsid w:val="00341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F6AD9820481C47915963A0E76EFC25" ma:contentTypeVersion="7" ma:contentTypeDescription="Create a new document." ma:contentTypeScope="" ma:versionID="132a86719009ff1b5c0bebd09363b333">
  <xsd:schema xmlns:xsd="http://www.w3.org/2001/XMLSchema" xmlns:xs="http://www.w3.org/2001/XMLSchema" xmlns:p="http://schemas.microsoft.com/office/2006/metadata/properties" xmlns:ns3="5480b724-9f67-4efc-ba60-54e0abc06203" targetNamespace="http://schemas.microsoft.com/office/2006/metadata/properties" ma:root="true" ma:fieldsID="473e0e9cebd14b675516aeca4de500a9" ns3:_="">
    <xsd:import namespace="5480b724-9f67-4efc-ba60-54e0abc0620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0b724-9f67-4efc-ba60-54e0abc0620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A4A2D1-2CC6-41E8-8CF1-B8AEEF4CB7AD}">
  <ds:schemaRefs>
    <ds:schemaRef ds:uri="http://schemas.microsoft.com/sharepoint/v3/contenttype/forms"/>
  </ds:schemaRefs>
</ds:datastoreItem>
</file>

<file path=customXml/itemProps2.xml><?xml version="1.0" encoding="utf-8"?>
<ds:datastoreItem xmlns:ds="http://schemas.openxmlformats.org/officeDocument/2006/customXml" ds:itemID="{A594713C-FE49-424A-AC0F-F4676C1CFB1D}">
  <ds:schemaRefs>
    <ds:schemaRef ds:uri="http://schemas.microsoft.com/office/2006/metadata/properties"/>
    <ds:schemaRef ds:uri="http://purl.org/dc/terms/"/>
    <ds:schemaRef ds:uri="5480b724-9f67-4efc-ba60-54e0abc06203"/>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D4A0B67B-22DB-4FF8-80A4-D984FA12C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0b724-9f67-4efc-ba60-54e0abc06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1687</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Jones</dc:creator>
  <cp:keywords/>
  <dc:description/>
  <cp:lastModifiedBy>Jodie Jones</cp:lastModifiedBy>
  <cp:revision>4</cp:revision>
  <dcterms:created xsi:type="dcterms:W3CDTF">2025-09-25T09:19:00Z</dcterms:created>
  <dcterms:modified xsi:type="dcterms:W3CDTF">2025-10-03T11:15:00Z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0x010100A8F6AD9820481C47915963A0E76EFC25</vt:lpwstr>
  </property>
</Properties>
</file>