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AC2F0" w14:textId="77777777" w:rsidR="000F2E61" w:rsidRPr="00114884" w:rsidRDefault="000F2E61" w:rsidP="000F2E61">
      <w:pPr>
        <w:pStyle w:val="Photo"/>
        <w:rPr>
          <w:rFonts w:ascii="Times New Roman" w:hAnsi="Times New Roman" w:cs="Times New Roman"/>
          <w:sz w:val="36"/>
        </w:rPr>
      </w:pPr>
      <w:bookmarkStart w:id="0" w:name="_Toc321147149"/>
      <w:bookmarkStart w:id="1" w:name="_Toc318188227"/>
      <w:bookmarkStart w:id="2" w:name="_Toc318188327"/>
      <w:bookmarkStart w:id="3" w:name="_Toc318189312"/>
      <w:bookmarkStart w:id="4" w:name="_Toc321147011"/>
      <w:r w:rsidRPr="00114884">
        <w:rPr>
          <w:rFonts w:ascii="Times New Roman" w:hAnsi="Times New Roman" w:cs="Times New Roman"/>
          <w:noProof/>
          <w:sz w:val="36"/>
          <w:szCs w:val="24"/>
        </w:rPr>
        <w:drawing>
          <wp:anchor distT="0" distB="0" distL="114300" distR="114300" simplePos="0" relativeHeight="251659264" behindDoc="1" locked="0" layoutInCell="1" allowOverlap="1" wp14:anchorId="297996BD" wp14:editId="3898990B">
            <wp:simplePos x="0" y="0"/>
            <wp:positionH relativeFrom="margin">
              <wp:posOffset>-418641</wp:posOffset>
            </wp:positionH>
            <wp:positionV relativeFrom="paragraph">
              <wp:posOffset>8255</wp:posOffset>
            </wp:positionV>
            <wp:extent cx="2743200" cy="908685"/>
            <wp:effectExtent l="0" t="0" r="0" b="5715"/>
            <wp:wrapTight wrapText="bothSides">
              <wp:wrapPolygon edited="0">
                <wp:start x="0" y="0"/>
                <wp:lineTo x="0" y="21283"/>
                <wp:lineTo x="21450" y="21283"/>
                <wp:lineTo x="21450" y="0"/>
                <wp:lineTo x="0" y="0"/>
              </wp:wrapPolygon>
            </wp:wrapTight>
            <wp:docPr id="2" name="Picture 2"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r-7.png"/>
                    <pic:cNvPicPr/>
                  </pic:nvPicPr>
                  <pic:blipFill>
                    <a:blip r:embed="rId8">
                      <a:extLst>
                        <a:ext uri="{28A0092B-C50C-407E-A947-70E740481C1C}">
                          <a14:useLocalDpi xmlns:a14="http://schemas.microsoft.com/office/drawing/2010/main" val="0"/>
                        </a:ext>
                      </a:extLst>
                    </a:blip>
                    <a:stretch>
                      <a:fillRect/>
                    </a:stretch>
                  </pic:blipFill>
                  <pic:spPr>
                    <a:xfrm>
                      <a:off x="0" y="0"/>
                      <a:ext cx="2743200" cy="908685"/>
                    </a:xfrm>
                    <a:prstGeom prst="rect">
                      <a:avLst/>
                    </a:prstGeom>
                  </pic:spPr>
                </pic:pic>
              </a:graphicData>
            </a:graphic>
            <wp14:sizeRelH relativeFrom="page">
              <wp14:pctWidth>0</wp14:pctWidth>
            </wp14:sizeRelH>
            <wp14:sizeRelV relativeFrom="page">
              <wp14:pctHeight>0</wp14:pctHeight>
            </wp14:sizeRelV>
          </wp:anchor>
        </w:drawing>
      </w:r>
    </w:p>
    <w:p w14:paraId="37553EF7" w14:textId="77777777" w:rsidR="000F2E61" w:rsidRPr="00114884" w:rsidRDefault="000F2E61" w:rsidP="000F2E61">
      <w:pPr>
        <w:jc w:val="center"/>
        <w:rPr>
          <w:rFonts w:ascii="Times New Roman" w:hAnsi="Times New Roman" w:cs="Times New Roman"/>
          <w:sz w:val="40"/>
        </w:rPr>
      </w:pPr>
    </w:p>
    <w:p w14:paraId="5C5D5209" w14:textId="77777777" w:rsidR="000F2E61" w:rsidRPr="00114884" w:rsidRDefault="000F2E61" w:rsidP="000F2E61">
      <w:pPr>
        <w:jc w:val="center"/>
        <w:rPr>
          <w:rFonts w:ascii="Times New Roman" w:hAnsi="Times New Roman" w:cs="Times New Roman"/>
          <w:b/>
          <w:sz w:val="40"/>
        </w:rPr>
      </w:pPr>
    </w:p>
    <w:p w14:paraId="032107FA" w14:textId="77777777" w:rsidR="009D6D09" w:rsidRPr="00114884" w:rsidRDefault="009D6D09" w:rsidP="009D6D09">
      <w:pPr>
        <w:rPr>
          <w:rFonts w:ascii="Times New Roman" w:hAnsi="Times New Roman" w:cs="Times New Roman"/>
          <w:b/>
          <w:sz w:val="40"/>
        </w:rPr>
      </w:pPr>
    </w:p>
    <w:p w14:paraId="253BBA18" w14:textId="77777777" w:rsidR="000F2E61" w:rsidRPr="00114884" w:rsidRDefault="000F2E61" w:rsidP="009D6D09">
      <w:pPr>
        <w:rPr>
          <w:rFonts w:ascii="Times New Roman" w:hAnsi="Times New Roman" w:cs="Times New Roman"/>
          <w:b/>
          <w:sz w:val="40"/>
        </w:rPr>
      </w:pPr>
      <w:r w:rsidRPr="00114884">
        <w:rPr>
          <w:rFonts w:ascii="Times New Roman" w:hAnsi="Times New Roman" w:cs="Times New Roman"/>
          <w:b/>
          <w:sz w:val="40"/>
        </w:rPr>
        <w:t>Shell Shock and the Great War: A Study into its Origins, Treatment and Social Repercussions</w:t>
      </w:r>
    </w:p>
    <w:bookmarkEnd w:id="0"/>
    <w:bookmarkEnd w:id="1"/>
    <w:bookmarkEnd w:id="2"/>
    <w:bookmarkEnd w:id="3"/>
    <w:bookmarkEnd w:id="4"/>
    <w:p w14:paraId="7F5EEE01" w14:textId="77777777" w:rsidR="009D6D09" w:rsidRPr="00114884" w:rsidRDefault="009D6D09" w:rsidP="000F2E61">
      <w:pPr>
        <w:pStyle w:val="ContactInfo"/>
        <w:rPr>
          <w:rFonts w:ascii="Times New Roman" w:hAnsi="Times New Roman" w:cs="Times New Roman"/>
          <w:sz w:val="36"/>
          <w:szCs w:val="24"/>
        </w:rPr>
      </w:pPr>
    </w:p>
    <w:p w14:paraId="77DD918C" w14:textId="77777777" w:rsidR="009D6D09" w:rsidRPr="00114884" w:rsidRDefault="009D6D09" w:rsidP="000F2E61">
      <w:pPr>
        <w:pStyle w:val="ContactInfo"/>
        <w:rPr>
          <w:rFonts w:ascii="Times New Roman" w:hAnsi="Times New Roman" w:cs="Times New Roman"/>
          <w:sz w:val="32"/>
          <w:szCs w:val="24"/>
        </w:rPr>
      </w:pPr>
    </w:p>
    <w:p w14:paraId="0A25AB5D" w14:textId="77777777" w:rsidR="000F2E61" w:rsidRPr="00114884" w:rsidRDefault="000F2E61" w:rsidP="000F2E61">
      <w:pPr>
        <w:pStyle w:val="ContactInfo"/>
        <w:rPr>
          <w:rFonts w:ascii="Times New Roman" w:hAnsi="Times New Roman" w:cs="Times New Roman"/>
          <w:sz w:val="32"/>
          <w:szCs w:val="24"/>
        </w:rPr>
      </w:pPr>
      <w:r w:rsidRPr="00114884">
        <w:rPr>
          <w:rFonts w:ascii="Times New Roman" w:hAnsi="Times New Roman" w:cs="Times New Roman"/>
          <w:sz w:val="32"/>
          <w:szCs w:val="24"/>
        </w:rPr>
        <w:t>Rhiannon Sian Morgan</w:t>
      </w:r>
    </w:p>
    <w:p w14:paraId="622BB9DE" w14:textId="77777777" w:rsidR="000F2E61" w:rsidRPr="00114884" w:rsidRDefault="000F2E61" w:rsidP="000F2E61">
      <w:pPr>
        <w:pStyle w:val="ContactInfo"/>
        <w:rPr>
          <w:rFonts w:ascii="Times New Roman" w:hAnsi="Times New Roman" w:cs="Times New Roman"/>
          <w:sz w:val="32"/>
          <w:szCs w:val="24"/>
        </w:rPr>
      </w:pPr>
      <w:r w:rsidRPr="00114884">
        <w:rPr>
          <w:rFonts w:ascii="Times New Roman" w:hAnsi="Times New Roman" w:cs="Times New Roman"/>
          <w:sz w:val="32"/>
          <w:szCs w:val="24"/>
        </w:rPr>
        <w:t>1500286</w:t>
      </w:r>
    </w:p>
    <w:p w14:paraId="4286647F" w14:textId="77777777" w:rsidR="000F2E61" w:rsidRPr="00114884" w:rsidRDefault="000F2E61" w:rsidP="000F2E61">
      <w:pPr>
        <w:pStyle w:val="ContactInfo"/>
        <w:rPr>
          <w:rFonts w:ascii="Times New Roman" w:hAnsi="Times New Roman" w:cs="Times New Roman"/>
          <w:sz w:val="36"/>
          <w:szCs w:val="24"/>
        </w:rPr>
      </w:pPr>
    </w:p>
    <w:p w14:paraId="38CA36BA" w14:textId="77777777" w:rsidR="000F2E61" w:rsidRPr="00114884" w:rsidRDefault="000F2E61" w:rsidP="000F2E61">
      <w:pPr>
        <w:pStyle w:val="ContactInfo"/>
        <w:rPr>
          <w:rFonts w:ascii="Times New Roman" w:hAnsi="Times New Roman" w:cs="Times New Roman"/>
          <w:sz w:val="36"/>
          <w:szCs w:val="24"/>
        </w:rPr>
      </w:pPr>
    </w:p>
    <w:p w14:paraId="40A24833" w14:textId="77777777" w:rsidR="000F2E61" w:rsidRPr="00114884" w:rsidRDefault="000F2E61" w:rsidP="000F2E61">
      <w:pPr>
        <w:pStyle w:val="ContactInfo"/>
        <w:rPr>
          <w:rFonts w:ascii="Times New Roman" w:hAnsi="Times New Roman" w:cs="Times New Roman"/>
          <w:sz w:val="36"/>
          <w:szCs w:val="24"/>
        </w:rPr>
      </w:pPr>
    </w:p>
    <w:p w14:paraId="2CB8A312" w14:textId="77777777" w:rsidR="000F2E61" w:rsidRPr="00114884" w:rsidRDefault="000F2E61" w:rsidP="000F2E61">
      <w:pPr>
        <w:pStyle w:val="ContactInfo"/>
        <w:rPr>
          <w:rFonts w:ascii="Times New Roman" w:hAnsi="Times New Roman" w:cs="Times New Roman"/>
          <w:sz w:val="32"/>
          <w:szCs w:val="24"/>
        </w:rPr>
      </w:pPr>
      <w:r w:rsidRPr="00114884">
        <w:rPr>
          <w:rFonts w:ascii="Times New Roman" w:hAnsi="Times New Roman" w:cs="Times New Roman"/>
          <w:sz w:val="32"/>
          <w:szCs w:val="24"/>
        </w:rPr>
        <w:t xml:space="preserve">Dissertation submitted in partial fulfilment of a </w:t>
      </w:r>
      <w:r w:rsidR="00910BD8">
        <w:rPr>
          <w:rFonts w:ascii="Times New Roman" w:hAnsi="Times New Roman" w:cs="Times New Roman"/>
          <w:sz w:val="32"/>
          <w:szCs w:val="24"/>
        </w:rPr>
        <w:t>B</w:t>
      </w:r>
      <w:r w:rsidRPr="00114884">
        <w:rPr>
          <w:rFonts w:ascii="Times New Roman" w:hAnsi="Times New Roman" w:cs="Times New Roman"/>
          <w:sz w:val="32"/>
          <w:szCs w:val="24"/>
        </w:rPr>
        <w:t>A</w:t>
      </w:r>
      <w:r w:rsidR="00910BD8">
        <w:rPr>
          <w:rFonts w:ascii="Times New Roman" w:hAnsi="Times New Roman" w:cs="Times New Roman"/>
          <w:sz w:val="32"/>
          <w:szCs w:val="24"/>
        </w:rPr>
        <w:t xml:space="preserve"> (Hons)</w:t>
      </w:r>
      <w:r w:rsidRPr="00114884">
        <w:rPr>
          <w:rFonts w:ascii="Times New Roman" w:hAnsi="Times New Roman" w:cs="Times New Roman"/>
          <w:sz w:val="32"/>
          <w:szCs w:val="24"/>
        </w:rPr>
        <w:t xml:space="preserve"> in History.</w:t>
      </w:r>
    </w:p>
    <w:p w14:paraId="4254BB83" w14:textId="77777777" w:rsidR="000F2E61" w:rsidRPr="00114884" w:rsidRDefault="000F2E61" w:rsidP="000F2E61">
      <w:pPr>
        <w:pStyle w:val="ContactInfo"/>
        <w:rPr>
          <w:rFonts w:ascii="Times New Roman" w:hAnsi="Times New Roman" w:cs="Times New Roman"/>
          <w:sz w:val="36"/>
          <w:szCs w:val="24"/>
        </w:rPr>
      </w:pPr>
    </w:p>
    <w:p w14:paraId="47AA5F7D" w14:textId="77777777" w:rsidR="000F2E61" w:rsidRPr="00114884" w:rsidRDefault="000F2E61" w:rsidP="000F2E61">
      <w:pPr>
        <w:pStyle w:val="ContactInfo"/>
        <w:rPr>
          <w:rFonts w:ascii="Times New Roman" w:hAnsi="Times New Roman" w:cs="Times New Roman"/>
          <w:sz w:val="36"/>
          <w:szCs w:val="24"/>
        </w:rPr>
      </w:pPr>
    </w:p>
    <w:p w14:paraId="6E1E2283" w14:textId="77777777" w:rsidR="000F2E61" w:rsidRPr="00114884" w:rsidRDefault="000F2E61" w:rsidP="000F2E61">
      <w:pPr>
        <w:pStyle w:val="ContactInfo"/>
        <w:jc w:val="left"/>
        <w:rPr>
          <w:rFonts w:ascii="Times New Roman" w:hAnsi="Times New Roman" w:cs="Times New Roman"/>
          <w:sz w:val="36"/>
          <w:szCs w:val="24"/>
        </w:rPr>
      </w:pPr>
    </w:p>
    <w:p w14:paraId="151EEF35" w14:textId="77777777" w:rsidR="000F2E61" w:rsidRPr="00114884" w:rsidRDefault="000F2E61" w:rsidP="000F2E61">
      <w:pPr>
        <w:pStyle w:val="ContactInfo"/>
        <w:rPr>
          <w:rFonts w:ascii="Times New Roman" w:hAnsi="Times New Roman" w:cs="Times New Roman"/>
          <w:sz w:val="32"/>
          <w:szCs w:val="24"/>
        </w:rPr>
      </w:pPr>
      <w:r w:rsidRPr="00114884">
        <w:rPr>
          <w:rFonts w:ascii="Times New Roman" w:hAnsi="Times New Roman" w:cs="Times New Roman"/>
          <w:sz w:val="32"/>
          <w:szCs w:val="24"/>
        </w:rPr>
        <w:t>University of Wales Trinity St. David</w:t>
      </w:r>
    </w:p>
    <w:p w14:paraId="5ECB8238" w14:textId="77777777" w:rsidR="000F2E61" w:rsidRPr="00114884" w:rsidRDefault="000F2E61" w:rsidP="000F2E61">
      <w:pPr>
        <w:pStyle w:val="ContactInfo"/>
        <w:rPr>
          <w:rFonts w:ascii="Times New Roman" w:hAnsi="Times New Roman" w:cs="Times New Roman"/>
          <w:i/>
          <w:sz w:val="32"/>
          <w:szCs w:val="24"/>
        </w:rPr>
      </w:pPr>
      <w:r w:rsidRPr="00114884">
        <w:rPr>
          <w:rFonts w:ascii="Times New Roman" w:hAnsi="Times New Roman" w:cs="Times New Roman"/>
          <w:i/>
          <w:sz w:val="32"/>
          <w:szCs w:val="24"/>
        </w:rPr>
        <w:t>School of Archaeology, History and Anthropology</w:t>
      </w:r>
    </w:p>
    <w:p w14:paraId="404F8080" w14:textId="77777777" w:rsidR="000F2E61" w:rsidRPr="00114884" w:rsidRDefault="000F2E61" w:rsidP="000F2E61">
      <w:pPr>
        <w:pStyle w:val="ContactInfo"/>
        <w:rPr>
          <w:rFonts w:ascii="Times New Roman" w:hAnsi="Times New Roman" w:cs="Times New Roman"/>
          <w:sz w:val="36"/>
          <w:szCs w:val="24"/>
        </w:rPr>
      </w:pPr>
    </w:p>
    <w:p w14:paraId="45018664" w14:textId="77777777" w:rsidR="000F2E61" w:rsidRPr="00114884" w:rsidRDefault="000F2E61" w:rsidP="000F2E61">
      <w:pPr>
        <w:pStyle w:val="ContactInfo"/>
        <w:rPr>
          <w:rFonts w:ascii="Times New Roman" w:hAnsi="Times New Roman" w:cs="Times New Roman"/>
          <w:sz w:val="36"/>
          <w:szCs w:val="24"/>
        </w:rPr>
      </w:pPr>
    </w:p>
    <w:p w14:paraId="668D86A3" w14:textId="77777777" w:rsidR="000F2E61" w:rsidRPr="00114884" w:rsidRDefault="000F2E61" w:rsidP="000F2E61">
      <w:pPr>
        <w:pStyle w:val="ContactInfo"/>
        <w:rPr>
          <w:rFonts w:ascii="Times New Roman" w:hAnsi="Times New Roman" w:cs="Times New Roman"/>
          <w:sz w:val="36"/>
          <w:szCs w:val="24"/>
        </w:rPr>
      </w:pPr>
    </w:p>
    <w:p w14:paraId="5E731306" w14:textId="77777777" w:rsidR="000F2E61" w:rsidRPr="00114884" w:rsidRDefault="000F2E61" w:rsidP="000F2E61">
      <w:pPr>
        <w:pStyle w:val="ContactInfo"/>
        <w:rPr>
          <w:rFonts w:ascii="Times New Roman" w:hAnsi="Times New Roman" w:cs="Times New Roman"/>
          <w:sz w:val="36"/>
          <w:szCs w:val="24"/>
        </w:rPr>
      </w:pPr>
    </w:p>
    <w:p w14:paraId="7FADB806" w14:textId="77777777" w:rsidR="000F2E61" w:rsidRPr="00910BD8" w:rsidRDefault="000F2E61" w:rsidP="000F2E61">
      <w:pPr>
        <w:pStyle w:val="ContactInfo"/>
        <w:rPr>
          <w:rFonts w:ascii="Times New Roman" w:hAnsi="Times New Roman" w:cs="Times New Roman"/>
          <w:sz w:val="28"/>
          <w:szCs w:val="24"/>
        </w:rPr>
      </w:pPr>
      <w:r w:rsidRPr="00910BD8">
        <w:rPr>
          <w:rFonts w:ascii="Times New Roman" w:hAnsi="Times New Roman" w:cs="Times New Roman"/>
          <w:sz w:val="28"/>
          <w:szCs w:val="24"/>
        </w:rPr>
        <w:t>May 2018</w:t>
      </w:r>
    </w:p>
    <w:p w14:paraId="4679BF22" w14:textId="72F8F794" w:rsidR="000F2E61" w:rsidRPr="00910BD8" w:rsidRDefault="000F2E61" w:rsidP="000F2E61">
      <w:pPr>
        <w:pStyle w:val="ContactInfo"/>
        <w:rPr>
          <w:rFonts w:ascii="Times New Roman" w:hAnsi="Times New Roman" w:cs="Times New Roman"/>
          <w:sz w:val="28"/>
          <w:szCs w:val="24"/>
        </w:rPr>
      </w:pPr>
      <w:r w:rsidRPr="00910BD8">
        <w:rPr>
          <w:rFonts w:ascii="Times New Roman" w:hAnsi="Times New Roman" w:cs="Times New Roman"/>
          <w:sz w:val="28"/>
          <w:szCs w:val="24"/>
        </w:rPr>
        <w:t xml:space="preserve">Word Count: </w:t>
      </w:r>
      <w:r w:rsidR="00883500" w:rsidRPr="00910BD8">
        <w:rPr>
          <w:rFonts w:ascii="Times New Roman" w:hAnsi="Times New Roman" w:cs="Times New Roman"/>
          <w:sz w:val="28"/>
          <w:szCs w:val="24"/>
        </w:rPr>
        <w:t>10,</w:t>
      </w:r>
      <w:r w:rsidR="00A9440F">
        <w:rPr>
          <w:rFonts w:ascii="Times New Roman" w:hAnsi="Times New Roman" w:cs="Times New Roman"/>
          <w:sz w:val="28"/>
          <w:szCs w:val="24"/>
        </w:rPr>
        <w:t xml:space="preserve"> 978</w:t>
      </w:r>
    </w:p>
    <w:p w14:paraId="47A6460E" w14:textId="77777777" w:rsidR="009D6D09" w:rsidRPr="00114884" w:rsidRDefault="009D6D09" w:rsidP="000F2E61">
      <w:pPr>
        <w:jc w:val="center"/>
        <w:rPr>
          <w:rFonts w:ascii="Times New Roman" w:hAnsi="Times New Roman"/>
          <w:b/>
          <w:sz w:val="24"/>
          <w:u w:val="single"/>
        </w:rPr>
      </w:pPr>
    </w:p>
    <w:p w14:paraId="65520F6E" w14:textId="77777777" w:rsidR="009D6D09" w:rsidRPr="00114884" w:rsidRDefault="009D6D09" w:rsidP="00A9440F">
      <w:pPr>
        <w:rPr>
          <w:rFonts w:ascii="Times New Roman" w:hAnsi="Times New Roman"/>
          <w:b/>
          <w:sz w:val="24"/>
          <w:u w:val="single"/>
        </w:rPr>
      </w:pPr>
    </w:p>
    <w:p w14:paraId="1826E49A" w14:textId="77777777" w:rsidR="000F2E61" w:rsidRPr="00114884" w:rsidRDefault="000F2E61" w:rsidP="000F2E61">
      <w:pPr>
        <w:jc w:val="center"/>
        <w:rPr>
          <w:rFonts w:ascii="Times New Roman" w:hAnsi="Times New Roman"/>
          <w:b/>
          <w:sz w:val="24"/>
          <w:u w:val="single"/>
        </w:rPr>
      </w:pPr>
      <w:r w:rsidRPr="00114884">
        <w:rPr>
          <w:rFonts w:ascii="Times New Roman" w:hAnsi="Times New Roman"/>
          <w:b/>
          <w:sz w:val="24"/>
          <w:u w:val="single"/>
        </w:rPr>
        <w:lastRenderedPageBreak/>
        <w:t>ABSTRACT</w:t>
      </w:r>
    </w:p>
    <w:p w14:paraId="271CA22B" w14:textId="77777777" w:rsidR="000F2E61" w:rsidRPr="00114884" w:rsidRDefault="000F2E61" w:rsidP="000F2E61">
      <w:pPr>
        <w:rPr>
          <w:rFonts w:ascii="Times New Roman" w:hAnsi="Times New Roman"/>
          <w:sz w:val="24"/>
        </w:rPr>
      </w:pPr>
    </w:p>
    <w:p w14:paraId="10860445" w14:textId="77777777" w:rsidR="000F2E61" w:rsidRPr="00114884" w:rsidRDefault="000F2E61" w:rsidP="000F2E61">
      <w:pPr>
        <w:rPr>
          <w:rFonts w:ascii="Times New Roman" w:hAnsi="Times New Roman"/>
          <w:sz w:val="24"/>
        </w:rPr>
      </w:pPr>
      <w:r w:rsidRPr="00114884">
        <w:rPr>
          <w:rFonts w:ascii="Times New Roman" w:hAnsi="Times New Roman"/>
          <w:sz w:val="24"/>
        </w:rPr>
        <w:t xml:space="preserve">Morgan, Rhiannon Sian, </w:t>
      </w:r>
      <w:r w:rsidRPr="00114884">
        <w:rPr>
          <w:rFonts w:ascii="Times New Roman" w:hAnsi="Times New Roman"/>
          <w:i/>
          <w:sz w:val="24"/>
        </w:rPr>
        <w:t>Shell Shock and the Great War: A Study of its Origins,</w:t>
      </w:r>
      <w:r w:rsidRPr="00114884">
        <w:rPr>
          <w:rFonts w:ascii="Times New Roman" w:hAnsi="Times New Roman"/>
          <w:sz w:val="24"/>
        </w:rPr>
        <w:t xml:space="preserve"> </w:t>
      </w:r>
      <w:r w:rsidRPr="00114884">
        <w:rPr>
          <w:rFonts w:ascii="Times New Roman" w:hAnsi="Times New Roman"/>
          <w:i/>
          <w:sz w:val="24"/>
        </w:rPr>
        <w:t>Treatment and Social Repercussions</w:t>
      </w:r>
      <w:r w:rsidRPr="00114884">
        <w:rPr>
          <w:rFonts w:ascii="Times New Roman" w:hAnsi="Times New Roman"/>
          <w:sz w:val="24"/>
        </w:rPr>
        <w:t>, BA History, May 2018, University of Wales Trinity St. David, Lampeter, Wales.</w:t>
      </w:r>
    </w:p>
    <w:p w14:paraId="005E8AD6" w14:textId="77777777" w:rsidR="000F2E61" w:rsidRPr="00114884" w:rsidRDefault="000F2E61" w:rsidP="000F2E61">
      <w:pPr>
        <w:rPr>
          <w:rFonts w:ascii="Times New Roman" w:hAnsi="Times New Roman"/>
          <w:sz w:val="24"/>
        </w:rPr>
      </w:pPr>
    </w:p>
    <w:p w14:paraId="4600D6F5" w14:textId="77777777" w:rsidR="000F2E61" w:rsidRPr="00114884" w:rsidRDefault="000F2E61" w:rsidP="000F2E61">
      <w:pPr>
        <w:rPr>
          <w:rFonts w:ascii="Times New Roman" w:hAnsi="Times New Roman"/>
          <w:sz w:val="24"/>
        </w:rPr>
      </w:pPr>
    </w:p>
    <w:p w14:paraId="29435D15" w14:textId="77777777" w:rsidR="000F2E61" w:rsidRPr="00114884" w:rsidRDefault="000F2E61" w:rsidP="000F2E61">
      <w:pPr>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t xml:space="preserve">The horrors of the Great War throughout diaries and memoirs truly encapsulate the tragedies that were faced. Shell shock is one of the many ailments that were inflicted upon ordinary foot soldiers, officers and in some cases, women. It possessed a brutality that was as aggressive as its supposed benefactor—shelling. Privates remember the whizzing of the shrapnel that would come to shatter many men, both physically and mentally, once it fell to the earth. This dissertation will discuss how exactly shell shock came into effect, and how it would come to be treated. A study into the female experience and the societal consequences of the war neurosis will also be </w:t>
      </w:r>
      <w:proofErr w:type="spellStart"/>
      <w:r w:rsidRPr="00114884">
        <w:rPr>
          <w:rFonts w:ascii="Times New Roman" w:hAnsi="Times New Roman" w:cs="Times New Roman"/>
          <w:sz w:val="24"/>
          <w:szCs w:val="24"/>
        </w:rPr>
        <w:t>analysed</w:t>
      </w:r>
      <w:proofErr w:type="spellEnd"/>
      <w:r w:rsidRPr="00114884">
        <w:rPr>
          <w:rFonts w:ascii="Times New Roman" w:hAnsi="Times New Roman" w:cs="Times New Roman"/>
          <w:sz w:val="24"/>
          <w:szCs w:val="24"/>
        </w:rPr>
        <w:t xml:space="preserve">, enabling shell shock to be viewed with a larger lens. </w:t>
      </w:r>
    </w:p>
    <w:p w14:paraId="1856BBF5" w14:textId="77777777" w:rsidR="000F2E61" w:rsidRPr="00114884" w:rsidRDefault="000F2E61" w:rsidP="000F2E61">
      <w:pPr>
        <w:spacing w:line="240" w:lineRule="auto"/>
        <w:jc w:val="both"/>
        <w:rPr>
          <w:rFonts w:ascii="Times New Roman" w:hAnsi="Times New Roman" w:cs="Times New Roman"/>
          <w:sz w:val="24"/>
          <w:szCs w:val="24"/>
        </w:rPr>
      </w:pPr>
      <w:r w:rsidRPr="00114884">
        <w:rPr>
          <w:rFonts w:ascii="Times New Roman" w:hAnsi="Times New Roman" w:cs="Times New Roman"/>
          <w:b/>
          <w:sz w:val="24"/>
          <w:szCs w:val="24"/>
        </w:rPr>
        <w:t>KEYWORDS</w:t>
      </w:r>
      <w:r w:rsidRPr="00114884">
        <w:rPr>
          <w:rFonts w:ascii="Times New Roman" w:hAnsi="Times New Roman" w:cs="Times New Roman"/>
          <w:sz w:val="24"/>
          <w:szCs w:val="24"/>
        </w:rPr>
        <w:t>: Shell shock, war neurosis, World War One, women and shell shock, PTSD, psychiatry, asylums.</w:t>
      </w:r>
    </w:p>
    <w:p w14:paraId="52756ADD" w14:textId="77777777" w:rsidR="000F2E61" w:rsidRPr="00114884" w:rsidRDefault="000F2E61" w:rsidP="000F2E61">
      <w:pPr>
        <w:jc w:val="center"/>
        <w:rPr>
          <w:rFonts w:ascii="Times New Roman" w:hAnsi="Times New Roman"/>
          <w:b/>
          <w:sz w:val="24"/>
          <w:u w:val="single"/>
        </w:rPr>
      </w:pPr>
    </w:p>
    <w:p w14:paraId="7D917759" w14:textId="77777777" w:rsidR="000F2E61" w:rsidRPr="00114884" w:rsidRDefault="000F2E61"/>
    <w:p w14:paraId="509C9415" w14:textId="77777777" w:rsidR="000F2E61" w:rsidRPr="00114884" w:rsidRDefault="000F2E61"/>
    <w:p w14:paraId="21E9C21F" w14:textId="77777777" w:rsidR="000F2E61" w:rsidRPr="00114884" w:rsidRDefault="000F2E61"/>
    <w:p w14:paraId="1FC8E699" w14:textId="77777777" w:rsidR="000F2E61" w:rsidRPr="00114884" w:rsidRDefault="000F2E61"/>
    <w:p w14:paraId="79432C0F" w14:textId="77777777" w:rsidR="000F2E61" w:rsidRPr="00114884" w:rsidRDefault="000F2E61"/>
    <w:p w14:paraId="20FE294C" w14:textId="77777777" w:rsidR="000F2E61" w:rsidRPr="00114884" w:rsidRDefault="000F2E61"/>
    <w:p w14:paraId="5183072C" w14:textId="77777777" w:rsidR="000F2E61" w:rsidRPr="00114884" w:rsidRDefault="000F2E61"/>
    <w:p w14:paraId="2AB71687" w14:textId="77777777" w:rsidR="000F2E61" w:rsidRPr="00114884" w:rsidRDefault="000F2E61"/>
    <w:p w14:paraId="4CE7EFF7" w14:textId="77777777" w:rsidR="000F2E61" w:rsidRPr="00114884" w:rsidRDefault="000F2E61"/>
    <w:p w14:paraId="07F5D7E3" w14:textId="77777777" w:rsidR="00A9440F" w:rsidRDefault="00A9440F" w:rsidP="00A9440F"/>
    <w:p w14:paraId="35DF7D20" w14:textId="543ECAC5" w:rsidR="000F2E61" w:rsidRPr="00114884" w:rsidRDefault="000F2E61" w:rsidP="00A9440F">
      <w:pPr>
        <w:jc w:val="center"/>
        <w:rPr>
          <w:rFonts w:ascii="Times New Roman" w:hAnsi="Times New Roman"/>
          <w:b/>
          <w:sz w:val="24"/>
          <w:u w:val="single"/>
        </w:rPr>
      </w:pPr>
      <w:r w:rsidRPr="00114884">
        <w:rPr>
          <w:rFonts w:ascii="Times New Roman" w:hAnsi="Times New Roman"/>
          <w:b/>
          <w:sz w:val="24"/>
          <w:u w:val="single"/>
        </w:rPr>
        <w:lastRenderedPageBreak/>
        <w:t>ACKNOWLEDGEMENTS</w:t>
      </w:r>
    </w:p>
    <w:p w14:paraId="59D007B8" w14:textId="77777777" w:rsidR="000F2E61" w:rsidRPr="00114884" w:rsidRDefault="000F2E61" w:rsidP="000F2E61">
      <w:pPr>
        <w:jc w:val="center"/>
        <w:rPr>
          <w:rFonts w:ascii="Times New Roman" w:hAnsi="Times New Roman"/>
          <w:b/>
          <w:sz w:val="24"/>
          <w:u w:val="single"/>
        </w:rPr>
      </w:pPr>
    </w:p>
    <w:p w14:paraId="1CC5088B" w14:textId="77777777" w:rsidR="000F2E61" w:rsidRPr="00114884" w:rsidRDefault="00833647" w:rsidP="000F2E61">
      <w:pPr>
        <w:spacing w:line="480" w:lineRule="auto"/>
        <w:jc w:val="both"/>
        <w:rPr>
          <w:rFonts w:ascii="Times New Roman" w:hAnsi="Times New Roman"/>
          <w:sz w:val="24"/>
        </w:rPr>
      </w:pPr>
      <w:r w:rsidRPr="00114884">
        <w:rPr>
          <w:rFonts w:ascii="Times New Roman" w:hAnsi="Times New Roman"/>
          <w:sz w:val="24"/>
        </w:rPr>
        <w:t>Writing a</w:t>
      </w:r>
      <w:r w:rsidR="000F2E61" w:rsidRPr="00114884">
        <w:rPr>
          <w:rFonts w:ascii="Times New Roman" w:hAnsi="Times New Roman"/>
          <w:sz w:val="24"/>
        </w:rPr>
        <w:t xml:space="preserve"> dissertation topic on such a broad subject was a daunting prospect, yet it was one I was able to undertake due to the encouragement of my supervisor, Dr Alexander Scott. He was always on hand for advice, constructive criticism and is a beacon of knowledge. I would also like to thank Dr Lester Mason, of whom provided me many laughs within the lecture room and has made my experience at the University of Wales that much more enjoyable. I would also like to express my gratitude towards Ann Bevan, an extremely generous person who opened her office doors to me (and provided coffee, which is always a plus) and helped greatly with narrowing down my research path.</w:t>
      </w:r>
    </w:p>
    <w:p w14:paraId="4DE58926" w14:textId="7D67DDA7" w:rsidR="000F2E61" w:rsidRDefault="000F2E61" w:rsidP="00511AA2">
      <w:pPr>
        <w:spacing w:line="480" w:lineRule="auto"/>
        <w:jc w:val="both"/>
        <w:rPr>
          <w:rFonts w:ascii="Times New Roman" w:hAnsi="Times New Roman"/>
          <w:sz w:val="24"/>
        </w:rPr>
      </w:pPr>
      <w:r w:rsidRPr="00114884">
        <w:rPr>
          <w:rFonts w:ascii="Times New Roman" w:hAnsi="Times New Roman"/>
          <w:sz w:val="24"/>
        </w:rPr>
        <w:t xml:space="preserve">I would also like to give thanks to my mother, Rebecca. She has helped greatly when stress levels had gotten high, and I am unsure whether I would have coped without visits that promised chocolate-based care packages. My grandmother Elaine too deserves my appreciation. She has always taken an active interest in my academic studies, and it has been a source of comfort to know that she is on hand to help. In all, I concluded that by growing up surrounded by such strong women it has led me to undertaking research opportunities that focus on a feminine perspective, purely because I am in awe of the leading figures in my life. Of course, I would also like to say thanks to my Back Row Bad Boys. Through thick and thin we somehow managed to complete a BA! My fellow </w:t>
      </w:r>
      <w:proofErr w:type="spellStart"/>
      <w:r w:rsidRPr="00114884">
        <w:rPr>
          <w:rFonts w:ascii="Times New Roman" w:hAnsi="Times New Roman"/>
          <w:sz w:val="24"/>
        </w:rPr>
        <w:t>flatmates</w:t>
      </w:r>
      <w:proofErr w:type="spellEnd"/>
      <w:r w:rsidRPr="00114884">
        <w:rPr>
          <w:rFonts w:ascii="Times New Roman" w:hAnsi="Times New Roman"/>
          <w:sz w:val="24"/>
        </w:rPr>
        <w:t xml:space="preserve"> also deserve my thanks. I will forever appreciate our 3AM kitchen talks that took place in the name of procrastination. Lastly, I’d like to give my gratitude towards my local supermarket, for failing to judge me for buying armfuls of wine</w:t>
      </w:r>
      <w:r w:rsidR="00511AA2" w:rsidRPr="00114884">
        <w:rPr>
          <w:rFonts w:ascii="Times New Roman" w:hAnsi="Times New Roman"/>
          <w:sz w:val="24"/>
        </w:rPr>
        <w:t>.</w:t>
      </w:r>
    </w:p>
    <w:p w14:paraId="14AF46BB" w14:textId="77777777" w:rsidR="00A9440F" w:rsidRPr="00114884" w:rsidRDefault="00A9440F" w:rsidP="00511AA2">
      <w:pPr>
        <w:spacing w:line="480" w:lineRule="auto"/>
        <w:jc w:val="both"/>
        <w:rPr>
          <w:rFonts w:ascii="Times New Roman" w:hAnsi="Times New Roman"/>
          <w:sz w:val="24"/>
        </w:rPr>
      </w:pPr>
    </w:p>
    <w:p w14:paraId="79CB49AC" w14:textId="77777777" w:rsidR="000F2E61" w:rsidRPr="00114884" w:rsidRDefault="000F2E61"/>
    <w:p w14:paraId="06D647A5" w14:textId="77777777" w:rsidR="000F2E61" w:rsidRPr="00114884" w:rsidRDefault="000F2E61" w:rsidP="000F2E61">
      <w:pPr>
        <w:jc w:val="center"/>
        <w:rPr>
          <w:rFonts w:ascii="Times New Roman" w:hAnsi="Times New Roman" w:cs="Times New Roman"/>
          <w:b/>
          <w:sz w:val="28"/>
          <w:u w:val="single"/>
        </w:rPr>
      </w:pPr>
      <w:r w:rsidRPr="00114884">
        <w:rPr>
          <w:rFonts w:ascii="Times New Roman" w:hAnsi="Times New Roman" w:cs="Times New Roman"/>
          <w:b/>
          <w:sz w:val="28"/>
          <w:u w:val="single"/>
        </w:rPr>
        <w:t>TABLE OF CONTENTS</w:t>
      </w:r>
    </w:p>
    <w:p w14:paraId="658737AA" w14:textId="77777777" w:rsidR="000F2E61" w:rsidRPr="00114884" w:rsidRDefault="000F2E61" w:rsidP="000F2E61">
      <w:pPr>
        <w:jc w:val="center"/>
        <w:rPr>
          <w:rFonts w:ascii="Times New Roman" w:hAnsi="Times New Roman" w:cs="Times New Roman"/>
          <w:b/>
          <w:sz w:val="24"/>
          <w:u w:val="single"/>
        </w:rPr>
      </w:pPr>
    </w:p>
    <w:p w14:paraId="0F6F73D7" w14:textId="77777777" w:rsidR="000F2E61" w:rsidRPr="00114884" w:rsidRDefault="000F2E61" w:rsidP="000F2E61">
      <w:pPr>
        <w:jc w:val="center"/>
        <w:rPr>
          <w:rFonts w:ascii="Times New Roman" w:hAnsi="Times New Roman" w:cs="Times New Roman"/>
          <w:b/>
          <w:sz w:val="24"/>
          <w:u w:val="single"/>
        </w:rPr>
      </w:pPr>
    </w:p>
    <w:p w14:paraId="41BBB4FB" w14:textId="77777777" w:rsidR="000F2E61" w:rsidRPr="00114884" w:rsidRDefault="000F2E61" w:rsidP="000F2E61">
      <w:pPr>
        <w:rPr>
          <w:rFonts w:ascii="Times New Roman" w:hAnsi="Times New Roman" w:cs="Times New Roman"/>
          <w:i/>
          <w:sz w:val="24"/>
        </w:rPr>
      </w:pPr>
      <w:r w:rsidRPr="00114884">
        <w:rPr>
          <w:rFonts w:ascii="Times New Roman" w:hAnsi="Times New Roman" w:cs="Times New Roman"/>
          <w:sz w:val="24"/>
        </w:rPr>
        <w:t xml:space="preserve">Abstract………………………………………………………………………….   </w:t>
      </w:r>
      <w:r w:rsidR="00511AA2" w:rsidRPr="00114884">
        <w:rPr>
          <w:rFonts w:ascii="Times New Roman" w:hAnsi="Times New Roman" w:cs="Times New Roman"/>
          <w:sz w:val="24"/>
        </w:rPr>
        <w:t xml:space="preserve"> </w:t>
      </w:r>
      <w:r w:rsidRPr="00114884">
        <w:rPr>
          <w:rFonts w:ascii="Times New Roman" w:hAnsi="Times New Roman" w:cs="Times New Roman"/>
          <w:sz w:val="24"/>
        </w:rPr>
        <w:t xml:space="preserve"> </w:t>
      </w:r>
      <w:r w:rsidR="00511AA2" w:rsidRPr="00114884">
        <w:rPr>
          <w:rFonts w:ascii="Times New Roman" w:hAnsi="Times New Roman" w:cs="Times New Roman"/>
          <w:sz w:val="24"/>
        </w:rPr>
        <w:t xml:space="preserve"> </w:t>
      </w:r>
      <w:r w:rsidR="003D5FF5" w:rsidRPr="00114884">
        <w:rPr>
          <w:rFonts w:ascii="Times New Roman" w:hAnsi="Times New Roman" w:cs="Times New Roman"/>
          <w:sz w:val="24"/>
        </w:rPr>
        <w:t>1</w:t>
      </w:r>
    </w:p>
    <w:p w14:paraId="591ACBA9" w14:textId="77777777" w:rsidR="000F2E61" w:rsidRPr="00114884" w:rsidRDefault="000F2E61" w:rsidP="000F2E61">
      <w:pPr>
        <w:rPr>
          <w:rFonts w:ascii="Times New Roman" w:hAnsi="Times New Roman" w:cs="Times New Roman"/>
          <w:sz w:val="24"/>
        </w:rPr>
      </w:pPr>
      <w:r w:rsidRPr="00114884">
        <w:rPr>
          <w:rFonts w:ascii="Times New Roman" w:hAnsi="Times New Roman" w:cs="Times New Roman"/>
          <w:sz w:val="24"/>
        </w:rPr>
        <w:t>Acknowledgements…………………………………………………………</w:t>
      </w:r>
      <w:r w:rsidR="00511AA2" w:rsidRPr="00114884">
        <w:rPr>
          <w:rFonts w:ascii="Times New Roman" w:hAnsi="Times New Roman" w:cs="Times New Roman"/>
          <w:sz w:val="24"/>
        </w:rPr>
        <w:t>.</w:t>
      </w:r>
      <w:r w:rsidRPr="00114884">
        <w:rPr>
          <w:rFonts w:ascii="Times New Roman" w:hAnsi="Times New Roman" w:cs="Times New Roman"/>
          <w:sz w:val="24"/>
        </w:rPr>
        <w:t xml:space="preserve">......   </w:t>
      </w:r>
      <w:r w:rsidR="00511AA2" w:rsidRPr="00114884">
        <w:rPr>
          <w:rFonts w:ascii="Times New Roman" w:hAnsi="Times New Roman" w:cs="Times New Roman"/>
          <w:sz w:val="24"/>
        </w:rPr>
        <w:t xml:space="preserve">  </w:t>
      </w:r>
      <w:r w:rsidRPr="00114884">
        <w:rPr>
          <w:rFonts w:ascii="Times New Roman" w:hAnsi="Times New Roman" w:cs="Times New Roman"/>
          <w:sz w:val="24"/>
        </w:rPr>
        <w:t xml:space="preserve"> </w:t>
      </w:r>
      <w:r w:rsidR="003D5FF5" w:rsidRPr="00114884">
        <w:rPr>
          <w:rFonts w:ascii="Times New Roman" w:hAnsi="Times New Roman" w:cs="Times New Roman"/>
          <w:sz w:val="24"/>
        </w:rPr>
        <w:t>2</w:t>
      </w:r>
    </w:p>
    <w:p w14:paraId="7404015C" w14:textId="77777777" w:rsidR="000F2E61" w:rsidRPr="00114884" w:rsidRDefault="000F2E61" w:rsidP="000F2E61">
      <w:pPr>
        <w:rPr>
          <w:rFonts w:ascii="Times New Roman" w:hAnsi="Times New Roman" w:cs="Times New Roman"/>
          <w:i/>
          <w:sz w:val="24"/>
        </w:rPr>
      </w:pPr>
      <w:r w:rsidRPr="00114884">
        <w:rPr>
          <w:rFonts w:ascii="Times New Roman" w:hAnsi="Times New Roman" w:cs="Times New Roman"/>
          <w:sz w:val="24"/>
        </w:rPr>
        <w:t>Introduction……………………………………………………………</w:t>
      </w:r>
      <w:r w:rsidR="00511AA2" w:rsidRPr="00114884">
        <w:rPr>
          <w:rFonts w:ascii="Times New Roman" w:hAnsi="Times New Roman" w:cs="Times New Roman"/>
          <w:sz w:val="24"/>
        </w:rPr>
        <w:t>…</w:t>
      </w:r>
      <w:r w:rsidRPr="00114884">
        <w:rPr>
          <w:rFonts w:ascii="Times New Roman" w:hAnsi="Times New Roman" w:cs="Times New Roman"/>
          <w:sz w:val="24"/>
        </w:rPr>
        <w:t xml:space="preserve">………  </w:t>
      </w:r>
      <w:r w:rsidR="00511AA2" w:rsidRPr="00114884">
        <w:rPr>
          <w:rFonts w:ascii="Times New Roman" w:hAnsi="Times New Roman" w:cs="Times New Roman"/>
          <w:sz w:val="24"/>
        </w:rPr>
        <w:t xml:space="preserve">  </w:t>
      </w:r>
      <w:r w:rsidRPr="00114884">
        <w:rPr>
          <w:rFonts w:ascii="Times New Roman" w:hAnsi="Times New Roman" w:cs="Times New Roman"/>
          <w:sz w:val="24"/>
        </w:rPr>
        <w:t xml:space="preserve"> </w:t>
      </w:r>
      <w:r w:rsidR="003D5FF5" w:rsidRPr="00114884">
        <w:rPr>
          <w:rFonts w:ascii="Times New Roman" w:hAnsi="Times New Roman" w:cs="Times New Roman"/>
          <w:sz w:val="24"/>
        </w:rPr>
        <w:t>4</w:t>
      </w:r>
    </w:p>
    <w:p w14:paraId="58B526FF" w14:textId="77777777" w:rsidR="000F2E61" w:rsidRPr="00114884" w:rsidRDefault="000F2E61" w:rsidP="000F2E61">
      <w:pPr>
        <w:rPr>
          <w:rFonts w:ascii="Times New Roman" w:hAnsi="Times New Roman" w:cs="Times New Roman"/>
          <w:b/>
          <w:sz w:val="24"/>
        </w:rPr>
      </w:pPr>
      <w:r w:rsidRPr="00114884">
        <w:rPr>
          <w:rFonts w:ascii="Times New Roman" w:hAnsi="Times New Roman" w:cs="Times New Roman"/>
          <w:b/>
          <w:i/>
          <w:sz w:val="24"/>
        </w:rPr>
        <w:t>Chapter One</w:t>
      </w:r>
      <w:r w:rsidRPr="00114884">
        <w:rPr>
          <w:rFonts w:ascii="Times New Roman" w:hAnsi="Times New Roman" w:cs="Times New Roman"/>
          <w:b/>
          <w:sz w:val="24"/>
        </w:rPr>
        <w:t>…………………………………………………………………</w:t>
      </w:r>
      <w:r w:rsidR="00511AA2" w:rsidRPr="00114884">
        <w:rPr>
          <w:rFonts w:ascii="Times New Roman" w:hAnsi="Times New Roman" w:cs="Times New Roman"/>
          <w:b/>
          <w:sz w:val="24"/>
        </w:rPr>
        <w:t>…...</w:t>
      </w:r>
      <w:r w:rsidRPr="00114884">
        <w:rPr>
          <w:rFonts w:ascii="Times New Roman" w:hAnsi="Times New Roman" w:cs="Times New Roman"/>
          <w:b/>
          <w:sz w:val="24"/>
        </w:rPr>
        <w:t xml:space="preserve"> </w:t>
      </w:r>
      <w:r w:rsidR="00511AA2" w:rsidRPr="00114884">
        <w:rPr>
          <w:rFonts w:ascii="Times New Roman" w:hAnsi="Times New Roman" w:cs="Times New Roman"/>
          <w:b/>
          <w:sz w:val="24"/>
        </w:rPr>
        <w:t xml:space="preserve"> </w:t>
      </w:r>
      <w:r w:rsidRPr="00114884">
        <w:rPr>
          <w:rFonts w:ascii="Times New Roman" w:hAnsi="Times New Roman" w:cs="Times New Roman"/>
          <w:b/>
          <w:sz w:val="24"/>
        </w:rPr>
        <w:t xml:space="preserve"> </w:t>
      </w:r>
      <w:r w:rsidR="00883500" w:rsidRPr="00114884">
        <w:rPr>
          <w:rFonts w:ascii="Times New Roman" w:hAnsi="Times New Roman" w:cs="Times New Roman"/>
          <w:b/>
          <w:sz w:val="24"/>
        </w:rPr>
        <w:t xml:space="preserve"> </w:t>
      </w:r>
      <w:r w:rsidR="00910BD8">
        <w:rPr>
          <w:rFonts w:ascii="Times New Roman" w:hAnsi="Times New Roman" w:cs="Times New Roman"/>
          <w:b/>
          <w:sz w:val="24"/>
        </w:rPr>
        <w:t xml:space="preserve"> </w:t>
      </w:r>
      <w:r w:rsidR="003D5FF5" w:rsidRPr="00114884">
        <w:rPr>
          <w:rFonts w:ascii="Times New Roman" w:hAnsi="Times New Roman" w:cs="Times New Roman"/>
          <w:b/>
          <w:sz w:val="24"/>
        </w:rPr>
        <w:t>7</w:t>
      </w:r>
    </w:p>
    <w:p w14:paraId="38A5F927" w14:textId="77777777" w:rsidR="000F2E61" w:rsidRPr="00114884" w:rsidRDefault="000F2E61" w:rsidP="000F2E61">
      <w:pPr>
        <w:pStyle w:val="ListParagraph"/>
        <w:numPr>
          <w:ilvl w:val="0"/>
          <w:numId w:val="3"/>
        </w:numPr>
        <w:spacing w:line="360" w:lineRule="auto"/>
        <w:rPr>
          <w:rFonts w:ascii="Times New Roman" w:hAnsi="Times New Roman" w:cs="Times New Roman"/>
          <w:sz w:val="24"/>
        </w:rPr>
      </w:pPr>
      <w:r w:rsidRPr="00114884">
        <w:rPr>
          <w:rFonts w:ascii="Times New Roman" w:hAnsi="Times New Roman" w:cs="Times New Roman"/>
          <w:sz w:val="24"/>
        </w:rPr>
        <w:t>Origins………………………………………………………</w:t>
      </w:r>
      <w:r w:rsidR="00511AA2" w:rsidRPr="00114884">
        <w:rPr>
          <w:rFonts w:ascii="Times New Roman" w:hAnsi="Times New Roman" w:cs="Times New Roman"/>
          <w:sz w:val="24"/>
        </w:rPr>
        <w:t xml:space="preserve"> </w:t>
      </w:r>
      <w:r w:rsidRPr="00114884">
        <w:rPr>
          <w:rFonts w:ascii="Times New Roman" w:hAnsi="Times New Roman" w:cs="Times New Roman"/>
          <w:sz w:val="24"/>
        </w:rPr>
        <w:t xml:space="preserve">……………   </w:t>
      </w:r>
      <w:r w:rsidR="00910BD8">
        <w:rPr>
          <w:rFonts w:ascii="Times New Roman" w:hAnsi="Times New Roman" w:cs="Times New Roman"/>
          <w:sz w:val="24"/>
        </w:rPr>
        <w:t xml:space="preserve"> 7</w:t>
      </w:r>
    </w:p>
    <w:p w14:paraId="525411F4" w14:textId="77777777" w:rsidR="000F2E61" w:rsidRPr="00114884" w:rsidRDefault="000F2E61" w:rsidP="000F2E61">
      <w:pPr>
        <w:pStyle w:val="ListParagraph"/>
        <w:numPr>
          <w:ilvl w:val="0"/>
          <w:numId w:val="3"/>
        </w:numPr>
        <w:spacing w:line="360" w:lineRule="auto"/>
        <w:rPr>
          <w:rFonts w:ascii="Times New Roman" w:hAnsi="Times New Roman" w:cs="Times New Roman"/>
          <w:sz w:val="24"/>
        </w:rPr>
      </w:pPr>
      <w:r w:rsidRPr="00114884">
        <w:rPr>
          <w:rFonts w:ascii="Times New Roman" w:hAnsi="Times New Roman" w:cs="Times New Roman"/>
          <w:sz w:val="24"/>
        </w:rPr>
        <w:t xml:space="preserve">Treatment…………………………………………………………………  </w:t>
      </w:r>
      <w:r w:rsidR="00511AA2" w:rsidRPr="00114884">
        <w:rPr>
          <w:rFonts w:ascii="Times New Roman" w:hAnsi="Times New Roman" w:cs="Times New Roman"/>
          <w:sz w:val="24"/>
        </w:rPr>
        <w:t xml:space="preserve"> </w:t>
      </w:r>
      <w:r w:rsidR="00910BD8">
        <w:rPr>
          <w:rFonts w:ascii="Times New Roman" w:hAnsi="Times New Roman" w:cs="Times New Roman"/>
          <w:sz w:val="24"/>
        </w:rPr>
        <w:t xml:space="preserve"> 11</w:t>
      </w:r>
    </w:p>
    <w:p w14:paraId="7E418DBC" w14:textId="77777777" w:rsidR="000F2E61" w:rsidRPr="00114884" w:rsidRDefault="000F2E61" w:rsidP="000F2E61">
      <w:pPr>
        <w:pStyle w:val="ListParagraph"/>
        <w:numPr>
          <w:ilvl w:val="0"/>
          <w:numId w:val="3"/>
        </w:numPr>
        <w:spacing w:line="360" w:lineRule="auto"/>
        <w:rPr>
          <w:rFonts w:ascii="Times New Roman" w:hAnsi="Times New Roman" w:cs="Times New Roman"/>
          <w:sz w:val="24"/>
        </w:rPr>
      </w:pPr>
      <w:r w:rsidRPr="00114884">
        <w:rPr>
          <w:rFonts w:ascii="Times New Roman" w:hAnsi="Times New Roman" w:cs="Times New Roman"/>
          <w:sz w:val="24"/>
        </w:rPr>
        <w:t xml:space="preserve"> Whitchurch: A Case Study………………………………………………   </w:t>
      </w:r>
      <w:r w:rsidR="00910BD8">
        <w:rPr>
          <w:rFonts w:ascii="Times New Roman" w:hAnsi="Times New Roman" w:cs="Times New Roman"/>
          <w:sz w:val="24"/>
        </w:rPr>
        <w:t xml:space="preserve"> 15</w:t>
      </w:r>
    </w:p>
    <w:p w14:paraId="33E76C2B" w14:textId="77777777" w:rsidR="000F2E61" w:rsidRPr="00114884" w:rsidRDefault="000F2E61" w:rsidP="000F2E61">
      <w:pPr>
        <w:rPr>
          <w:rFonts w:ascii="Times New Roman" w:hAnsi="Times New Roman" w:cs="Times New Roman"/>
          <w:b/>
          <w:sz w:val="24"/>
        </w:rPr>
      </w:pPr>
      <w:r w:rsidRPr="00114884">
        <w:rPr>
          <w:rFonts w:ascii="Times New Roman" w:hAnsi="Times New Roman" w:cs="Times New Roman"/>
          <w:b/>
          <w:i/>
          <w:sz w:val="24"/>
          <w:szCs w:val="26"/>
        </w:rPr>
        <w:t>Chapter Two</w:t>
      </w:r>
      <w:r w:rsidRPr="00114884">
        <w:rPr>
          <w:rFonts w:ascii="Times New Roman" w:hAnsi="Times New Roman" w:cs="Times New Roman"/>
          <w:b/>
          <w:sz w:val="24"/>
        </w:rPr>
        <w:t>…………………………………………………………………...</w:t>
      </w:r>
      <w:r w:rsidR="00511AA2" w:rsidRPr="00114884">
        <w:rPr>
          <w:rFonts w:ascii="Times New Roman" w:hAnsi="Times New Roman" w:cs="Times New Roman"/>
          <w:b/>
          <w:sz w:val="24"/>
        </w:rPr>
        <w:t>....</w:t>
      </w:r>
      <w:r w:rsidR="00883500" w:rsidRPr="00114884">
        <w:rPr>
          <w:rFonts w:ascii="Times New Roman" w:hAnsi="Times New Roman" w:cs="Times New Roman"/>
          <w:b/>
          <w:sz w:val="24"/>
        </w:rPr>
        <w:t xml:space="preserve">  </w:t>
      </w:r>
      <w:r w:rsidR="00E07E1B" w:rsidRPr="00114884">
        <w:rPr>
          <w:rFonts w:ascii="Times New Roman" w:hAnsi="Times New Roman" w:cs="Times New Roman"/>
          <w:b/>
          <w:sz w:val="24"/>
        </w:rPr>
        <w:t xml:space="preserve"> </w:t>
      </w:r>
      <w:r w:rsidR="00910BD8">
        <w:rPr>
          <w:rFonts w:ascii="Times New Roman" w:hAnsi="Times New Roman" w:cs="Times New Roman"/>
          <w:b/>
          <w:sz w:val="24"/>
        </w:rPr>
        <w:t xml:space="preserve"> 19</w:t>
      </w:r>
    </w:p>
    <w:p w14:paraId="502D85A9" w14:textId="77777777" w:rsidR="000F2E61" w:rsidRPr="00114884" w:rsidRDefault="000F2E61" w:rsidP="000F2E61">
      <w:pPr>
        <w:pStyle w:val="ListParagraph"/>
        <w:numPr>
          <w:ilvl w:val="0"/>
          <w:numId w:val="4"/>
        </w:numPr>
        <w:spacing w:line="360" w:lineRule="auto"/>
        <w:rPr>
          <w:rFonts w:ascii="Times New Roman" w:hAnsi="Times New Roman" w:cs="Times New Roman"/>
          <w:sz w:val="24"/>
        </w:rPr>
      </w:pPr>
      <w:r w:rsidRPr="00114884">
        <w:rPr>
          <w:rFonts w:ascii="Times New Roman" w:hAnsi="Times New Roman" w:cs="Times New Roman"/>
          <w:sz w:val="24"/>
        </w:rPr>
        <w:t>Shell Shock or Hysteria?............................................................................</w:t>
      </w:r>
      <w:r w:rsidR="00883500" w:rsidRPr="00114884">
        <w:rPr>
          <w:rFonts w:ascii="Times New Roman" w:hAnsi="Times New Roman" w:cs="Times New Roman"/>
          <w:sz w:val="24"/>
        </w:rPr>
        <w:t xml:space="preserve">  </w:t>
      </w:r>
      <w:r w:rsidR="00511AA2" w:rsidRPr="00114884">
        <w:rPr>
          <w:rFonts w:ascii="Times New Roman" w:hAnsi="Times New Roman" w:cs="Times New Roman"/>
          <w:sz w:val="24"/>
        </w:rPr>
        <w:t xml:space="preserve"> </w:t>
      </w:r>
      <w:r w:rsidR="00910BD8">
        <w:rPr>
          <w:rFonts w:ascii="Times New Roman" w:hAnsi="Times New Roman" w:cs="Times New Roman"/>
          <w:sz w:val="24"/>
        </w:rPr>
        <w:t xml:space="preserve"> 20</w:t>
      </w:r>
    </w:p>
    <w:p w14:paraId="7D6D8EA4" w14:textId="77777777" w:rsidR="000F2E61" w:rsidRPr="00114884" w:rsidRDefault="000F2E61" w:rsidP="000F2E61">
      <w:pPr>
        <w:pStyle w:val="ListParagraph"/>
        <w:numPr>
          <w:ilvl w:val="0"/>
          <w:numId w:val="4"/>
        </w:numPr>
        <w:spacing w:line="360" w:lineRule="auto"/>
        <w:rPr>
          <w:rFonts w:ascii="Times New Roman" w:hAnsi="Times New Roman" w:cs="Times New Roman"/>
          <w:sz w:val="24"/>
        </w:rPr>
      </w:pPr>
      <w:r w:rsidRPr="00114884">
        <w:rPr>
          <w:rFonts w:ascii="Times New Roman" w:hAnsi="Times New Roman" w:cs="Times New Roman"/>
          <w:sz w:val="24"/>
        </w:rPr>
        <w:t>Facing Shell Shock………………………………………</w:t>
      </w:r>
      <w:r w:rsidR="00511AA2" w:rsidRPr="00114884">
        <w:rPr>
          <w:rFonts w:ascii="Times New Roman" w:hAnsi="Times New Roman" w:cs="Times New Roman"/>
          <w:sz w:val="24"/>
        </w:rPr>
        <w:t>…</w:t>
      </w:r>
      <w:r w:rsidRPr="00114884">
        <w:rPr>
          <w:rFonts w:ascii="Times New Roman" w:hAnsi="Times New Roman" w:cs="Times New Roman"/>
          <w:sz w:val="24"/>
        </w:rPr>
        <w:t>………</w:t>
      </w:r>
      <w:r w:rsidR="00D6776E">
        <w:rPr>
          <w:rFonts w:ascii="Times New Roman" w:hAnsi="Times New Roman" w:cs="Times New Roman"/>
          <w:sz w:val="24"/>
        </w:rPr>
        <w:t>…</w:t>
      </w:r>
      <w:r w:rsidRPr="00114884">
        <w:rPr>
          <w:rFonts w:ascii="Times New Roman" w:hAnsi="Times New Roman" w:cs="Times New Roman"/>
          <w:sz w:val="24"/>
        </w:rPr>
        <w:t>…..</w:t>
      </w:r>
      <w:r w:rsidR="00910BD8">
        <w:rPr>
          <w:rFonts w:ascii="Times New Roman" w:hAnsi="Times New Roman" w:cs="Times New Roman"/>
          <w:sz w:val="24"/>
        </w:rPr>
        <w:t xml:space="preserve">   23</w:t>
      </w:r>
    </w:p>
    <w:p w14:paraId="6F061925" w14:textId="77777777" w:rsidR="000F2E61" w:rsidRPr="00114884" w:rsidRDefault="000F2E61" w:rsidP="000F2E61">
      <w:pPr>
        <w:rPr>
          <w:rFonts w:ascii="Times New Roman" w:hAnsi="Times New Roman" w:cs="Times New Roman"/>
          <w:b/>
          <w:sz w:val="24"/>
        </w:rPr>
      </w:pPr>
      <w:r w:rsidRPr="00114884">
        <w:rPr>
          <w:rFonts w:ascii="Times New Roman" w:hAnsi="Times New Roman" w:cs="Times New Roman"/>
          <w:b/>
          <w:i/>
          <w:sz w:val="24"/>
        </w:rPr>
        <w:t>Chapter Three</w:t>
      </w:r>
      <w:r w:rsidRPr="00114884">
        <w:rPr>
          <w:rFonts w:ascii="Times New Roman" w:hAnsi="Times New Roman" w:cs="Times New Roman"/>
          <w:b/>
          <w:sz w:val="24"/>
        </w:rPr>
        <w:t>………………………………………………………………</w:t>
      </w:r>
      <w:r w:rsidR="00511AA2" w:rsidRPr="00114884">
        <w:rPr>
          <w:rFonts w:ascii="Times New Roman" w:hAnsi="Times New Roman" w:cs="Times New Roman"/>
          <w:b/>
          <w:sz w:val="24"/>
        </w:rPr>
        <w:t>…</w:t>
      </w:r>
      <w:r w:rsidRPr="00114884">
        <w:rPr>
          <w:rFonts w:ascii="Times New Roman" w:hAnsi="Times New Roman" w:cs="Times New Roman"/>
          <w:b/>
          <w:sz w:val="24"/>
        </w:rPr>
        <w:t>…</w:t>
      </w:r>
      <w:r w:rsidR="00910BD8">
        <w:rPr>
          <w:rFonts w:ascii="Times New Roman" w:hAnsi="Times New Roman" w:cs="Times New Roman"/>
          <w:b/>
          <w:sz w:val="24"/>
        </w:rPr>
        <w:t xml:space="preserve">    30</w:t>
      </w:r>
    </w:p>
    <w:p w14:paraId="57FF8C1D" w14:textId="77777777" w:rsidR="000F2E61" w:rsidRPr="00114884" w:rsidRDefault="000F2E61" w:rsidP="000F2E61">
      <w:pPr>
        <w:pStyle w:val="ListParagraph"/>
        <w:numPr>
          <w:ilvl w:val="0"/>
          <w:numId w:val="5"/>
        </w:numPr>
        <w:spacing w:line="360" w:lineRule="auto"/>
        <w:rPr>
          <w:rFonts w:ascii="Times New Roman" w:hAnsi="Times New Roman" w:cs="Times New Roman"/>
          <w:sz w:val="24"/>
        </w:rPr>
      </w:pPr>
      <w:r w:rsidRPr="00114884">
        <w:rPr>
          <w:rFonts w:ascii="Times New Roman" w:hAnsi="Times New Roman" w:cs="Times New Roman"/>
          <w:sz w:val="24"/>
        </w:rPr>
        <w:t xml:space="preserve"> Reactions to Shell Shock……………………………………………….</w:t>
      </w:r>
      <w:r w:rsidR="00910BD8">
        <w:rPr>
          <w:rFonts w:ascii="Times New Roman" w:hAnsi="Times New Roman" w:cs="Times New Roman"/>
          <w:sz w:val="24"/>
        </w:rPr>
        <w:t xml:space="preserve">      30</w:t>
      </w:r>
    </w:p>
    <w:p w14:paraId="01AF0F21" w14:textId="77777777" w:rsidR="000F2E61" w:rsidRPr="00114884" w:rsidRDefault="000F2E61" w:rsidP="000F2E61">
      <w:pPr>
        <w:pStyle w:val="ListParagraph"/>
        <w:numPr>
          <w:ilvl w:val="0"/>
          <w:numId w:val="5"/>
        </w:numPr>
        <w:spacing w:line="360" w:lineRule="auto"/>
        <w:rPr>
          <w:rFonts w:ascii="Times New Roman" w:hAnsi="Times New Roman" w:cs="Times New Roman"/>
          <w:sz w:val="24"/>
        </w:rPr>
      </w:pPr>
      <w:r w:rsidRPr="00114884">
        <w:rPr>
          <w:rFonts w:ascii="Times New Roman" w:hAnsi="Times New Roman" w:cs="Times New Roman"/>
          <w:sz w:val="24"/>
        </w:rPr>
        <w:t xml:space="preserve"> Masculine Identity……………………………………………………...</w:t>
      </w:r>
      <w:r w:rsidR="00910BD8">
        <w:rPr>
          <w:rFonts w:ascii="Times New Roman" w:hAnsi="Times New Roman" w:cs="Times New Roman"/>
          <w:sz w:val="24"/>
        </w:rPr>
        <w:t xml:space="preserve">      35</w:t>
      </w:r>
    </w:p>
    <w:p w14:paraId="33E40941" w14:textId="77777777" w:rsidR="000F2E61" w:rsidRPr="00114884" w:rsidRDefault="000F2E61" w:rsidP="000F2E61">
      <w:pPr>
        <w:pStyle w:val="ListParagraph"/>
        <w:numPr>
          <w:ilvl w:val="0"/>
          <w:numId w:val="5"/>
        </w:numPr>
        <w:spacing w:line="360" w:lineRule="auto"/>
        <w:rPr>
          <w:rFonts w:ascii="Times New Roman" w:hAnsi="Times New Roman" w:cs="Times New Roman"/>
          <w:sz w:val="24"/>
        </w:rPr>
      </w:pPr>
      <w:r w:rsidRPr="00114884">
        <w:rPr>
          <w:rFonts w:ascii="Times New Roman" w:hAnsi="Times New Roman" w:cs="Times New Roman"/>
          <w:sz w:val="24"/>
        </w:rPr>
        <w:t xml:space="preserve"> Coming Home………………………………………………………….</w:t>
      </w:r>
      <w:r w:rsidR="00910BD8">
        <w:rPr>
          <w:rFonts w:ascii="Times New Roman" w:hAnsi="Times New Roman" w:cs="Times New Roman"/>
          <w:sz w:val="24"/>
        </w:rPr>
        <w:t xml:space="preserve">      38</w:t>
      </w:r>
    </w:p>
    <w:p w14:paraId="4E43D928" w14:textId="77777777" w:rsidR="000F2E61" w:rsidRPr="00114884" w:rsidRDefault="000F2E61" w:rsidP="000F2E61">
      <w:pPr>
        <w:rPr>
          <w:rFonts w:ascii="Times New Roman" w:hAnsi="Times New Roman" w:cs="Times New Roman"/>
          <w:sz w:val="24"/>
        </w:rPr>
      </w:pPr>
      <w:r w:rsidRPr="00114884">
        <w:rPr>
          <w:rFonts w:ascii="Times New Roman" w:hAnsi="Times New Roman" w:cs="Times New Roman"/>
          <w:sz w:val="24"/>
        </w:rPr>
        <w:t>Conclusion………………………………………………………………………</w:t>
      </w:r>
      <w:r w:rsidR="00910BD8">
        <w:rPr>
          <w:rFonts w:ascii="Times New Roman" w:hAnsi="Times New Roman" w:cs="Times New Roman"/>
          <w:sz w:val="24"/>
        </w:rPr>
        <w:t xml:space="preserve">      40</w:t>
      </w:r>
    </w:p>
    <w:p w14:paraId="1BEEBC82" w14:textId="77777777" w:rsidR="000F2E61" w:rsidRPr="00114884" w:rsidRDefault="000F2E61" w:rsidP="000F2E61">
      <w:pPr>
        <w:rPr>
          <w:rFonts w:ascii="Times New Roman" w:hAnsi="Times New Roman" w:cs="Times New Roman"/>
          <w:sz w:val="24"/>
        </w:rPr>
      </w:pPr>
      <w:r w:rsidRPr="00114884">
        <w:rPr>
          <w:rFonts w:ascii="Times New Roman" w:hAnsi="Times New Roman" w:cs="Times New Roman"/>
          <w:sz w:val="24"/>
        </w:rPr>
        <w:t>Bibliography………………………………………………………………………</w:t>
      </w:r>
      <w:r w:rsidR="00910BD8">
        <w:rPr>
          <w:rFonts w:ascii="Times New Roman" w:hAnsi="Times New Roman" w:cs="Times New Roman"/>
          <w:sz w:val="24"/>
        </w:rPr>
        <w:t xml:space="preserve">   44</w:t>
      </w:r>
    </w:p>
    <w:p w14:paraId="30C28D10" w14:textId="77777777" w:rsidR="000F2E61" w:rsidRPr="00114884" w:rsidRDefault="000F2E61" w:rsidP="000F2E61">
      <w:pPr>
        <w:rPr>
          <w:rFonts w:ascii="Times New Roman" w:hAnsi="Times New Roman" w:cs="Times New Roman"/>
          <w:sz w:val="24"/>
        </w:rPr>
      </w:pPr>
    </w:p>
    <w:p w14:paraId="32AA5D61" w14:textId="77777777" w:rsidR="000F2E61" w:rsidRPr="00114884" w:rsidRDefault="000F2E61"/>
    <w:p w14:paraId="4CCD1F6A" w14:textId="77777777" w:rsidR="000F2E61" w:rsidRPr="00114884" w:rsidRDefault="000F2E61"/>
    <w:p w14:paraId="743B02CA" w14:textId="77777777" w:rsidR="000F2E61" w:rsidRPr="00114884" w:rsidRDefault="000F2E61"/>
    <w:p w14:paraId="16E7050F" w14:textId="77777777" w:rsidR="000F2E61" w:rsidRPr="00114884" w:rsidRDefault="000F2E61"/>
    <w:p w14:paraId="37B9C5B9" w14:textId="77777777" w:rsidR="000F2E61" w:rsidRPr="00114884" w:rsidRDefault="000F2E61"/>
    <w:p w14:paraId="6CE329AA" w14:textId="77777777" w:rsidR="000F2E61" w:rsidRPr="00114884" w:rsidRDefault="000F2E61"/>
    <w:p w14:paraId="61C24854" w14:textId="77777777" w:rsidR="000F2E61" w:rsidRPr="00114884" w:rsidRDefault="000F2E61"/>
    <w:p w14:paraId="755DBC2B" w14:textId="77777777" w:rsidR="000F2E61" w:rsidRPr="00114884" w:rsidRDefault="000F2E61"/>
    <w:p w14:paraId="2808AEEA" w14:textId="77777777" w:rsidR="000F2E61" w:rsidRPr="00114884" w:rsidRDefault="000F2E61"/>
    <w:p w14:paraId="702B130F" w14:textId="77777777" w:rsidR="000F2E61" w:rsidRPr="00114884" w:rsidRDefault="000F2E61"/>
    <w:p w14:paraId="3F870E4D" w14:textId="77777777" w:rsidR="000F2E61" w:rsidRPr="00114884" w:rsidRDefault="000F2E61" w:rsidP="000F2E61">
      <w:pPr>
        <w:jc w:val="center"/>
        <w:rPr>
          <w:rFonts w:ascii="Times New Roman" w:hAnsi="Times New Roman" w:cs="Times New Roman"/>
          <w:b/>
          <w:sz w:val="24"/>
          <w:u w:val="single"/>
        </w:rPr>
      </w:pPr>
      <w:bookmarkStart w:id="5" w:name="_Hlk513389778"/>
      <w:r w:rsidRPr="00114884">
        <w:rPr>
          <w:rFonts w:ascii="Times New Roman" w:hAnsi="Times New Roman" w:cs="Times New Roman"/>
          <w:b/>
          <w:sz w:val="24"/>
          <w:u w:val="single"/>
        </w:rPr>
        <w:t>INTRODUCTION</w:t>
      </w:r>
    </w:p>
    <w:p w14:paraId="3B3C7085" w14:textId="77777777" w:rsidR="000F2E61" w:rsidRPr="00114884" w:rsidRDefault="000F2E61" w:rsidP="000F2E61">
      <w:pPr>
        <w:jc w:val="center"/>
        <w:rPr>
          <w:rFonts w:ascii="Times New Roman" w:hAnsi="Times New Roman" w:cs="Times New Roman"/>
          <w:b/>
          <w:sz w:val="24"/>
          <w:u w:val="single"/>
        </w:rPr>
      </w:pPr>
    </w:p>
    <w:p w14:paraId="18B58246"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Within the trenches of the Somme</w:t>
      </w:r>
      <w:r w:rsidR="00A44C23" w:rsidRPr="00114884">
        <w:rPr>
          <w:rFonts w:ascii="Times New Roman" w:hAnsi="Times New Roman" w:cs="Times New Roman"/>
          <w:sz w:val="24"/>
        </w:rPr>
        <w:t xml:space="preserve"> </w:t>
      </w:r>
      <w:r w:rsidR="00BA7D80" w:rsidRPr="00114884">
        <w:rPr>
          <w:rFonts w:ascii="Times New Roman" w:hAnsi="Times New Roman" w:cs="Times New Roman"/>
          <w:sz w:val="24"/>
        </w:rPr>
        <w:t>lay</w:t>
      </w:r>
      <w:r w:rsidR="00A44C23" w:rsidRPr="00114884">
        <w:rPr>
          <w:rFonts w:ascii="Times New Roman" w:hAnsi="Times New Roman" w:cs="Times New Roman"/>
          <w:sz w:val="24"/>
        </w:rPr>
        <w:t xml:space="preserve"> </w:t>
      </w:r>
      <w:r w:rsidRPr="00114884">
        <w:rPr>
          <w:rFonts w:ascii="Times New Roman" w:hAnsi="Times New Roman" w:cs="Times New Roman"/>
          <w:sz w:val="24"/>
        </w:rPr>
        <w:t>wounds that extended far deeper than to what was visible on the skin. The fatalities of the mind were equally as dangerous on the battlefield as a physical wound</w:t>
      </w:r>
      <w:r w:rsidR="00BE652E" w:rsidRPr="00114884">
        <w:rPr>
          <w:rFonts w:ascii="Times New Roman" w:hAnsi="Times New Roman" w:cs="Times New Roman"/>
          <w:sz w:val="24"/>
        </w:rPr>
        <w:t>.</w:t>
      </w:r>
      <w:r w:rsidRPr="00114884">
        <w:rPr>
          <w:rFonts w:ascii="Times New Roman" w:hAnsi="Times New Roman" w:cs="Times New Roman"/>
          <w:sz w:val="24"/>
        </w:rPr>
        <w:t xml:space="preserve"> Shell shock </w:t>
      </w:r>
      <w:r w:rsidR="00BE652E" w:rsidRPr="00114884">
        <w:rPr>
          <w:rFonts w:ascii="Times New Roman" w:hAnsi="Times New Roman" w:cs="Times New Roman"/>
          <w:sz w:val="24"/>
        </w:rPr>
        <w:t>became</w:t>
      </w:r>
      <w:r w:rsidRPr="00114884">
        <w:rPr>
          <w:rFonts w:ascii="Times New Roman" w:hAnsi="Times New Roman" w:cs="Times New Roman"/>
          <w:sz w:val="24"/>
        </w:rPr>
        <w:t xml:space="preserve"> prevalent just weeks into the Great War, causing a stir within both the military and medical fraternities. Yet, it begged the question—what caused it and how can it be cured? Such queries led to extensive reports onto understanding what shell shock was, and why so many were seemingly affected.</w:t>
      </w:r>
      <w:r w:rsidRPr="00114884">
        <w:rPr>
          <w:rStyle w:val="FootnoteReference"/>
          <w:rFonts w:ascii="Times New Roman" w:hAnsi="Times New Roman" w:cs="Times New Roman"/>
          <w:sz w:val="24"/>
        </w:rPr>
        <w:footnoteReference w:id="1"/>
      </w:r>
      <w:r w:rsidRPr="00114884">
        <w:rPr>
          <w:rFonts w:ascii="Times New Roman" w:hAnsi="Times New Roman" w:cs="Times New Roman"/>
          <w:sz w:val="24"/>
        </w:rPr>
        <w:t xml:space="preserve"> It was quickly becoming an epidemic amongst the British battalion</w:t>
      </w:r>
      <w:r w:rsidR="0045478A" w:rsidRPr="00114884">
        <w:rPr>
          <w:rFonts w:ascii="Times New Roman" w:hAnsi="Times New Roman" w:cs="Times New Roman"/>
          <w:sz w:val="24"/>
        </w:rPr>
        <w:t xml:space="preserve">s and caused panic </w:t>
      </w:r>
      <w:r w:rsidR="00C80D4C" w:rsidRPr="00114884">
        <w:rPr>
          <w:rFonts w:ascii="Times New Roman" w:hAnsi="Times New Roman" w:cs="Times New Roman"/>
          <w:sz w:val="24"/>
        </w:rPr>
        <w:t>amongst</w:t>
      </w:r>
      <w:r w:rsidR="0045478A" w:rsidRPr="00114884">
        <w:rPr>
          <w:rFonts w:ascii="Times New Roman" w:hAnsi="Times New Roman" w:cs="Times New Roman"/>
          <w:sz w:val="24"/>
        </w:rPr>
        <w:t xml:space="preserve"> the military as s</w:t>
      </w:r>
      <w:r w:rsidRPr="00114884">
        <w:rPr>
          <w:rFonts w:ascii="Times New Roman" w:hAnsi="Times New Roman" w:cs="Times New Roman"/>
          <w:sz w:val="24"/>
        </w:rPr>
        <w:t>oldiers needed to be cured and back in their positions as soon as possible</w:t>
      </w:r>
      <w:r w:rsidR="0045478A" w:rsidRPr="00114884">
        <w:rPr>
          <w:rFonts w:ascii="Times New Roman" w:hAnsi="Times New Roman" w:cs="Times New Roman"/>
          <w:sz w:val="24"/>
        </w:rPr>
        <w:t>. However,</w:t>
      </w:r>
      <w:r w:rsidRPr="00114884">
        <w:rPr>
          <w:rFonts w:ascii="Times New Roman" w:hAnsi="Times New Roman" w:cs="Times New Roman"/>
          <w:sz w:val="24"/>
        </w:rPr>
        <w:t xml:space="preserve"> some of these men were damaged beyond repair</w:t>
      </w:r>
      <w:r w:rsidR="00A44C23" w:rsidRPr="00114884">
        <w:rPr>
          <w:rFonts w:ascii="Times New Roman" w:hAnsi="Times New Roman" w:cs="Times New Roman"/>
          <w:sz w:val="24"/>
        </w:rPr>
        <w:t>, and such a task would have presented difficulties.</w:t>
      </w:r>
    </w:p>
    <w:p w14:paraId="065376BF"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The studies of shell shock within medical journals are somewhat cold on the surface, and by delving deeper into the people behind the psychiatric diagnosis </w:t>
      </w:r>
      <w:r w:rsidR="00C80D4C" w:rsidRPr="00114884">
        <w:rPr>
          <w:rFonts w:ascii="Times New Roman" w:hAnsi="Times New Roman" w:cs="Times New Roman"/>
          <w:sz w:val="24"/>
        </w:rPr>
        <w:t xml:space="preserve">this </w:t>
      </w:r>
      <w:r w:rsidRPr="00114884">
        <w:rPr>
          <w:rFonts w:ascii="Times New Roman" w:hAnsi="Times New Roman" w:cs="Times New Roman"/>
          <w:sz w:val="24"/>
        </w:rPr>
        <w:t xml:space="preserve">would prove to melt the supposition that these men (and in some cases, women) were not just tally marks on the board of an unsympathetic </w:t>
      </w:r>
      <w:r w:rsidR="00C80D4C" w:rsidRPr="00114884">
        <w:rPr>
          <w:rFonts w:ascii="Times New Roman" w:hAnsi="Times New Roman" w:cs="Times New Roman"/>
          <w:sz w:val="24"/>
        </w:rPr>
        <w:t xml:space="preserve">military leader. The taped recordings and handwritten memoirs that will be used within this dissertation will bring a personal element towards understanding the neurosis. </w:t>
      </w:r>
      <w:r w:rsidRPr="00114884">
        <w:rPr>
          <w:rFonts w:ascii="Times New Roman" w:hAnsi="Times New Roman" w:cs="Times New Roman"/>
          <w:sz w:val="24"/>
        </w:rPr>
        <w:t xml:space="preserve">The issue of shell shock resonates with the history of all wars—it is not something that is new. It is </w:t>
      </w:r>
      <w:r w:rsidR="00681E37" w:rsidRPr="00114884">
        <w:rPr>
          <w:rFonts w:ascii="Times New Roman" w:hAnsi="Times New Roman" w:cs="Times New Roman"/>
          <w:sz w:val="24"/>
        </w:rPr>
        <w:t xml:space="preserve">famously </w:t>
      </w:r>
      <w:r w:rsidRPr="00114884">
        <w:rPr>
          <w:rFonts w:ascii="Times New Roman" w:hAnsi="Times New Roman" w:cs="Times New Roman"/>
          <w:sz w:val="24"/>
        </w:rPr>
        <w:t xml:space="preserve">recognised </w:t>
      </w:r>
      <w:r w:rsidR="00681E37" w:rsidRPr="00114884">
        <w:rPr>
          <w:rFonts w:ascii="Times New Roman" w:hAnsi="Times New Roman" w:cs="Times New Roman"/>
          <w:sz w:val="24"/>
        </w:rPr>
        <w:t>during</w:t>
      </w:r>
      <w:r w:rsidRPr="00114884">
        <w:rPr>
          <w:rFonts w:ascii="Times New Roman" w:hAnsi="Times New Roman" w:cs="Times New Roman"/>
          <w:sz w:val="24"/>
        </w:rPr>
        <w:t xml:space="preserve"> the Great War on the basis that it affected so many in such a </w:t>
      </w:r>
      <w:r w:rsidR="00681E37" w:rsidRPr="00114884">
        <w:rPr>
          <w:rFonts w:ascii="Times New Roman" w:hAnsi="Times New Roman" w:cs="Times New Roman"/>
          <w:sz w:val="24"/>
        </w:rPr>
        <w:t>short</w:t>
      </w:r>
      <w:r w:rsidRPr="00114884">
        <w:rPr>
          <w:rFonts w:ascii="Times New Roman" w:hAnsi="Times New Roman" w:cs="Times New Roman"/>
          <w:sz w:val="24"/>
        </w:rPr>
        <w:t xml:space="preserve"> amount of time, and this forced appropriate action. Scepticism, criticism and a lack of sympathy was in the eyes of </w:t>
      </w:r>
      <w:r w:rsidRPr="00114884">
        <w:rPr>
          <w:rFonts w:ascii="Times New Roman" w:hAnsi="Times New Roman" w:cs="Times New Roman"/>
          <w:sz w:val="24"/>
        </w:rPr>
        <w:lastRenderedPageBreak/>
        <w:t xml:space="preserve">those who looked upon the stuttering soldiers with distain. </w:t>
      </w:r>
      <w:r w:rsidR="00681E37" w:rsidRPr="00114884">
        <w:rPr>
          <w:rFonts w:ascii="Times New Roman" w:hAnsi="Times New Roman" w:cs="Times New Roman"/>
          <w:sz w:val="24"/>
        </w:rPr>
        <w:t>However</w:t>
      </w:r>
      <w:r w:rsidRPr="00114884">
        <w:rPr>
          <w:rFonts w:ascii="Times New Roman" w:hAnsi="Times New Roman" w:cs="Times New Roman"/>
          <w:sz w:val="24"/>
        </w:rPr>
        <w:t xml:space="preserve">, it was also met with concern. The maladies that the men possessed were not </w:t>
      </w:r>
      <w:proofErr w:type="gramStart"/>
      <w:r w:rsidRPr="00114884">
        <w:rPr>
          <w:rFonts w:ascii="Times New Roman" w:hAnsi="Times New Roman" w:cs="Times New Roman"/>
          <w:sz w:val="24"/>
        </w:rPr>
        <w:t>all of</w:t>
      </w:r>
      <w:proofErr w:type="gramEnd"/>
      <w:r w:rsidRPr="00114884">
        <w:rPr>
          <w:rFonts w:ascii="Times New Roman" w:hAnsi="Times New Roman" w:cs="Times New Roman"/>
          <w:sz w:val="24"/>
        </w:rPr>
        <w:t xml:space="preserve"> the mind—shell shock took as much as a physical toll as it did mental. This dissertation will begin </w:t>
      </w:r>
      <w:r w:rsidR="00681E37" w:rsidRPr="00114884">
        <w:rPr>
          <w:rFonts w:ascii="Times New Roman" w:hAnsi="Times New Roman" w:cs="Times New Roman"/>
          <w:sz w:val="24"/>
        </w:rPr>
        <w:t>by</w:t>
      </w:r>
      <w:r w:rsidRPr="00114884">
        <w:rPr>
          <w:rFonts w:ascii="Times New Roman" w:hAnsi="Times New Roman" w:cs="Times New Roman"/>
          <w:sz w:val="24"/>
        </w:rPr>
        <w:t xml:space="preserve"> discussing the </w:t>
      </w:r>
      <w:proofErr w:type="gramStart"/>
      <w:r w:rsidRPr="00114884">
        <w:rPr>
          <w:rFonts w:ascii="Times New Roman" w:hAnsi="Times New Roman" w:cs="Times New Roman"/>
          <w:sz w:val="24"/>
        </w:rPr>
        <w:t>aforementioned question</w:t>
      </w:r>
      <w:proofErr w:type="gramEnd"/>
      <w:r w:rsidRPr="00114884">
        <w:rPr>
          <w:rFonts w:ascii="Times New Roman" w:hAnsi="Times New Roman" w:cs="Times New Roman"/>
          <w:sz w:val="24"/>
        </w:rPr>
        <w:t xml:space="preserve">: What caused </w:t>
      </w:r>
      <w:r w:rsidR="00681E37" w:rsidRPr="00114884">
        <w:rPr>
          <w:rFonts w:ascii="Times New Roman" w:hAnsi="Times New Roman" w:cs="Times New Roman"/>
          <w:sz w:val="24"/>
        </w:rPr>
        <w:t>s</w:t>
      </w:r>
      <w:r w:rsidRPr="00114884">
        <w:rPr>
          <w:rFonts w:ascii="Times New Roman" w:hAnsi="Times New Roman" w:cs="Times New Roman"/>
          <w:sz w:val="24"/>
        </w:rPr>
        <w:t xml:space="preserve">hell shock? This would then serve to sculpt an image of what shell shock was in terms of its medical diagnosis, and by doing so I will include a variety of both primary and secondary historical reasoning that provide evidence of the symptoms themselves, and what can be done to cure the ailing soldiers. In terms of approaching the topic methodologically, Charles’ Myers medical research into shell shock will </w:t>
      </w:r>
      <w:r w:rsidR="00883500" w:rsidRPr="00114884">
        <w:rPr>
          <w:rFonts w:ascii="Times New Roman" w:hAnsi="Times New Roman" w:cs="Times New Roman"/>
          <w:sz w:val="24"/>
        </w:rPr>
        <w:t>become vital</w:t>
      </w:r>
      <w:r w:rsidRPr="00114884">
        <w:rPr>
          <w:rFonts w:ascii="Times New Roman" w:hAnsi="Times New Roman" w:cs="Times New Roman"/>
          <w:sz w:val="24"/>
        </w:rPr>
        <w:t xml:space="preserve"> when dissecting its origins, and then comparing it to Grafton Smith and Pears’ </w:t>
      </w:r>
      <w:r w:rsidRPr="00114884">
        <w:rPr>
          <w:rFonts w:ascii="Times New Roman" w:hAnsi="Times New Roman" w:cs="Times New Roman"/>
          <w:i/>
          <w:sz w:val="24"/>
        </w:rPr>
        <w:t>Shell Shock and its Lessons</w:t>
      </w:r>
      <w:r w:rsidRPr="00114884">
        <w:rPr>
          <w:rFonts w:ascii="Times New Roman" w:hAnsi="Times New Roman" w:cs="Times New Roman"/>
          <w:sz w:val="24"/>
        </w:rPr>
        <w:t xml:space="preserve"> may </w:t>
      </w:r>
      <w:r w:rsidR="00681E37" w:rsidRPr="00114884">
        <w:rPr>
          <w:rFonts w:ascii="Times New Roman" w:hAnsi="Times New Roman" w:cs="Times New Roman"/>
          <w:sz w:val="24"/>
        </w:rPr>
        <w:t>prove to be</w:t>
      </w:r>
      <w:r w:rsidRPr="00114884">
        <w:rPr>
          <w:rFonts w:ascii="Times New Roman" w:hAnsi="Times New Roman" w:cs="Times New Roman"/>
          <w:sz w:val="24"/>
        </w:rPr>
        <w:t xml:space="preserve"> conducive </w:t>
      </w:r>
      <w:r w:rsidR="00681E37" w:rsidRPr="00114884">
        <w:rPr>
          <w:rFonts w:ascii="Times New Roman" w:hAnsi="Times New Roman" w:cs="Times New Roman"/>
          <w:sz w:val="24"/>
        </w:rPr>
        <w:t>towards</w:t>
      </w:r>
      <w:r w:rsidRPr="00114884">
        <w:rPr>
          <w:rFonts w:ascii="Times New Roman" w:hAnsi="Times New Roman" w:cs="Times New Roman"/>
          <w:sz w:val="24"/>
        </w:rPr>
        <w:t xml:space="preserve"> understanding how attitudes to psychological neurosis differed within the medical</w:t>
      </w:r>
      <w:r w:rsidR="00681E37" w:rsidRPr="00114884">
        <w:rPr>
          <w:rFonts w:ascii="Times New Roman" w:hAnsi="Times New Roman" w:cs="Times New Roman"/>
          <w:sz w:val="24"/>
        </w:rPr>
        <w:t xml:space="preserve"> and psychiatric</w:t>
      </w:r>
      <w:r w:rsidRPr="00114884">
        <w:rPr>
          <w:rFonts w:ascii="Times New Roman" w:hAnsi="Times New Roman" w:cs="Times New Roman"/>
          <w:sz w:val="24"/>
        </w:rPr>
        <w:t xml:space="preserve"> field</w:t>
      </w:r>
      <w:r w:rsidR="00681E37" w:rsidRPr="00114884">
        <w:rPr>
          <w:rFonts w:ascii="Times New Roman" w:hAnsi="Times New Roman" w:cs="Times New Roman"/>
          <w:sz w:val="24"/>
        </w:rPr>
        <w:t>s</w:t>
      </w:r>
      <w:r w:rsidRPr="00114884">
        <w:rPr>
          <w:rFonts w:ascii="Times New Roman" w:hAnsi="Times New Roman" w:cs="Times New Roman"/>
          <w:sz w:val="24"/>
        </w:rPr>
        <w:t>.</w:t>
      </w:r>
    </w:p>
    <w:p w14:paraId="4AFF4385"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The perspectives of women will also be observed, as I feel that by including female encounters with shell shock it would broaden the understanding of how deeply shell shock had become engrained within different sectors of warfare. I was able to access a large variety of female sources that alluded to shell shock at the Imperial War Museum in London, and many personal diaries included descriptions of men with war neurosis. However, with this allusion to women I hope to decipher whether shell shock was apparent within nurses and VADs that worked directly on the frontlines, and if they displayed the same symptoms as their male counterparts. </w:t>
      </w:r>
    </w:p>
    <w:p w14:paraId="3DCE1FC1"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Lastly, I will discuss the social ramifications and reactions to shell shock. This may prove to be fruitful when piecing together the information gathered from previous chapters, giving way to context surrounding how attitudes came to be shaped. Here, the </w:t>
      </w:r>
      <w:proofErr w:type="spellStart"/>
      <w:r w:rsidRPr="00114884">
        <w:rPr>
          <w:rFonts w:ascii="Times New Roman" w:hAnsi="Times New Roman" w:cs="Times New Roman"/>
          <w:sz w:val="24"/>
        </w:rPr>
        <w:t>analysation</w:t>
      </w:r>
      <w:proofErr w:type="spellEnd"/>
      <w:r w:rsidRPr="00114884">
        <w:rPr>
          <w:rFonts w:ascii="Times New Roman" w:hAnsi="Times New Roman" w:cs="Times New Roman"/>
          <w:sz w:val="24"/>
        </w:rPr>
        <w:t xml:space="preserve"> of military reactions will be discussed, along with the repercussions that the </w:t>
      </w:r>
      <w:r w:rsidRPr="00114884">
        <w:rPr>
          <w:rFonts w:ascii="Times New Roman" w:hAnsi="Times New Roman" w:cs="Times New Roman"/>
          <w:sz w:val="24"/>
        </w:rPr>
        <w:lastRenderedPageBreak/>
        <w:t xml:space="preserve">diagnosis itself had on families and the soldiers’ themselves upon their return home. Secondary sources will feature within this section of the </w:t>
      </w:r>
      <w:r w:rsidR="0087672B" w:rsidRPr="00114884">
        <w:rPr>
          <w:rFonts w:ascii="Times New Roman" w:hAnsi="Times New Roman" w:cs="Times New Roman"/>
          <w:sz w:val="24"/>
        </w:rPr>
        <w:t>dissertation;</w:t>
      </w:r>
      <w:r w:rsidRPr="00114884">
        <w:rPr>
          <w:rFonts w:ascii="Times New Roman" w:hAnsi="Times New Roman" w:cs="Times New Roman"/>
          <w:sz w:val="24"/>
        </w:rPr>
        <w:t xml:space="preserve"> </w:t>
      </w:r>
      <w:r w:rsidR="0087672B" w:rsidRPr="00114884">
        <w:rPr>
          <w:rFonts w:ascii="Times New Roman" w:hAnsi="Times New Roman" w:cs="Times New Roman"/>
          <w:sz w:val="24"/>
        </w:rPr>
        <w:t xml:space="preserve">however, </w:t>
      </w:r>
      <w:r w:rsidRPr="00114884">
        <w:rPr>
          <w:rFonts w:ascii="Times New Roman" w:hAnsi="Times New Roman" w:cs="Times New Roman"/>
          <w:sz w:val="24"/>
        </w:rPr>
        <w:t xml:space="preserve">I will also delve into the oral and personal testimonies of those that </w:t>
      </w:r>
      <w:r w:rsidR="0087672B" w:rsidRPr="00114884">
        <w:rPr>
          <w:rFonts w:ascii="Times New Roman" w:hAnsi="Times New Roman" w:cs="Times New Roman"/>
          <w:sz w:val="24"/>
        </w:rPr>
        <w:t>were witnesses</w:t>
      </w:r>
      <w:r w:rsidRPr="00114884">
        <w:rPr>
          <w:rFonts w:ascii="Times New Roman" w:hAnsi="Times New Roman" w:cs="Times New Roman"/>
          <w:sz w:val="24"/>
        </w:rPr>
        <w:t xml:space="preserve"> to the devastation of shell shock. Handling primary sources such as this comes the awareness that the words these people bear are sometimes distressing to the reader, as it truly evokes th</w:t>
      </w:r>
      <w:r w:rsidR="0087672B" w:rsidRPr="00114884">
        <w:rPr>
          <w:rFonts w:ascii="Times New Roman" w:hAnsi="Times New Roman" w:cs="Times New Roman"/>
          <w:sz w:val="24"/>
        </w:rPr>
        <w:t xml:space="preserve">e </w:t>
      </w:r>
      <w:r w:rsidRPr="00114884">
        <w:rPr>
          <w:rFonts w:ascii="Times New Roman" w:hAnsi="Times New Roman" w:cs="Times New Roman"/>
          <w:sz w:val="24"/>
        </w:rPr>
        <w:t xml:space="preserve">unforgiving reality of those that had become a victim to their own minds as a consequence of war. </w:t>
      </w:r>
    </w:p>
    <w:bookmarkEnd w:id="5"/>
    <w:p w14:paraId="27A5122C" w14:textId="77777777" w:rsidR="000F2E61" w:rsidRPr="00114884" w:rsidRDefault="000F2E61"/>
    <w:p w14:paraId="02B6DA69" w14:textId="77777777" w:rsidR="000F2E61" w:rsidRPr="00114884" w:rsidRDefault="0087672B" w:rsidP="0087672B">
      <w:pPr>
        <w:tabs>
          <w:tab w:val="left" w:pos="3120"/>
        </w:tabs>
      </w:pPr>
      <w:r w:rsidRPr="00114884">
        <w:tab/>
      </w:r>
    </w:p>
    <w:p w14:paraId="3BE59901" w14:textId="77777777" w:rsidR="000F2E61" w:rsidRPr="00114884" w:rsidRDefault="000F2E61"/>
    <w:p w14:paraId="722B914E" w14:textId="77777777" w:rsidR="000F2E61" w:rsidRPr="00114884" w:rsidRDefault="000F2E61"/>
    <w:p w14:paraId="0C725B4B" w14:textId="77777777" w:rsidR="000F2E61" w:rsidRPr="00114884" w:rsidRDefault="000F2E61"/>
    <w:p w14:paraId="1A250CC3" w14:textId="77777777" w:rsidR="000F2E61" w:rsidRPr="00114884" w:rsidRDefault="000F2E61"/>
    <w:p w14:paraId="1A675761" w14:textId="77777777" w:rsidR="000F2E61" w:rsidRPr="00114884" w:rsidRDefault="000F2E61"/>
    <w:p w14:paraId="098FE31B" w14:textId="77777777" w:rsidR="000F2E61" w:rsidRPr="00114884" w:rsidRDefault="000F2E61"/>
    <w:p w14:paraId="7008457E" w14:textId="77777777" w:rsidR="000F2E61" w:rsidRPr="00114884" w:rsidRDefault="000F2E61"/>
    <w:p w14:paraId="085EE5F1" w14:textId="77777777" w:rsidR="000F2E61" w:rsidRPr="00114884" w:rsidRDefault="000F2E61"/>
    <w:p w14:paraId="3BA80912" w14:textId="77777777" w:rsidR="000F2E61" w:rsidRPr="00114884" w:rsidRDefault="000F2E61"/>
    <w:p w14:paraId="3870CC0F" w14:textId="77777777" w:rsidR="000F2E61" w:rsidRPr="00114884" w:rsidRDefault="000F2E61"/>
    <w:p w14:paraId="5A513117" w14:textId="77777777" w:rsidR="000F2E61" w:rsidRPr="00114884" w:rsidRDefault="000F2E61"/>
    <w:p w14:paraId="77D530CB" w14:textId="77777777" w:rsidR="000F2E61" w:rsidRPr="00114884" w:rsidRDefault="000F2E61"/>
    <w:p w14:paraId="48BDDC19" w14:textId="77777777" w:rsidR="000F2E61" w:rsidRPr="00114884" w:rsidRDefault="000F2E61"/>
    <w:p w14:paraId="36B18AC4" w14:textId="77777777" w:rsidR="000F2E61" w:rsidRPr="00114884" w:rsidRDefault="000F2E61"/>
    <w:p w14:paraId="54255951" w14:textId="77777777" w:rsidR="000F2E61" w:rsidRPr="00114884" w:rsidRDefault="000F2E61"/>
    <w:p w14:paraId="37E069A5" w14:textId="77777777" w:rsidR="000F2E61" w:rsidRPr="00114884" w:rsidRDefault="000F2E61"/>
    <w:p w14:paraId="3741A407" w14:textId="77777777" w:rsidR="00615313" w:rsidRPr="00114884" w:rsidRDefault="00615313" w:rsidP="000F2E61">
      <w:pPr>
        <w:pStyle w:val="Heading2"/>
        <w:spacing w:line="360" w:lineRule="auto"/>
        <w:jc w:val="center"/>
        <w:rPr>
          <w:rFonts w:asciiTheme="minorHAnsi" w:eastAsiaTheme="minorEastAsia" w:hAnsiTheme="minorHAnsi" w:cstheme="minorBidi"/>
          <w:color w:val="auto"/>
          <w:sz w:val="21"/>
          <w:szCs w:val="21"/>
          <w:lang w:val="en-US"/>
        </w:rPr>
      </w:pPr>
      <w:bookmarkStart w:id="6" w:name="_Hlk513501061"/>
    </w:p>
    <w:p w14:paraId="6C3E6626" w14:textId="77777777" w:rsidR="006B39AB" w:rsidRPr="00114884" w:rsidRDefault="006B39AB" w:rsidP="006B39AB"/>
    <w:p w14:paraId="30E1B631" w14:textId="77777777" w:rsidR="006B39AB" w:rsidRPr="00114884" w:rsidRDefault="006B39AB" w:rsidP="006B39AB"/>
    <w:p w14:paraId="5E174F57" w14:textId="77777777" w:rsidR="000F2E61" w:rsidRPr="00114884" w:rsidRDefault="000F2E61" w:rsidP="000F2E61">
      <w:pPr>
        <w:pStyle w:val="Heading2"/>
        <w:spacing w:line="360" w:lineRule="auto"/>
        <w:jc w:val="center"/>
        <w:rPr>
          <w:rFonts w:ascii="Times New Roman" w:hAnsi="Times New Roman" w:cs="Times New Roman"/>
          <w:b/>
          <w:color w:val="auto"/>
          <w:sz w:val="24"/>
          <w:u w:val="single"/>
        </w:rPr>
      </w:pPr>
      <w:r w:rsidRPr="00114884">
        <w:rPr>
          <w:rFonts w:ascii="Times New Roman" w:hAnsi="Times New Roman" w:cs="Times New Roman"/>
          <w:b/>
          <w:color w:val="auto"/>
          <w:sz w:val="24"/>
          <w:u w:val="single"/>
        </w:rPr>
        <w:lastRenderedPageBreak/>
        <w:t>CHAPTER ONE:</w:t>
      </w:r>
    </w:p>
    <w:p w14:paraId="3F4B98C5" w14:textId="77777777" w:rsidR="000F2E61" w:rsidRPr="00114884" w:rsidRDefault="000F2E61" w:rsidP="000F2E61">
      <w:pPr>
        <w:spacing w:line="360" w:lineRule="auto"/>
        <w:jc w:val="center"/>
        <w:rPr>
          <w:rFonts w:ascii="Times New Roman" w:hAnsi="Times New Roman" w:cs="Times New Roman"/>
          <w:sz w:val="24"/>
          <w:u w:val="single"/>
        </w:rPr>
      </w:pPr>
      <w:r w:rsidRPr="00114884">
        <w:rPr>
          <w:rFonts w:ascii="Times New Roman" w:hAnsi="Times New Roman" w:cs="Times New Roman"/>
          <w:sz w:val="24"/>
          <w:u w:val="single"/>
        </w:rPr>
        <w:t>Shell Shock and its Origins, Diagnosis and Treatment</w:t>
      </w:r>
    </w:p>
    <w:p w14:paraId="52308113" w14:textId="77777777" w:rsidR="000F2E61" w:rsidRPr="00114884" w:rsidRDefault="000F2E61" w:rsidP="000F2E61">
      <w:pPr>
        <w:spacing w:line="360" w:lineRule="auto"/>
        <w:jc w:val="center"/>
        <w:rPr>
          <w:rFonts w:ascii="Times New Roman" w:hAnsi="Times New Roman" w:cs="Times New Roman"/>
          <w:sz w:val="24"/>
          <w:u w:val="single"/>
        </w:rPr>
      </w:pPr>
    </w:p>
    <w:p w14:paraId="29D4A8FE"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 xml:space="preserve">For men and women of war, psychological neurosis was not a new symptom. Peter Meineck  </w:t>
      </w:r>
      <w:proofErr w:type="spellStart"/>
      <w:r w:rsidRPr="00114884">
        <w:rPr>
          <w:rFonts w:ascii="Times New Roman" w:hAnsi="Times New Roman" w:cs="Times New Roman"/>
          <w:sz w:val="24"/>
        </w:rPr>
        <w:t>recognises</w:t>
      </w:r>
      <w:proofErr w:type="spellEnd"/>
      <w:r w:rsidRPr="00114884">
        <w:rPr>
          <w:rFonts w:ascii="Times New Roman" w:hAnsi="Times New Roman" w:cs="Times New Roman"/>
          <w:sz w:val="24"/>
        </w:rPr>
        <w:t xml:space="preserve"> its appearance within the tales of classic epics—Gods plagued with dreams of those that had been lost in battle, suffering from what now is known as post-traumatic stress disorder.</w:t>
      </w:r>
      <w:r w:rsidRPr="00114884">
        <w:rPr>
          <w:rStyle w:val="FootnoteReference"/>
          <w:rFonts w:ascii="Times New Roman" w:hAnsi="Times New Roman" w:cs="Times New Roman"/>
          <w:sz w:val="24"/>
        </w:rPr>
        <w:footnoteReference w:id="2"/>
      </w:r>
      <w:r w:rsidRPr="00114884">
        <w:rPr>
          <w:rFonts w:ascii="Times New Roman" w:hAnsi="Times New Roman" w:cs="Times New Roman"/>
          <w:sz w:val="24"/>
        </w:rPr>
        <w:t xml:space="preserve"> Interest within the psychological aspect of war has not ceased to fade amongst historians, as seen from the studies of classics and can be seen once more with the new formulation of psychiatric advancements and how it can be attuned towards understanding how a damaged mind functions following the aggression of combat. But how exactly does the complexity of war neurosis, such as the symptoms experienced by the Great War soldier, enable the deference from the traditional Edwardian norms to begin to understand the origins and treatment of war neurosis? Such will be discussed upon dissecting the origins of shell shock, and how it came to be treated.</w:t>
      </w:r>
    </w:p>
    <w:p w14:paraId="5E63F21C" w14:textId="77777777" w:rsidR="000F2E61" w:rsidRPr="00114884" w:rsidRDefault="000F2E61" w:rsidP="000F2E61">
      <w:pPr>
        <w:pStyle w:val="ListParagraph"/>
        <w:numPr>
          <w:ilvl w:val="0"/>
          <w:numId w:val="1"/>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t>ORIGINS</w:t>
      </w:r>
    </w:p>
    <w:p w14:paraId="3B4C1435"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The symptomatic responses of war neurosis during the Great War were varied, so much so that it was becoming impossible for both medical professionals and military officials to ignore it any longer. Unlike Achilles, </w:t>
      </w:r>
      <w:r w:rsidR="009072AF">
        <w:rPr>
          <w:rFonts w:ascii="Times New Roman" w:hAnsi="Times New Roman" w:cs="Times New Roman"/>
          <w:sz w:val="24"/>
        </w:rPr>
        <w:t xml:space="preserve">those involved in </w:t>
      </w:r>
      <w:r w:rsidRPr="00114884">
        <w:rPr>
          <w:rFonts w:ascii="Times New Roman" w:hAnsi="Times New Roman" w:cs="Times New Roman"/>
          <w:sz w:val="24"/>
        </w:rPr>
        <w:t>Great War were not classical legends whom made convoluted speeches on patriotism—they were simply service</w:t>
      </w:r>
      <w:r w:rsidR="009072AF">
        <w:rPr>
          <w:rFonts w:ascii="Times New Roman" w:hAnsi="Times New Roman" w:cs="Times New Roman"/>
          <w:sz w:val="24"/>
        </w:rPr>
        <w:t>people</w:t>
      </w:r>
      <w:r w:rsidRPr="00114884">
        <w:rPr>
          <w:rFonts w:ascii="Times New Roman" w:hAnsi="Times New Roman" w:cs="Times New Roman"/>
          <w:sz w:val="24"/>
        </w:rPr>
        <w:t xml:space="preserve">, called to arms and suffering from the invisible disease of the mind and body. Ranging in severity, </w:t>
      </w:r>
      <w:proofErr w:type="spellStart"/>
      <w:r w:rsidRPr="00114884">
        <w:rPr>
          <w:rFonts w:ascii="Times New Roman" w:hAnsi="Times New Roman" w:cs="Times New Roman"/>
          <w:sz w:val="24"/>
        </w:rPr>
        <w:t>diarrhoea</w:t>
      </w:r>
      <w:proofErr w:type="spellEnd"/>
      <w:r w:rsidRPr="00114884">
        <w:rPr>
          <w:rFonts w:ascii="Times New Roman" w:hAnsi="Times New Roman" w:cs="Times New Roman"/>
          <w:sz w:val="24"/>
        </w:rPr>
        <w:t xml:space="preserve">, paralysis, anxiety and even cases of mutism were </w:t>
      </w:r>
      <w:r w:rsidRPr="00114884">
        <w:rPr>
          <w:rFonts w:ascii="Times New Roman" w:hAnsi="Times New Roman" w:cs="Times New Roman"/>
          <w:sz w:val="24"/>
        </w:rPr>
        <w:lastRenderedPageBreak/>
        <w:t>documented within cases of shell shock.</w:t>
      </w:r>
      <w:r w:rsidRPr="00114884">
        <w:rPr>
          <w:rStyle w:val="FootnoteReference"/>
          <w:rFonts w:ascii="Times New Roman" w:hAnsi="Times New Roman" w:cs="Times New Roman"/>
          <w:sz w:val="24"/>
        </w:rPr>
        <w:footnoteReference w:id="3"/>
      </w:r>
      <w:r w:rsidRPr="00114884">
        <w:rPr>
          <w:rFonts w:ascii="Times New Roman" w:hAnsi="Times New Roman" w:cs="Times New Roman"/>
          <w:sz w:val="24"/>
        </w:rPr>
        <w:t xml:space="preserve"> By 1916 it was believed that around 40% of casualties were victims of the shock, and initially the primary cause was believed to have been because of being near an exploding shell.</w:t>
      </w:r>
      <w:r w:rsidRPr="00114884">
        <w:rPr>
          <w:rStyle w:val="FootnoteReference"/>
          <w:rFonts w:ascii="Times New Roman" w:hAnsi="Times New Roman" w:cs="Times New Roman"/>
          <w:sz w:val="24"/>
        </w:rPr>
        <w:footnoteReference w:id="4"/>
      </w:r>
      <w:r w:rsidRPr="00114884">
        <w:rPr>
          <w:rFonts w:ascii="Times New Roman" w:hAnsi="Times New Roman" w:cs="Times New Roman"/>
          <w:sz w:val="24"/>
        </w:rPr>
        <w:t xml:space="preserve"> It is thought that Charles Myers coined the phrase itself, by describing the symptoms of shell shock in the </w:t>
      </w:r>
      <w:r w:rsidRPr="00114884">
        <w:rPr>
          <w:rFonts w:ascii="Times New Roman" w:hAnsi="Times New Roman" w:cs="Times New Roman"/>
          <w:i/>
          <w:sz w:val="24"/>
        </w:rPr>
        <w:t xml:space="preserve">Lancet </w:t>
      </w:r>
      <w:r w:rsidRPr="00114884">
        <w:rPr>
          <w:rFonts w:ascii="Times New Roman" w:hAnsi="Times New Roman" w:cs="Times New Roman"/>
          <w:sz w:val="24"/>
        </w:rPr>
        <w:t>in 1915.</w:t>
      </w:r>
      <w:r w:rsidRPr="00114884">
        <w:rPr>
          <w:rStyle w:val="FootnoteReference"/>
          <w:rFonts w:ascii="Times New Roman" w:hAnsi="Times New Roman" w:cs="Times New Roman"/>
          <w:sz w:val="24"/>
        </w:rPr>
        <w:footnoteReference w:id="5"/>
      </w:r>
      <w:r w:rsidRPr="00114884">
        <w:rPr>
          <w:rFonts w:ascii="Times New Roman" w:hAnsi="Times New Roman" w:cs="Times New Roman"/>
          <w:sz w:val="24"/>
        </w:rPr>
        <w:t xml:space="preserve"> Along with the notion that exploding shells were a factor in the origin of shell shock, it is also thought that the soldiers were also suffering from epileptic fits. This was a cause for concern, and medical expert Dr Aldren Turner was asked to assess the situation in France. He could confirm that the men were certainly affected by some form of paralysis, but epilepsy was ruled out.</w:t>
      </w:r>
      <w:r w:rsidRPr="00114884">
        <w:rPr>
          <w:rStyle w:val="FootnoteReference"/>
          <w:rFonts w:ascii="Times New Roman" w:hAnsi="Times New Roman" w:cs="Times New Roman"/>
          <w:sz w:val="24"/>
        </w:rPr>
        <w:footnoteReference w:id="6"/>
      </w:r>
      <w:r w:rsidRPr="00114884">
        <w:rPr>
          <w:rFonts w:ascii="Times New Roman" w:hAnsi="Times New Roman" w:cs="Times New Roman"/>
          <w:sz w:val="24"/>
        </w:rPr>
        <w:t xml:space="preserve"> Myers took the reins once stationed at La Touquet, in which he was exposed to the aftermath of shell shock upon treating cases that returned from No Man’s Land.</w:t>
      </w:r>
      <w:r w:rsidRPr="00114884">
        <w:rPr>
          <w:rStyle w:val="FootnoteReference"/>
          <w:rFonts w:ascii="Times New Roman" w:hAnsi="Times New Roman" w:cs="Times New Roman"/>
          <w:sz w:val="24"/>
        </w:rPr>
        <w:footnoteReference w:id="7"/>
      </w:r>
      <w:r w:rsidRPr="00114884">
        <w:rPr>
          <w:rFonts w:ascii="Times New Roman" w:hAnsi="Times New Roman" w:cs="Times New Roman"/>
          <w:sz w:val="24"/>
        </w:rPr>
        <w:t xml:space="preserve"> Myers’ first case was a soldier who had spent hours ensnared by barbed wire, but during his entrapment the soldier had been vulnerable to the aggressive shelling. Once behind British lines, Myers witnessed the distress of the solider who believed that he was going blind, despite not having any physical injuries. As a result, the label of shell shock was officially coined by Myers and would soon become attached to the neurological injuries of war.</w:t>
      </w:r>
      <w:r w:rsidRPr="00114884">
        <w:rPr>
          <w:rStyle w:val="FootnoteReference"/>
          <w:rFonts w:ascii="Times New Roman" w:hAnsi="Times New Roman" w:cs="Times New Roman"/>
          <w:sz w:val="24"/>
        </w:rPr>
        <w:footnoteReference w:id="8"/>
      </w:r>
      <w:r w:rsidRPr="00114884">
        <w:rPr>
          <w:rFonts w:ascii="Times New Roman" w:hAnsi="Times New Roman" w:cs="Times New Roman"/>
          <w:sz w:val="24"/>
        </w:rPr>
        <w:t xml:space="preserve"> </w:t>
      </w:r>
    </w:p>
    <w:p w14:paraId="70B00EA4"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Tracey Loughran established that shell shock itself shaped the British landscape of psychological understanding of the mind and body and the emerging disciplines that </w:t>
      </w:r>
      <w:r w:rsidRPr="00114884">
        <w:rPr>
          <w:rFonts w:ascii="Times New Roman" w:hAnsi="Times New Roman" w:cs="Times New Roman"/>
          <w:sz w:val="24"/>
        </w:rPr>
        <w:lastRenderedPageBreak/>
        <w:t>arose because of studies.</w:t>
      </w:r>
      <w:r w:rsidRPr="00114884">
        <w:rPr>
          <w:rStyle w:val="FootnoteReference"/>
          <w:rFonts w:ascii="Times New Roman" w:hAnsi="Times New Roman" w:cs="Times New Roman"/>
          <w:sz w:val="24"/>
        </w:rPr>
        <w:footnoteReference w:id="9"/>
      </w:r>
      <w:r w:rsidRPr="00114884">
        <w:rPr>
          <w:rFonts w:ascii="Times New Roman" w:hAnsi="Times New Roman" w:cs="Times New Roman"/>
          <w:sz w:val="24"/>
        </w:rPr>
        <w:t xml:space="preserve"> The Great War was ‘a catalyst’ for opening the floodgates to psychotherapy and treatments of neurasthenia.</w:t>
      </w:r>
      <w:r w:rsidRPr="00114884">
        <w:rPr>
          <w:rStyle w:val="FootnoteReference"/>
          <w:rFonts w:ascii="Times New Roman" w:hAnsi="Times New Roman" w:cs="Times New Roman"/>
          <w:sz w:val="24"/>
        </w:rPr>
        <w:footnoteReference w:id="10"/>
      </w:r>
      <w:r w:rsidRPr="00114884">
        <w:rPr>
          <w:rFonts w:ascii="Times New Roman" w:hAnsi="Times New Roman" w:cs="Times New Roman"/>
          <w:sz w:val="24"/>
        </w:rPr>
        <w:t xml:space="preserve"> </w:t>
      </w:r>
      <w:r w:rsidR="009072AF">
        <w:rPr>
          <w:rFonts w:ascii="Times New Roman" w:hAnsi="Times New Roman" w:cs="Times New Roman"/>
          <w:sz w:val="24"/>
        </w:rPr>
        <w:t>The</w:t>
      </w:r>
      <w:r w:rsidRPr="00114884">
        <w:rPr>
          <w:rFonts w:ascii="Times New Roman" w:hAnsi="Times New Roman" w:cs="Times New Roman"/>
          <w:sz w:val="24"/>
        </w:rPr>
        <w:t xml:space="preserve"> war itself could be attributed to the reasons behind the emergence of shell shock—recruitment and volunteers saw millions coming forward on behalf of the country, these being ordinary men and women.</w:t>
      </w:r>
      <w:r w:rsidRPr="00114884">
        <w:rPr>
          <w:rStyle w:val="FootnoteReference"/>
          <w:rFonts w:ascii="Times New Roman" w:hAnsi="Times New Roman" w:cs="Times New Roman"/>
          <w:sz w:val="24"/>
        </w:rPr>
        <w:footnoteReference w:id="11"/>
      </w:r>
      <w:r w:rsidRPr="00114884">
        <w:rPr>
          <w:rFonts w:ascii="Times New Roman" w:hAnsi="Times New Roman" w:cs="Times New Roman"/>
          <w:sz w:val="24"/>
        </w:rPr>
        <w:t xml:space="preserve"> It is walking into the unknown, not really knowing what will greet them within the bloody dug outs and in the medical rooms that damaged them beyond repair. Stephanie Linden argues that the British Army were largely unprepared for shell shock and its immediacy, and that it was the sheer magnitude of cases rather than </w:t>
      </w:r>
      <w:r w:rsidR="009072AF">
        <w:rPr>
          <w:rFonts w:ascii="Times New Roman" w:hAnsi="Times New Roman" w:cs="Times New Roman"/>
          <w:sz w:val="24"/>
        </w:rPr>
        <w:t xml:space="preserve">the </w:t>
      </w:r>
      <w:r w:rsidRPr="00114884">
        <w:rPr>
          <w:rFonts w:ascii="Times New Roman" w:hAnsi="Times New Roman" w:cs="Times New Roman"/>
          <w:sz w:val="24"/>
        </w:rPr>
        <w:t>impact that the condition had on the soldier that generated the most issues.</w:t>
      </w:r>
      <w:r w:rsidRPr="00114884">
        <w:rPr>
          <w:rStyle w:val="FootnoteReference"/>
          <w:rFonts w:ascii="Times New Roman" w:hAnsi="Times New Roman" w:cs="Times New Roman"/>
          <w:sz w:val="24"/>
        </w:rPr>
        <w:footnoteReference w:id="12"/>
      </w:r>
      <w:r w:rsidRPr="00114884">
        <w:rPr>
          <w:rFonts w:ascii="Times New Roman" w:hAnsi="Times New Roman" w:cs="Times New Roman"/>
          <w:sz w:val="24"/>
        </w:rPr>
        <w:t xml:space="preserve"> There was a sense of urgency to return the wounded men back to the front lines, and with the extent of casualties suffering from neurological disorders this was a cause for concern.</w:t>
      </w:r>
      <w:r w:rsidRPr="00114884">
        <w:rPr>
          <w:rStyle w:val="FootnoteReference"/>
          <w:rFonts w:ascii="Times New Roman" w:hAnsi="Times New Roman" w:cs="Times New Roman"/>
          <w:sz w:val="24"/>
        </w:rPr>
        <w:footnoteReference w:id="13"/>
      </w:r>
      <w:r w:rsidRPr="00114884">
        <w:rPr>
          <w:rFonts w:ascii="Times New Roman" w:hAnsi="Times New Roman" w:cs="Times New Roman"/>
          <w:sz w:val="24"/>
        </w:rPr>
        <w:t xml:space="preserve"> Under the Asylum War and Hospital Scheme 1915-1919, the Board of Control issued the emptying of several asylums to accommodate the afflicted soldiers.</w:t>
      </w:r>
      <w:r w:rsidRPr="00114884">
        <w:rPr>
          <w:rStyle w:val="FootnoteReference"/>
          <w:rFonts w:ascii="Times New Roman" w:hAnsi="Times New Roman" w:cs="Times New Roman"/>
          <w:sz w:val="24"/>
        </w:rPr>
        <w:footnoteReference w:id="14"/>
      </w:r>
      <w:r w:rsidRPr="00114884">
        <w:rPr>
          <w:rFonts w:ascii="Times New Roman" w:hAnsi="Times New Roman" w:cs="Times New Roman"/>
          <w:sz w:val="24"/>
        </w:rPr>
        <w:t xml:space="preserve"> In total there were 102 psychiatric asylums in England and Wales pre-war, with many of these institutions falling under the umbrella of the War Hospital Scheme by 1915.</w:t>
      </w:r>
      <w:r w:rsidRPr="00114884">
        <w:rPr>
          <w:rStyle w:val="FootnoteReference"/>
          <w:rFonts w:ascii="Times New Roman" w:hAnsi="Times New Roman" w:cs="Times New Roman"/>
          <w:sz w:val="24"/>
        </w:rPr>
        <w:footnoteReference w:id="15"/>
      </w:r>
      <w:r w:rsidRPr="00114884">
        <w:rPr>
          <w:rFonts w:ascii="Times New Roman" w:hAnsi="Times New Roman" w:cs="Times New Roman"/>
          <w:sz w:val="24"/>
        </w:rPr>
        <w:t xml:space="preserve"> The initiation itself created by the Board of Control is of great intrigue, one reason being that institutions were renamed under the War Hospital scheme, as if by attaching the label of war to the institution it dissolves the </w:t>
      </w:r>
      <w:r w:rsidRPr="00114884">
        <w:rPr>
          <w:rFonts w:ascii="Times New Roman" w:hAnsi="Times New Roman" w:cs="Times New Roman"/>
          <w:sz w:val="24"/>
        </w:rPr>
        <w:lastRenderedPageBreak/>
        <w:t xml:space="preserve">negative connotations associated with mental asylums by the public. With these factors in mind, the origins of shell shock itself was born out of the number of cases that were seen returning home suffering from the affliction. </w:t>
      </w:r>
    </w:p>
    <w:p w14:paraId="2D2E9E2B"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Archibald Burgoyne’s memoirs of his time in France coincides with this diagnosis of shell shock, as per Myers’ conclusion that the shells were the primary factor. As a man who had fought within the Boer war, Burgoyne was no stranger to warfare. He noted within his diary: “The din is ear splitting. The whizzing and whining of the shells overhead is like the passing of express trains… some whine, others almost shriek, and some hiss.”</w:t>
      </w:r>
      <w:r w:rsidRPr="00114884">
        <w:rPr>
          <w:rStyle w:val="FootnoteReference"/>
          <w:rFonts w:ascii="Times New Roman" w:hAnsi="Times New Roman" w:cs="Times New Roman"/>
          <w:sz w:val="24"/>
        </w:rPr>
        <w:footnoteReference w:id="16"/>
      </w:r>
      <w:r w:rsidRPr="00114884">
        <w:rPr>
          <w:rFonts w:ascii="Times New Roman" w:hAnsi="Times New Roman" w:cs="Times New Roman"/>
          <w:sz w:val="24"/>
        </w:rPr>
        <w:t xml:space="preserve"> Not only is this an example of the psychological trauma that can be caused by the sound of shelling itself, but Burgoyne later elaborates how the physicality of shells damaged the psyche by its relentless nature.</w:t>
      </w:r>
    </w:p>
    <w:p w14:paraId="7076A35F" w14:textId="77777777" w:rsidR="000F2E61" w:rsidRPr="00114884" w:rsidRDefault="000F2E61" w:rsidP="000F2E61">
      <w:pPr>
        <w:pStyle w:val="Quote"/>
        <w:spacing w:line="240" w:lineRule="auto"/>
        <w:jc w:val="both"/>
        <w:rPr>
          <w:rFonts w:ascii="Times New Roman" w:hAnsi="Times New Roman" w:cs="Times New Roman"/>
          <w:i w:val="0"/>
          <w:color w:val="auto"/>
        </w:rPr>
      </w:pPr>
      <w:r w:rsidRPr="00114884">
        <w:rPr>
          <w:rFonts w:ascii="Times New Roman" w:hAnsi="Times New Roman" w:cs="Times New Roman"/>
          <w:i w:val="0"/>
          <w:color w:val="auto"/>
        </w:rPr>
        <w:t>“One is so helpless. All one can do is lie as low down as possible and wait for it to come. You can do nothing… you just sit still and wait for it to stop. I don’t wonder at men getting ‘shell shock’. Some go mad—temporarily. We have been shelled since 11:30 this morning.”</w:t>
      </w:r>
      <w:r w:rsidRPr="00114884">
        <w:rPr>
          <w:rStyle w:val="FootnoteReference"/>
          <w:rFonts w:ascii="Times New Roman" w:hAnsi="Times New Roman" w:cs="Times New Roman"/>
          <w:i w:val="0"/>
          <w:color w:val="auto"/>
          <w:sz w:val="24"/>
        </w:rPr>
        <w:footnoteReference w:id="17"/>
      </w:r>
    </w:p>
    <w:p w14:paraId="126665DB" w14:textId="77777777" w:rsidR="000F2E61" w:rsidRPr="00114884" w:rsidRDefault="000F2E61" w:rsidP="000F2E61"/>
    <w:p w14:paraId="7D5E3D39" w14:textId="77777777" w:rsidR="000F2E61"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The testimonies of Burgoyne provide evidence that the shells were concluded to be the root cause of shell shock. Memoirs such as this along with the medical reports of cases provided by Charles Myers and Aldren Turner display that the impact of shell shock was spreading rapidly, and so treating neurotic cases came to the forefront of medical treatment within psychiatric institutions.</w:t>
      </w:r>
    </w:p>
    <w:p w14:paraId="235FBC87" w14:textId="77777777" w:rsidR="009072AF" w:rsidRPr="00114884" w:rsidRDefault="009072AF" w:rsidP="000F2E61">
      <w:pPr>
        <w:spacing w:line="480" w:lineRule="auto"/>
        <w:jc w:val="both"/>
        <w:rPr>
          <w:rFonts w:ascii="Times New Roman" w:hAnsi="Times New Roman" w:cs="Times New Roman"/>
          <w:sz w:val="24"/>
        </w:rPr>
      </w:pPr>
    </w:p>
    <w:p w14:paraId="2AD05498" w14:textId="77777777" w:rsidR="000F2E61" w:rsidRPr="00114884" w:rsidRDefault="000F2E61" w:rsidP="000F2E61">
      <w:pPr>
        <w:pStyle w:val="ListParagraph"/>
        <w:numPr>
          <w:ilvl w:val="0"/>
          <w:numId w:val="1"/>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lastRenderedPageBreak/>
        <w:t>TREATING SHELL SHOCK</w:t>
      </w:r>
    </w:p>
    <w:p w14:paraId="154A24FC"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noProof/>
        </w:rPr>
        <mc:AlternateContent>
          <mc:Choice Requires="wps">
            <w:drawing>
              <wp:anchor distT="0" distB="0" distL="114300" distR="114300" simplePos="0" relativeHeight="251663360" behindDoc="1" locked="0" layoutInCell="1" allowOverlap="1" wp14:anchorId="5134004E" wp14:editId="52FC8AD9">
                <wp:simplePos x="0" y="0"/>
                <wp:positionH relativeFrom="margin">
                  <wp:align>left</wp:align>
                </wp:positionH>
                <wp:positionV relativeFrom="paragraph">
                  <wp:posOffset>2524300</wp:posOffset>
                </wp:positionV>
                <wp:extent cx="2460625" cy="760095"/>
                <wp:effectExtent l="0" t="0" r="15875" b="20955"/>
                <wp:wrapTight wrapText="bothSides">
                  <wp:wrapPolygon edited="0">
                    <wp:start x="0" y="0"/>
                    <wp:lineTo x="0" y="21654"/>
                    <wp:lineTo x="21572" y="21654"/>
                    <wp:lineTo x="2157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460625" cy="760164"/>
                        </a:xfrm>
                        <a:prstGeom prst="rect">
                          <a:avLst/>
                        </a:prstGeom>
                        <a:solidFill>
                          <a:schemeClr val="lt1"/>
                        </a:solidFill>
                        <a:ln w="6350">
                          <a:solidFill>
                            <a:prstClr val="black"/>
                          </a:solidFill>
                        </a:ln>
                      </wps:spPr>
                      <wps:txbx>
                        <w:txbxContent>
                          <w:p w14:paraId="50F43DAD" w14:textId="77777777" w:rsidR="008F1EB7" w:rsidRPr="00C54215" w:rsidRDefault="008F1EB7" w:rsidP="000F2E61">
                            <w:pPr>
                              <w:pStyle w:val="Caption"/>
                              <w:spacing w:line="276" w:lineRule="auto"/>
                              <w:jc w:val="both"/>
                              <w:rPr>
                                <w:rFonts w:ascii="Times New Roman" w:hAnsi="Times New Roman" w:cs="Times New Roman"/>
                                <w:noProof/>
                                <w:color w:val="auto"/>
                                <w:sz w:val="20"/>
                              </w:rPr>
                            </w:pPr>
                            <w:r w:rsidRPr="00C54215">
                              <w:rPr>
                                <w:rFonts w:ascii="Times New Roman" w:hAnsi="Times New Roman" w:cs="Times New Roman"/>
                                <w:color w:val="auto"/>
                                <w:sz w:val="20"/>
                              </w:rPr>
                              <w:t>Fig</w:t>
                            </w:r>
                            <w:r>
                              <w:rPr>
                                <w:rFonts w:ascii="Times New Roman" w:hAnsi="Times New Roman" w:cs="Times New Roman"/>
                                <w:color w:val="auto"/>
                                <w:sz w:val="20"/>
                              </w:rPr>
                              <w:t xml:space="preserve">ure </w:t>
                            </w:r>
                            <w:r w:rsidRPr="00C54215">
                              <w:rPr>
                                <w:rFonts w:ascii="Times New Roman" w:hAnsi="Times New Roman" w:cs="Times New Roman"/>
                                <w:color w:val="auto"/>
                                <w:sz w:val="20"/>
                              </w:rPr>
                              <w:t xml:space="preserve">1. </w:t>
                            </w:r>
                            <w:r w:rsidRPr="00C54215">
                              <w:rPr>
                                <w:rFonts w:ascii="Times New Roman" w:hAnsi="Times New Roman" w:cs="Times New Roman"/>
                                <w:i w:val="0"/>
                                <w:color w:val="auto"/>
                                <w:sz w:val="20"/>
                              </w:rPr>
                              <w:t>Private Preston emerging from underneath his bed after hearing word 'Bombs!'. Wellcome Library film reels, Netley Hospital.</w:t>
                            </w:r>
                          </w:p>
                          <w:p w14:paraId="44EEF42F" w14:textId="77777777" w:rsidR="008F1EB7" w:rsidRDefault="008F1EB7" w:rsidP="000F2E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4004E" id="_x0000_t202" coordsize="21600,21600" o:spt="202" path="m,l,21600r21600,l21600,xe">
                <v:stroke joinstyle="miter"/>
                <v:path gradientshapeok="t" o:connecttype="rect"/>
              </v:shapetype>
              <v:shape id="Text Box 1" o:spid="_x0000_s1026" type="#_x0000_t202" style="position:absolute;left:0;text-align:left;margin-left:0;margin-top:198.75pt;width:193.75pt;height:59.8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" fillcolor="white [3201]" strokeweight=".5pt">
                <v:textbox>
                  <w:txbxContent>
                    <w:p w14:paraId="50F43DAD" w14:textId="77777777" w:rsidR="008F1EB7" w:rsidRPr="00C54215" w:rsidRDefault="008F1EB7" w:rsidP="000F2E61">
                      <w:pPr>
                        <w:pStyle w:val="Caption"/>
                        <w:spacing w:line="276" w:lineRule="auto"/>
                        <w:jc w:val="both"/>
                        <w:rPr>
                          <w:rFonts w:ascii="Times New Roman" w:hAnsi="Times New Roman" w:cs="Times New Roman"/>
                          <w:noProof/>
                          <w:color w:val="auto"/>
                          <w:sz w:val="20"/>
                        </w:rPr>
                      </w:pPr>
                      <w:r w:rsidRPr="00C54215">
                        <w:rPr>
                          <w:rFonts w:ascii="Times New Roman" w:hAnsi="Times New Roman" w:cs="Times New Roman"/>
                          <w:color w:val="auto"/>
                          <w:sz w:val="20"/>
                        </w:rPr>
                        <w:t>Fig</w:t>
                      </w:r>
                      <w:r>
                        <w:rPr>
                          <w:rFonts w:ascii="Times New Roman" w:hAnsi="Times New Roman" w:cs="Times New Roman"/>
                          <w:color w:val="auto"/>
                          <w:sz w:val="20"/>
                        </w:rPr>
                        <w:t xml:space="preserve">ure </w:t>
                      </w:r>
                      <w:r w:rsidRPr="00C54215">
                        <w:rPr>
                          <w:rFonts w:ascii="Times New Roman" w:hAnsi="Times New Roman" w:cs="Times New Roman"/>
                          <w:color w:val="auto"/>
                          <w:sz w:val="20"/>
                        </w:rPr>
                        <w:t xml:space="preserve">1. </w:t>
                      </w:r>
                      <w:r w:rsidRPr="00C54215">
                        <w:rPr>
                          <w:rFonts w:ascii="Times New Roman" w:hAnsi="Times New Roman" w:cs="Times New Roman"/>
                          <w:i w:val="0"/>
                          <w:color w:val="auto"/>
                          <w:sz w:val="20"/>
                        </w:rPr>
                        <w:t>Private Preston emerging from underneath his bed after hearing word 'Bombs!'. Wellcome Library film reels, Netley Hospital.</w:t>
                      </w:r>
                    </w:p>
                    <w:p w14:paraId="44EEF42F" w14:textId="77777777" w:rsidR="008F1EB7" w:rsidRDefault="008F1EB7" w:rsidP="000F2E61"/>
                  </w:txbxContent>
                </v:textbox>
                <w10:wrap type="tight" anchorx="margin"/>
              </v:shape>
            </w:pict>
          </mc:Fallback>
        </mc:AlternateContent>
      </w:r>
      <w:r w:rsidRPr="00114884">
        <w:rPr>
          <w:noProof/>
        </w:rPr>
        <w:drawing>
          <wp:anchor distT="0" distB="0" distL="114300" distR="114300" simplePos="0" relativeHeight="251661312" behindDoc="1" locked="0" layoutInCell="1" allowOverlap="1" wp14:anchorId="3D6790DB" wp14:editId="492CFC39">
            <wp:simplePos x="0" y="0"/>
            <wp:positionH relativeFrom="margin">
              <wp:posOffset>-635</wp:posOffset>
            </wp:positionH>
            <wp:positionV relativeFrom="paragraph">
              <wp:posOffset>24765</wp:posOffset>
            </wp:positionV>
            <wp:extent cx="2460625" cy="2437765"/>
            <wp:effectExtent l="19050" t="19050" r="15875" b="19685"/>
            <wp:wrapTight wrapText="bothSides">
              <wp:wrapPolygon edited="0">
                <wp:start x="-167" y="-169"/>
                <wp:lineTo x="-167" y="21606"/>
                <wp:lineTo x="21572" y="21606"/>
                <wp:lineTo x="21572" y="-169"/>
                <wp:lineTo x="-167" y="-16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brightnessContrast bright="15000"/>
                              </a14:imgEffect>
                            </a14:imgLayer>
                          </a14:imgProps>
                        </a:ext>
                        <a:ext uri="{28A0092B-C50C-407E-A947-70E740481C1C}">
                          <a14:useLocalDpi xmlns:a14="http://schemas.microsoft.com/office/drawing/2010/main" val="0"/>
                        </a:ext>
                      </a:extLst>
                    </a:blip>
                    <a:srcRect l="10967" t="19508" r="53635" b="18128"/>
                    <a:stretch/>
                  </pic:blipFill>
                  <pic:spPr bwMode="auto">
                    <a:xfrm>
                      <a:off x="0" y="0"/>
                      <a:ext cx="2460625" cy="243776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4884">
        <w:rPr>
          <w:rFonts w:ascii="Times New Roman" w:hAnsi="Times New Roman" w:cs="Times New Roman"/>
          <w:sz w:val="24"/>
        </w:rPr>
        <w:t>Loughran argues that shell shock was a central part of the Great War conflict, and as previously mentioned, made it difficult to discard the condition entirely as it was affecting such a large portion of the British forces.</w:t>
      </w:r>
      <w:r w:rsidRPr="00114884">
        <w:rPr>
          <w:rStyle w:val="FootnoteReference"/>
          <w:rFonts w:ascii="Times New Roman" w:hAnsi="Times New Roman" w:cs="Times New Roman"/>
          <w:sz w:val="24"/>
        </w:rPr>
        <w:footnoteReference w:id="18"/>
      </w:r>
      <w:r w:rsidRPr="00114884">
        <w:rPr>
          <w:rFonts w:ascii="Times New Roman" w:hAnsi="Times New Roman" w:cs="Times New Roman"/>
          <w:sz w:val="24"/>
        </w:rPr>
        <w:t xml:space="preserve"> However, this led to the issue that the soldiers suffering from nervous dispositions needed to be treated immediately, and treatments featured </w:t>
      </w:r>
      <w:r w:rsidR="008D0474">
        <w:rPr>
          <w:rFonts w:ascii="Times New Roman" w:hAnsi="Times New Roman" w:cs="Times New Roman"/>
          <w:sz w:val="24"/>
        </w:rPr>
        <w:t xml:space="preserve">harsh and </w:t>
      </w:r>
      <w:r w:rsidRPr="00114884">
        <w:rPr>
          <w:rFonts w:ascii="Times New Roman" w:hAnsi="Times New Roman" w:cs="Times New Roman"/>
          <w:sz w:val="24"/>
        </w:rPr>
        <w:t xml:space="preserve">controversial </w:t>
      </w:r>
      <w:r w:rsidR="009072AF">
        <w:rPr>
          <w:rFonts w:ascii="Times New Roman" w:hAnsi="Times New Roman" w:cs="Times New Roman"/>
          <w:sz w:val="24"/>
        </w:rPr>
        <w:t xml:space="preserve">methods </w:t>
      </w:r>
      <w:r w:rsidR="008D0474">
        <w:rPr>
          <w:rFonts w:ascii="Times New Roman" w:hAnsi="Times New Roman" w:cs="Times New Roman"/>
          <w:sz w:val="24"/>
        </w:rPr>
        <w:t>of</w:t>
      </w:r>
      <w:r w:rsidR="009072AF">
        <w:rPr>
          <w:rFonts w:ascii="Times New Roman" w:hAnsi="Times New Roman" w:cs="Times New Roman"/>
          <w:sz w:val="24"/>
        </w:rPr>
        <w:t xml:space="preserve"> </w:t>
      </w:r>
      <w:r w:rsidRPr="00114884">
        <w:rPr>
          <w:rFonts w:ascii="Times New Roman" w:hAnsi="Times New Roman" w:cs="Times New Roman"/>
          <w:sz w:val="24"/>
        </w:rPr>
        <w:t xml:space="preserve">curing the sufferers. Chloroform and </w:t>
      </w:r>
      <w:proofErr w:type="spellStart"/>
      <w:r w:rsidRPr="00114884">
        <w:rPr>
          <w:rFonts w:ascii="Times New Roman" w:hAnsi="Times New Roman" w:cs="Times New Roman"/>
          <w:sz w:val="24"/>
        </w:rPr>
        <w:t>anaesthetic</w:t>
      </w:r>
      <w:proofErr w:type="spellEnd"/>
      <w:r w:rsidRPr="00114884">
        <w:rPr>
          <w:rFonts w:ascii="Times New Roman" w:hAnsi="Times New Roman" w:cs="Times New Roman"/>
          <w:sz w:val="24"/>
        </w:rPr>
        <w:t xml:space="preserve"> treatments were used on patients, as was the contentious use of electroshock therapy.</w:t>
      </w:r>
      <w:r w:rsidRPr="00114884">
        <w:rPr>
          <w:rStyle w:val="FootnoteReference"/>
          <w:rFonts w:ascii="Times New Roman" w:hAnsi="Times New Roman" w:cs="Times New Roman"/>
          <w:sz w:val="24"/>
        </w:rPr>
        <w:footnoteReference w:id="19"/>
      </w:r>
      <w:r w:rsidRPr="00114884">
        <w:rPr>
          <w:rFonts w:ascii="Times New Roman" w:hAnsi="Times New Roman" w:cs="Times New Roman"/>
          <w:sz w:val="24"/>
        </w:rPr>
        <w:t xml:space="preserve"> Were harsher treatments justified in the grand scheme of things? Hindsight may suggest that yes, they were. One must understand that this was an emerging field of psychological exploration, and experts were attempting to understand from a different perspective how exactly these ailments could be treated, and how it came to be caused. The Wellcome Library </w:t>
      </w:r>
      <w:proofErr w:type="spellStart"/>
      <w:r w:rsidRPr="00114884">
        <w:rPr>
          <w:rFonts w:ascii="Times New Roman" w:hAnsi="Times New Roman" w:cs="Times New Roman"/>
          <w:sz w:val="24"/>
        </w:rPr>
        <w:t>harbours</w:t>
      </w:r>
      <w:proofErr w:type="spellEnd"/>
      <w:r w:rsidRPr="00114884">
        <w:rPr>
          <w:rFonts w:ascii="Times New Roman" w:hAnsi="Times New Roman" w:cs="Times New Roman"/>
          <w:sz w:val="24"/>
        </w:rPr>
        <w:t xml:space="preserve"> an array of medical examination footage featuring shell shocked soldiers. These silent motion pictures showcase the extent of the affliction, and it is displayed with its raw intensity. Psychiatrists of the time, such as W.H.R Rivers, held the belief that trench warfare itself was conducive to both the </w:t>
      </w:r>
      <w:r w:rsidRPr="00114884">
        <w:rPr>
          <w:rFonts w:ascii="Times New Roman" w:hAnsi="Times New Roman" w:cs="Times New Roman"/>
          <w:sz w:val="24"/>
        </w:rPr>
        <w:lastRenderedPageBreak/>
        <w:t>diagnosis and the road to recovery.</w:t>
      </w:r>
      <w:r w:rsidRPr="00114884">
        <w:rPr>
          <w:rStyle w:val="FootnoteReference"/>
          <w:rFonts w:ascii="Times New Roman" w:hAnsi="Times New Roman" w:cs="Times New Roman"/>
          <w:sz w:val="24"/>
        </w:rPr>
        <w:footnoteReference w:id="20"/>
      </w:r>
      <w:r w:rsidRPr="00114884">
        <w:rPr>
          <w:rFonts w:ascii="Times New Roman" w:hAnsi="Times New Roman" w:cs="Times New Roman"/>
          <w:sz w:val="24"/>
        </w:rPr>
        <w:t xml:space="preserve"> Within the trenches, soldiers were to experience a lack of control in which the individual is placed into a state of constant fear</w:t>
      </w:r>
      <w:r w:rsidRPr="00114884">
        <w:rPr>
          <w:rFonts w:ascii="Times New Roman" w:hAnsi="Times New Roman" w:cs="Times New Roman"/>
          <w:i/>
          <w:sz w:val="24"/>
        </w:rPr>
        <w:t xml:space="preserve">. </w:t>
      </w:r>
      <w:r w:rsidRPr="00114884">
        <w:rPr>
          <w:rFonts w:ascii="Times New Roman" w:hAnsi="Times New Roman" w:cs="Times New Roman"/>
          <w:sz w:val="24"/>
        </w:rPr>
        <w:t>Private Preston is one of the affected soldiers that is featured within the reel, and it is soon apparent that although the viewer is aware that Preston is in a clinical environment, his mind was still in the throes of war when he  heard the medical examiner shout ‘bombs!’.</w:t>
      </w:r>
      <w:r w:rsidRPr="00114884">
        <w:rPr>
          <w:rStyle w:val="FootnoteReference"/>
          <w:rFonts w:ascii="Times New Roman" w:hAnsi="Times New Roman" w:cs="Times New Roman"/>
          <w:sz w:val="24"/>
        </w:rPr>
        <w:footnoteReference w:id="21"/>
      </w:r>
      <w:r w:rsidRPr="00114884">
        <w:rPr>
          <w:rFonts w:ascii="Times New Roman" w:hAnsi="Times New Roman" w:cs="Times New Roman"/>
          <w:sz w:val="24"/>
        </w:rPr>
        <w:t xml:space="preserve"> This can be seen in the above image of Preston emerging from beneath his bed.</w:t>
      </w:r>
      <w:r w:rsidRPr="00114884">
        <w:rPr>
          <w:rStyle w:val="FootnoteReference"/>
          <w:rFonts w:ascii="Times New Roman" w:hAnsi="Times New Roman" w:cs="Times New Roman"/>
          <w:sz w:val="24"/>
        </w:rPr>
        <w:footnoteReference w:id="22"/>
      </w:r>
      <w:r w:rsidRPr="00114884">
        <w:rPr>
          <w:rFonts w:ascii="Times New Roman" w:hAnsi="Times New Roman" w:cs="Times New Roman"/>
          <w:sz w:val="24"/>
        </w:rPr>
        <w:t xml:space="preserve"> For victims of shell shock, it was difficult to become </w:t>
      </w:r>
      <w:proofErr w:type="spellStart"/>
      <w:r w:rsidRPr="00114884">
        <w:rPr>
          <w:rFonts w:ascii="Times New Roman" w:hAnsi="Times New Roman" w:cs="Times New Roman"/>
          <w:sz w:val="24"/>
        </w:rPr>
        <w:t>reacclimatised</w:t>
      </w:r>
      <w:proofErr w:type="spellEnd"/>
      <w:r w:rsidRPr="00114884">
        <w:rPr>
          <w:rFonts w:ascii="Times New Roman" w:hAnsi="Times New Roman" w:cs="Times New Roman"/>
          <w:sz w:val="24"/>
        </w:rPr>
        <w:t xml:space="preserve"> to their current surroundings, as the unrelenting sounds and sights they are used to was ingrained within the forefront of their imaginations.</w:t>
      </w:r>
      <w:r w:rsidRPr="00114884">
        <w:rPr>
          <w:rStyle w:val="FootnoteReference"/>
          <w:rFonts w:ascii="Times New Roman" w:hAnsi="Times New Roman" w:cs="Times New Roman"/>
          <w:sz w:val="24"/>
        </w:rPr>
        <w:footnoteReference w:id="23"/>
      </w:r>
      <w:r w:rsidRPr="00114884">
        <w:rPr>
          <w:rFonts w:ascii="Times New Roman" w:hAnsi="Times New Roman" w:cs="Times New Roman"/>
          <w:sz w:val="24"/>
        </w:rPr>
        <w:t xml:space="preserve"> For medical professionals of the time, physical wounds were the primary area of expertise rather than mental wounds. This meant that the treatments of those suffering from the aftermath of battle varied extremely and were often treated with unempathetic hands. Ailing soldiers couldn’t be fixed so easily—some cases were severe and required intensive recovery within a specialist institution.</w:t>
      </w:r>
      <w:r w:rsidRPr="00114884">
        <w:rPr>
          <w:rStyle w:val="FootnoteReference"/>
          <w:rFonts w:ascii="Times New Roman" w:hAnsi="Times New Roman" w:cs="Times New Roman"/>
          <w:sz w:val="24"/>
        </w:rPr>
        <w:footnoteReference w:id="24"/>
      </w:r>
      <w:r w:rsidRPr="00114884">
        <w:rPr>
          <w:rFonts w:ascii="Times New Roman" w:hAnsi="Times New Roman" w:cs="Times New Roman"/>
          <w:sz w:val="24"/>
        </w:rPr>
        <w:t xml:space="preserve"> </w:t>
      </w:r>
    </w:p>
    <w:p w14:paraId="5879A240"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Within the </w:t>
      </w:r>
      <w:r w:rsidRPr="00114884">
        <w:rPr>
          <w:rFonts w:ascii="Times New Roman" w:hAnsi="Times New Roman" w:cs="Times New Roman"/>
          <w:i/>
          <w:sz w:val="24"/>
        </w:rPr>
        <w:t>Lancet</w:t>
      </w:r>
      <w:r w:rsidRPr="00114884">
        <w:rPr>
          <w:rFonts w:ascii="Times New Roman" w:hAnsi="Times New Roman" w:cs="Times New Roman"/>
          <w:sz w:val="24"/>
        </w:rPr>
        <w:t>, Myers condemned the use of isolation to treat an afflicted patient, believing that ‘explanations had to be couched’.</w:t>
      </w:r>
      <w:r w:rsidRPr="00114884">
        <w:rPr>
          <w:rStyle w:val="FootnoteReference"/>
          <w:rFonts w:ascii="Times New Roman" w:hAnsi="Times New Roman" w:cs="Times New Roman"/>
          <w:sz w:val="24"/>
        </w:rPr>
        <w:footnoteReference w:id="25"/>
      </w:r>
      <w:r w:rsidRPr="00114884">
        <w:rPr>
          <w:rFonts w:ascii="Times New Roman" w:hAnsi="Times New Roman" w:cs="Times New Roman"/>
          <w:sz w:val="24"/>
        </w:rPr>
        <w:t xml:space="preserve"> This presents the importance of </w:t>
      </w:r>
      <w:proofErr w:type="spellStart"/>
      <w:r w:rsidRPr="00114884">
        <w:rPr>
          <w:rFonts w:ascii="Times New Roman" w:hAnsi="Times New Roman" w:cs="Times New Roman"/>
          <w:sz w:val="24"/>
        </w:rPr>
        <w:t>behavioural</w:t>
      </w:r>
      <w:proofErr w:type="spellEnd"/>
      <w:r w:rsidRPr="00114884">
        <w:rPr>
          <w:rFonts w:ascii="Times New Roman" w:hAnsi="Times New Roman" w:cs="Times New Roman"/>
          <w:sz w:val="24"/>
        </w:rPr>
        <w:t xml:space="preserve"> study or talking therapy, which was soon becoming a popular mode of treatment for those suffering from shell shock. However, when the electroshock and hypnosis treatments of shell shock arose, they were not deemed questionable in its nature </w:t>
      </w:r>
      <w:r w:rsidRPr="00114884">
        <w:rPr>
          <w:rFonts w:ascii="Times New Roman" w:hAnsi="Times New Roman" w:cs="Times New Roman"/>
          <w:sz w:val="24"/>
        </w:rPr>
        <w:lastRenderedPageBreak/>
        <w:t>by the physicians and psychiatrists administering the treatments.</w:t>
      </w:r>
      <w:r w:rsidRPr="00114884">
        <w:rPr>
          <w:rStyle w:val="FootnoteReference"/>
          <w:rFonts w:ascii="Times New Roman" w:hAnsi="Times New Roman" w:cs="Times New Roman"/>
          <w:sz w:val="24"/>
        </w:rPr>
        <w:footnoteReference w:id="26"/>
      </w:r>
      <w:r w:rsidRPr="00114884">
        <w:rPr>
          <w:rFonts w:ascii="Times New Roman" w:hAnsi="Times New Roman" w:cs="Times New Roman"/>
          <w:sz w:val="24"/>
        </w:rPr>
        <w:t xml:space="preserve"> However, Freud stated that although the initial outcomes of electrotherapy treatment </w:t>
      </w:r>
      <w:proofErr w:type="gramStart"/>
      <w:r w:rsidRPr="00114884">
        <w:rPr>
          <w:rFonts w:ascii="Times New Roman" w:hAnsi="Times New Roman" w:cs="Times New Roman"/>
          <w:sz w:val="24"/>
        </w:rPr>
        <w:t>was</w:t>
      </w:r>
      <w:proofErr w:type="gramEnd"/>
      <w:r w:rsidRPr="00114884">
        <w:rPr>
          <w:rFonts w:ascii="Times New Roman" w:hAnsi="Times New Roman" w:cs="Times New Roman"/>
          <w:sz w:val="24"/>
        </w:rPr>
        <w:t xml:space="preserve"> a success, it failed to remain so. The electricity proved to be a traumatic experience for the patients, and Freud concluded that “it did not aim towards the patient’s recovery”.</w:t>
      </w:r>
      <w:r w:rsidRPr="00114884">
        <w:rPr>
          <w:rStyle w:val="FootnoteReference"/>
          <w:rFonts w:ascii="Times New Roman" w:hAnsi="Times New Roman" w:cs="Times New Roman"/>
          <w:sz w:val="24"/>
        </w:rPr>
        <w:footnoteReference w:id="27"/>
      </w:r>
      <w:r w:rsidRPr="00114884">
        <w:rPr>
          <w:rFonts w:ascii="Times New Roman" w:hAnsi="Times New Roman" w:cs="Times New Roman"/>
          <w:sz w:val="24"/>
        </w:rPr>
        <w:t xml:space="preserve"> In fact, Babington writes that it created a fear amongst returning soldiers, especially as those who found themselves suffering from paralysis were often subjected to the electric currents, to the extent of ‘torture’.</w:t>
      </w:r>
      <w:r w:rsidRPr="00114884">
        <w:rPr>
          <w:rStyle w:val="FootnoteReference"/>
          <w:rFonts w:ascii="Times New Roman" w:hAnsi="Times New Roman" w:cs="Times New Roman"/>
          <w:sz w:val="24"/>
        </w:rPr>
        <w:footnoteReference w:id="28"/>
      </w:r>
      <w:r w:rsidRPr="00114884">
        <w:rPr>
          <w:rFonts w:ascii="Times New Roman" w:hAnsi="Times New Roman" w:cs="Times New Roman"/>
          <w:sz w:val="24"/>
        </w:rPr>
        <w:t xml:space="preserve"> Perhaps the use of aggressive therapies such as this was representative of ideologies of the time, as shell shock itself was regarded with </w:t>
      </w:r>
      <w:proofErr w:type="spellStart"/>
      <w:r w:rsidRPr="00114884">
        <w:rPr>
          <w:rFonts w:ascii="Times New Roman" w:hAnsi="Times New Roman" w:cs="Times New Roman"/>
          <w:sz w:val="24"/>
        </w:rPr>
        <w:t>scepticism</w:t>
      </w:r>
      <w:proofErr w:type="spellEnd"/>
      <w:r w:rsidRPr="00114884">
        <w:rPr>
          <w:rFonts w:ascii="Times New Roman" w:hAnsi="Times New Roman" w:cs="Times New Roman"/>
          <w:sz w:val="24"/>
        </w:rPr>
        <w:t>, and the sole aim of treating those affected was to return the soldiers to their units.</w:t>
      </w:r>
      <w:r w:rsidRPr="00114884">
        <w:rPr>
          <w:rStyle w:val="FootnoteReference"/>
          <w:rFonts w:ascii="Times New Roman" w:hAnsi="Times New Roman" w:cs="Times New Roman"/>
          <w:sz w:val="24"/>
        </w:rPr>
        <w:footnoteReference w:id="29"/>
      </w:r>
    </w:p>
    <w:p w14:paraId="4D524EC3" w14:textId="77777777" w:rsidR="000F2E61" w:rsidRPr="00114884" w:rsidRDefault="000F2E61" w:rsidP="000F2E61">
      <w:pPr>
        <w:spacing w:line="480" w:lineRule="auto"/>
        <w:ind w:firstLine="720"/>
        <w:jc w:val="both"/>
        <w:rPr>
          <w:rFonts w:ascii="Times New Roman" w:hAnsi="Times New Roman" w:cs="Times New Roman"/>
          <w:sz w:val="24"/>
          <w:szCs w:val="24"/>
        </w:rPr>
      </w:pPr>
      <w:r w:rsidRPr="00114884">
        <w:rPr>
          <w:rFonts w:ascii="Times New Roman" w:hAnsi="Times New Roman" w:cs="Times New Roman"/>
          <w:i/>
          <w:sz w:val="24"/>
        </w:rPr>
        <w:t>Shell Shock and its Lessons</w:t>
      </w:r>
      <w:r w:rsidRPr="00114884">
        <w:rPr>
          <w:rFonts w:ascii="Times New Roman" w:hAnsi="Times New Roman" w:cs="Times New Roman"/>
          <w:sz w:val="24"/>
        </w:rPr>
        <w:t xml:space="preserve">, written in 1917 by Grafton Elliot Smith and Tom Hatherley Pear, is exemplary model </w:t>
      </w:r>
      <w:r w:rsidR="00AF5DEE">
        <w:rPr>
          <w:rFonts w:ascii="Times New Roman" w:hAnsi="Times New Roman" w:cs="Times New Roman"/>
          <w:sz w:val="24"/>
        </w:rPr>
        <w:t>that represents the</w:t>
      </w:r>
      <w:r w:rsidRPr="00114884">
        <w:rPr>
          <w:rFonts w:ascii="Times New Roman" w:hAnsi="Times New Roman" w:cs="Times New Roman"/>
          <w:sz w:val="24"/>
        </w:rPr>
        <w:t xml:space="preserve"> perspective of a psychiatrist </w:t>
      </w:r>
      <w:r w:rsidR="00AF5DEE">
        <w:rPr>
          <w:rFonts w:ascii="Times New Roman" w:hAnsi="Times New Roman" w:cs="Times New Roman"/>
          <w:sz w:val="24"/>
        </w:rPr>
        <w:t>at this</w:t>
      </w:r>
      <w:r w:rsidRPr="00114884">
        <w:rPr>
          <w:rFonts w:ascii="Times New Roman" w:hAnsi="Times New Roman" w:cs="Times New Roman"/>
          <w:sz w:val="24"/>
        </w:rPr>
        <w:t xml:space="preserve"> time. As experts in their field, Smith and Pear suggest that it is unfair to label those ailed with shell shock as cowards, or malingerers.</w:t>
      </w:r>
      <w:r w:rsidRPr="00114884">
        <w:rPr>
          <w:rStyle w:val="FootnoteReference"/>
          <w:rFonts w:ascii="Times New Roman" w:hAnsi="Times New Roman" w:cs="Times New Roman"/>
          <w:sz w:val="24"/>
        </w:rPr>
        <w:footnoteReference w:id="30"/>
      </w:r>
      <w:r w:rsidRPr="00114884">
        <w:rPr>
          <w:rFonts w:ascii="Times New Roman" w:hAnsi="Times New Roman" w:cs="Times New Roman"/>
          <w:sz w:val="24"/>
        </w:rPr>
        <w:t xml:space="preserve"> The academic works and experiences of Smith should be taken into consideration when reading his perception of shell shock and how it should be treated. Smith was a </w:t>
      </w:r>
      <w:proofErr w:type="spellStart"/>
      <w:r w:rsidRPr="00114884">
        <w:rPr>
          <w:rFonts w:ascii="Times New Roman" w:hAnsi="Times New Roman" w:cs="Times New Roman"/>
          <w:sz w:val="24"/>
        </w:rPr>
        <w:t>practised</w:t>
      </w:r>
      <w:proofErr w:type="spellEnd"/>
      <w:r w:rsidRPr="00114884">
        <w:rPr>
          <w:rFonts w:ascii="Times New Roman" w:hAnsi="Times New Roman" w:cs="Times New Roman"/>
          <w:sz w:val="24"/>
        </w:rPr>
        <w:t xml:space="preserve"> anatomist and had expressed an interest within the neurosis of the mind throughout his career as an anthropologist and had published various works that study the evolution of cerebral structure of the human mind.</w:t>
      </w:r>
      <w:r w:rsidRPr="00114884">
        <w:rPr>
          <w:rStyle w:val="FootnoteReference"/>
          <w:rFonts w:ascii="Times New Roman" w:hAnsi="Times New Roman" w:cs="Times New Roman"/>
          <w:sz w:val="24"/>
        </w:rPr>
        <w:footnoteReference w:id="31"/>
      </w:r>
      <w:r w:rsidRPr="00114884">
        <w:rPr>
          <w:rFonts w:ascii="Times New Roman" w:hAnsi="Times New Roman" w:cs="Times New Roman"/>
          <w:sz w:val="24"/>
        </w:rPr>
        <w:t xml:space="preserve"> Within </w:t>
      </w:r>
      <w:r w:rsidRPr="00114884">
        <w:rPr>
          <w:rFonts w:ascii="Times New Roman" w:hAnsi="Times New Roman" w:cs="Times New Roman"/>
          <w:i/>
          <w:sz w:val="24"/>
        </w:rPr>
        <w:t>Shell Shock and its Lessons</w:t>
      </w:r>
      <w:r w:rsidRPr="00114884">
        <w:rPr>
          <w:rFonts w:ascii="Times New Roman" w:hAnsi="Times New Roman" w:cs="Times New Roman"/>
          <w:sz w:val="24"/>
        </w:rPr>
        <w:t xml:space="preserve">, Smith and Pear express that ‘sympathetic </w:t>
      </w:r>
      <w:r w:rsidRPr="00114884">
        <w:rPr>
          <w:rFonts w:ascii="Times New Roman" w:hAnsi="Times New Roman" w:cs="Times New Roman"/>
          <w:sz w:val="24"/>
        </w:rPr>
        <w:lastRenderedPageBreak/>
        <w:t>firmness’ should be used to treat the patients rather than them be faced with the brunt of societal rejection.</w:t>
      </w:r>
      <w:r w:rsidRPr="00114884">
        <w:rPr>
          <w:rStyle w:val="FootnoteReference"/>
          <w:rFonts w:ascii="Times New Roman" w:hAnsi="Times New Roman" w:cs="Times New Roman"/>
          <w:sz w:val="24"/>
        </w:rPr>
        <w:footnoteReference w:id="32"/>
      </w:r>
      <w:r w:rsidRPr="00114884">
        <w:rPr>
          <w:rFonts w:ascii="Times New Roman" w:hAnsi="Times New Roman" w:cs="Times New Roman"/>
          <w:sz w:val="24"/>
        </w:rPr>
        <w:t xml:space="preserve"> As this was written within the time of shell shock cases rising, it is crucial towards understanding the different attitudes and ideas surrounding the diagnosis of the war neurosis. When such words are expressed by leading figures in their fields, it represents how crucial the pandemic of war neurosis was coming to be, especially when one considers how shell shock was shunned by military officials.</w:t>
      </w:r>
      <w:r w:rsidRPr="00114884">
        <w:rPr>
          <w:rStyle w:val="FootnoteReference"/>
          <w:rFonts w:ascii="Times New Roman" w:hAnsi="Times New Roman" w:cs="Times New Roman"/>
          <w:sz w:val="24"/>
        </w:rPr>
        <w:footnoteReference w:id="33"/>
      </w:r>
      <w:r w:rsidRPr="00114884">
        <w:rPr>
          <w:rFonts w:ascii="Times New Roman" w:hAnsi="Times New Roman" w:cs="Times New Roman"/>
          <w:sz w:val="24"/>
        </w:rPr>
        <w:t xml:space="preserve"> Was the psychoanalysis ahead of its time? Perhaps, but the tone of Pears’ writing is rather hostile as he is vehement in his conclusion that shell shock should be treated with the same urgency as that of a physical injury as he furthers the importance of </w:t>
      </w:r>
      <w:proofErr w:type="spellStart"/>
      <w:r w:rsidRPr="00114884">
        <w:rPr>
          <w:rFonts w:ascii="Times New Roman" w:hAnsi="Times New Roman" w:cs="Times New Roman"/>
          <w:sz w:val="24"/>
        </w:rPr>
        <w:t>specialised</w:t>
      </w:r>
      <w:proofErr w:type="spellEnd"/>
      <w:r w:rsidRPr="00114884">
        <w:rPr>
          <w:rFonts w:ascii="Times New Roman" w:hAnsi="Times New Roman" w:cs="Times New Roman"/>
          <w:sz w:val="24"/>
        </w:rPr>
        <w:t xml:space="preserve"> institutions.</w:t>
      </w:r>
      <w:r w:rsidRPr="00114884">
        <w:rPr>
          <w:rFonts w:ascii="Times New Roman" w:hAnsi="Times New Roman" w:cs="Times New Roman"/>
          <w:sz w:val="24"/>
          <w:szCs w:val="24"/>
        </w:rPr>
        <w:t xml:space="preserve"> Babington wrote that ‘soldiers with war neurosis would have had little chance of recovering in a civilian lunatic asylum’.</w:t>
      </w:r>
      <w:r w:rsidRPr="00114884">
        <w:rPr>
          <w:rStyle w:val="FootnoteReference"/>
          <w:rFonts w:ascii="Times New Roman" w:hAnsi="Times New Roman" w:cs="Times New Roman"/>
          <w:sz w:val="24"/>
          <w:szCs w:val="24"/>
        </w:rPr>
        <w:footnoteReference w:id="34"/>
      </w:r>
      <w:r w:rsidRPr="00114884">
        <w:rPr>
          <w:rFonts w:ascii="Times New Roman" w:hAnsi="Times New Roman" w:cs="Times New Roman"/>
          <w:sz w:val="24"/>
          <w:szCs w:val="24"/>
        </w:rPr>
        <w:t xml:space="preserve">  His own work provides an in-depth study on the history of the condition itself and how attitudes to war neurosis itself came to be shaped. Babington’s study brings light to the fundamental precepts of Smiths’ writings, especially regarding the belief that a separate institution would be needed.</w:t>
      </w:r>
    </w:p>
    <w:p w14:paraId="69A45CB0" w14:textId="77777777" w:rsidR="00E07E1B" w:rsidRPr="00114884" w:rsidRDefault="00E07E1B" w:rsidP="006B39AB">
      <w:pPr>
        <w:spacing w:line="480" w:lineRule="auto"/>
        <w:jc w:val="both"/>
        <w:rPr>
          <w:rFonts w:ascii="Times New Roman" w:hAnsi="Times New Roman" w:cs="Times New Roman"/>
          <w:sz w:val="24"/>
          <w:szCs w:val="24"/>
        </w:rPr>
      </w:pPr>
    </w:p>
    <w:p w14:paraId="6184C193" w14:textId="77777777" w:rsidR="006B39AB" w:rsidRPr="00114884" w:rsidRDefault="006B39AB" w:rsidP="006B39AB">
      <w:pPr>
        <w:spacing w:line="480" w:lineRule="auto"/>
        <w:jc w:val="both"/>
        <w:rPr>
          <w:rFonts w:ascii="Times New Roman" w:hAnsi="Times New Roman" w:cs="Times New Roman"/>
          <w:sz w:val="24"/>
          <w:szCs w:val="24"/>
        </w:rPr>
      </w:pPr>
    </w:p>
    <w:p w14:paraId="3D0304FC" w14:textId="77777777" w:rsidR="00E07E1B" w:rsidRDefault="00E07E1B" w:rsidP="000F2E61">
      <w:pPr>
        <w:spacing w:line="480" w:lineRule="auto"/>
        <w:ind w:firstLine="720"/>
        <w:jc w:val="both"/>
        <w:rPr>
          <w:rFonts w:ascii="Times New Roman" w:hAnsi="Times New Roman" w:cs="Times New Roman"/>
          <w:sz w:val="24"/>
          <w:szCs w:val="24"/>
        </w:rPr>
      </w:pPr>
    </w:p>
    <w:p w14:paraId="37E3168F" w14:textId="77777777" w:rsidR="00AF5DEE" w:rsidRDefault="00AF5DEE" w:rsidP="000F2E61">
      <w:pPr>
        <w:spacing w:line="480" w:lineRule="auto"/>
        <w:ind w:firstLine="720"/>
        <w:jc w:val="both"/>
        <w:rPr>
          <w:rFonts w:ascii="Times New Roman" w:hAnsi="Times New Roman" w:cs="Times New Roman"/>
          <w:sz w:val="24"/>
          <w:szCs w:val="24"/>
        </w:rPr>
      </w:pPr>
    </w:p>
    <w:p w14:paraId="1DE52BB7" w14:textId="77777777" w:rsidR="00AF5DEE" w:rsidRDefault="00AF5DEE" w:rsidP="000F2E61">
      <w:pPr>
        <w:spacing w:line="480" w:lineRule="auto"/>
        <w:ind w:firstLine="720"/>
        <w:jc w:val="both"/>
        <w:rPr>
          <w:rFonts w:ascii="Times New Roman" w:hAnsi="Times New Roman" w:cs="Times New Roman"/>
          <w:sz w:val="24"/>
          <w:szCs w:val="24"/>
        </w:rPr>
      </w:pPr>
    </w:p>
    <w:p w14:paraId="7BCAD50F" w14:textId="77777777" w:rsidR="00AF5DEE" w:rsidRPr="00114884" w:rsidRDefault="00AF5DEE" w:rsidP="000F2E61">
      <w:pPr>
        <w:spacing w:line="480" w:lineRule="auto"/>
        <w:ind w:firstLine="720"/>
        <w:jc w:val="both"/>
        <w:rPr>
          <w:rFonts w:ascii="Times New Roman" w:hAnsi="Times New Roman" w:cs="Times New Roman"/>
          <w:sz w:val="24"/>
          <w:szCs w:val="24"/>
        </w:rPr>
      </w:pPr>
    </w:p>
    <w:p w14:paraId="2F5C8887" w14:textId="77777777" w:rsidR="000F2E61" w:rsidRPr="00114884" w:rsidRDefault="000F2E61" w:rsidP="000F2E61">
      <w:pPr>
        <w:pStyle w:val="ListParagraph"/>
        <w:numPr>
          <w:ilvl w:val="0"/>
          <w:numId w:val="2"/>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lastRenderedPageBreak/>
        <w:t>WHITCHURCH HOSPITAL: A CASE STUDY</w:t>
      </w:r>
    </w:p>
    <w:p w14:paraId="0BEE6210"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noProof/>
          <w:sz w:val="24"/>
        </w:rPr>
        <mc:AlternateContent>
          <mc:Choice Requires="wps">
            <w:drawing>
              <wp:anchor distT="45720" distB="45720" distL="114300" distR="114300" simplePos="0" relativeHeight="251664384" behindDoc="0" locked="0" layoutInCell="1" allowOverlap="1" wp14:anchorId="5DD4E84D" wp14:editId="4BE0CAC2">
                <wp:simplePos x="0" y="0"/>
                <wp:positionH relativeFrom="margin">
                  <wp:align>left</wp:align>
                </wp:positionH>
                <wp:positionV relativeFrom="paragraph">
                  <wp:posOffset>4087495</wp:posOffset>
                </wp:positionV>
                <wp:extent cx="3014980" cy="407035"/>
                <wp:effectExtent l="0" t="0" r="1397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980" cy="407624"/>
                        </a:xfrm>
                        <a:prstGeom prst="rect">
                          <a:avLst/>
                        </a:prstGeom>
                        <a:solidFill>
                          <a:srgbClr val="FFFFFF"/>
                        </a:solidFill>
                        <a:ln w="9525">
                          <a:solidFill>
                            <a:srgbClr val="000000"/>
                          </a:solidFill>
                          <a:miter lim="800000"/>
                          <a:headEnd/>
                          <a:tailEnd/>
                        </a:ln>
                      </wps:spPr>
                      <wps:txbx>
                        <w:txbxContent>
                          <w:p w14:paraId="79347F7F" w14:textId="77777777" w:rsidR="008F1EB7" w:rsidRPr="005D2BF3" w:rsidRDefault="008F1EB7" w:rsidP="000F2E61">
                            <w:pPr>
                              <w:pStyle w:val="Caption"/>
                              <w:spacing w:line="276" w:lineRule="auto"/>
                              <w:jc w:val="both"/>
                              <w:rPr>
                                <w:rFonts w:ascii="Times New Roman" w:hAnsi="Times New Roman" w:cs="Times New Roman"/>
                                <w:i w:val="0"/>
                                <w:color w:val="auto"/>
                                <w:sz w:val="20"/>
                                <w:szCs w:val="20"/>
                              </w:rPr>
                            </w:pPr>
                            <w:r w:rsidRPr="005D2BF3">
                              <w:rPr>
                                <w:rFonts w:ascii="Times New Roman" w:hAnsi="Times New Roman" w:cs="Times New Roman"/>
                                <w:color w:val="auto"/>
                                <w:sz w:val="20"/>
                                <w:szCs w:val="20"/>
                              </w:rPr>
                              <w:t>Fig</w:t>
                            </w:r>
                            <w:r>
                              <w:rPr>
                                <w:rFonts w:ascii="Times New Roman" w:hAnsi="Times New Roman" w:cs="Times New Roman"/>
                                <w:color w:val="auto"/>
                                <w:sz w:val="20"/>
                                <w:szCs w:val="20"/>
                              </w:rPr>
                              <w:t>ure</w:t>
                            </w:r>
                            <w:r w:rsidRPr="005D2BF3">
                              <w:rPr>
                                <w:rFonts w:ascii="Times New Roman" w:hAnsi="Times New Roman" w:cs="Times New Roman"/>
                                <w:color w:val="auto"/>
                                <w:sz w:val="20"/>
                                <w:szCs w:val="20"/>
                              </w:rPr>
                              <w:t xml:space="preserve"> 2.</w:t>
                            </w:r>
                            <w:r w:rsidRPr="005D2BF3">
                              <w:rPr>
                                <w:rFonts w:ascii="Times New Roman" w:hAnsi="Times New Roman" w:cs="Times New Roman"/>
                                <w:i w:val="0"/>
                                <w:color w:val="auto"/>
                                <w:sz w:val="20"/>
                                <w:szCs w:val="20"/>
                              </w:rPr>
                              <w:t xml:space="preserve">  Western Mail newspaper cuttings, Glamorgan Archives, Cardiff. DHC/88.</w:t>
                            </w:r>
                          </w:p>
                          <w:p w14:paraId="6E0C3633" w14:textId="77777777" w:rsidR="008F1EB7" w:rsidRDefault="008F1EB7" w:rsidP="000F2E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4E84D" id="Text Box 2" o:spid="_x0000_s1027" type="#_x0000_t202" style="position:absolute;left:0;text-align:left;margin-left:0;margin-top:321.85pt;width:237.4pt;height:32.0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">
                <v:textbox>
                  <w:txbxContent>
                    <w:p w14:paraId="79347F7F" w14:textId="77777777" w:rsidR="008F1EB7" w:rsidRPr="005D2BF3" w:rsidRDefault="008F1EB7" w:rsidP="000F2E61">
                      <w:pPr>
                        <w:pStyle w:val="Caption"/>
                        <w:spacing w:line="276" w:lineRule="auto"/>
                        <w:jc w:val="both"/>
                        <w:rPr>
                          <w:rFonts w:ascii="Times New Roman" w:hAnsi="Times New Roman" w:cs="Times New Roman"/>
                          <w:i w:val="0"/>
                          <w:color w:val="auto"/>
                          <w:sz w:val="20"/>
                          <w:szCs w:val="20"/>
                        </w:rPr>
                      </w:pPr>
                      <w:r w:rsidRPr="005D2BF3">
                        <w:rPr>
                          <w:rFonts w:ascii="Times New Roman" w:hAnsi="Times New Roman" w:cs="Times New Roman"/>
                          <w:color w:val="auto"/>
                          <w:sz w:val="20"/>
                          <w:szCs w:val="20"/>
                        </w:rPr>
                        <w:t>Fig</w:t>
                      </w:r>
                      <w:r>
                        <w:rPr>
                          <w:rFonts w:ascii="Times New Roman" w:hAnsi="Times New Roman" w:cs="Times New Roman"/>
                          <w:color w:val="auto"/>
                          <w:sz w:val="20"/>
                          <w:szCs w:val="20"/>
                        </w:rPr>
                        <w:t>ure</w:t>
                      </w:r>
                      <w:r w:rsidRPr="005D2BF3">
                        <w:rPr>
                          <w:rFonts w:ascii="Times New Roman" w:hAnsi="Times New Roman" w:cs="Times New Roman"/>
                          <w:color w:val="auto"/>
                          <w:sz w:val="20"/>
                          <w:szCs w:val="20"/>
                        </w:rPr>
                        <w:t xml:space="preserve"> 2.</w:t>
                      </w:r>
                      <w:r w:rsidRPr="005D2BF3">
                        <w:rPr>
                          <w:rFonts w:ascii="Times New Roman" w:hAnsi="Times New Roman" w:cs="Times New Roman"/>
                          <w:i w:val="0"/>
                          <w:color w:val="auto"/>
                          <w:sz w:val="20"/>
                          <w:szCs w:val="20"/>
                        </w:rPr>
                        <w:t xml:space="preserve">  Western Mail newspaper cuttings, Glamorgan Archives, Cardiff. DHC/88.</w:t>
                      </w:r>
                    </w:p>
                    <w:p w14:paraId="6E0C3633" w14:textId="77777777" w:rsidR="008F1EB7" w:rsidRDefault="008F1EB7" w:rsidP="000F2E61"/>
                  </w:txbxContent>
                </v:textbox>
                <w10:wrap type="square" anchorx="margin"/>
              </v:shape>
            </w:pict>
          </mc:Fallback>
        </mc:AlternateContent>
      </w:r>
      <w:r w:rsidRPr="00114884">
        <w:rPr>
          <w:noProof/>
        </w:rPr>
        <w:drawing>
          <wp:anchor distT="0" distB="0" distL="114300" distR="114300" simplePos="0" relativeHeight="251662336" behindDoc="1" locked="0" layoutInCell="1" allowOverlap="1" wp14:anchorId="09CF46D4" wp14:editId="6FDCD807">
            <wp:simplePos x="0" y="0"/>
            <wp:positionH relativeFrom="margin">
              <wp:align>left</wp:align>
            </wp:positionH>
            <wp:positionV relativeFrom="paragraph">
              <wp:posOffset>48260</wp:posOffset>
            </wp:positionV>
            <wp:extent cx="2984500" cy="3981450"/>
            <wp:effectExtent l="19050" t="19050" r="25400" b="19050"/>
            <wp:wrapTight wrapText="bothSides">
              <wp:wrapPolygon edited="0">
                <wp:start x="-138" y="-103"/>
                <wp:lineTo x="-138" y="21600"/>
                <wp:lineTo x="21646" y="21600"/>
                <wp:lineTo x="21646" y="-103"/>
                <wp:lineTo x="-138" y="-103"/>
              </wp:wrapPolygon>
            </wp:wrapTight>
            <wp:docPr id="5" name="Picture 5" descr="A close up of a newspap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it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84500" cy="398145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Pr="00114884">
        <w:rPr>
          <w:rFonts w:ascii="Times New Roman" w:hAnsi="Times New Roman" w:cs="Times New Roman"/>
          <w:sz w:val="24"/>
        </w:rPr>
        <w:t xml:space="preserve">At the Glamorgan Archives in Cardiff, there is an extensive collection of records from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Hospital. The hospital itself was at the forefront of psychiatric care and creates a Welsh story in relation to the war effort. The practice was praised for its advances within the treatments of shell shock and is a prime example of how psychiatric treatment following the emerging cases of shell shock came to be developed, as seen within report published by the </w:t>
      </w:r>
      <w:r w:rsidRPr="00114884">
        <w:rPr>
          <w:rFonts w:ascii="Times New Roman" w:hAnsi="Times New Roman" w:cs="Times New Roman"/>
          <w:i/>
          <w:sz w:val="24"/>
        </w:rPr>
        <w:t>Western Mail</w:t>
      </w:r>
      <w:r w:rsidRPr="00114884">
        <w:rPr>
          <w:rFonts w:ascii="Times New Roman" w:hAnsi="Times New Roman" w:cs="Times New Roman"/>
          <w:sz w:val="24"/>
        </w:rPr>
        <w:t xml:space="preserve">. As can be seen within Figure 2, Cardiff’s Metropolitan War Hospital pioneered the way for psychiatric advancements. The source mentions Sir Maurico Craig, a renowned expert within the field of psychiatry presenting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with words of high praise. It hints at the desire for getting to the heart of understanding mental illness, and Craig suggests that with the achievements of Dr. Edwin Goodall, this would soon become a reality at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Notably, newspaper coverage of the institute is vast, with the local papers surrounding Cardiff keeping up to date records on the treatments used. Of course, the treatment may not be all of what is seen on the surface when one looks towards treatments within other psychiatric hospitals, but on a level of </w:t>
      </w:r>
      <w:r w:rsidRPr="00114884">
        <w:rPr>
          <w:rFonts w:ascii="Times New Roman" w:hAnsi="Times New Roman" w:cs="Times New Roman"/>
          <w:sz w:val="24"/>
        </w:rPr>
        <w:lastRenderedPageBreak/>
        <w:t xml:space="preserve">historical intrigue the fact that the ‘stigma’ of shell shock wasn’t shied away from within various media outlets and is instead praised, shows a willingness to reform a condition that was previously shied away from. Within the source provided, Dr. Goodall is mentioned as is the suggestion that mental ailments are curable, and that the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institution was paving the way for not only Wales, but ‘the nation’.</w:t>
      </w:r>
      <w:r w:rsidRPr="00114884">
        <w:rPr>
          <w:rStyle w:val="FootnoteReference"/>
          <w:rFonts w:ascii="Times New Roman" w:hAnsi="Times New Roman" w:cs="Times New Roman"/>
          <w:sz w:val="24"/>
        </w:rPr>
        <w:footnoteReference w:id="35"/>
      </w:r>
      <w:r w:rsidRPr="00114884">
        <w:rPr>
          <w:rFonts w:ascii="Times New Roman" w:hAnsi="Times New Roman" w:cs="Times New Roman"/>
          <w:sz w:val="24"/>
        </w:rPr>
        <w:t xml:space="preserve"> </w:t>
      </w:r>
      <w:r w:rsidRPr="00114884">
        <w:rPr>
          <w:rFonts w:ascii="Times New Roman" w:hAnsi="Times New Roman" w:cs="Times New Roman"/>
          <w:sz w:val="24"/>
          <w:szCs w:val="24"/>
        </w:rPr>
        <w:t xml:space="preserve">During the war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was run by the military as a general medical and surgical institution, headed by Dr Goodall himself. </w:t>
      </w:r>
      <w:r w:rsidRPr="00114884">
        <w:rPr>
          <w:rFonts w:ascii="Times New Roman" w:hAnsi="Times New Roman" w:cs="Times New Roman"/>
          <w:sz w:val="24"/>
          <w:szCs w:val="24"/>
          <w:shd w:val="clear" w:color="auto" w:fill="FFFFFF"/>
        </w:rPr>
        <w:t>  In 1915 the hospital was handed over to the military under the Asylum: War Hospitals Scheme and became the Welsh Metropolitan War Hospital. Dr Goodall was given the rank of Lieutenant Colonel and remained in charge and was later awarded a CBE in 1919 for his efforts towards treating shell shocked victims.</w:t>
      </w:r>
      <w:r w:rsidRPr="00114884">
        <w:rPr>
          <w:rStyle w:val="FootnoteReference"/>
          <w:rFonts w:ascii="Times New Roman" w:hAnsi="Times New Roman" w:cs="Times New Roman"/>
          <w:sz w:val="24"/>
          <w:szCs w:val="24"/>
          <w:shd w:val="clear" w:color="auto" w:fill="FFFFFF"/>
        </w:rPr>
        <w:footnoteReference w:id="36"/>
      </w:r>
      <w:r w:rsidRPr="00114884">
        <w:rPr>
          <w:rFonts w:ascii="Times New Roman" w:hAnsi="Times New Roman" w:cs="Times New Roman"/>
          <w:sz w:val="24"/>
          <w:szCs w:val="24"/>
          <w:shd w:val="clear" w:color="auto" w:fill="FFFFFF"/>
        </w:rPr>
        <w:t xml:space="preserve"> </w:t>
      </w:r>
      <w:r w:rsidRPr="00114884">
        <w:rPr>
          <w:rFonts w:ascii="Times New Roman" w:hAnsi="Times New Roman" w:cs="Times New Roman"/>
          <w:sz w:val="24"/>
          <w:szCs w:val="24"/>
        </w:rPr>
        <w:t xml:space="preserve">Dr Goodall also became a co-editor for the </w:t>
      </w:r>
      <w:r w:rsidRPr="00114884">
        <w:rPr>
          <w:rFonts w:ascii="Times New Roman" w:hAnsi="Times New Roman" w:cs="Times New Roman"/>
          <w:i/>
          <w:sz w:val="24"/>
          <w:szCs w:val="24"/>
        </w:rPr>
        <w:t>JMS Journal</w:t>
      </w:r>
      <w:r w:rsidRPr="00114884">
        <w:rPr>
          <w:rFonts w:ascii="Times New Roman" w:hAnsi="Times New Roman" w:cs="Times New Roman"/>
          <w:sz w:val="24"/>
          <w:szCs w:val="24"/>
        </w:rPr>
        <w:t>, a publication which was a vessel for information regarding advancements and news within the field of psychiatric treatment.</w:t>
      </w:r>
      <w:r w:rsidRPr="00114884">
        <w:rPr>
          <w:rStyle w:val="FootnoteReference"/>
          <w:rFonts w:ascii="Times New Roman" w:hAnsi="Times New Roman" w:cs="Times New Roman"/>
          <w:sz w:val="24"/>
          <w:szCs w:val="24"/>
        </w:rPr>
        <w:footnoteReference w:id="37"/>
      </w:r>
      <w:r w:rsidRPr="00114884">
        <w:rPr>
          <w:rFonts w:ascii="Times New Roman" w:hAnsi="Times New Roman" w:cs="Times New Roman"/>
          <w:sz w:val="24"/>
          <w:szCs w:val="24"/>
          <w:shd w:val="clear" w:color="auto" w:fill="FFFFFF"/>
        </w:rPr>
        <w:t xml:space="preserve">For its first two years of operation as a war hospital it dealt mainly with </w:t>
      </w:r>
      <w:proofErr w:type="spellStart"/>
      <w:r w:rsidRPr="00114884">
        <w:rPr>
          <w:rFonts w:ascii="Times New Roman" w:hAnsi="Times New Roman" w:cs="Times New Roman"/>
          <w:sz w:val="24"/>
          <w:szCs w:val="24"/>
          <w:shd w:val="clear" w:color="auto" w:fill="FFFFFF"/>
        </w:rPr>
        <w:t>orthopaedic</w:t>
      </w:r>
      <w:proofErr w:type="spellEnd"/>
      <w:r w:rsidRPr="00114884">
        <w:rPr>
          <w:rFonts w:ascii="Times New Roman" w:hAnsi="Times New Roman" w:cs="Times New Roman"/>
          <w:sz w:val="24"/>
          <w:szCs w:val="24"/>
          <w:shd w:val="clear" w:color="auto" w:fill="FFFFFF"/>
        </w:rPr>
        <w:t xml:space="preserve"> cases but in 1917 became a </w:t>
      </w:r>
      <w:proofErr w:type="spellStart"/>
      <w:r w:rsidRPr="00114884">
        <w:rPr>
          <w:rFonts w:ascii="Times New Roman" w:hAnsi="Times New Roman" w:cs="Times New Roman"/>
          <w:sz w:val="24"/>
          <w:szCs w:val="24"/>
          <w:shd w:val="clear" w:color="auto" w:fill="FFFFFF"/>
        </w:rPr>
        <w:t>centre</w:t>
      </w:r>
      <w:proofErr w:type="spellEnd"/>
      <w:r w:rsidRPr="00114884">
        <w:rPr>
          <w:rFonts w:ascii="Times New Roman" w:hAnsi="Times New Roman" w:cs="Times New Roman"/>
          <w:sz w:val="24"/>
          <w:szCs w:val="24"/>
          <w:shd w:val="clear" w:color="auto" w:fill="FFFFFF"/>
        </w:rPr>
        <w:t xml:space="preserve"> for shell shock victims. </w:t>
      </w:r>
      <w:r w:rsidRPr="00114884">
        <w:rPr>
          <w:rFonts w:ascii="Times New Roman" w:hAnsi="Times New Roman" w:cs="Times New Roman"/>
          <w:sz w:val="24"/>
          <w:szCs w:val="24"/>
        </w:rPr>
        <w:t xml:space="preserve">The number of patients discharged from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was better than almost every other similar institution in Britain.</w:t>
      </w:r>
      <w:r w:rsidRPr="00114884">
        <w:rPr>
          <w:rStyle w:val="FootnoteReference"/>
          <w:rFonts w:ascii="Times New Roman" w:hAnsi="Times New Roman" w:cs="Times New Roman"/>
          <w:sz w:val="24"/>
          <w:szCs w:val="24"/>
        </w:rPr>
        <w:footnoteReference w:id="38"/>
      </w:r>
      <w:r w:rsidRPr="00114884">
        <w:rPr>
          <w:rFonts w:ascii="Times New Roman" w:hAnsi="Times New Roman" w:cs="Times New Roman"/>
          <w:sz w:val="24"/>
          <w:szCs w:val="24"/>
        </w:rPr>
        <w:t xml:space="preserve">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had the capacity to hold around seven hundred patients, a statistic that displays the sheer size of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during the time of its opening in 1908.</w:t>
      </w:r>
      <w:r w:rsidRPr="00114884">
        <w:rPr>
          <w:rStyle w:val="FootnoteReference"/>
          <w:rFonts w:ascii="Times New Roman" w:hAnsi="Times New Roman" w:cs="Times New Roman"/>
          <w:sz w:val="24"/>
          <w:szCs w:val="24"/>
        </w:rPr>
        <w:footnoteReference w:id="39"/>
      </w:r>
      <w:r w:rsidRPr="00114884">
        <w:rPr>
          <w:rFonts w:ascii="Times New Roman" w:hAnsi="Times New Roman" w:cs="Times New Roman"/>
          <w:sz w:val="24"/>
        </w:rPr>
        <w:t xml:space="preserve"> However, 450 of these beds were occupied by patients suffering from neurological </w:t>
      </w:r>
      <w:r w:rsidRPr="00114884">
        <w:rPr>
          <w:rFonts w:ascii="Times New Roman" w:hAnsi="Times New Roman" w:cs="Times New Roman"/>
          <w:sz w:val="24"/>
        </w:rPr>
        <w:lastRenderedPageBreak/>
        <w:t>symptoms by 1917, which highlights how the ratio of physical injury and then neurological injuries provided an imbalance.</w:t>
      </w:r>
      <w:r w:rsidRPr="00114884">
        <w:rPr>
          <w:rStyle w:val="FootnoteReference"/>
          <w:rFonts w:ascii="Times New Roman" w:hAnsi="Times New Roman" w:cs="Times New Roman"/>
          <w:sz w:val="24"/>
        </w:rPr>
        <w:footnoteReference w:id="40"/>
      </w:r>
      <w:r w:rsidRPr="00114884">
        <w:rPr>
          <w:rFonts w:ascii="Times New Roman" w:hAnsi="Times New Roman" w:cs="Times New Roman"/>
          <w:sz w:val="24"/>
        </w:rPr>
        <w:t xml:space="preserve"> </w:t>
      </w:r>
    </w:p>
    <w:p w14:paraId="5334AA12" w14:textId="77777777" w:rsidR="000F2E61" w:rsidRPr="00114884" w:rsidRDefault="000F2E61" w:rsidP="000F2E61">
      <w:pPr>
        <w:spacing w:line="480" w:lineRule="auto"/>
        <w:ind w:firstLine="720"/>
        <w:jc w:val="both"/>
        <w:rPr>
          <w:rFonts w:ascii="Times New Roman" w:hAnsi="Times New Roman" w:cs="Times New Roman"/>
          <w:sz w:val="24"/>
        </w:rPr>
      </w:pPr>
      <w:proofErr w:type="spellStart"/>
      <w:r w:rsidRPr="00114884">
        <w:rPr>
          <w:rFonts w:ascii="Times New Roman" w:hAnsi="Times New Roman" w:cs="Times New Roman"/>
          <w:sz w:val="24"/>
          <w:szCs w:val="24"/>
        </w:rPr>
        <w:t>Dic</w:t>
      </w:r>
      <w:proofErr w:type="spellEnd"/>
      <w:r w:rsidRPr="00114884">
        <w:rPr>
          <w:rFonts w:ascii="Times New Roman" w:hAnsi="Times New Roman" w:cs="Times New Roman"/>
          <w:sz w:val="24"/>
          <w:szCs w:val="24"/>
        </w:rPr>
        <w:t xml:space="preserve"> Mortimer writes that for the residents of Cardiff itself, the aura that surrounded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Hospital, pre-war as well as post-war, was that of a commodity. “You’ll end up in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was a phrase uttered by the locals, albeit jokingly, but still proved to display how the mental institution was perceived by the community.</w:t>
      </w:r>
      <w:r w:rsidRPr="00114884">
        <w:rPr>
          <w:rStyle w:val="FootnoteReference"/>
          <w:rFonts w:ascii="Times New Roman" w:hAnsi="Times New Roman" w:cs="Times New Roman"/>
          <w:sz w:val="24"/>
          <w:szCs w:val="24"/>
        </w:rPr>
        <w:footnoteReference w:id="41"/>
      </w:r>
      <w:r w:rsidRPr="00114884">
        <w:rPr>
          <w:rFonts w:ascii="Times New Roman" w:hAnsi="Times New Roman" w:cs="Times New Roman"/>
          <w:sz w:val="24"/>
          <w:szCs w:val="24"/>
        </w:rPr>
        <w:t xml:space="preserve"> </w:t>
      </w:r>
      <w:r w:rsidRPr="00114884">
        <w:rPr>
          <w:rFonts w:ascii="Times New Roman" w:hAnsi="Times New Roman" w:cs="Times New Roman"/>
          <w:sz w:val="24"/>
        </w:rPr>
        <w:t xml:space="preserve">Phil Carradice headed a creative research project in relation to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writing a book that contains a series of memoirs relating to the institution. Carradice introduces the perceptions of traditional Victorian thinking about asylums, describing that they were customarily used as means for containment rather than treatment. Post-war,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is believed to have been ‘compared more than </w:t>
      </w:r>
      <w:proofErr w:type="spellStart"/>
      <w:r w:rsidRPr="00114884">
        <w:rPr>
          <w:rFonts w:ascii="Times New Roman" w:hAnsi="Times New Roman" w:cs="Times New Roman"/>
          <w:sz w:val="24"/>
        </w:rPr>
        <w:t>favourably</w:t>
      </w:r>
      <w:proofErr w:type="spellEnd"/>
      <w:r w:rsidRPr="00114884">
        <w:rPr>
          <w:rFonts w:ascii="Times New Roman" w:hAnsi="Times New Roman" w:cs="Times New Roman"/>
          <w:sz w:val="24"/>
        </w:rPr>
        <w:t xml:space="preserve"> with any mental hospital in the country’.</w:t>
      </w:r>
      <w:r w:rsidRPr="00114884">
        <w:rPr>
          <w:rStyle w:val="FootnoteReference"/>
          <w:rFonts w:ascii="Times New Roman" w:hAnsi="Times New Roman" w:cs="Times New Roman"/>
          <w:sz w:val="24"/>
        </w:rPr>
        <w:footnoteReference w:id="42"/>
      </w:r>
      <w:r w:rsidRPr="00114884">
        <w:rPr>
          <w:rFonts w:ascii="Times New Roman" w:hAnsi="Times New Roman" w:cs="Times New Roman"/>
          <w:sz w:val="24"/>
        </w:rPr>
        <w:t xml:space="preserve"> This is in relation to the variety of treatments that were available to the patients, made possible by Dr Goodall and then Dr Peter McCowan. Although electroshock therapies were used at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the institution also saw treatments of hydrotherapy and bath therapies.</w:t>
      </w:r>
      <w:r w:rsidRPr="00114884">
        <w:rPr>
          <w:rStyle w:val="FootnoteReference"/>
          <w:rFonts w:ascii="Times New Roman" w:hAnsi="Times New Roman" w:cs="Times New Roman"/>
          <w:sz w:val="24"/>
        </w:rPr>
        <w:footnoteReference w:id="43"/>
      </w:r>
      <w:r w:rsidRPr="00114884">
        <w:rPr>
          <w:rFonts w:ascii="Times New Roman" w:hAnsi="Times New Roman" w:cs="Times New Roman"/>
          <w:sz w:val="24"/>
        </w:rPr>
        <w:t xml:space="preserve"> Patients had their own independence within the institute and were encouraged to engage with </w:t>
      </w:r>
      <w:proofErr w:type="spellStart"/>
      <w:r w:rsidRPr="00114884">
        <w:rPr>
          <w:rFonts w:ascii="Times New Roman" w:hAnsi="Times New Roman" w:cs="Times New Roman"/>
          <w:sz w:val="24"/>
        </w:rPr>
        <w:t>programmes</w:t>
      </w:r>
      <w:proofErr w:type="spellEnd"/>
      <w:r w:rsidRPr="00114884">
        <w:rPr>
          <w:rFonts w:ascii="Times New Roman" w:hAnsi="Times New Roman" w:cs="Times New Roman"/>
          <w:sz w:val="24"/>
        </w:rPr>
        <w:t xml:space="preserve"> of occupational therapy consisting of creative activities.</w:t>
      </w:r>
      <w:r w:rsidRPr="00114884">
        <w:rPr>
          <w:rStyle w:val="FootnoteReference"/>
          <w:rFonts w:ascii="Times New Roman" w:hAnsi="Times New Roman" w:cs="Times New Roman"/>
          <w:sz w:val="24"/>
        </w:rPr>
        <w:footnoteReference w:id="44"/>
      </w:r>
      <w:r w:rsidRPr="00114884">
        <w:rPr>
          <w:rFonts w:ascii="Times New Roman" w:hAnsi="Times New Roman" w:cs="Times New Roman"/>
          <w:sz w:val="24"/>
        </w:rPr>
        <w:t xml:space="preserve"> At the National History Museum at St. Fagan’s there is a tablecloth on display, a piece of </w:t>
      </w:r>
      <w:proofErr w:type="spellStart"/>
      <w:r w:rsidRPr="00114884">
        <w:rPr>
          <w:rFonts w:ascii="Times New Roman" w:hAnsi="Times New Roman" w:cs="Times New Roman"/>
          <w:sz w:val="24"/>
        </w:rPr>
        <w:t>Whitchurch’s</w:t>
      </w:r>
      <w:proofErr w:type="spellEnd"/>
      <w:r w:rsidRPr="00114884">
        <w:rPr>
          <w:rFonts w:ascii="Times New Roman" w:hAnsi="Times New Roman" w:cs="Times New Roman"/>
          <w:sz w:val="24"/>
        </w:rPr>
        <w:t xml:space="preserve"> history as its time as a military hospital. The cloth itself includes the woven names of those who had been residents at the institution during 1917—the same year that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became primarily focused on the care of shell shocked soldiers rather than a </w:t>
      </w:r>
      <w:proofErr w:type="spellStart"/>
      <w:r w:rsidRPr="00114884">
        <w:rPr>
          <w:rFonts w:ascii="Times New Roman" w:hAnsi="Times New Roman" w:cs="Times New Roman"/>
          <w:sz w:val="24"/>
        </w:rPr>
        <w:lastRenderedPageBreak/>
        <w:t>centre</w:t>
      </w:r>
      <w:proofErr w:type="spellEnd"/>
      <w:r w:rsidRPr="00114884">
        <w:rPr>
          <w:rFonts w:ascii="Times New Roman" w:hAnsi="Times New Roman" w:cs="Times New Roman"/>
          <w:sz w:val="24"/>
        </w:rPr>
        <w:t xml:space="preserve"> for both </w:t>
      </w:r>
      <w:proofErr w:type="spellStart"/>
      <w:r w:rsidRPr="00114884">
        <w:rPr>
          <w:rFonts w:ascii="Times New Roman" w:hAnsi="Times New Roman" w:cs="Times New Roman"/>
          <w:sz w:val="24"/>
        </w:rPr>
        <w:t>orthopaedic</w:t>
      </w:r>
      <w:proofErr w:type="spellEnd"/>
      <w:r w:rsidRPr="00114884">
        <w:rPr>
          <w:rFonts w:ascii="Times New Roman" w:hAnsi="Times New Roman" w:cs="Times New Roman"/>
          <w:sz w:val="24"/>
        </w:rPr>
        <w:t xml:space="preserve"> and neurological cases.</w:t>
      </w:r>
      <w:r w:rsidRPr="00114884">
        <w:rPr>
          <w:rStyle w:val="FootnoteReference"/>
          <w:rFonts w:ascii="Times New Roman" w:hAnsi="Times New Roman" w:cs="Times New Roman"/>
          <w:sz w:val="24"/>
        </w:rPr>
        <w:footnoteReference w:id="45"/>
      </w:r>
      <w:r w:rsidRPr="00114884">
        <w:rPr>
          <w:rFonts w:ascii="Times New Roman" w:hAnsi="Times New Roman" w:cs="Times New Roman"/>
          <w:sz w:val="24"/>
        </w:rPr>
        <w:t xml:space="preserve"> The occupation of the mind through such means of creativity may have provided a healthier method of treatment, rather than the subjection of harsh physical therapies which are customarily seen at such hospitals.</w:t>
      </w:r>
    </w:p>
    <w:bookmarkEnd w:id="6"/>
    <w:p w14:paraId="266D5F77" w14:textId="77777777" w:rsidR="000F2E61" w:rsidRPr="00114884" w:rsidRDefault="000F2E61" w:rsidP="000F2E61">
      <w:pPr>
        <w:spacing w:line="480" w:lineRule="auto"/>
        <w:ind w:firstLine="720"/>
        <w:jc w:val="both"/>
        <w:rPr>
          <w:rFonts w:ascii="Times New Roman" w:hAnsi="Times New Roman" w:cs="Times New Roman"/>
          <w:sz w:val="24"/>
        </w:rPr>
      </w:pPr>
    </w:p>
    <w:p w14:paraId="4CF4136C" w14:textId="77777777" w:rsidR="000F2E61" w:rsidRPr="00114884" w:rsidRDefault="000F2E61" w:rsidP="000F2E61">
      <w:pPr>
        <w:spacing w:line="360" w:lineRule="auto"/>
        <w:jc w:val="both"/>
        <w:rPr>
          <w:rFonts w:ascii="Times New Roman" w:hAnsi="Times New Roman" w:cs="Times New Roman"/>
          <w:sz w:val="24"/>
        </w:rPr>
      </w:pPr>
    </w:p>
    <w:p w14:paraId="4A9A031B" w14:textId="77777777" w:rsidR="000F2E61" w:rsidRPr="00114884" w:rsidRDefault="000F2E61"/>
    <w:p w14:paraId="1175F9BB" w14:textId="77777777" w:rsidR="000F2E61" w:rsidRPr="00114884" w:rsidRDefault="000F2E61"/>
    <w:p w14:paraId="75FA2304" w14:textId="77777777" w:rsidR="000F2E61" w:rsidRPr="00114884" w:rsidRDefault="000F2E61"/>
    <w:p w14:paraId="181E577A" w14:textId="77777777" w:rsidR="000F2E61" w:rsidRPr="00114884" w:rsidRDefault="000F2E61"/>
    <w:p w14:paraId="5F0EA315" w14:textId="77777777" w:rsidR="000F2E61" w:rsidRPr="00114884" w:rsidRDefault="000F2E61"/>
    <w:p w14:paraId="4F934C92" w14:textId="77777777" w:rsidR="000F2E61" w:rsidRPr="00114884" w:rsidRDefault="000F2E61"/>
    <w:p w14:paraId="60ED651D" w14:textId="77777777" w:rsidR="000F2E61" w:rsidRPr="00114884" w:rsidRDefault="000F2E61"/>
    <w:p w14:paraId="0E4CEED7" w14:textId="77777777" w:rsidR="000F2E61" w:rsidRPr="00114884" w:rsidRDefault="000F2E61"/>
    <w:p w14:paraId="387377C3" w14:textId="77777777" w:rsidR="000F2E61" w:rsidRPr="00114884" w:rsidRDefault="000F2E61"/>
    <w:p w14:paraId="40C63C85" w14:textId="77777777" w:rsidR="000F2E61" w:rsidRPr="00114884" w:rsidRDefault="000F2E61"/>
    <w:p w14:paraId="100C9B80" w14:textId="77777777" w:rsidR="000F2E61" w:rsidRPr="00114884" w:rsidRDefault="000F2E61"/>
    <w:p w14:paraId="4EB64787" w14:textId="77777777" w:rsidR="000F2E61" w:rsidRPr="00114884" w:rsidRDefault="000F2E61"/>
    <w:p w14:paraId="41E2F191" w14:textId="77777777" w:rsidR="000F2E61" w:rsidRPr="00114884" w:rsidRDefault="000F2E61"/>
    <w:p w14:paraId="3A5A1441" w14:textId="77777777" w:rsidR="000F2E61" w:rsidRPr="00114884" w:rsidRDefault="000F2E61"/>
    <w:p w14:paraId="2CC7CD84" w14:textId="77777777" w:rsidR="000F2E61" w:rsidRPr="00114884" w:rsidRDefault="000F2E61"/>
    <w:p w14:paraId="08241ADF" w14:textId="77777777" w:rsidR="000F2E61" w:rsidRPr="00114884" w:rsidRDefault="000F2E61"/>
    <w:p w14:paraId="6C278F49" w14:textId="77777777" w:rsidR="000F2E61" w:rsidRPr="00114884" w:rsidRDefault="000F2E61"/>
    <w:p w14:paraId="44B0DF27" w14:textId="77777777" w:rsidR="000F2E61" w:rsidRPr="00114884" w:rsidRDefault="000F2E61"/>
    <w:p w14:paraId="506DA9EB" w14:textId="77777777" w:rsidR="000F2E61" w:rsidRPr="00114884" w:rsidRDefault="000F2E61"/>
    <w:p w14:paraId="1A1C728B" w14:textId="77777777" w:rsidR="00E07E1B" w:rsidRPr="00114884" w:rsidRDefault="00E07E1B" w:rsidP="000F2E61">
      <w:pPr>
        <w:jc w:val="center"/>
        <w:rPr>
          <w:rFonts w:ascii="Times New Roman" w:hAnsi="Times New Roman"/>
          <w:b/>
          <w:sz w:val="24"/>
          <w:u w:val="single"/>
        </w:rPr>
      </w:pPr>
      <w:bookmarkStart w:id="8" w:name="_Hlk513331361"/>
      <w:bookmarkStart w:id="9" w:name="_Hlk513407850"/>
    </w:p>
    <w:p w14:paraId="5062EDA0" w14:textId="77777777" w:rsidR="00E07E1B" w:rsidRPr="00114884" w:rsidRDefault="00E07E1B" w:rsidP="000F2E61">
      <w:pPr>
        <w:jc w:val="center"/>
        <w:rPr>
          <w:rFonts w:ascii="Times New Roman" w:hAnsi="Times New Roman"/>
          <w:b/>
          <w:sz w:val="24"/>
          <w:u w:val="single"/>
        </w:rPr>
      </w:pPr>
    </w:p>
    <w:p w14:paraId="7E42F6A0" w14:textId="77777777" w:rsidR="00E07E1B" w:rsidRPr="00114884" w:rsidRDefault="00E07E1B" w:rsidP="000F2E61">
      <w:pPr>
        <w:jc w:val="center"/>
        <w:rPr>
          <w:rFonts w:ascii="Times New Roman" w:hAnsi="Times New Roman"/>
          <w:b/>
          <w:sz w:val="24"/>
          <w:u w:val="single"/>
        </w:rPr>
      </w:pPr>
    </w:p>
    <w:p w14:paraId="69FC60B8" w14:textId="77777777" w:rsidR="000F2E61" w:rsidRPr="00114884" w:rsidRDefault="000F2E61" w:rsidP="000F2E61">
      <w:pPr>
        <w:jc w:val="center"/>
        <w:rPr>
          <w:rFonts w:ascii="Times New Roman" w:hAnsi="Times New Roman"/>
          <w:b/>
          <w:sz w:val="24"/>
          <w:u w:val="single"/>
        </w:rPr>
      </w:pPr>
      <w:r w:rsidRPr="00114884">
        <w:rPr>
          <w:rFonts w:ascii="Times New Roman" w:hAnsi="Times New Roman"/>
          <w:b/>
          <w:sz w:val="24"/>
          <w:u w:val="single"/>
        </w:rPr>
        <w:lastRenderedPageBreak/>
        <w:t>CHAPTER TWO:</w:t>
      </w:r>
    </w:p>
    <w:p w14:paraId="121751C8" w14:textId="77777777" w:rsidR="000F2E61" w:rsidRPr="00114884" w:rsidRDefault="000F2E61" w:rsidP="000F2E61">
      <w:pPr>
        <w:jc w:val="center"/>
        <w:rPr>
          <w:rFonts w:ascii="Times New Roman" w:hAnsi="Times New Roman"/>
          <w:sz w:val="24"/>
          <w:u w:val="single"/>
        </w:rPr>
      </w:pPr>
      <w:r w:rsidRPr="00114884">
        <w:rPr>
          <w:rFonts w:ascii="Times New Roman" w:hAnsi="Times New Roman"/>
          <w:sz w:val="24"/>
          <w:u w:val="single"/>
        </w:rPr>
        <w:t>Shell Shock and the Female Experience</w:t>
      </w:r>
    </w:p>
    <w:p w14:paraId="23A91E74" w14:textId="77777777" w:rsidR="000F2E61" w:rsidRPr="00114884" w:rsidRDefault="000F2E61" w:rsidP="000F2E61">
      <w:pPr>
        <w:jc w:val="center"/>
        <w:rPr>
          <w:rFonts w:ascii="Times New Roman" w:hAnsi="Times New Roman"/>
          <w:b/>
          <w:sz w:val="24"/>
          <w:u w:val="single"/>
        </w:rPr>
      </w:pPr>
    </w:p>
    <w:p w14:paraId="2A0215D8" w14:textId="77777777" w:rsidR="000F2E61" w:rsidRPr="00114884" w:rsidRDefault="000F2E61" w:rsidP="00883500">
      <w:pPr>
        <w:spacing w:line="480" w:lineRule="auto"/>
        <w:ind w:firstLine="360"/>
        <w:jc w:val="both"/>
        <w:rPr>
          <w:rFonts w:ascii="Times New Roman" w:hAnsi="Times New Roman" w:cs="Times New Roman"/>
          <w:sz w:val="24"/>
          <w:lang w:eastAsia="en-GB"/>
        </w:rPr>
      </w:pPr>
      <w:r w:rsidRPr="00114884">
        <w:rPr>
          <w:rFonts w:ascii="Times New Roman" w:hAnsi="Times New Roman" w:cs="Times New Roman"/>
          <w:sz w:val="24"/>
          <w:lang w:eastAsia="en-GB"/>
        </w:rPr>
        <w:t>Peter Leese debates that shell shock became a symbol of separation not only from ones’ mind, but also towards relationships and a general dissociation from society. He furthers this by discussing how Siegfried Sassoon and Wilfred Owen presented anti-war sentiments within their work, and such came a redefining moment for the traditional relationship between a man and a woman.</w:t>
      </w:r>
      <w:r w:rsidRPr="00114884">
        <w:rPr>
          <w:rStyle w:val="FootnoteReference"/>
          <w:rFonts w:ascii="Times New Roman" w:hAnsi="Times New Roman" w:cs="Times New Roman"/>
          <w:sz w:val="24"/>
          <w:lang w:eastAsia="en-GB"/>
        </w:rPr>
        <w:footnoteReference w:id="46"/>
      </w:r>
      <w:r w:rsidRPr="00114884">
        <w:rPr>
          <w:rFonts w:ascii="Times New Roman" w:hAnsi="Times New Roman" w:cs="Times New Roman"/>
          <w:sz w:val="24"/>
          <w:lang w:eastAsia="en-GB"/>
        </w:rPr>
        <w:t xml:space="preserve"> </w:t>
      </w:r>
      <w:r w:rsidRPr="00114884">
        <w:rPr>
          <w:rFonts w:ascii="Times New Roman" w:hAnsi="Times New Roman"/>
          <w:sz w:val="24"/>
        </w:rPr>
        <w:t xml:space="preserve">Sassoon’s </w:t>
      </w:r>
      <w:r w:rsidRPr="00114884">
        <w:rPr>
          <w:rFonts w:ascii="Times New Roman" w:hAnsi="Times New Roman"/>
          <w:i/>
          <w:sz w:val="24"/>
        </w:rPr>
        <w:t>Glory of Women</w:t>
      </w:r>
      <w:r w:rsidRPr="00114884">
        <w:rPr>
          <w:rFonts w:ascii="Times New Roman" w:hAnsi="Times New Roman"/>
          <w:sz w:val="24"/>
        </w:rPr>
        <w:t xml:space="preserve"> </w:t>
      </w:r>
      <w:proofErr w:type="gramStart"/>
      <w:r w:rsidRPr="00114884">
        <w:rPr>
          <w:rFonts w:ascii="Times New Roman" w:hAnsi="Times New Roman"/>
          <w:sz w:val="24"/>
        </w:rPr>
        <w:t>in particular presents</w:t>
      </w:r>
      <w:proofErr w:type="gramEnd"/>
      <w:r w:rsidRPr="00114884">
        <w:rPr>
          <w:rFonts w:ascii="Times New Roman" w:hAnsi="Times New Roman"/>
          <w:sz w:val="24"/>
        </w:rPr>
        <w:t xml:space="preserve"> an anti-female rhetoric: </w:t>
      </w:r>
      <w:r w:rsidRPr="00114884">
        <w:rPr>
          <w:rFonts w:ascii="Times New Roman" w:hAnsi="Times New Roman" w:cs="Times New Roman"/>
          <w:sz w:val="24"/>
        </w:rPr>
        <w:t>‘You make us shells. You listen with delight. By tales of dirt and danger fondly thrilled’.</w:t>
      </w:r>
      <w:r w:rsidRPr="00114884">
        <w:rPr>
          <w:rStyle w:val="FootnoteReference"/>
          <w:rFonts w:ascii="Times New Roman" w:hAnsi="Times New Roman" w:cs="Times New Roman"/>
          <w:sz w:val="24"/>
        </w:rPr>
        <w:footnoteReference w:id="47"/>
      </w:r>
      <w:r w:rsidRPr="00114884">
        <w:rPr>
          <w:rFonts w:ascii="Times New Roman" w:hAnsi="Times New Roman" w:cs="Times New Roman"/>
          <w:sz w:val="24"/>
        </w:rPr>
        <w:t xml:space="preserve"> </w:t>
      </w:r>
      <w:r w:rsidRPr="00114884">
        <w:rPr>
          <w:rFonts w:ascii="Times New Roman" w:hAnsi="Times New Roman"/>
          <w:sz w:val="24"/>
        </w:rPr>
        <w:t xml:space="preserve">He proposes that women truly did not understand the reality of war, preferring to delight in the chivalric and heroic tales that emerge. </w:t>
      </w:r>
      <w:r w:rsidRPr="00114884">
        <w:rPr>
          <w:rFonts w:ascii="Times New Roman" w:hAnsi="Times New Roman" w:cs="Times New Roman"/>
          <w:sz w:val="24"/>
          <w:lang w:eastAsia="en-GB"/>
        </w:rPr>
        <w:t xml:space="preserve">With considering </w:t>
      </w:r>
      <w:r w:rsidRPr="00114884">
        <w:rPr>
          <w:rFonts w:ascii="Times New Roman" w:hAnsi="Times New Roman" w:cs="Times New Roman"/>
          <w:i/>
          <w:sz w:val="24"/>
          <w:lang w:eastAsia="en-GB"/>
        </w:rPr>
        <w:t>Glory of Women</w:t>
      </w:r>
      <w:r w:rsidRPr="00114884">
        <w:rPr>
          <w:rFonts w:ascii="Times New Roman" w:hAnsi="Times New Roman" w:cs="Times New Roman"/>
          <w:sz w:val="24"/>
          <w:lang w:eastAsia="en-GB"/>
        </w:rPr>
        <w:t xml:space="preserve"> and the reasons behind its composition, it furthers the proof that the First World War was shaped by male experiences in how it is remembered within literature and culture. Paul </w:t>
      </w:r>
      <w:proofErr w:type="spellStart"/>
      <w:r w:rsidRPr="00114884">
        <w:rPr>
          <w:rFonts w:ascii="Times New Roman" w:hAnsi="Times New Roman" w:cs="Times New Roman"/>
          <w:sz w:val="24"/>
          <w:lang w:eastAsia="en-GB"/>
        </w:rPr>
        <w:t>Fussell</w:t>
      </w:r>
      <w:proofErr w:type="spellEnd"/>
      <w:r w:rsidRPr="00114884">
        <w:rPr>
          <w:rFonts w:ascii="Times New Roman" w:hAnsi="Times New Roman" w:cs="Times New Roman"/>
          <w:sz w:val="24"/>
          <w:lang w:eastAsia="en-GB"/>
        </w:rPr>
        <w:t xml:space="preserve"> cements this by stating that the ‘soldier’s experience in the trenches is central to the cultural development of the century’.</w:t>
      </w:r>
      <w:r w:rsidRPr="00114884">
        <w:rPr>
          <w:rStyle w:val="FootnoteReference"/>
          <w:rFonts w:ascii="Times New Roman" w:hAnsi="Times New Roman" w:cs="Times New Roman"/>
          <w:sz w:val="24"/>
          <w:lang w:eastAsia="en-GB"/>
        </w:rPr>
        <w:footnoteReference w:id="48"/>
      </w:r>
      <w:r w:rsidRPr="00114884">
        <w:rPr>
          <w:rFonts w:ascii="Times New Roman" w:hAnsi="Times New Roman" w:cs="Times New Roman"/>
          <w:sz w:val="24"/>
          <w:lang w:eastAsia="en-GB"/>
        </w:rPr>
        <w:t xml:space="preserve"> Such focus on the trenches by historians, particularly the male experience, has allowed for other voices to go unheard. </w:t>
      </w:r>
      <w:r w:rsidRPr="00114884">
        <w:rPr>
          <w:rFonts w:ascii="Times New Roman" w:hAnsi="Times New Roman" w:cs="Times New Roman"/>
          <w:i/>
          <w:sz w:val="24"/>
          <w:lang w:eastAsia="en-GB"/>
        </w:rPr>
        <w:t>A Testament of Youth</w:t>
      </w:r>
      <w:r w:rsidRPr="00114884">
        <w:rPr>
          <w:rFonts w:ascii="Times New Roman" w:hAnsi="Times New Roman" w:cs="Times New Roman"/>
          <w:sz w:val="24"/>
          <w:lang w:eastAsia="en-GB"/>
        </w:rPr>
        <w:t xml:space="preserve"> by Vera Brittain is perhaps one of the most renowned works to have been composed by a female post-war, yet if one were to look at the historiography of shell shock and the Great War there is an overwhelming amount of written material on the male experience despite such </w:t>
      </w:r>
      <w:r w:rsidR="008F1EB7">
        <w:rPr>
          <w:rFonts w:ascii="Times New Roman" w:hAnsi="Times New Roman" w:cs="Times New Roman"/>
          <w:sz w:val="24"/>
          <w:lang w:eastAsia="en-GB"/>
        </w:rPr>
        <w:t>famed</w:t>
      </w:r>
      <w:r w:rsidRPr="00114884">
        <w:rPr>
          <w:rFonts w:ascii="Times New Roman" w:hAnsi="Times New Roman" w:cs="Times New Roman"/>
          <w:sz w:val="24"/>
          <w:lang w:eastAsia="en-GB"/>
        </w:rPr>
        <w:t xml:space="preserve"> literary sources. Brittain writes that she too experienced a form of war neurosis towards the end of the First World </w:t>
      </w:r>
      <w:r w:rsidRPr="00114884">
        <w:rPr>
          <w:rFonts w:ascii="Times New Roman" w:hAnsi="Times New Roman" w:cs="Times New Roman"/>
          <w:sz w:val="24"/>
          <w:lang w:eastAsia="en-GB"/>
        </w:rPr>
        <w:lastRenderedPageBreak/>
        <w:t>War and claimed that writing her memoir had become a therapeutic way in which she could overcome it.</w:t>
      </w:r>
      <w:r w:rsidRPr="00114884">
        <w:rPr>
          <w:rStyle w:val="FootnoteReference"/>
          <w:rFonts w:ascii="Times New Roman" w:hAnsi="Times New Roman" w:cs="Times New Roman"/>
          <w:sz w:val="24"/>
          <w:lang w:eastAsia="en-GB"/>
        </w:rPr>
        <w:footnoteReference w:id="49"/>
      </w:r>
      <w:r w:rsidRPr="00114884">
        <w:rPr>
          <w:rFonts w:ascii="Times New Roman" w:hAnsi="Times New Roman" w:cs="Times New Roman"/>
          <w:sz w:val="24"/>
          <w:lang w:eastAsia="en-GB"/>
        </w:rPr>
        <w:t xml:space="preserve"> However, not all women had this luxury. </w:t>
      </w:r>
      <w:r w:rsidR="008F1EB7">
        <w:rPr>
          <w:rFonts w:ascii="Times New Roman" w:hAnsi="Times New Roman" w:cs="Times New Roman"/>
          <w:sz w:val="24"/>
          <w:lang w:eastAsia="en-GB"/>
        </w:rPr>
        <w:t>Cases</w:t>
      </w:r>
      <w:r w:rsidRPr="00114884">
        <w:rPr>
          <w:rFonts w:ascii="Times New Roman" w:hAnsi="Times New Roman" w:cs="Times New Roman"/>
          <w:sz w:val="24"/>
          <w:lang w:eastAsia="en-GB"/>
        </w:rPr>
        <w:t xml:space="preserve"> of </w:t>
      </w:r>
      <w:r w:rsidR="008F1EB7">
        <w:rPr>
          <w:rFonts w:ascii="Times New Roman" w:hAnsi="Times New Roman" w:cs="Times New Roman"/>
          <w:sz w:val="24"/>
          <w:lang w:eastAsia="en-GB"/>
        </w:rPr>
        <w:t xml:space="preserve">female </w:t>
      </w:r>
      <w:r w:rsidRPr="00114884">
        <w:rPr>
          <w:rFonts w:ascii="Times New Roman" w:hAnsi="Times New Roman" w:cs="Times New Roman"/>
          <w:sz w:val="24"/>
          <w:lang w:eastAsia="en-GB"/>
        </w:rPr>
        <w:t xml:space="preserve">shell shock had resulted in imprisonment, </w:t>
      </w:r>
      <w:r w:rsidR="008F1EB7">
        <w:rPr>
          <w:rFonts w:ascii="Times New Roman" w:hAnsi="Times New Roman" w:cs="Times New Roman"/>
          <w:sz w:val="24"/>
          <w:lang w:eastAsia="en-GB"/>
        </w:rPr>
        <w:t>and such</w:t>
      </w:r>
      <w:r w:rsidRPr="00114884">
        <w:rPr>
          <w:rFonts w:ascii="Times New Roman" w:hAnsi="Times New Roman" w:cs="Times New Roman"/>
          <w:sz w:val="24"/>
          <w:lang w:eastAsia="en-GB"/>
        </w:rPr>
        <w:t xml:space="preserve"> cases were that of Elizabeth Huntley and Violet Cambridge, both of whom were found to have nervous breakdowns on the account of air raids.</w:t>
      </w:r>
      <w:r w:rsidRPr="00114884">
        <w:rPr>
          <w:rStyle w:val="FootnoteReference"/>
          <w:rFonts w:ascii="Times New Roman" w:hAnsi="Times New Roman" w:cs="Times New Roman"/>
          <w:sz w:val="24"/>
          <w:lang w:eastAsia="en-GB"/>
        </w:rPr>
        <w:footnoteReference w:id="50"/>
      </w:r>
      <w:r w:rsidRPr="00114884">
        <w:rPr>
          <w:rFonts w:ascii="Times New Roman" w:hAnsi="Times New Roman" w:cs="Times New Roman"/>
          <w:sz w:val="24"/>
          <w:lang w:eastAsia="en-GB"/>
        </w:rPr>
        <w:t xml:space="preserve"> So, how are cases of neurosis within females perceived during the war, if not by others than by the women themselves? Such will be discussed.</w:t>
      </w:r>
    </w:p>
    <w:p w14:paraId="2D0CC0CF" w14:textId="77777777" w:rsidR="000F2E61" w:rsidRPr="00114884" w:rsidRDefault="000F2E61" w:rsidP="000F2E61">
      <w:pPr>
        <w:pStyle w:val="ListParagraph"/>
        <w:numPr>
          <w:ilvl w:val="0"/>
          <w:numId w:val="6"/>
        </w:numPr>
        <w:spacing w:line="480" w:lineRule="auto"/>
        <w:jc w:val="both"/>
        <w:rPr>
          <w:rFonts w:ascii="Times New Roman" w:hAnsi="Times New Roman" w:cs="Times New Roman"/>
          <w:b/>
          <w:sz w:val="24"/>
          <w:u w:val="single"/>
          <w:lang w:eastAsia="en-GB"/>
        </w:rPr>
      </w:pPr>
      <w:r w:rsidRPr="00114884">
        <w:rPr>
          <w:rFonts w:ascii="Times New Roman" w:hAnsi="Times New Roman" w:cs="Times New Roman"/>
          <w:b/>
          <w:sz w:val="24"/>
          <w:u w:val="single"/>
          <w:lang w:eastAsia="en-GB"/>
        </w:rPr>
        <w:t>Shell Shock or Hysteria?</w:t>
      </w:r>
    </w:p>
    <w:p w14:paraId="5D4D87A9" w14:textId="77777777" w:rsidR="000F2E61" w:rsidRPr="00114884" w:rsidRDefault="000F2E61" w:rsidP="000F2E61">
      <w:pPr>
        <w:spacing w:line="480" w:lineRule="auto"/>
        <w:ind w:firstLine="360"/>
        <w:jc w:val="both"/>
        <w:rPr>
          <w:rFonts w:ascii="Times New Roman" w:hAnsi="Times New Roman" w:cs="Times New Roman"/>
          <w:sz w:val="24"/>
          <w:szCs w:val="24"/>
        </w:rPr>
      </w:pPr>
      <w:r w:rsidRPr="00114884">
        <w:rPr>
          <w:rFonts w:ascii="Times New Roman" w:hAnsi="Times New Roman" w:cs="Times New Roman"/>
          <w:sz w:val="24"/>
          <w:szCs w:val="24"/>
        </w:rPr>
        <w:t>The role of the nurse within the Great War has been commended, but ‘her experience of psychological breakdown has not been examined’.</w:t>
      </w:r>
      <w:r w:rsidRPr="00114884">
        <w:rPr>
          <w:rStyle w:val="FootnoteReference"/>
          <w:rFonts w:ascii="Times New Roman" w:hAnsi="Times New Roman" w:cs="Times New Roman"/>
          <w:sz w:val="24"/>
          <w:szCs w:val="24"/>
        </w:rPr>
        <w:footnoteReference w:id="51"/>
      </w:r>
      <w:r w:rsidRPr="00114884">
        <w:rPr>
          <w:rFonts w:ascii="Times New Roman" w:hAnsi="Times New Roman" w:cs="Times New Roman"/>
          <w:sz w:val="24"/>
          <w:szCs w:val="24"/>
        </w:rPr>
        <w:t xml:space="preserve"> Neurological conditions that stemmed from the war were very much masculine diagnoses, mainly on the basis that as women did not serve in the trenches, they were not susceptible. Even so, it is of interest to highlight the fact that although shell shock is not typically correlated with women, the symptoms of shell shock were much like the symptoms of hysteria, which was a common diagnosis for women with neurological symptoms</w:t>
      </w:r>
      <w:r w:rsidRPr="00114884">
        <w:rPr>
          <w:rFonts w:ascii="Times New Roman" w:hAnsi="Times New Roman" w:cs="Times New Roman"/>
          <w:sz w:val="24"/>
          <w:lang w:eastAsia="en-GB"/>
        </w:rPr>
        <w:t>.</w:t>
      </w:r>
      <w:r w:rsidRPr="00114884">
        <w:rPr>
          <w:rStyle w:val="FootnoteReference"/>
          <w:rFonts w:ascii="Times New Roman" w:hAnsi="Times New Roman" w:cs="Times New Roman"/>
          <w:sz w:val="24"/>
          <w:lang w:eastAsia="en-GB"/>
        </w:rPr>
        <w:footnoteReference w:id="52"/>
      </w:r>
      <w:r w:rsidRPr="00114884">
        <w:rPr>
          <w:rFonts w:ascii="Times New Roman" w:hAnsi="Times New Roman" w:cs="Times New Roman"/>
          <w:sz w:val="24"/>
          <w:lang w:eastAsia="en-GB"/>
        </w:rPr>
        <w:t xml:space="preserve">  The symptoms which would </w:t>
      </w:r>
      <w:proofErr w:type="spellStart"/>
      <w:r w:rsidRPr="00114884">
        <w:rPr>
          <w:rFonts w:ascii="Times New Roman" w:hAnsi="Times New Roman" w:cs="Times New Roman"/>
          <w:sz w:val="24"/>
          <w:lang w:eastAsia="en-GB"/>
        </w:rPr>
        <w:t>harbour</w:t>
      </w:r>
      <w:proofErr w:type="spellEnd"/>
      <w:r w:rsidRPr="00114884">
        <w:rPr>
          <w:rFonts w:ascii="Times New Roman" w:hAnsi="Times New Roman" w:cs="Times New Roman"/>
          <w:sz w:val="24"/>
          <w:lang w:eastAsia="en-GB"/>
        </w:rPr>
        <w:t xml:space="preserve"> such a diagnosis each fall under the umbrella of shell shock—neurasthenia, depression and hypochondria.</w:t>
      </w:r>
      <w:r w:rsidRPr="00114884">
        <w:rPr>
          <w:rStyle w:val="FootnoteReference"/>
          <w:rFonts w:ascii="Times New Roman" w:hAnsi="Times New Roman" w:cs="Times New Roman"/>
          <w:sz w:val="24"/>
          <w:lang w:eastAsia="en-GB"/>
        </w:rPr>
        <w:footnoteReference w:id="53"/>
      </w:r>
      <w:r w:rsidRPr="00114884">
        <w:rPr>
          <w:rFonts w:ascii="Times New Roman" w:hAnsi="Times New Roman" w:cs="Times New Roman"/>
          <w:sz w:val="24"/>
          <w:lang w:eastAsia="en-GB"/>
        </w:rPr>
        <w:t xml:space="preserve"> But what begs the question is why there is so little written work on the female experience with shell shock, and yet so much on the male. Mark S. Micale writes that ‘for millennia of medical history, the disease of the wandering womb had been </w:t>
      </w:r>
      <w:r w:rsidRPr="00114884">
        <w:rPr>
          <w:rFonts w:ascii="Times New Roman" w:hAnsi="Times New Roman" w:cs="Times New Roman"/>
          <w:sz w:val="24"/>
          <w:lang w:eastAsia="en-GB"/>
        </w:rPr>
        <w:lastRenderedPageBreak/>
        <w:t>envisioned as the female condition’ yet following the revolutions of the 17</w:t>
      </w:r>
      <w:r w:rsidRPr="00114884">
        <w:rPr>
          <w:rFonts w:ascii="Times New Roman" w:hAnsi="Times New Roman" w:cs="Times New Roman"/>
          <w:sz w:val="24"/>
          <w:vertAlign w:val="superscript"/>
          <w:lang w:eastAsia="en-GB"/>
        </w:rPr>
        <w:t>th</w:t>
      </w:r>
      <w:r w:rsidRPr="00114884">
        <w:rPr>
          <w:rFonts w:ascii="Times New Roman" w:hAnsi="Times New Roman" w:cs="Times New Roman"/>
          <w:sz w:val="24"/>
          <w:lang w:eastAsia="en-GB"/>
        </w:rPr>
        <w:t xml:space="preserve"> century and then the emergence of shell shock, hysteria amongst males was becoming prominent.</w:t>
      </w:r>
      <w:r w:rsidRPr="00114884">
        <w:rPr>
          <w:rStyle w:val="FootnoteReference"/>
          <w:rFonts w:ascii="Times New Roman" w:hAnsi="Times New Roman" w:cs="Times New Roman"/>
          <w:sz w:val="24"/>
          <w:lang w:eastAsia="en-GB"/>
        </w:rPr>
        <w:footnoteReference w:id="54"/>
      </w:r>
      <w:r w:rsidRPr="00114884">
        <w:rPr>
          <w:rFonts w:ascii="Times New Roman" w:hAnsi="Times New Roman" w:cs="Times New Roman"/>
          <w:sz w:val="24"/>
          <w:lang w:eastAsia="en-GB"/>
        </w:rPr>
        <w:t xml:space="preserve"> It brings upon the argument that perhaps this umbrella term is not necessarily a ‘gender’ issue, but rather a diagnosis that acts as a cloak that overshadows symptoms that are difficult to understand.</w:t>
      </w:r>
    </w:p>
    <w:p w14:paraId="025A3CA9" w14:textId="77777777" w:rsidR="000F2E61" w:rsidRPr="00114884" w:rsidRDefault="000F2E61" w:rsidP="000F2E61">
      <w:pPr>
        <w:spacing w:line="480" w:lineRule="auto"/>
        <w:jc w:val="both"/>
        <w:rPr>
          <w:rFonts w:ascii="Times New Roman" w:hAnsi="Times New Roman" w:cs="Times New Roman"/>
          <w:sz w:val="24"/>
          <w:shd w:val="clear" w:color="auto" w:fill="FFFFFF"/>
        </w:rPr>
      </w:pPr>
      <w:r w:rsidRPr="00114884">
        <w:rPr>
          <w:rFonts w:ascii="Times New Roman" w:hAnsi="Times New Roman" w:cs="Times New Roman"/>
          <w:sz w:val="24"/>
          <w:shd w:val="clear" w:color="auto" w:fill="FFFFFF"/>
        </w:rPr>
        <w:tab/>
        <w:t>Hysteria was a disposition that had its roots firmly planted in history. From the ancient world, there lay the cultural belief that women were far more susceptible to disease as the ‘womb is the origin of all diseases’.</w:t>
      </w:r>
      <w:r w:rsidRPr="00114884">
        <w:rPr>
          <w:rStyle w:val="FootnoteReference"/>
          <w:rFonts w:ascii="Times New Roman" w:hAnsi="Times New Roman" w:cs="Times New Roman"/>
          <w:sz w:val="24"/>
          <w:shd w:val="clear" w:color="auto" w:fill="FFFFFF"/>
        </w:rPr>
        <w:footnoteReference w:id="55"/>
      </w:r>
      <w:r w:rsidRPr="00114884">
        <w:rPr>
          <w:rFonts w:ascii="Times New Roman" w:hAnsi="Times New Roman" w:cs="Times New Roman"/>
          <w:sz w:val="24"/>
          <w:shd w:val="clear" w:color="auto" w:fill="FFFFFF"/>
        </w:rPr>
        <w:t xml:space="preserve"> Women were deemed fragile due to the changes that their bodies endure both before and after adolescence, and such perspectives can be seen throughout the Hippocratic and Roman classical ages.</w:t>
      </w:r>
      <w:r w:rsidRPr="00114884">
        <w:rPr>
          <w:rStyle w:val="FootnoteReference"/>
          <w:rFonts w:ascii="Times New Roman" w:hAnsi="Times New Roman" w:cs="Times New Roman"/>
          <w:sz w:val="24"/>
          <w:shd w:val="clear" w:color="auto" w:fill="FFFFFF"/>
        </w:rPr>
        <w:footnoteReference w:id="56"/>
      </w:r>
      <w:r w:rsidRPr="00114884">
        <w:rPr>
          <w:rFonts w:ascii="Times New Roman" w:hAnsi="Times New Roman" w:cs="Times New Roman"/>
          <w:sz w:val="24"/>
          <w:shd w:val="clear" w:color="auto" w:fill="FFFFFF"/>
        </w:rPr>
        <w:t xml:space="preserve"> Elaine Showalter within her study mental illness in females throughout modern history provides an in-depth analysis of hysteria amongst women. She describes the period between the late nineteenth century and World War I as the ‘golden age’ of hysteria, as it was at the </w:t>
      </w:r>
      <w:proofErr w:type="spellStart"/>
      <w:r w:rsidRPr="00114884">
        <w:rPr>
          <w:rFonts w:ascii="Times New Roman" w:hAnsi="Times New Roman" w:cs="Times New Roman"/>
          <w:sz w:val="24"/>
          <w:shd w:val="clear" w:color="auto" w:fill="FFFFFF"/>
        </w:rPr>
        <w:t>epicentre</w:t>
      </w:r>
      <w:proofErr w:type="spellEnd"/>
      <w:r w:rsidRPr="00114884">
        <w:rPr>
          <w:rFonts w:ascii="Times New Roman" w:hAnsi="Times New Roman" w:cs="Times New Roman"/>
          <w:sz w:val="24"/>
          <w:shd w:val="clear" w:color="auto" w:fill="FFFFFF"/>
        </w:rPr>
        <w:t xml:space="preserve"> of neurotic diagnoses amongst women.</w:t>
      </w:r>
      <w:r w:rsidRPr="00114884">
        <w:rPr>
          <w:rStyle w:val="FootnoteReference"/>
          <w:rFonts w:ascii="Times New Roman" w:hAnsi="Times New Roman" w:cs="Times New Roman"/>
          <w:sz w:val="24"/>
          <w:shd w:val="clear" w:color="auto" w:fill="FFFFFF"/>
        </w:rPr>
        <w:footnoteReference w:id="57"/>
      </w:r>
      <w:r w:rsidRPr="00114884">
        <w:rPr>
          <w:rFonts w:ascii="Times New Roman" w:hAnsi="Times New Roman" w:cs="Times New Roman"/>
          <w:sz w:val="24"/>
          <w:shd w:val="clear" w:color="auto" w:fill="FFFFFF"/>
        </w:rPr>
        <w:t xml:space="preserve"> </w:t>
      </w:r>
    </w:p>
    <w:p w14:paraId="5AD5BFD6" w14:textId="77777777" w:rsidR="000F2E61" w:rsidRPr="00114884" w:rsidRDefault="000F2E61" w:rsidP="000F2E61">
      <w:pPr>
        <w:spacing w:line="480" w:lineRule="auto"/>
        <w:jc w:val="both"/>
        <w:rPr>
          <w:rFonts w:ascii="Times New Roman" w:hAnsi="Times New Roman" w:cs="Times New Roman"/>
          <w:sz w:val="24"/>
          <w:szCs w:val="24"/>
        </w:rPr>
      </w:pPr>
      <w:r w:rsidRPr="00114884">
        <w:rPr>
          <w:rFonts w:ascii="Times New Roman" w:hAnsi="Times New Roman" w:cs="Times New Roman"/>
          <w:sz w:val="28"/>
          <w:szCs w:val="24"/>
        </w:rPr>
        <w:tab/>
      </w:r>
      <w:r w:rsidRPr="00114884">
        <w:rPr>
          <w:rFonts w:ascii="Times New Roman" w:hAnsi="Times New Roman" w:cs="Times New Roman"/>
          <w:sz w:val="24"/>
          <w:szCs w:val="24"/>
        </w:rPr>
        <w:t>Elaine Showalter claims that ‘women understood the lesson of shell shock better than their male contemporaries’.</w:t>
      </w:r>
      <w:r w:rsidRPr="00114884">
        <w:rPr>
          <w:rStyle w:val="FootnoteReference"/>
          <w:rFonts w:ascii="Times New Roman" w:hAnsi="Times New Roman" w:cs="Times New Roman"/>
          <w:sz w:val="24"/>
          <w:szCs w:val="24"/>
        </w:rPr>
        <w:footnoteReference w:id="58"/>
      </w:r>
      <w:r w:rsidRPr="00114884">
        <w:rPr>
          <w:rFonts w:ascii="Times New Roman" w:hAnsi="Times New Roman" w:cs="Times New Roman"/>
          <w:sz w:val="24"/>
          <w:szCs w:val="24"/>
        </w:rPr>
        <w:t xml:space="preserve"> She refutes this by discussing that women were able to relate to the powerlessness that the men must have felt, a factor that may make the soldier and the female kindred spirits in terms of neurasthenic issues. For a woman during this time to be diagnosed with neurosis of the mind, hysteria was a common verdict. Showalter alludes to the work of Virginia Woolf, of whom highlights the stigma of war neurosis </w:t>
      </w:r>
      <w:r w:rsidRPr="00114884">
        <w:rPr>
          <w:rFonts w:ascii="Times New Roman" w:hAnsi="Times New Roman" w:cs="Times New Roman"/>
          <w:sz w:val="24"/>
          <w:szCs w:val="24"/>
        </w:rPr>
        <w:lastRenderedPageBreak/>
        <w:t xml:space="preserve">within her novel </w:t>
      </w:r>
      <w:proofErr w:type="spellStart"/>
      <w:r w:rsidRPr="00114884">
        <w:rPr>
          <w:rFonts w:ascii="Times New Roman" w:hAnsi="Times New Roman" w:cs="Times New Roman"/>
          <w:i/>
          <w:sz w:val="24"/>
          <w:szCs w:val="24"/>
        </w:rPr>
        <w:t>Mrs</w:t>
      </w:r>
      <w:proofErr w:type="spellEnd"/>
      <w:r w:rsidRPr="00114884">
        <w:rPr>
          <w:rFonts w:ascii="Times New Roman" w:hAnsi="Times New Roman" w:cs="Times New Roman"/>
          <w:i/>
          <w:sz w:val="24"/>
          <w:szCs w:val="24"/>
        </w:rPr>
        <w:t xml:space="preserve"> Dalloway</w:t>
      </w:r>
      <w:r w:rsidRPr="00114884">
        <w:rPr>
          <w:rFonts w:ascii="Times New Roman" w:hAnsi="Times New Roman" w:cs="Times New Roman"/>
          <w:sz w:val="24"/>
          <w:szCs w:val="24"/>
        </w:rPr>
        <w:t xml:space="preserve"> and detailed critiques of Sassoon’s’ poetry.</w:t>
      </w:r>
      <w:r w:rsidRPr="00114884">
        <w:rPr>
          <w:rStyle w:val="FootnoteReference"/>
          <w:rFonts w:ascii="Times New Roman" w:hAnsi="Times New Roman" w:cs="Times New Roman"/>
          <w:sz w:val="24"/>
          <w:szCs w:val="24"/>
        </w:rPr>
        <w:footnoteReference w:id="59"/>
      </w:r>
      <w:r w:rsidRPr="00114884">
        <w:rPr>
          <w:rFonts w:ascii="Times New Roman" w:hAnsi="Times New Roman" w:cs="Times New Roman"/>
          <w:sz w:val="24"/>
          <w:szCs w:val="24"/>
        </w:rPr>
        <w:t xml:space="preserve"> Micale’s work shows that contrary to </w:t>
      </w:r>
      <w:r w:rsidR="008F1EB7">
        <w:rPr>
          <w:rFonts w:ascii="Times New Roman" w:hAnsi="Times New Roman" w:cs="Times New Roman"/>
          <w:sz w:val="24"/>
          <w:szCs w:val="24"/>
        </w:rPr>
        <w:t xml:space="preserve">prior </w:t>
      </w:r>
      <w:r w:rsidRPr="00114884">
        <w:rPr>
          <w:rFonts w:ascii="Times New Roman" w:hAnsi="Times New Roman" w:cs="Times New Roman"/>
          <w:sz w:val="24"/>
          <w:szCs w:val="24"/>
        </w:rPr>
        <w:t>assumption</w:t>
      </w:r>
      <w:r w:rsidR="008F1EB7">
        <w:rPr>
          <w:rFonts w:ascii="Times New Roman" w:hAnsi="Times New Roman" w:cs="Times New Roman"/>
          <w:sz w:val="24"/>
          <w:szCs w:val="24"/>
        </w:rPr>
        <w:t>s</w:t>
      </w:r>
      <w:r w:rsidRPr="00114884">
        <w:rPr>
          <w:rFonts w:ascii="Times New Roman" w:hAnsi="Times New Roman" w:cs="Times New Roman"/>
          <w:sz w:val="24"/>
          <w:szCs w:val="24"/>
        </w:rPr>
        <w:t xml:space="preserve">, the existence of hysteria in men did not surprise wartime physicians. Yet although hysteria was not an exclusively female malady, ‘it was a highly </w:t>
      </w:r>
      <w:proofErr w:type="spellStart"/>
      <w:r w:rsidRPr="00114884">
        <w:rPr>
          <w:rFonts w:ascii="Times New Roman" w:hAnsi="Times New Roman" w:cs="Times New Roman"/>
          <w:sz w:val="24"/>
          <w:szCs w:val="24"/>
        </w:rPr>
        <w:t>feminised</w:t>
      </w:r>
      <w:proofErr w:type="spellEnd"/>
      <w:r w:rsidRPr="00114884">
        <w:rPr>
          <w:rFonts w:ascii="Times New Roman" w:hAnsi="Times New Roman" w:cs="Times New Roman"/>
          <w:sz w:val="24"/>
          <w:szCs w:val="24"/>
        </w:rPr>
        <w:t xml:space="preserve"> and </w:t>
      </w:r>
      <w:proofErr w:type="spellStart"/>
      <w:r w:rsidRPr="00114884">
        <w:rPr>
          <w:rFonts w:ascii="Times New Roman" w:hAnsi="Times New Roman" w:cs="Times New Roman"/>
          <w:sz w:val="24"/>
          <w:szCs w:val="24"/>
        </w:rPr>
        <w:t>stigmatised</w:t>
      </w:r>
      <w:proofErr w:type="spellEnd"/>
      <w:r w:rsidRPr="00114884">
        <w:rPr>
          <w:rFonts w:ascii="Times New Roman" w:hAnsi="Times New Roman" w:cs="Times New Roman"/>
          <w:sz w:val="24"/>
          <w:szCs w:val="24"/>
        </w:rPr>
        <w:t xml:space="preserve"> disorder’.</w:t>
      </w:r>
      <w:r w:rsidRPr="00114884">
        <w:rPr>
          <w:rStyle w:val="FootnoteReference"/>
          <w:rFonts w:ascii="Times New Roman" w:hAnsi="Times New Roman" w:cs="Times New Roman"/>
          <w:sz w:val="24"/>
          <w:szCs w:val="24"/>
        </w:rPr>
        <w:footnoteReference w:id="60"/>
      </w:r>
      <w:r w:rsidRPr="00114884">
        <w:rPr>
          <w:rFonts w:ascii="Times New Roman" w:hAnsi="Times New Roman" w:cs="Times New Roman"/>
          <w:sz w:val="24"/>
          <w:szCs w:val="24"/>
        </w:rPr>
        <w:t xml:space="preserve"> </w:t>
      </w:r>
    </w:p>
    <w:p w14:paraId="552D6789" w14:textId="77777777" w:rsidR="000F2E61" w:rsidRPr="00114884" w:rsidRDefault="000F2E61" w:rsidP="000F2E61">
      <w:pPr>
        <w:spacing w:line="480" w:lineRule="auto"/>
        <w:jc w:val="both"/>
        <w:rPr>
          <w:rFonts w:ascii="Times New Roman" w:hAnsi="Times New Roman" w:cs="Times New Roman"/>
          <w:sz w:val="24"/>
          <w:szCs w:val="24"/>
        </w:rPr>
      </w:pPr>
      <w:r w:rsidRPr="00114884">
        <w:rPr>
          <w:rFonts w:ascii="Times New Roman" w:hAnsi="Times New Roman" w:cs="Times New Roman"/>
          <w:sz w:val="24"/>
          <w:szCs w:val="24"/>
        </w:rPr>
        <w:tab/>
        <w:t xml:space="preserve">Despite Showalter presenting a coherent and expert study of female mental illness, her chapter dedicated to shell shock within </w:t>
      </w:r>
      <w:r w:rsidRPr="00114884">
        <w:rPr>
          <w:rFonts w:ascii="Times New Roman" w:hAnsi="Times New Roman" w:cs="Times New Roman"/>
          <w:i/>
          <w:sz w:val="24"/>
          <w:szCs w:val="24"/>
        </w:rPr>
        <w:t>Female</w:t>
      </w:r>
      <w:r w:rsidRPr="00114884">
        <w:rPr>
          <w:rFonts w:ascii="Times New Roman" w:hAnsi="Times New Roman" w:cs="Times New Roman"/>
          <w:sz w:val="24"/>
          <w:szCs w:val="24"/>
        </w:rPr>
        <w:t xml:space="preserve"> </w:t>
      </w:r>
      <w:r w:rsidRPr="00114884">
        <w:rPr>
          <w:rFonts w:ascii="Times New Roman" w:hAnsi="Times New Roman" w:cs="Times New Roman"/>
          <w:i/>
          <w:sz w:val="24"/>
          <w:szCs w:val="24"/>
        </w:rPr>
        <w:t>Malady</w:t>
      </w:r>
      <w:r w:rsidRPr="00114884">
        <w:rPr>
          <w:rFonts w:ascii="Times New Roman" w:hAnsi="Times New Roman" w:cs="Times New Roman"/>
          <w:sz w:val="24"/>
          <w:szCs w:val="24"/>
        </w:rPr>
        <w:t xml:space="preserve"> is focused primarily on the male experience</w:t>
      </w:r>
      <w:r w:rsidR="008F1EB7">
        <w:rPr>
          <w:rFonts w:ascii="Times New Roman" w:hAnsi="Times New Roman" w:cs="Times New Roman"/>
          <w:sz w:val="24"/>
          <w:szCs w:val="24"/>
        </w:rPr>
        <w:t>. At the</w:t>
      </w:r>
      <w:r w:rsidRPr="00114884">
        <w:rPr>
          <w:rFonts w:ascii="Times New Roman" w:hAnsi="Times New Roman" w:cs="Times New Roman"/>
          <w:sz w:val="24"/>
          <w:szCs w:val="24"/>
        </w:rPr>
        <w:t xml:space="preserve"> Imperial War Museum </w:t>
      </w:r>
      <w:r w:rsidR="008F1EB7">
        <w:rPr>
          <w:rFonts w:ascii="Times New Roman" w:hAnsi="Times New Roman" w:cs="Times New Roman"/>
          <w:sz w:val="24"/>
          <w:szCs w:val="24"/>
        </w:rPr>
        <w:t>in London</w:t>
      </w:r>
      <w:r w:rsidR="00C531EA">
        <w:rPr>
          <w:rFonts w:ascii="Times New Roman" w:hAnsi="Times New Roman" w:cs="Times New Roman"/>
          <w:sz w:val="24"/>
          <w:szCs w:val="24"/>
        </w:rPr>
        <w:t>,</w:t>
      </w:r>
      <w:r w:rsidR="008F1EB7">
        <w:rPr>
          <w:rFonts w:ascii="Times New Roman" w:hAnsi="Times New Roman" w:cs="Times New Roman"/>
          <w:sz w:val="24"/>
          <w:szCs w:val="24"/>
        </w:rPr>
        <w:t xml:space="preserve"> there resides </w:t>
      </w:r>
      <w:r w:rsidRPr="00114884">
        <w:rPr>
          <w:rFonts w:ascii="Times New Roman" w:hAnsi="Times New Roman" w:cs="Times New Roman"/>
          <w:sz w:val="24"/>
          <w:szCs w:val="24"/>
        </w:rPr>
        <w:t>an extensive collection of female VAD war diaries</w:t>
      </w:r>
      <w:r w:rsidR="008F1EB7">
        <w:rPr>
          <w:rFonts w:ascii="Times New Roman" w:hAnsi="Times New Roman" w:cs="Times New Roman"/>
          <w:sz w:val="24"/>
          <w:szCs w:val="24"/>
        </w:rPr>
        <w:t xml:space="preserve"> that allude to the female experience of shell shock that Showalter may have missed</w:t>
      </w:r>
      <w:r w:rsidRPr="00114884">
        <w:rPr>
          <w:rFonts w:ascii="Times New Roman" w:hAnsi="Times New Roman" w:cs="Times New Roman"/>
          <w:sz w:val="24"/>
          <w:szCs w:val="24"/>
        </w:rPr>
        <w:t xml:space="preserve">. </w:t>
      </w:r>
      <w:r w:rsidR="006D345A">
        <w:rPr>
          <w:rFonts w:ascii="Times New Roman" w:hAnsi="Times New Roman" w:cs="Times New Roman"/>
          <w:sz w:val="24"/>
          <w:szCs w:val="24"/>
        </w:rPr>
        <w:t>Mairi</w:t>
      </w:r>
      <w:r w:rsidRPr="00114884">
        <w:rPr>
          <w:rFonts w:ascii="Times New Roman" w:hAnsi="Times New Roman" w:cs="Times New Roman"/>
          <w:sz w:val="24"/>
          <w:szCs w:val="24"/>
        </w:rPr>
        <w:t xml:space="preserve"> Chisholm’s diary</w:t>
      </w:r>
      <w:r w:rsidR="006D345A">
        <w:rPr>
          <w:rFonts w:ascii="Times New Roman" w:hAnsi="Times New Roman" w:cs="Times New Roman"/>
          <w:sz w:val="24"/>
          <w:szCs w:val="24"/>
        </w:rPr>
        <w:t xml:space="preserve"> is an example of this, and she</w:t>
      </w:r>
      <w:r w:rsidRPr="00114884">
        <w:rPr>
          <w:rFonts w:ascii="Times New Roman" w:hAnsi="Times New Roman" w:cs="Times New Roman"/>
          <w:sz w:val="24"/>
          <w:szCs w:val="24"/>
        </w:rPr>
        <w:t xml:space="preserve"> describes how the removal of dead bodies was often a task undertaken by VADs, and such a task had detrimental effects on the women involved. Chisholm describes the anxieties of Elsie de T’Serclaes, nee Knocker: “… absolutely done… her nerves were too badly </w:t>
      </w:r>
      <w:proofErr w:type="gramStart"/>
      <w:r w:rsidRPr="00114884">
        <w:rPr>
          <w:rFonts w:ascii="Times New Roman" w:hAnsi="Times New Roman" w:cs="Times New Roman"/>
          <w:sz w:val="24"/>
          <w:szCs w:val="24"/>
        </w:rPr>
        <w:t>shaken</w:t>
      </w:r>
      <w:proofErr w:type="gramEnd"/>
      <w:r w:rsidRPr="00114884">
        <w:rPr>
          <w:rFonts w:ascii="Times New Roman" w:hAnsi="Times New Roman" w:cs="Times New Roman"/>
          <w:sz w:val="24"/>
          <w:szCs w:val="24"/>
        </w:rPr>
        <w:t xml:space="preserve"> and she fell forward on the wheel and burst into tears”.</w:t>
      </w:r>
      <w:r w:rsidRPr="00114884">
        <w:rPr>
          <w:rStyle w:val="FootnoteReference"/>
          <w:rFonts w:ascii="Times New Roman" w:hAnsi="Times New Roman" w:cs="Times New Roman"/>
          <w:sz w:val="24"/>
          <w:szCs w:val="24"/>
        </w:rPr>
        <w:footnoteReference w:id="61"/>
      </w:r>
      <w:r w:rsidRPr="00114884">
        <w:rPr>
          <w:rFonts w:ascii="Times New Roman" w:hAnsi="Times New Roman" w:cs="Times New Roman"/>
          <w:sz w:val="24"/>
          <w:szCs w:val="24"/>
        </w:rPr>
        <w:t xml:space="preserve"> </w:t>
      </w:r>
      <w:r w:rsidR="004D182D">
        <w:rPr>
          <w:rFonts w:ascii="Times New Roman" w:hAnsi="Times New Roman" w:cs="Times New Roman"/>
          <w:sz w:val="24"/>
          <w:szCs w:val="24"/>
        </w:rPr>
        <w:t>Memoirs like Chisholm’s provide</w:t>
      </w:r>
      <w:r w:rsidR="0041714B">
        <w:rPr>
          <w:rFonts w:ascii="Times New Roman" w:hAnsi="Times New Roman" w:cs="Times New Roman"/>
          <w:sz w:val="24"/>
          <w:szCs w:val="24"/>
        </w:rPr>
        <w:t xml:space="preserve"> the knowledge that war trauma within the sphere of female experience was a glaring reality, and such will be deliberated.</w:t>
      </w:r>
    </w:p>
    <w:p w14:paraId="49E9C7BD" w14:textId="77777777" w:rsidR="000F2E61" w:rsidRPr="00114884" w:rsidRDefault="000F2E61" w:rsidP="000F2E61">
      <w:pPr>
        <w:spacing w:line="480" w:lineRule="auto"/>
        <w:jc w:val="both"/>
        <w:rPr>
          <w:rFonts w:ascii="Times New Roman" w:hAnsi="Times New Roman" w:cs="Times New Roman"/>
          <w:sz w:val="24"/>
          <w:shd w:val="clear" w:color="auto" w:fill="FFFFFF"/>
        </w:rPr>
      </w:pPr>
      <w:r w:rsidRPr="00114884">
        <w:rPr>
          <w:rFonts w:ascii="Times New Roman" w:hAnsi="Times New Roman" w:cs="Times New Roman"/>
          <w:sz w:val="24"/>
          <w:szCs w:val="24"/>
        </w:rPr>
        <w:tab/>
        <w:t xml:space="preserve">The lack of female perspectives in relation to shell shock and the war may come under the conclusion that it was easier to attach the label of hysteria or exhaustion to such a malady, rather than become associated with an affliction largely associated with the trenches. Mairi </w:t>
      </w:r>
      <w:r w:rsidRPr="00114884">
        <w:rPr>
          <w:rFonts w:ascii="Times New Roman" w:hAnsi="Times New Roman" w:cs="Times New Roman"/>
          <w:sz w:val="24"/>
          <w:shd w:val="clear" w:color="auto" w:fill="FFFFFF"/>
        </w:rPr>
        <w:t xml:space="preserve">Borden falls victim to such a diagnosis, as during her time in France she was sent home by officials </w:t>
      </w:r>
      <w:proofErr w:type="gramStart"/>
      <w:r w:rsidRPr="00114884">
        <w:rPr>
          <w:rFonts w:ascii="Times New Roman" w:hAnsi="Times New Roman" w:cs="Times New Roman"/>
          <w:sz w:val="24"/>
          <w:shd w:val="clear" w:color="auto" w:fill="FFFFFF"/>
        </w:rPr>
        <w:t>on account of</w:t>
      </w:r>
      <w:proofErr w:type="gramEnd"/>
      <w:r w:rsidRPr="00114884">
        <w:rPr>
          <w:rFonts w:ascii="Times New Roman" w:hAnsi="Times New Roman" w:cs="Times New Roman"/>
          <w:sz w:val="24"/>
          <w:shd w:val="clear" w:color="auto" w:fill="FFFFFF"/>
        </w:rPr>
        <w:t xml:space="preserve"> being tired, despite writing that she “seemed to </w:t>
      </w:r>
      <w:r w:rsidRPr="00114884">
        <w:rPr>
          <w:rFonts w:ascii="Times New Roman" w:hAnsi="Times New Roman" w:cs="Times New Roman"/>
          <w:sz w:val="24"/>
          <w:shd w:val="clear" w:color="auto" w:fill="FFFFFF"/>
        </w:rPr>
        <w:lastRenderedPageBreak/>
        <w:t>be breaking into pieces”.</w:t>
      </w:r>
      <w:r w:rsidRPr="00114884">
        <w:rPr>
          <w:rStyle w:val="FootnoteReference"/>
          <w:rFonts w:ascii="Times New Roman" w:hAnsi="Times New Roman" w:cs="Times New Roman"/>
          <w:sz w:val="24"/>
          <w:shd w:val="clear" w:color="auto" w:fill="FFFFFF"/>
        </w:rPr>
        <w:footnoteReference w:id="62"/>
      </w:r>
      <w:r w:rsidRPr="00114884">
        <w:rPr>
          <w:rFonts w:ascii="Times New Roman" w:hAnsi="Times New Roman" w:cs="Times New Roman"/>
          <w:sz w:val="24"/>
          <w:shd w:val="clear" w:color="auto" w:fill="FFFFFF"/>
        </w:rPr>
        <w:t xml:space="preserve"> Her memoirs within </w:t>
      </w:r>
      <w:r w:rsidRPr="00114884">
        <w:rPr>
          <w:rFonts w:ascii="Times New Roman" w:hAnsi="Times New Roman" w:cs="Times New Roman"/>
          <w:i/>
          <w:sz w:val="24"/>
          <w:shd w:val="clear" w:color="auto" w:fill="FFFFFF"/>
        </w:rPr>
        <w:t>Forbidden Zone</w:t>
      </w:r>
      <w:r w:rsidRPr="00114884">
        <w:rPr>
          <w:rFonts w:ascii="Times New Roman" w:hAnsi="Times New Roman" w:cs="Times New Roman"/>
          <w:sz w:val="24"/>
          <w:shd w:val="clear" w:color="auto" w:fill="FFFFFF"/>
        </w:rPr>
        <w:t xml:space="preserve"> project a feeling of sadness upon the reader, as one can sense the sheer helplessness she experienced within the face of shell shock and the other casualties of war.</w:t>
      </w:r>
    </w:p>
    <w:p w14:paraId="28A076C0" w14:textId="77777777" w:rsidR="000F2E61" w:rsidRPr="00114884" w:rsidRDefault="000F2E61" w:rsidP="000F2E61">
      <w:pPr>
        <w:pStyle w:val="Quote"/>
        <w:jc w:val="both"/>
        <w:rPr>
          <w:rFonts w:ascii="Times New Roman" w:hAnsi="Times New Roman" w:cs="Times New Roman"/>
          <w:i w:val="0"/>
          <w:color w:val="auto"/>
          <w:shd w:val="clear" w:color="auto" w:fill="FFFFFF"/>
        </w:rPr>
      </w:pPr>
      <w:r w:rsidRPr="00114884">
        <w:rPr>
          <w:rFonts w:ascii="Times New Roman" w:hAnsi="Times New Roman" w:cs="Times New Roman"/>
          <w:i w:val="0"/>
          <w:color w:val="auto"/>
          <w:shd w:val="clear" w:color="auto" w:fill="FFFFFF"/>
        </w:rPr>
        <w:t>I did not count the number who died as I knelt beside their stretchers. Great strong broken men who apologised in whispers for the trouble they gave in dying; slender boys whom I held in my arms while they cried for their mothers… I see them still, marching up the long roads of France in their clumsy boots… I shall never forget them.</w:t>
      </w:r>
      <w:r w:rsidRPr="00114884">
        <w:rPr>
          <w:rStyle w:val="FootnoteReference"/>
          <w:rFonts w:ascii="Times New Roman" w:hAnsi="Times New Roman" w:cs="Times New Roman"/>
          <w:i w:val="0"/>
          <w:color w:val="auto"/>
          <w:shd w:val="clear" w:color="auto" w:fill="FFFFFF"/>
        </w:rPr>
        <w:footnoteReference w:id="63"/>
      </w:r>
    </w:p>
    <w:p w14:paraId="2EF87C77" w14:textId="77777777" w:rsidR="000F2E61" w:rsidRPr="00114884" w:rsidRDefault="000F2E61" w:rsidP="000F2E61"/>
    <w:p w14:paraId="0DCBBD78" w14:textId="77777777" w:rsidR="00693520" w:rsidRPr="00114884" w:rsidRDefault="000F2E61" w:rsidP="00E07E1B">
      <w:pPr>
        <w:spacing w:line="480" w:lineRule="auto"/>
        <w:ind w:firstLine="360"/>
        <w:jc w:val="both"/>
        <w:rPr>
          <w:rFonts w:ascii="Times New Roman" w:hAnsi="Times New Roman" w:cs="Times New Roman"/>
          <w:sz w:val="24"/>
          <w:szCs w:val="24"/>
        </w:rPr>
      </w:pPr>
      <w:r w:rsidRPr="00114884">
        <w:rPr>
          <w:rFonts w:ascii="Times New Roman" w:hAnsi="Times New Roman" w:cs="Times New Roman"/>
          <w:sz w:val="24"/>
          <w:szCs w:val="24"/>
        </w:rPr>
        <w:t>Another conducive factor as to why women were not associated with shell shock may be because women were not involved in direct combat. Elsie de T’Serclaes established that she was to stay three miles away from the trenches on the basis that she was a woman.</w:t>
      </w:r>
      <w:r w:rsidRPr="00114884">
        <w:rPr>
          <w:rStyle w:val="FootnoteReference"/>
          <w:rFonts w:ascii="Times New Roman" w:hAnsi="Times New Roman" w:cs="Times New Roman"/>
          <w:sz w:val="24"/>
          <w:szCs w:val="24"/>
        </w:rPr>
        <w:footnoteReference w:id="64"/>
      </w:r>
      <w:r w:rsidRPr="00114884">
        <w:rPr>
          <w:rFonts w:ascii="Times New Roman" w:hAnsi="Times New Roman" w:cs="Times New Roman"/>
          <w:sz w:val="24"/>
          <w:szCs w:val="24"/>
        </w:rPr>
        <w:t xml:space="preserve"> Even though they did not live within the trenches, nurses and VADs on the front lines still experienced shelling and the handling of corpses and could relate to the brutality of conflict by handling its aftermath. T’Serclaes found herself to be offended by the insinuation that she was not able to withstand the ‘strain of front line trench life’, yet her efforts in Belgium would later see T’Serclaes being awarded for her commendable treatment of men on the frontlines.</w:t>
      </w:r>
      <w:r w:rsidRPr="00114884">
        <w:rPr>
          <w:rStyle w:val="FootnoteReference"/>
          <w:rFonts w:ascii="Times New Roman" w:hAnsi="Times New Roman" w:cs="Times New Roman"/>
          <w:sz w:val="24"/>
          <w:szCs w:val="24"/>
        </w:rPr>
        <w:footnoteReference w:id="65"/>
      </w:r>
      <w:r w:rsidRPr="00114884">
        <w:rPr>
          <w:rFonts w:ascii="Times New Roman" w:hAnsi="Times New Roman" w:cs="Times New Roman"/>
          <w:sz w:val="24"/>
          <w:szCs w:val="24"/>
        </w:rPr>
        <w:t xml:space="preserve"> </w:t>
      </w:r>
    </w:p>
    <w:p w14:paraId="5C306F12" w14:textId="77777777" w:rsidR="000F2E61" w:rsidRPr="00114884" w:rsidRDefault="000F2E61" w:rsidP="000F2E61">
      <w:pPr>
        <w:pStyle w:val="ListParagraph"/>
        <w:numPr>
          <w:ilvl w:val="0"/>
          <w:numId w:val="6"/>
        </w:numPr>
        <w:spacing w:line="480" w:lineRule="auto"/>
        <w:jc w:val="both"/>
        <w:rPr>
          <w:rFonts w:ascii="Times New Roman" w:hAnsi="Times New Roman" w:cs="Times New Roman"/>
          <w:b/>
          <w:sz w:val="24"/>
          <w:szCs w:val="24"/>
          <w:u w:val="single"/>
        </w:rPr>
      </w:pPr>
      <w:r w:rsidRPr="00114884">
        <w:rPr>
          <w:rFonts w:ascii="Times New Roman" w:hAnsi="Times New Roman" w:cs="Times New Roman"/>
          <w:b/>
          <w:sz w:val="24"/>
          <w:szCs w:val="24"/>
          <w:u w:val="single"/>
        </w:rPr>
        <w:t>Facing Shell Shock</w:t>
      </w:r>
    </w:p>
    <w:p w14:paraId="4921F482" w14:textId="77777777" w:rsidR="000F2E61" w:rsidRPr="00114884" w:rsidRDefault="000F2E61" w:rsidP="000F2E61">
      <w:pPr>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t xml:space="preserve">Although cases of females suffering with shell shock has been mentioned, it is notable that not all women who are touched by shell shock were affected, or sympathetic </w:t>
      </w:r>
      <w:r w:rsidRPr="00114884">
        <w:rPr>
          <w:rFonts w:ascii="Times New Roman" w:hAnsi="Times New Roman" w:cs="Times New Roman"/>
          <w:sz w:val="24"/>
          <w:szCs w:val="24"/>
        </w:rPr>
        <w:lastRenderedPageBreak/>
        <w:t xml:space="preserve">to the sufferers themselves. For the nurses that provided round the clock care for soldiers, some recount their memories of frustration and their lack of patience. War neurosis has always been an element of warfare, despite lying dormant in most cases, this may be the first time that these young women had come to face mental illness of this </w:t>
      </w:r>
      <w:proofErr w:type="spellStart"/>
      <w:r w:rsidRPr="00114884">
        <w:rPr>
          <w:rFonts w:ascii="Times New Roman" w:hAnsi="Times New Roman" w:cs="Times New Roman"/>
          <w:sz w:val="24"/>
          <w:szCs w:val="24"/>
        </w:rPr>
        <w:t>calibre</w:t>
      </w:r>
      <w:proofErr w:type="spellEnd"/>
      <w:r w:rsidRPr="00114884">
        <w:rPr>
          <w:rFonts w:ascii="Times New Roman" w:hAnsi="Times New Roman" w:cs="Times New Roman"/>
          <w:sz w:val="24"/>
          <w:szCs w:val="24"/>
        </w:rPr>
        <w:t xml:space="preserve">. It is frightening, and it is daunting, yes—but it is also something that is not understood. Psychiatric evaluations and reports were still for the most part premature during this stage, and thus these women had to find ways to treat and provide comfort for soldiers for an affliction that they did not comprehend. </w:t>
      </w:r>
    </w:p>
    <w:p w14:paraId="36ADF971" w14:textId="77777777" w:rsidR="000F2E61" w:rsidRPr="00114884" w:rsidRDefault="000F2E61" w:rsidP="000F2E61">
      <w:pPr>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t xml:space="preserve">Anne </w:t>
      </w:r>
      <w:proofErr w:type="spellStart"/>
      <w:r w:rsidRPr="00114884">
        <w:rPr>
          <w:rFonts w:ascii="Times New Roman" w:hAnsi="Times New Roman" w:cs="Times New Roman"/>
          <w:sz w:val="24"/>
          <w:szCs w:val="24"/>
        </w:rPr>
        <w:t>Borsay</w:t>
      </w:r>
      <w:proofErr w:type="spellEnd"/>
      <w:r w:rsidRPr="00114884">
        <w:rPr>
          <w:rFonts w:ascii="Times New Roman" w:hAnsi="Times New Roman" w:cs="Times New Roman"/>
          <w:sz w:val="24"/>
          <w:szCs w:val="24"/>
        </w:rPr>
        <w:t xml:space="preserve"> argues against the factor that VAD’s were largely unsympathetic to the soldiers’ plight, stating that for some of these volunteers being faced with the aftermath of shell shock was ‘too much to bear’.</w:t>
      </w:r>
      <w:r w:rsidRPr="00114884">
        <w:rPr>
          <w:rStyle w:val="FootnoteReference"/>
          <w:rFonts w:ascii="Times New Roman" w:hAnsi="Times New Roman" w:cs="Times New Roman"/>
          <w:sz w:val="24"/>
          <w:szCs w:val="24"/>
        </w:rPr>
        <w:footnoteReference w:id="66"/>
      </w:r>
      <w:r w:rsidRPr="00114884">
        <w:rPr>
          <w:rFonts w:ascii="Times New Roman" w:hAnsi="Times New Roman" w:cs="Times New Roman"/>
          <w:sz w:val="24"/>
          <w:szCs w:val="24"/>
        </w:rPr>
        <w:t xml:space="preserve"> The diagnosis was embarrassing for the sufferer, due to issues of incontinence. Sister Mary Stollard claimed that: “They were very pathetic, these shell-shocked boys”.</w:t>
      </w:r>
      <w:r w:rsidRPr="00114884">
        <w:rPr>
          <w:rStyle w:val="FootnoteReference"/>
          <w:rFonts w:ascii="Times New Roman" w:hAnsi="Times New Roman" w:cs="Times New Roman"/>
          <w:sz w:val="24"/>
          <w:szCs w:val="24"/>
        </w:rPr>
        <w:footnoteReference w:id="67"/>
      </w:r>
      <w:r w:rsidRPr="00114884">
        <w:rPr>
          <w:rFonts w:ascii="Times New Roman" w:hAnsi="Times New Roman" w:cs="Times New Roman"/>
          <w:sz w:val="24"/>
          <w:szCs w:val="24"/>
        </w:rPr>
        <w:t xml:space="preserve"> This was not said with malice, but rather pity. Some men were aware of their situation yet yielded little control over their bodily functions. They were in a constant state of anxiety, and nurses found themselves adapting to each patient in efforts not to induce unwanted noises or hysterical reactions.</w:t>
      </w:r>
      <w:r w:rsidRPr="00114884">
        <w:rPr>
          <w:rStyle w:val="FootnoteReference"/>
          <w:rFonts w:ascii="Times New Roman" w:hAnsi="Times New Roman" w:cs="Times New Roman"/>
          <w:sz w:val="24"/>
          <w:szCs w:val="24"/>
        </w:rPr>
        <w:footnoteReference w:id="68"/>
      </w:r>
      <w:r w:rsidRPr="00114884">
        <w:rPr>
          <w:rFonts w:ascii="Times New Roman" w:hAnsi="Times New Roman" w:cs="Times New Roman"/>
          <w:sz w:val="24"/>
          <w:szCs w:val="24"/>
        </w:rPr>
        <w:t xml:space="preserve"> Soldiers were prone to leaping from their beds, resulting in nurses having to restrain them for fear that they would hurt themselves. Suicide was not a taboo subject within a military hospital, as it was instead a glaring reality of what the nurses and VADs were forced to prevent. Mairi Chisolm remembers a ‘suicide corner’ in Pervyse, a village in Belgium in </w:t>
      </w:r>
      <w:r w:rsidRPr="00114884">
        <w:rPr>
          <w:rFonts w:ascii="Times New Roman" w:hAnsi="Times New Roman" w:cs="Times New Roman"/>
          <w:sz w:val="24"/>
          <w:szCs w:val="24"/>
        </w:rPr>
        <w:lastRenderedPageBreak/>
        <w:t>which she was stationed.</w:t>
      </w:r>
      <w:r w:rsidRPr="00114884">
        <w:rPr>
          <w:rStyle w:val="FootnoteReference"/>
          <w:rFonts w:ascii="Times New Roman" w:hAnsi="Times New Roman" w:cs="Times New Roman"/>
          <w:sz w:val="24"/>
          <w:szCs w:val="24"/>
        </w:rPr>
        <w:footnoteReference w:id="69"/>
      </w:r>
      <w:r w:rsidRPr="00114884">
        <w:rPr>
          <w:rFonts w:ascii="Times New Roman" w:hAnsi="Times New Roman" w:cs="Times New Roman"/>
          <w:sz w:val="24"/>
          <w:szCs w:val="24"/>
        </w:rPr>
        <w:t xml:space="preserve"> The private papers of VAD nurse, Ruth Durst, provides an account of her experience with a soldier that expressed suicidal tendencies.</w:t>
      </w:r>
    </w:p>
    <w:p w14:paraId="4B473233" w14:textId="77777777" w:rsidR="000F2E61" w:rsidRPr="00114884" w:rsidRDefault="000F2E61" w:rsidP="000F2E61">
      <w:pPr>
        <w:pStyle w:val="Quote"/>
        <w:jc w:val="both"/>
        <w:rPr>
          <w:rFonts w:ascii="Times New Roman" w:hAnsi="Times New Roman" w:cs="Times New Roman"/>
          <w:i w:val="0"/>
          <w:color w:val="auto"/>
        </w:rPr>
      </w:pPr>
      <w:r w:rsidRPr="00114884">
        <w:rPr>
          <w:rFonts w:ascii="Times New Roman" w:hAnsi="Times New Roman" w:cs="Times New Roman"/>
          <w:i w:val="0"/>
          <w:color w:val="auto"/>
        </w:rPr>
        <w:t>…Several were nerve cases which are pathetic. One boy is very depressed and will only say he is fed up with the whole thing and wishes he wasn’t in the world.</w:t>
      </w:r>
      <w:r w:rsidRPr="00114884">
        <w:rPr>
          <w:rStyle w:val="FootnoteReference"/>
          <w:rFonts w:ascii="Times New Roman" w:hAnsi="Times New Roman" w:cs="Times New Roman"/>
          <w:i w:val="0"/>
          <w:color w:val="auto"/>
        </w:rPr>
        <w:footnoteReference w:id="70"/>
      </w:r>
    </w:p>
    <w:p w14:paraId="055DB9AE" w14:textId="77777777" w:rsidR="000F2E61" w:rsidRPr="00114884" w:rsidRDefault="000F2E61" w:rsidP="000F2E61">
      <w:pPr>
        <w:spacing w:line="240" w:lineRule="auto"/>
      </w:pPr>
    </w:p>
    <w:p w14:paraId="77A8F1F1" w14:textId="77777777" w:rsidR="000F2E61" w:rsidRPr="00114884" w:rsidRDefault="000F2E61" w:rsidP="00126073">
      <w:pPr>
        <w:spacing w:line="480" w:lineRule="auto"/>
        <w:jc w:val="both"/>
        <w:rPr>
          <w:rFonts w:ascii="Times New Roman" w:hAnsi="Times New Roman" w:cs="Times New Roman"/>
        </w:rPr>
      </w:pPr>
      <w:r w:rsidRPr="00114884">
        <w:rPr>
          <w:rFonts w:ascii="Times New Roman" w:hAnsi="Times New Roman" w:cs="Times New Roman"/>
          <w:sz w:val="24"/>
        </w:rPr>
        <w:t xml:space="preserve">Notably, Ruth Durst uses ‘pathetic’ to describe the man, and the description almost identical to the one that Mary Stollard presents within Lyn MacDonald’s’ </w:t>
      </w:r>
      <w:r w:rsidRPr="00114884">
        <w:rPr>
          <w:rFonts w:ascii="Times New Roman" w:hAnsi="Times New Roman" w:cs="Times New Roman"/>
          <w:i/>
          <w:sz w:val="24"/>
        </w:rPr>
        <w:t>Roses of No Man’s Land</w:t>
      </w:r>
      <w:r w:rsidRPr="00114884">
        <w:rPr>
          <w:rFonts w:ascii="Times New Roman" w:hAnsi="Times New Roman" w:cs="Times New Roman"/>
          <w:sz w:val="24"/>
        </w:rPr>
        <w:t xml:space="preserve">. Yet, to read the diary of Durst to its full extent it is evident that like Stollard, Durst did not intend for the phrase to be malicious. Instead, Durst found herself engaging often with the bedridden soldiers, listening to their stories from the trenches. </w:t>
      </w:r>
      <w:r w:rsidR="00FA48BA">
        <w:rPr>
          <w:rFonts w:ascii="Times New Roman" w:hAnsi="Times New Roman" w:cs="Times New Roman"/>
          <w:sz w:val="24"/>
        </w:rPr>
        <w:t>She</w:t>
      </w:r>
      <w:r w:rsidRPr="00114884">
        <w:rPr>
          <w:rFonts w:ascii="Times New Roman" w:hAnsi="Times New Roman" w:cs="Times New Roman"/>
          <w:sz w:val="24"/>
        </w:rPr>
        <w:t xml:space="preserve"> was not representative of the stereotype that Sassoon create</w:t>
      </w:r>
      <w:r w:rsidR="00126073">
        <w:rPr>
          <w:rFonts w:ascii="Times New Roman" w:hAnsi="Times New Roman" w:cs="Times New Roman"/>
          <w:sz w:val="24"/>
        </w:rPr>
        <w:t>d</w:t>
      </w:r>
      <w:r w:rsidRPr="00114884">
        <w:rPr>
          <w:rFonts w:ascii="Times New Roman" w:hAnsi="Times New Roman" w:cs="Times New Roman"/>
          <w:sz w:val="24"/>
        </w:rPr>
        <w:t xml:space="preserve"> in his </w:t>
      </w:r>
      <w:r w:rsidRPr="00114884">
        <w:rPr>
          <w:rFonts w:ascii="Times New Roman" w:hAnsi="Times New Roman" w:cs="Times New Roman"/>
          <w:i/>
          <w:sz w:val="24"/>
        </w:rPr>
        <w:t>Glory of Women</w:t>
      </w:r>
      <w:r w:rsidRPr="00114884">
        <w:rPr>
          <w:rFonts w:ascii="Times New Roman" w:hAnsi="Times New Roman" w:cs="Times New Roman"/>
          <w:sz w:val="24"/>
        </w:rPr>
        <w:t>. Instead, Durst commends their bravery rather than revel in it. On September 14</w:t>
      </w:r>
      <w:r w:rsidRPr="00114884">
        <w:rPr>
          <w:rFonts w:ascii="Times New Roman" w:hAnsi="Times New Roman" w:cs="Times New Roman"/>
          <w:sz w:val="24"/>
          <w:vertAlign w:val="superscript"/>
        </w:rPr>
        <w:t>th</w:t>
      </w:r>
      <w:r w:rsidRPr="00114884">
        <w:rPr>
          <w:rFonts w:ascii="Times New Roman" w:hAnsi="Times New Roman" w:cs="Times New Roman"/>
          <w:sz w:val="24"/>
        </w:rPr>
        <w:t>-15</w:t>
      </w:r>
      <w:r w:rsidRPr="00114884">
        <w:rPr>
          <w:rFonts w:ascii="Times New Roman" w:hAnsi="Times New Roman" w:cs="Times New Roman"/>
          <w:sz w:val="24"/>
          <w:vertAlign w:val="superscript"/>
        </w:rPr>
        <w:t>th</w:t>
      </w:r>
      <w:r w:rsidRPr="00114884">
        <w:rPr>
          <w:rFonts w:ascii="Times New Roman" w:hAnsi="Times New Roman" w:cs="Times New Roman"/>
          <w:sz w:val="24"/>
        </w:rPr>
        <w:t xml:space="preserve"> of 1915 Durst writes of the arrival of a neurasthenic case, whom believed that with his frayed nerves he was failing in his duty, yet he “could never think of nothing but the war and the horrors of it”.</w:t>
      </w:r>
      <w:r w:rsidRPr="00114884">
        <w:rPr>
          <w:rStyle w:val="FootnoteReference"/>
          <w:rFonts w:ascii="Times New Roman" w:hAnsi="Times New Roman" w:cs="Times New Roman"/>
          <w:sz w:val="24"/>
        </w:rPr>
        <w:footnoteReference w:id="71"/>
      </w:r>
      <w:r w:rsidRPr="00114884">
        <w:rPr>
          <w:rFonts w:ascii="Times New Roman" w:hAnsi="Times New Roman" w:cs="Times New Roman"/>
          <w:sz w:val="24"/>
        </w:rPr>
        <w:t xml:space="preserve"> Durst accompanies his heartfelt confession with her expression of the patient’s wellbeing upon his return to England. The attitudes of many VADs, as seen with Stollard and Durst, juxtapose the view that the women within the medical field were flippant in the face of shell shock. Rather, these women were the ones to see its realities first hand and had to adapt and overcome the burdens of what they could not comprehend </w:t>
      </w:r>
      <w:proofErr w:type="gramStart"/>
      <w:r w:rsidRPr="00114884">
        <w:rPr>
          <w:rFonts w:ascii="Times New Roman" w:hAnsi="Times New Roman" w:cs="Times New Roman"/>
          <w:sz w:val="24"/>
        </w:rPr>
        <w:t>in order to</w:t>
      </w:r>
      <w:proofErr w:type="gramEnd"/>
      <w:r w:rsidRPr="00114884">
        <w:rPr>
          <w:rFonts w:ascii="Times New Roman" w:hAnsi="Times New Roman" w:cs="Times New Roman"/>
          <w:sz w:val="24"/>
        </w:rPr>
        <w:t xml:space="preserve"> treat the patients to the best of their abilities. </w:t>
      </w:r>
    </w:p>
    <w:p w14:paraId="2756B16C" w14:textId="77777777" w:rsidR="00081A8A" w:rsidRDefault="000F2E61" w:rsidP="006B39AB">
      <w:pPr>
        <w:pStyle w:val="NoSpacing"/>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lastRenderedPageBreak/>
        <w:t xml:space="preserve">The remarkable achievements of Baroness Elsie de T’Serclaes is recorded within her personal papers and provides a rich account of the treatment of shell shock and her experiences as an ambulance driver under Dr Munro’s ambulance service in Belgium, </w:t>
      </w:r>
      <w:r w:rsidR="00126073">
        <w:rPr>
          <w:rFonts w:ascii="Times New Roman" w:hAnsi="Times New Roman" w:cs="Times New Roman"/>
          <w:sz w:val="24"/>
          <w:szCs w:val="24"/>
        </w:rPr>
        <w:t>during</w:t>
      </w:r>
      <w:r w:rsidRPr="00114884">
        <w:rPr>
          <w:rFonts w:ascii="Times New Roman" w:hAnsi="Times New Roman" w:cs="Times New Roman"/>
          <w:sz w:val="24"/>
          <w:szCs w:val="24"/>
        </w:rPr>
        <w:t>1914-15.</w:t>
      </w:r>
      <w:r w:rsidRPr="00114884">
        <w:rPr>
          <w:rStyle w:val="FootnoteReference"/>
          <w:rFonts w:ascii="Times New Roman" w:hAnsi="Times New Roman" w:cs="Times New Roman"/>
          <w:sz w:val="24"/>
          <w:szCs w:val="24"/>
        </w:rPr>
        <w:footnoteReference w:id="72"/>
      </w:r>
      <w:r w:rsidRPr="00114884">
        <w:rPr>
          <w:rFonts w:ascii="Times New Roman" w:hAnsi="Times New Roman" w:cs="Times New Roman"/>
          <w:sz w:val="24"/>
          <w:szCs w:val="24"/>
        </w:rPr>
        <w:t xml:space="preserve"> T’Serclaes recounts her time amidst a field of two hundred bodies, just a handful of whom were still alive and capable of speech. “Everywhere there was deathly silence…” T’Serclaes writes. “I did not realise until the ambulance disappeared down the road how utterly alone I was”.</w:t>
      </w:r>
      <w:r w:rsidRPr="00114884">
        <w:rPr>
          <w:rStyle w:val="FootnoteReference"/>
          <w:rFonts w:ascii="Times New Roman" w:hAnsi="Times New Roman" w:cs="Times New Roman"/>
          <w:sz w:val="24"/>
          <w:szCs w:val="24"/>
        </w:rPr>
        <w:footnoteReference w:id="73"/>
      </w:r>
      <w:r w:rsidRPr="00114884">
        <w:rPr>
          <w:rFonts w:ascii="Times New Roman" w:hAnsi="Times New Roman" w:cs="Times New Roman"/>
          <w:sz w:val="24"/>
          <w:szCs w:val="24"/>
        </w:rPr>
        <w:t xml:space="preserve"> T’Serclaes had forfeited her own seat within the ambulance in favour of providing extra spaces for wounded men, and thus had to await the ambulances’ return. T’Serclaes remembers her fear—what if the ambulance got hit? What if she was captured by Germans? Despite the source not clarifying whether T’Serclaes had shell shock, she certainly felt its burden once in the face of it.  </w:t>
      </w:r>
    </w:p>
    <w:p w14:paraId="43E15446" w14:textId="77777777" w:rsidR="000F2E61" w:rsidRPr="00114884" w:rsidRDefault="000F2E61" w:rsidP="00081A8A">
      <w:pPr>
        <w:pStyle w:val="NoSpacing"/>
        <w:spacing w:line="276"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t xml:space="preserve"> </w:t>
      </w:r>
    </w:p>
    <w:p w14:paraId="366AEBAE" w14:textId="77777777" w:rsidR="000F2E61" w:rsidRPr="00114884" w:rsidRDefault="006B39AB" w:rsidP="000F2E61">
      <w:pPr>
        <w:spacing w:line="480" w:lineRule="auto"/>
        <w:ind w:firstLine="720"/>
        <w:jc w:val="both"/>
        <w:rPr>
          <w:rFonts w:ascii="Times New Roman" w:hAnsi="Times New Roman" w:cs="Times New Roman"/>
          <w:sz w:val="24"/>
          <w:szCs w:val="24"/>
        </w:rPr>
      </w:pPr>
      <w:r w:rsidRPr="00114884">
        <w:rPr>
          <w:noProof/>
        </w:rPr>
        <w:drawing>
          <wp:anchor distT="0" distB="0" distL="114300" distR="114300" simplePos="0" relativeHeight="251667456" behindDoc="1" locked="0" layoutInCell="1" allowOverlap="1" wp14:anchorId="06587A69" wp14:editId="0B5CB6FC">
            <wp:simplePos x="0" y="0"/>
            <wp:positionH relativeFrom="page">
              <wp:posOffset>2021931</wp:posOffset>
            </wp:positionH>
            <wp:positionV relativeFrom="paragraph">
              <wp:posOffset>34290</wp:posOffset>
            </wp:positionV>
            <wp:extent cx="4229100" cy="2527300"/>
            <wp:effectExtent l="19050" t="19050" r="19050" b="25400"/>
            <wp:wrapTight wrapText="bothSides">
              <wp:wrapPolygon edited="0">
                <wp:start x="-97" y="-163"/>
                <wp:lineTo x="-97" y="21654"/>
                <wp:lineTo x="21600" y="21654"/>
                <wp:lineTo x="21600" y="-163"/>
                <wp:lineTo x="-97" y="-163"/>
              </wp:wrapPolygon>
            </wp:wrapTight>
            <wp:docPr id="6" name="Picture 6" descr="Baroness and Mairi pictured at Pervyse, taken by Ernest Brooks on 9th &#10;September 1917.&#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ri and  elsie.jpg"/>
                    <pic:cNvPicPr/>
                  </pic:nvPicPr>
                  <pic:blipFill rotWithShape="1">
                    <a:blip r:embed="rId12">
                      <a:extLst>
                        <a:ext uri="{28A0092B-C50C-407E-A947-70E740481C1C}">
                          <a14:useLocalDpi xmlns:a14="http://schemas.microsoft.com/office/drawing/2010/main" val="0"/>
                        </a:ext>
                      </a:extLst>
                    </a:blip>
                    <a:srcRect l="-1" t="19367" r="1367"/>
                    <a:stretch/>
                  </pic:blipFill>
                  <pic:spPr bwMode="auto">
                    <a:xfrm>
                      <a:off x="0" y="0"/>
                      <a:ext cx="4229100" cy="25273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E03B6B" w14:textId="77777777" w:rsidR="000F2E61" w:rsidRPr="00114884" w:rsidRDefault="000F2E61" w:rsidP="000F2E61">
      <w:pPr>
        <w:spacing w:line="480" w:lineRule="auto"/>
        <w:ind w:firstLine="720"/>
        <w:jc w:val="both"/>
        <w:rPr>
          <w:rFonts w:ascii="Times New Roman" w:hAnsi="Times New Roman" w:cs="Times New Roman"/>
          <w:sz w:val="24"/>
          <w:szCs w:val="24"/>
        </w:rPr>
      </w:pPr>
    </w:p>
    <w:p w14:paraId="3B543D1B" w14:textId="77777777" w:rsidR="000F2E61" w:rsidRPr="00114884" w:rsidRDefault="000F2E61" w:rsidP="000F2E61">
      <w:pPr>
        <w:spacing w:line="480" w:lineRule="auto"/>
        <w:ind w:firstLine="720"/>
        <w:jc w:val="both"/>
        <w:rPr>
          <w:rFonts w:ascii="Times New Roman" w:hAnsi="Times New Roman" w:cs="Times New Roman"/>
          <w:sz w:val="24"/>
          <w:szCs w:val="24"/>
        </w:rPr>
      </w:pPr>
    </w:p>
    <w:p w14:paraId="29B9085B" w14:textId="77777777" w:rsidR="00625AF6" w:rsidRPr="00114884" w:rsidRDefault="00625AF6" w:rsidP="00625AF6">
      <w:pPr>
        <w:spacing w:line="480" w:lineRule="auto"/>
        <w:jc w:val="both"/>
        <w:rPr>
          <w:rFonts w:ascii="Times New Roman" w:hAnsi="Times New Roman" w:cs="Times New Roman"/>
          <w:sz w:val="24"/>
          <w:szCs w:val="24"/>
        </w:rPr>
      </w:pPr>
    </w:p>
    <w:p w14:paraId="3A8252D7" w14:textId="77777777" w:rsidR="00625AF6" w:rsidRPr="00114884" w:rsidRDefault="00625AF6" w:rsidP="00E07E1B">
      <w:pPr>
        <w:spacing w:line="480" w:lineRule="auto"/>
        <w:ind w:firstLine="720"/>
        <w:jc w:val="both"/>
        <w:rPr>
          <w:rFonts w:ascii="Times New Roman" w:hAnsi="Times New Roman" w:cs="Times New Roman"/>
          <w:sz w:val="24"/>
          <w:szCs w:val="24"/>
        </w:rPr>
      </w:pPr>
    </w:p>
    <w:p w14:paraId="34B0DC65" w14:textId="77777777" w:rsidR="006B39AB" w:rsidRPr="00114884" w:rsidRDefault="00081A8A" w:rsidP="006B39AB">
      <w:pPr>
        <w:spacing w:line="480" w:lineRule="auto"/>
        <w:ind w:firstLine="720"/>
        <w:jc w:val="both"/>
        <w:rPr>
          <w:rFonts w:ascii="Times New Roman" w:hAnsi="Times New Roman" w:cs="Times New Roman"/>
          <w:sz w:val="24"/>
          <w:szCs w:val="24"/>
        </w:rPr>
      </w:pPr>
      <w:r w:rsidRPr="00114884">
        <w:rPr>
          <w:rFonts w:ascii="Times New Roman" w:hAnsi="Times New Roman" w:cs="Times New Roman"/>
          <w:noProof/>
          <w:sz w:val="24"/>
          <w:szCs w:val="24"/>
        </w:rPr>
        <mc:AlternateContent>
          <mc:Choice Requires="wps">
            <w:drawing>
              <wp:anchor distT="45720" distB="45720" distL="114300" distR="114300" simplePos="0" relativeHeight="251666432" behindDoc="1" locked="0" layoutInCell="1" allowOverlap="1" wp14:anchorId="57E9EC29" wp14:editId="4415C779">
                <wp:simplePos x="0" y="0"/>
                <wp:positionH relativeFrom="margin">
                  <wp:posOffset>584200</wp:posOffset>
                </wp:positionH>
                <wp:positionV relativeFrom="paragraph">
                  <wp:posOffset>542290</wp:posOffset>
                </wp:positionV>
                <wp:extent cx="4255770" cy="674370"/>
                <wp:effectExtent l="0" t="0" r="11430" b="11430"/>
                <wp:wrapTight wrapText="bothSides">
                  <wp:wrapPolygon edited="0">
                    <wp:start x="0" y="0"/>
                    <wp:lineTo x="0" y="21356"/>
                    <wp:lineTo x="21561" y="21356"/>
                    <wp:lineTo x="21561"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5770" cy="674370"/>
                        </a:xfrm>
                        <a:prstGeom prst="rect">
                          <a:avLst/>
                        </a:prstGeom>
                        <a:solidFill>
                          <a:srgbClr val="FFFFFF"/>
                        </a:solidFill>
                        <a:ln w="9525">
                          <a:solidFill>
                            <a:srgbClr val="000000"/>
                          </a:solidFill>
                          <a:miter lim="800000"/>
                          <a:headEnd/>
                          <a:tailEnd/>
                        </a:ln>
                      </wps:spPr>
                      <wps:txbx>
                        <w:txbxContent>
                          <w:p w14:paraId="382CC968" w14:textId="77777777" w:rsidR="008F1EB7" w:rsidRPr="005A3647" w:rsidRDefault="008F1EB7" w:rsidP="000F2E61">
                            <w:pPr>
                              <w:pStyle w:val="Caption"/>
                              <w:spacing w:after="0" w:line="276" w:lineRule="auto"/>
                              <w:jc w:val="both"/>
                              <w:rPr>
                                <w:rFonts w:ascii="Times New Roman" w:hAnsi="Times New Roman" w:cs="Times New Roman"/>
                                <w:i w:val="0"/>
                                <w:color w:val="auto"/>
                                <w:sz w:val="22"/>
                                <w:szCs w:val="22"/>
                              </w:rPr>
                            </w:pPr>
                            <w:r>
                              <w:rPr>
                                <w:rFonts w:ascii="Times New Roman" w:hAnsi="Times New Roman" w:cs="Times New Roman"/>
                                <w:color w:val="auto"/>
                                <w:sz w:val="22"/>
                                <w:szCs w:val="22"/>
                              </w:rPr>
                              <w:t>Figure 3:</w:t>
                            </w:r>
                            <w:r w:rsidRPr="005A3647">
                              <w:rPr>
                                <w:rFonts w:ascii="Times New Roman" w:hAnsi="Times New Roman" w:cs="Times New Roman"/>
                                <w:color w:val="auto"/>
                                <w:sz w:val="22"/>
                                <w:szCs w:val="22"/>
                              </w:rPr>
                              <w:t xml:space="preserve"> </w:t>
                            </w:r>
                            <w:r w:rsidRPr="005A3647">
                              <w:rPr>
                                <w:rFonts w:ascii="Times New Roman" w:hAnsi="Times New Roman" w:cs="Times New Roman"/>
                                <w:i w:val="0"/>
                                <w:color w:val="auto"/>
                                <w:sz w:val="22"/>
                                <w:szCs w:val="22"/>
                              </w:rPr>
                              <w:t>Pictured L-R, Baroness T’Serclaes and Mairi Chisholm at their posts in Pervyse, photographed by Ernest Brooks on 9</w:t>
                            </w:r>
                            <w:r w:rsidRPr="005A3647">
                              <w:rPr>
                                <w:rFonts w:ascii="Times New Roman" w:hAnsi="Times New Roman" w:cs="Times New Roman"/>
                                <w:i w:val="0"/>
                                <w:color w:val="auto"/>
                                <w:sz w:val="22"/>
                                <w:szCs w:val="22"/>
                                <w:vertAlign w:val="superscript"/>
                              </w:rPr>
                              <w:t>th</w:t>
                            </w:r>
                            <w:r w:rsidRPr="005A3647">
                              <w:rPr>
                                <w:rFonts w:ascii="Times New Roman" w:hAnsi="Times New Roman" w:cs="Times New Roman"/>
                                <w:i w:val="0"/>
                                <w:color w:val="auto"/>
                                <w:sz w:val="22"/>
                                <w:szCs w:val="22"/>
                              </w:rPr>
                              <w:t xml:space="preserve"> September 1917. Imperial War Museum, London</w:t>
                            </w:r>
                            <w:r w:rsidRPr="005A3647">
                              <w:rPr>
                                <w:rFonts w:ascii="Times New Roman" w:hAnsi="Times New Roman" w:cs="Times New Roman"/>
                                <w:color w:val="auto"/>
                                <w:sz w:val="22"/>
                                <w:szCs w:val="22"/>
                              </w:rPr>
                              <w:t>.</w:t>
                            </w:r>
                          </w:p>
                          <w:p w14:paraId="29375993" w14:textId="77777777" w:rsidR="008F1EB7" w:rsidRDefault="008F1EB7" w:rsidP="000F2E61">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9EC29" id="_x0000_s1028" type="#_x0000_t202" style="position:absolute;left:0;text-align:left;margin-left:46pt;margin-top:42.7pt;width:335.1pt;height:53.1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">
                <v:textbox>
                  <w:txbxContent>
                    <w:p w14:paraId="382CC968" w14:textId="77777777" w:rsidR="008F1EB7" w:rsidRPr="005A3647" w:rsidRDefault="008F1EB7" w:rsidP="000F2E61">
                      <w:pPr>
                        <w:pStyle w:val="Caption"/>
                        <w:spacing w:after="0" w:line="276" w:lineRule="auto"/>
                        <w:jc w:val="both"/>
                        <w:rPr>
                          <w:rFonts w:ascii="Times New Roman" w:hAnsi="Times New Roman" w:cs="Times New Roman"/>
                          <w:i w:val="0"/>
                          <w:color w:val="auto"/>
                          <w:sz w:val="22"/>
                          <w:szCs w:val="22"/>
                        </w:rPr>
                      </w:pPr>
                      <w:r>
                        <w:rPr>
                          <w:rFonts w:ascii="Times New Roman" w:hAnsi="Times New Roman" w:cs="Times New Roman"/>
                          <w:color w:val="auto"/>
                          <w:sz w:val="22"/>
                          <w:szCs w:val="22"/>
                        </w:rPr>
                        <w:t>Figure 3:</w:t>
                      </w:r>
                      <w:r w:rsidRPr="005A3647">
                        <w:rPr>
                          <w:rFonts w:ascii="Times New Roman" w:hAnsi="Times New Roman" w:cs="Times New Roman"/>
                          <w:color w:val="auto"/>
                          <w:sz w:val="22"/>
                          <w:szCs w:val="22"/>
                        </w:rPr>
                        <w:t xml:space="preserve"> </w:t>
                      </w:r>
                      <w:r w:rsidRPr="005A3647">
                        <w:rPr>
                          <w:rFonts w:ascii="Times New Roman" w:hAnsi="Times New Roman" w:cs="Times New Roman"/>
                          <w:i w:val="0"/>
                          <w:color w:val="auto"/>
                          <w:sz w:val="22"/>
                          <w:szCs w:val="22"/>
                        </w:rPr>
                        <w:t>Pictured L-R, Baroness T’Serclaes and Mairi Chisholm at their posts in Pervyse, photographed by Ernest Brooks on 9</w:t>
                      </w:r>
                      <w:r w:rsidRPr="005A3647">
                        <w:rPr>
                          <w:rFonts w:ascii="Times New Roman" w:hAnsi="Times New Roman" w:cs="Times New Roman"/>
                          <w:i w:val="0"/>
                          <w:color w:val="auto"/>
                          <w:sz w:val="22"/>
                          <w:szCs w:val="22"/>
                          <w:vertAlign w:val="superscript"/>
                        </w:rPr>
                        <w:t>th</w:t>
                      </w:r>
                      <w:r w:rsidRPr="005A3647">
                        <w:rPr>
                          <w:rFonts w:ascii="Times New Roman" w:hAnsi="Times New Roman" w:cs="Times New Roman"/>
                          <w:i w:val="0"/>
                          <w:color w:val="auto"/>
                          <w:sz w:val="22"/>
                          <w:szCs w:val="22"/>
                        </w:rPr>
                        <w:t xml:space="preserve"> September 1917. Imperial War Museum, London</w:t>
                      </w:r>
                      <w:r w:rsidRPr="005A3647">
                        <w:rPr>
                          <w:rFonts w:ascii="Times New Roman" w:hAnsi="Times New Roman" w:cs="Times New Roman"/>
                          <w:color w:val="auto"/>
                          <w:sz w:val="22"/>
                          <w:szCs w:val="22"/>
                        </w:rPr>
                        <w:t>.</w:t>
                      </w:r>
                    </w:p>
                    <w:p w14:paraId="29375993" w14:textId="77777777" w:rsidR="008F1EB7" w:rsidRDefault="008F1EB7" w:rsidP="000F2E61">
                      <w:pPr>
                        <w:jc w:val="both"/>
                      </w:pPr>
                    </w:p>
                  </w:txbxContent>
                </v:textbox>
                <w10:wrap type="tight" anchorx="margin"/>
              </v:shape>
            </w:pict>
          </mc:Fallback>
        </mc:AlternateContent>
      </w:r>
    </w:p>
    <w:p w14:paraId="0003E3D0" w14:textId="77777777" w:rsidR="000F2E61" w:rsidRPr="00114884" w:rsidRDefault="000F2E61" w:rsidP="00E07E1B">
      <w:pPr>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szCs w:val="24"/>
        </w:rPr>
        <w:lastRenderedPageBreak/>
        <w:t>Mairi Chisholm and Baroness T’Serclaes were two of the many VADs that sought to aid the soldiers on the front line, and both of their diaries and certificates of achievements can be accessed at the Imperial War Museum in London. Chisholm describes a day in the life as a VAD thoroughly within her memoirs, painting a distressing picture for the reader.</w:t>
      </w:r>
    </w:p>
    <w:p w14:paraId="3047633A" w14:textId="77777777" w:rsidR="000F2E61" w:rsidRPr="00114884" w:rsidRDefault="000F2E61" w:rsidP="000F2E61">
      <w:pPr>
        <w:pStyle w:val="Quote"/>
        <w:spacing w:line="240" w:lineRule="auto"/>
        <w:jc w:val="both"/>
        <w:rPr>
          <w:rFonts w:ascii="Times New Roman" w:hAnsi="Times New Roman" w:cs="Times New Roman"/>
          <w:i w:val="0"/>
          <w:color w:val="auto"/>
        </w:rPr>
      </w:pPr>
      <w:r w:rsidRPr="00114884">
        <w:rPr>
          <w:rFonts w:ascii="Times New Roman" w:hAnsi="Times New Roman" w:cs="Times New Roman"/>
          <w:i w:val="0"/>
          <w:color w:val="auto"/>
        </w:rPr>
        <w:t>Taking wounded to hospital fifteen miles back at night was a very real strain—no lights, shell pocked roads mud covered, often under fire… screams from the stretchers behind… two or three of these journeys by night and ones’ eyes were on stalks, blood shot and strained.</w:t>
      </w:r>
      <w:r w:rsidRPr="00114884">
        <w:rPr>
          <w:rStyle w:val="FootnoteReference"/>
          <w:rFonts w:ascii="Times New Roman" w:hAnsi="Times New Roman" w:cs="Times New Roman"/>
          <w:i w:val="0"/>
          <w:color w:val="auto"/>
        </w:rPr>
        <w:footnoteReference w:id="74"/>
      </w:r>
    </w:p>
    <w:p w14:paraId="3DB6788C" w14:textId="77777777" w:rsidR="000F2E61" w:rsidRPr="00114884" w:rsidRDefault="000F2E61" w:rsidP="000F2E61">
      <w:pPr>
        <w:spacing w:line="240" w:lineRule="auto"/>
        <w:jc w:val="both"/>
        <w:rPr>
          <w:rFonts w:ascii="Times New Roman" w:hAnsi="Times New Roman" w:cs="Times New Roman"/>
          <w:sz w:val="24"/>
        </w:rPr>
      </w:pPr>
    </w:p>
    <w:p w14:paraId="1C3B574F"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Accounts like Chisolm’s provide some perspective on just how stressful their duties were, and as seen within her diary entry, the physical aspect of the war and the genuine fear felt was a strain not only on the mind, but on the body. Chisolm speaks of the events that led to her awards that acknowledged her efforts within the war, and she recounts going into No Man’s Land to retrieve the wounded and making the difficult decision</w:t>
      </w:r>
      <w:r w:rsidR="00081A8A">
        <w:rPr>
          <w:rFonts w:ascii="Times New Roman" w:hAnsi="Times New Roman" w:cs="Times New Roman"/>
          <w:sz w:val="24"/>
        </w:rPr>
        <w:t xml:space="preserve"> of deciding </w:t>
      </w:r>
      <w:r w:rsidRPr="00114884">
        <w:rPr>
          <w:rFonts w:ascii="Times New Roman" w:hAnsi="Times New Roman" w:cs="Times New Roman"/>
          <w:sz w:val="24"/>
        </w:rPr>
        <w:t>which fallen soldier to treat first.</w:t>
      </w:r>
      <w:r w:rsidRPr="00114884">
        <w:rPr>
          <w:rStyle w:val="FootnoteReference"/>
          <w:rFonts w:ascii="Times New Roman" w:hAnsi="Times New Roman" w:cs="Times New Roman"/>
          <w:sz w:val="24"/>
        </w:rPr>
        <w:footnoteReference w:id="75"/>
      </w:r>
      <w:r w:rsidRPr="00114884">
        <w:rPr>
          <w:rFonts w:ascii="Times New Roman" w:hAnsi="Times New Roman" w:cs="Times New Roman"/>
          <w:sz w:val="24"/>
        </w:rPr>
        <w:t xml:space="preserve"> Within her oral testimony, Chisholm later describes her encounters with those suffering with shell shock and expressed her sympathies. She states: “It was looked upon as something as an absolute disgrace”.</w:t>
      </w:r>
      <w:r w:rsidRPr="00114884">
        <w:rPr>
          <w:rStyle w:val="FootnoteReference"/>
          <w:rFonts w:ascii="Times New Roman" w:hAnsi="Times New Roman" w:cs="Times New Roman"/>
          <w:sz w:val="24"/>
        </w:rPr>
        <w:footnoteReference w:id="76"/>
      </w:r>
      <w:r w:rsidRPr="00114884">
        <w:rPr>
          <w:rFonts w:ascii="Times New Roman" w:hAnsi="Times New Roman" w:cs="Times New Roman"/>
          <w:sz w:val="24"/>
        </w:rPr>
        <w:t xml:space="preserve"> Chisholm continues by mentioning her fellow VAD ‘Gipsy’ whom is mentioned within both T’Serclaes’ and Chisholm’s’ private papers, describing how Gipsy would do her upmost best to “feed into the soldiers’ minds” by reiterating her belief that they were not the failures that they deemed themselves to be.</w:t>
      </w:r>
      <w:r w:rsidRPr="00114884">
        <w:rPr>
          <w:rStyle w:val="FootnoteReference"/>
          <w:rFonts w:ascii="Times New Roman" w:hAnsi="Times New Roman" w:cs="Times New Roman"/>
          <w:sz w:val="24"/>
        </w:rPr>
        <w:footnoteReference w:id="77"/>
      </w:r>
    </w:p>
    <w:p w14:paraId="2B913596"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lastRenderedPageBreak/>
        <w:tab/>
        <w:t>Much like Chisholm, many of the women that faced shell shock found themselves being touched by maternal instincts when it came to providing care for the stricken men. Available at the IWM Edie Appleton’s memoirs— as Ruth Cowen analyses in her own persual of nurses on the front line—is an example of this. A soldier is remembered to have likened Edie Appleton to be ‘like a mother to him’.</w:t>
      </w:r>
      <w:r w:rsidRPr="00114884">
        <w:rPr>
          <w:rStyle w:val="FootnoteReference"/>
          <w:rFonts w:ascii="Times New Roman" w:hAnsi="Times New Roman" w:cs="Times New Roman"/>
          <w:sz w:val="24"/>
        </w:rPr>
        <w:footnoteReference w:id="78"/>
      </w:r>
      <w:r w:rsidRPr="00114884">
        <w:rPr>
          <w:rFonts w:ascii="Times New Roman" w:hAnsi="Times New Roman" w:cs="Times New Roman"/>
          <w:sz w:val="24"/>
        </w:rPr>
        <w:t xml:space="preserve"> Appleton refers to her shell-shocked cases with affection, using such terms like “my shellshocks” when writing.</w:t>
      </w:r>
      <w:r w:rsidRPr="00114884">
        <w:rPr>
          <w:rStyle w:val="FootnoteReference"/>
          <w:rFonts w:ascii="Times New Roman" w:hAnsi="Times New Roman" w:cs="Times New Roman"/>
          <w:sz w:val="24"/>
        </w:rPr>
        <w:footnoteReference w:id="79"/>
      </w:r>
    </w:p>
    <w:p w14:paraId="7CC184B2"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b/>
        <w:t xml:space="preserve">As a reader of the memoirs of such extraordinary women, it is notable that rarely are there mentions of their own problems. Their diary entries </w:t>
      </w:r>
      <w:proofErr w:type="spellStart"/>
      <w:r w:rsidRPr="00114884">
        <w:rPr>
          <w:rFonts w:ascii="Times New Roman" w:hAnsi="Times New Roman" w:cs="Times New Roman"/>
          <w:sz w:val="24"/>
        </w:rPr>
        <w:t>centre</w:t>
      </w:r>
      <w:proofErr w:type="spellEnd"/>
      <w:r w:rsidRPr="00114884">
        <w:rPr>
          <w:rFonts w:ascii="Times New Roman" w:hAnsi="Times New Roman" w:cs="Times New Roman"/>
          <w:sz w:val="24"/>
        </w:rPr>
        <w:t xml:space="preserve"> around the day to day running of their clinical posts or the dire situations of ambulance runs. The women describe their trauma in great length, but not so much their own mental health. One may think that amidst a war and with so many to care for there was simply no time to fall victim to neurosis. In many cases, the reality of war seems to sink in after the war has ended. Throughout the diaries of Mairi Chisholm, Baroness Elsie de T’Serclaes and Edie Appleton there is a common theme—optimism. They document their experiences within the war in </w:t>
      </w:r>
      <w:proofErr w:type="gramStart"/>
      <w:r w:rsidRPr="00114884">
        <w:rPr>
          <w:rFonts w:ascii="Times New Roman" w:hAnsi="Times New Roman" w:cs="Times New Roman"/>
          <w:sz w:val="24"/>
        </w:rPr>
        <w:t>great detail</w:t>
      </w:r>
      <w:proofErr w:type="gramEnd"/>
      <w:r w:rsidRPr="00114884">
        <w:rPr>
          <w:rFonts w:ascii="Times New Roman" w:hAnsi="Times New Roman" w:cs="Times New Roman"/>
          <w:sz w:val="24"/>
        </w:rPr>
        <w:t xml:space="preserve">, yet they seldom discuss their own personal afflictions regarding mental health. Dark </w:t>
      </w:r>
      <w:proofErr w:type="spellStart"/>
      <w:r w:rsidRPr="00114884">
        <w:rPr>
          <w:rFonts w:ascii="Times New Roman" w:hAnsi="Times New Roman" w:cs="Times New Roman"/>
          <w:sz w:val="24"/>
        </w:rPr>
        <w:t>humour</w:t>
      </w:r>
      <w:proofErr w:type="spellEnd"/>
      <w:r w:rsidRPr="00114884">
        <w:rPr>
          <w:rFonts w:ascii="Times New Roman" w:hAnsi="Times New Roman" w:cs="Times New Roman"/>
          <w:sz w:val="24"/>
        </w:rPr>
        <w:t xml:space="preserve"> becomes entwined with their harrowing stories, and beneath their dire situations that they face it lends the belief that this was their duty. It also seems as if the nurses themselves affiliated shell shock solely with the men, and not so much themselves. In cases where a break down occurs or is imminent with a female, it is simply believed to have been a case of frazzled nerves, or exhaustion. This may be due to the overarching belief that </w:t>
      </w:r>
      <w:r w:rsidR="00081A8A">
        <w:rPr>
          <w:rFonts w:ascii="Times New Roman" w:hAnsi="Times New Roman" w:cs="Times New Roman"/>
          <w:sz w:val="24"/>
        </w:rPr>
        <w:t>it is only the</w:t>
      </w:r>
      <w:r w:rsidRPr="00114884">
        <w:rPr>
          <w:rFonts w:ascii="Times New Roman" w:hAnsi="Times New Roman" w:cs="Times New Roman"/>
          <w:sz w:val="24"/>
        </w:rPr>
        <w:t xml:space="preserve"> men that have emerged from the trenches </w:t>
      </w:r>
      <w:r w:rsidR="00081A8A">
        <w:rPr>
          <w:rFonts w:ascii="Times New Roman" w:hAnsi="Times New Roman" w:cs="Times New Roman"/>
          <w:sz w:val="24"/>
        </w:rPr>
        <w:t xml:space="preserve">that can </w:t>
      </w:r>
      <w:r w:rsidR="00081A8A">
        <w:rPr>
          <w:rFonts w:ascii="Times New Roman" w:hAnsi="Times New Roman" w:cs="Times New Roman"/>
          <w:sz w:val="24"/>
        </w:rPr>
        <w:lastRenderedPageBreak/>
        <w:t>suffer from shell shock.</w:t>
      </w:r>
      <w:r w:rsidRPr="00114884">
        <w:rPr>
          <w:rFonts w:ascii="Times New Roman" w:hAnsi="Times New Roman" w:cs="Times New Roman"/>
          <w:sz w:val="24"/>
        </w:rPr>
        <w:t xml:space="preserve"> In hindsight, these women very well may have had some form of shell shock, but not as it was known then.</w:t>
      </w:r>
      <w:bookmarkEnd w:id="8"/>
    </w:p>
    <w:p w14:paraId="270C8C43"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b/>
      </w:r>
    </w:p>
    <w:bookmarkEnd w:id="9"/>
    <w:p w14:paraId="276DB9E3" w14:textId="77777777" w:rsidR="000F2E61" w:rsidRPr="00114884" w:rsidRDefault="000F2E61" w:rsidP="000F2E61"/>
    <w:p w14:paraId="3781013F" w14:textId="77777777" w:rsidR="000F2E61" w:rsidRPr="00114884" w:rsidRDefault="000F2E61"/>
    <w:p w14:paraId="6B19A82C" w14:textId="77777777" w:rsidR="00E07E1B" w:rsidRPr="00114884" w:rsidRDefault="00E07E1B" w:rsidP="000F2E61">
      <w:pPr>
        <w:jc w:val="center"/>
        <w:rPr>
          <w:rFonts w:ascii="Times New Roman" w:hAnsi="Times New Roman" w:cs="Times New Roman"/>
          <w:b/>
          <w:sz w:val="24"/>
          <w:u w:val="single"/>
        </w:rPr>
      </w:pPr>
      <w:bookmarkStart w:id="13" w:name="_Hlk513331404"/>
      <w:bookmarkStart w:id="14" w:name="_Hlk513568307"/>
    </w:p>
    <w:p w14:paraId="52559B77" w14:textId="77777777" w:rsidR="00E07E1B" w:rsidRPr="00114884" w:rsidRDefault="00E07E1B" w:rsidP="000F2E61">
      <w:pPr>
        <w:jc w:val="center"/>
        <w:rPr>
          <w:rFonts w:ascii="Times New Roman" w:hAnsi="Times New Roman" w:cs="Times New Roman"/>
          <w:b/>
          <w:sz w:val="24"/>
          <w:u w:val="single"/>
        </w:rPr>
      </w:pPr>
    </w:p>
    <w:p w14:paraId="393A0B42" w14:textId="77777777" w:rsidR="00E07E1B" w:rsidRPr="00114884" w:rsidRDefault="00E07E1B" w:rsidP="000F2E61">
      <w:pPr>
        <w:jc w:val="center"/>
        <w:rPr>
          <w:rFonts w:ascii="Times New Roman" w:hAnsi="Times New Roman" w:cs="Times New Roman"/>
          <w:b/>
          <w:sz w:val="24"/>
          <w:u w:val="single"/>
        </w:rPr>
      </w:pPr>
    </w:p>
    <w:p w14:paraId="02CEB374" w14:textId="77777777" w:rsidR="00E07E1B" w:rsidRPr="00114884" w:rsidRDefault="00E07E1B" w:rsidP="000F2E61">
      <w:pPr>
        <w:jc w:val="center"/>
        <w:rPr>
          <w:rFonts w:ascii="Times New Roman" w:hAnsi="Times New Roman" w:cs="Times New Roman"/>
          <w:b/>
          <w:sz w:val="24"/>
          <w:u w:val="single"/>
        </w:rPr>
      </w:pPr>
    </w:p>
    <w:p w14:paraId="4EC71FC3" w14:textId="77777777" w:rsidR="00E07E1B" w:rsidRPr="00114884" w:rsidRDefault="00E07E1B" w:rsidP="000F2E61">
      <w:pPr>
        <w:jc w:val="center"/>
        <w:rPr>
          <w:rFonts w:ascii="Times New Roman" w:hAnsi="Times New Roman" w:cs="Times New Roman"/>
          <w:b/>
          <w:sz w:val="24"/>
          <w:u w:val="single"/>
        </w:rPr>
      </w:pPr>
    </w:p>
    <w:p w14:paraId="481A65A4" w14:textId="77777777" w:rsidR="00E07E1B" w:rsidRPr="00114884" w:rsidRDefault="00E07E1B" w:rsidP="000F2E61">
      <w:pPr>
        <w:jc w:val="center"/>
        <w:rPr>
          <w:rFonts w:ascii="Times New Roman" w:hAnsi="Times New Roman" w:cs="Times New Roman"/>
          <w:b/>
          <w:sz w:val="24"/>
          <w:u w:val="single"/>
        </w:rPr>
      </w:pPr>
    </w:p>
    <w:p w14:paraId="37BA2157" w14:textId="77777777" w:rsidR="00E07E1B" w:rsidRPr="00114884" w:rsidRDefault="00E07E1B" w:rsidP="000F2E61">
      <w:pPr>
        <w:jc w:val="center"/>
        <w:rPr>
          <w:rFonts w:ascii="Times New Roman" w:hAnsi="Times New Roman" w:cs="Times New Roman"/>
          <w:b/>
          <w:sz w:val="24"/>
          <w:u w:val="single"/>
        </w:rPr>
      </w:pPr>
    </w:p>
    <w:p w14:paraId="7A9DDB7F" w14:textId="77777777" w:rsidR="00E07E1B" w:rsidRPr="00114884" w:rsidRDefault="00E07E1B" w:rsidP="000F2E61">
      <w:pPr>
        <w:jc w:val="center"/>
        <w:rPr>
          <w:rFonts w:ascii="Times New Roman" w:hAnsi="Times New Roman" w:cs="Times New Roman"/>
          <w:b/>
          <w:sz w:val="24"/>
          <w:u w:val="single"/>
        </w:rPr>
      </w:pPr>
    </w:p>
    <w:p w14:paraId="14FA8FA0" w14:textId="77777777" w:rsidR="00E07E1B" w:rsidRPr="00114884" w:rsidRDefault="00E07E1B" w:rsidP="000F2E61">
      <w:pPr>
        <w:jc w:val="center"/>
        <w:rPr>
          <w:rFonts w:ascii="Times New Roman" w:hAnsi="Times New Roman" w:cs="Times New Roman"/>
          <w:b/>
          <w:sz w:val="24"/>
          <w:u w:val="single"/>
        </w:rPr>
      </w:pPr>
    </w:p>
    <w:p w14:paraId="6B64A398" w14:textId="77777777" w:rsidR="00E07E1B" w:rsidRPr="00114884" w:rsidRDefault="00E07E1B" w:rsidP="000F2E61">
      <w:pPr>
        <w:jc w:val="center"/>
        <w:rPr>
          <w:rFonts w:ascii="Times New Roman" w:hAnsi="Times New Roman" w:cs="Times New Roman"/>
          <w:b/>
          <w:sz w:val="24"/>
          <w:u w:val="single"/>
        </w:rPr>
      </w:pPr>
    </w:p>
    <w:p w14:paraId="0EE50073" w14:textId="77777777" w:rsidR="00E07E1B" w:rsidRPr="00114884" w:rsidRDefault="00E07E1B" w:rsidP="000F2E61">
      <w:pPr>
        <w:jc w:val="center"/>
        <w:rPr>
          <w:rFonts w:ascii="Times New Roman" w:hAnsi="Times New Roman" w:cs="Times New Roman"/>
          <w:b/>
          <w:sz w:val="24"/>
          <w:u w:val="single"/>
        </w:rPr>
      </w:pPr>
    </w:p>
    <w:p w14:paraId="024EE392" w14:textId="77777777" w:rsidR="00E07E1B" w:rsidRPr="00114884" w:rsidRDefault="00E07E1B" w:rsidP="000F2E61">
      <w:pPr>
        <w:jc w:val="center"/>
        <w:rPr>
          <w:rFonts w:ascii="Times New Roman" w:hAnsi="Times New Roman" w:cs="Times New Roman"/>
          <w:b/>
          <w:sz w:val="24"/>
          <w:u w:val="single"/>
        </w:rPr>
      </w:pPr>
    </w:p>
    <w:p w14:paraId="277CF676" w14:textId="77777777" w:rsidR="00E07E1B" w:rsidRPr="00114884" w:rsidRDefault="00E07E1B" w:rsidP="000F2E61">
      <w:pPr>
        <w:jc w:val="center"/>
        <w:rPr>
          <w:rFonts w:ascii="Times New Roman" w:hAnsi="Times New Roman" w:cs="Times New Roman"/>
          <w:b/>
          <w:sz w:val="24"/>
          <w:u w:val="single"/>
        </w:rPr>
      </w:pPr>
    </w:p>
    <w:p w14:paraId="0007DCF9" w14:textId="77777777" w:rsidR="00E07E1B" w:rsidRPr="00114884" w:rsidRDefault="00E07E1B" w:rsidP="000F2E61">
      <w:pPr>
        <w:jc w:val="center"/>
        <w:rPr>
          <w:rFonts w:ascii="Times New Roman" w:hAnsi="Times New Roman" w:cs="Times New Roman"/>
          <w:b/>
          <w:sz w:val="24"/>
          <w:u w:val="single"/>
        </w:rPr>
      </w:pPr>
    </w:p>
    <w:p w14:paraId="48B4E73E" w14:textId="77777777" w:rsidR="00E07E1B" w:rsidRPr="00114884" w:rsidRDefault="00E07E1B" w:rsidP="000F2E61">
      <w:pPr>
        <w:jc w:val="center"/>
        <w:rPr>
          <w:rFonts w:ascii="Times New Roman" w:hAnsi="Times New Roman" w:cs="Times New Roman"/>
          <w:b/>
          <w:sz w:val="24"/>
          <w:u w:val="single"/>
        </w:rPr>
      </w:pPr>
    </w:p>
    <w:p w14:paraId="5F18047F" w14:textId="77777777" w:rsidR="00E07E1B" w:rsidRPr="00114884" w:rsidRDefault="00E07E1B" w:rsidP="000F2E61">
      <w:pPr>
        <w:jc w:val="center"/>
        <w:rPr>
          <w:rFonts w:ascii="Times New Roman" w:hAnsi="Times New Roman" w:cs="Times New Roman"/>
          <w:b/>
          <w:sz w:val="24"/>
          <w:u w:val="single"/>
        </w:rPr>
      </w:pPr>
    </w:p>
    <w:p w14:paraId="377174D9" w14:textId="77777777" w:rsidR="00E07E1B" w:rsidRPr="00114884" w:rsidRDefault="00E07E1B" w:rsidP="000F2E61">
      <w:pPr>
        <w:jc w:val="center"/>
        <w:rPr>
          <w:rFonts w:ascii="Times New Roman" w:hAnsi="Times New Roman" w:cs="Times New Roman"/>
          <w:b/>
          <w:sz w:val="24"/>
          <w:u w:val="single"/>
        </w:rPr>
      </w:pPr>
    </w:p>
    <w:p w14:paraId="169C7436" w14:textId="77777777" w:rsidR="00E07E1B" w:rsidRPr="00114884" w:rsidRDefault="00E07E1B" w:rsidP="000F2E61">
      <w:pPr>
        <w:jc w:val="center"/>
        <w:rPr>
          <w:rFonts w:ascii="Times New Roman" w:hAnsi="Times New Roman" w:cs="Times New Roman"/>
          <w:b/>
          <w:sz w:val="24"/>
          <w:u w:val="single"/>
        </w:rPr>
      </w:pPr>
    </w:p>
    <w:p w14:paraId="0B230B1F" w14:textId="77777777" w:rsidR="00E07E1B" w:rsidRPr="00114884" w:rsidRDefault="00E07E1B" w:rsidP="000F2E61">
      <w:pPr>
        <w:jc w:val="center"/>
        <w:rPr>
          <w:rFonts w:ascii="Times New Roman" w:hAnsi="Times New Roman" w:cs="Times New Roman"/>
          <w:b/>
          <w:sz w:val="24"/>
          <w:u w:val="single"/>
        </w:rPr>
      </w:pPr>
    </w:p>
    <w:p w14:paraId="5A6E4D05" w14:textId="77777777" w:rsidR="00E07E1B" w:rsidRPr="00114884" w:rsidRDefault="00E07E1B" w:rsidP="000F2E61">
      <w:pPr>
        <w:jc w:val="center"/>
        <w:rPr>
          <w:rFonts w:ascii="Times New Roman" w:hAnsi="Times New Roman" w:cs="Times New Roman"/>
          <w:b/>
          <w:sz w:val="24"/>
          <w:u w:val="single"/>
        </w:rPr>
      </w:pPr>
    </w:p>
    <w:p w14:paraId="548DB1D3" w14:textId="77777777" w:rsidR="00E07E1B" w:rsidRPr="00114884" w:rsidRDefault="00E07E1B" w:rsidP="000F2E61">
      <w:pPr>
        <w:jc w:val="center"/>
        <w:rPr>
          <w:rFonts w:ascii="Times New Roman" w:hAnsi="Times New Roman" w:cs="Times New Roman"/>
          <w:b/>
          <w:sz w:val="24"/>
          <w:u w:val="single"/>
        </w:rPr>
      </w:pPr>
    </w:p>
    <w:p w14:paraId="5AEBD2E7" w14:textId="77777777" w:rsidR="00E07E1B" w:rsidRPr="00114884" w:rsidRDefault="00E07E1B" w:rsidP="000F2E61">
      <w:pPr>
        <w:jc w:val="center"/>
        <w:rPr>
          <w:rFonts w:ascii="Times New Roman" w:hAnsi="Times New Roman" w:cs="Times New Roman"/>
          <w:b/>
          <w:sz w:val="24"/>
          <w:u w:val="single"/>
        </w:rPr>
      </w:pPr>
    </w:p>
    <w:p w14:paraId="2406CD4C" w14:textId="77777777" w:rsidR="00E07E1B" w:rsidRPr="00114884" w:rsidRDefault="00E07E1B" w:rsidP="000F2E61">
      <w:pPr>
        <w:jc w:val="center"/>
        <w:rPr>
          <w:rFonts w:ascii="Times New Roman" w:hAnsi="Times New Roman" w:cs="Times New Roman"/>
          <w:b/>
          <w:sz w:val="24"/>
          <w:u w:val="single"/>
        </w:rPr>
      </w:pPr>
    </w:p>
    <w:p w14:paraId="33FEAD3C" w14:textId="77777777" w:rsidR="007C6C8B" w:rsidRDefault="007C6C8B" w:rsidP="000F2E61">
      <w:pPr>
        <w:jc w:val="center"/>
        <w:rPr>
          <w:rFonts w:ascii="Times New Roman" w:hAnsi="Times New Roman" w:cs="Times New Roman"/>
          <w:b/>
          <w:sz w:val="24"/>
          <w:u w:val="single"/>
        </w:rPr>
      </w:pPr>
    </w:p>
    <w:p w14:paraId="4C489B5B" w14:textId="77777777" w:rsidR="000F2E61" w:rsidRPr="00114884" w:rsidRDefault="000F2E61" w:rsidP="000F2E61">
      <w:pPr>
        <w:jc w:val="center"/>
        <w:rPr>
          <w:rFonts w:ascii="Times New Roman" w:hAnsi="Times New Roman" w:cs="Times New Roman"/>
          <w:b/>
          <w:sz w:val="24"/>
          <w:u w:val="single"/>
        </w:rPr>
      </w:pPr>
      <w:r w:rsidRPr="00114884">
        <w:rPr>
          <w:rFonts w:ascii="Times New Roman" w:hAnsi="Times New Roman" w:cs="Times New Roman"/>
          <w:b/>
          <w:sz w:val="24"/>
          <w:u w:val="single"/>
        </w:rPr>
        <w:lastRenderedPageBreak/>
        <w:t>CHAPTER THREE:</w:t>
      </w:r>
    </w:p>
    <w:p w14:paraId="187CD39E" w14:textId="77777777" w:rsidR="000F2E61" w:rsidRPr="00114884" w:rsidRDefault="000F2E61" w:rsidP="000F2E61">
      <w:pPr>
        <w:jc w:val="center"/>
        <w:rPr>
          <w:rFonts w:ascii="Times New Roman" w:hAnsi="Times New Roman" w:cs="Times New Roman"/>
          <w:sz w:val="24"/>
          <w:u w:val="single"/>
        </w:rPr>
      </w:pPr>
      <w:r w:rsidRPr="00114884">
        <w:rPr>
          <w:rFonts w:ascii="Times New Roman" w:hAnsi="Times New Roman" w:cs="Times New Roman"/>
          <w:sz w:val="24"/>
          <w:u w:val="single"/>
        </w:rPr>
        <w:t>The Repercussions of Shell Shock</w:t>
      </w:r>
    </w:p>
    <w:p w14:paraId="07CF1AE9" w14:textId="77777777" w:rsidR="000F2E61" w:rsidRPr="00114884" w:rsidRDefault="000F2E61" w:rsidP="000F2E61">
      <w:pPr>
        <w:jc w:val="center"/>
      </w:pPr>
    </w:p>
    <w:p w14:paraId="2F480D33" w14:textId="77777777" w:rsidR="000F2E61" w:rsidRPr="00114884" w:rsidRDefault="000F2E61" w:rsidP="000F2E61">
      <w:pPr>
        <w:spacing w:line="240" w:lineRule="auto"/>
        <w:jc w:val="center"/>
        <w:rPr>
          <w:rFonts w:ascii="Times New Roman" w:hAnsi="Times New Roman" w:cs="Times New Roman"/>
          <w:sz w:val="24"/>
        </w:rPr>
      </w:pPr>
      <w:r w:rsidRPr="00114884">
        <w:rPr>
          <w:rFonts w:ascii="Times New Roman" w:hAnsi="Times New Roman" w:cs="Times New Roman"/>
          <w:sz w:val="24"/>
        </w:rPr>
        <w:t>“They shudder, and it is forgotten.”</w:t>
      </w:r>
    </w:p>
    <w:p w14:paraId="7A2F2BF9" w14:textId="77777777" w:rsidR="000F2E61" w:rsidRPr="00114884" w:rsidRDefault="000F2E61" w:rsidP="000F2E61">
      <w:pPr>
        <w:spacing w:line="240" w:lineRule="auto"/>
        <w:rPr>
          <w:rFonts w:ascii="Times New Roman" w:hAnsi="Times New Roman" w:cs="Times New Roman"/>
          <w:sz w:val="24"/>
        </w:rPr>
      </w:pPr>
      <w:r w:rsidRPr="00114884">
        <w:rPr>
          <w:rFonts w:ascii="Times New Roman" w:hAnsi="Times New Roman" w:cs="Times New Roman"/>
          <w:sz w:val="24"/>
        </w:rPr>
        <w:t xml:space="preserve">                         -  Sergeant Neville Hind. </w:t>
      </w:r>
      <w:r w:rsidRPr="00114884">
        <w:rPr>
          <w:rFonts w:ascii="Times New Roman" w:hAnsi="Times New Roman" w:cs="Times New Roman"/>
          <w:i/>
          <w:sz w:val="24"/>
        </w:rPr>
        <w:t>Imperial War Museum, London.</w:t>
      </w:r>
    </w:p>
    <w:p w14:paraId="7EB6F679" w14:textId="77777777" w:rsidR="000F2E61" w:rsidRPr="00114884" w:rsidRDefault="000F2E61" w:rsidP="000F2E61">
      <w:pPr>
        <w:spacing w:line="480" w:lineRule="auto"/>
        <w:jc w:val="both"/>
        <w:rPr>
          <w:rFonts w:ascii="Times New Roman" w:hAnsi="Times New Roman" w:cs="Times New Roman"/>
          <w:sz w:val="24"/>
        </w:rPr>
      </w:pPr>
    </w:p>
    <w:p w14:paraId="4C1A8C72"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 xml:space="preserve">Within this chapter, the repercussions of shell shock will be discussed in relation to attitudes from both the military and society, along with the perspectives of families. Furthermore, how was shell shock perceived by the soldiers themselves? Prior discussions allude heavily to the causes of shell shock and the female perspective, the use of institutions to create a space to rehabilitate sufferers and the </w:t>
      </w:r>
      <w:proofErr w:type="spellStart"/>
      <w:r w:rsidRPr="00114884">
        <w:rPr>
          <w:rFonts w:ascii="Times New Roman" w:hAnsi="Times New Roman" w:cs="Times New Roman"/>
          <w:sz w:val="24"/>
        </w:rPr>
        <w:t>generalised</w:t>
      </w:r>
      <w:proofErr w:type="spellEnd"/>
      <w:r w:rsidRPr="00114884">
        <w:rPr>
          <w:rFonts w:ascii="Times New Roman" w:hAnsi="Times New Roman" w:cs="Times New Roman"/>
          <w:sz w:val="24"/>
        </w:rPr>
        <w:t xml:space="preserve"> reaction to the initial outbreak of the war neurosis. To dig deeper into the subject of shell shock from a social perspective personal testimonies and writings would prove useful in understanding just how deeply the Great War affected the population. </w:t>
      </w:r>
    </w:p>
    <w:p w14:paraId="318AE16F" w14:textId="77777777" w:rsidR="000F2E61" w:rsidRPr="00114884" w:rsidRDefault="000F2E61" w:rsidP="000F2E61">
      <w:pPr>
        <w:pStyle w:val="ListParagraph"/>
        <w:numPr>
          <w:ilvl w:val="0"/>
          <w:numId w:val="7"/>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t xml:space="preserve">Reactions to Shell Shock </w:t>
      </w:r>
    </w:p>
    <w:p w14:paraId="37F72801"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b/>
        <w:t xml:space="preserve">Lyn E. Smith is a reoccurring name amongst the interviews regarding men talking of their Great War experiences. Listening to her speak to Thomas Howell Phillips, a private whom served with the Machine Gun Corps in 1916-1918 brings a smile to the listeners’ face. Phillips’ strong Welsh accent is only just distinguishable, yet his tone is jovial—he speaks fondly of his war experiences and seems to revel in it as he reminiscences. Despite this, shell shock is a topic that is often touched upon by the interviewees, and Phillips is no exception.  He remembers the aftermath of a gas attack, and how he came across “this old major” that was in an indecipherable state of speech. Phillips describes that he then turned and shouted, “Boys! Get rid of this fellow, he’s no </w:t>
      </w:r>
      <w:r w:rsidRPr="00114884">
        <w:rPr>
          <w:rFonts w:ascii="Times New Roman" w:hAnsi="Times New Roman" w:cs="Times New Roman"/>
          <w:sz w:val="24"/>
        </w:rPr>
        <w:lastRenderedPageBreak/>
        <w:t>good!”.</w:t>
      </w:r>
      <w:r w:rsidRPr="00114884">
        <w:rPr>
          <w:rStyle w:val="FootnoteReference"/>
          <w:rFonts w:ascii="Times New Roman" w:hAnsi="Times New Roman" w:cs="Times New Roman"/>
          <w:sz w:val="24"/>
        </w:rPr>
        <w:footnoteReference w:id="80"/>
      </w:r>
      <w:r w:rsidRPr="00114884">
        <w:rPr>
          <w:rFonts w:ascii="Times New Roman" w:hAnsi="Times New Roman" w:cs="Times New Roman"/>
          <w:sz w:val="24"/>
        </w:rPr>
        <w:t xml:space="preserve"> Even </w:t>
      </w:r>
      <w:proofErr w:type="gramStart"/>
      <w:r w:rsidRPr="00114884">
        <w:rPr>
          <w:rFonts w:ascii="Times New Roman" w:hAnsi="Times New Roman" w:cs="Times New Roman"/>
          <w:sz w:val="24"/>
        </w:rPr>
        <w:t>in the midst of</w:t>
      </w:r>
      <w:proofErr w:type="gramEnd"/>
      <w:r w:rsidRPr="00114884">
        <w:rPr>
          <w:rFonts w:ascii="Times New Roman" w:hAnsi="Times New Roman" w:cs="Times New Roman"/>
          <w:sz w:val="24"/>
        </w:rPr>
        <w:t xml:space="preserve"> war, Phillips understood that the symptoms of shell shock were detrimental to their war efforts. He urged others to seek a replacement for the major and </w:t>
      </w:r>
      <w:proofErr w:type="spellStart"/>
      <w:r w:rsidRPr="00114884">
        <w:rPr>
          <w:rFonts w:ascii="Times New Roman" w:hAnsi="Times New Roman" w:cs="Times New Roman"/>
          <w:sz w:val="24"/>
        </w:rPr>
        <w:t>realised</w:t>
      </w:r>
      <w:proofErr w:type="spellEnd"/>
      <w:r w:rsidRPr="00114884">
        <w:rPr>
          <w:rFonts w:ascii="Times New Roman" w:hAnsi="Times New Roman" w:cs="Times New Roman"/>
          <w:sz w:val="24"/>
        </w:rPr>
        <w:t xml:space="preserve"> the danger that a lack of leadership presented. </w:t>
      </w:r>
    </w:p>
    <w:p w14:paraId="1FC68F8C"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b/>
        <w:t>George Richards, an NCO that served in the Welch Regiment on the Western Front has a similar experience to Phillips upon his encounters of shell shock. Interviewed by Smith, Richards remembers how he came across two young boys, silent and unmoving outside the trench. “There wasn’t a mark on them”,</w:t>
      </w:r>
      <w:r w:rsidRPr="00114884">
        <w:rPr>
          <w:rStyle w:val="FootnoteReference"/>
          <w:rFonts w:ascii="Times New Roman" w:hAnsi="Times New Roman" w:cs="Times New Roman"/>
          <w:sz w:val="24"/>
        </w:rPr>
        <w:footnoteReference w:id="81"/>
      </w:r>
      <w:r w:rsidRPr="00114884">
        <w:rPr>
          <w:rFonts w:ascii="Times New Roman" w:hAnsi="Times New Roman" w:cs="Times New Roman"/>
          <w:sz w:val="24"/>
        </w:rPr>
        <w:t xml:space="preserve"> Richard claimed. The incident took place after the Battle of Mametz Wood, and Richards says that the only explanation for their </w:t>
      </w:r>
      <w:proofErr w:type="spellStart"/>
      <w:r w:rsidRPr="00114884">
        <w:rPr>
          <w:rFonts w:ascii="Times New Roman" w:hAnsi="Times New Roman" w:cs="Times New Roman"/>
          <w:sz w:val="24"/>
        </w:rPr>
        <w:t>demeanours</w:t>
      </w:r>
      <w:proofErr w:type="spellEnd"/>
      <w:r w:rsidRPr="00114884">
        <w:rPr>
          <w:rFonts w:ascii="Times New Roman" w:hAnsi="Times New Roman" w:cs="Times New Roman"/>
          <w:sz w:val="24"/>
        </w:rPr>
        <w:t xml:space="preserve"> could have been the heavy use of shelling that had gone on just moments before. Richards also recounts another occasion where he was faced with a case of neurosis, and he remembers the man screaming hysterically.</w:t>
      </w:r>
      <w:r w:rsidRPr="00114884">
        <w:rPr>
          <w:rStyle w:val="FootnoteReference"/>
          <w:rFonts w:ascii="Times New Roman" w:hAnsi="Times New Roman" w:cs="Times New Roman"/>
          <w:sz w:val="24"/>
        </w:rPr>
        <w:footnoteReference w:id="82"/>
      </w:r>
      <w:r w:rsidRPr="00114884">
        <w:rPr>
          <w:rFonts w:ascii="Times New Roman" w:hAnsi="Times New Roman" w:cs="Times New Roman"/>
          <w:sz w:val="24"/>
        </w:rPr>
        <w:t xml:space="preserve"> Richards was confused, as the noise that the man was making surely meant that he had been gravely injured. When Richards turned the man over, he saw that there was barely a scratch—yet the man was yelling as “if he had his head blown off”.</w:t>
      </w:r>
      <w:r w:rsidRPr="00114884">
        <w:rPr>
          <w:rStyle w:val="FootnoteReference"/>
          <w:rFonts w:ascii="Times New Roman" w:hAnsi="Times New Roman" w:cs="Times New Roman"/>
          <w:sz w:val="24"/>
        </w:rPr>
        <w:footnoteReference w:id="83"/>
      </w:r>
      <w:r w:rsidRPr="00114884">
        <w:rPr>
          <w:rFonts w:ascii="Times New Roman" w:hAnsi="Times New Roman" w:cs="Times New Roman"/>
          <w:sz w:val="24"/>
        </w:rPr>
        <w:t xml:space="preserve"> Richards continues, remembering that he consoled the man and urged him on his way in fear of him being caught for desertion. Richards’ personal memoirs encapsulate all areas of trench warfare, and he touches upon subjects that </w:t>
      </w:r>
      <w:proofErr w:type="gramStart"/>
      <w:r w:rsidRPr="00114884">
        <w:rPr>
          <w:rFonts w:ascii="Times New Roman" w:hAnsi="Times New Roman" w:cs="Times New Roman"/>
          <w:sz w:val="24"/>
        </w:rPr>
        <w:t>were considered to be</w:t>
      </w:r>
      <w:proofErr w:type="gramEnd"/>
      <w:r w:rsidRPr="00114884">
        <w:rPr>
          <w:rFonts w:ascii="Times New Roman" w:hAnsi="Times New Roman" w:cs="Times New Roman"/>
          <w:sz w:val="24"/>
        </w:rPr>
        <w:t xml:space="preserve"> topics of taboo in their day. Richard remembers meeting a conscientious objector, whom said “George, I’ve had enough of this killing”.</w:t>
      </w:r>
      <w:r w:rsidRPr="00114884">
        <w:rPr>
          <w:rStyle w:val="FootnoteReference"/>
          <w:rFonts w:ascii="Times New Roman" w:hAnsi="Times New Roman" w:cs="Times New Roman"/>
          <w:sz w:val="24"/>
        </w:rPr>
        <w:footnoteReference w:id="84"/>
      </w:r>
      <w:r w:rsidRPr="00114884">
        <w:rPr>
          <w:rFonts w:ascii="Times New Roman" w:hAnsi="Times New Roman" w:cs="Times New Roman"/>
          <w:sz w:val="24"/>
        </w:rPr>
        <w:t xml:space="preserve"> Richards stated that he did not condemn the man and that he had a right to his own opinion. </w:t>
      </w:r>
      <w:r w:rsidRPr="00114884">
        <w:rPr>
          <w:rFonts w:ascii="Times New Roman" w:hAnsi="Times New Roman" w:cs="Times New Roman"/>
          <w:sz w:val="24"/>
        </w:rPr>
        <w:lastRenderedPageBreak/>
        <w:t xml:space="preserve">He then asked for his gun, as Richards was aware of the </w:t>
      </w:r>
      <w:proofErr w:type="spellStart"/>
      <w:r w:rsidRPr="00114884">
        <w:rPr>
          <w:rFonts w:ascii="Times New Roman" w:hAnsi="Times New Roman" w:cs="Times New Roman"/>
          <w:sz w:val="24"/>
        </w:rPr>
        <w:t>rumours</w:t>
      </w:r>
      <w:proofErr w:type="spellEnd"/>
      <w:r w:rsidRPr="00114884">
        <w:rPr>
          <w:rFonts w:ascii="Times New Roman" w:hAnsi="Times New Roman" w:cs="Times New Roman"/>
          <w:sz w:val="24"/>
        </w:rPr>
        <w:t xml:space="preserve"> of suicide in the trenches. “I’ve been telling ordinary people he was wounded,” Richard explained to Smith. “But I knew different”.</w:t>
      </w:r>
      <w:r w:rsidRPr="00114884">
        <w:rPr>
          <w:rStyle w:val="FootnoteReference"/>
          <w:rFonts w:ascii="Times New Roman" w:hAnsi="Times New Roman" w:cs="Times New Roman"/>
          <w:sz w:val="24"/>
        </w:rPr>
        <w:footnoteReference w:id="85"/>
      </w:r>
      <w:r w:rsidRPr="00114884">
        <w:rPr>
          <w:rFonts w:ascii="Times New Roman" w:hAnsi="Times New Roman" w:cs="Times New Roman"/>
          <w:sz w:val="24"/>
        </w:rPr>
        <w:t xml:space="preserve"> Not only is the oral history provided by Richards one that is reminiscent of a kinship one may find within a fellow soldier, but it is also conducive to understanding how ordinary foot soldiers were aware of the consequences of not only conscientious objection, but the tragic reality of moral conflictions and psychological conditions. To further critique Richards’ memoirs, it may be worth noting how he took the gun from the conscientious objector with the assumption that he would use it for suicide, and Smith questions Richards whether he knew for definite if the man had committed suicide, but he couldn’t comment. It makes one wonder if Richards had exaggerated his claims with such an assumption, but this can be distinctly argued when considering the memoirs of Captain Graham Greenwell of the 4</w:t>
      </w:r>
      <w:r w:rsidRPr="00114884">
        <w:rPr>
          <w:rFonts w:ascii="Times New Roman" w:hAnsi="Times New Roman" w:cs="Times New Roman"/>
          <w:sz w:val="24"/>
          <w:vertAlign w:val="superscript"/>
        </w:rPr>
        <w:t>th</w:t>
      </w:r>
      <w:r w:rsidRPr="00114884">
        <w:rPr>
          <w:rFonts w:ascii="Times New Roman" w:hAnsi="Times New Roman" w:cs="Times New Roman"/>
          <w:sz w:val="24"/>
        </w:rPr>
        <w:t xml:space="preserve"> Battalion of Oxford and Buckinghamshire. Greenwell despaired for a private who seemed to be unfit to perform his military duties and concluded that the soldiers’ mental condition was not of a healthy state. Upon reporting the situation, Greenwell was told to disregard his concerns.</w:t>
      </w:r>
      <w:r w:rsidRPr="00114884">
        <w:rPr>
          <w:rStyle w:val="FootnoteReference"/>
          <w:rFonts w:ascii="Times New Roman" w:hAnsi="Times New Roman" w:cs="Times New Roman"/>
          <w:sz w:val="24"/>
        </w:rPr>
        <w:footnoteReference w:id="86"/>
      </w:r>
      <w:r w:rsidRPr="00114884">
        <w:rPr>
          <w:rFonts w:ascii="Times New Roman" w:hAnsi="Times New Roman" w:cs="Times New Roman"/>
          <w:sz w:val="24"/>
        </w:rPr>
        <w:t xml:space="preserve"> Later in the day, Greenwell learnt that the unwell private had since committed suicide, just hours after reporting the issue. Perhaps it is reports such as this that may fuel Richards’ reasoning that those that were unhappy with the tribulations of warfare would take their own lives.</w:t>
      </w:r>
    </w:p>
    <w:p w14:paraId="1F7DB7E4"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Taylor Downing writes of the suspicious eyes of military officials who regarded shell shock with wariness, deeming it to be a manifestation of cowardice. They sought to complain that shell shock was an easy way out of war and gave way to worries that many </w:t>
      </w:r>
      <w:r w:rsidRPr="00114884">
        <w:rPr>
          <w:rFonts w:ascii="Times New Roman" w:hAnsi="Times New Roman" w:cs="Times New Roman"/>
          <w:sz w:val="24"/>
        </w:rPr>
        <w:lastRenderedPageBreak/>
        <w:t>‘wounded soldiers’ pretended to feign mental illness.</w:t>
      </w:r>
      <w:r w:rsidRPr="00114884">
        <w:rPr>
          <w:rStyle w:val="FootnoteReference"/>
          <w:rFonts w:ascii="Times New Roman" w:hAnsi="Times New Roman" w:cs="Times New Roman"/>
          <w:sz w:val="24"/>
        </w:rPr>
        <w:footnoteReference w:id="87"/>
      </w:r>
      <w:r w:rsidRPr="00114884">
        <w:rPr>
          <w:rFonts w:ascii="Times New Roman" w:hAnsi="Times New Roman" w:cs="Times New Roman"/>
          <w:sz w:val="24"/>
        </w:rPr>
        <w:t xml:space="preserve"> Such perceptions of the army may have been correct in some cases, however Anthony Babington notes that the British Armed Forces were always aware of the prevalence of war neurosis.</w:t>
      </w:r>
      <w:r w:rsidRPr="00114884">
        <w:rPr>
          <w:rStyle w:val="FootnoteReference"/>
          <w:rFonts w:ascii="Times New Roman" w:hAnsi="Times New Roman" w:cs="Times New Roman"/>
          <w:sz w:val="24"/>
        </w:rPr>
        <w:footnoteReference w:id="88"/>
      </w:r>
      <w:r w:rsidRPr="00114884">
        <w:rPr>
          <w:rFonts w:ascii="Times New Roman" w:hAnsi="Times New Roman" w:cs="Times New Roman"/>
          <w:sz w:val="24"/>
        </w:rPr>
        <w:t xml:space="preserve"> In 1864 a committee adjourned to discuss the ‘irritable heart of soldiers’, and instead of determining the neurosis to be of the mind it was determined that it is the enlargement of the heart in times of stress that was the benefactor of such </w:t>
      </w:r>
      <w:proofErr w:type="spellStart"/>
      <w:r w:rsidRPr="00114884">
        <w:rPr>
          <w:rFonts w:ascii="Times New Roman" w:hAnsi="Times New Roman" w:cs="Times New Roman"/>
          <w:sz w:val="24"/>
        </w:rPr>
        <w:t>behaviour</w:t>
      </w:r>
      <w:proofErr w:type="spellEnd"/>
      <w:r w:rsidRPr="00114884">
        <w:rPr>
          <w:rFonts w:ascii="Times New Roman" w:hAnsi="Times New Roman" w:cs="Times New Roman"/>
          <w:sz w:val="24"/>
        </w:rPr>
        <w:t xml:space="preserve"> in infantrymen.</w:t>
      </w:r>
      <w:r w:rsidRPr="00114884">
        <w:rPr>
          <w:rStyle w:val="FootnoteReference"/>
          <w:rFonts w:ascii="Times New Roman" w:hAnsi="Times New Roman" w:cs="Times New Roman"/>
          <w:sz w:val="24"/>
        </w:rPr>
        <w:footnoteReference w:id="89"/>
      </w:r>
      <w:r w:rsidRPr="00114884">
        <w:rPr>
          <w:rFonts w:ascii="Times New Roman" w:hAnsi="Times New Roman" w:cs="Times New Roman"/>
          <w:sz w:val="24"/>
        </w:rPr>
        <w:t xml:space="preserve"> During the beginnings of the Great War, it was considered ‘a disgrace for a man to go sick with shell-shock’.</w:t>
      </w:r>
      <w:r w:rsidRPr="00114884">
        <w:rPr>
          <w:rStyle w:val="FootnoteReference"/>
          <w:rFonts w:ascii="Times New Roman" w:hAnsi="Times New Roman" w:cs="Times New Roman"/>
          <w:sz w:val="24"/>
        </w:rPr>
        <w:footnoteReference w:id="90"/>
      </w:r>
      <w:r w:rsidRPr="00114884">
        <w:rPr>
          <w:rFonts w:ascii="Times New Roman" w:hAnsi="Times New Roman" w:cs="Times New Roman"/>
          <w:sz w:val="24"/>
        </w:rPr>
        <w:t xml:space="preserve"> Such attitudes towards the neurosis may have been curated due to the desperate times that the British Army faced in terms of recruitment. Many were dropping in numbers—shell-shocked cases were returning to England as early as September—and there was a resurgence in the need for recruitment.</w:t>
      </w:r>
      <w:r w:rsidRPr="00114884">
        <w:rPr>
          <w:rStyle w:val="FootnoteReference"/>
          <w:rFonts w:ascii="Times New Roman" w:hAnsi="Times New Roman" w:cs="Times New Roman"/>
          <w:sz w:val="24"/>
        </w:rPr>
        <w:footnoteReference w:id="91"/>
      </w:r>
      <w:r w:rsidRPr="00114884">
        <w:rPr>
          <w:rFonts w:ascii="Times New Roman" w:hAnsi="Times New Roman" w:cs="Times New Roman"/>
          <w:sz w:val="24"/>
        </w:rPr>
        <w:t xml:space="preserve"> Robert Graves remembers seeing men younger than 18, and older than 40, manning the posts of the Western Front.</w:t>
      </w:r>
      <w:r w:rsidRPr="00114884">
        <w:rPr>
          <w:rStyle w:val="FootnoteReference"/>
          <w:rFonts w:ascii="Times New Roman" w:hAnsi="Times New Roman" w:cs="Times New Roman"/>
          <w:sz w:val="24"/>
        </w:rPr>
        <w:footnoteReference w:id="92"/>
      </w:r>
      <w:r w:rsidRPr="00114884">
        <w:rPr>
          <w:rFonts w:ascii="Times New Roman" w:hAnsi="Times New Roman" w:cs="Times New Roman"/>
          <w:sz w:val="24"/>
        </w:rPr>
        <w:t xml:space="preserve"> Some suffering soldiers remained in active duty whilst undergoing treatment, but eventually most were transferred to the care of Lunacy Commissioners.</w:t>
      </w:r>
      <w:r w:rsidRPr="00114884">
        <w:rPr>
          <w:rStyle w:val="FootnoteReference"/>
          <w:rFonts w:ascii="Times New Roman" w:hAnsi="Times New Roman" w:cs="Times New Roman"/>
          <w:sz w:val="24"/>
        </w:rPr>
        <w:footnoteReference w:id="93"/>
      </w:r>
      <w:r w:rsidRPr="00114884">
        <w:rPr>
          <w:rFonts w:ascii="Times New Roman" w:hAnsi="Times New Roman" w:cs="Times New Roman"/>
          <w:sz w:val="24"/>
        </w:rPr>
        <w:t xml:space="preserve"> However, the Army Council served to make the situation more difficult for the afflicted. Shell shock wasn’t coined a definitive case unless it had been inflicted by an enemy, rather than the actual condition of warfare within a British trench.</w:t>
      </w:r>
      <w:r w:rsidRPr="00114884">
        <w:rPr>
          <w:rStyle w:val="FootnoteReference"/>
          <w:rFonts w:ascii="Times New Roman" w:hAnsi="Times New Roman" w:cs="Times New Roman"/>
          <w:sz w:val="24"/>
        </w:rPr>
        <w:footnoteReference w:id="94"/>
      </w:r>
      <w:r w:rsidRPr="00114884">
        <w:rPr>
          <w:rFonts w:ascii="Times New Roman" w:hAnsi="Times New Roman" w:cs="Times New Roman"/>
          <w:sz w:val="24"/>
        </w:rPr>
        <w:t xml:space="preserve"> It seems that the progress to understanding war neurosis at this time was going nowhere fast, as despite Dr. Mott concluding that </w:t>
      </w:r>
      <w:r w:rsidRPr="00114884">
        <w:rPr>
          <w:rFonts w:ascii="Times New Roman" w:hAnsi="Times New Roman" w:cs="Times New Roman"/>
          <w:sz w:val="24"/>
        </w:rPr>
        <w:lastRenderedPageBreak/>
        <w:t>‘even a solider of sound mind might acquire a neurasthenic condition’,</w:t>
      </w:r>
      <w:r w:rsidRPr="00114884">
        <w:rPr>
          <w:rStyle w:val="FootnoteReference"/>
          <w:rFonts w:ascii="Times New Roman" w:hAnsi="Times New Roman" w:cs="Times New Roman"/>
          <w:sz w:val="24"/>
        </w:rPr>
        <w:footnoteReference w:id="95"/>
      </w:r>
      <w:r w:rsidRPr="00114884">
        <w:rPr>
          <w:rFonts w:ascii="Times New Roman" w:hAnsi="Times New Roman" w:cs="Times New Roman"/>
          <w:sz w:val="24"/>
        </w:rPr>
        <w:t xml:space="preserve"> it was still regarded with contempt and suspicion by senior officers of the BEF.</w:t>
      </w:r>
      <w:r w:rsidRPr="00114884">
        <w:rPr>
          <w:rStyle w:val="FootnoteReference"/>
          <w:rFonts w:ascii="Times New Roman" w:hAnsi="Times New Roman" w:cs="Times New Roman"/>
          <w:sz w:val="24"/>
        </w:rPr>
        <w:footnoteReference w:id="96"/>
      </w:r>
      <w:r w:rsidRPr="00114884">
        <w:rPr>
          <w:rFonts w:ascii="Times New Roman" w:hAnsi="Times New Roman" w:cs="Times New Roman"/>
          <w:sz w:val="24"/>
        </w:rPr>
        <w:t xml:space="preserve"> Executions for desertion, which has often been used as a means to decipher shell shock, was often perpetrated by fellow comrades. “It didn’t seem right,” Corporal Alan Bray remembers, “Englishmen shooting other Englishmen”.</w:t>
      </w:r>
      <w:r w:rsidRPr="00114884">
        <w:rPr>
          <w:rStyle w:val="FootnoteReference"/>
          <w:rFonts w:ascii="Times New Roman" w:hAnsi="Times New Roman" w:cs="Times New Roman"/>
          <w:sz w:val="24"/>
        </w:rPr>
        <w:footnoteReference w:id="97"/>
      </w:r>
      <w:r w:rsidRPr="00114884">
        <w:rPr>
          <w:rFonts w:ascii="Times New Roman" w:hAnsi="Times New Roman" w:cs="Times New Roman"/>
          <w:sz w:val="24"/>
        </w:rPr>
        <w:t xml:space="preserve"> Bray describes how he had seen a man clearly not in control of his nerves being shot for desertion. Bray then describes that the boys’ father had enlisted to avenge the death of his son, which the father believed to have been caused by Germans.</w:t>
      </w:r>
      <w:r w:rsidRPr="00114884">
        <w:rPr>
          <w:rStyle w:val="FootnoteReference"/>
          <w:rFonts w:ascii="Times New Roman" w:hAnsi="Times New Roman" w:cs="Times New Roman"/>
          <w:sz w:val="24"/>
        </w:rPr>
        <w:footnoteReference w:id="98"/>
      </w:r>
    </w:p>
    <w:p w14:paraId="35046AFD" w14:textId="77777777" w:rsidR="000F2E61" w:rsidRPr="00114884" w:rsidRDefault="000F2E61" w:rsidP="005E1745">
      <w:pPr>
        <w:pStyle w:val="NoSpacing"/>
        <w:spacing w:line="480" w:lineRule="auto"/>
        <w:ind w:firstLine="360"/>
        <w:jc w:val="both"/>
        <w:rPr>
          <w:rFonts w:ascii="Times New Roman" w:hAnsi="Times New Roman" w:cs="Times New Roman"/>
          <w:sz w:val="24"/>
          <w:szCs w:val="24"/>
        </w:rPr>
      </w:pPr>
      <w:r w:rsidRPr="00114884">
        <w:rPr>
          <w:rFonts w:ascii="Times New Roman" w:hAnsi="Times New Roman" w:cs="Times New Roman"/>
          <w:sz w:val="24"/>
          <w:szCs w:val="24"/>
        </w:rPr>
        <w:t>Shell shock, upon studying both the primary and secondary sources regarding the condition seemed to have a largely negative impact on the community when considering the return home of the soldier. Such a dismissal of the neurosis led to the firm stamp of cowardice upon the files of those that sought to escape the trenches. Private Harry Farr of the 1</w:t>
      </w:r>
      <w:r w:rsidRPr="00114884">
        <w:rPr>
          <w:rFonts w:ascii="Times New Roman" w:hAnsi="Times New Roman" w:cs="Times New Roman"/>
          <w:sz w:val="24"/>
          <w:szCs w:val="24"/>
          <w:vertAlign w:val="superscript"/>
        </w:rPr>
        <w:t>st</w:t>
      </w:r>
      <w:r w:rsidRPr="00114884">
        <w:rPr>
          <w:rFonts w:ascii="Times New Roman" w:hAnsi="Times New Roman" w:cs="Times New Roman"/>
          <w:sz w:val="24"/>
          <w:szCs w:val="24"/>
        </w:rPr>
        <w:t xml:space="preserve"> Battalion of West Yorkshire had escaped the trenches several times, even though he was already a decorated soldier. He repeatedly displayed the symptomatic responses of shell shock, yet his court martial led to his own execution. Medical practitioners that had assessed Farr and had concluded that he was not of his right mind but the appropriate evidence was not presented at his trial. This establishes further what the general attitudes within the military were.</w:t>
      </w:r>
      <w:r w:rsidRPr="00114884">
        <w:rPr>
          <w:rStyle w:val="FootnoteReference"/>
          <w:rFonts w:ascii="Times New Roman" w:hAnsi="Times New Roman" w:cs="Times New Roman"/>
          <w:sz w:val="24"/>
          <w:szCs w:val="24"/>
        </w:rPr>
        <w:footnoteReference w:id="99"/>
      </w:r>
      <w:r w:rsidRPr="00114884">
        <w:rPr>
          <w:rFonts w:ascii="Times New Roman" w:hAnsi="Times New Roman" w:cs="Times New Roman"/>
          <w:sz w:val="24"/>
          <w:szCs w:val="24"/>
        </w:rPr>
        <w:t xml:space="preserve"> Although the number of executions for shell shock were not vast, cases such as Farr present that in the eyes of the army, war neurosis was prominent within its ranks and was detrimental to the image of the soldier.</w:t>
      </w:r>
    </w:p>
    <w:p w14:paraId="0589387E" w14:textId="77777777" w:rsidR="000F2E61" w:rsidRPr="00114884" w:rsidRDefault="000F2E61" w:rsidP="000F2E61">
      <w:pPr>
        <w:pStyle w:val="ListParagraph"/>
        <w:numPr>
          <w:ilvl w:val="0"/>
          <w:numId w:val="7"/>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lastRenderedPageBreak/>
        <w:t>Masculine Identity</w:t>
      </w:r>
    </w:p>
    <w:p w14:paraId="7C48DF4F" w14:textId="77777777" w:rsidR="000F2E61" w:rsidRPr="00114884" w:rsidRDefault="00E07E1B" w:rsidP="000F2E61">
      <w:pPr>
        <w:spacing w:line="480" w:lineRule="auto"/>
        <w:ind w:firstLine="360"/>
        <w:jc w:val="both"/>
        <w:rPr>
          <w:rFonts w:ascii="Times New Roman" w:hAnsi="Times New Roman" w:cs="Times New Roman"/>
          <w:b/>
          <w:sz w:val="24"/>
          <w:u w:val="single"/>
        </w:rPr>
      </w:pPr>
      <w:r w:rsidRPr="00114884">
        <w:rPr>
          <w:noProof/>
        </w:rPr>
        <mc:AlternateContent>
          <mc:Choice Requires="wps">
            <w:drawing>
              <wp:anchor distT="0" distB="0" distL="114300" distR="114300" simplePos="0" relativeHeight="251669504" behindDoc="1" locked="0" layoutInCell="1" allowOverlap="1" wp14:anchorId="3BF9BEFD" wp14:editId="7720C3FA">
                <wp:simplePos x="0" y="0"/>
                <wp:positionH relativeFrom="margin">
                  <wp:posOffset>2907871</wp:posOffset>
                </wp:positionH>
                <wp:positionV relativeFrom="paragraph">
                  <wp:posOffset>3304731</wp:posOffset>
                </wp:positionV>
                <wp:extent cx="2667000" cy="384810"/>
                <wp:effectExtent l="0" t="0" r="19050" b="15240"/>
                <wp:wrapTight wrapText="bothSides">
                  <wp:wrapPolygon edited="0">
                    <wp:start x="0" y="0"/>
                    <wp:lineTo x="0" y="21386"/>
                    <wp:lineTo x="21600" y="21386"/>
                    <wp:lineTo x="21600"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667000" cy="384810"/>
                        </a:xfrm>
                        <a:prstGeom prst="rect">
                          <a:avLst/>
                        </a:prstGeom>
                        <a:solidFill>
                          <a:prstClr val="white"/>
                        </a:solidFill>
                        <a:ln>
                          <a:solidFill>
                            <a:schemeClr val="tx1"/>
                          </a:solidFill>
                        </a:ln>
                      </wps:spPr>
                      <wps:txbx>
                        <w:txbxContent>
                          <w:p w14:paraId="3FCE2E2F" w14:textId="77777777" w:rsidR="008F1EB7" w:rsidRPr="00A24AEB" w:rsidRDefault="008F1EB7" w:rsidP="000F2E61">
                            <w:pPr>
                              <w:pStyle w:val="Caption"/>
                              <w:spacing w:line="276" w:lineRule="auto"/>
                              <w:jc w:val="center"/>
                              <w:rPr>
                                <w:rFonts w:ascii="Times New Roman" w:hAnsi="Times New Roman" w:cs="Times New Roman"/>
                                <w:i w:val="0"/>
                                <w:noProof/>
                                <w:color w:val="auto"/>
                                <w:sz w:val="28"/>
                              </w:rPr>
                            </w:pPr>
                            <w:r w:rsidRPr="005F4F82">
                              <w:rPr>
                                <w:rFonts w:ascii="Times New Roman" w:hAnsi="Times New Roman" w:cs="Times New Roman"/>
                                <w:color w:val="auto"/>
                                <w:sz w:val="20"/>
                              </w:rPr>
                              <w:t>Fig</w:t>
                            </w:r>
                            <w:r>
                              <w:rPr>
                                <w:rFonts w:ascii="Times New Roman" w:hAnsi="Times New Roman" w:cs="Times New Roman"/>
                                <w:color w:val="auto"/>
                                <w:sz w:val="20"/>
                              </w:rPr>
                              <w:t>ure</w:t>
                            </w:r>
                            <w:r w:rsidRPr="005F4F82">
                              <w:rPr>
                                <w:rFonts w:ascii="Times New Roman" w:hAnsi="Times New Roman" w:cs="Times New Roman"/>
                                <w:color w:val="auto"/>
                                <w:sz w:val="20"/>
                              </w:rPr>
                              <w:t xml:space="preserve"> 4</w:t>
                            </w:r>
                            <w:r>
                              <w:rPr>
                                <w:rFonts w:ascii="Times New Roman" w:hAnsi="Times New Roman" w:cs="Times New Roman"/>
                                <w:i w:val="0"/>
                                <w:color w:val="auto"/>
                                <w:sz w:val="20"/>
                              </w:rPr>
                              <w:t>:</w:t>
                            </w:r>
                            <w:r w:rsidRPr="00A24AEB">
                              <w:rPr>
                                <w:rFonts w:ascii="Times New Roman" w:hAnsi="Times New Roman" w:cs="Times New Roman"/>
                                <w:i w:val="0"/>
                                <w:color w:val="auto"/>
                                <w:sz w:val="20"/>
                              </w:rPr>
                              <w:t xml:space="preserve"> Neville Hind. Portrait found within his private papers, Imperial War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9BEFD" id="Text Box 7" o:spid="_x0000_s1029" type="#_x0000_t202" style="position:absolute;left:0;text-align:left;margin-left:228.95pt;margin-top:260.2pt;width:210pt;height:30.3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" strokecolor="black [3213]">
                <v:textbox inset="0,0,0,0">
                  <w:txbxContent>
                    <w:p w14:paraId="3FCE2E2F" w14:textId="77777777" w:rsidR="008F1EB7" w:rsidRPr="00A24AEB" w:rsidRDefault="008F1EB7" w:rsidP="000F2E61">
                      <w:pPr>
                        <w:pStyle w:val="Caption"/>
                        <w:spacing w:line="276" w:lineRule="auto"/>
                        <w:jc w:val="center"/>
                        <w:rPr>
                          <w:rFonts w:ascii="Times New Roman" w:hAnsi="Times New Roman" w:cs="Times New Roman"/>
                          <w:i w:val="0"/>
                          <w:noProof/>
                          <w:color w:val="auto"/>
                          <w:sz w:val="28"/>
                        </w:rPr>
                      </w:pPr>
                      <w:r w:rsidRPr="005F4F82">
                        <w:rPr>
                          <w:rFonts w:ascii="Times New Roman" w:hAnsi="Times New Roman" w:cs="Times New Roman"/>
                          <w:color w:val="auto"/>
                          <w:sz w:val="20"/>
                        </w:rPr>
                        <w:t>Fig</w:t>
                      </w:r>
                      <w:r>
                        <w:rPr>
                          <w:rFonts w:ascii="Times New Roman" w:hAnsi="Times New Roman" w:cs="Times New Roman"/>
                          <w:color w:val="auto"/>
                          <w:sz w:val="20"/>
                        </w:rPr>
                        <w:t>ure</w:t>
                      </w:r>
                      <w:r w:rsidRPr="005F4F82">
                        <w:rPr>
                          <w:rFonts w:ascii="Times New Roman" w:hAnsi="Times New Roman" w:cs="Times New Roman"/>
                          <w:color w:val="auto"/>
                          <w:sz w:val="20"/>
                        </w:rPr>
                        <w:t xml:space="preserve"> 4</w:t>
                      </w:r>
                      <w:r>
                        <w:rPr>
                          <w:rFonts w:ascii="Times New Roman" w:hAnsi="Times New Roman" w:cs="Times New Roman"/>
                          <w:i w:val="0"/>
                          <w:color w:val="auto"/>
                          <w:sz w:val="20"/>
                        </w:rPr>
                        <w:t>:</w:t>
                      </w:r>
                      <w:r w:rsidRPr="00A24AEB">
                        <w:rPr>
                          <w:rFonts w:ascii="Times New Roman" w:hAnsi="Times New Roman" w:cs="Times New Roman"/>
                          <w:i w:val="0"/>
                          <w:color w:val="auto"/>
                          <w:sz w:val="20"/>
                        </w:rPr>
                        <w:t xml:space="preserve"> Neville Hind. Portrait found within his private papers, Imperial War Museum.</w:t>
                      </w:r>
                    </w:p>
                  </w:txbxContent>
                </v:textbox>
                <w10:wrap type="tight" anchorx="margin"/>
              </v:shape>
            </w:pict>
          </mc:Fallback>
        </mc:AlternateContent>
      </w:r>
      <w:r w:rsidRPr="00114884">
        <w:rPr>
          <w:noProof/>
        </w:rPr>
        <w:drawing>
          <wp:anchor distT="0" distB="0" distL="114300" distR="114300" simplePos="0" relativeHeight="251670528" behindDoc="1" locked="0" layoutInCell="1" allowOverlap="1" wp14:anchorId="3F0B4661" wp14:editId="2E97DB1E">
            <wp:simplePos x="0" y="0"/>
            <wp:positionH relativeFrom="margin">
              <wp:posOffset>2665730</wp:posOffset>
            </wp:positionH>
            <wp:positionV relativeFrom="paragraph">
              <wp:posOffset>312420</wp:posOffset>
            </wp:positionV>
            <wp:extent cx="3175635" cy="2656840"/>
            <wp:effectExtent l="11748" t="26352" r="17462" b="17463"/>
            <wp:wrapTight wrapText="bothSides">
              <wp:wrapPolygon edited="0">
                <wp:start x="-179" y="21696"/>
                <wp:lineTo x="21589" y="21696"/>
                <wp:lineTo x="21589" y="13"/>
                <wp:lineTo x="-179" y="13"/>
                <wp:lineTo x="-179" y="2169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 hin.jpg"/>
                    <pic:cNvPicPr/>
                  </pic:nvPicPr>
                  <pic:blipFill rotWithShape="1">
                    <a:blip r:embed="rId13" cstate="print">
                      <a:extLst>
                        <a:ext uri="{28A0092B-C50C-407E-A947-70E740481C1C}">
                          <a14:useLocalDpi xmlns:a14="http://schemas.microsoft.com/office/drawing/2010/main" val="0"/>
                        </a:ext>
                      </a:extLst>
                    </a:blip>
                    <a:srcRect l="14443" t="22010" r="29719" b="15689"/>
                    <a:stretch/>
                  </pic:blipFill>
                  <pic:spPr bwMode="auto">
                    <a:xfrm rot="5400000">
                      <a:off x="0" y="0"/>
                      <a:ext cx="3175635" cy="2656840"/>
                    </a:xfrm>
                    <a:prstGeom prst="rect">
                      <a:avLst/>
                    </a:prstGeom>
                    <a:ln w="12700">
                      <a:solidFill>
                        <a:schemeClr val="tx1"/>
                      </a:solidFill>
                    </a:ln>
                    <a:effectLst>
                      <a:softEdge rad="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2E61" w:rsidRPr="00114884">
        <w:rPr>
          <w:rFonts w:ascii="Times New Roman" w:hAnsi="Times New Roman" w:cs="Times New Roman"/>
          <w:sz w:val="24"/>
          <w:szCs w:val="24"/>
        </w:rPr>
        <w:t xml:space="preserve">The private papers of Neville Hind provide and an interesting account on the recovery of soldiers. His memoirs were written during </w:t>
      </w:r>
      <w:r w:rsidR="005E1745">
        <w:rPr>
          <w:rFonts w:ascii="Times New Roman" w:hAnsi="Times New Roman" w:cs="Times New Roman"/>
          <w:sz w:val="24"/>
          <w:szCs w:val="24"/>
        </w:rPr>
        <w:t>his</w:t>
      </w:r>
      <w:r w:rsidR="000F2E61" w:rsidRPr="00114884">
        <w:rPr>
          <w:rFonts w:ascii="Times New Roman" w:hAnsi="Times New Roman" w:cs="Times New Roman"/>
          <w:sz w:val="24"/>
          <w:szCs w:val="24"/>
        </w:rPr>
        <w:t xml:space="preserve"> time at Wharncliffe War Hospital in 1917</w:t>
      </w:r>
      <w:r w:rsidR="005E1745">
        <w:rPr>
          <w:rFonts w:ascii="Times New Roman" w:hAnsi="Times New Roman" w:cs="Times New Roman"/>
          <w:sz w:val="24"/>
          <w:szCs w:val="24"/>
        </w:rPr>
        <w:t xml:space="preserve"> </w:t>
      </w:r>
      <w:r w:rsidR="000F2E61" w:rsidRPr="00114884">
        <w:rPr>
          <w:rFonts w:ascii="Times New Roman" w:hAnsi="Times New Roman" w:cs="Times New Roman"/>
          <w:sz w:val="24"/>
          <w:szCs w:val="24"/>
        </w:rPr>
        <w:t>and he often describes the injuries that his battalion faced. Interestingly, the tone in which Hind writes is largely anti-war, and he often expresses his anger towards the army and how it hinders the individualities of soldiers. “It is hideously exasperating to hear people talking the glib commonplace about the war and distributing cheap sympathy to its victims”.</w:t>
      </w:r>
      <w:r w:rsidR="000F2E61" w:rsidRPr="00114884">
        <w:rPr>
          <w:rStyle w:val="FootnoteReference"/>
          <w:rFonts w:ascii="Times New Roman" w:hAnsi="Times New Roman" w:cs="Times New Roman"/>
          <w:sz w:val="24"/>
          <w:szCs w:val="24"/>
        </w:rPr>
        <w:footnoteReference w:id="100"/>
      </w:r>
      <w:r w:rsidR="000F2E61" w:rsidRPr="00114884">
        <w:rPr>
          <w:rFonts w:ascii="Times New Roman" w:hAnsi="Times New Roman" w:cs="Times New Roman"/>
          <w:sz w:val="24"/>
          <w:szCs w:val="24"/>
        </w:rPr>
        <w:t xml:space="preserve"> He believed that the people at home are faced with news that misrepresent the war and the horrors of the trenches, as the reader can note from his harsh language. He describes the “leprous earth, scattered with the swollen and blackening corpses”.</w:t>
      </w:r>
      <w:r w:rsidR="000F2E61" w:rsidRPr="00114884">
        <w:rPr>
          <w:rStyle w:val="FootnoteReference"/>
          <w:rFonts w:ascii="Times New Roman" w:hAnsi="Times New Roman" w:cs="Times New Roman"/>
          <w:sz w:val="24"/>
          <w:szCs w:val="24"/>
        </w:rPr>
        <w:footnoteReference w:id="101"/>
      </w:r>
      <w:r w:rsidR="000F2E61" w:rsidRPr="00114884">
        <w:rPr>
          <w:rFonts w:ascii="Times New Roman" w:hAnsi="Times New Roman" w:cs="Times New Roman"/>
          <w:sz w:val="24"/>
          <w:szCs w:val="24"/>
        </w:rPr>
        <w:t xml:space="preserve">  </w:t>
      </w:r>
      <w:r w:rsidR="00B71A11" w:rsidRPr="00114884">
        <w:rPr>
          <w:rFonts w:ascii="Times New Roman" w:hAnsi="Times New Roman" w:cs="Times New Roman"/>
          <w:sz w:val="24"/>
          <w:szCs w:val="24"/>
        </w:rPr>
        <w:t>This</w:t>
      </w:r>
      <w:r w:rsidR="000F2E61" w:rsidRPr="00114884">
        <w:rPr>
          <w:rFonts w:ascii="Times New Roman" w:hAnsi="Times New Roman" w:cs="Times New Roman"/>
          <w:sz w:val="24"/>
          <w:szCs w:val="24"/>
        </w:rPr>
        <w:t xml:space="preserve">, according to Hind, was the real picture of war. A picture he felt had become distorted in how it was conveyed to the public. Shell shock was yet another reality of the conflict that Hind describes within his account. He compared the effects of shelling on two different soldiers, </w:t>
      </w:r>
      <w:r w:rsidR="005E1745">
        <w:rPr>
          <w:rFonts w:ascii="Times New Roman" w:hAnsi="Times New Roman" w:cs="Times New Roman"/>
          <w:sz w:val="24"/>
          <w:szCs w:val="24"/>
        </w:rPr>
        <w:t>and</w:t>
      </w:r>
      <w:r w:rsidR="000F2E61" w:rsidRPr="00114884">
        <w:rPr>
          <w:rFonts w:ascii="Times New Roman" w:hAnsi="Times New Roman" w:cs="Times New Roman"/>
          <w:sz w:val="24"/>
          <w:szCs w:val="24"/>
        </w:rPr>
        <w:t xml:space="preserve"> Hind notices how differently the men were impacted. Neither were marked by shrapnel of the dropped shell, yet Hind describes that one out of the two men were completely different to </w:t>
      </w:r>
      <w:r w:rsidR="0083091E">
        <w:rPr>
          <w:rFonts w:ascii="Times New Roman" w:hAnsi="Times New Roman" w:cs="Times New Roman"/>
          <w:sz w:val="24"/>
          <w:szCs w:val="24"/>
        </w:rPr>
        <w:t xml:space="preserve">how </w:t>
      </w:r>
      <w:r w:rsidR="000F2E61" w:rsidRPr="00114884">
        <w:rPr>
          <w:rFonts w:ascii="Times New Roman" w:hAnsi="Times New Roman" w:cs="Times New Roman"/>
          <w:sz w:val="24"/>
          <w:szCs w:val="24"/>
        </w:rPr>
        <w:t xml:space="preserve">he </w:t>
      </w:r>
      <w:r w:rsidR="000F2E61" w:rsidRPr="00114884">
        <w:rPr>
          <w:rFonts w:ascii="Times New Roman" w:hAnsi="Times New Roman" w:cs="Times New Roman"/>
          <w:sz w:val="24"/>
          <w:szCs w:val="24"/>
        </w:rPr>
        <w:lastRenderedPageBreak/>
        <w:t xml:space="preserve">was before the explosion. Prior to the shelling, Hind describes the affected </w:t>
      </w:r>
      <w:r w:rsidR="0083091E">
        <w:rPr>
          <w:rFonts w:ascii="Times New Roman" w:hAnsi="Times New Roman" w:cs="Times New Roman"/>
          <w:sz w:val="24"/>
          <w:szCs w:val="24"/>
        </w:rPr>
        <w:t>soldier</w:t>
      </w:r>
      <w:r w:rsidR="000F2E61" w:rsidRPr="00114884">
        <w:rPr>
          <w:rFonts w:ascii="Times New Roman" w:hAnsi="Times New Roman" w:cs="Times New Roman"/>
          <w:sz w:val="24"/>
          <w:szCs w:val="24"/>
        </w:rPr>
        <w:t xml:space="preserve"> as an “ordinary, rational, intelligent military man” yet after the impact he was “little better than a lunatic”. Hind describes how out of sorts the man wa</w:t>
      </w:r>
      <w:r w:rsidR="0083091E">
        <w:rPr>
          <w:rFonts w:ascii="Times New Roman" w:hAnsi="Times New Roman" w:cs="Times New Roman"/>
          <w:sz w:val="24"/>
          <w:szCs w:val="24"/>
        </w:rPr>
        <w:t>s—</w:t>
      </w:r>
      <w:r w:rsidR="000F2E61" w:rsidRPr="00114884">
        <w:rPr>
          <w:rFonts w:ascii="Times New Roman" w:hAnsi="Times New Roman" w:cs="Times New Roman"/>
          <w:sz w:val="24"/>
          <w:szCs w:val="24"/>
        </w:rPr>
        <w:t xml:space="preserve">he had no recollection of his memory prior to the war, </w:t>
      </w:r>
      <w:r w:rsidR="0083091E">
        <w:rPr>
          <w:rFonts w:ascii="Times New Roman" w:hAnsi="Times New Roman" w:cs="Times New Roman"/>
          <w:sz w:val="24"/>
          <w:szCs w:val="24"/>
        </w:rPr>
        <w:t>only</w:t>
      </w:r>
      <w:r w:rsidR="000F2E61" w:rsidRPr="00114884">
        <w:rPr>
          <w:rFonts w:ascii="Times New Roman" w:hAnsi="Times New Roman" w:cs="Times New Roman"/>
          <w:sz w:val="24"/>
          <w:szCs w:val="24"/>
        </w:rPr>
        <w:t xml:space="preserve"> that he was Scottish or Irish.</w:t>
      </w:r>
      <w:r w:rsidR="000F2E61" w:rsidRPr="00114884">
        <w:rPr>
          <w:rStyle w:val="FootnoteReference"/>
          <w:rFonts w:ascii="Times New Roman" w:hAnsi="Times New Roman" w:cs="Times New Roman"/>
          <w:sz w:val="24"/>
          <w:szCs w:val="24"/>
        </w:rPr>
        <w:footnoteReference w:id="102"/>
      </w:r>
      <w:r w:rsidR="000F2E61" w:rsidRPr="00114884">
        <w:rPr>
          <w:rFonts w:ascii="Times New Roman" w:hAnsi="Times New Roman" w:cs="Times New Roman"/>
          <w:sz w:val="24"/>
          <w:szCs w:val="24"/>
        </w:rPr>
        <w:t xml:space="preserve"> Despite not having shell shock himself, Hind is able to depict the sad reality of war neurosis as a witness. Shell shock for the men affected is not only a case of frazzled nerves, but it is also a loss of identity. An ‘identity crisis’ as Loughran elaborates, was a pandemic amongst men returning home from the war.</w:t>
      </w:r>
      <w:r w:rsidR="000F2E61" w:rsidRPr="00114884">
        <w:rPr>
          <w:rStyle w:val="FootnoteReference"/>
          <w:rFonts w:ascii="Times New Roman" w:hAnsi="Times New Roman" w:cs="Times New Roman"/>
          <w:sz w:val="24"/>
          <w:szCs w:val="24"/>
        </w:rPr>
        <w:footnoteReference w:id="103"/>
      </w:r>
    </w:p>
    <w:p w14:paraId="12ABD9FB" w14:textId="77777777" w:rsidR="000F2E61" w:rsidRPr="00114884" w:rsidRDefault="000F2E61" w:rsidP="000F2E61">
      <w:pPr>
        <w:pStyle w:val="NoSpacing"/>
        <w:spacing w:line="480" w:lineRule="auto"/>
        <w:ind w:firstLine="720"/>
        <w:jc w:val="both"/>
        <w:rPr>
          <w:rFonts w:ascii="Times New Roman" w:hAnsi="Times New Roman" w:cs="Times New Roman"/>
          <w:sz w:val="24"/>
          <w:szCs w:val="24"/>
        </w:rPr>
      </w:pPr>
      <w:r w:rsidRPr="00114884">
        <w:rPr>
          <w:rFonts w:ascii="Times New Roman" w:hAnsi="Times New Roman" w:cs="Times New Roman"/>
          <w:sz w:val="24"/>
        </w:rPr>
        <w:t>Under the umbrella of identity, for many men of this era, was religion. It is an area of intrigue to study whether religion had affected the attitudes of those afflicted with shell shock. Generally, it is difficult for historians to accurately define what exactly faith meant for those at the forefront of the war.</w:t>
      </w:r>
      <w:r w:rsidRPr="00114884">
        <w:rPr>
          <w:rStyle w:val="FootnoteReference"/>
          <w:rFonts w:ascii="Times New Roman" w:hAnsi="Times New Roman" w:cs="Times New Roman"/>
          <w:sz w:val="24"/>
        </w:rPr>
        <w:footnoteReference w:id="104"/>
      </w:r>
      <w:r w:rsidRPr="00114884">
        <w:rPr>
          <w:rFonts w:ascii="Times New Roman" w:hAnsi="Times New Roman" w:cs="Times New Roman"/>
          <w:sz w:val="24"/>
        </w:rPr>
        <w:t xml:space="preserve"> The fundamentals of Christianity underpinned masculine identities, as it promoted obedience, bodily health and discipline.</w:t>
      </w:r>
      <w:r w:rsidRPr="00114884">
        <w:rPr>
          <w:rStyle w:val="FootnoteReference"/>
          <w:rFonts w:ascii="Times New Roman" w:hAnsi="Times New Roman" w:cs="Times New Roman"/>
          <w:sz w:val="24"/>
        </w:rPr>
        <w:footnoteReference w:id="105"/>
      </w:r>
      <w:r w:rsidRPr="00114884">
        <w:rPr>
          <w:rFonts w:ascii="Times New Roman" w:hAnsi="Times New Roman" w:cs="Times New Roman"/>
          <w:sz w:val="24"/>
        </w:rPr>
        <w:t xml:space="preserve"> Those suffering from shell shock may have juxtaposed these traditional principles, lending one to belie</w:t>
      </w:r>
      <w:r w:rsidR="0083091E">
        <w:rPr>
          <w:rFonts w:ascii="Times New Roman" w:hAnsi="Times New Roman" w:cs="Times New Roman"/>
          <w:sz w:val="24"/>
        </w:rPr>
        <w:t>f</w:t>
      </w:r>
      <w:r w:rsidRPr="00114884">
        <w:rPr>
          <w:rFonts w:ascii="Times New Roman" w:hAnsi="Times New Roman" w:cs="Times New Roman"/>
          <w:sz w:val="24"/>
        </w:rPr>
        <w:t xml:space="preserve"> that a confliction within religious codes would have impacted the identity of a soldier. Even so, a historian may uphold such a view, but Hind suggests that for most pious men in the trenches, religion remained a fundamental basis for their individuality.</w:t>
      </w:r>
      <w:r w:rsidR="0083091E">
        <w:rPr>
          <w:rStyle w:val="FootnoteReference"/>
          <w:rFonts w:ascii="Times New Roman" w:hAnsi="Times New Roman" w:cs="Times New Roman"/>
          <w:sz w:val="24"/>
        </w:rPr>
        <w:footnoteReference w:id="106"/>
      </w:r>
      <w:r w:rsidRPr="00114884">
        <w:rPr>
          <w:rFonts w:ascii="Times New Roman" w:hAnsi="Times New Roman" w:cs="Times New Roman"/>
          <w:sz w:val="24"/>
        </w:rPr>
        <w:t xml:space="preserve"> Perhaps faith in God is an element that urged ones’ duty to their country, and Richard Schweitzer may agree with this statement, as he believed that for the men in the trenches, </w:t>
      </w:r>
      <w:r w:rsidRPr="00114884">
        <w:rPr>
          <w:rFonts w:ascii="Times New Roman" w:hAnsi="Times New Roman" w:cs="Times New Roman"/>
          <w:sz w:val="24"/>
        </w:rPr>
        <w:lastRenderedPageBreak/>
        <w:t>‘the name of God was on the lips’ of those who wrote of their stories from within the trenches.</w:t>
      </w:r>
      <w:r w:rsidRPr="00114884">
        <w:rPr>
          <w:rStyle w:val="FootnoteReference"/>
          <w:rFonts w:ascii="Times New Roman" w:hAnsi="Times New Roman" w:cs="Times New Roman"/>
          <w:sz w:val="24"/>
        </w:rPr>
        <w:footnoteReference w:id="107"/>
      </w:r>
      <w:r w:rsidRPr="00114884">
        <w:rPr>
          <w:rFonts w:ascii="Times New Roman" w:hAnsi="Times New Roman" w:cs="Times New Roman"/>
          <w:sz w:val="24"/>
        </w:rPr>
        <w:t xml:space="preserve"> </w:t>
      </w:r>
    </w:p>
    <w:p w14:paraId="65D62475" w14:textId="77777777" w:rsidR="000F2E61" w:rsidRPr="00114884" w:rsidRDefault="000F2E61" w:rsidP="000F2E61">
      <w:pPr>
        <w:spacing w:line="480" w:lineRule="auto"/>
        <w:ind w:firstLine="360"/>
        <w:jc w:val="both"/>
        <w:rPr>
          <w:rFonts w:ascii="Times New Roman" w:hAnsi="Times New Roman" w:cs="Times New Roman"/>
          <w:sz w:val="24"/>
        </w:rPr>
      </w:pPr>
      <w:r w:rsidRPr="00114884">
        <w:rPr>
          <w:rFonts w:ascii="Times New Roman" w:hAnsi="Times New Roman" w:cs="Times New Roman"/>
          <w:sz w:val="24"/>
        </w:rPr>
        <w:t xml:space="preserve">The military could be at fault for the attitudes that surrounded shell shock, at least initially. Masculine identity was finding itself becoming shaped around criticism of their diagnosis and as discussed previously, became highly </w:t>
      </w:r>
      <w:proofErr w:type="spellStart"/>
      <w:r w:rsidRPr="00114884">
        <w:rPr>
          <w:rFonts w:ascii="Times New Roman" w:hAnsi="Times New Roman" w:cs="Times New Roman"/>
          <w:sz w:val="24"/>
        </w:rPr>
        <w:t>feminised</w:t>
      </w:r>
      <w:proofErr w:type="spellEnd"/>
      <w:r w:rsidRPr="00114884">
        <w:rPr>
          <w:rFonts w:ascii="Times New Roman" w:hAnsi="Times New Roman" w:cs="Times New Roman"/>
          <w:sz w:val="24"/>
        </w:rPr>
        <w:t xml:space="preserve">. As seen within prior discussions, the effects of shell shock ran deeper than what was perceived on the surface. It was associated heavily with cowardice, malingering and femininity. This idea of femininity is primarily cultivated throughout historic considerations, and such can be seen within Elaine Showalter’s predominantly feminist study of </w:t>
      </w:r>
      <w:r w:rsidRPr="00114884">
        <w:rPr>
          <w:rFonts w:ascii="Times New Roman" w:hAnsi="Times New Roman" w:cs="Times New Roman"/>
          <w:i/>
          <w:sz w:val="24"/>
        </w:rPr>
        <w:t>The Female Malady</w:t>
      </w:r>
      <w:r w:rsidRPr="00114884">
        <w:rPr>
          <w:rFonts w:ascii="Times New Roman" w:hAnsi="Times New Roman" w:cs="Times New Roman"/>
          <w:sz w:val="24"/>
        </w:rPr>
        <w:t xml:space="preserve">. However, it is this idea that shell shock was a largely </w:t>
      </w:r>
      <w:proofErr w:type="spellStart"/>
      <w:r w:rsidRPr="00114884">
        <w:rPr>
          <w:rFonts w:ascii="Times New Roman" w:hAnsi="Times New Roman" w:cs="Times New Roman"/>
          <w:sz w:val="24"/>
        </w:rPr>
        <w:t>feminised</w:t>
      </w:r>
      <w:proofErr w:type="spellEnd"/>
      <w:r w:rsidRPr="00114884">
        <w:rPr>
          <w:rFonts w:ascii="Times New Roman" w:hAnsi="Times New Roman" w:cs="Times New Roman"/>
          <w:sz w:val="24"/>
        </w:rPr>
        <w:t xml:space="preserve"> disorder that gave way to a ‘crisis in masculinity’, as Tracey Loughran writes.</w:t>
      </w:r>
      <w:r w:rsidRPr="00114884">
        <w:rPr>
          <w:rStyle w:val="FootnoteReference"/>
          <w:rFonts w:ascii="Times New Roman" w:hAnsi="Times New Roman" w:cs="Times New Roman"/>
          <w:sz w:val="24"/>
        </w:rPr>
        <w:footnoteReference w:id="108"/>
      </w:r>
      <w:r w:rsidRPr="00114884">
        <w:rPr>
          <w:rFonts w:ascii="Times New Roman" w:hAnsi="Times New Roman" w:cs="Times New Roman"/>
          <w:sz w:val="24"/>
        </w:rPr>
        <w:t xml:space="preserve">  Reverting to the cornerstone of Freudian arguments, the mother-son relationship is often unearthed when war takes its toll. Michael Roper provides a succinct analysis of this, delving deeply into the emotional lives of the soldiers and how it can be seen within psychoanalysis. Through reading personal diaries and particularly the writings of Mary Borden, the weakened emotional state of the broken soldier is personified through child-like </w:t>
      </w:r>
      <w:proofErr w:type="spellStart"/>
      <w:r w:rsidRPr="00114884">
        <w:rPr>
          <w:rFonts w:ascii="Times New Roman" w:hAnsi="Times New Roman" w:cs="Times New Roman"/>
          <w:sz w:val="24"/>
        </w:rPr>
        <w:t>behaviour</w:t>
      </w:r>
      <w:proofErr w:type="spellEnd"/>
      <w:r w:rsidRPr="00114884">
        <w:rPr>
          <w:rFonts w:ascii="Times New Roman" w:hAnsi="Times New Roman" w:cs="Times New Roman"/>
          <w:sz w:val="24"/>
        </w:rPr>
        <w:t>. It’s as if they revert wholly to a period in their lives where such devastation was not to be seen, and such an acute distinction can be seen within Stephanie Meyers’ argument that instead of considering shell shock to be associated with femininity, it should be correlated with the ‘childlike’ personas that are displayed.</w:t>
      </w:r>
      <w:r w:rsidRPr="00114884">
        <w:rPr>
          <w:rStyle w:val="FootnoteReference"/>
          <w:rFonts w:ascii="Times New Roman" w:hAnsi="Times New Roman" w:cs="Times New Roman"/>
          <w:sz w:val="24"/>
        </w:rPr>
        <w:footnoteReference w:id="109"/>
      </w:r>
    </w:p>
    <w:p w14:paraId="63419822" w14:textId="77777777" w:rsidR="000F2E61" w:rsidRPr="00114884" w:rsidRDefault="000F2E61" w:rsidP="000F2E61">
      <w:pPr>
        <w:pStyle w:val="ListParagraph"/>
        <w:numPr>
          <w:ilvl w:val="0"/>
          <w:numId w:val="7"/>
        </w:numPr>
        <w:spacing w:line="480" w:lineRule="auto"/>
        <w:jc w:val="both"/>
        <w:rPr>
          <w:rFonts w:ascii="Times New Roman" w:hAnsi="Times New Roman" w:cs="Times New Roman"/>
          <w:b/>
          <w:sz w:val="24"/>
          <w:u w:val="single"/>
        </w:rPr>
      </w:pPr>
      <w:r w:rsidRPr="00114884">
        <w:rPr>
          <w:rFonts w:ascii="Times New Roman" w:hAnsi="Times New Roman" w:cs="Times New Roman"/>
          <w:b/>
          <w:sz w:val="24"/>
          <w:u w:val="single"/>
        </w:rPr>
        <w:lastRenderedPageBreak/>
        <w:t>Coming Home</w:t>
      </w:r>
    </w:p>
    <w:p w14:paraId="66764550"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After the war, not all men were destined to live within the walls of asylums. In many cases, lives were </w:t>
      </w:r>
      <w:proofErr w:type="gramStart"/>
      <w:r w:rsidRPr="00114884">
        <w:rPr>
          <w:rFonts w:ascii="Times New Roman" w:hAnsi="Times New Roman" w:cs="Times New Roman"/>
          <w:sz w:val="24"/>
        </w:rPr>
        <w:t>rebuilt</w:t>
      </w:r>
      <w:proofErr w:type="gramEnd"/>
      <w:r w:rsidRPr="00114884">
        <w:rPr>
          <w:rFonts w:ascii="Times New Roman" w:hAnsi="Times New Roman" w:cs="Times New Roman"/>
          <w:sz w:val="24"/>
        </w:rPr>
        <w:t xml:space="preserve"> and families were reunited. However, this was not the case for </w:t>
      </w:r>
      <w:proofErr w:type="gramStart"/>
      <w:r w:rsidRPr="00114884">
        <w:rPr>
          <w:rFonts w:ascii="Times New Roman" w:hAnsi="Times New Roman" w:cs="Times New Roman"/>
          <w:sz w:val="24"/>
        </w:rPr>
        <w:t>all of</w:t>
      </w:r>
      <w:proofErr w:type="gramEnd"/>
      <w:r w:rsidRPr="00114884">
        <w:rPr>
          <w:rFonts w:ascii="Times New Roman" w:hAnsi="Times New Roman" w:cs="Times New Roman"/>
          <w:sz w:val="24"/>
        </w:rPr>
        <w:t xml:space="preserve"> the shell shock victims. Many were not able to return to civilian life, and Taylor Downing </w:t>
      </w:r>
      <w:proofErr w:type="spellStart"/>
      <w:r w:rsidRPr="00114884">
        <w:rPr>
          <w:rFonts w:ascii="Times New Roman" w:hAnsi="Times New Roman" w:cs="Times New Roman"/>
          <w:sz w:val="24"/>
        </w:rPr>
        <w:t>emphasises</w:t>
      </w:r>
      <w:proofErr w:type="spellEnd"/>
      <w:r w:rsidRPr="00114884">
        <w:rPr>
          <w:rFonts w:ascii="Times New Roman" w:hAnsi="Times New Roman" w:cs="Times New Roman"/>
          <w:sz w:val="24"/>
        </w:rPr>
        <w:t xml:space="preserve"> this with the wife of George Munston, </w:t>
      </w:r>
      <w:r w:rsidR="0083091E">
        <w:rPr>
          <w:rFonts w:ascii="Times New Roman" w:hAnsi="Times New Roman" w:cs="Times New Roman"/>
          <w:sz w:val="24"/>
        </w:rPr>
        <w:t>who received</w:t>
      </w:r>
      <w:r w:rsidRPr="00114884">
        <w:rPr>
          <w:rFonts w:ascii="Times New Roman" w:hAnsi="Times New Roman" w:cs="Times New Roman"/>
          <w:sz w:val="24"/>
        </w:rPr>
        <w:t xml:space="preserve">  death threats from her shell</w:t>
      </w:r>
      <w:r w:rsidR="0083091E">
        <w:rPr>
          <w:rFonts w:ascii="Times New Roman" w:hAnsi="Times New Roman" w:cs="Times New Roman"/>
          <w:sz w:val="24"/>
        </w:rPr>
        <w:t xml:space="preserve"> </w:t>
      </w:r>
      <w:r w:rsidRPr="00114884">
        <w:rPr>
          <w:rFonts w:ascii="Times New Roman" w:hAnsi="Times New Roman" w:cs="Times New Roman"/>
          <w:sz w:val="24"/>
        </w:rPr>
        <w:t>shocked husband and urged him to be re-</w:t>
      </w:r>
      <w:proofErr w:type="spellStart"/>
      <w:r w:rsidRPr="00114884">
        <w:rPr>
          <w:rFonts w:ascii="Times New Roman" w:hAnsi="Times New Roman" w:cs="Times New Roman"/>
          <w:sz w:val="24"/>
        </w:rPr>
        <w:t>institutionalised</w:t>
      </w:r>
      <w:proofErr w:type="spellEnd"/>
      <w:r w:rsidRPr="00114884">
        <w:rPr>
          <w:rFonts w:ascii="Times New Roman" w:hAnsi="Times New Roman" w:cs="Times New Roman"/>
          <w:sz w:val="24"/>
        </w:rPr>
        <w:t>.</w:t>
      </w:r>
      <w:r w:rsidRPr="00114884">
        <w:rPr>
          <w:rStyle w:val="FootnoteReference"/>
          <w:rFonts w:ascii="Times New Roman" w:hAnsi="Times New Roman" w:cs="Times New Roman"/>
          <w:sz w:val="24"/>
        </w:rPr>
        <w:footnoteReference w:id="110"/>
      </w:r>
      <w:r w:rsidRPr="00114884">
        <w:rPr>
          <w:rFonts w:ascii="Times New Roman" w:hAnsi="Times New Roman" w:cs="Times New Roman"/>
          <w:sz w:val="24"/>
        </w:rPr>
        <w:t xml:space="preserve"> </w:t>
      </w:r>
      <w:r w:rsidR="0083091E">
        <w:rPr>
          <w:rFonts w:ascii="Times New Roman" w:hAnsi="Times New Roman" w:cs="Times New Roman"/>
          <w:sz w:val="24"/>
        </w:rPr>
        <w:t xml:space="preserve">Addiction was also prominent for sufferers, as the </w:t>
      </w:r>
      <w:r w:rsidRPr="00114884">
        <w:rPr>
          <w:rFonts w:ascii="Times New Roman" w:hAnsi="Times New Roman" w:cs="Times New Roman"/>
          <w:sz w:val="24"/>
        </w:rPr>
        <w:t>increas</w:t>
      </w:r>
      <w:r w:rsidR="0083091E">
        <w:rPr>
          <w:rFonts w:ascii="Times New Roman" w:hAnsi="Times New Roman" w:cs="Times New Roman"/>
          <w:sz w:val="24"/>
        </w:rPr>
        <w:t xml:space="preserve">e in addiction to </w:t>
      </w:r>
      <w:r w:rsidRPr="00114884">
        <w:rPr>
          <w:rFonts w:ascii="Times New Roman" w:hAnsi="Times New Roman" w:cs="Times New Roman"/>
          <w:sz w:val="24"/>
        </w:rPr>
        <w:t xml:space="preserve">morphine-based medicines </w:t>
      </w:r>
      <w:r w:rsidR="0083091E">
        <w:rPr>
          <w:rFonts w:ascii="Times New Roman" w:hAnsi="Times New Roman" w:cs="Times New Roman"/>
          <w:sz w:val="24"/>
        </w:rPr>
        <w:t xml:space="preserve">was reported </w:t>
      </w:r>
      <w:r w:rsidRPr="00114884">
        <w:rPr>
          <w:rFonts w:ascii="Times New Roman" w:hAnsi="Times New Roman" w:cs="Times New Roman"/>
          <w:sz w:val="24"/>
        </w:rPr>
        <w:t xml:space="preserve">by </w:t>
      </w:r>
      <w:r w:rsidRPr="00114884">
        <w:rPr>
          <w:rFonts w:ascii="Times New Roman" w:hAnsi="Times New Roman" w:cs="Times New Roman"/>
          <w:i/>
          <w:sz w:val="24"/>
        </w:rPr>
        <w:t>The Times</w:t>
      </w:r>
      <w:r w:rsidRPr="00114884">
        <w:rPr>
          <w:rFonts w:ascii="Times New Roman" w:hAnsi="Times New Roman" w:cs="Times New Roman"/>
          <w:sz w:val="24"/>
        </w:rPr>
        <w:t>.</w:t>
      </w:r>
      <w:r w:rsidRPr="00114884">
        <w:rPr>
          <w:rStyle w:val="FootnoteReference"/>
          <w:rFonts w:ascii="Times New Roman" w:hAnsi="Times New Roman" w:cs="Times New Roman"/>
          <w:sz w:val="24"/>
        </w:rPr>
        <w:footnoteReference w:id="111"/>
      </w:r>
      <w:r w:rsidRPr="00114884">
        <w:rPr>
          <w:rFonts w:ascii="Times New Roman" w:hAnsi="Times New Roman" w:cs="Times New Roman"/>
          <w:sz w:val="24"/>
        </w:rPr>
        <w:t xml:space="preserve"> It created a widespread moral panic on the home-front, and the </w:t>
      </w:r>
      <w:proofErr w:type="spellStart"/>
      <w:r w:rsidRPr="00114884">
        <w:rPr>
          <w:rFonts w:ascii="Times New Roman" w:hAnsi="Times New Roman" w:cs="Times New Roman"/>
          <w:sz w:val="24"/>
        </w:rPr>
        <w:t>Defence</w:t>
      </w:r>
      <w:proofErr w:type="spellEnd"/>
      <w:r w:rsidRPr="00114884">
        <w:rPr>
          <w:rFonts w:ascii="Times New Roman" w:hAnsi="Times New Roman" w:cs="Times New Roman"/>
          <w:sz w:val="24"/>
        </w:rPr>
        <w:t xml:space="preserve"> of the Realm Act is conduc</w:t>
      </w:r>
      <w:r w:rsidR="0083091E">
        <w:rPr>
          <w:rFonts w:ascii="Times New Roman" w:hAnsi="Times New Roman" w:cs="Times New Roman"/>
          <w:sz w:val="24"/>
        </w:rPr>
        <w:t>i</w:t>
      </w:r>
      <w:r w:rsidRPr="00114884">
        <w:rPr>
          <w:rFonts w:ascii="Times New Roman" w:hAnsi="Times New Roman" w:cs="Times New Roman"/>
          <w:sz w:val="24"/>
        </w:rPr>
        <w:t>ve towards understanding that drug control amongst troops was an issue that needed to be contained.</w:t>
      </w:r>
      <w:r w:rsidRPr="00114884">
        <w:rPr>
          <w:rStyle w:val="FootnoteReference"/>
          <w:rFonts w:ascii="Times New Roman" w:hAnsi="Times New Roman" w:cs="Times New Roman"/>
          <w:sz w:val="24"/>
        </w:rPr>
        <w:footnoteReference w:id="112"/>
      </w:r>
      <w:r w:rsidRPr="00114884">
        <w:rPr>
          <w:rFonts w:ascii="Times New Roman" w:hAnsi="Times New Roman" w:cs="Times New Roman"/>
          <w:sz w:val="24"/>
        </w:rPr>
        <w:t xml:space="preserve"> </w:t>
      </w:r>
    </w:p>
    <w:p w14:paraId="624DFCA8"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For people at home, the diagnosis of shell shock was somewhat of a relief. They didn’t lose a limb, they </w:t>
      </w:r>
      <w:r w:rsidR="0083091E">
        <w:rPr>
          <w:rFonts w:ascii="Times New Roman" w:hAnsi="Times New Roman" w:cs="Times New Roman"/>
          <w:sz w:val="24"/>
        </w:rPr>
        <w:t>were not</w:t>
      </w:r>
      <w:r w:rsidRPr="00114884">
        <w:rPr>
          <w:rFonts w:ascii="Times New Roman" w:hAnsi="Times New Roman" w:cs="Times New Roman"/>
          <w:sz w:val="24"/>
        </w:rPr>
        <w:t xml:space="preserve"> lost in action nor were they killed.</w:t>
      </w:r>
      <w:r w:rsidRPr="00114884">
        <w:rPr>
          <w:rStyle w:val="FootnoteReference"/>
          <w:rFonts w:ascii="Times New Roman" w:hAnsi="Times New Roman" w:cs="Times New Roman"/>
          <w:sz w:val="24"/>
        </w:rPr>
        <w:footnoteReference w:id="113"/>
      </w:r>
      <w:r w:rsidRPr="00114884">
        <w:rPr>
          <w:rFonts w:ascii="Times New Roman" w:hAnsi="Times New Roman" w:cs="Times New Roman"/>
          <w:sz w:val="24"/>
        </w:rPr>
        <w:t xml:space="preserve"> Nonetheless, afflicted men returning to a setting so unlike the din of the trenches were finding themselves victims of dreams and hallucinations that were evocative of their war experiences. Shell shocked men would imagine the sudden emergence of a German, poised with a bayonet against the peaceful backdrop of their hometown. Nightmares caused many</w:t>
      </w:r>
      <w:r w:rsidR="0083091E">
        <w:rPr>
          <w:rFonts w:ascii="Times New Roman" w:hAnsi="Times New Roman" w:cs="Times New Roman"/>
          <w:sz w:val="24"/>
        </w:rPr>
        <w:t xml:space="preserve"> </w:t>
      </w:r>
      <w:r w:rsidRPr="00114884">
        <w:rPr>
          <w:rFonts w:ascii="Times New Roman" w:hAnsi="Times New Roman" w:cs="Times New Roman"/>
          <w:sz w:val="24"/>
        </w:rPr>
        <w:t>sleepless night</w:t>
      </w:r>
      <w:r w:rsidR="0083091E">
        <w:rPr>
          <w:rFonts w:ascii="Times New Roman" w:hAnsi="Times New Roman" w:cs="Times New Roman"/>
          <w:sz w:val="24"/>
        </w:rPr>
        <w:t xml:space="preserve">s </w:t>
      </w:r>
      <w:r w:rsidRPr="00114884">
        <w:rPr>
          <w:rFonts w:ascii="Times New Roman" w:hAnsi="Times New Roman" w:cs="Times New Roman"/>
          <w:sz w:val="24"/>
        </w:rPr>
        <w:t xml:space="preserve">for men affected, and Babington alludes to </w:t>
      </w:r>
      <w:r w:rsidR="0083091E">
        <w:rPr>
          <w:rFonts w:ascii="Times New Roman" w:hAnsi="Times New Roman" w:cs="Times New Roman"/>
          <w:sz w:val="24"/>
        </w:rPr>
        <w:t>this upon</w:t>
      </w:r>
      <w:r w:rsidRPr="00114884">
        <w:rPr>
          <w:rFonts w:ascii="Times New Roman" w:hAnsi="Times New Roman" w:cs="Times New Roman"/>
          <w:sz w:val="24"/>
        </w:rPr>
        <w:t xml:space="preserve"> discussing the work of Dr T.A. Ross.</w:t>
      </w:r>
    </w:p>
    <w:p w14:paraId="64E296C4" w14:textId="77777777" w:rsidR="000F2E61" w:rsidRPr="00114884" w:rsidRDefault="000F2E61" w:rsidP="000F2E61">
      <w:pPr>
        <w:pStyle w:val="Quote"/>
        <w:spacing w:line="240" w:lineRule="auto"/>
        <w:jc w:val="both"/>
        <w:rPr>
          <w:rFonts w:ascii="Times New Roman" w:hAnsi="Times New Roman" w:cs="Times New Roman"/>
          <w:i w:val="0"/>
          <w:color w:val="auto"/>
        </w:rPr>
      </w:pPr>
      <w:r w:rsidRPr="00114884">
        <w:rPr>
          <w:rFonts w:ascii="Times New Roman" w:hAnsi="Times New Roman" w:cs="Times New Roman"/>
          <w:i w:val="0"/>
          <w:color w:val="auto"/>
        </w:rPr>
        <w:t xml:space="preserve">They would dream they were back in a trench being shelled. Dead friends would grin at them. Rats would emerge from the body-cavities of corpses. The air would be filled with the shriek and explosion of shells, and they waken </w:t>
      </w:r>
      <w:r w:rsidRPr="00114884">
        <w:rPr>
          <w:rFonts w:ascii="Times New Roman" w:hAnsi="Times New Roman" w:cs="Times New Roman"/>
          <w:i w:val="0"/>
          <w:color w:val="auto"/>
        </w:rPr>
        <w:lastRenderedPageBreak/>
        <w:t>with a scream, shaking and sweating. Some would leap out of their beds and hide under them.</w:t>
      </w:r>
      <w:r w:rsidRPr="00114884">
        <w:rPr>
          <w:rStyle w:val="FootnoteReference"/>
          <w:rFonts w:ascii="Times New Roman" w:hAnsi="Times New Roman" w:cs="Times New Roman"/>
          <w:i w:val="0"/>
          <w:color w:val="auto"/>
        </w:rPr>
        <w:footnoteReference w:id="114"/>
      </w:r>
    </w:p>
    <w:p w14:paraId="63BEBFF5" w14:textId="77777777" w:rsidR="000F2E61" w:rsidRPr="00114884" w:rsidRDefault="000F2E61" w:rsidP="000F2E61"/>
    <w:p w14:paraId="27D70348"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 xml:space="preserve">Wives saw themselves </w:t>
      </w:r>
      <w:r w:rsidR="0083091E">
        <w:rPr>
          <w:rFonts w:ascii="Times New Roman" w:hAnsi="Times New Roman" w:cs="Times New Roman"/>
          <w:sz w:val="24"/>
        </w:rPr>
        <w:t>coping</w:t>
      </w:r>
      <w:r w:rsidRPr="00114884">
        <w:rPr>
          <w:rFonts w:ascii="Times New Roman" w:hAnsi="Times New Roman" w:cs="Times New Roman"/>
          <w:sz w:val="24"/>
        </w:rPr>
        <w:t xml:space="preserve"> with the nightmares of their husbands daily, but for the </w:t>
      </w:r>
      <w:r w:rsidR="0083091E">
        <w:rPr>
          <w:rFonts w:ascii="Times New Roman" w:hAnsi="Times New Roman" w:cs="Times New Roman"/>
          <w:sz w:val="24"/>
        </w:rPr>
        <w:t xml:space="preserve">many </w:t>
      </w:r>
      <w:r w:rsidRPr="00114884">
        <w:rPr>
          <w:rFonts w:ascii="Times New Roman" w:hAnsi="Times New Roman" w:cs="Times New Roman"/>
          <w:sz w:val="24"/>
        </w:rPr>
        <w:t>ex-servicemen talking about their war experiences was an incomprehensible.</w:t>
      </w:r>
      <w:r w:rsidRPr="00114884">
        <w:rPr>
          <w:rStyle w:val="FootnoteReference"/>
          <w:rFonts w:ascii="Times New Roman" w:hAnsi="Times New Roman" w:cs="Times New Roman"/>
          <w:sz w:val="24"/>
        </w:rPr>
        <w:footnoteReference w:id="115"/>
      </w:r>
      <w:r w:rsidRPr="00114884">
        <w:rPr>
          <w:rFonts w:ascii="Times New Roman" w:hAnsi="Times New Roman" w:cs="Times New Roman"/>
          <w:sz w:val="24"/>
        </w:rPr>
        <w:t xml:space="preserve"> Anger would erupt from the</w:t>
      </w:r>
      <w:r w:rsidR="0083091E">
        <w:rPr>
          <w:rFonts w:ascii="Times New Roman" w:hAnsi="Times New Roman" w:cs="Times New Roman"/>
          <w:sz w:val="24"/>
        </w:rPr>
        <w:t xml:space="preserve">m </w:t>
      </w:r>
      <w:r w:rsidRPr="00114884">
        <w:rPr>
          <w:rFonts w:ascii="Times New Roman" w:hAnsi="Times New Roman" w:cs="Times New Roman"/>
          <w:sz w:val="24"/>
        </w:rPr>
        <w:t xml:space="preserve">if comments were made </w:t>
      </w:r>
      <w:r w:rsidR="0083091E">
        <w:rPr>
          <w:rFonts w:ascii="Times New Roman" w:hAnsi="Times New Roman" w:cs="Times New Roman"/>
          <w:sz w:val="24"/>
        </w:rPr>
        <w:t>about</w:t>
      </w:r>
      <w:r w:rsidRPr="00114884">
        <w:rPr>
          <w:rFonts w:ascii="Times New Roman" w:hAnsi="Times New Roman" w:cs="Times New Roman"/>
          <w:sz w:val="24"/>
        </w:rPr>
        <w:t xml:space="preserve"> their tremors or reactions to loud noises.</w:t>
      </w:r>
      <w:r w:rsidR="0083091E">
        <w:rPr>
          <w:rStyle w:val="FootnoteReference"/>
          <w:rFonts w:ascii="Times New Roman" w:hAnsi="Times New Roman" w:cs="Times New Roman"/>
          <w:sz w:val="24"/>
        </w:rPr>
        <w:footnoteReference w:id="116"/>
      </w:r>
      <w:r w:rsidRPr="00114884">
        <w:rPr>
          <w:rFonts w:ascii="Times New Roman" w:hAnsi="Times New Roman" w:cs="Times New Roman"/>
          <w:sz w:val="24"/>
        </w:rPr>
        <w:t xml:space="preserve"> Examples such as this prove that families were affected alongside their fathers, brothers and sons. Reports of returning soldiers ‘staring vacantly for hours’ were not uncommon and served to be a disturbing sight for families to witness.</w:t>
      </w:r>
      <w:r w:rsidRPr="00114884">
        <w:rPr>
          <w:rStyle w:val="FootnoteReference"/>
          <w:rFonts w:ascii="Times New Roman" w:hAnsi="Times New Roman" w:cs="Times New Roman"/>
          <w:sz w:val="24"/>
        </w:rPr>
        <w:footnoteReference w:id="117"/>
      </w:r>
    </w:p>
    <w:p w14:paraId="7EA59C7F" w14:textId="77777777" w:rsidR="000F2E61" w:rsidRPr="00114884" w:rsidRDefault="000F2E61" w:rsidP="000F2E61">
      <w:pPr>
        <w:spacing w:line="480" w:lineRule="auto"/>
        <w:ind w:firstLine="720"/>
        <w:jc w:val="both"/>
        <w:rPr>
          <w:rFonts w:ascii="Times New Roman" w:hAnsi="Times New Roman" w:cs="Times New Roman"/>
          <w:sz w:val="24"/>
        </w:rPr>
      </w:pPr>
    </w:p>
    <w:bookmarkEnd w:id="13"/>
    <w:bookmarkEnd w:id="14"/>
    <w:p w14:paraId="3271AEF2" w14:textId="77777777" w:rsidR="006B39AB" w:rsidRPr="00114884" w:rsidRDefault="006B39AB" w:rsidP="006B39AB">
      <w:pPr>
        <w:spacing w:line="480" w:lineRule="auto"/>
        <w:jc w:val="center"/>
        <w:rPr>
          <w:rFonts w:ascii="Times New Roman" w:hAnsi="Times New Roman" w:cs="Times New Roman"/>
          <w:b/>
          <w:sz w:val="24"/>
          <w:u w:val="single"/>
        </w:rPr>
      </w:pPr>
    </w:p>
    <w:p w14:paraId="4E5148AA" w14:textId="77777777" w:rsidR="006B39AB" w:rsidRPr="00114884" w:rsidRDefault="006B39AB" w:rsidP="006B39AB">
      <w:pPr>
        <w:spacing w:line="480" w:lineRule="auto"/>
        <w:jc w:val="center"/>
        <w:rPr>
          <w:rFonts w:ascii="Times New Roman" w:hAnsi="Times New Roman" w:cs="Times New Roman"/>
          <w:b/>
          <w:sz w:val="24"/>
          <w:u w:val="single"/>
        </w:rPr>
      </w:pPr>
    </w:p>
    <w:p w14:paraId="1F5D77ED" w14:textId="77777777" w:rsidR="006B39AB" w:rsidRPr="00114884" w:rsidRDefault="006B39AB" w:rsidP="006B39AB">
      <w:pPr>
        <w:spacing w:line="480" w:lineRule="auto"/>
        <w:jc w:val="center"/>
        <w:rPr>
          <w:rFonts w:ascii="Times New Roman" w:hAnsi="Times New Roman" w:cs="Times New Roman"/>
          <w:b/>
          <w:sz w:val="24"/>
          <w:u w:val="single"/>
        </w:rPr>
      </w:pPr>
    </w:p>
    <w:p w14:paraId="5FCE9497" w14:textId="77777777" w:rsidR="006B39AB" w:rsidRPr="00114884" w:rsidRDefault="006B39AB" w:rsidP="006B39AB">
      <w:pPr>
        <w:spacing w:line="480" w:lineRule="auto"/>
        <w:jc w:val="center"/>
        <w:rPr>
          <w:rFonts w:ascii="Times New Roman" w:hAnsi="Times New Roman" w:cs="Times New Roman"/>
          <w:b/>
          <w:sz w:val="24"/>
          <w:u w:val="single"/>
        </w:rPr>
      </w:pPr>
    </w:p>
    <w:p w14:paraId="1327485D" w14:textId="77777777" w:rsidR="006B39AB" w:rsidRPr="00114884" w:rsidRDefault="006B39AB" w:rsidP="006B39AB">
      <w:pPr>
        <w:spacing w:line="480" w:lineRule="auto"/>
        <w:jc w:val="center"/>
        <w:rPr>
          <w:rFonts w:ascii="Times New Roman" w:hAnsi="Times New Roman" w:cs="Times New Roman"/>
          <w:b/>
          <w:sz w:val="24"/>
          <w:u w:val="single"/>
        </w:rPr>
      </w:pPr>
    </w:p>
    <w:p w14:paraId="650FD3A7" w14:textId="77777777" w:rsidR="006B39AB" w:rsidRPr="00114884" w:rsidRDefault="006B39AB" w:rsidP="006B39AB">
      <w:pPr>
        <w:spacing w:line="480" w:lineRule="auto"/>
        <w:jc w:val="center"/>
        <w:rPr>
          <w:rFonts w:ascii="Times New Roman" w:hAnsi="Times New Roman" w:cs="Times New Roman"/>
          <w:b/>
          <w:sz w:val="24"/>
          <w:u w:val="single"/>
        </w:rPr>
      </w:pPr>
    </w:p>
    <w:p w14:paraId="2B378C87" w14:textId="77777777" w:rsidR="006B39AB" w:rsidRPr="00114884" w:rsidRDefault="006B39AB" w:rsidP="006B39AB">
      <w:pPr>
        <w:spacing w:line="480" w:lineRule="auto"/>
        <w:jc w:val="center"/>
        <w:rPr>
          <w:rFonts w:ascii="Times New Roman" w:hAnsi="Times New Roman" w:cs="Times New Roman"/>
          <w:b/>
          <w:sz w:val="24"/>
          <w:u w:val="single"/>
        </w:rPr>
      </w:pPr>
    </w:p>
    <w:p w14:paraId="0D16EF3D" w14:textId="77777777" w:rsidR="006B39AB" w:rsidRPr="00114884" w:rsidRDefault="006B39AB" w:rsidP="006B39AB">
      <w:pPr>
        <w:spacing w:line="480" w:lineRule="auto"/>
        <w:jc w:val="center"/>
        <w:rPr>
          <w:rFonts w:ascii="Times New Roman" w:hAnsi="Times New Roman" w:cs="Times New Roman"/>
          <w:b/>
          <w:sz w:val="24"/>
          <w:u w:val="single"/>
        </w:rPr>
      </w:pPr>
    </w:p>
    <w:p w14:paraId="43E4A29E" w14:textId="77777777" w:rsidR="0083091E" w:rsidRDefault="0083091E" w:rsidP="006B39AB">
      <w:pPr>
        <w:spacing w:line="480" w:lineRule="auto"/>
        <w:jc w:val="center"/>
        <w:rPr>
          <w:rFonts w:ascii="Times New Roman" w:hAnsi="Times New Roman" w:cs="Times New Roman"/>
          <w:b/>
          <w:sz w:val="24"/>
          <w:u w:val="single"/>
        </w:rPr>
      </w:pPr>
    </w:p>
    <w:p w14:paraId="353F6EBA" w14:textId="77777777" w:rsidR="000F2E61" w:rsidRPr="00114884" w:rsidRDefault="000F2E61" w:rsidP="006B39AB">
      <w:pPr>
        <w:spacing w:line="480" w:lineRule="auto"/>
        <w:jc w:val="center"/>
        <w:rPr>
          <w:rFonts w:ascii="Times New Roman" w:hAnsi="Times New Roman" w:cs="Times New Roman"/>
          <w:sz w:val="24"/>
        </w:rPr>
      </w:pPr>
      <w:r w:rsidRPr="00114884">
        <w:rPr>
          <w:rFonts w:ascii="Times New Roman" w:hAnsi="Times New Roman" w:cs="Times New Roman"/>
          <w:b/>
          <w:sz w:val="24"/>
          <w:u w:val="single"/>
        </w:rPr>
        <w:lastRenderedPageBreak/>
        <w:t>CONCLUSION</w:t>
      </w:r>
    </w:p>
    <w:p w14:paraId="5D879B8D" w14:textId="77777777" w:rsidR="000F2E61" w:rsidRPr="00114884" w:rsidRDefault="000F2E61" w:rsidP="000F2E61">
      <w:pPr>
        <w:spacing w:line="480" w:lineRule="auto"/>
        <w:jc w:val="both"/>
        <w:rPr>
          <w:rFonts w:ascii="Times New Roman" w:hAnsi="Times New Roman" w:cs="Times New Roman"/>
          <w:sz w:val="24"/>
        </w:rPr>
      </w:pPr>
    </w:p>
    <w:p w14:paraId="36676317"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As an individual with an interest in the social aspect of medical history, delving into the oratory stories and reading the first-hand experiences that many men and women had with war neurosis was an eye-opening experience. Prior to conducting my own research, I had a relatively sheltered view on the subject matter. I was aware of the neurosis, as well as the trials and tribulations that many faced as a result, but I was not prepared to discover how shocking some of the experiences recounted came to be. It was at times harrowing and sitting within the National Library of Wales in </w:t>
      </w:r>
      <w:proofErr w:type="spellStart"/>
      <w:r w:rsidRPr="00114884">
        <w:rPr>
          <w:rFonts w:ascii="Times New Roman" w:hAnsi="Times New Roman" w:cs="Times New Roman"/>
          <w:sz w:val="24"/>
        </w:rPr>
        <w:t>Aberystwyth</w:t>
      </w:r>
      <w:proofErr w:type="spellEnd"/>
      <w:r w:rsidRPr="00114884">
        <w:rPr>
          <w:rFonts w:ascii="Times New Roman" w:hAnsi="Times New Roman" w:cs="Times New Roman"/>
          <w:sz w:val="24"/>
        </w:rPr>
        <w:t xml:space="preserve"> and reading about Private Harry Farr’s sad end evoked an emotive response. There came the </w:t>
      </w:r>
      <w:proofErr w:type="spellStart"/>
      <w:r w:rsidRPr="00114884">
        <w:rPr>
          <w:rFonts w:ascii="Times New Roman" w:hAnsi="Times New Roman" w:cs="Times New Roman"/>
          <w:sz w:val="24"/>
        </w:rPr>
        <w:t>realisation</w:t>
      </w:r>
      <w:proofErr w:type="spellEnd"/>
      <w:r w:rsidRPr="00114884">
        <w:rPr>
          <w:rFonts w:ascii="Times New Roman" w:hAnsi="Times New Roman" w:cs="Times New Roman"/>
          <w:sz w:val="24"/>
        </w:rPr>
        <w:t xml:space="preserve"> that the First World War still resonates with not only myself but the British public in how such tales of tragedy and woe are still remembered. </w:t>
      </w:r>
    </w:p>
    <w:p w14:paraId="37512E4A"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As stated within my introduction to my topic, I established a myriad of plans and methodology that I would use to conduct my research findings. First, I </w:t>
      </w:r>
      <w:proofErr w:type="spellStart"/>
      <w:r w:rsidRPr="00114884">
        <w:rPr>
          <w:rFonts w:ascii="Times New Roman" w:hAnsi="Times New Roman" w:cs="Times New Roman"/>
          <w:sz w:val="24"/>
        </w:rPr>
        <w:t>summarised</w:t>
      </w:r>
      <w:proofErr w:type="spellEnd"/>
      <w:r w:rsidRPr="00114884">
        <w:rPr>
          <w:rFonts w:ascii="Times New Roman" w:hAnsi="Times New Roman" w:cs="Times New Roman"/>
          <w:sz w:val="24"/>
        </w:rPr>
        <w:t xml:space="preserve"> the beginnings of shell shock—what is now understood to be PTSD—and how it baffled the medical practitioners of their day. This portion of the dissertation is largely based on secondary findings and medical journal articles, with the sprinkling of primary sources throughout. The discussion of war hospitals is crucial in understanding how the British coped at home. </w:t>
      </w:r>
      <w:r w:rsidR="0083091E">
        <w:rPr>
          <w:rFonts w:ascii="Times New Roman" w:hAnsi="Times New Roman" w:cs="Times New Roman"/>
          <w:sz w:val="24"/>
        </w:rPr>
        <w:t>P</w:t>
      </w:r>
      <w:r w:rsidRPr="00114884">
        <w:rPr>
          <w:rFonts w:ascii="Times New Roman" w:hAnsi="Times New Roman" w:cs="Times New Roman"/>
          <w:sz w:val="24"/>
        </w:rPr>
        <w:t xml:space="preserve">ublic institutions </w:t>
      </w:r>
      <w:r w:rsidR="0083091E">
        <w:rPr>
          <w:rFonts w:ascii="Times New Roman" w:hAnsi="Times New Roman" w:cs="Times New Roman"/>
          <w:sz w:val="24"/>
        </w:rPr>
        <w:t xml:space="preserve">prior to the war </w:t>
      </w:r>
      <w:r w:rsidRPr="00114884">
        <w:rPr>
          <w:rFonts w:ascii="Times New Roman" w:hAnsi="Times New Roman" w:cs="Times New Roman"/>
          <w:sz w:val="24"/>
        </w:rPr>
        <w:t xml:space="preserve">were turned inside out </w:t>
      </w:r>
      <w:proofErr w:type="gramStart"/>
      <w:r w:rsidRPr="00114884">
        <w:rPr>
          <w:rFonts w:ascii="Times New Roman" w:hAnsi="Times New Roman" w:cs="Times New Roman"/>
          <w:sz w:val="24"/>
        </w:rPr>
        <w:t>in order to</w:t>
      </w:r>
      <w:proofErr w:type="gramEnd"/>
      <w:r w:rsidRPr="00114884">
        <w:rPr>
          <w:rFonts w:ascii="Times New Roman" w:hAnsi="Times New Roman" w:cs="Times New Roman"/>
          <w:sz w:val="24"/>
        </w:rPr>
        <w:t xml:space="preserve"> accommodate soldiers suffering from wounds of the mind and body. I concentrated specifically on </w:t>
      </w:r>
      <w:proofErr w:type="spellStart"/>
      <w:r w:rsidRPr="00114884">
        <w:rPr>
          <w:rFonts w:ascii="Times New Roman" w:hAnsi="Times New Roman" w:cs="Times New Roman"/>
          <w:sz w:val="24"/>
        </w:rPr>
        <w:t>Whitchurch</w:t>
      </w:r>
      <w:proofErr w:type="spellEnd"/>
      <w:r w:rsidRPr="00114884">
        <w:rPr>
          <w:rFonts w:ascii="Times New Roman" w:hAnsi="Times New Roman" w:cs="Times New Roman"/>
          <w:sz w:val="24"/>
        </w:rPr>
        <w:t xml:space="preserve"> Hospital on the basis that I was able to access records for the asylum within the Glamorgan Archives in Cardiff. Through newspaper clippings, it was established that the hospital was at the forefront of psychological care throughout the war. </w:t>
      </w:r>
      <w:r w:rsidRPr="00114884">
        <w:rPr>
          <w:rFonts w:ascii="Times New Roman" w:hAnsi="Times New Roman" w:cs="Times New Roman"/>
          <w:sz w:val="24"/>
        </w:rPr>
        <w:lastRenderedPageBreak/>
        <w:t>Furthermore, giving context to the attitudes of those diagnosing such cases, along with facing learning curves involving treatments that would be deemed controversial within the twenty-first century, it creates a timeline of shell shock and its medical history. Discussing the development of care and treatment creates a path of understanding how psychological ailments can be treated today.</w:t>
      </w:r>
    </w:p>
    <w:p w14:paraId="4069AAEB" w14:textId="77777777" w:rsidR="000F2E61" w:rsidRPr="00114884" w:rsidRDefault="000F2E61" w:rsidP="000F2E61">
      <w:pPr>
        <w:spacing w:line="480" w:lineRule="auto"/>
        <w:jc w:val="both"/>
        <w:rPr>
          <w:rFonts w:ascii="Times New Roman" w:hAnsi="Times New Roman" w:cs="Times New Roman"/>
          <w:sz w:val="24"/>
        </w:rPr>
      </w:pPr>
      <w:r w:rsidRPr="00114884">
        <w:rPr>
          <w:rFonts w:ascii="Times New Roman" w:hAnsi="Times New Roman" w:cs="Times New Roman"/>
          <w:sz w:val="24"/>
        </w:rPr>
        <w:tab/>
        <w:t xml:space="preserve">The experience of shell shock in relation to women, upon researching it specifically, </w:t>
      </w:r>
      <w:r w:rsidR="00C5683E">
        <w:rPr>
          <w:rFonts w:ascii="Times New Roman" w:hAnsi="Times New Roman" w:cs="Times New Roman"/>
          <w:sz w:val="24"/>
        </w:rPr>
        <w:t>I c</w:t>
      </w:r>
      <w:r w:rsidRPr="00114884">
        <w:rPr>
          <w:rFonts w:ascii="Times New Roman" w:hAnsi="Times New Roman" w:cs="Times New Roman"/>
          <w:sz w:val="24"/>
        </w:rPr>
        <w:t xml:space="preserve">ame the </w:t>
      </w:r>
      <w:proofErr w:type="spellStart"/>
      <w:r w:rsidRPr="00114884">
        <w:rPr>
          <w:rFonts w:ascii="Times New Roman" w:hAnsi="Times New Roman" w:cs="Times New Roman"/>
          <w:sz w:val="24"/>
        </w:rPr>
        <w:t>realisation</w:t>
      </w:r>
      <w:proofErr w:type="spellEnd"/>
      <w:r w:rsidRPr="00114884">
        <w:rPr>
          <w:rFonts w:ascii="Times New Roman" w:hAnsi="Times New Roman" w:cs="Times New Roman"/>
          <w:sz w:val="24"/>
        </w:rPr>
        <w:t xml:space="preserve"> that there is little written on the subject matter. This was baffling, as I would have assumed that women alongside men would have experienced some form of war neurosis, no matter how far away they were stationed from the trenches. Women were still subjected to shelling (the dropping of shells was thought to be the precursor to shell shock itself) and so the assumption made that women were not vulnerable to such a diagnosis because they were not involved in direct combat was a frustrating one.</w:t>
      </w:r>
      <w:r w:rsidRPr="00114884">
        <w:rPr>
          <w:rStyle w:val="FootnoteReference"/>
          <w:rFonts w:ascii="Times New Roman" w:hAnsi="Times New Roman" w:cs="Times New Roman"/>
          <w:sz w:val="24"/>
        </w:rPr>
        <w:footnoteReference w:id="118"/>
      </w:r>
      <w:r w:rsidRPr="00114884">
        <w:rPr>
          <w:rFonts w:ascii="Times New Roman" w:hAnsi="Times New Roman" w:cs="Times New Roman"/>
          <w:sz w:val="24"/>
        </w:rPr>
        <w:t xml:space="preserve"> Even so, I had managed to glean from the diaries of Mairi Chisholm and Baroness T’Serclaes their own encounters with shell shock, and how at times they too possessed the characteristic responses of war trauma. Nonetheless, discussing the context around mental health within females—as seen with Showalters’ </w:t>
      </w:r>
      <w:r w:rsidRPr="00114884">
        <w:rPr>
          <w:rFonts w:ascii="Times New Roman" w:hAnsi="Times New Roman" w:cs="Times New Roman"/>
          <w:i/>
          <w:sz w:val="24"/>
        </w:rPr>
        <w:t>The Female Malady</w:t>
      </w:r>
      <w:r w:rsidRPr="00114884">
        <w:rPr>
          <w:rFonts w:ascii="Times New Roman" w:hAnsi="Times New Roman" w:cs="Times New Roman"/>
          <w:sz w:val="24"/>
        </w:rPr>
        <w:t xml:space="preserve">—it is beneficial towards understanding how typically female psycho-evaluations fell under the umbrella of hysteria.  </w:t>
      </w:r>
    </w:p>
    <w:p w14:paraId="30CED1A3"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ab/>
        <w:t xml:space="preserve">I </w:t>
      </w:r>
      <w:proofErr w:type="spellStart"/>
      <w:r w:rsidRPr="00114884">
        <w:rPr>
          <w:rFonts w:ascii="Times New Roman" w:hAnsi="Times New Roman" w:cs="Times New Roman"/>
          <w:sz w:val="24"/>
        </w:rPr>
        <w:t>finalised</w:t>
      </w:r>
      <w:proofErr w:type="spellEnd"/>
      <w:r w:rsidRPr="00114884">
        <w:rPr>
          <w:rFonts w:ascii="Times New Roman" w:hAnsi="Times New Roman" w:cs="Times New Roman"/>
          <w:sz w:val="24"/>
        </w:rPr>
        <w:t xml:space="preserve"> my dissertation analysis of shell shock with the discussion of the social repercussions of the war neurosis, alongside </w:t>
      </w:r>
      <w:r w:rsidR="00C5683E">
        <w:rPr>
          <w:rFonts w:ascii="Times New Roman" w:hAnsi="Times New Roman" w:cs="Times New Roman"/>
          <w:sz w:val="24"/>
        </w:rPr>
        <w:t>an</w:t>
      </w:r>
      <w:r w:rsidRPr="00114884">
        <w:rPr>
          <w:rFonts w:ascii="Times New Roman" w:hAnsi="Times New Roman" w:cs="Times New Roman"/>
          <w:sz w:val="24"/>
        </w:rPr>
        <w:t xml:space="preserve"> allusion to</w:t>
      </w:r>
      <w:r w:rsidR="00C5683E">
        <w:rPr>
          <w:rFonts w:ascii="Times New Roman" w:hAnsi="Times New Roman" w:cs="Times New Roman"/>
          <w:sz w:val="24"/>
        </w:rPr>
        <w:t xml:space="preserve"> the</w:t>
      </w:r>
      <w:r w:rsidRPr="00114884">
        <w:rPr>
          <w:rFonts w:ascii="Times New Roman" w:hAnsi="Times New Roman" w:cs="Times New Roman"/>
          <w:sz w:val="24"/>
        </w:rPr>
        <w:t xml:space="preserve"> reactions and attitudes that stemmed from it. War trauma touched upon most, if not all, sectors of society. The ramifications of shell shock were apparent within the homes of rehabilitated </w:t>
      </w:r>
      <w:r w:rsidRPr="00114884">
        <w:rPr>
          <w:rFonts w:ascii="Times New Roman" w:hAnsi="Times New Roman" w:cs="Times New Roman"/>
          <w:sz w:val="24"/>
        </w:rPr>
        <w:lastRenderedPageBreak/>
        <w:t xml:space="preserve">soldiers, as it seemed as if the wounds of war had failed to heal and would serve to persecute the afflicted long after the war ended. Emotional scarring was not </w:t>
      </w:r>
      <w:proofErr w:type="spellStart"/>
      <w:proofErr w:type="gramStart"/>
      <w:r w:rsidRPr="00114884">
        <w:rPr>
          <w:rFonts w:ascii="Times New Roman" w:hAnsi="Times New Roman" w:cs="Times New Roman"/>
          <w:sz w:val="24"/>
        </w:rPr>
        <w:t>a</w:t>
      </w:r>
      <w:proofErr w:type="spellEnd"/>
      <w:proofErr w:type="gramEnd"/>
      <w:r w:rsidRPr="00114884">
        <w:rPr>
          <w:rFonts w:ascii="Times New Roman" w:hAnsi="Times New Roman" w:cs="Times New Roman"/>
          <w:sz w:val="24"/>
        </w:rPr>
        <w:t xml:space="preserve"> injury that could have been completely cured by the uses of electroshock therapy or the emerging use of talking therapies. Most men post-war simply did not want to talk about their experiences, and I found that this is particularly prominent within the sufferers themselves. Testimonies of those who had witnessed shell shock were comfortable with the subject, as seen with Thomas Howell Phillips and George Richards, yet those who had been hit directly with its fury seldom wished to discuss their struggles with their own mental health. Richard Attenborough’s </w:t>
      </w:r>
      <w:r w:rsidRPr="00114884">
        <w:rPr>
          <w:rFonts w:ascii="Times New Roman" w:hAnsi="Times New Roman" w:cs="Times New Roman"/>
          <w:i/>
          <w:sz w:val="24"/>
        </w:rPr>
        <w:t>Oh! What a Lovely War</w:t>
      </w:r>
      <w:r w:rsidRPr="00114884">
        <w:rPr>
          <w:rFonts w:ascii="Times New Roman" w:hAnsi="Times New Roman" w:cs="Times New Roman"/>
          <w:sz w:val="24"/>
        </w:rPr>
        <w:t xml:space="preserve"> depicts this within the musical finale ‘And When They Asked Us’, aptly named as its lyrics describe the absolute refusal to acknowledge the war and its tragedies.</w:t>
      </w:r>
      <w:r w:rsidRPr="00114884">
        <w:rPr>
          <w:rStyle w:val="FootnoteReference"/>
          <w:rFonts w:ascii="Times New Roman" w:hAnsi="Times New Roman" w:cs="Times New Roman"/>
          <w:sz w:val="24"/>
        </w:rPr>
        <w:footnoteReference w:id="119"/>
      </w:r>
      <w:r w:rsidRPr="00114884">
        <w:rPr>
          <w:rFonts w:ascii="Times New Roman" w:hAnsi="Times New Roman" w:cs="Times New Roman"/>
          <w:sz w:val="24"/>
        </w:rPr>
        <w:t xml:space="preserve"> It makes one wonder that those afflicted by shell shock may have been fearful of voicing their experiences as it would cement the reality of what they had endured. Perhaps this is what spurred Siegfried Sassoon to write </w:t>
      </w:r>
      <w:r w:rsidRPr="00114884">
        <w:rPr>
          <w:rFonts w:ascii="Times New Roman" w:hAnsi="Times New Roman" w:cs="Times New Roman"/>
          <w:i/>
          <w:sz w:val="24"/>
        </w:rPr>
        <w:t>Glory of Women</w:t>
      </w:r>
      <w:r w:rsidRPr="00114884">
        <w:rPr>
          <w:rFonts w:ascii="Times New Roman" w:hAnsi="Times New Roman" w:cs="Times New Roman"/>
          <w:sz w:val="24"/>
        </w:rPr>
        <w:t>, as retelling tales of war, particularly to women situated at the home</w:t>
      </w:r>
      <w:r w:rsidR="00C5683E">
        <w:rPr>
          <w:rFonts w:ascii="Times New Roman" w:hAnsi="Times New Roman" w:cs="Times New Roman"/>
          <w:sz w:val="24"/>
        </w:rPr>
        <w:t>-</w:t>
      </w:r>
      <w:r w:rsidRPr="00114884">
        <w:rPr>
          <w:rFonts w:ascii="Times New Roman" w:hAnsi="Times New Roman" w:cs="Times New Roman"/>
          <w:sz w:val="24"/>
        </w:rPr>
        <w:t xml:space="preserve">front, would have led to false imaginings of what the war was </w:t>
      </w:r>
      <w:r w:rsidRPr="00114884">
        <w:rPr>
          <w:rFonts w:ascii="Times New Roman" w:hAnsi="Times New Roman" w:cs="Times New Roman"/>
          <w:i/>
          <w:sz w:val="24"/>
        </w:rPr>
        <w:t>really</w:t>
      </w:r>
      <w:r w:rsidRPr="00114884">
        <w:rPr>
          <w:rFonts w:ascii="Times New Roman" w:hAnsi="Times New Roman" w:cs="Times New Roman"/>
          <w:sz w:val="24"/>
        </w:rPr>
        <w:t xml:space="preserve"> like. He was afraid of its glorification, as many of the other shell-shocked men may have been.</w:t>
      </w:r>
    </w:p>
    <w:p w14:paraId="094D3302" w14:textId="77777777" w:rsidR="000F2E61" w:rsidRPr="00114884" w:rsidRDefault="000F2E61" w:rsidP="000F2E61">
      <w:pPr>
        <w:spacing w:line="480" w:lineRule="auto"/>
        <w:ind w:firstLine="720"/>
        <w:jc w:val="both"/>
        <w:rPr>
          <w:rFonts w:ascii="Times New Roman" w:hAnsi="Times New Roman" w:cs="Times New Roman"/>
          <w:sz w:val="24"/>
        </w:rPr>
      </w:pPr>
      <w:r w:rsidRPr="00114884">
        <w:rPr>
          <w:rFonts w:ascii="Times New Roman" w:hAnsi="Times New Roman" w:cs="Times New Roman"/>
          <w:sz w:val="24"/>
        </w:rPr>
        <w:t xml:space="preserve"> It is evident that the issue of shell shock is largely prevalent when reading the histories surrounding the First World War. It can be argued the war neurosis is at the core of how experiences within the conflict is remembered within both secondary and contemporary texts—tragic, isolating and unequivocally sad. I wish to end my dissertation on the side note that throughout researching and reflecting upon the experiences, I will not truly be able to understand the depth of what these men and women went through, but </w:t>
      </w:r>
      <w:r w:rsidRPr="00114884">
        <w:rPr>
          <w:rFonts w:ascii="Times New Roman" w:hAnsi="Times New Roman" w:cs="Times New Roman"/>
          <w:sz w:val="24"/>
        </w:rPr>
        <w:lastRenderedPageBreak/>
        <w:t xml:space="preserve">I came from this project with a mind broadened by the traumatic occurrences that war had the ability to exploit. Vulnerability played little part in how those with shell shock came to be affected, it is but an example of how war exploited the minds of those that played on its chess board. </w:t>
      </w:r>
    </w:p>
    <w:p w14:paraId="71AA9091" w14:textId="77777777" w:rsidR="00E07E1B" w:rsidRPr="00114884" w:rsidRDefault="00E07E1B" w:rsidP="000F2E61">
      <w:pPr>
        <w:spacing w:line="240" w:lineRule="auto"/>
        <w:jc w:val="center"/>
        <w:rPr>
          <w:rFonts w:ascii="Times New Roman" w:hAnsi="Times New Roman" w:cs="Times New Roman"/>
          <w:b/>
          <w:sz w:val="24"/>
          <w:u w:val="single"/>
        </w:rPr>
      </w:pPr>
    </w:p>
    <w:p w14:paraId="3778F766" w14:textId="77777777" w:rsidR="00E07E1B" w:rsidRPr="00114884" w:rsidRDefault="00E07E1B" w:rsidP="000F2E61">
      <w:pPr>
        <w:spacing w:line="240" w:lineRule="auto"/>
        <w:jc w:val="center"/>
        <w:rPr>
          <w:rFonts w:ascii="Times New Roman" w:hAnsi="Times New Roman" w:cs="Times New Roman"/>
          <w:b/>
          <w:sz w:val="24"/>
          <w:u w:val="single"/>
        </w:rPr>
      </w:pPr>
    </w:p>
    <w:p w14:paraId="36B7CD1C" w14:textId="77777777" w:rsidR="00E07E1B" w:rsidRPr="00114884" w:rsidRDefault="00E07E1B" w:rsidP="000F2E61">
      <w:pPr>
        <w:spacing w:line="240" w:lineRule="auto"/>
        <w:jc w:val="center"/>
        <w:rPr>
          <w:rFonts w:ascii="Times New Roman" w:hAnsi="Times New Roman" w:cs="Times New Roman"/>
          <w:b/>
          <w:sz w:val="24"/>
          <w:u w:val="single"/>
        </w:rPr>
      </w:pPr>
    </w:p>
    <w:p w14:paraId="444488D5" w14:textId="77777777" w:rsidR="00E07E1B" w:rsidRPr="00114884" w:rsidRDefault="00E07E1B" w:rsidP="000F2E61">
      <w:pPr>
        <w:spacing w:line="240" w:lineRule="auto"/>
        <w:jc w:val="center"/>
        <w:rPr>
          <w:rFonts w:ascii="Times New Roman" w:hAnsi="Times New Roman" w:cs="Times New Roman"/>
          <w:b/>
          <w:sz w:val="24"/>
          <w:u w:val="single"/>
        </w:rPr>
      </w:pPr>
    </w:p>
    <w:p w14:paraId="14422F2B" w14:textId="77777777" w:rsidR="00E07E1B" w:rsidRPr="00114884" w:rsidRDefault="00E07E1B" w:rsidP="000F2E61">
      <w:pPr>
        <w:spacing w:line="240" w:lineRule="auto"/>
        <w:jc w:val="center"/>
        <w:rPr>
          <w:rFonts w:ascii="Times New Roman" w:hAnsi="Times New Roman" w:cs="Times New Roman"/>
          <w:b/>
          <w:sz w:val="24"/>
          <w:u w:val="single"/>
        </w:rPr>
      </w:pPr>
    </w:p>
    <w:p w14:paraId="4A184BA7" w14:textId="77777777" w:rsidR="00E07E1B" w:rsidRPr="00114884" w:rsidRDefault="00E07E1B" w:rsidP="000F2E61">
      <w:pPr>
        <w:spacing w:line="240" w:lineRule="auto"/>
        <w:jc w:val="center"/>
        <w:rPr>
          <w:rFonts w:ascii="Times New Roman" w:hAnsi="Times New Roman" w:cs="Times New Roman"/>
          <w:b/>
          <w:sz w:val="24"/>
          <w:u w:val="single"/>
        </w:rPr>
      </w:pPr>
    </w:p>
    <w:p w14:paraId="211B2701" w14:textId="77777777" w:rsidR="00E07E1B" w:rsidRPr="00114884" w:rsidRDefault="00E07E1B" w:rsidP="000F2E61">
      <w:pPr>
        <w:spacing w:line="240" w:lineRule="auto"/>
        <w:jc w:val="center"/>
        <w:rPr>
          <w:rFonts w:ascii="Times New Roman" w:hAnsi="Times New Roman" w:cs="Times New Roman"/>
          <w:b/>
          <w:sz w:val="24"/>
          <w:u w:val="single"/>
        </w:rPr>
      </w:pPr>
    </w:p>
    <w:p w14:paraId="29B402F8" w14:textId="77777777" w:rsidR="006B39AB" w:rsidRPr="00114884" w:rsidRDefault="006B39AB" w:rsidP="000F2E61">
      <w:pPr>
        <w:spacing w:line="240" w:lineRule="auto"/>
        <w:jc w:val="center"/>
        <w:rPr>
          <w:rFonts w:ascii="Times New Roman" w:hAnsi="Times New Roman" w:cs="Times New Roman"/>
          <w:b/>
          <w:sz w:val="24"/>
          <w:u w:val="single"/>
        </w:rPr>
      </w:pPr>
    </w:p>
    <w:p w14:paraId="79E2A102" w14:textId="77777777" w:rsidR="006B39AB" w:rsidRPr="00114884" w:rsidRDefault="006B39AB" w:rsidP="000F2E61">
      <w:pPr>
        <w:spacing w:line="240" w:lineRule="auto"/>
        <w:jc w:val="center"/>
        <w:rPr>
          <w:rFonts w:ascii="Times New Roman" w:hAnsi="Times New Roman" w:cs="Times New Roman"/>
          <w:b/>
          <w:sz w:val="24"/>
          <w:u w:val="single"/>
        </w:rPr>
      </w:pPr>
    </w:p>
    <w:p w14:paraId="0647BD6B" w14:textId="77777777" w:rsidR="006B39AB" w:rsidRPr="00114884" w:rsidRDefault="006B39AB" w:rsidP="000F2E61">
      <w:pPr>
        <w:spacing w:line="240" w:lineRule="auto"/>
        <w:jc w:val="center"/>
        <w:rPr>
          <w:rFonts w:ascii="Times New Roman" w:hAnsi="Times New Roman" w:cs="Times New Roman"/>
          <w:b/>
          <w:sz w:val="24"/>
          <w:u w:val="single"/>
        </w:rPr>
      </w:pPr>
    </w:p>
    <w:p w14:paraId="093A76BC" w14:textId="77777777" w:rsidR="00114884" w:rsidRDefault="00114884" w:rsidP="000F2E61">
      <w:pPr>
        <w:spacing w:line="240" w:lineRule="auto"/>
        <w:jc w:val="center"/>
        <w:rPr>
          <w:rFonts w:ascii="Times New Roman" w:hAnsi="Times New Roman" w:cs="Times New Roman"/>
          <w:b/>
          <w:sz w:val="24"/>
          <w:u w:val="single"/>
        </w:rPr>
      </w:pPr>
    </w:p>
    <w:p w14:paraId="22E9BB01" w14:textId="77777777" w:rsidR="00114884" w:rsidRDefault="00114884" w:rsidP="000F2E61">
      <w:pPr>
        <w:spacing w:line="240" w:lineRule="auto"/>
        <w:jc w:val="center"/>
        <w:rPr>
          <w:rFonts w:ascii="Times New Roman" w:hAnsi="Times New Roman" w:cs="Times New Roman"/>
          <w:b/>
          <w:sz w:val="24"/>
          <w:u w:val="single"/>
        </w:rPr>
      </w:pPr>
    </w:p>
    <w:p w14:paraId="7BB7CB62" w14:textId="77777777" w:rsidR="00114884" w:rsidRDefault="00114884" w:rsidP="000F2E61">
      <w:pPr>
        <w:spacing w:line="240" w:lineRule="auto"/>
        <w:jc w:val="center"/>
        <w:rPr>
          <w:rFonts w:ascii="Times New Roman" w:hAnsi="Times New Roman" w:cs="Times New Roman"/>
          <w:b/>
          <w:sz w:val="24"/>
          <w:u w:val="single"/>
        </w:rPr>
      </w:pPr>
    </w:p>
    <w:p w14:paraId="55026D61" w14:textId="77777777" w:rsidR="00114884" w:rsidRDefault="00114884" w:rsidP="000F2E61">
      <w:pPr>
        <w:spacing w:line="240" w:lineRule="auto"/>
        <w:jc w:val="center"/>
        <w:rPr>
          <w:rFonts w:ascii="Times New Roman" w:hAnsi="Times New Roman" w:cs="Times New Roman"/>
          <w:b/>
          <w:sz w:val="24"/>
          <w:u w:val="single"/>
        </w:rPr>
      </w:pPr>
    </w:p>
    <w:p w14:paraId="592B08F7" w14:textId="77777777" w:rsidR="00114884" w:rsidRDefault="00114884" w:rsidP="000F2E61">
      <w:pPr>
        <w:spacing w:line="240" w:lineRule="auto"/>
        <w:jc w:val="center"/>
        <w:rPr>
          <w:rFonts w:ascii="Times New Roman" w:hAnsi="Times New Roman" w:cs="Times New Roman"/>
          <w:b/>
          <w:sz w:val="24"/>
          <w:u w:val="single"/>
        </w:rPr>
      </w:pPr>
    </w:p>
    <w:p w14:paraId="6303C6B1" w14:textId="77777777" w:rsidR="00114884" w:rsidRDefault="00114884" w:rsidP="000F2E61">
      <w:pPr>
        <w:spacing w:line="240" w:lineRule="auto"/>
        <w:jc w:val="center"/>
        <w:rPr>
          <w:rFonts w:ascii="Times New Roman" w:hAnsi="Times New Roman" w:cs="Times New Roman"/>
          <w:b/>
          <w:sz w:val="24"/>
          <w:u w:val="single"/>
        </w:rPr>
      </w:pPr>
    </w:p>
    <w:p w14:paraId="22EA61C6" w14:textId="77777777" w:rsidR="00114884" w:rsidRDefault="00114884" w:rsidP="000F2E61">
      <w:pPr>
        <w:spacing w:line="240" w:lineRule="auto"/>
        <w:jc w:val="center"/>
        <w:rPr>
          <w:rFonts w:ascii="Times New Roman" w:hAnsi="Times New Roman" w:cs="Times New Roman"/>
          <w:b/>
          <w:sz w:val="24"/>
          <w:u w:val="single"/>
        </w:rPr>
      </w:pPr>
    </w:p>
    <w:p w14:paraId="14B5AADF" w14:textId="77777777" w:rsidR="00114884" w:rsidRDefault="00114884" w:rsidP="000F2E61">
      <w:pPr>
        <w:spacing w:line="240" w:lineRule="auto"/>
        <w:jc w:val="center"/>
        <w:rPr>
          <w:rFonts w:ascii="Times New Roman" w:hAnsi="Times New Roman" w:cs="Times New Roman"/>
          <w:b/>
          <w:sz w:val="24"/>
          <w:u w:val="single"/>
        </w:rPr>
      </w:pPr>
    </w:p>
    <w:p w14:paraId="1868DA7F" w14:textId="77777777" w:rsidR="00114884" w:rsidRDefault="00114884" w:rsidP="000F2E61">
      <w:pPr>
        <w:spacing w:line="240" w:lineRule="auto"/>
        <w:jc w:val="center"/>
        <w:rPr>
          <w:rFonts w:ascii="Times New Roman" w:hAnsi="Times New Roman" w:cs="Times New Roman"/>
          <w:b/>
          <w:sz w:val="24"/>
          <w:u w:val="single"/>
        </w:rPr>
      </w:pPr>
    </w:p>
    <w:p w14:paraId="0992F76F" w14:textId="77777777" w:rsidR="00114884" w:rsidRDefault="00114884" w:rsidP="000F2E61">
      <w:pPr>
        <w:spacing w:line="240" w:lineRule="auto"/>
        <w:jc w:val="center"/>
        <w:rPr>
          <w:rFonts w:ascii="Times New Roman" w:hAnsi="Times New Roman" w:cs="Times New Roman"/>
          <w:b/>
          <w:sz w:val="24"/>
          <w:u w:val="single"/>
        </w:rPr>
      </w:pPr>
    </w:p>
    <w:p w14:paraId="662B00C3" w14:textId="77777777" w:rsidR="00114884" w:rsidRDefault="00114884" w:rsidP="000F2E61">
      <w:pPr>
        <w:spacing w:line="240" w:lineRule="auto"/>
        <w:jc w:val="center"/>
        <w:rPr>
          <w:rFonts w:ascii="Times New Roman" w:hAnsi="Times New Roman" w:cs="Times New Roman"/>
          <w:b/>
          <w:sz w:val="24"/>
          <w:u w:val="single"/>
        </w:rPr>
      </w:pPr>
    </w:p>
    <w:p w14:paraId="1AC935D3" w14:textId="77777777" w:rsidR="00114884" w:rsidRDefault="00114884" w:rsidP="000F2E61">
      <w:pPr>
        <w:spacing w:line="240" w:lineRule="auto"/>
        <w:jc w:val="center"/>
        <w:rPr>
          <w:rFonts w:ascii="Times New Roman" w:hAnsi="Times New Roman" w:cs="Times New Roman"/>
          <w:b/>
          <w:sz w:val="24"/>
          <w:u w:val="single"/>
        </w:rPr>
      </w:pPr>
    </w:p>
    <w:p w14:paraId="3422923B" w14:textId="77777777" w:rsidR="00114884" w:rsidRDefault="00114884" w:rsidP="000F2E61">
      <w:pPr>
        <w:spacing w:line="240" w:lineRule="auto"/>
        <w:jc w:val="center"/>
        <w:rPr>
          <w:rFonts w:ascii="Times New Roman" w:hAnsi="Times New Roman" w:cs="Times New Roman"/>
          <w:b/>
          <w:sz w:val="24"/>
          <w:u w:val="single"/>
        </w:rPr>
      </w:pPr>
    </w:p>
    <w:p w14:paraId="2D50AC37" w14:textId="77777777" w:rsidR="00114884" w:rsidRDefault="00114884" w:rsidP="000F2E61">
      <w:pPr>
        <w:spacing w:line="240" w:lineRule="auto"/>
        <w:jc w:val="center"/>
        <w:rPr>
          <w:rFonts w:ascii="Times New Roman" w:hAnsi="Times New Roman" w:cs="Times New Roman"/>
          <w:b/>
          <w:sz w:val="24"/>
          <w:u w:val="single"/>
        </w:rPr>
      </w:pPr>
    </w:p>
    <w:p w14:paraId="0AEB7819" w14:textId="77777777" w:rsidR="00114884" w:rsidRDefault="00114884" w:rsidP="000F2E61">
      <w:pPr>
        <w:spacing w:line="240" w:lineRule="auto"/>
        <w:jc w:val="center"/>
        <w:rPr>
          <w:rFonts w:ascii="Times New Roman" w:hAnsi="Times New Roman" w:cs="Times New Roman"/>
          <w:b/>
          <w:sz w:val="24"/>
          <w:u w:val="single"/>
        </w:rPr>
      </w:pPr>
      <w:bookmarkStart w:id="17" w:name="_GoBack"/>
      <w:bookmarkEnd w:id="17"/>
    </w:p>
    <w:p w14:paraId="0DC12BF4" w14:textId="77777777" w:rsidR="007402CE" w:rsidRDefault="007402CE" w:rsidP="000F2E61">
      <w:pPr>
        <w:spacing w:line="240" w:lineRule="auto"/>
        <w:jc w:val="center"/>
        <w:rPr>
          <w:rFonts w:ascii="Times New Roman" w:hAnsi="Times New Roman" w:cs="Times New Roman"/>
          <w:b/>
          <w:sz w:val="24"/>
          <w:u w:val="single"/>
        </w:rPr>
      </w:pPr>
    </w:p>
    <w:p w14:paraId="49C3AFB8" w14:textId="77777777" w:rsidR="007402CE" w:rsidRDefault="007402CE" w:rsidP="000F2E61">
      <w:pPr>
        <w:spacing w:line="240" w:lineRule="auto"/>
        <w:jc w:val="center"/>
        <w:rPr>
          <w:rFonts w:ascii="Times New Roman" w:hAnsi="Times New Roman" w:cs="Times New Roman"/>
          <w:b/>
          <w:sz w:val="24"/>
          <w:u w:val="single"/>
        </w:rPr>
      </w:pPr>
    </w:p>
    <w:p w14:paraId="066B20D1" w14:textId="46BFDE65" w:rsidR="000F2E61" w:rsidRPr="00114884" w:rsidRDefault="000F2E61" w:rsidP="000F2E61">
      <w:pPr>
        <w:spacing w:line="240" w:lineRule="auto"/>
        <w:jc w:val="center"/>
        <w:rPr>
          <w:rFonts w:ascii="Times New Roman" w:hAnsi="Times New Roman" w:cs="Times New Roman"/>
          <w:b/>
          <w:sz w:val="24"/>
          <w:u w:val="single"/>
        </w:rPr>
      </w:pPr>
      <w:r w:rsidRPr="00114884">
        <w:rPr>
          <w:rFonts w:ascii="Times New Roman" w:hAnsi="Times New Roman" w:cs="Times New Roman"/>
          <w:b/>
          <w:sz w:val="24"/>
          <w:u w:val="single"/>
        </w:rPr>
        <w:lastRenderedPageBreak/>
        <w:t>BIBLIOGRAPHY</w:t>
      </w:r>
    </w:p>
    <w:p w14:paraId="56D69B36" w14:textId="77777777" w:rsidR="000F2E61" w:rsidRPr="00114884" w:rsidRDefault="000F2E61" w:rsidP="000F2E61">
      <w:pPr>
        <w:spacing w:line="240" w:lineRule="auto"/>
        <w:jc w:val="center"/>
        <w:rPr>
          <w:rFonts w:ascii="Times New Roman" w:hAnsi="Times New Roman" w:cs="Times New Roman"/>
          <w:sz w:val="24"/>
        </w:rPr>
      </w:pPr>
    </w:p>
    <w:p w14:paraId="020D43AF" w14:textId="77777777" w:rsidR="000F2E61" w:rsidRPr="00114884" w:rsidRDefault="000F2E61" w:rsidP="000F2E61">
      <w:pPr>
        <w:spacing w:line="240" w:lineRule="auto"/>
        <w:rPr>
          <w:rFonts w:ascii="Times New Roman" w:hAnsi="Times New Roman" w:cs="Times New Roman"/>
          <w:b/>
          <w:sz w:val="24"/>
          <w:u w:val="single"/>
        </w:rPr>
      </w:pPr>
      <w:r w:rsidRPr="00114884">
        <w:rPr>
          <w:rFonts w:ascii="Times New Roman" w:hAnsi="Times New Roman" w:cs="Times New Roman"/>
          <w:b/>
          <w:sz w:val="24"/>
          <w:u w:val="single"/>
        </w:rPr>
        <w:t>IMAGES</w:t>
      </w:r>
    </w:p>
    <w:p w14:paraId="51EA349D" w14:textId="77777777" w:rsidR="000F2E61" w:rsidRPr="00114884" w:rsidRDefault="000F2E61" w:rsidP="000F2E61">
      <w:pPr>
        <w:spacing w:after="0"/>
        <w:rPr>
          <w:rFonts w:ascii="Times New Roman" w:hAnsi="Times New Roman" w:cs="Times New Roman"/>
          <w:b/>
          <w:sz w:val="24"/>
          <w:u w:val="single"/>
        </w:rPr>
      </w:pPr>
    </w:p>
    <w:p w14:paraId="20F1530A"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b/>
          <w:i/>
          <w:sz w:val="24"/>
          <w:szCs w:val="24"/>
        </w:rPr>
        <w:t>Figure 1</w:t>
      </w:r>
      <w:r w:rsidRPr="00114884">
        <w:rPr>
          <w:rFonts w:ascii="Times New Roman" w:hAnsi="Times New Roman" w:cs="Times New Roman"/>
          <w:b/>
          <w:sz w:val="24"/>
          <w:szCs w:val="24"/>
        </w:rPr>
        <w:t>:</w:t>
      </w:r>
      <w:r w:rsidRPr="00114884">
        <w:rPr>
          <w:rFonts w:ascii="Times New Roman" w:hAnsi="Times New Roman" w:cs="Times New Roman"/>
          <w:sz w:val="24"/>
          <w:szCs w:val="24"/>
        </w:rPr>
        <w:t xml:space="preserve"> Footage of Pte. Preston emerging from underneath his bed after hearing the word 'Bombs!'. Part of an encoded moving image and can be seen at the Wellcome Library film reels of Netley Hospital. </w:t>
      </w:r>
    </w:p>
    <w:p w14:paraId="650B759B" w14:textId="77777777" w:rsidR="000F2E61" w:rsidRPr="00114884" w:rsidRDefault="000F2E61" w:rsidP="000F2E61">
      <w:pPr>
        <w:jc w:val="both"/>
        <w:rPr>
          <w:rFonts w:ascii="Times New Roman" w:hAnsi="Times New Roman" w:cs="Times New Roman"/>
          <w:sz w:val="32"/>
          <w:szCs w:val="24"/>
        </w:rPr>
      </w:pPr>
      <w:r w:rsidRPr="00114884">
        <w:rPr>
          <w:rFonts w:ascii="Times New Roman" w:hAnsi="Times New Roman" w:cs="Times New Roman"/>
          <w:b/>
          <w:i/>
          <w:sz w:val="24"/>
          <w:szCs w:val="24"/>
        </w:rPr>
        <w:t>Figure 2</w:t>
      </w:r>
      <w:r w:rsidRPr="00114884">
        <w:rPr>
          <w:rFonts w:ascii="Times New Roman" w:hAnsi="Times New Roman" w:cs="Times New Roman"/>
          <w:b/>
          <w:sz w:val="24"/>
          <w:szCs w:val="24"/>
        </w:rPr>
        <w:t xml:space="preserve">: </w:t>
      </w:r>
      <w:r w:rsidRPr="00114884">
        <w:rPr>
          <w:rFonts w:ascii="Times New Roman" w:hAnsi="Times New Roman" w:cs="Times New Roman"/>
          <w:sz w:val="24"/>
          <w:szCs w:val="20"/>
        </w:rPr>
        <w:t xml:space="preserve">DHC/88. </w:t>
      </w:r>
      <w:r w:rsidRPr="00114884">
        <w:rPr>
          <w:rFonts w:ascii="Times New Roman" w:hAnsi="Times New Roman" w:cs="Times New Roman"/>
          <w:sz w:val="24"/>
          <w:szCs w:val="24"/>
        </w:rPr>
        <w:t xml:space="preserve">Image taken of the </w:t>
      </w:r>
      <w:r w:rsidRPr="00114884">
        <w:rPr>
          <w:rFonts w:ascii="Times New Roman" w:hAnsi="Times New Roman" w:cs="Times New Roman"/>
          <w:sz w:val="24"/>
          <w:szCs w:val="20"/>
        </w:rPr>
        <w:t xml:space="preserve">Western Mail newspaper cuttings that mentions </w:t>
      </w:r>
      <w:proofErr w:type="spellStart"/>
      <w:r w:rsidRPr="00114884">
        <w:rPr>
          <w:rFonts w:ascii="Times New Roman" w:hAnsi="Times New Roman" w:cs="Times New Roman"/>
          <w:sz w:val="24"/>
          <w:szCs w:val="20"/>
        </w:rPr>
        <w:t>Whitchurch</w:t>
      </w:r>
      <w:proofErr w:type="spellEnd"/>
      <w:r w:rsidRPr="00114884">
        <w:rPr>
          <w:rFonts w:ascii="Times New Roman" w:hAnsi="Times New Roman" w:cs="Times New Roman"/>
          <w:sz w:val="24"/>
          <w:szCs w:val="20"/>
        </w:rPr>
        <w:t xml:space="preserve"> Hospital. Available at Glamorgan Archives, Cardiff. </w:t>
      </w:r>
    </w:p>
    <w:p w14:paraId="03ABA663"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b/>
          <w:i/>
          <w:sz w:val="24"/>
          <w:szCs w:val="24"/>
        </w:rPr>
        <w:t>Figure. 3</w:t>
      </w:r>
      <w:r w:rsidRPr="00114884">
        <w:rPr>
          <w:rFonts w:ascii="Times New Roman" w:hAnsi="Times New Roman" w:cs="Times New Roman"/>
          <w:b/>
          <w:sz w:val="24"/>
          <w:szCs w:val="24"/>
        </w:rPr>
        <w:t>:</w:t>
      </w:r>
      <w:r w:rsidRPr="00114884">
        <w:rPr>
          <w:rFonts w:ascii="Times New Roman" w:hAnsi="Times New Roman" w:cs="Times New Roman"/>
          <w:sz w:val="24"/>
          <w:szCs w:val="24"/>
        </w:rPr>
        <w:t xml:space="preserve"> </w:t>
      </w:r>
      <w:bookmarkStart w:id="18" w:name="_Hlk513562716"/>
      <w:r w:rsidRPr="00114884">
        <w:rPr>
          <w:rFonts w:ascii="Times New Roman" w:hAnsi="Times New Roman" w:cs="Times New Roman"/>
          <w:sz w:val="24"/>
          <w:szCs w:val="24"/>
        </w:rPr>
        <w:t>Baroness T’Serclaes and Mairi Chisholm are pictured relaxing at their posts in Pervyse, captured by Ernest Brooks on 9</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September 1917. Can be accessed at the Imperial War Museum, London.</w:t>
      </w:r>
      <w:bookmarkEnd w:id="18"/>
    </w:p>
    <w:p w14:paraId="6B1AC6BB"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b/>
          <w:i/>
          <w:sz w:val="24"/>
          <w:szCs w:val="24"/>
        </w:rPr>
        <w:t>Figure 4</w:t>
      </w:r>
      <w:r w:rsidRPr="00114884">
        <w:rPr>
          <w:rFonts w:ascii="Times New Roman" w:hAnsi="Times New Roman" w:cs="Times New Roman"/>
          <w:b/>
          <w:sz w:val="24"/>
          <w:szCs w:val="24"/>
        </w:rPr>
        <w:t>:</w:t>
      </w:r>
      <w:r w:rsidRPr="00114884">
        <w:rPr>
          <w:rFonts w:ascii="Times New Roman" w:hAnsi="Times New Roman" w:cs="Times New Roman"/>
          <w:sz w:val="24"/>
          <w:szCs w:val="24"/>
        </w:rPr>
        <w:t xml:space="preserve"> Portrait of Neville Hind that was provided within his private papers at the Imperial War Museum, London.</w:t>
      </w:r>
    </w:p>
    <w:p w14:paraId="7D46D88F" w14:textId="77777777" w:rsidR="000F2E61" w:rsidRPr="00114884" w:rsidRDefault="000F2E61" w:rsidP="000F2E61">
      <w:pPr>
        <w:rPr>
          <w:rFonts w:ascii="Times New Roman" w:hAnsi="Times New Roman" w:cs="Times New Roman"/>
          <w:sz w:val="24"/>
          <w:szCs w:val="24"/>
        </w:rPr>
      </w:pPr>
    </w:p>
    <w:p w14:paraId="21EEE40E" w14:textId="77777777" w:rsidR="000F2E61" w:rsidRPr="00114884" w:rsidRDefault="000F2E61" w:rsidP="000F2E61">
      <w:pPr>
        <w:spacing w:line="360" w:lineRule="auto"/>
        <w:jc w:val="both"/>
        <w:rPr>
          <w:rFonts w:ascii="Times New Roman" w:hAnsi="Times New Roman" w:cs="Times New Roman"/>
          <w:b/>
          <w:sz w:val="24"/>
          <w:u w:val="single"/>
        </w:rPr>
      </w:pPr>
      <w:r w:rsidRPr="00114884">
        <w:rPr>
          <w:rFonts w:ascii="Times New Roman" w:hAnsi="Times New Roman" w:cs="Times New Roman"/>
          <w:b/>
          <w:sz w:val="24"/>
          <w:u w:val="single"/>
        </w:rPr>
        <w:t>PRIMARY SOURCES</w:t>
      </w:r>
    </w:p>
    <w:p w14:paraId="64AFBB89" w14:textId="77777777" w:rsidR="000F2E61" w:rsidRPr="00114884" w:rsidRDefault="000F2E61" w:rsidP="000F2E61">
      <w:pPr>
        <w:spacing w:line="240" w:lineRule="auto"/>
        <w:jc w:val="both"/>
        <w:rPr>
          <w:rStyle w:val="Hyperlink"/>
          <w:rFonts w:ascii="Times New Roman" w:hAnsi="Times New Roman" w:cs="Times New Roman"/>
          <w:color w:val="auto"/>
          <w:sz w:val="24"/>
          <w:szCs w:val="24"/>
        </w:rPr>
      </w:pPr>
      <w:r w:rsidRPr="00114884">
        <w:rPr>
          <w:rFonts w:ascii="Times New Roman" w:hAnsi="Times New Roman" w:cs="Times New Roman"/>
          <w:sz w:val="24"/>
          <w:szCs w:val="24"/>
        </w:rPr>
        <w:t xml:space="preserve">Catalogue number: 771. </w:t>
      </w:r>
      <w:bookmarkStart w:id="19" w:name="_Hlk513563691"/>
      <w:r w:rsidRPr="00114884">
        <w:rPr>
          <w:rFonts w:ascii="Times New Roman" w:hAnsi="Times New Roman" w:cs="Times New Roman"/>
          <w:sz w:val="24"/>
          <w:szCs w:val="24"/>
        </w:rPr>
        <w:t xml:space="preserve">Chisholm, Mairi Lambert Gooden interviewed by Liddiard, Jean P. (1976), [online]. </w:t>
      </w:r>
      <w:bookmarkEnd w:id="19"/>
      <w:r w:rsidRPr="00114884">
        <w:rPr>
          <w:rFonts w:ascii="Times New Roman" w:hAnsi="Times New Roman" w:cs="Times New Roman"/>
          <w:sz w:val="24"/>
          <w:szCs w:val="24"/>
        </w:rPr>
        <w:t xml:space="preserve">Available at: </w:t>
      </w:r>
      <w:hyperlink r:id="rId14" w:history="1">
        <w:r w:rsidRPr="00114884">
          <w:rPr>
            <w:rStyle w:val="Hyperlink"/>
            <w:rFonts w:ascii="Times New Roman" w:hAnsi="Times New Roman" w:cs="Times New Roman"/>
            <w:color w:val="auto"/>
            <w:sz w:val="24"/>
            <w:szCs w:val="24"/>
          </w:rPr>
          <w:t>https://www.iwm.org.uk/collections/item/object/80000765</w:t>
        </w:r>
      </w:hyperlink>
      <w:r w:rsidRPr="00114884">
        <w:rPr>
          <w:rFonts w:ascii="Times New Roman" w:hAnsi="Times New Roman" w:cs="Times New Roman"/>
          <w:sz w:val="24"/>
          <w:szCs w:val="24"/>
          <w:u w:val="single"/>
        </w:rPr>
        <w:t xml:space="preserve">. </w:t>
      </w:r>
      <w:r w:rsidRPr="00114884">
        <w:rPr>
          <w:rFonts w:ascii="Times New Roman" w:hAnsi="Times New Roman" w:cs="Times New Roman"/>
          <w:sz w:val="24"/>
          <w:szCs w:val="24"/>
        </w:rPr>
        <w:t>(Accessed 22</w:t>
      </w:r>
      <w:r w:rsidRPr="00114884">
        <w:rPr>
          <w:rFonts w:ascii="Times New Roman" w:hAnsi="Times New Roman" w:cs="Times New Roman"/>
          <w:sz w:val="24"/>
          <w:szCs w:val="24"/>
          <w:vertAlign w:val="superscript"/>
        </w:rPr>
        <w:t>nd</w:t>
      </w:r>
      <w:r w:rsidRPr="00114884">
        <w:rPr>
          <w:rFonts w:ascii="Times New Roman" w:hAnsi="Times New Roman" w:cs="Times New Roman"/>
          <w:sz w:val="24"/>
          <w:szCs w:val="24"/>
        </w:rPr>
        <w:t xml:space="preserve"> March 2018).</w:t>
      </w:r>
    </w:p>
    <w:p w14:paraId="44BA576D" w14:textId="77777777" w:rsidR="000F2E61" w:rsidRPr="00114884" w:rsidRDefault="000F2E61" w:rsidP="000F2E61">
      <w:pPr>
        <w:rPr>
          <w:rFonts w:ascii="Times New Roman" w:hAnsi="Times New Roman" w:cs="Times New Roman"/>
          <w:sz w:val="24"/>
          <w:szCs w:val="24"/>
        </w:rPr>
      </w:pPr>
      <w:bookmarkStart w:id="20" w:name="_Hlk513564808"/>
      <w:r w:rsidRPr="00114884">
        <w:rPr>
          <w:rFonts w:ascii="Times New Roman" w:hAnsi="Times New Roman" w:cs="Times New Roman"/>
          <w:sz w:val="24"/>
          <w:szCs w:val="24"/>
        </w:rPr>
        <w:t>Catalogue number: 9489. Phillips, Thomas Howell interviewed by Lyn E. Smith (1986), [online].</w:t>
      </w:r>
      <w:bookmarkEnd w:id="20"/>
      <w:r w:rsidRPr="00114884">
        <w:rPr>
          <w:rFonts w:ascii="Times New Roman" w:hAnsi="Times New Roman" w:cs="Times New Roman"/>
          <w:sz w:val="24"/>
          <w:szCs w:val="24"/>
        </w:rPr>
        <w:t xml:space="preserve"> Available at: </w:t>
      </w:r>
      <w:hyperlink r:id="rId15" w:history="1">
        <w:r w:rsidRPr="00114884">
          <w:rPr>
            <w:rStyle w:val="Hyperlink"/>
            <w:rFonts w:ascii="Times New Roman" w:hAnsi="Times New Roman" w:cs="Times New Roman"/>
            <w:color w:val="auto"/>
            <w:sz w:val="24"/>
            <w:szCs w:val="24"/>
          </w:rPr>
          <w:t>https://www.iwm.org.uk/collections/item/object/80009276</w:t>
        </w:r>
      </w:hyperlink>
      <w:r w:rsidRPr="00114884">
        <w:rPr>
          <w:rFonts w:ascii="Times New Roman" w:hAnsi="Times New Roman" w:cs="Times New Roman"/>
          <w:sz w:val="24"/>
          <w:szCs w:val="24"/>
        </w:rPr>
        <w:t>. (Accessed: 26</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March 2018).</w:t>
      </w:r>
    </w:p>
    <w:p w14:paraId="3BB8D693" w14:textId="77777777" w:rsidR="000F2E61" w:rsidRPr="00114884" w:rsidRDefault="000F2E61" w:rsidP="000F2E61">
      <w:bookmarkStart w:id="21" w:name="_Hlk513564865"/>
      <w:r w:rsidRPr="00114884">
        <w:rPr>
          <w:rFonts w:ascii="Times New Roman" w:hAnsi="Times New Roman" w:cs="Times New Roman"/>
          <w:sz w:val="24"/>
          <w:szCs w:val="24"/>
        </w:rPr>
        <w:t>Catalogue number: 9929. Richards, George interviewed by Lyn E. Smith (1987), [online]</w:t>
      </w:r>
      <w:bookmarkEnd w:id="21"/>
      <w:r w:rsidRPr="00114884">
        <w:rPr>
          <w:rFonts w:ascii="Times New Roman" w:hAnsi="Times New Roman" w:cs="Times New Roman"/>
          <w:sz w:val="24"/>
          <w:szCs w:val="24"/>
        </w:rPr>
        <w:t xml:space="preserve">. Available at </w:t>
      </w:r>
      <w:hyperlink r:id="rId16" w:history="1">
        <w:r w:rsidRPr="00114884">
          <w:rPr>
            <w:rStyle w:val="Hyperlink"/>
            <w:rFonts w:ascii="Times New Roman" w:hAnsi="Times New Roman" w:cs="Times New Roman"/>
            <w:color w:val="auto"/>
            <w:sz w:val="24"/>
            <w:szCs w:val="24"/>
          </w:rPr>
          <w:t>https://www.iwm.org.uk/collections/item/object/80009712</w:t>
        </w:r>
      </w:hyperlink>
      <w:r w:rsidRPr="00114884">
        <w:rPr>
          <w:rFonts w:ascii="Times New Roman" w:hAnsi="Times New Roman" w:cs="Times New Roman"/>
          <w:sz w:val="24"/>
          <w:szCs w:val="24"/>
        </w:rPr>
        <w:t xml:space="preserve">  (Accessed: 26</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March 2018).</w:t>
      </w:r>
      <w:r w:rsidRPr="00114884">
        <w:t xml:space="preserve"> </w:t>
      </w:r>
    </w:p>
    <w:p w14:paraId="3D0CA769" w14:textId="77777777" w:rsidR="000F2E61" w:rsidRPr="00114884" w:rsidRDefault="000F2E61" w:rsidP="000F2E61">
      <w:pPr>
        <w:spacing w:line="360" w:lineRule="auto"/>
        <w:jc w:val="both"/>
        <w:rPr>
          <w:rFonts w:ascii="Times New Roman" w:hAnsi="Times New Roman" w:cs="Times New Roman"/>
          <w:sz w:val="24"/>
          <w:szCs w:val="24"/>
        </w:rPr>
      </w:pPr>
      <w:r w:rsidRPr="00114884">
        <w:rPr>
          <w:rFonts w:ascii="Times New Roman" w:hAnsi="Times New Roman" w:cs="Times New Roman"/>
          <w:sz w:val="24"/>
          <w:szCs w:val="24"/>
        </w:rPr>
        <w:t xml:space="preserve">DHC/88, 1914-1951. 1 volume containing newspaper cuttings from South Wales newspapers relating to </w:t>
      </w:r>
      <w:proofErr w:type="spellStart"/>
      <w:r w:rsidRPr="00114884">
        <w:rPr>
          <w:rFonts w:ascii="Times New Roman" w:hAnsi="Times New Roman" w:cs="Times New Roman"/>
          <w:sz w:val="24"/>
          <w:szCs w:val="24"/>
        </w:rPr>
        <w:t>Whitchurch</w:t>
      </w:r>
      <w:proofErr w:type="spellEnd"/>
      <w:r w:rsidRPr="00114884">
        <w:rPr>
          <w:rFonts w:ascii="Times New Roman" w:hAnsi="Times New Roman" w:cs="Times New Roman"/>
          <w:sz w:val="24"/>
          <w:szCs w:val="24"/>
        </w:rPr>
        <w:t xml:space="preserve"> Mental Hospital in Cardiff. Glamorgan Archives, Cardiff.</w:t>
      </w:r>
    </w:p>
    <w:p w14:paraId="297F311A"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sz w:val="24"/>
          <w:szCs w:val="24"/>
        </w:rPr>
        <w:t>Documents 9029, 1 box containing private papers of Baroness Elsie de T’Serclaes, 1914. Imperial War Museum, London.</w:t>
      </w:r>
    </w:p>
    <w:p w14:paraId="0F8B70A4"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sz w:val="24"/>
          <w:szCs w:val="24"/>
        </w:rPr>
        <w:t>Documents. 11600, three volumes regarding the private papers of Mairi Lambert Gooden Chisholm, 1914-16. Imperial War Museum, London.</w:t>
      </w:r>
    </w:p>
    <w:p w14:paraId="736CEDE9"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sz w:val="24"/>
          <w:szCs w:val="24"/>
        </w:rPr>
        <w:t>Documents.15039, transcription of 240-page diary written by Ruth Durst, 1914-1918. Imperial War Museum, London.</w:t>
      </w:r>
    </w:p>
    <w:p w14:paraId="34EFF589"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sz w:val="24"/>
          <w:szCs w:val="24"/>
        </w:rPr>
        <w:lastRenderedPageBreak/>
        <w:t>Documents.15110, filed volume containing Neville Hind’s private papers, 1917. Imperial War Museum, London.</w:t>
      </w:r>
    </w:p>
    <w:p w14:paraId="74AB6634" w14:textId="77777777" w:rsidR="000F2E61" w:rsidRPr="00114884" w:rsidRDefault="000F2E61" w:rsidP="000F2E61">
      <w:pPr>
        <w:spacing w:line="360" w:lineRule="auto"/>
        <w:jc w:val="both"/>
        <w:rPr>
          <w:rFonts w:ascii="Times New Roman" w:hAnsi="Times New Roman" w:cs="Times New Roman"/>
          <w:sz w:val="24"/>
        </w:rPr>
      </w:pPr>
      <w:r w:rsidRPr="00114884">
        <w:rPr>
          <w:rFonts w:ascii="Times New Roman" w:hAnsi="Times New Roman" w:cs="Times New Roman"/>
          <w:sz w:val="24"/>
        </w:rPr>
        <w:t xml:space="preserve">Graves, R. </w:t>
      </w:r>
      <w:r w:rsidRPr="00114884">
        <w:rPr>
          <w:rFonts w:ascii="Times New Roman" w:hAnsi="Times New Roman" w:cs="Times New Roman"/>
          <w:i/>
          <w:sz w:val="24"/>
        </w:rPr>
        <w:t xml:space="preserve">Goodbye to All That </w:t>
      </w:r>
      <w:r w:rsidRPr="00114884">
        <w:rPr>
          <w:rFonts w:ascii="Times New Roman" w:hAnsi="Times New Roman" w:cs="Times New Roman"/>
          <w:sz w:val="24"/>
        </w:rPr>
        <w:t>(London: Jonathon Cape, 1929).</w:t>
      </w:r>
    </w:p>
    <w:p w14:paraId="6E7CC622"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Pear, T.H. and Smith, G. E., </w:t>
      </w:r>
      <w:r w:rsidRPr="00114884">
        <w:rPr>
          <w:rFonts w:ascii="Times New Roman" w:hAnsi="Times New Roman" w:cs="Times New Roman"/>
          <w:i/>
          <w:sz w:val="24"/>
          <w:szCs w:val="24"/>
        </w:rPr>
        <w:t>Shell Shock and its Lessons</w:t>
      </w:r>
      <w:r w:rsidRPr="00114884">
        <w:rPr>
          <w:rFonts w:ascii="Times New Roman" w:hAnsi="Times New Roman" w:cs="Times New Roman"/>
          <w:sz w:val="24"/>
          <w:szCs w:val="24"/>
        </w:rPr>
        <w:t xml:space="preserve"> (Manchester: Manchester University Press, 1917). </w:t>
      </w:r>
    </w:p>
    <w:p w14:paraId="43CA0043" w14:textId="77777777" w:rsidR="000F2E61" w:rsidRPr="00114884" w:rsidRDefault="000F2E61" w:rsidP="000F2E61">
      <w:pPr>
        <w:pStyle w:val="FootnoteText"/>
        <w:jc w:val="both"/>
        <w:rPr>
          <w:rFonts w:ascii="Times New Roman" w:hAnsi="Times New Roman" w:cs="Times New Roman"/>
          <w:sz w:val="24"/>
          <w:szCs w:val="24"/>
        </w:rPr>
      </w:pPr>
    </w:p>
    <w:p w14:paraId="3778D232" w14:textId="77777777" w:rsidR="000F2E61" w:rsidRPr="00114884" w:rsidRDefault="000F2E61" w:rsidP="000F2E61">
      <w:pPr>
        <w:pStyle w:val="NoSpacing"/>
        <w:rPr>
          <w:rFonts w:ascii="Times New Roman" w:hAnsi="Times New Roman" w:cs="Times New Roman"/>
          <w:sz w:val="24"/>
        </w:rPr>
      </w:pPr>
      <w:bookmarkStart w:id="22" w:name="_Hlk513573036"/>
      <w:r w:rsidRPr="00114884">
        <w:rPr>
          <w:rFonts w:ascii="Times New Roman" w:hAnsi="Times New Roman" w:cs="Times New Roman"/>
          <w:sz w:val="24"/>
        </w:rPr>
        <w:t xml:space="preserve">Meyers, Charles S., ‘A Contribution to the Study of Shell Shock’ (1915), </w:t>
      </w:r>
      <w:r w:rsidRPr="00114884">
        <w:rPr>
          <w:rFonts w:ascii="Times New Roman" w:hAnsi="Times New Roman" w:cs="Times New Roman"/>
          <w:i/>
          <w:sz w:val="24"/>
        </w:rPr>
        <w:t>The Lancet</w:t>
      </w:r>
      <w:r w:rsidRPr="00114884">
        <w:rPr>
          <w:rFonts w:ascii="Times New Roman" w:hAnsi="Times New Roman" w:cs="Times New Roman"/>
          <w:sz w:val="24"/>
        </w:rPr>
        <w:t xml:space="preserve">, vol. 1, </w:t>
      </w:r>
      <w:r w:rsidR="0045478A" w:rsidRPr="00114884">
        <w:rPr>
          <w:rFonts w:ascii="Times New Roman" w:hAnsi="Times New Roman" w:cs="Times New Roman"/>
          <w:sz w:val="24"/>
        </w:rPr>
        <w:t xml:space="preserve">p. </w:t>
      </w:r>
      <w:r w:rsidRPr="00114884">
        <w:rPr>
          <w:rFonts w:ascii="Times New Roman" w:hAnsi="Times New Roman" w:cs="Times New Roman"/>
          <w:sz w:val="24"/>
        </w:rPr>
        <w:t>316.</w:t>
      </w:r>
    </w:p>
    <w:bookmarkEnd w:id="22"/>
    <w:p w14:paraId="3124A96C" w14:textId="77777777" w:rsidR="000F2E61" w:rsidRPr="00114884" w:rsidRDefault="000F2E61" w:rsidP="000F2E61">
      <w:pPr>
        <w:pStyle w:val="FootnoteText"/>
        <w:jc w:val="both"/>
        <w:rPr>
          <w:rFonts w:ascii="Times New Roman" w:hAnsi="Times New Roman" w:cs="Times New Roman"/>
          <w:sz w:val="24"/>
          <w:szCs w:val="24"/>
        </w:rPr>
      </w:pPr>
    </w:p>
    <w:p w14:paraId="6684653B" w14:textId="77777777" w:rsidR="000F2E61" w:rsidRPr="00114884" w:rsidRDefault="000F2E61" w:rsidP="000F2E61">
      <w:pPr>
        <w:pStyle w:val="FootnoteText"/>
        <w:jc w:val="both"/>
        <w:rPr>
          <w:rFonts w:ascii="Times New Roman" w:hAnsi="Times New Roman" w:cs="Times New Roman"/>
          <w:sz w:val="32"/>
          <w:szCs w:val="24"/>
        </w:rPr>
      </w:pPr>
      <w:r w:rsidRPr="00114884">
        <w:rPr>
          <w:rFonts w:ascii="Times New Roman" w:hAnsi="Times New Roman" w:cs="Times New Roman"/>
          <w:sz w:val="24"/>
        </w:rPr>
        <w:t xml:space="preserve">Sigmund Freud, Memorandum on the Electrical Treatment of War Neurotics (1920), </w:t>
      </w:r>
      <w:r w:rsidRPr="00114884">
        <w:rPr>
          <w:rFonts w:ascii="Times New Roman" w:hAnsi="Times New Roman" w:cs="Times New Roman"/>
          <w:i/>
          <w:sz w:val="24"/>
        </w:rPr>
        <w:t>International Journal of Psychoanalysis</w:t>
      </w:r>
      <w:r w:rsidRPr="00114884">
        <w:rPr>
          <w:rFonts w:ascii="Times New Roman" w:hAnsi="Times New Roman" w:cs="Times New Roman"/>
          <w:sz w:val="24"/>
        </w:rPr>
        <w:t>, 1957, vol. 37, p. 16.</w:t>
      </w:r>
    </w:p>
    <w:p w14:paraId="002C6FD7" w14:textId="77777777" w:rsidR="000F2E61" w:rsidRPr="00114884" w:rsidRDefault="000F2E61" w:rsidP="000F2E61">
      <w:pPr>
        <w:pStyle w:val="FootnoteText"/>
        <w:jc w:val="both"/>
        <w:rPr>
          <w:rFonts w:ascii="Times New Roman" w:hAnsi="Times New Roman" w:cs="Times New Roman"/>
          <w:sz w:val="32"/>
          <w:szCs w:val="24"/>
        </w:rPr>
      </w:pPr>
    </w:p>
    <w:p w14:paraId="43CB31B2" w14:textId="77777777" w:rsidR="000F2E61" w:rsidRPr="00114884" w:rsidRDefault="000F2E61" w:rsidP="000F2E61">
      <w:pPr>
        <w:spacing w:line="276" w:lineRule="auto"/>
        <w:jc w:val="both"/>
        <w:rPr>
          <w:rFonts w:ascii="Times New Roman" w:hAnsi="Times New Roman" w:cs="Times New Roman"/>
          <w:sz w:val="24"/>
          <w:szCs w:val="24"/>
        </w:rPr>
      </w:pPr>
      <w:r w:rsidRPr="00114884">
        <w:rPr>
          <w:rFonts w:ascii="Times New Roman" w:hAnsi="Times New Roman" w:cs="Times New Roman"/>
          <w:i/>
          <w:sz w:val="24"/>
          <w:szCs w:val="24"/>
        </w:rPr>
        <w:t>War Neuroses</w:t>
      </w:r>
      <w:r w:rsidRPr="00114884">
        <w:rPr>
          <w:rFonts w:ascii="Times New Roman" w:hAnsi="Times New Roman" w:cs="Times New Roman"/>
          <w:sz w:val="24"/>
          <w:szCs w:val="24"/>
        </w:rPr>
        <w:t xml:space="preserve">. 1918. Dr Arthur Hurst and J.L.M. Symns. Netley Hospital (Southampton, England). Seale Hayne Hospital, [online]. Available at: </w:t>
      </w:r>
      <w:hyperlink r:id="rId17" w:history="1">
        <w:r w:rsidRPr="00114884">
          <w:rPr>
            <w:rStyle w:val="Hyperlink"/>
            <w:rFonts w:ascii="Times New Roman" w:hAnsi="Times New Roman" w:cs="Times New Roman"/>
            <w:color w:val="auto"/>
            <w:sz w:val="24"/>
            <w:szCs w:val="24"/>
          </w:rPr>
          <w:t>https://wellcomelibrary.org/item/b16678643</w:t>
        </w:r>
      </w:hyperlink>
      <w:r w:rsidRPr="00114884">
        <w:rPr>
          <w:rFonts w:ascii="Times New Roman" w:hAnsi="Times New Roman" w:cs="Times New Roman"/>
          <w:sz w:val="24"/>
          <w:szCs w:val="24"/>
        </w:rPr>
        <w:t>. (Accessed: 17</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February 2018).</w:t>
      </w:r>
    </w:p>
    <w:p w14:paraId="653E420B" w14:textId="77777777" w:rsidR="000F2E61" w:rsidRPr="00114884" w:rsidRDefault="000F2E61" w:rsidP="000F2E61">
      <w:pPr>
        <w:spacing w:line="276" w:lineRule="auto"/>
        <w:jc w:val="both"/>
        <w:rPr>
          <w:rFonts w:ascii="Times New Roman" w:hAnsi="Times New Roman" w:cs="Times New Roman"/>
          <w:sz w:val="24"/>
          <w:szCs w:val="24"/>
        </w:rPr>
      </w:pPr>
      <w:r w:rsidRPr="00114884">
        <w:rPr>
          <w:rFonts w:ascii="Times New Roman" w:hAnsi="Times New Roman" w:cs="Times New Roman"/>
          <w:sz w:val="24"/>
          <w:szCs w:val="24"/>
        </w:rPr>
        <w:t xml:space="preserve">T.A. Ross, </w:t>
      </w:r>
      <w:r w:rsidRPr="00114884">
        <w:rPr>
          <w:rFonts w:ascii="Times New Roman" w:hAnsi="Times New Roman" w:cs="Times New Roman"/>
          <w:i/>
          <w:sz w:val="24"/>
          <w:szCs w:val="24"/>
        </w:rPr>
        <w:t>Lectures on War Neurosis</w:t>
      </w:r>
      <w:r w:rsidRPr="00114884">
        <w:rPr>
          <w:rFonts w:ascii="Times New Roman" w:hAnsi="Times New Roman" w:cs="Times New Roman"/>
          <w:sz w:val="24"/>
          <w:szCs w:val="24"/>
        </w:rPr>
        <w:t>, London, Edward Arnold, 1941.</w:t>
      </w:r>
    </w:p>
    <w:p w14:paraId="20789A0E" w14:textId="77777777" w:rsidR="000F2E61" w:rsidRPr="00114884" w:rsidRDefault="000F2E61" w:rsidP="000F2E61">
      <w:pPr>
        <w:pStyle w:val="FootnoteText"/>
        <w:jc w:val="both"/>
      </w:pPr>
    </w:p>
    <w:p w14:paraId="4DBAE0CE" w14:textId="77777777" w:rsidR="000F2E61" w:rsidRPr="00114884" w:rsidRDefault="000F2E61" w:rsidP="000F2E61">
      <w:pPr>
        <w:spacing w:line="360" w:lineRule="auto"/>
        <w:jc w:val="both"/>
        <w:rPr>
          <w:rFonts w:ascii="Times New Roman" w:hAnsi="Times New Roman" w:cs="Times New Roman"/>
          <w:b/>
          <w:sz w:val="24"/>
          <w:u w:val="single"/>
        </w:rPr>
      </w:pPr>
      <w:r w:rsidRPr="00114884">
        <w:rPr>
          <w:rFonts w:ascii="Times New Roman" w:hAnsi="Times New Roman" w:cs="Times New Roman"/>
          <w:b/>
          <w:sz w:val="24"/>
          <w:u w:val="single"/>
        </w:rPr>
        <w:t xml:space="preserve">SECONDARY SOURCES </w:t>
      </w:r>
    </w:p>
    <w:p w14:paraId="154F10E3" w14:textId="77777777" w:rsidR="000F2E61" w:rsidRPr="00114884" w:rsidRDefault="000F2E61" w:rsidP="000F2E61">
      <w:pPr>
        <w:spacing w:line="360" w:lineRule="auto"/>
        <w:jc w:val="both"/>
        <w:rPr>
          <w:rFonts w:ascii="Times New Roman" w:hAnsi="Times New Roman" w:cs="Times New Roman"/>
          <w:sz w:val="24"/>
        </w:rPr>
      </w:pPr>
      <w:bookmarkStart w:id="23" w:name="_Hlk513565086"/>
      <w:r w:rsidRPr="00114884">
        <w:rPr>
          <w:rFonts w:ascii="Times New Roman" w:hAnsi="Times New Roman" w:cs="Times New Roman"/>
          <w:sz w:val="24"/>
        </w:rPr>
        <w:t xml:space="preserve">Arthur, M., </w:t>
      </w:r>
      <w:r w:rsidRPr="00114884">
        <w:rPr>
          <w:rFonts w:ascii="Times New Roman" w:hAnsi="Times New Roman" w:cs="Times New Roman"/>
          <w:i/>
          <w:sz w:val="24"/>
        </w:rPr>
        <w:t>Forgotten Voices of the Great War</w:t>
      </w:r>
      <w:r w:rsidRPr="00114884">
        <w:rPr>
          <w:rFonts w:ascii="Times New Roman" w:hAnsi="Times New Roman" w:cs="Times New Roman"/>
          <w:sz w:val="24"/>
        </w:rPr>
        <w:t xml:space="preserve"> (London: Ebury Press, 2002)</w:t>
      </w:r>
      <w:bookmarkEnd w:id="23"/>
      <w:r w:rsidRPr="00114884">
        <w:rPr>
          <w:rFonts w:ascii="Times New Roman" w:hAnsi="Times New Roman" w:cs="Times New Roman"/>
          <w:sz w:val="24"/>
        </w:rPr>
        <w:t>.</w:t>
      </w:r>
    </w:p>
    <w:p w14:paraId="154783F9" w14:textId="77777777" w:rsidR="000F2E61" w:rsidRPr="00114884" w:rsidRDefault="000F2E61" w:rsidP="000F2E61">
      <w:pPr>
        <w:spacing w:line="360" w:lineRule="auto"/>
        <w:jc w:val="both"/>
        <w:rPr>
          <w:rFonts w:ascii="Times New Roman" w:hAnsi="Times New Roman" w:cs="Times New Roman"/>
          <w:sz w:val="24"/>
        </w:rPr>
      </w:pPr>
      <w:bookmarkStart w:id="24" w:name="_Hlk513565195"/>
      <w:r w:rsidRPr="00114884">
        <w:rPr>
          <w:rFonts w:ascii="Times New Roman" w:hAnsi="Times New Roman" w:cs="Times New Roman"/>
          <w:sz w:val="24"/>
        </w:rPr>
        <w:t xml:space="preserve">Babington, A., </w:t>
      </w:r>
      <w:r w:rsidRPr="00114884">
        <w:rPr>
          <w:rFonts w:ascii="Times New Roman" w:hAnsi="Times New Roman" w:cs="Times New Roman"/>
          <w:i/>
          <w:sz w:val="24"/>
        </w:rPr>
        <w:t>Shell Shock: A History of the Changing Attitudes to War Neurosis</w:t>
      </w:r>
      <w:r w:rsidRPr="00114884">
        <w:rPr>
          <w:rFonts w:ascii="Times New Roman" w:hAnsi="Times New Roman" w:cs="Times New Roman"/>
          <w:sz w:val="24"/>
        </w:rPr>
        <w:t xml:space="preserve"> (Yorkshire: Pen &amp; Sword Select, 2003).</w:t>
      </w:r>
    </w:p>
    <w:bookmarkEnd w:id="24"/>
    <w:p w14:paraId="739EA113" w14:textId="77777777" w:rsidR="000F2E61" w:rsidRPr="00114884" w:rsidRDefault="000F2E61" w:rsidP="000F2E61">
      <w:pPr>
        <w:rPr>
          <w:rFonts w:ascii="Times New Roman" w:hAnsi="Times New Roman" w:cs="Times New Roman"/>
          <w:sz w:val="24"/>
          <w:shd w:val="clear" w:color="auto" w:fill="FFFFFF"/>
        </w:rPr>
      </w:pPr>
      <w:r w:rsidRPr="00114884">
        <w:rPr>
          <w:rFonts w:ascii="Times New Roman" w:hAnsi="Times New Roman" w:cs="Times New Roman"/>
          <w:sz w:val="24"/>
          <w:shd w:val="clear" w:color="auto" w:fill="FFFFFF"/>
        </w:rPr>
        <w:t xml:space="preserve">Berridge, V., ‘War Conditions and Narcotics Control: The Passing of </w:t>
      </w:r>
      <w:proofErr w:type="spellStart"/>
      <w:r w:rsidRPr="00114884">
        <w:rPr>
          <w:rFonts w:ascii="Times New Roman" w:hAnsi="Times New Roman" w:cs="Times New Roman"/>
          <w:sz w:val="24"/>
          <w:shd w:val="clear" w:color="auto" w:fill="FFFFFF"/>
        </w:rPr>
        <w:t>Defence</w:t>
      </w:r>
      <w:proofErr w:type="spellEnd"/>
      <w:r w:rsidRPr="00114884">
        <w:rPr>
          <w:rFonts w:ascii="Times New Roman" w:hAnsi="Times New Roman" w:cs="Times New Roman"/>
          <w:sz w:val="24"/>
          <w:shd w:val="clear" w:color="auto" w:fill="FFFFFF"/>
        </w:rPr>
        <w:t xml:space="preserve"> of the Realm Act Regulation 40B’, </w:t>
      </w:r>
      <w:r w:rsidRPr="00114884">
        <w:rPr>
          <w:rStyle w:val="Emphasis"/>
          <w:rFonts w:ascii="Times New Roman" w:hAnsi="Times New Roman" w:cs="Times New Roman"/>
          <w:sz w:val="24"/>
          <w:bdr w:val="none" w:sz="0" w:space="0" w:color="auto" w:frame="1"/>
          <w:shd w:val="clear" w:color="auto" w:fill="FFFFFF"/>
        </w:rPr>
        <w:t xml:space="preserve">Journal of Social policy vol. </w:t>
      </w:r>
      <w:r w:rsidRPr="00114884">
        <w:rPr>
          <w:rFonts w:ascii="Times New Roman" w:hAnsi="Times New Roman" w:cs="Times New Roman"/>
          <w:sz w:val="24"/>
          <w:shd w:val="clear" w:color="auto" w:fill="FFFFFF"/>
        </w:rPr>
        <w:t>7.3 (1978), pp. 285-304.</w:t>
      </w:r>
    </w:p>
    <w:p w14:paraId="279649E5" w14:textId="77777777" w:rsidR="000F2E61" w:rsidRPr="00114884" w:rsidRDefault="000F2E61" w:rsidP="000F2E61">
      <w:pPr>
        <w:pStyle w:val="FootnoteText"/>
        <w:jc w:val="both"/>
        <w:rPr>
          <w:rFonts w:ascii="Times New Roman" w:hAnsi="Times New Roman" w:cs="Times New Roman"/>
          <w:sz w:val="24"/>
          <w:szCs w:val="24"/>
        </w:rPr>
      </w:pPr>
    </w:p>
    <w:p w14:paraId="4B9D908F"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Borden, M. </w:t>
      </w:r>
      <w:r w:rsidRPr="00114884">
        <w:rPr>
          <w:rFonts w:ascii="Times New Roman" w:hAnsi="Times New Roman" w:cs="Times New Roman"/>
          <w:i/>
          <w:sz w:val="24"/>
          <w:szCs w:val="24"/>
        </w:rPr>
        <w:t>The Forbidden Zone: A Nurse’s Impressions of the First World War</w:t>
      </w:r>
      <w:r w:rsidRPr="00114884">
        <w:rPr>
          <w:rFonts w:ascii="Times New Roman" w:hAnsi="Times New Roman" w:cs="Times New Roman"/>
          <w:sz w:val="24"/>
          <w:szCs w:val="24"/>
        </w:rPr>
        <w:t xml:space="preserve"> (London: Hesperus Press Limited, 2008). </w:t>
      </w:r>
    </w:p>
    <w:p w14:paraId="76BFAAE4" w14:textId="77777777" w:rsidR="000F2E61" w:rsidRPr="00114884" w:rsidRDefault="000F2E61" w:rsidP="000F2E61">
      <w:pPr>
        <w:pStyle w:val="FootnoteText"/>
        <w:jc w:val="both"/>
      </w:pPr>
    </w:p>
    <w:p w14:paraId="320BF114" w14:textId="77777777" w:rsidR="000F2E61" w:rsidRPr="00114884" w:rsidRDefault="000F2E61" w:rsidP="000F2E61">
      <w:pPr>
        <w:pStyle w:val="FootnoteText"/>
        <w:jc w:val="both"/>
        <w:rPr>
          <w:rFonts w:ascii="Times New Roman" w:hAnsi="Times New Roman" w:cs="Times New Roman"/>
          <w:sz w:val="24"/>
          <w:szCs w:val="24"/>
        </w:rPr>
      </w:pPr>
      <w:bookmarkStart w:id="25" w:name="_Hlk513497486"/>
      <w:proofErr w:type="spellStart"/>
      <w:r w:rsidRPr="00114884">
        <w:rPr>
          <w:rFonts w:ascii="Times New Roman" w:hAnsi="Times New Roman" w:cs="Times New Roman"/>
          <w:sz w:val="24"/>
          <w:szCs w:val="24"/>
        </w:rPr>
        <w:t>Borsay</w:t>
      </w:r>
      <w:proofErr w:type="spellEnd"/>
      <w:r w:rsidRPr="00114884">
        <w:rPr>
          <w:rFonts w:ascii="Times New Roman" w:hAnsi="Times New Roman" w:cs="Times New Roman"/>
          <w:sz w:val="24"/>
          <w:szCs w:val="24"/>
        </w:rPr>
        <w:t xml:space="preserve">, A. and Dale, P., </w:t>
      </w:r>
      <w:r w:rsidRPr="00114884">
        <w:rPr>
          <w:rFonts w:ascii="Times New Roman" w:hAnsi="Times New Roman" w:cs="Times New Roman"/>
          <w:i/>
          <w:sz w:val="24"/>
          <w:szCs w:val="24"/>
        </w:rPr>
        <w:t>Mental Health Nursing: The Working Lives of Paid Carers 1800s-1900s</w:t>
      </w:r>
      <w:r w:rsidRPr="00114884">
        <w:rPr>
          <w:rFonts w:ascii="Times New Roman" w:hAnsi="Times New Roman" w:cs="Times New Roman"/>
          <w:sz w:val="24"/>
          <w:szCs w:val="24"/>
        </w:rPr>
        <w:t xml:space="preserve"> (Manchester: Manchester University Press, 2015). </w:t>
      </w:r>
      <w:bookmarkEnd w:id="25"/>
    </w:p>
    <w:p w14:paraId="0F2C56AC" w14:textId="77777777" w:rsidR="000F2E61" w:rsidRPr="00114884" w:rsidRDefault="000F2E61" w:rsidP="000F2E61">
      <w:pPr>
        <w:pStyle w:val="FootnoteText"/>
        <w:jc w:val="both"/>
        <w:rPr>
          <w:rFonts w:ascii="Times New Roman" w:hAnsi="Times New Roman" w:cs="Times New Roman"/>
          <w:sz w:val="24"/>
          <w:szCs w:val="24"/>
        </w:rPr>
      </w:pPr>
    </w:p>
    <w:p w14:paraId="3305C61F" w14:textId="77777777" w:rsidR="000F2E61" w:rsidRPr="00114884" w:rsidRDefault="000F2E61" w:rsidP="000F2E61">
      <w:pPr>
        <w:spacing w:line="360" w:lineRule="auto"/>
        <w:jc w:val="both"/>
        <w:rPr>
          <w:rFonts w:ascii="Times New Roman" w:hAnsi="Times New Roman" w:cs="Times New Roman"/>
          <w:sz w:val="24"/>
        </w:rPr>
      </w:pPr>
      <w:r w:rsidRPr="00114884">
        <w:rPr>
          <w:rFonts w:ascii="Times New Roman" w:hAnsi="Times New Roman" w:cs="Times New Roman"/>
          <w:sz w:val="24"/>
        </w:rPr>
        <w:t xml:space="preserve">Carradice, P., and Griffin, B., ed., </w:t>
      </w:r>
      <w:r w:rsidRPr="00114884">
        <w:rPr>
          <w:rFonts w:ascii="Times New Roman" w:hAnsi="Times New Roman" w:cs="Times New Roman"/>
          <w:i/>
          <w:sz w:val="24"/>
        </w:rPr>
        <w:t>Behind Many Doors</w:t>
      </w:r>
      <w:r w:rsidRPr="00114884">
        <w:rPr>
          <w:rFonts w:ascii="Times New Roman" w:hAnsi="Times New Roman" w:cs="Times New Roman"/>
          <w:sz w:val="24"/>
        </w:rPr>
        <w:t xml:space="preserve"> (Cardiff: Accent Press, 2014).</w:t>
      </w:r>
    </w:p>
    <w:p w14:paraId="7F8E7198" w14:textId="77777777" w:rsidR="000F2E61" w:rsidRPr="00114884" w:rsidRDefault="000F2E61" w:rsidP="000F2E61">
      <w:pPr>
        <w:spacing w:line="360" w:lineRule="auto"/>
        <w:jc w:val="both"/>
        <w:rPr>
          <w:rFonts w:ascii="Times New Roman" w:hAnsi="Times New Roman" w:cs="Times New Roman"/>
          <w:sz w:val="24"/>
        </w:rPr>
      </w:pPr>
      <w:r w:rsidRPr="00114884">
        <w:rPr>
          <w:rFonts w:ascii="Times New Roman" w:hAnsi="Times New Roman" w:cs="Times New Roman"/>
          <w:i/>
          <w:sz w:val="24"/>
        </w:rPr>
        <w:t>Combat Trauma and the Ancient Greeks</w:t>
      </w:r>
      <w:r w:rsidRPr="00114884">
        <w:rPr>
          <w:rFonts w:ascii="Times New Roman" w:hAnsi="Times New Roman" w:cs="Times New Roman"/>
          <w:sz w:val="24"/>
        </w:rPr>
        <w:t xml:space="preserve">, ed. </w:t>
      </w:r>
      <w:proofErr w:type="spellStart"/>
      <w:r w:rsidRPr="00114884">
        <w:rPr>
          <w:rFonts w:ascii="Times New Roman" w:hAnsi="Times New Roman" w:cs="Times New Roman"/>
          <w:sz w:val="24"/>
        </w:rPr>
        <w:t>Konstan</w:t>
      </w:r>
      <w:proofErr w:type="spellEnd"/>
      <w:r w:rsidRPr="00114884">
        <w:rPr>
          <w:rFonts w:ascii="Times New Roman" w:hAnsi="Times New Roman" w:cs="Times New Roman"/>
          <w:sz w:val="24"/>
        </w:rPr>
        <w:t>, D. and Meineck, P. (Berlin: Springer, 2014).</w:t>
      </w:r>
    </w:p>
    <w:p w14:paraId="16A8C85C" w14:textId="77777777" w:rsidR="000F2E61" w:rsidRPr="00114884" w:rsidRDefault="000F2E61" w:rsidP="000F2E61">
      <w:pPr>
        <w:rPr>
          <w:rFonts w:ascii="Times New Roman" w:hAnsi="Times New Roman" w:cs="Times New Roman"/>
          <w:sz w:val="24"/>
        </w:rPr>
      </w:pPr>
      <w:r w:rsidRPr="00114884">
        <w:rPr>
          <w:rFonts w:ascii="Times New Roman" w:hAnsi="Times New Roman" w:cs="Times New Roman"/>
          <w:sz w:val="24"/>
        </w:rPr>
        <w:t>C</w:t>
      </w:r>
      <w:bookmarkStart w:id="26" w:name="_Hlk513563278"/>
      <w:r w:rsidRPr="00114884">
        <w:rPr>
          <w:rFonts w:ascii="Times New Roman" w:hAnsi="Times New Roman" w:cs="Times New Roman"/>
          <w:sz w:val="24"/>
        </w:rPr>
        <w:t xml:space="preserve">owen, R. (ed), </w:t>
      </w:r>
      <w:r w:rsidRPr="00114884">
        <w:rPr>
          <w:rFonts w:ascii="Times New Roman" w:hAnsi="Times New Roman" w:cs="Times New Roman"/>
          <w:i/>
          <w:sz w:val="24"/>
        </w:rPr>
        <w:t xml:space="preserve">A Nurse at the Front: The Great War Diaries of Sister Edith Appleton </w:t>
      </w:r>
      <w:r w:rsidRPr="00114884">
        <w:rPr>
          <w:rFonts w:ascii="Times New Roman" w:hAnsi="Times New Roman" w:cs="Times New Roman"/>
          <w:sz w:val="24"/>
        </w:rPr>
        <w:t>(London: Simon &amp; Schuster, 2012)</w:t>
      </w:r>
      <w:bookmarkEnd w:id="26"/>
      <w:r w:rsidRPr="00114884">
        <w:rPr>
          <w:rFonts w:ascii="Times New Roman" w:hAnsi="Times New Roman" w:cs="Times New Roman"/>
          <w:sz w:val="24"/>
        </w:rPr>
        <w:t>, available at Amazon Kindle. (Accessed: 2</w:t>
      </w:r>
      <w:r w:rsidRPr="00114884">
        <w:rPr>
          <w:rFonts w:ascii="Times New Roman" w:hAnsi="Times New Roman" w:cs="Times New Roman"/>
          <w:sz w:val="24"/>
          <w:vertAlign w:val="superscript"/>
        </w:rPr>
        <w:t>nd</w:t>
      </w:r>
      <w:r w:rsidRPr="00114884">
        <w:rPr>
          <w:rFonts w:ascii="Times New Roman" w:hAnsi="Times New Roman" w:cs="Times New Roman"/>
          <w:sz w:val="24"/>
        </w:rPr>
        <w:t xml:space="preserve"> April 2018).</w:t>
      </w:r>
    </w:p>
    <w:p w14:paraId="641B39E0" w14:textId="77777777" w:rsidR="000F2E61" w:rsidRPr="00114884" w:rsidRDefault="000F2E61" w:rsidP="000F2E61">
      <w:pPr>
        <w:spacing w:line="360" w:lineRule="auto"/>
        <w:jc w:val="both"/>
        <w:rPr>
          <w:rFonts w:ascii="Times New Roman" w:hAnsi="Times New Roman" w:cs="Times New Roman"/>
          <w:sz w:val="24"/>
        </w:rPr>
      </w:pPr>
      <w:bookmarkStart w:id="27" w:name="_Hlk513565139"/>
      <w:r w:rsidRPr="00114884">
        <w:rPr>
          <w:rFonts w:ascii="Times New Roman" w:hAnsi="Times New Roman" w:cs="Times New Roman"/>
          <w:sz w:val="24"/>
        </w:rPr>
        <w:lastRenderedPageBreak/>
        <w:t xml:space="preserve">Downing, T., </w:t>
      </w:r>
      <w:r w:rsidRPr="00114884">
        <w:rPr>
          <w:rFonts w:ascii="Times New Roman" w:hAnsi="Times New Roman" w:cs="Times New Roman"/>
          <w:i/>
          <w:sz w:val="24"/>
        </w:rPr>
        <w:t>Breakdown: The Crisis of Shell Shock</w:t>
      </w:r>
      <w:r w:rsidRPr="00114884">
        <w:rPr>
          <w:rFonts w:ascii="Times New Roman" w:hAnsi="Times New Roman" w:cs="Times New Roman"/>
          <w:sz w:val="24"/>
        </w:rPr>
        <w:t xml:space="preserve"> (London: Little, Brown Book Group, 2016).</w:t>
      </w:r>
    </w:p>
    <w:bookmarkEnd w:id="27"/>
    <w:p w14:paraId="03883905" w14:textId="77777777" w:rsidR="000F2E61" w:rsidRPr="00114884" w:rsidRDefault="000F2E61" w:rsidP="000F2E61">
      <w:pPr>
        <w:spacing w:line="360" w:lineRule="auto"/>
        <w:jc w:val="both"/>
        <w:rPr>
          <w:rFonts w:ascii="Times New Roman" w:hAnsi="Times New Roman" w:cs="Times New Roman"/>
          <w:sz w:val="24"/>
          <w:szCs w:val="24"/>
        </w:rPr>
      </w:pPr>
      <w:proofErr w:type="spellStart"/>
      <w:r w:rsidRPr="00114884">
        <w:rPr>
          <w:rFonts w:ascii="Times New Roman" w:hAnsi="Times New Roman" w:cs="Times New Roman"/>
          <w:sz w:val="24"/>
          <w:szCs w:val="24"/>
        </w:rPr>
        <w:t>Howorth</w:t>
      </w:r>
      <w:proofErr w:type="spellEnd"/>
      <w:r w:rsidRPr="00114884">
        <w:rPr>
          <w:rFonts w:ascii="Times New Roman" w:hAnsi="Times New Roman" w:cs="Times New Roman"/>
          <w:sz w:val="24"/>
          <w:szCs w:val="24"/>
        </w:rPr>
        <w:t xml:space="preserve">, P.W, ‘Treatment of Shell-Shock: Cognitive Therapy Before its Time’, </w:t>
      </w:r>
      <w:r w:rsidRPr="00114884">
        <w:rPr>
          <w:rFonts w:ascii="Times New Roman" w:hAnsi="Times New Roman" w:cs="Times New Roman"/>
          <w:i/>
          <w:sz w:val="24"/>
          <w:szCs w:val="24"/>
        </w:rPr>
        <w:t>Psychiatric Bulletin</w:t>
      </w:r>
      <w:r w:rsidRPr="00114884">
        <w:rPr>
          <w:rFonts w:ascii="Times New Roman" w:hAnsi="Times New Roman" w:cs="Times New Roman"/>
          <w:sz w:val="24"/>
          <w:szCs w:val="24"/>
        </w:rPr>
        <w:t>, vol. 24 (2000), pp. 225-227.</w:t>
      </w:r>
    </w:p>
    <w:p w14:paraId="1C0024D9" w14:textId="77777777" w:rsidR="000F2E61" w:rsidRPr="00114884" w:rsidRDefault="000F2E61" w:rsidP="000F2E61">
      <w:pPr>
        <w:pStyle w:val="FootnoteText"/>
        <w:jc w:val="both"/>
        <w:rPr>
          <w:rFonts w:ascii="Times New Roman" w:hAnsi="Times New Roman" w:cs="Times New Roman"/>
          <w:sz w:val="24"/>
        </w:rPr>
      </w:pPr>
      <w:bookmarkStart w:id="28" w:name="_Hlk513500675"/>
      <w:proofErr w:type="spellStart"/>
      <w:r w:rsidRPr="00114884">
        <w:rPr>
          <w:rFonts w:ascii="Times New Roman" w:hAnsi="Times New Roman" w:cs="Times New Roman"/>
          <w:sz w:val="24"/>
        </w:rPr>
        <w:t>Jobe</w:t>
      </w:r>
      <w:proofErr w:type="spellEnd"/>
      <w:r w:rsidRPr="00114884">
        <w:rPr>
          <w:rFonts w:ascii="Times New Roman" w:hAnsi="Times New Roman" w:cs="Times New Roman"/>
          <w:sz w:val="24"/>
        </w:rPr>
        <w:t xml:space="preserve"> Close, </w:t>
      </w:r>
      <w:r w:rsidRPr="00114884">
        <w:rPr>
          <w:rFonts w:ascii="Times New Roman" w:hAnsi="Times New Roman" w:cs="Times New Roman"/>
          <w:i/>
          <w:sz w:val="24"/>
        </w:rPr>
        <w:t xml:space="preserve">Psychological Trauma, Masculinity, and the Great War in British and American Cinema </w:t>
      </w:r>
      <w:r w:rsidRPr="00114884">
        <w:rPr>
          <w:rFonts w:ascii="Times New Roman" w:hAnsi="Times New Roman" w:cs="Times New Roman"/>
          <w:sz w:val="24"/>
        </w:rPr>
        <w:t>(Unpublished MA thesis) University of Birmingham, 2017.</w:t>
      </w:r>
      <w:bookmarkEnd w:id="28"/>
    </w:p>
    <w:p w14:paraId="4C925CDE" w14:textId="77777777" w:rsidR="000F2E61" w:rsidRPr="00114884" w:rsidRDefault="000F2E61" w:rsidP="000F2E61">
      <w:pPr>
        <w:pStyle w:val="FootnoteText"/>
        <w:jc w:val="both"/>
        <w:rPr>
          <w:rFonts w:ascii="Times New Roman" w:hAnsi="Times New Roman" w:cs="Times New Roman"/>
          <w:sz w:val="24"/>
          <w:szCs w:val="24"/>
        </w:rPr>
      </w:pPr>
    </w:p>
    <w:p w14:paraId="260187CB"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Jones, E. ‘Shell Shocked’, </w:t>
      </w:r>
      <w:r w:rsidRPr="00114884">
        <w:rPr>
          <w:rFonts w:ascii="Times New Roman" w:hAnsi="Times New Roman" w:cs="Times New Roman"/>
          <w:i/>
          <w:sz w:val="24"/>
          <w:szCs w:val="24"/>
        </w:rPr>
        <w:t>American Psychological Association</w:t>
      </w:r>
      <w:r w:rsidRPr="00114884">
        <w:rPr>
          <w:rFonts w:ascii="Times New Roman" w:hAnsi="Times New Roman" w:cs="Times New Roman"/>
          <w:sz w:val="24"/>
          <w:szCs w:val="24"/>
        </w:rPr>
        <w:t xml:space="preserve">, vol. 43 (2012), p. 18. </w:t>
      </w:r>
    </w:p>
    <w:p w14:paraId="23C333BD" w14:textId="77777777" w:rsidR="000F2E61" w:rsidRPr="00114884" w:rsidRDefault="000F2E61" w:rsidP="000F2E61">
      <w:pPr>
        <w:spacing w:line="276" w:lineRule="auto"/>
        <w:jc w:val="both"/>
        <w:rPr>
          <w:rFonts w:ascii="Times New Roman" w:hAnsi="Times New Roman" w:cs="Times New Roman"/>
          <w:sz w:val="24"/>
        </w:rPr>
      </w:pPr>
    </w:p>
    <w:p w14:paraId="12A4ADF5" w14:textId="77777777" w:rsidR="000F2E61" w:rsidRPr="00114884" w:rsidRDefault="000F2E61" w:rsidP="000F2E61">
      <w:pPr>
        <w:spacing w:line="276" w:lineRule="auto"/>
        <w:jc w:val="both"/>
        <w:rPr>
          <w:rFonts w:ascii="Times New Roman" w:hAnsi="Times New Roman" w:cs="Times New Roman"/>
          <w:sz w:val="24"/>
        </w:rPr>
      </w:pPr>
      <w:r w:rsidRPr="00114884">
        <w:rPr>
          <w:rFonts w:ascii="Times New Roman" w:hAnsi="Times New Roman" w:cs="Times New Roman"/>
          <w:sz w:val="24"/>
        </w:rPr>
        <w:t xml:space="preserve">Kuhn, P., </w:t>
      </w:r>
      <w:r w:rsidRPr="00114884">
        <w:rPr>
          <w:rFonts w:ascii="Times New Roman" w:hAnsi="Times New Roman" w:cs="Times New Roman"/>
          <w:i/>
          <w:sz w:val="24"/>
        </w:rPr>
        <w:t>Psychoanalysis in Britain, 1893-1913: Histories and Historiography</w:t>
      </w:r>
      <w:r w:rsidRPr="00114884">
        <w:rPr>
          <w:rFonts w:ascii="Times New Roman" w:hAnsi="Times New Roman" w:cs="Times New Roman"/>
          <w:sz w:val="24"/>
        </w:rPr>
        <w:t xml:space="preserve"> (Maryland: Lexington Books, 2016).</w:t>
      </w:r>
    </w:p>
    <w:p w14:paraId="52B250BE" w14:textId="77777777" w:rsidR="000F2E61" w:rsidRPr="00114884" w:rsidRDefault="000F2E61" w:rsidP="000F2E61">
      <w:pPr>
        <w:pStyle w:val="FootnoteText"/>
        <w:jc w:val="both"/>
        <w:rPr>
          <w:rFonts w:ascii="Times New Roman" w:hAnsi="Times New Roman" w:cs="Times New Roman"/>
          <w:sz w:val="24"/>
          <w:szCs w:val="24"/>
        </w:rPr>
      </w:pPr>
    </w:p>
    <w:p w14:paraId="1DD06078"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Leese, P., </w:t>
      </w:r>
      <w:r w:rsidRPr="00114884">
        <w:rPr>
          <w:rFonts w:ascii="Times New Roman" w:hAnsi="Times New Roman" w:cs="Times New Roman"/>
          <w:i/>
          <w:sz w:val="24"/>
          <w:szCs w:val="24"/>
        </w:rPr>
        <w:t>Shell Shock: Traumatic Neurosis and British Soldiers of the First World War</w:t>
      </w:r>
      <w:r w:rsidRPr="00114884">
        <w:rPr>
          <w:rFonts w:ascii="Times New Roman" w:hAnsi="Times New Roman" w:cs="Times New Roman"/>
          <w:sz w:val="24"/>
          <w:szCs w:val="24"/>
        </w:rPr>
        <w:t xml:space="preserve"> (Hampshire: Palgrave Macmillan, 2002). </w:t>
      </w:r>
    </w:p>
    <w:p w14:paraId="5E118E18" w14:textId="77777777" w:rsidR="000F2E61" w:rsidRPr="00114884" w:rsidRDefault="000F2E61" w:rsidP="000F2E61">
      <w:pPr>
        <w:pStyle w:val="FootnoteText"/>
        <w:jc w:val="both"/>
        <w:rPr>
          <w:rFonts w:ascii="Times New Roman" w:hAnsi="Times New Roman" w:cs="Times New Roman"/>
          <w:sz w:val="24"/>
          <w:szCs w:val="24"/>
        </w:rPr>
      </w:pPr>
    </w:p>
    <w:p w14:paraId="628518E4"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Linden, S., </w:t>
      </w:r>
      <w:r w:rsidRPr="00114884">
        <w:rPr>
          <w:rFonts w:ascii="Times New Roman" w:hAnsi="Times New Roman" w:cs="Times New Roman"/>
          <w:i/>
          <w:sz w:val="24"/>
          <w:szCs w:val="24"/>
        </w:rPr>
        <w:t>They Called it Shell Shock: Combat Stress in the First World War</w:t>
      </w:r>
      <w:r w:rsidRPr="00114884">
        <w:rPr>
          <w:rFonts w:ascii="Times New Roman" w:hAnsi="Times New Roman" w:cs="Times New Roman"/>
          <w:sz w:val="24"/>
          <w:szCs w:val="24"/>
        </w:rPr>
        <w:t xml:space="preserve"> (Solihull: Helion &amp; Company, 2017).</w:t>
      </w:r>
    </w:p>
    <w:p w14:paraId="2718CB6E" w14:textId="77777777" w:rsidR="000F2E61" w:rsidRPr="00114884" w:rsidRDefault="000F2E61" w:rsidP="000F2E61">
      <w:pPr>
        <w:pStyle w:val="FootnoteText"/>
        <w:jc w:val="both"/>
        <w:rPr>
          <w:rFonts w:ascii="Times New Roman" w:hAnsi="Times New Roman" w:cs="Times New Roman"/>
          <w:sz w:val="24"/>
          <w:szCs w:val="24"/>
        </w:rPr>
      </w:pPr>
    </w:p>
    <w:p w14:paraId="7D410450" w14:textId="77777777" w:rsidR="000F2E61" w:rsidRPr="00114884" w:rsidRDefault="000F2E61" w:rsidP="000F2E61">
      <w:pPr>
        <w:spacing w:line="276" w:lineRule="auto"/>
        <w:jc w:val="both"/>
        <w:rPr>
          <w:rFonts w:ascii="Times New Roman" w:hAnsi="Times New Roman" w:cs="Times New Roman"/>
          <w:sz w:val="24"/>
        </w:rPr>
      </w:pPr>
      <w:r w:rsidRPr="00114884">
        <w:rPr>
          <w:rFonts w:ascii="Times New Roman" w:hAnsi="Times New Roman" w:cs="Times New Roman"/>
          <w:sz w:val="24"/>
        </w:rPr>
        <w:t xml:space="preserve">Loughran, T., </w:t>
      </w:r>
      <w:r w:rsidRPr="00114884">
        <w:rPr>
          <w:rFonts w:ascii="Times New Roman" w:hAnsi="Times New Roman" w:cs="Times New Roman"/>
          <w:i/>
          <w:sz w:val="24"/>
        </w:rPr>
        <w:t>Shell Shock and Medical Culture</w:t>
      </w:r>
      <w:r w:rsidRPr="00114884">
        <w:rPr>
          <w:rFonts w:ascii="Times New Roman" w:hAnsi="Times New Roman" w:cs="Times New Roman"/>
          <w:sz w:val="24"/>
        </w:rPr>
        <w:t xml:space="preserve"> (Cambridge: Cambridge University Press, 2016).</w:t>
      </w:r>
    </w:p>
    <w:p w14:paraId="424F6A99"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r w:rsidRPr="00114884">
        <w:rPr>
          <w:rFonts w:ascii="Times New Roman" w:hAnsi="Times New Roman" w:cs="Times New Roman"/>
          <w:sz w:val="24"/>
          <w:szCs w:val="24"/>
          <w:shd w:val="clear" w:color="auto" w:fill="FFFFFF"/>
        </w:rPr>
        <w:t xml:space="preserve">Loughran, T., ‘Shell Shock, Trauma, and the First World War: The Making of a Diagnosis and Its Histories’, </w:t>
      </w:r>
      <w:r w:rsidRPr="00114884">
        <w:rPr>
          <w:rStyle w:val="Emphasis"/>
          <w:rFonts w:ascii="Times New Roman" w:hAnsi="Times New Roman" w:cs="Times New Roman"/>
          <w:sz w:val="24"/>
          <w:szCs w:val="24"/>
          <w:bdr w:val="none" w:sz="0" w:space="0" w:color="auto" w:frame="1"/>
          <w:shd w:val="clear" w:color="auto" w:fill="FFFFFF"/>
        </w:rPr>
        <w:t>Journal of the History of Medicine and Allied Sciences (2012)</w:t>
      </w:r>
      <w:r w:rsidRPr="00114884">
        <w:rPr>
          <w:rFonts w:ascii="Times New Roman" w:hAnsi="Times New Roman" w:cs="Times New Roman"/>
          <w:i/>
          <w:sz w:val="24"/>
          <w:szCs w:val="24"/>
          <w:shd w:val="clear" w:color="auto" w:fill="FFFFFF"/>
        </w:rPr>
        <w:t>,</w:t>
      </w:r>
      <w:r w:rsidRPr="00114884">
        <w:rPr>
          <w:rFonts w:ascii="Times New Roman" w:hAnsi="Times New Roman" w:cs="Times New Roman"/>
          <w:sz w:val="24"/>
          <w:szCs w:val="24"/>
          <w:shd w:val="clear" w:color="auto" w:fill="FFFFFF"/>
        </w:rPr>
        <w:t xml:space="preserve"> vol. 67, Issue 1, pp. 94–119.</w:t>
      </w:r>
    </w:p>
    <w:p w14:paraId="7BB93B08"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p>
    <w:p w14:paraId="0C1A9EBE"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r w:rsidRPr="00114884">
        <w:rPr>
          <w:rFonts w:ascii="Times New Roman" w:hAnsi="Times New Roman" w:cs="Times New Roman"/>
          <w:sz w:val="24"/>
          <w:szCs w:val="24"/>
          <w:shd w:val="clear" w:color="auto" w:fill="FFFFFF"/>
        </w:rPr>
        <w:t>Loughran, T. ‘A Crisis of Masculinity Re-writing the History of Shell-shock and Gender in First World War Britain’ (2013), History Compass, vol. 11, issue 9, pp. 727-738.</w:t>
      </w:r>
    </w:p>
    <w:p w14:paraId="744883CF" w14:textId="77777777" w:rsidR="000F2E61" w:rsidRPr="00114884" w:rsidRDefault="000F2E61" w:rsidP="000F2E61">
      <w:pPr>
        <w:pStyle w:val="FootnoteText"/>
        <w:jc w:val="both"/>
      </w:pPr>
    </w:p>
    <w:p w14:paraId="1CF5A386" w14:textId="77777777" w:rsidR="000F2E61" w:rsidRPr="00114884" w:rsidRDefault="000F2E61" w:rsidP="000F2E61">
      <w:pPr>
        <w:jc w:val="both"/>
        <w:rPr>
          <w:rFonts w:ascii="Times New Roman" w:hAnsi="Times New Roman" w:cs="Times New Roman"/>
          <w:sz w:val="24"/>
          <w:szCs w:val="24"/>
        </w:rPr>
      </w:pPr>
      <w:r w:rsidRPr="00114884">
        <w:rPr>
          <w:rFonts w:ascii="Times New Roman" w:hAnsi="Times New Roman" w:cs="Times New Roman"/>
          <w:sz w:val="24"/>
          <w:szCs w:val="24"/>
        </w:rPr>
        <w:t>MacDonald, L., </w:t>
      </w:r>
      <w:r w:rsidRPr="00114884">
        <w:rPr>
          <w:rFonts w:ascii="Times New Roman" w:hAnsi="Times New Roman" w:cs="Times New Roman"/>
          <w:i/>
          <w:sz w:val="24"/>
          <w:szCs w:val="24"/>
        </w:rPr>
        <w:t>Roses of No Man’s Land</w:t>
      </w:r>
      <w:r w:rsidRPr="00114884">
        <w:rPr>
          <w:rFonts w:ascii="Times New Roman" w:hAnsi="Times New Roman" w:cs="Times New Roman"/>
          <w:sz w:val="24"/>
          <w:szCs w:val="24"/>
        </w:rPr>
        <w:t xml:space="preserve"> (London: Penguin Group, 2013).</w:t>
      </w:r>
    </w:p>
    <w:p w14:paraId="168F00F5"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Micale, M., </w:t>
      </w:r>
      <w:r w:rsidRPr="00114884">
        <w:rPr>
          <w:rFonts w:ascii="Times New Roman" w:hAnsi="Times New Roman" w:cs="Times New Roman"/>
          <w:i/>
          <w:sz w:val="24"/>
          <w:szCs w:val="24"/>
        </w:rPr>
        <w:t>Hysterical Men: The Hidden History of Male Nervous Illness</w:t>
      </w:r>
      <w:r w:rsidRPr="00114884">
        <w:rPr>
          <w:rFonts w:ascii="Times New Roman" w:hAnsi="Times New Roman" w:cs="Times New Roman"/>
          <w:sz w:val="24"/>
          <w:szCs w:val="24"/>
        </w:rPr>
        <w:t xml:space="preserve"> (Massachusetts, Harvard University Press, 2008).</w:t>
      </w:r>
    </w:p>
    <w:p w14:paraId="0724701A" w14:textId="77777777" w:rsidR="000F2E61" w:rsidRPr="00114884" w:rsidRDefault="000F2E61" w:rsidP="000F2E61">
      <w:pPr>
        <w:pStyle w:val="FootnoteText"/>
        <w:jc w:val="both"/>
        <w:rPr>
          <w:rFonts w:ascii="Times New Roman" w:hAnsi="Times New Roman" w:cs="Times New Roman"/>
          <w:sz w:val="24"/>
          <w:szCs w:val="24"/>
        </w:rPr>
      </w:pPr>
    </w:p>
    <w:p w14:paraId="1BED58A9"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r w:rsidRPr="00114884">
        <w:rPr>
          <w:rFonts w:ascii="Times New Roman" w:hAnsi="Times New Roman" w:cs="Times New Roman"/>
          <w:sz w:val="24"/>
        </w:rPr>
        <w:t>Mortimer, D.,</w:t>
      </w:r>
      <w:r w:rsidRPr="00114884">
        <w:rPr>
          <w:rFonts w:ascii="Times New Roman" w:hAnsi="Times New Roman" w:cs="Times New Roman"/>
          <w:i/>
          <w:sz w:val="24"/>
        </w:rPr>
        <w:t xml:space="preserve"> Cardiff: The Biography </w:t>
      </w:r>
      <w:r w:rsidRPr="00114884">
        <w:rPr>
          <w:rFonts w:ascii="Times New Roman" w:hAnsi="Times New Roman" w:cs="Times New Roman"/>
          <w:sz w:val="24"/>
        </w:rPr>
        <w:t>(Stroud: Amberly, 2014).</w:t>
      </w:r>
    </w:p>
    <w:p w14:paraId="7B6EFC3F" w14:textId="77777777" w:rsidR="00A24E72" w:rsidRPr="00114884" w:rsidRDefault="00A24E72" w:rsidP="000F2E61">
      <w:pPr>
        <w:pStyle w:val="FootnoteText"/>
        <w:jc w:val="both"/>
        <w:rPr>
          <w:rFonts w:ascii="Times New Roman" w:hAnsi="Times New Roman" w:cs="Times New Roman"/>
          <w:sz w:val="32"/>
          <w:szCs w:val="24"/>
        </w:rPr>
      </w:pPr>
      <w:bookmarkStart w:id="29" w:name="_Hlk513493559"/>
      <w:bookmarkStart w:id="30" w:name="_Hlk513492939"/>
    </w:p>
    <w:p w14:paraId="6BCFE735" w14:textId="77777777" w:rsidR="00A24E72" w:rsidRPr="00114884" w:rsidRDefault="00A24E72" w:rsidP="000F2E61">
      <w:pPr>
        <w:pStyle w:val="FootnoteText"/>
        <w:jc w:val="both"/>
        <w:rPr>
          <w:rFonts w:ascii="Times New Roman" w:hAnsi="Times New Roman" w:cs="Times New Roman"/>
          <w:sz w:val="24"/>
        </w:rPr>
      </w:pPr>
      <w:r w:rsidRPr="00114884">
        <w:rPr>
          <w:rFonts w:ascii="Times New Roman" w:hAnsi="Times New Roman" w:cs="Times New Roman"/>
          <w:i/>
          <w:sz w:val="24"/>
        </w:rPr>
        <w:t>Oh! What a Lovely War</w:t>
      </w:r>
      <w:r w:rsidRPr="00114884">
        <w:rPr>
          <w:rFonts w:ascii="Times New Roman" w:hAnsi="Times New Roman" w:cs="Times New Roman"/>
          <w:sz w:val="24"/>
        </w:rPr>
        <w:t>. 1969. Richard Attenborough. UK. Accord Productions, [Film].</w:t>
      </w:r>
    </w:p>
    <w:p w14:paraId="21E5D2DE" w14:textId="77777777" w:rsidR="00A24E72" w:rsidRPr="00114884" w:rsidRDefault="00A24E72" w:rsidP="000F2E61">
      <w:pPr>
        <w:pStyle w:val="FootnoteText"/>
        <w:jc w:val="both"/>
        <w:rPr>
          <w:rFonts w:ascii="Times New Roman" w:hAnsi="Times New Roman" w:cs="Times New Roman"/>
          <w:sz w:val="24"/>
          <w:szCs w:val="24"/>
        </w:rPr>
      </w:pPr>
    </w:p>
    <w:p w14:paraId="08D756CF" w14:textId="77777777" w:rsidR="000F2E61" w:rsidRPr="00114884" w:rsidRDefault="000F2E61" w:rsidP="000F2E61">
      <w:pPr>
        <w:pStyle w:val="FootnoteText"/>
        <w:jc w:val="both"/>
        <w:rPr>
          <w:sz w:val="24"/>
          <w:szCs w:val="24"/>
        </w:rPr>
      </w:pPr>
      <w:r w:rsidRPr="00114884">
        <w:rPr>
          <w:rFonts w:ascii="Times New Roman" w:hAnsi="Times New Roman" w:cs="Times New Roman"/>
          <w:sz w:val="24"/>
          <w:szCs w:val="24"/>
        </w:rPr>
        <w:t xml:space="preserve">Peterson, A., </w:t>
      </w:r>
      <w:r w:rsidRPr="00114884">
        <w:rPr>
          <w:rFonts w:ascii="Times New Roman" w:hAnsi="Times New Roman" w:cs="Times New Roman"/>
          <w:i/>
          <w:sz w:val="24"/>
          <w:szCs w:val="24"/>
        </w:rPr>
        <w:t xml:space="preserve">Self Portraits: Subjectivity in the Works of Vera Brittain </w:t>
      </w:r>
      <w:r w:rsidRPr="00114884">
        <w:rPr>
          <w:rFonts w:ascii="Times New Roman" w:hAnsi="Times New Roman" w:cs="Times New Roman"/>
          <w:sz w:val="24"/>
          <w:szCs w:val="24"/>
        </w:rPr>
        <w:t>(Bern: Peter Lang AG, 2006).</w:t>
      </w:r>
      <w:r w:rsidRPr="00114884">
        <w:rPr>
          <w:sz w:val="24"/>
          <w:szCs w:val="24"/>
        </w:rPr>
        <w:t xml:space="preserve"> </w:t>
      </w:r>
      <w:bookmarkEnd w:id="29"/>
    </w:p>
    <w:p w14:paraId="4829F39A" w14:textId="77777777" w:rsidR="000F2E61" w:rsidRPr="00114884" w:rsidRDefault="000F2E61" w:rsidP="000F2E61">
      <w:pPr>
        <w:pStyle w:val="FootnoteText"/>
        <w:jc w:val="both"/>
        <w:rPr>
          <w:sz w:val="24"/>
          <w:szCs w:val="24"/>
        </w:rPr>
      </w:pPr>
    </w:p>
    <w:p w14:paraId="0C7341D3" w14:textId="77777777" w:rsidR="000F2E61" w:rsidRPr="00114884" w:rsidRDefault="000F2E61" w:rsidP="000F2E61">
      <w:pPr>
        <w:pStyle w:val="FootnoteText"/>
      </w:pPr>
      <w:bookmarkStart w:id="31" w:name="_Hlk513500393"/>
      <w:bookmarkStart w:id="32" w:name="_Hlk513494234"/>
      <w:bookmarkEnd w:id="30"/>
      <w:r w:rsidRPr="00114884">
        <w:rPr>
          <w:rFonts w:ascii="Times New Roman" w:hAnsi="Times New Roman" w:cs="Times New Roman"/>
          <w:sz w:val="24"/>
        </w:rPr>
        <w:t xml:space="preserve">Poynter, D. J., </w:t>
      </w:r>
      <w:r w:rsidRPr="00114884">
        <w:rPr>
          <w:rFonts w:ascii="Times New Roman" w:hAnsi="Times New Roman" w:cs="Times New Roman"/>
          <w:i/>
          <w:sz w:val="24"/>
        </w:rPr>
        <w:t xml:space="preserve">'The report on her transfer was shell shock': a study of the psychological disorders of nurses and female Voluntary Aid Detachments who served alongside the </w:t>
      </w:r>
      <w:r w:rsidRPr="00114884">
        <w:rPr>
          <w:rFonts w:ascii="Times New Roman" w:hAnsi="Times New Roman" w:cs="Times New Roman"/>
          <w:i/>
          <w:sz w:val="24"/>
        </w:rPr>
        <w:lastRenderedPageBreak/>
        <w:t>British and Allied Expeditionary Forces during the First World War, 1914-1918’</w:t>
      </w:r>
      <w:r w:rsidRPr="00114884">
        <w:rPr>
          <w:rFonts w:ascii="Times New Roman" w:hAnsi="Times New Roman" w:cs="Times New Roman"/>
          <w:sz w:val="24"/>
        </w:rPr>
        <w:t>, (Doctoral thesis). The University of Northampton, 2008.</w:t>
      </w:r>
      <w:bookmarkEnd w:id="31"/>
    </w:p>
    <w:p w14:paraId="3CB0FE30" w14:textId="77777777" w:rsidR="000F2E61" w:rsidRPr="00114884" w:rsidRDefault="000F2E61" w:rsidP="000F2E61">
      <w:pPr>
        <w:pStyle w:val="FootnoteText"/>
        <w:jc w:val="both"/>
        <w:rPr>
          <w:rFonts w:ascii="Times New Roman" w:hAnsi="Times New Roman" w:cs="Times New Roman"/>
          <w:sz w:val="24"/>
          <w:szCs w:val="24"/>
        </w:rPr>
      </w:pPr>
    </w:p>
    <w:p w14:paraId="6D145CAA" w14:textId="77777777" w:rsidR="000F2E61" w:rsidRPr="00114884" w:rsidRDefault="000F2E61" w:rsidP="000F2E61">
      <w:pPr>
        <w:pStyle w:val="FootnoteText"/>
        <w:jc w:val="both"/>
        <w:rPr>
          <w:rFonts w:ascii="Times New Roman" w:hAnsi="Times New Roman" w:cs="Times New Roman"/>
          <w:sz w:val="24"/>
          <w:szCs w:val="24"/>
        </w:rPr>
      </w:pPr>
      <w:bookmarkStart w:id="33" w:name="_Hlk513494390"/>
      <w:r w:rsidRPr="00114884">
        <w:rPr>
          <w:rFonts w:ascii="Times New Roman" w:hAnsi="Times New Roman" w:cs="Times New Roman"/>
          <w:sz w:val="24"/>
          <w:szCs w:val="24"/>
        </w:rPr>
        <w:t xml:space="preserve">Scull, A., </w:t>
      </w:r>
      <w:r w:rsidRPr="00114884">
        <w:rPr>
          <w:rFonts w:ascii="Times New Roman" w:hAnsi="Times New Roman" w:cs="Times New Roman"/>
          <w:i/>
          <w:sz w:val="24"/>
          <w:szCs w:val="24"/>
        </w:rPr>
        <w:t>Hysteria: The Disturbing History</w:t>
      </w:r>
      <w:r w:rsidRPr="00114884">
        <w:rPr>
          <w:rFonts w:ascii="Times New Roman" w:hAnsi="Times New Roman" w:cs="Times New Roman"/>
          <w:sz w:val="24"/>
          <w:szCs w:val="24"/>
        </w:rPr>
        <w:t xml:space="preserve"> (New York: Oxford University Press, 2009)</w:t>
      </w:r>
      <w:bookmarkEnd w:id="33"/>
      <w:r w:rsidRPr="00114884">
        <w:rPr>
          <w:rFonts w:ascii="Times New Roman" w:hAnsi="Times New Roman" w:cs="Times New Roman"/>
          <w:sz w:val="24"/>
          <w:szCs w:val="24"/>
        </w:rPr>
        <w:t>.</w:t>
      </w:r>
      <w:bookmarkStart w:id="34" w:name="_Hlk513494605"/>
      <w:bookmarkEnd w:id="32"/>
    </w:p>
    <w:p w14:paraId="4133CECF" w14:textId="77777777" w:rsidR="000F2E61" w:rsidRPr="00114884" w:rsidRDefault="000F2E61" w:rsidP="000F2E61">
      <w:pPr>
        <w:pStyle w:val="FootnoteText"/>
        <w:jc w:val="both"/>
        <w:rPr>
          <w:rFonts w:ascii="Times New Roman" w:hAnsi="Times New Roman" w:cs="Times New Roman"/>
          <w:sz w:val="24"/>
          <w:szCs w:val="24"/>
        </w:rPr>
      </w:pPr>
    </w:p>
    <w:p w14:paraId="7B91A826"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Showalter, E., </w:t>
      </w:r>
      <w:r w:rsidRPr="00114884">
        <w:rPr>
          <w:rFonts w:ascii="Times New Roman" w:hAnsi="Times New Roman" w:cs="Times New Roman"/>
          <w:i/>
          <w:sz w:val="24"/>
          <w:szCs w:val="24"/>
        </w:rPr>
        <w:t>The Female Malady</w:t>
      </w:r>
      <w:r w:rsidRPr="00114884">
        <w:rPr>
          <w:rFonts w:ascii="Times New Roman" w:hAnsi="Times New Roman" w:cs="Times New Roman"/>
          <w:sz w:val="24"/>
          <w:szCs w:val="24"/>
        </w:rPr>
        <w:t xml:space="preserve"> (London: Virago Press, 1985)</w:t>
      </w:r>
      <w:bookmarkEnd w:id="34"/>
      <w:r w:rsidRPr="00114884">
        <w:rPr>
          <w:rFonts w:ascii="Times New Roman" w:hAnsi="Times New Roman" w:cs="Times New Roman"/>
          <w:sz w:val="24"/>
          <w:szCs w:val="24"/>
        </w:rPr>
        <w:t>.</w:t>
      </w:r>
    </w:p>
    <w:p w14:paraId="1DECA88D" w14:textId="77777777" w:rsidR="000F2E61" w:rsidRPr="00114884" w:rsidRDefault="000F2E61" w:rsidP="000F2E61">
      <w:pPr>
        <w:pStyle w:val="FootnoteText"/>
        <w:jc w:val="both"/>
        <w:rPr>
          <w:rFonts w:ascii="Times New Roman" w:hAnsi="Times New Roman" w:cs="Times New Roman"/>
          <w:sz w:val="24"/>
          <w:szCs w:val="24"/>
        </w:rPr>
      </w:pPr>
    </w:p>
    <w:p w14:paraId="1B0AEEAF" w14:textId="77777777" w:rsidR="000F2E61" w:rsidRPr="00114884" w:rsidRDefault="000F2E61" w:rsidP="000F2E61">
      <w:pPr>
        <w:jc w:val="both"/>
        <w:rPr>
          <w:rFonts w:ascii="Times New Roman" w:hAnsi="Times New Roman" w:cs="Times New Roman"/>
          <w:sz w:val="24"/>
          <w:szCs w:val="24"/>
        </w:rPr>
      </w:pPr>
      <w:bookmarkStart w:id="35" w:name="_Hlk513566646"/>
      <w:bookmarkStart w:id="36" w:name="_Hlk513493973"/>
      <w:r w:rsidRPr="00114884">
        <w:rPr>
          <w:rFonts w:ascii="Times New Roman" w:hAnsi="Times New Roman" w:cs="Times New Roman"/>
          <w:sz w:val="24"/>
          <w:szCs w:val="24"/>
        </w:rPr>
        <w:t xml:space="preserve">Schweitzer, R., </w:t>
      </w:r>
      <w:r w:rsidRPr="00114884">
        <w:rPr>
          <w:rFonts w:ascii="Times New Roman" w:hAnsi="Times New Roman" w:cs="Times New Roman"/>
          <w:i/>
          <w:sz w:val="24"/>
          <w:szCs w:val="24"/>
        </w:rPr>
        <w:t>The Cross and the Trenches</w:t>
      </w:r>
      <w:r w:rsidRPr="00114884">
        <w:rPr>
          <w:rFonts w:ascii="Times New Roman" w:hAnsi="Times New Roman" w:cs="Times New Roman"/>
          <w:sz w:val="24"/>
          <w:szCs w:val="24"/>
        </w:rPr>
        <w:t xml:space="preserve"> (Westport: Praeger, 2003).</w:t>
      </w:r>
    </w:p>
    <w:bookmarkEnd w:id="35"/>
    <w:p w14:paraId="0D7371AA"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r w:rsidRPr="00114884">
        <w:rPr>
          <w:rFonts w:ascii="Times New Roman" w:hAnsi="Times New Roman" w:cs="Times New Roman"/>
          <w:sz w:val="24"/>
          <w:szCs w:val="24"/>
          <w:shd w:val="clear" w:color="auto" w:fill="FFFFFF"/>
        </w:rPr>
        <w:t xml:space="preserve">Siegfried Sassoon, </w:t>
      </w:r>
      <w:r w:rsidRPr="00114884">
        <w:rPr>
          <w:rFonts w:ascii="Times New Roman" w:hAnsi="Times New Roman" w:cs="Times New Roman"/>
          <w:i/>
          <w:sz w:val="24"/>
          <w:szCs w:val="24"/>
          <w:shd w:val="clear" w:color="auto" w:fill="FFFFFF"/>
        </w:rPr>
        <w:t>Glory of Women,</w:t>
      </w:r>
      <w:r w:rsidRPr="00114884">
        <w:rPr>
          <w:rFonts w:ascii="Times New Roman" w:hAnsi="Times New Roman" w:cs="Times New Roman"/>
          <w:sz w:val="24"/>
          <w:szCs w:val="24"/>
          <w:shd w:val="clear" w:color="auto" w:fill="FFFFFF"/>
        </w:rPr>
        <w:t xml:space="preserve"> ed. Stephen Greenblatt (New York: Norton, 2006). </w:t>
      </w:r>
    </w:p>
    <w:p w14:paraId="20DC422E"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p>
    <w:p w14:paraId="3CE393C3"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Smith-Rosenberg, C., ‘The Hysterical Woman: Sex Roles and Role Conflict’, </w:t>
      </w:r>
      <w:r w:rsidRPr="00114884">
        <w:rPr>
          <w:rFonts w:ascii="Times New Roman" w:hAnsi="Times New Roman" w:cs="Times New Roman"/>
          <w:i/>
          <w:sz w:val="24"/>
          <w:szCs w:val="24"/>
        </w:rPr>
        <w:t xml:space="preserve">The New School, </w:t>
      </w:r>
      <w:r w:rsidRPr="00114884">
        <w:rPr>
          <w:rFonts w:ascii="Times New Roman" w:hAnsi="Times New Roman" w:cs="Times New Roman"/>
          <w:sz w:val="24"/>
          <w:szCs w:val="24"/>
        </w:rPr>
        <w:t>vol. 39 (1972), pp. 652-678</w:t>
      </w:r>
      <w:bookmarkEnd w:id="36"/>
      <w:r w:rsidRPr="00114884">
        <w:rPr>
          <w:rFonts w:ascii="Times New Roman" w:hAnsi="Times New Roman" w:cs="Times New Roman"/>
          <w:sz w:val="24"/>
          <w:szCs w:val="24"/>
        </w:rPr>
        <w:t>.</w:t>
      </w:r>
    </w:p>
    <w:p w14:paraId="01A86A66" w14:textId="77777777" w:rsidR="000F2E61" w:rsidRPr="00114884" w:rsidRDefault="000F2E61" w:rsidP="000F2E61">
      <w:pPr>
        <w:pStyle w:val="FootnoteText"/>
        <w:jc w:val="both"/>
        <w:rPr>
          <w:rFonts w:ascii="Times New Roman" w:hAnsi="Times New Roman" w:cs="Times New Roman"/>
          <w:sz w:val="24"/>
          <w:szCs w:val="24"/>
        </w:rPr>
      </w:pPr>
    </w:p>
    <w:p w14:paraId="35067444" w14:textId="77777777" w:rsidR="000F2E61" w:rsidRPr="00114884" w:rsidRDefault="000F2E61" w:rsidP="000F2E61">
      <w:pPr>
        <w:jc w:val="both"/>
        <w:rPr>
          <w:sz w:val="24"/>
          <w:szCs w:val="24"/>
        </w:rPr>
      </w:pPr>
      <w:r w:rsidRPr="00114884">
        <w:rPr>
          <w:rFonts w:ascii="Times New Roman" w:hAnsi="Times New Roman" w:cs="Times New Roman"/>
          <w:i/>
          <w:sz w:val="24"/>
          <w:szCs w:val="24"/>
        </w:rPr>
        <w:t>Women’s Writing on the First World War</w:t>
      </w:r>
      <w:r w:rsidRPr="00114884">
        <w:rPr>
          <w:rFonts w:ascii="Times New Roman" w:hAnsi="Times New Roman" w:cs="Times New Roman"/>
          <w:sz w:val="24"/>
          <w:szCs w:val="24"/>
        </w:rPr>
        <w:t>, ed. Cardinal, A., et al. (Oxford: Oxford University Press, 2002).</w:t>
      </w:r>
      <w:r w:rsidRPr="00114884">
        <w:rPr>
          <w:sz w:val="24"/>
          <w:szCs w:val="24"/>
        </w:rPr>
        <w:t xml:space="preserve"> </w:t>
      </w:r>
    </w:p>
    <w:p w14:paraId="53A72ACC" w14:textId="77777777" w:rsidR="000F2E61" w:rsidRPr="00114884" w:rsidRDefault="000F2E61" w:rsidP="000F2E61">
      <w:pPr>
        <w:pStyle w:val="FootnoteText"/>
        <w:rPr>
          <w:rFonts w:ascii="Times New Roman" w:hAnsi="Times New Roman" w:cs="Times New Roman"/>
          <w:sz w:val="24"/>
          <w:szCs w:val="24"/>
        </w:rPr>
      </w:pPr>
    </w:p>
    <w:p w14:paraId="4F21AE23" w14:textId="77777777" w:rsidR="000F2E61" w:rsidRPr="00114884" w:rsidRDefault="000F2E61" w:rsidP="000F2E61">
      <w:pPr>
        <w:pStyle w:val="FootnoteText"/>
        <w:rPr>
          <w:rFonts w:ascii="Times New Roman" w:hAnsi="Times New Roman" w:cs="Times New Roman"/>
          <w:b/>
          <w:sz w:val="24"/>
          <w:szCs w:val="24"/>
          <w:u w:val="single"/>
        </w:rPr>
      </w:pPr>
    </w:p>
    <w:p w14:paraId="5A224496" w14:textId="77777777" w:rsidR="000F2E61" w:rsidRPr="00114884" w:rsidRDefault="000F2E61" w:rsidP="000F2E61">
      <w:pPr>
        <w:pStyle w:val="FootnoteText"/>
        <w:rPr>
          <w:rFonts w:ascii="Times New Roman" w:hAnsi="Times New Roman" w:cs="Times New Roman"/>
          <w:b/>
          <w:sz w:val="24"/>
          <w:szCs w:val="24"/>
          <w:u w:val="single"/>
        </w:rPr>
      </w:pPr>
      <w:r w:rsidRPr="00114884">
        <w:rPr>
          <w:rFonts w:ascii="Times New Roman" w:hAnsi="Times New Roman" w:cs="Times New Roman"/>
          <w:b/>
          <w:sz w:val="24"/>
          <w:szCs w:val="24"/>
          <w:u w:val="single"/>
        </w:rPr>
        <w:t>ONLINE SOURCES</w:t>
      </w:r>
    </w:p>
    <w:p w14:paraId="6FAE2075" w14:textId="77777777" w:rsidR="000F2E61" w:rsidRPr="00114884" w:rsidRDefault="000F2E61" w:rsidP="000F2E61">
      <w:pPr>
        <w:pStyle w:val="FootnoteText"/>
        <w:rPr>
          <w:rFonts w:ascii="Times New Roman" w:hAnsi="Times New Roman" w:cs="Times New Roman"/>
          <w:sz w:val="24"/>
          <w:szCs w:val="24"/>
        </w:rPr>
      </w:pPr>
    </w:p>
    <w:p w14:paraId="06200CE9" w14:textId="77777777" w:rsidR="000F2E61" w:rsidRPr="00114884" w:rsidRDefault="000F2E61" w:rsidP="000F2E61">
      <w:pPr>
        <w:pStyle w:val="NoSpacing"/>
        <w:spacing w:line="276" w:lineRule="auto"/>
        <w:jc w:val="both"/>
        <w:rPr>
          <w:rFonts w:ascii="Times New Roman" w:hAnsi="Times New Roman" w:cs="Times New Roman"/>
          <w:sz w:val="24"/>
        </w:rPr>
      </w:pPr>
      <w:proofErr w:type="spellStart"/>
      <w:r w:rsidRPr="00114884">
        <w:rPr>
          <w:rFonts w:ascii="Times New Roman" w:hAnsi="Times New Roman" w:cs="Times New Roman"/>
          <w:sz w:val="24"/>
        </w:rPr>
        <w:t>Elen</w:t>
      </w:r>
      <w:proofErr w:type="spellEnd"/>
      <w:r w:rsidRPr="00114884">
        <w:rPr>
          <w:rFonts w:ascii="Times New Roman" w:hAnsi="Times New Roman" w:cs="Times New Roman"/>
          <w:sz w:val="24"/>
        </w:rPr>
        <w:t xml:space="preserve"> Philips, ‘Stitching soldiers – the Whitchurch Hospital tablecloth’, National Museum Wales (2016), [online]. Available at: </w:t>
      </w:r>
      <w:hyperlink r:id="rId18" w:history="1">
        <w:r w:rsidRPr="00114884">
          <w:rPr>
            <w:rFonts w:ascii="Times New Roman" w:hAnsi="Times New Roman" w:cs="Times New Roman"/>
            <w:sz w:val="24"/>
            <w:u w:val="single"/>
          </w:rPr>
          <w:t>https://museum.wales/blog/2016-03-07/Stitching-soldiers---the-Whitchurch-Hospital-tablecloth/</w:t>
        </w:r>
      </w:hyperlink>
      <w:r w:rsidRPr="00114884">
        <w:rPr>
          <w:rFonts w:ascii="Times New Roman" w:hAnsi="Times New Roman" w:cs="Times New Roman"/>
          <w:sz w:val="24"/>
        </w:rPr>
        <w:t>. (Accessed: 1st February 2018).</w:t>
      </w:r>
    </w:p>
    <w:p w14:paraId="169C0969" w14:textId="77777777" w:rsidR="000F2E61" w:rsidRPr="00114884" w:rsidRDefault="000F2E61" w:rsidP="000F2E61">
      <w:pPr>
        <w:pStyle w:val="NoSpacing"/>
        <w:spacing w:line="276" w:lineRule="auto"/>
        <w:jc w:val="both"/>
        <w:rPr>
          <w:rFonts w:ascii="Times New Roman" w:hAnsi="Times New Roman" w:cs="Times New Roman"/>
          <w:sz w:val="24"/>
        </w:rPr>
      </w:pPr>
    </w:p>
    <w:p w14:paraId="7B21AE8C" w14:textId="77777777" w:rsidR="000F2E61" w:rsidRPr="00114884" w:rsidRDefault="000F2E61" w:rsidP="000F2E61">
      <w:pPr>
        <w:spacing w:line="276" w:lineRule="auto"/>
        <w:jc w:val="both"/>
        <w:rPr>
          <w:rFonts w:ascii="Times New Roman" w:hAnsi="Times New Roman" w:cs="Times New Roman"/>
          <w:sz w:val="24"/>
          <w:szCs w:val="24"/>
          <w:u w:val="single"/>
        </w:rPr>
      </w:pPr>
      <w:r w:rsidRPr="00114884">
        <w:rPr>
          <w:rFonts w:ascii="Times New Roman" w:hAnsi="Times New Roman" w:cs="Times New Roman"/>
          <w:sz w:val="24"/>
          <w:szCs w:val="24"/>
        </w:rPr>
        <w:t xml:space="preserve">Ian Grosvenor et al., ‘AHRC WW1 Engagement </w:t>
      </w:r>
      <w:proofErr w:type="spellStart"/>
      <w:r w:rsidRPr="00114884">
        <w:rPr>
          <w:rFonts w:ascii="Times New Roman" w:hAnsi="Times New Roman" w:cs="Times New Roman"/>
          <w:sz w:val="24"/>
          <w:szCs w:val="24"/>
        </w:rPr>
        <w:t>Centres</w:t>
      </w:r>
      <w:proofErr w:type="spellEnd"/>
      <w:r w:rsidRPr="00114884">
        <w:rPr>
          <w:rFonts w:ascii="Times New Roman" w:hAnsi="Times New Roman" w:cs="Times New Roman"/>
          <w:sz w:val="24"/>
          <w:szCs w:val="24"/>
        </w:rPr>
        <w:t xml:space="preserve">’, Arts and Humanities Research Council (2017), [online]. Available at: </w:t>
      </w:r>
      <w:hyperlink r:id="rId19" w:history="1">
        <w:r w:rsidRPr="00114884">
          <w:rPr>
            <w:rStyle w:val="Hyperlink"/>
            <w:rFonts w:ascii="Times New Roman" w:hAnsi="Times New Roman" w:cs="Times New Roman"/>
            <w:color w:val="auto"/>
            <w:sz w:val="24"/>
            <w:szCs w:val="24"/>
          </w:rPr>
          <w:t>https://ahrc.ukri.org/documents/publications/wwi-engagement-centres/</w:t>
        </w:r>
      </w:hyperlink>
      <w:r w:rsidRPr="00114884">
        <w:rPr>
          <w:rStyle w:val="Hyperlink"/>
          <w:rFonts w:ascii="Times New Roman" w:hAnsi="Times New Roman" w:cs="Times New Roman"/>
          <w:color w:val="auto"/>
          <w:sz w:val="24"/>
          <w:szCs w:val="24"/>
        </w:rPr>
        <w:t>. (Accessed: 20</w:t>
      </w:r>
      <w:r w:rsidRPr="00114884">
        <w:rPr>
          <w:rStyle w:val="Hyperlink"/>
          <w:rFonts w:ascii="Times New Roman" w:hAnsi="Times New Roman" w:cs="Times New Roman"/>
          <w:color w:val="auto"/>
          <w:sz w:val="24"/>
          <w:szCs w:val="24"/>
          <w:vertAlign w:val="superscript"/>
        </w:rPr>
        <w:t>th</w:t>
      </w:r>
      <w:r w:rsidRPr="00114884">
        <w:rPr>
          <w:rStyle w:val="Hyperlink"/>
          <w:rFonts w:ascii="Times New Roman" w:hAnsi="Times New Roman" w:cs="Times New Roman"/>
          <w:color w:val="auto"/>
          <w:sz w:val="24"/>
          <w:szCs w:val="24"/>
        </w:rPr>
        <w:t xml:space="preserve"> February 2018).</w:t>
      </w:r>
    </w:p>
    <w:p w14:paraId="563233E8" w14:textId="77777777" w:rsidR="000F2E61" w:rsidRPr="00114884" w:rsidRDefault="000F2E61" w:rsidP="000F2E61">
      <w:pPr>
        <w:pStyle w:val="FootnoteText"/>
        <w:spacing w:line="276" w:lineRule="auto"/>
        <w:jc w:val="both"/>
        <w:rPr>
          <w:rFonts w:ascii="Times New Roman" w:hAnsi="Times New Roman" w:cs="Times New Roman"/>
          <w:sz w:val="24"/>
          <w:szCs w:val="24"/>
        </w:rPr>
      </w:pPr>
      <w:r w:rsidRPr="00114884">
        <w:rPr>
          <w:rFonts w:ascii="Times New Roman" w:hAnsi="Times New Roman" w:cs="Times New Roman"/>
          <w:sz w:val="24"/>
          <w:szCs w:val="24"/>
          <w:shd w:val="clear" w:color="auto" w:fill="FFFFFF"/>
        </w:rPr>
        <w:t>Jones, E and Linden, S.C., ‘German Battle Casualties: The Treatment of Functional Somatic Disorders during World War I’, </w:t>
      </w:r>
      <w:r w:rsidRPr="00114884">
        <w:rPr>
          <w:rFonts w:ascii="Times New Roman" w:hAnsi="Times New Roman" w:cs="Times New Roman"/>
          <w:i/>
          <w:iCs/>
          <w:sz w:val="24"/>
          <w:szCs w:val="24"/>
          <w:shd w:val="clear" w:color="auto" w:fill="FFFFFF"/>
        </w:rPr>
        <w:t>Journal of the History of Medicine and Allied Sciences</w:t>
      </w:r>
      <w:r w:rsidRPr="00114884">
        <w:rPr>
          <w:rFonts w:ascii="Times New Roman" w:hAnsi="Times New Roman" w:cs="Times New Roman"/>
          <w:sz w:val="24"/>
          <w:szCs w:val="24"/>
          <w:shd w:val="clear" w:color="auto" w:fill="FFFFFF"/>
        </w:rPr>
        <w:t> (2013), [online]. Available at:</w:t>
      </w:r>
      <w:r w:rsidRPr="00114884">
        <w:rPr>
          <w:rFonts w:ascii="Times New Roman" w:hAnsi="Times New Roman" w:cs="Times New Roman"/>
          <w:sz w:val="24"/>
          <w:szCs w:val="24"/>
        </w:rPr>
        <w:t xml:space="preserve"> </w:t>
      </w:r>
      <w:hyperlink r:id="rId20" w:history="1">
        <w:r w:rsidRPr="00114884">
          <w:rPr>
            <w:rStyle w:val="Hyperlink"/>
            <w:rFonts w:ascii="Times New Roman" w:hAnsi="Times New Roman" w:cs="Times New Roman"/>
            <w:color w:val="auto"/>
            <w:sz w:val="24"/>
            <w:szCs w:val="24"/>
          </w:rPr>
          <w:t>https://www.ncbi.nlm.nih.gov/pmc/articles/PMC3792648/</w:t>
        </w:r>
      </w:hyperlink>
      <w:r w:rsidRPr="00114884">
        <w:rPr>
          <w:rFonts w:ascii="Times New Roman" w:hAnsi="Times New Roman" w:cs="Times New Roman"/>
          <w:sz w:val="24"/>
          <w:szCs w:val="24"/>
        </w:rPr>
        <w:t xml:space="preserve"> (Accessed: 14</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February 2018).</w:t>
      </w:r>
    </w:p>
    <w:p w14:paraId="5EFE3FA5" w14:textId="77777777" w:rsidR="000F2E61" w:rsidRPr="00114884" w:rsidRDefault="000F2E61" w:rsidP="000F2E61">
      <w:pPr>
        <w:pStyle w:val="FootnoteText"/>
        <w:rPr>
          <w:rFonts w:ascii="Times New Roman" w:hAnsi="Times New Roman" w:cs="Times New Roman"/>
          <w:sz w:val="24"/>
          <w:szCs w:val="24"/>
        </w:rPr>
      </w:pPr>
    </w:p>
    <w:p w14:paraId="5ADC7A27" w14:textId="77777777" w:rsidR="000F2E61" w:rsidRPr="00114884" w:rsidRDefault="000F2E61" w:rsidP="000F2E61">
      <w:pPr>
        <w:rPr>
          <w:rFonts w:ascii="Times New Roman" w:hAnsi="Times New Roman" w:cs="Times New Roman"/>
          <w:sz w:val="24"/>
        </w:rPr>
      </w:pPr>
      <w:bookmarkStart w:id="37" w:name="_Hlk513500104"/>
      <w:r w:rsidRPr="00114884">
        <w:rPr>
          <w:rFonts w:ascii="Times New Roman" w:hAnsi="Times New Roman" w:cs="Times New Roman"/>
          <w:sz w:val="24"/>
          <w:szCs w:val="24"/>
        </w:rPr>
        <w:t>Loughran, T., review of </w:t>
      </w:r>
      <w:r w:rsidRPr="00114884">
        <w:rPr>
          <w:rStyle w:val="Emphasis"/>
          <w:rFonts w:ascii="Times New Roman" w:hAnsi="Times New Roman" w:cs="Times New Roman"/>
          <w:sz w:val="24"/>
          <w:szCs w:val="24"/>
          <w:bdr w:val="none" w:sz="0" w:space="0" w:color="auto" w:frame="1"/>
        </w:rPr>
        <w:t>Masculinity, Shell Shock, and Emotional Survival in the First World War</w:t>
      </w:r>
      <w:r w:rsidRPr="00114884">
        <w:rPr>
          <w:rFonts w:ascii="Times New Roman" w:hAnsi="Times New Roman" w:cs="Times New Roman"/>
          <w:sz w:val="24"/>
          <w:szCs w:val="24"/>
        </w:rPr>
        <w:t>, Reviews in History, no. 944 (2010), [online].</w:t>
      </w:r>
      <w:bookmarkEnd w:id="37"/>
      <w:r w:rsidRPr="00114884">
        <w:rPr>
          <w:rFonts w:ascii="Times New Roman" w:hAnsi="Times New Roman" w:cs="Times New Roman"/>
          <w:sz w:val="24"/>
          <w:szCs w:val="24"/>
        </w:rPr>
        <w:t xml:space="preserve"> Available at: </w:t>
      </w:r>
      <w:hyperlink r:id="rId21" w:history="1">
        <w:r w:rsidRPr="00114884">
          <w:rPr>
            <w:rStyle w:val="Hyperlink"/>
            <w:rFonts w:ascii="Times New Roman" w:hAnsi="Times New Roman" w:cs="Times New Roman"/>
            <w:color w:val="auto"/>
            <w:sz w:val="24"/>
          </w:rPr>
          <w:t>http://www.history.ac.uk/reviews/review/944</w:t>
        </w:r>
      </w:hyperlink>
      <w:r w:rsidRPr="00114884">
        <w:rPr>
          <w:rFonts w:ascii="Times New Roman" w:hAnsi="Times New Roman" w:cs="Times New Roman"/>
          <w:sz w:val="24"/>
        </w:rPr>
        <w:t>. (Accessed: 4</w:t>
      </w:r>
      <w:r w:rsidRPr="00114884">
        <w:rPr>
          <w:rFonts w:ascii="Times New Roman" w:hAnsi="Times New Roman" w:cs="Times New Roman"/>
          <w:sz w:val="24"/>
          <w:vertAlign w:val="superscript"/>
        </w:rPr>
        <w:t>th</w:t>
      </w:r>
      <w:r w:rsidRPr="00114884">
        <w:rPr>
          <w:rFonts w:ascii="Times New Roman" w:hAnsi="Times New Roman" w:cs="Times New Roman"/>
          <w:sz w:val="24"/>
        </w:rPr>
        <w:t xml:space="preserve"> March 2018).</w:t>
      </w:r>
    </w:p>
    <w:p w14:paraId="57470282" w14:textId="77777777" w:rsidR="000F2E61" w:rsidRPr="00114884" w:rsidRDefault="000F2E61" w:rsidP="000F2E61">
      <w:pPr>
        <w:pStyle w:val="FootnoteText"/>
        <w:rPr>
          <w:rFonts w:ascii="Times New Roman" w:hAnsi="Times New Roman" w:cs="Times New Roman"/>
          <w:sz w:val="24"/>
          <w:szCs w:val="24"/>
        </w:rPr>
      </w:pPr>
      <w:bookmarkStart w:id="38" w:name="_Hlk513566610"/>
      <w:r w:rsidRPr="00114884">
        <w:rPr>
          <w:rFonts w:ascii="Times New Roman" w:hAnsi="Times New Roman" w:cs="Times New Roman"/>
          <w:sz w:val="24"/>
          <w:szCs w:val="24"/>
        </w:rPr>
        <w:t xml:space="preserve">Matthew Shaw, ‘Faith, belief and superstition’ (2014), [online]. </w:t>
      </w:r>
      <w:bookmarkEnd w:id="38"/>
      <w:r w:rsidRPr="00114884">
        <w:rPr>
          <w:rFonts w:ascii="Times New Roman" w:hAnsi="Times New Roman" w:cs="Times New Roman"/>
          <w:sz w:val="24"/>
          <w:szCs w:val="24"/>
        </w:rPr>
        <w:t xml:space="preserve">Available at: </w:t>
      </w:r>
      <w:hyperlink r:id="rId22" w:history="1">
        <w:r w:rsidRPr="00114884">
          <w:rPr>
            <w:rStyle w:val="Hyperlink"/>
            <w:rFonts w:ascii="Times New Roman" w:hAnsi="Times New Roman" w:cs="Times New Roman"/>
            <w:color w:val="auto"/>
            <w:sz w:val="24"/>
            <w:szCs w:val="24"/>
          </w:rPr>
          <w:t>https://www.bl.uk/world-war-one/articles/faith-belief-and-superstition</w:t>
        </w:r>
      </w:hyperlink>
      <w:r w:rsidRPr="00114884">
        <w:rPr>
          <w:rFonts w:ascii="Times New Roman" w:hAnsi="Times New Roman" w:cs="Times New Roman"/>
          <w:sz w:val="24"/>
          <w:szCs w:val="24"/>
        </w:rPr>
        <w:t>. (Accessed: 30</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March 2018). </w:t>
      </w:r>
    </w:p>
    <w:p w14:paraId="5A3814FC" w14:textId="77777777" w:rsidR="000F2E61" w:rsidRPr="00114884" w:rsidRDefault="000F2E61" w:rsidP="000F2E61">
      <w:pPr>
        <w:pStyle w:val="FootnoteText"/>
        <w:rPr>
          <w:rFonts w:ascii="Times New Roman" w:hAnsi="Times New Roman" w:cs="Times New Roman"/>
          <w:sz w:val="24"/>
          <w:szCs w:val="24"/>
        </w:rPr>
      </w:pPr>
    </w:p>
    <w:p w14:paraId="3489E6A2" w14:textId="77777777" w:rsidR="000F2E61" w:rsidRPr="00114884" w:rsidRDefault="000F2E61" w:rsidP="000F2E61">
      <w:pPr>
        <w:pStyle w:val="NoSpacing"/>
        <w:jc w:val="both"/>
        <w:rPr>
          <w:rFonts w:ascii="Times New Roman" w:hAnsi="Times New Roman" w:cs="Times New Roman"/>
          <w:sz w:val="24"/>
        </w:rPr>
      </w:pPr>
      <w:bookmarkStart w:id="39" w:name="_Hlk513566575"/>
      <w:r w:rsidRPr="00114884">
        <w:rPr>
          <w:rFonts w:ascii="Times New Roman" w:hAnsi="Times New Roman" w:cs="Times New Roman"/>
          <w:sz w:val="24"/>
        </w:rPr>
        <w:t>Richard Marshall, ‘Drugs and DORA’ (2012), [online].</w:t>
      </w:r>
      <w:bookmarkEnd w:id="39"/>
      <w:r w:rsidRPr="00114884">
        <w:rPr>
          <w:rFonts w:ascii="Times New Roman" w:hAnsi="Times New Roman" w:cs="Times New Roman"/>
          <w:sz w:val="24"/>
        </w:rPr>
        <w:t xml:space="preserve"> Available at:  </w:t>
      </w:r>
      <w:hyperlink r:id="rId23" w:history="1">
        <w:r w:rsidRPr="00114884">
          <w:rPr>
            <w:rStyle w:val="Hyperlink"/>
            <w:rFonts w:ascii="Times New Roman" w:hAnsi="Times New Roman" w:cs="Times New Roman"/>
            <w:color w:val="auto"/>
            <w:sz w:val="24"/>
          </w:rPr>
          <w:t>http://ww1centenary.oucs.ox.ac.uk/body-and-mind/drugs-and-dora-2/</w:t>
        </w:r>
      </w:hyperlink>
      <w:r w:rsidRPr="00114884">
        <w:rPr>
          <w:rFonts w:ascii="Times New Roman" w:hAnsi="Times New Roman" w:cs="Times New Roman"/>
          <w:sz w:val="24"/>
        </w:rPr>
        <w:t>. (Accessed 3</w:t>
      </w:r>
      <w:r w:rsidRPr="00114884">
        <w:rPr>
          <w:rFonts w:ascii="Times New Roman" w:hAnsi="Times New Roman" w:cs="Times New Roman"/>
          <w:sz w:val="24"/>
          <w:vertAlign w:val="superscript"/>
        </w:rPr>
        <w:t>rd</w:t>
      </w:r>
      <w:r w:rsidRPr="00114884">
        <w:rPr>
          <w:rFonts w:ascii="Times New Roman" w:hAnsi="Times New Roman" w:cs="Times New Roman"/>
          <w:sz w:val="24"/>
        </w:rPr>
        <w:t xml:space="preserve"> April 2018). </w:t>
      </w:r>
    </w:p>
    <w:p w14:paraId="29619B96" w14:textId="77777777" w:rsidR="000F2E61" w:rsidRPr="00114884" w:rsidRDefault="000F2E61" w:rsidP="000F2E61">
      <w:pPr>
        <w:pStyle w:val="NoSpacing"/>
        <w:jc w:val="both"/>
        <w:rPr>
          <w:rFonts w:ascii="Times New Roman" w:hAnsi="Times New Roman" w:cs="Times New Roman"/>
          <w:sz w:val="24"/>
        </w:rPr>
      </w:pPr>
    </w:p>
    <w:p w14:paraId="209A8EF4" w14:textId="77777777" w:rsidR="000F2E61" w:rsidRPr="00114884" w:rsidRDefault="000F2E61" w:rsidP="000F2E61">
      <w:pPr>
        <w:pStyle w:val="FootnoteText"/>
        <w:jc w:val="both"/>
        <w:rPr>
          <w:rFonts w:ascii="Times New Roman" w:hAnsi="Times New Roman" w:cs="Times New Roman"/>
          <w:sz w:val="24"/>
          <w:szCs w:val="24"/>
          <w:shd w:val="clear" w:color="auto" w:fill="FFFFFF"/>
        </w:rPr>
      </w:pPr>
      <w:r w:rsidRPr="00114884">
        <w:rPr>
          <w:rFonts w:ascii="Times New Roman" w:hAnsi="Times New Roman" w:cs="Times New Roman"/>
          <w:sz w:val="24"/>
          <w:szCs w:val="24"/>
          <w:shd w:val="clear" w:color="auto" w:fill="FFFFFF"/>
        </w:rPr>
        <w:t>Webb, T., “‘</w:t>
      </w:r>
      <w:proofErr w:type="spellStart"/>
      <w:r w:rsidRPr="00114884">
        <w:rPr>
          <w:rFonts w:ascii="Times New Roman" w:hAnsi="Times New Roman" w:cs="Times New Roman"/>
          <w:sz w:val="24"/>
          <w:szCs w:val="24"/>
          <w:shd w:val="clear" w:color="auto" w:fill="FFFFFF"/>
        </w:rPr>
        <w:t>Dottyville</w:t>
      </w:r>
      <w:proofErr w:type="spellEnd"/>
      <w:r w:rsidRPr="00114884">
        <w:rPr>
          <w:rFonts w:ascii="Times New Roman" w:hAnsi="Times New Roman" w:cs="Times New Roman"/>
          <w:sz w:val="24"/>
          <w:szCs w:val="24"/>
          <w:shd w:val="clear" w:color="auto" w:fill="FFFFFF"/>
        </w:rPr>
        <w:t>’—Craiglockhart War Hospital and Shell-Shock Treatment in the First World War’, </w:t>
      </w:r>
      <w:r w:rsidRPr="00114884">
        <w:rPr>
          <w:rFonts w:ascii="Times New Roman" w:hAnsi="Times New Roman" w:cs="Times New Roman"/>
          <w:i/>
          <w:iCs/>
          <w:sz w:val="24"/>
          <w:szCs w:val="24"/>
          <w:shd w:val="clear" w:color="auto" w:fill="FFFFFF"/>
        </w:rPr>
        <w:t>Journal of the Royal Society of Medicine</w:t>
      </w:r>
      <w:r w:rsidRPr="00114884">
        <w:rPr>
          <w:rFonts w:ascii="Times New Roman" w:hAnsi="Times New Roman" w:cs="Times New Roman"/>
          <w:sz w:val="24"/>
          <w:szCs w:val="24"/>
          <w:shd w:val="clear" w:color="auto" w:fill="FFFFFF"/>
        </w:rPr>
        <w:t xml:space="preserve"> (2006), pp. 342–346, [online]. Available at: </w:t>
      </w:r>
      <w:hyperlink r:id="rId24" w:history="1">
        <w:r w:rsidRPr="00114884">
          <w:rPr>
            <w:rStyle w:val="Hyperlink"/>
            <w:rFonts w:ascii="Times New Roman" w:hAnsi="Times New Roman" w:cs="Times New Roman"/>
            <w:color w:val="auto"/>
            <w:sz w:val="24"/>
            <w:szCs w:val="24"/>
          </w:rPr>
          <w:t>https://www.ncbi.nlm.nih.gov/pmc/articles/PMC1484566/</w:t>
        </w:r>
      </w:hyperlink>
      <w:r w:rsidRPr="00114884">
        <w:rPr>
          <w:rFonts w:ascii="Times New Roman" w:hAnsi="Times New Roman" w:cs="Times New Roman"/>
          <w:sz w:val="24"/>
          <w:szCs w:val="24"/>
        </w:rPr>
        <w:t>. (Accessed: 17</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February 2018).</w:t>
      </w:r>
    </w:p>
    <w:p w14:paraId="646AE8BA" w14:textId="77777777" w:rsidR="000F2E61" w:rsidRPr="00114884" w:rsidRDefault="000F2E61" w:rsidP="000F2E61">
      <w:pPr>
        <w:pStyle w:val="FootnoteText"/>
        <w:rPr>
          <w:rFonts w:ascii="Times New Roman" w:hAnsi="Times New Roman" w:cs="Times New Roman"/>
          <w:sz w:val="24"/>
          <w:szCs w:val="24"/>
        </w:rPr>
      </w:pPr>
    </w:p>
    <w:p w14:paraId="746F0959" w14:textId="77777777" w:rsidR="000F2E61" w:rsidRPr="00114884" w:rsidRDefault="000F2E61" w:rsidP="000F2E61">
      <w:pPr>
        <w:pStyle w:val="FootnoteText"/>
        <w:jc w:val="both"/>
        <w:rPr>
          <w:rFonts w:ascii="Times New Roman" w:hAnsi="Times New Roman" w:cs="Times New Roman"/>
          <w:sz w:val="24"/>
          <w:szCs w:val="24"/>
        </w:rPr>
      </w:pPr>
      <w:r w:rsidRPr="00114884">
        <w:rPr>
          <w:rFonts w:ascii="Times New Roman" w:hAnsi="Times New Roman" w:cs="Times New Roman"/>
          <w:sz w:val="24"/>
          <w:szCs w:val="24"/>
        </w:rPr>
        <w:t xml:space="preserve">Wilson, J. T., ‘Sir Grafton Elliot Smith. 1871-1937’, </w:t>
      </w:r>
      <w:r w:rsidRPr="00114884">
        <w:rPr>
          <w:rFonts w:ascii="Times New Roman" w:hAnsi="Times New Roman" w:cs="Times New Roman"/>
          <w:i/>
          <w:iCs/>
          <w:sz w:val="24"/>
          <w:szCs w:val="24"/>
        </w:rPr>
        <w:t xml:space="preserve">Obituary Notices of Fellows of the Royal Society </w:t>
      </w:r>
      <w:r w:rsidRPr="00114884">
        <w:rPr>
          <w:rFonts w:ascii="Times New Roman" w:hAnsi="Times New Roman" w:cs="Times New Roman"/>
          <w:iCs/>
          <w:sz w:val="24"/>
          <w:szCs w:val="24"/>
        </w:rPr>
        <w:t>(1938)</w:t>
      </w:r>
      <w:r w:rsidRPr="00114884">
        <w:rPr>
          <w:rFonts w:ascii="Times New Roman" w:hAnsi="Times New Roman" w:cs="Times New Roman"/>
          <w:sz w:val="24"/>
          <w:szCs w:val="24"/>
        </w:rPr>
        <w:t xml:space="preserve">, vol. 2, pp. 323–333, [online]. </w:t>
      </w:r>
      <w:r w:rsidRPr="00114884">
        <w:rPr>
          <w:rFonts w:ascii="Times New Roman" w:hAnsi="Times New Roman" w:cs="Times New Roman"/>
          <w:iCs/>
          <w:sz w:val="24"/>
          <w:szCs w:val="24"/>
        </w:rPr>
        <w:t xml:space="preserve">Available at: </w:t>
      </w:r>
      <w:hyperlink r:id="rId25" w:history="1">
        <w:r w:rsidRPr="00114884">
          <w:rPr>
            <w:rStyle w:val="Hyperlink"/>
            <w:rFonts w:ascii="Times New Roman" w:hAnsi="Times New Roman" w:cs="Times New Roman"/>
            <w:color w:val="auto"/>
            <w:sz w:val="24"/>
            <w:szCs w:val="24"/>
          </w:rPr>
          <w:t>www.jstor.org/stable/769069</w:t>
        </w:r>
      </w:hyperlink>
      <w:r w:rsidRPr="00114884">
        <w:rPr>
          <w:rFonts w:ascii="Times New Roman" w:hAnsi="Times New Roman" w:cs="Times New Roman"/>
          <w:sz w:val="24"/>
          <w:szCs w:val="24"/>
        </w:rPr>
        <w:t>. (Accessed: 17</w:t>
      </w:r>
      <w:r w:rsidRPr="00114884">
        <w:rPr>
          <w:rFonts w:ascii="Times New Roman" w:hAnsi="Times New Roman" w:cs="Times New Roman"/>
          <w:sz w:val="24"/>
          <w:szCs w:val="24"/>
          <w:vertAlign w:val="superscript"/>
        </w:rPr>
        <w:t>th</w:t>
      </w:r>
      <w:r w:rsidRPr="00114884">
        <w:rPr>
          <w:rFonts w:ascii="Times New Roman" w:hAnsi="Times New Roman" w:cs="Times New Roman"/>
          <w:sz w:val="24"/>
          <w:szCs w:val="24"/>
        </w:rPr>
        <w:t xml:space="preserve"> February 2018).</w:t>
      </w:r>
    </w:p>
    <w:p w14:paraId="62C69D1B" w14:textId="77777777" w:rsidR="000F2E61" w:rsidRPr="00114884" w:rsidRDefault="000F2E61" w:rsidP="000F2E61"/>
    <w:p w14:paraId="788605B9" w14:textId="77777777" w:rsidR="000F2E61" w:rsidRPr="00114884" w:rsidRDefault="000F2E61" w:rsidP="000F2E61">
      <w:pPr>
        <w:rPr>
          <w:b/>
          <w:u w:val="single"/>
        </w:rPr>
      </w:pPr>
    </w:p>
    <w:p w14:paraId="48968025" w14:textId="77777777" w:rsidR="000F2E61" w:rsidRPr="00114884" w:rsidRDefault="000F2E61" w:rsidP="000F2E61">
      <w:pPr>
        <w:spacing w:line="480" w:lineRule="auto"/>
        <w:ind w:firstLine="720"/>
        <w:jc w:val="both"/>
        <w:rPr>
          <w:rFonts w:ascii="Times New Roman" w:hAnsi="Times New Roman" w:cs="Times New Roman"/>
          <w:sz w:val="24"/>
        </w:rPr>
      </w:pPr>
    </w:p>
    <w:sectPr w:rsidR="000F2E61" w:rsidRPr="00114884" w:rsidSect="009D6D09">
      <w:footerReference w:type="default" r:id="rId26"/>
      <w:pgSz w:w="12240" w:h="15840"/>
      <w:pgMar w:top="1440" w:right="1440" w:bottom="1440" w:left="226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2AD67" w14:textId="77777777" w:rsidR="00DC347A" w:rsidRDefault="00DC347A" w:rsidP="000F2E61">
      <w:pPr>
        <w:spacing w:after="0" w:line="240" w:lineRule="auto"/>
      </w:pPr>
      <w:r>
        <w:separator/>
      </w:r>
    </w:p>
  </w:endnote>
  <w:endnote w:type="continuationSeparator" w:id="0">
    <w:p w14:paraId="79C45E72" w14:textId="77777777" w:rsidR="00DC347A" w:rsidRDefault="00DC347A" w:rsidP="000F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182565"/>
      <w:docPartObj>
        <w:docPartGallery w:val="Page Numbers (Bottom of Page)"/>
        <w:docPartUnique/>
      </w:docPartObj>
    </w:sdtPr>
    <w:sdtEndPr>
      <w:rPr>
        <w:noProof/>
      </w:rPr>
    </w:sdtEndPr>
    <w:sdtContent>
      <w:p w14:paraId="12A3EB5F" w14:textId="77777777" w:rsidR="008F1EB7" w:rsidRDefault="008F1EB7">
        <w:pPr>
          <w:pStyle w:val="Footer"/>
        </w:pPr>
        <w:r w:rsidRPr="003D5FF5">
          <w:rPr>
            <w:rFonts w:ascii="Times New Roman" w:hAnsi="Times New Roman" w:cs="Times New Roman"/>
            <w:sz w:val="22"/>
            <w:szCs w:val="22"/>
          </w:rPr>
          <w:fldChar w:fldCharType="begin"/>
        </w:r>
        <w:r w:rsidRPr="003D5FF5">
          <w:rPr>
            <w:rFonts w:ascii="Times New Roman" w:hAnsi="Times New Roman" w:cs="Times New Roman"/>
            <w:sz w:val="22"/>
            <w:szCs w:val="22"/>
          </w:rPr>
          <w:instrText xml:space="preserve"> PAGE   \* MERGEFORMAT </w:instrText>
        </w:r>
        <w:r w:rsidRPr="003D5FF5">
          <w:rPr>
            <w:rFonts w:ascii="Times New Roman" w:hAnsi="Times New Roman" w:cs="Times New Roman"/>
            <w:sz w:val="22"/>
            <w:szCs w:val="22"/>
          </w:rPr>
          <w:fldChar w:fldCharType="separate"/>
        </w:r>
        <w:r w:rsidRPr="003D5FF5">
          <w:rPr>
            <w:rFonts w:ascii="Times New Roman" w:hAnsi="Times New Roman" w:cs="Times New Roman"/>
            <w:noProof/>
            <w:sz w:val="22"/>
            <w:szCs w:val="22"/>
          </w:rPr>
          <w:t>2</w:t>
        </w:r>
        <w:r w:rsidRPr="003D5FF5">
          <w:rPr>
            <w:rFonts w:ascii="Times New Roman" w:hAnsi="Times New Roman" w:cs="Times New Roman"/>
            <w:noProof/>
            <w:sz w:val="22"/>
            <w:szCs w:val="22"/>
          </w:rPr>
          <w:fldChar w:fldCharType="end"/>
        </w:r>
      </w:p>
    </w:sdtContent>
  </w:sdt>
  <w:p w14:paraId="358950F0" w14:textId="77777777" w:rsidR="008F1EB7" w:rsidRDefault="008F1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88499" w14:textId="77777777" w:rsidR="00DC347A" w:rsidRDefault="00DC347A" w:rsidP="000F2E61">
      <w:pPr>
        <w:spacing w:after="0" w:line="240" w:lineRule="auto"/>
      </w:pPr>
      <w:r>
        <w:separator/>
      </w:r>
    </w:p>
  </w:footnote>
  <w:footnote w:type="continuationSeparator" w:id="0">
    <w:p w14:paraId="6F9507E3" w14:textId="77777777" w:rsidR="00DC347A" w:rsidRDefault="00DC347A" w:rsidP="000F2E61">
      <w:pPr>
        <w:spacing w:after="0" w:line="240" w:lineRule="auto"/>
      </w:pPr>
      <w:r>
        <w:continuationSeparator/>
      </w:r>
    </w:p>
  </w:footnote>
  <w:footnote w:id="1">
    <w:p w14:paraId="73D893E3" w14:textId="77777777" w:rsidR="008F1EB7" w:rsidRPr="0045478A" w:rsidRDefault="008F1EB7" w:rsidP="0045478A">
      <w:pPr>
        <w:pStyle w:val="NoSpacing"/>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See C.</w:t>
      </w:r>
      <w:r w:rsidRPr="0045478A">
        <w:rPr>
          <w:rFonts w:ascii="Times New Roman" w:hAnsi="Times New Roman" w:cs="Times New Roman"/>
          <w:sz w:val="20"/>
          <w:szCs w:val="20"/>
        </w:rPr>
        <w:t xml:space="preserve"> S. Meyers, ‘A Contribution to the Study of Shell Shock’ (1915), </w:t>
      </w:r>
      <w:r w:rsidRPr="0045478A">
        <w:rPr>
          <w:rFonts w:ascii="Times New Roman" w:hAnsi="Times New Roman" w:cs="Times New Roman"/>
          <w:i/>
          <w:sz w:val="20"/>
          <w:szCs w:val="20"/>
        </w:rPr>
        <w:t>The Lancet</w:t>
      </w:r>
      <w:r w:rsidRPr="0045478A">
        <w:rPr>
          <w:rFonts w:ascii="Times New Roman" w:hAnsi="Times New Roman" w:cs="Times New Roman"/>
          <w:sz w:val="20"/>
          <w:szCs w:val="20"/>
        </w:rPr>
        <w:t>, vol. 1, p. 316</w:t>
      </w:r>
      <w:r>
        <w:rPr>
          <w:rFonts w:ascii="Times New Roman" w:hAnsi="Times New Roman" w:cs="Times New Roman"/>
          <w:sz w:val="20"/>
          <w:szCs w:val="20"/>
        </w:rPr>
        <w:t>.</w:t>
      </w:r>
    </w:p>
    <w:p w14:paraId="56AE55B6" w14:textId="77777777" w:rsidR="008F1EB7" w:rsidRDefault="008F1EB7" w:rsidP="000F2E61">
      <w:pPr>
        <w:pStyle w:val="FootnoteText"/>
      </w:pPr>
    </w:p>
  </w:footnote>
  <w:footnote w:id="2">
    <w:p w14:paraId="791B16D5" w14:textId="77777777" w:rsidR="008F1EB7" w:rsidRPr="00166870" w:rsidRDefault="008F1EB7" w:rsidP="000F2E61">
      <w:pPr>
        <w:pStyle w:val="FootnoteText"/>
        <w:rPr>
          <w:rFonts w:ascii="Times New Roman" w:hAnsi="Times New Roman" w:cs="Times New Roman"/>
          <w:sz w:val="22"/>
          <w:szCs w:val="22"/>
        </w:rPr>
      </w:pPr>
      <w:r>
        <w:rPr>
          <w:rStyle w:val="FootnoteReference"/>
        </w:rPr>
        <w:footnoteRef/>
      </w:r>
      <w:r>
        <w:t xml:space="preserve"> </w:t>
      </w:r>
      <w:r w:rsidRPr="00166870">
        <w:rPr>
          <w:rFonts w:ascii="Times New Roman" w:hAnsi="Times New Roman" w:cs="Times New Roman"/>
          <w:i/>
          <w:sz w:val="22"/>
          <w:szCs w:val="22"/>
        </w:rPr>
        <w:t>Combat Trauma and the Ancient Greeks</w:t>
      </w:r>
      <w:r w:rsidRPr="00166870">
        <w:rPr>
          <w:rFonts w:ascii="Times New Roman" w:hAnsi="Times New Roman" w:cs="Times New Roman"/>
          <w:sz w:val="22"/>
          <w:szCs w:val="22"/>
        </w:rPr>
        <w:t xml:space="preserve">, ed. P. Meineck and D. </w:t>
      </w:r>
      <w:proofErr w:type="spellStart"/>
      <w:r w:rsidRPr="00166870">
        <w:rPr>
          <w:rFonts w:ascii="Times New Roman" w:hAnsi="Times New Roman" w:cs="Times New Roman"/>
          <w:sz w:val="22"/>
          <w:szCs w:val="22"/>
        </w:rPr>
        <w:t>Konstan</w:t>
      </w:r>
      <w:proofErr w:type="spellEnd"/>
      <w:r w:rsidRPr="00166870">
        <w:rPr>
          <w:rFonts w:ascii="Times New Roman" w:hAnsi="Times New Roman" w:cs="Times New Roman"/>
          <w:sz w:val="22"/>
          <w:szCs w:val="22"/>
        </w:rPr>
        <w:t xml:space="preserve"> (Berlin: Springer, 2014), pp. 88-96</w:t>
      </w:r>
    </w:p>
  </w:footnote>
  <w:footnote w:id="3">
    <w:p w14:paraId="1F47E2EA" w14:textId="77777777" w:rsidR="008F1EB7" w:rsidRDefault="008F1EB7" w:rsidP="000F2E61">
      <w:pPr>
        <w:pStyle w:val="FootnoteText"/>
      </w:pPr>
      <w:r>
        <w:rPr>
          <w:rStyle w:val="FootnoteReference"/>
        </w:rPr>
        <w:footnoteRef/>
      </w:r>
      <w:r>
        <w:t xml:space="preserve"> </w:t>
      </w:r>
      <w:r w:rsidRPr="00E73BC1">
        <w:rPr>
          <w:rFonts w:ascii="Times New Roman" w:hAnsi="Times New Roman" w:cs="Times New Roman"/>
          <w:sz w:val="22"/>
        </w:rPr>
        <w:t xml:space="preserve">A. Babington, Shell Shock: </w:t>
      </w:r>
      <w:r w:rsidRPr="00E73BC1">
        <w:rPr>
          <w:rFonts w:ascii="Times New Roman" w:hAnsi="Times New Roman" w:cs="Times New Roman"/>
          <w:i/>
          <w:sz w:val="22"/>
        </w:rPr>
        <w:t xml:space="preserve">A History of the Changing Attitudes to War Neurosis </w:t>
      </w:r>
      <w:r w:rsidRPr="00E73BC1">
        <w:rPr>
          <w:rFonts w:ascii="Times New Roman" w:hAnsi="Times New Roman" w:cs="Times New Roman"/>
          <w:sz w:val="22"/>
        </w:rPr>
        <w:t>(Yorkshire: Pen &amp; Sword Select, 2003) pp. 9-10</w:t>
      </w:r>
    </w:p>
  </w:footnote>
  <w:footnote w:id="4">
    <w:p w14:paraId="23D8F676" w14:textId="77777777" w:rsidR="008F1EB7" w:rsidRPr="00CE57EE" w:rsidRDefault="008F1EB7" w:rsidP="00833647">
      <w:pPr>
        <w:pStyle w:val="NoSpacing"/>
        <w:spacing w:line="276" w:lineRule="auto"/>
        <w:jc w:val="both"/>
        <w:rPr>
          <w:rFonts w:ascii="Times New Roman" w:hAnsi="Times New Roman" w:cs="Times New Roman"/>
        </w:rPr>
      </w:pPr>
      <w:r>
        <w:rPr>
          <w:rStyle w:val="FootnoteReference"/>
        </w:rPr>
        <w:footnoteRef/>
      </w:r>
      <w:r>
        <w:t xml:space="preserve"> </w:t>
      </w:r>
      <w:r w:rsidRPr="00CE57EE">
        <w:rPr>
          <w:rFonts w:ascii="Times New Roman" w:hAnsi="Times New Roman" w:cs="Times New Roman"/>
        </w:rPr>
        <w:t xml:space="preserve">T. Downing, </w:t>
      </w:r>
      <w:r w:rsidRPr="00CE57EE">
        <w:rPr>
          <w:rFonts w:ascii="Times New Roman" w:hAnsi="Times New Roman" w:cs="Times New Roman"/>
          <w:i/>
        </w:rPr>
        <w:t>Breakdown: The Crisis of Shell Shock</w:t>
      </w:r>
      <w:r w:rsidRPr="00CE57EE">
        <w:rPr>
          <w:rFonts w:ascii="Times New Roman" w:hAnsi="Times New Roman" w:cs="Times New Roman"/>
        </w:rPr>
        <w:t xml:space="preserve"> (London: Little, Brown Book Group, 2016), pp. 79-80</w:t>
      </w:r>
    </w:p>
  </w:footnote>
  <w:footnote w:id="5">
    <w:p w14:paraId="5573E355" w14:textId="77777777" w:rsidR="008F1EB7" w:rsidRPr="00E41741" w:rsidRDefault="008F1EB7" w:rsidP="00833647">
      <w:pPr>
        <w:pStyle w:val="NoSpacing"/>
        <w:spacing w:line="276" w:lineRule="auto"/>
        <w:jc w:val="both"/>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C.S. Meyers, ‘A Contribution to the Study of Shell Shock’ (1915), </w:t>
      </w:r>
      <w:r w:rsidRPr="00E41741">
        <w:rPr>
          <w:rFonts w:ascii="Times New Roman" w:hAnsi="Times New Roman" w:cs="Times New Roman"/>
          <w:i/>
          <w:sz w:val="20"/>
          <w:szCs w:val="20"/>
        </w:rPr>
        <w:t>The Lancet</w:t>
      </w:r>
      <w:r w:rsidRPr="00E41741">
        <w:rPr>
          <w:rFonts w:ascii="Times New Roman" w:hAnsi="Times New Roman" w:cs="Times New Roman"/>
          <w:sz w:val="20"/>
          <w:szCs w:val="20"/>
        </w:rPr>
        <w:t>, vol. 1, p. 316.</w:t>
      </w:r>
    </w:p>
  </w:footnote>
  <w:footnote w:id="6">
    <w:p w14:paraId="59E5253F" w14:textId="77777777" w:rsidR="008F1EB7" w:rsidRPr="00E41741" w:rsidRDefault="008F1EB7" w:rsidP="00833647">
      <w:pPr>
        <w:pStyle w:val="FootnoteText"/>
        <w:spacing w:line="276" w:lineRule="auto"/>
        <w:jc w:val="both"/>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 Downing, </w:t>
      </w:r>
      <w:r w:rsidRPr="00E41741">
        <w:rPr>
          <w:rFonts w:ascii="Times New Roman" w:hAnsi="Times New Roman" w:cs="Times New Roman"/>
          <w:i/>
        </w:rPr>
        <w:t>Breakdown: The Crisis of Shell Shock</w:t>
      </w:r>
      <w:r w:rsidRPr="00E41741">
        <w:rPr>
          <w:rFonts w:ascii="Times New Roman" w:hAnsi="Times New Roman" w:cs="Times New Roman"/>
        </w:rPr>
        <w:t>, pp. 77-80</w:t>
      </w:r>
    </w:p>
  </w:footnote>
  <w:footnote w:id="7">
    <w:p w14:paraId="46D2B4E8" w14:textId="77777777" w:rsidR="008F1EB7" w:rsidRPr="00E41741" w:rsidRDefault="008F1EB7" w:rsidP="00833647">
      <w:pPr>
        <w:pStyle w:val="FootnoteText"/>
        <w:spacing w:line="276" w:lineRule="auto"/>
        <w:jc w:val="both"/>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‘A Contribution to the Study of Shell Shock’, p. 316.</w:t>
      </w:r>
    </w:p>
  </w:footnote>
  <w:footnote w:id="8">
    <w:p w14:paraId="1C730C03" w14:textId="77777777" w:rsidR="008F1EB7" w:rsidRPr="00E41741" w:rsidRDefault="008F1EB7" w:rsidP="00833647">
      <w:pPr>
        <w:pStyle w:val="FootnoteText"/>
        <w:spacing w:line="276" w:lineRule="auto"/>
        <w:jc w:val="both"/>
      </w:pPr>
      <w:r w:rsidRPr="00E41741">
        <w:rPr>
          <w:rStyle w:val="FootnoteReference"/>
          <w:rFonts w:ascii="Times New Roman" w:hAnsi="Times New Roman" w:cs="Times New Roman"/>
        </w:rPr>
        <w:footnoteRef/>
      </w:r>
      <w:r w:rsidRPr="00E41741">
        <w:rPr>
          <w:rFonts w:ascii="Times New Roman" w:hAnsi="Times New Roman" w:cs="Times New Roman"/>
        </w:rPr>
        <w:t xml:space="preserve"> </w:t>
      </w:r>
      <w:r w:rsidRPr="00E41741">
        <w:rPr>
          <w:rFonts w:ascii="Times New Roman" w:hAnsi="Times New Roman" w:cs="Times New Roman"/>
          <w:i/>
        </w:rPr>
        <w:t>Ibid</w:t>
      </w:r>
      <w:r w:rsidRPr="00E41741">
        <w:rPr>
          <w:rFonts w:ascii="Times New Roman" w:hAnsi="Times New Roman" w:cs="Times New Roman"/>
        </w:rPr>
        <w:t>.</w:t>
      </w:r>
    </w:p>
  </w:footnote>
  <w:footnote w:id="9">
    <w:p w14:paraId="04A09FDE" w14:textId="77777777" w:rsidR="008F1EB7" w:rsidRPr="00E41741" w:rsidRDefault="008F1EB7" w:rsidP="00833647">
      <w:pPr>
        <w:pStyle w:val="FootnoteText"/>
        <w:spacing w:line="276" w:lineRule="auto"/>
        <w:jc w:val="both"/>
        <w:rPr>
          <w:rFonts w:ascii="Times New Roman" w:hAnsi="Times New Roman" w:cs="Times New Roman"/>
        </w:rPr>
      </w:pPr>
      <w:r w:rsidRPr="00E41741">
        <w:rPr>
          <w:rStyle w:val="FootnoteReference"/>
        </w:rPr>
        <w:footnoteRef/>
      </w:r>
      <w:r w:rsidRPr="00E41741">
        <w:t xml:space="preserve"> </w:t>
      </w:r>
      <w:r w:rsidRPr="00E41741">
        <w:rPr>
          <w:rFonts w:ascii="Times New Roman" w:hAnsi="Times New Roman" w:cs="Times New Roman"/>
          <w:shd w:val="clear" w:color="auto" w:fill="FFFFFF"/>
        </w:rPr>
        <w:t xml:space="preserve">T. Loughran. ‘Shell Shock, Trauma, and the First World War: The Making of a Diagnosis and Its Histories’, </w:t>
      </w:r>
      <w:r w:rsidRPr="00E41741">
        <w:rPr>
          <w:rStyle w:val="Emphasis"/>
          <w:rFonts w:ascii="Times New Roman" w:hAnsi="Times New Roman" w:cs="Times New Roman"/>
          <w:bdr w:val="none" w:sz="0" w:space="0" w:color="auto" w:frame="1"/>
          <w:shd w:val="clear" w:color="auto" w:fill="FFFFFF"/>
        </w:rPr>
        <w:t>Journal of the History of Medicine and Allied Sciences (2012)</w:t>
      </w:r>
      <w:r w:rsidRPr="00E41741">
        <w:rPr>
          <w:rFonts w:ascii="Times New Roman" w:hAnsi="Times New Roman" w:cs="Times New Roman"/>
          <w:i/>
          <w:shd w:val="clear" w:color="auto" w:fill="FFFFFF"/>
        </w:rPr>
        <w:t>,</w:t>
      </w:r>
      <w:r w:rsidRPr="00E41741">
        <w:rPr>
          <w:rFonts w:ascii="Times New Roman" w:hAnsi="Times New Roman" w:cs="Times New Roman"/>
          <w:shd w:val="clear" w:color="auto" w:fill="FFFFFF"/>
        </w:rPr>
        <w:t xml:space="preserve"> vol. 67, Issue 1, pp. 94–119</w:t>
      </w:r>
    </w:p>
  </w:footnote>
  <w:footnote w:id="10">
    <w:p w14:paraId="2121B3C9" w14:textId="77777777" w:rsidR="008F1EB7" w:rsidRPr="00E41741" w:rsidRDefault="008F1EB7" w:rsidP="00833647">
      <w:pPr>
        <w:pStyle w:val="FootnoteText"/>
        <w:spacing w:line="276" w:lineRule="auto"/>
        <w:jc w:val="both"/>
      </w:pPr>
      <w:r w:rsidRPr="00E41741">
        <w:rPr>
          <w:rStyle w:val="FootnoteReference"/>
        </w:rPr>
        <w:footnoteRef/>
      </w:r>
      <w:r w:rsidRPr="00E41741">
        <w:t xml:space="preserve"> </w:t>
      </w:r>
      <w:r w:rsidRPr="00E41741">
        <w:rPr>
          <w:rFonts w:ascii="Times New Roman" w:hAnsi="Times New Roman" w:cs="Times New Roman"/>
        </w:rPr>
        <w:t xml:space="preserve">P.W. </w:t>
      </w:r>
      <w:proofErr w:type="spellStart"/>
      <w:r w:rsidRPr="00E41741">
        <w:rPr>
          <w:rFonts w:ascii="Times New Roman" w:hAnsi="Times New Roman" w:cs="Times New Roman"/>
        </w:rPr>
        <w:t>Howorth</w:t>
      </w:r>
      <w:proofErr w:type="spellEnd"/>
      <w:r w:rsidRPr="00E41741">
        <w:rPr>
          <w:rFonts w:ascii="Times New Roman" w:hAnsi="Times New Roman" w:cs="Times New Roman"/>
        </w:rPr>
        <w:t xml:space="preserve">, ‘Treatment of Shell-Shock: Cognitive Therapy Before its Time’, </w:t>
      </w:r>
      <w:r w:rsidRPr="00E41741">
        <w:rPr>
          <w:rFonts w:ascii="Times New Roman" w:hAnsi="Times New Roman" w:cs="Times New Roman"/>
          <w:i/>
        </w:rPr>
        <w:t>Psychiatric Bulletin</w:t>
      </w:r>
      <w:r w:rsidRPr="00E41741">
        <w:rPr>
          <w:rFonts w:ascii="Times New Roman" w:hAnsi="Times New Roman" w:cs="Times New Roman"/>
        </w:rPr>
        <w:t>, vol. 24 (2000), pp. 225-227</w:t>
      </w:r>
    </w:p>
  </w:footnote>
  <w:footnote w:id="11">
    <w:p w14:paraId="24FAD8F9" w14:textId="77777777" w:rsidR="008F1EB7" w:rsidRPr="000A7801" w:rsidRDefault="008F1EB7" w:rsidP="000F2E61">
      <w:pPr>
        <w:pStyle w:val="FootnoteText"/>
        <w:rPr>
          <w:sz w:val="22"/>
          <w:szCs w:val="22"/>
        </w:rPr>
      </w:pPr>
      <w:r w:rsidRPr="00E41741">
        <w:rPr>
          <w:rStyle w:val="FootnoteReference"/>
        </w:rPr>
        <w:footnoteRef/>
      </w:r>
      <w:r w:rsidRPr="00E41741">
        <w:t xml:space="preserve"> </w:t>
      </w:r>
      <w:r w:rsidRPr="00E41741">
        <w:rPr>
          <w:rFonts w:ascii="Times New Roman" w:hAnsi="Times New Roman" w:cs="Times New Roman"/>
        </w:rPr>
        <w:t xml:space="preserve">T. Downing, </w:t>
      </w:r>
      <w:r w:rsidRPr="00E41741">
        <w:rPr>
          <w:rFonts w:ascii="Times New Roman" w:hAnsi="Times New Roman" w:cs="Times New Roman"/>
          <w:i/>
        </w:rPr>
        <w:t>Breakdown: The Crisis of Shell Shock</w:t>
      </w:r>
      <w:r w:rsidRPr="00E41741">
        <w:rPr>
          <w:rFonts w:ascii="Times New Roman" w:hAnsi="Times New Roman" w:cs="Times New Roman"/>
        </w:rPr>
        <w:t xml:space="preserve"> (London: Little, Brown Book Group, 2016), p. 43 </w:t>
      </w:r>
    </w:p>
  </w:footnote>
  <w:footnote w:id="12">
    <w:p w14:paraId="46628FB7" w14:textId="77777777" w:rsidR="008F1EB7" w:rsidRPr="0018564A" w:rsidRDefault="008F1EB7" w:rsidP="000F2E61">
      <w:pPr>
        <w:pStyle w:val="FootnoteText"/>
        <w:jc w:val="both"/>
        <w:rPr>
          <w:rFonts w:ascii="Times New Roman" w:hAnsi="Times New Roman" w:cs="Times New Roman"/>
        </w:rPr>
      </w:pPr>
      <w:r w:rsidRPr="000A7801">
        <w:rPr>
          <w:rStyle w:val="FootnoteReference"/>
          <w:sz w:val="22"/>
          <w:szCs w:val="22"/>
        </w:rPr>
        <w:footnoteRef/>
      </w:r>
      <w:r w:rsidRPr="000A7801">
        <w:rPr>
          <w:sz w:val="22"/>
          <w:szCs w:val="22"/>
        </w:rPr>
        <w:t xml:space="preserve"> </w:t>
      </w:r>
      <w:r w:rsidRPr="0018564A">
        <w:rPr>
          <w:rFonts w:ascii="Times New Roman" w:hAnsi="Times New Roman" w:cs="Times New Roman"/>
        </w:rPr>
        <w:t xml:space="preserve">Linden, S., </w:t>
      </w:r>
      <w:r w:rsidRPr="0018564A">
        <w:rPr>
          <w:rFonts w:ascii="Times New Roman" w:hAnsi="Times New Roman" w:cs="Times New Roman"/>
          <w:i/>
        </w:rPr>
        <w:t>They Called it Shell Shock: Combat Stress in the First World War</w:t>
      </w:r>
      <w:r w:rsidRPr="0018564A">
        <w:rPr>
          <w:rFonts w:ascii="Times New Roman" w:hAnsi="Times New Roman" w:cs="Times New Roman"/>
        </w:rPr>
        <w:t xml:space="preserve"> (Solihull: Helion &amp; Company, 2017), p. 39</w:t>
      </w:r>
    </w:p>
  </w:footnote>
  <w:footnote w:id="13">
    <w:p w14:paraId="4E302F5A" w14:textId="77777777" w:rsidR="008F1EB7" w:rsidRPr="0018564A" w:rsidRDefault="008F1EB7" w:rsidP="000F2E61">
      <w:pPr>
        <w:pStyle w:val="FootnoteText"/>
      </w:pPr>
      <w:r w:rsidRPr="0018564A">
        <w:rPr>
          <w:rStyle w:val="FootnoteReference"/>
        </w:rPr>
        <w:footnoteRef/>
      </w:r>
      <w:r w:rsidRPr="0018564A">
        <w:rPr>
          <w:rFonts w:ascii="Times New Roman" w:hAnsi="Times New Roman" w:cs="Times New Roman"/>
          <w:color w:val="303030"/>
          <w:shd w:val="clear" w:color="auto" w:fill="FFFFFF"/>
        </w:rPr>
        <w:t>E. Jones and S.C. Linden, ‘German Battle Casualties: The Treatment of Functional Somatic Disorders during World War I’, </w:t>
      </w:r>
      <w:r w:rsidRPr="0018564A">
        <w:rPr>
          <w:rFonts w:ascii="Times New Roman" w:hAnsi="Times New Roman" w:cs="Times New Roman"/>
          <w:i/>
          <w:iCs/>
          <w:color w:val="303030"/>
          <w:shd w:val="clear" w:color="auto" w:fill="FFFFFF"/>
        </w:rPr>
        <w:t>Journal of the History of Medicine and Allied Sciences</w:t>
      </w:r>
      <w:r w:rsidRPr="0018564A">
        <w:rPr>
          <w:rFonts w:ascii="Times New Roman" w:hAnsi="Times New Roman" w:cs="Times New Roman"/>
          <w:color w:val="303030"/>
          <w:shd w:val="clear" w:color="auto" w:fill="FFFFFF"/>
        </w:rPr>
        <w:t> (2013), [online].</w:t>
      </w:r>
      <w:r w:rsidRPr="0018564A">
        <w:t xml:space="preserve"> </w:t>
      </w:r>
    </w:p>
  </w:footnote>
  <w:footnote w:id="14">
    <w:p w14:paraId="299581AA" w14:textId="77777777" w:rsidR="008F1EB7" w:rsidRPr="0018564A" w:rsidRDefault="008F1EB7" w:rsidP="000F2E61">
      <w:pPr>
        <w:pStyle w:val="FootnoteText"/>
      </w:pPr>
      <w:r w:rsidRPr="0018564A">
        <w:rPr>
          <w:rStyle w:val="FootnoteReference"/>
        </w:rPr>
        <w:footnoteRef/>
      </w:r>
      <w:r w:rsidRPr="0018564A">
        <w:t xml:space="preserve"> </w:t>
      </w:r>
      <w:r w:rsidRPr="0018564A">
        <w:rPr>
          <w:rFonts w:ascii="Times New Roman" w:hAnsi="Times New Roman" w:cs="Times New Roman"/>
        </w:rPr>
        <w:t>Ian Grosvenor et al., ‘AHRC WW1 Engagement Centres’, Arts and Humanities Research Council (2017), [online]</w:t>
      </w:r>
    </w:p>
  </w:footnote>
  <w:footnote w:id="15">
    <w:p w14:paraId="679C14CC" w14:textId="77777777" w:rsidR="008F1EB7" w:rsidRPr="0018564A" w:rsidRDefault="008F1EB7" w:rsidP="000F2E61">
      <w:pPr>
        <w:pStyle w:val="FootnoteText"/>
        <w:rPr>
          <w:rFonts w:ascii="Times New Roman" w:hAnsi="Times New Roman" w:cs="Times New Roman"/>
          <w:i/>
        </w:rPr>
      </w:pPr>
      <w:r w:rsidRPr="0018564A">
        <w:rPr>
          <w:rStyle w:val="FootnoteReference"/>
        </w:rPr>
        <w:footnoteRef/>
      </w:r>
      <w:r w:rsidRPr="0018564A">
        <w:t xml:space="preserve"> </w:t>
      </w:r>
      <w:r w:rsidRPr="0018564A">
        <w:rPr>
          <w:rFonts w:ascii="Times New Roman" w:hAnsi="Times New Roman" w:cs="Times New Roman"/>
          <w:i/>
        </w:rPr>
        <w:t>Ibid.</w:t>
      </w:r>
    </w:p>
  </w:footnote>
  <w:footnote w:id="16">
    <w:p w14:paraId="69D6BF3B" w14:textId="77777777" w:rsidR="008F1EB7" w:rsidRPr="0018564A" w:rsidRDefault="008F1EB7" w:rsidP="000F2E61">
      <w:pPr>
        <w:pStyle w:val="FootnoteText"/>
      </w:pPr>
      <w:r w:rsidRPr="0018564A">
        <w:rPr>
          <w:rStyle w:val="FootnoteReference"/>
        </w:rPr>
        <w:footnoteRef/>
      </w:r>
      <w:r w:rsidRPr="0018564A">
        <w:t xml:space="preserve"> </w:t>
      </w:r>
      <w:r w:rsidRPr="0018564A">
        <w:rPr>
          <w:rFonts w:ascii="Times New Roman" w:hAnsi="Times New Roman" w:cs="Times New Roman"/>
        </w:rPr>
        <w:t xml:space="preserve">T. Downing, </w:t>
      </w:r>
      <w:r w:rsidRPr="0018564A">
        <w:rPr>
          <w:rFonts w:ascii="Times New Roman" w:hAnsi="Times New Roman" w:cs="Times New Roman"/>
          <w:i/>
        </w:rPr>
        <w:t>Breakdown: The Crisis of Shell Shock</w:t>
      </w:r>
      <w:r w:rsidRPr="0018564A">
        <w:rPr>
          <w:rFonts w:ascii="Times New Roman" w:hAnsi="Times New Roman" w:cs="Times New Roman"/>
        </w:rPr>
        <w:t xml:space="preserve"> (London: Little, Brown Book Group, 2016), pp. 2-3</w:t>
      </w:r>
      <w:r>
        <w:rPr>
          <w:rFonts w:ascii="Times New Roman" w:hAnsi="Times New Roman" w:cs="Times New Roman"/>
        </w:rPr>
        <w:t>.</w:t>
      </w:r>
    </w:p>
  </w:footnote>
  <w:footnote w:id="17">
    <w:p w14:paraId="6E733490" w14:textId="77777777" w:rsidR="008F1EB7" w:rsidRDefault="008F1EB7" w:rsidP="000F2E61">
      <w:pPr>
        <w:pStyle w:val="FootnoteText"/>
      </w:pPr>
      <w:r>
        <w:rPr>
          <w:rStyle w:val="FootnoteReference"/>
        </w:rPr>
        <w:footnoteRef/>
      </w:r>
      <w:r>
        <w:t xml:space="preserve"> </w:t>
      </w:r>
      <w:r w:rsidRPr="00EE6569">
        <w:rPr>
          <w:rFonts w:ascii="Times New Roman" w:hAnsi="Times New Roman" w:cs="Times New Roman"/>
          <w:i/>
          <w:sz w:val="22"/>
        </w:rPr>
        <w:t>Ibid.</w:t>
      </w:r>
    </w:p>
  </w:footnote>
  <w:footnote w:id="18">
    <w:p w14:paraId="54B47B5C" w14:textId="77777777" w:rsidR="008F1EB7" w:rsidRPr="00E41741" w:rsidRDefault="008F1EB7" w:rsidP="000F2E61">
      <w:pPr>
        <w:pStyle w:val="FootnoteText"/>
      </w:pPr>
      <w:r w:rsidRPr="00E41741">
        <w:rPr>
          <w:rStyle w:val="FootnoteReference"/>
        </w:rPr>
        <w:footnoteRef/>
      </w:r>
      <w:r w:rsidRPr="00E41741">
        <w:t xml:space="preserve"> </w:t>
      </w:r>
      <w:r w:rsidRPr="00E41741">
        <w:rPr>
          <w:rFonts w:ascii="Times New Roman" w:hAnsi="Times New Roman" w:cs="Times New Roman"/>
          <w:sz w:val="22"/>
        </w:rPr>
        <w:t xml:space="preserve">T. Loughran, </w:t>
      </w:r>
      <w:r w:rsidRPr="00E41741">
        <w:rPr>
          <w:rFonts w:ascii="Times New Roman" w:hAnsi="Times New Roman" w:cs="Times New Roman"/>
          <w:i/>
          <w:sz w:val="22"/>
        </w:rPr>
        <w:t>Shell Shock and Medical Culture</w:t>
      </w:r>
      <w:r w:rsidRPr="00E41741">
        <w:rPr>
          <w:rFonts w:ascii="Times New Roman" w:hAnsi="Times New Roman" w:cs="Times New Roman"/>
          <w:sz w:val="22"/>
        </w:rPr>
        <w:t xml:space="preserve"> (Cambridge: Cambridge University Press, 2016), p. 28</w:t>
      </w:r>
    </w:p>
  </w:footnote>
  <w:footnote w:id="19">
    <w:p w14:paraId="2AED6CCA" w14:textId="77777777" w:rsidR="008F1EB7" w:rsidRDefault="008F1EB7" w:rsidP="000F2E61">
      <w:pPr>
        <w:pStyle w:val="FootnoteText"/>
      </w:pPr>
      <w:r w:rsidRPr="00E41741">
        <w:rPr>
          <w:rStyle w:val="FootnoteReference"/>
        </w:rPr>
        <w:footnoteRef/>
      </w:r>
      <w:r w:rsidRPr="00E41741">
        <w:t xml:space="preserve"> </w:t>
      </w:r>
      <w:r w:rsidRPr="00E41741">
        <w:rPr>
          <w:rFonts w:ascii="Times New Roman" w:hAnsi="Times New Roman" w:cs="Times New Roman"/>
          <w:sz w:val="22"/>
        </w:rPr>
        <w:t>E. J</w:t>
      </w:r>
      <w:r w:rsidRPr="00E41741">
        <w:rPr>
          <w:rFonts w:ascii="Times New Roman" w:hAnsi="Times New Roman" w:cs="Times New Roman"/>
          <w:sz w:val="22"/>
          <w:szCs w:val="24"/>
          <w:shd w:val="clear" w:color="auto" w:fill="FFFFFF"/>
        </w:rPr>
        <w:t>ones and S. C. Linden, ‘German Battle Casualties: The Treatment of Functional Somatic Disorders during World War I’, </w:t>
      </w:r>
      <w:r w:rsidRPr="00E41741">
        <w:rPr>
          <w:rFonts w:ascii="Times New Roman" w:hAnsi="Times New Roman" w:cs="Times New Roman"/>
          <w:i/>
          <w:iCs/>
          <w:sz w:val="22"/>
          <w:szCs w:val="24"/>
          <w:shd w:val="clear" w:color="auto" w:fill="FFFFFF"/>
        </w:rPr>
        <w:t>Journal of the History of Medicine and Allied Sciences</w:t>
      </w:r>
      <w:r w:rsidRPr="00E41741">
        <w:rPr>
          <w:rFonts w:ascii="Times New Roman" w:hAnsi="Times New Roman" w:cs="Times New Roman"/>
          <w:sz w:val="22"/>
          <w:szCs w:val="24"/>
          <w:shd w:val="clear" w:color="auto" w:fill="FFFFFF"/>
        </w:rPr>
        <w:t xml:space="preserve"> (2013), [online]. </w:t>
      </w:r>
    </w:p>
  </w:footnote>
  <w:footnote w:id="20">
    <w:p w14:paraId="7173383A" w14:textId="77777777" w:rsidR="008F1EB7" w:rsidRPr="001E6994" w:rsidRDefault="008F1EB7" w:rsidP="000F2E61">
      <w:pPr>
        <w:pStyle w:val="FootnoteText"/>
        <w:spacing w:line="276" w:lineRule="auto"/>
        <w:rPr>
          <w:rFonts w:ascii="Times New Roman" w:hAnsi="Times New Roman" w:cs="Times New Roman"/>
        </w:rPr>
      </w:pPr>
      <w:r w:rsidRPr="00F66A9D">
        <w:rPr>
          <w:rStyle w:val="FootnoteReference"/>
        </w:rPr>
        <w:footnoteRef/>
      </w:r>
      <w:r w:rsidRPr="00F66A9D">
        <w:t xml:space="preserve"> </w:t>
      </w:r>
      <w:r w:rsidRPr="001E6994">
        <w:rPr>
          <w:rFonts w:ascii="Times New Roman" w:hAnsi="Times New Roman" w:cs="Times New Roman"/>
          <w:shd w:val="clear" w:color="auto" w:fill="FFFFFF"/>
        </w:rPr>
        <w:t>Webb, T., “‘</w:t>
      </w:r>
      <w:proofErr w:type="spellStart"/>
      <w:r w:rsidRPr="001E6994">
        <w:rPr>
          <w:rFonts w:ascii="Times New Roman" w:hAnsi="Times New Roman" w:cs="Times New Roman"/>
          <w:shd w:val="clear" w:color="auto" w:fill="FFFFFF"/>
        </w:rPr>
        <w:t>Dottyville</w:t>
      </w:r>
      <w:proofErr w:type="spellEnd"/>
      <w:r w:rsidRPr="001E6994">
        <w:rPr>
          <w:rFonts w:ascii="Times New Roman" w:hAnsi="Times New Roman" w:cs="Times New Roman"/>
          <w:shd w:val="clear" w:color="auto" w:fill="FFFFFF"/>
        </w:rPr>
        <w:t>’—Craiglockhart War Hospital and Shell-Shock Treatment in the First World War’, </w:t>
      </w:r>
      <w:r w:rsidRPr="001E6994">
        <w:rPr>
          <w:rFonts w:ascii="Times New Roman" w:hAnsi="Times New Roman" w:cs="Times New Roman"/>
          <w:i/>
          <w:iCs/>
          <w:shd w:val="clear" w:color="auto" w:fill="FFFFFF"/>
        </w:rPr>
        <w:t>Journal of the Royal Society of Medicine</w:t>
      </w:r>
      <w:r w:rsidRPr="001E6994">
        <w:rPr>
          <w:rFonts w:ascii="Times New Roman" w:hAnsi="Times New Roman" w:cs="Times New Roman"/>
          <w:shd w:val="clear" w:color="auto" w:fill="FFFFFF"/>
        </w:rPr>
        <w:t xml:space="preserve"> (2006), pp. 342–346, [online]</w:t>
      </w:r>
      <w:r>
        <w:rPr>
          <w:rFonts w:ascii="Times New Roman" w:hAnsi="Times New Roman" w:cs="Times New Roman"/>
          <w:shd w:val="clear" w:color="auto" w:fill="FFFFFF"/>
        </w:rPr>
        <w:t>.</w:t>
      </w:r>
    </w:p>
  </w:footnote>
  <w:footnote w:id="21">
    <w:p w14:paraId="6C4107C6" w14:textId="77777777" w:rsidR="008F1EB7" w:rsidRPr="001E6994" w:rsidRDefault="008F1EB7"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War Neuroses</w:t>
      </w:r>
      <w:r w:rsidRPr="001E6994">
        <w:rPr>
          <w:rFonts w:ascii="Times New Roman" w:hAnsi="Times New Roman" w:cs="Times New Roman"/>
        </w:rPr>
        <w:t>, Dr Arthur Hurst and J.L.M. Symns (Netley Hospital, 1918)</w:t>
      </w:r>
      <w:r>
        <w:rPr>
          <w:rFonts w:ascii="Times New Roman" w:hAnsi="Times New Roman" w:cs="Times New Roman"/>
        </w:rPr>
        <w:t>.</w:t>
      </w:r>
    </w:p>
  </w:footnote>
  <w:footnote w:id="22">
    <w:p w14:paraId="15D416C4" w14:textId="77777777" w:rsidR="008F1EB7" w:rsidRPr="001E6994" w:rsidRDefault="008F1EB7"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See Figure 1. </w:t>
      </w:r>
    </w:p>
  </w:footnote>
  <w:footnote w:id="23">
    <w:p w14:paraId="047A1CF9" w14:textId="77777777" w:rsidR="008F1EB7" w:rsidRPr="001E6994" w:rsidRDefault="008F1EB7"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24">
    <w:p w14:paraId="5BB61FAC" w14:textId="77777777" w:rsidR="008F1EB7" w:rsidRPr="001E6994" w:rsidRDefault="008F1EB7"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E. Jones, ‘Shell Shocked’, </w:t>
      </w:r>
      <w:r w:rsidRPr="001E6994">
        <w:rPr>
          <w:rFonts w:ascii="Times New Roman" w:hAnsi="Times New Roman" w:cs="Times New Roman"/>
          <w:i/>
        </w:rPr>
        <w:t>American Psychological Association</w:t>
      </w:r>
      <w:r w:rsidRPr="001E6994">
        <w:rPr>
          <w:rFonts w:ascii="Times New Roman" w:hAnsi="Times New Roman" w:cs="Times New Roman"/>
        </w:rPr>
        <w:t>, vol. 43 (2012), p. 18.</w:t>
      </w:r>
    </w:p>
  </w:footnote>
  <w:footnote w:id="25">
    <w:p w14:paraId="74E9F18F" w14:textId="77777777" w:rsidR="008F1EB7" w:rsidRPr="001E6994" w:rsidRDefault="008F1EB7" w:rsidP="000F2E61">
      <w:pPr>
        <w:pStyle w:val="FootnoteText"/>
        <w:spacing w:line="276" w:lineRule="auto"/>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E41741">
        <w:rPr>
          <w:rFonts w:ascii="Times New Roman" w:hAnsi="Times New Roman" w:cs="Times New Roman"/>
        </w:rPr>
        <w:t>‘A Contribution to the Study of Shell Shock’.</w:t>
      </w:r>
    </w:p>
  </w:footnote>
  <w:footnote w:id="26">
    <w:p w14:paraId="4DE4E040" w14:textId="77777777" w:rsidR="008F1EB7" w:rsidRDefault="008F1EB7" w:rsidP="000F2E61">
      <w:pPr>
        <w:pStyle w:val="FootnoteText"/>
        <w:spacing w:line="276" w:lineRule="auto"/>
      </w:pPr>
      <w:r w:rsidRPr="001E6994">
        <w:rPr>
          <w:rStyle w:val="FootnoteReference"/>
          <w:rFonts w:ascii="Times New Roman" w:hAnsi="Times New Roman" w:cs="Times New Roman"/>
        </w:rPr>
        <w:footnoteRef/>
      </w:r>
      <w:r w:rsidRPr="001E6994">
        <w:rPr>
          <w:rFonts w:ascii="Times New Roman" w:hAnsi="Times New Roman" w:cs="Times New Roman"/>
        </w:rPr>
        <w:t xml:space="preserve"> E. J</w:t>
      </w:r>
      <w:r w:rsidRPr="001E6994">
        <w:rPr>
          <w:rFonts w:ascii="Times New Roman" w:hAnsi="Times New Roman" w:cs="Times New Roman"/>
          <w:shd w:val="clear" w:color="auto" w:fill="FFFFFF"/>
        </w:rPr>
        <w:t>ones and S. C. Linden, ‘German Battle Casualties: The Treatment of Functional Somatic Disorders during World War I’, </w:t>
      </w:r>
      <w:r w:rsidRPr="001E6994">
        <w:rPr>
          <w:rFonts w:ascii="Times New Roman" w:hAnsi="Times New Roman" w:cs="Times New Roman"/>
          <w:i/>
          <w:iCs/>
          <w:shd w:val="clear" w:color="auto" w:fill="FFFFFF"/>
        </w:rPr>
        <w:t>Journal of the History of Medicine and Allied Sciences</w:t>
      </w:r>
      <w:r w:rsidRPr="001E6994">
        <w:rPr>
          <w:rFonts w:ascii="Times New Roman" w:hAnsi="Times New Roman" w:cs="Times New Roman"/>
          <w:shd w:val="clear" w:color="auto" w:fill="FFFFFF"/>
        </w:rPr>
        <w:t> (2013), [online].</w:t>
      </w:r>
    </w:p>
  </w:footnote>
  <w:footnote w:id="27">
    <w:p w14:paraId="607BE744" w14:textId="77777777" w:rsidR="008F1EB7" w:rsidRPr="00E41741" w:rsidRDefault="008F1EB7"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w:t>
      </w:r>
      <w:bookmarkStart w:id="7" w:name="_Hlk513559408"/>
      <w:r w:rsidRPr="00E41741">
        <w:rPr>
          <w:rFonts w:ascii="Times New Roman" w:hAnsi="Times New Roman" w:cs="Times New Roman"/>
        </w:rPr>
        <w:t xml:space="preserve">Memorandum on the Electrical Treatment of War Neurotics (1920), Sigmund Freud, </w:t>
      </w:r>
      <w:r w:rsidRPr="00E41741">
        <w:rPr>
          <w:rFonts w:ascii="Times New Roman" w:hAnsi="Times New Roman" w:cs="Times New Roman"/>
          <w:i/>
        </w:rPr>
        <w:t>International Journal of Psychoanalysis</w:t>
      </w:r>
      <w:r w:rsidRPr="00E41741">
        <w:rPr>
          <w:rFonts w:ascii="Times New Roman" w:hAnsi="Times New Roman" w:cs="Times New Roman"/>
        </w:rPr>
        <w:t xml:space="preserve">, 1957, vol. 37, p. 16. </w:t>
      </w:r>
      <w:bookmarkEnd w:id="7"/>
    </w:p>
  </w:footnote>
  <w:footnote w:id="28">
    <w:p w14:paraId="0C640AC0" w14:textId="77777777" w:rsidR="008F1EB7" w:rsidRPr="00E41741" w:rsidRDefault="008F1EB7" w:rsidP="000F2E61">
      <w:pPr>
        <w:pStyle w:val="NoSpacing"/>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A. Babington, Shell Shock: </w:t>
      </w:r>
      <w:r w:rsidRPr="00E41741">
        <w:rPr>
          <w:rFonts w:ascii="Times New Roman" w:hAnsi="Times New Roman" w:cs="Times New Roman"/>
          <w:i/>
          <w:sz w:val="20"/>
          <w:szCs w:val="20"/>
        </w:rPr>
        <w:t xml:space="preserve">A History of the Changing Attitudes to War Neurosis </w:t>
      </w:r>
      <w:r w:rsidRPr="00E41741">
        <w:rPr>
          <w:rFonts w:ascii="Times New Roman" w:hAnsi="Times New Roman" w:cs="Times New Roman"/>
          <w:sz w:val="20"/>
          <w:szCs w:val="20"/>
        </w:rPr>
        <w:t>(Yorkshire: Pen &amp; Sword Select, 2003) pp 53-4</w:t>
      </w:r>
      <w:r>
        <w:rPr>
          <w:rFonts w:ascii="Times New Roman" w:hAnsi="Times New Roman" w:cs="Times New Roman"/>
          <w:sz w:val="20"/>
          <w:szCs w:val="20"/>
        </w:rPr>
        <w:t>,</w:t>
      </w:r>
    </w:p>
  </w:footnote>
  <w:footnote w:id="29">
    <w:p w14:paraId="74FD2291" w14:textId="77777777" w:rsidR="008F1EB7" w:rsidRPr="00E41741" w:rsidRDefault="008F1EB7" w:rsidP="000F2E61">
      <w:pPr>
        <w:pStyle w:val="NoSpacing"/>
        <w:rPr>
          <w:rFonts w:ascii="Times New Roman" w:hAnsi="Times New Roman" w:cs="Times New Roman"/>
          <w:sz w:val="20"/>
          <w:szCs w:val="20"/>
        </w:rPr>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Babington, </w:t>
      </w:r>
      <w:r w:rsidRPr="00E41741">
        <w:rPr>
          <w:rFonts w:ascii="Times New Roman" w:hAnsi="Times New Roman" w:cs="Times New Roman"/>
          <w:i/>
          <w:sz w:val="20"/>
          <w:szCs w:val="20"/>
        </w:rPr>
        <w:t>Shell Shock: A History of the Changing Attitudes to War Neurosis</w:t>
      </w:r>
      <w:r w:rsidRPr="00E41741">
        <w:rPr>
          <w:rFonts w:ascii="Times New Roman" w:hAnsi="Times New Roman" w:cs="Times New Roman"/>
          <w:sz w:val="20"/>
          <w:szCs w:val="20"/>
        </w:rPr>
        <w:t>, p. 105</w:t>
      </w:r>
      <w:r>
        <w:rPr>
          <w:rFonts w:ascii="Times New Roman" w:hAnsi="Times New Roman" w:cs="Times New Roman"/>
          <w:sz w:val="20"/>
          <w:szCs w:val="20"/>
        </w:rPr>
        <w:t>.</w:t>
      </w:r>
    </w:p>
  </w:footnote>
  <w:footnote w:id="30">
    <w:p w14:paraId="2E240512" w14:textId="77777777" w:rsidR="008F1EB7" w:rsidRPr="00E41741" w:rsidRDefault="008F1EB7" w:rsidP="000F2E61">
      <w:pPr>
        <w:pStyle w:val="FootnoteText"/>
        <w:jc w:val="both"/>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T.H. Pear, and G. E. Smith, </w:t>
      </w:r>
      <w:r w:rsidRPr="00E41741">
        <w:rPr>
          <w:rFonts w:ascii="Times New Roman" w:hAnsi="Times New Roman" w:cs="Times New Roman"/>
          <w:i/>
        </w:rPr>
        <w:t>Shell Shock and its Lessons</w:t>
      </w:r>
      <w:r w:rsidRPr="00E41741">
        <w:rPr>
          <w:rFonts w:ascii="Times New Roman" w:hAnsi="Times New Roman" w:cs="Times New Roman"/>
        </w:rPr>
        <w:t xml:space="preserve"> (Manchester: Manchester University Press, 1917), pp. 1-12</w:t>
      </w:r>
      <w:r>
        <w:rPr>
          <w:rFonts w:ascii="Times New Roman" w:hAnsi="Times New Roman" w:cs="Times New Roman"/>
        </w:rPr>
        <w:t>.</w:t>
      </w:r>
    </w:p>
  </w:footnote>
  <w:footnote w:id="31">
    <w:p w14:paraId="36E348B3" w14:textId="77777777" w:rsidR="008F1EB7" w:rsidRPr="00E41741" w:rsidRDefault="008F1EB7"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J. T. Wilson, ‘Sir Grafton Elliot Smith. 1871-1937’, </w:t>
      </w:r>
      <w:r w:rsidRPr="00E41741">
        <w:rPr>
          <w:rFonts w:ascii="Times New Roman" w:hAnsi="Times New Roman" w:cs="Times New Roman"/>
          <w:i/>
          <w:iCs/>
        </w:rPr>
        <w:t xml:space="preserve">Obituary Notices of Fellows of the Royal Society </w:t>
      </w:r>
      <w:r w:rsidRPr="00E41741">
        <w:rPr>
          <w:rFonts w:ascii="Times New Roman" w:hAnsi="Times New Roman" w:cs="Times New Roman"/>
          <w:iCs/>
        </w:rPr>
        <w:t>(1938)</w:t>
      </w:r>
      <w:r w:rsidRPr="00E41741">
        <w:rPr>
          <w:rFonts w:ascii="Times New Roman" w:hAnsi="Times New Roman" w:cs="Times New Roman"/>
        </w:rPr>
        <w:t>, vol. 2, pp. 323–333, [online].</w:t>
      </w:r>
    </w:p>
  </w:footnote>
  <w:footnote w:id="32">
    <w:p w14:paraId="4868C79B" w14:textId="77777777" w:rsidR="008F1EB7" w:rsidRPr="00E41741" w:rsidRDefault="008F1EB7" w:rsidP="000F2E61">
      <w:pPr>
        <w:pStyle w:val="FootnoteText"/>
        <w:rPr>
          <w:rFonts w:ascii="Times New Roman" w:hAnsi="Times New Roman" w:cs="Times New Roman"/>
        </w:rPr>
      </w:pPr>
      <w:r w:rsidRPr="00E41741">
        <w:rPr>
          <w:rStyle w:val="FootnoteReference"/>
          <w:rFonts w:ascii="Times New Roman" w:hAnsi="Times New Roman" w:cs="Times New Roman"/>
        </w:rPr>
        <w:footnoteRef/>
      </w:r>
      <w:r w:rsidRPr="00E41741">
        <w:rPr>
          <w:rFonts w:ascii="Times New Roman" w:hAnsi="Times New Roman" w:cs="Times New Roman"/>
        </w:rPr>
        <w:t xml:space="preserve"> T.H. Pear, and G. E. Smith, </w:t>
      </w:r>
      <w:r w:rsidRPr="00E41741">
        <w:rPr>
          <w:rFonts w:ascii="Times New Roman" w:hAnsi="Times New Roman" w:cs="Times New Roman"/>
          <w:i/>
        </w:rPr>
        <w:t xml:space="preserve">Shell Shock and its Lessons, </w:t>
      </w:r>
      <w:r w:rsidRPr="00E41741">
        <w:rPr>
          <w:rFonts w:ascii="Times New Roman" w:hAnsi="Times New Roman" w:cs="Times New Roman"/>
        </w:rPr>
        <w:t>pp. 18-28.</w:t>
      </w:r>
    </w:p>
  </w:footnote>
  <w:footnote w:id="33">
    <w:p w14:paraId="76BE5135" w14:textId="77777777" w:rsidR="008F1EB7" w:rsidRDefault="008F1EB7" w:rsidP="000F2E61">
      <w:pPr>
        <w:pStyle w:val="NoSpacing"/>
      </w:pPr>
      <w:r w:rsidRPr="00E41741">
        <w:rPr>
          <w:rStyle w:val="FootnoteReference"/>
          <w:rFonts w:ascii="Times New Roman" w:hAnsi="Times New Roman" w:cs="Times New Roman"/>
          <w:sz w:val="20"/>
          <w:szCs w:val="20"/>
        </w:rPr>
        <w:footnoteRef/>
      </w:r>
      <w:r w:rsidRPr="00E41741">
        <w:rPr>
          <w:rFonts w:ascii="Times New Roman" w:hAnsi="Times New Roman" w:cs="Times New Roman"/>
          <w:sz w:val="20"/>
          <w:szCs w:val="20"/>
        </w:rPr>
        <w:t xml:space="preserve"> Babington, </w:t>
      </w:r>
      <w:r w:rsidRPr="00E41741">
        <w:rPr>
          <w:rFonts w:ascii="Times New Roman" w:hAnsi="Times New Roman" w:cs="Times New Roman"/>
          <w:i/>
          <w:sz w:val="20"/>
          <w:szCs w:val="20"/>
        </w:rPr>
        <w:t>Shell Shock: A History of the Changing Attitudes to War Neurosis</w:t>
      </w:r>
      <w:r w:rsidRPr="00E41741">
        <w:rPr>
          <w:rFonts w:ascii="Times New Roman" w:hAnsi="Times New Roman" w:cs="Times New Roman"/>
          <w:sz w:val="20"/>
          <w:szCs w:val="20"/>
        </w:rPr>
        <w:t>, p. 105</w:t>
      </w:r>
      <w:r w:rsidRPr="00E41741">
        <w:t>.</w:t>
      </w:r>
    </w:p>
  </w:footnote>
  <w:footnote w:id="34">
    <w:p w14:paraId="7E3E5E87" w14:textId="77777777" w:rsidR="008F1EB7" w:rsidRDefault="008F1EB7" w:rsidP="000F2E61">
      <w:pPr>
        <w:pStyle w:val="FootnoteText"/>
      </w:pPr>
      <w:r>
        <w:rPr>
          <w:rStyle w:val="FootnoteReference"/>
        </w:rPr>
        <w:footnoteRef/>
      </w:r>
      <w:r>
        <w:t xml:space="preserve"> </w:t>
      </w:r>
      <w:r w:rsidRPr="001E6994">
        <w:rPr>
          <w:rFonts w:ascii="Times New Roman" w:hAnsi="Times New Roman" w:cs="Times New Roman"/>
          <w:i/>
        </w:rPr>
        <w:t>A History of the Changing Attitudes to War Neurosis</w:t>
      </w:r>
      <w:r w:rsidRPr="001E6994">
        <w:rPr>
          <w:rFonts w:ascii="Times New Roman" w:hAnsi="Times New Roman" w:cs="Times New Roman"/>
        </w:rPr>
        <w:t>,</w:t>
      </w:r>
      <w:r>
        <w:rPr>
          <w:rFonts w:ascii="Times New Roman" w:hAnsi="Times New Roman" w:cs="Times New Roman"/>
        </w:rPr>
        <w:t xml:space="preserve"> p. 21.</w:t>
      </w:r>
    </w:p>
  </w:footnote>
  <w:footnote w:id="35">
    <w:p w14:paraId="39BD600C" w14:textId="77777777" w:rsidR="008F1EB7" w:rsidRPr="00007E37" w:rsidRDefault="008F1EB7" w:rsidP="000F2E61">
      <w:pPr>
        <w:pStyle w:val="NoSpacing"/>
        <w:rPr>
          <w:rFonts w:ascii="Times New Roman" w:hAnsi="Times New Roman" w:cs="Times New Roman"/>
          <w:sz w:val="20"/>
          <w:szCs w:val="20"/>
        </w:rPr>
      </w:pPr>
      <w:r w:rsidRPr="00007E37">
        <w:rPr>
          <w:rStyle w:val="FootnoteReference"/>
          <w:rFonts w:ascii="Times New Roman" w:hAnsi="Times New Roman" w:cs="Times New Roman"/>
          <w:sz w:val="20"/>
          <w:szCs w:val="20"/>
        </w:rPr>
        <w:footnoteRef/>
      </w:r>
      <w:r w:rsidRPr="00007E37">
        <w:rPr>
          <w:rFonts w:ascii="Times New Roman" w:hAnsi="Times New Roman" w:cs="Times New Roman"/>
          <w:sz w:val="20"/>
          <w:szCs w:val="20"/>
        </w:rPr>
        <w:t xml:space="preserve"> DHC/88, 1914-1951. 1 volume containing newspaper cuttings from South Wales newspapers relating to Whitchurch Mental Hospital in Cardiff. Glamorgan Archives, Cardiff.</w:t>
      </w:r>
    </w:p>
  </w:footnote>
  <w:footnote w:id="36">
    <w:p w14:paraId="311A81B4" w14:textId="77777777" w:rsidR="008F1EB7" w:rsidRPr="00007E37" w:rsidRDefault="008F1EB7" w:rsidP="000F2E61">
      <w:pPr>
        <w:pStyle w:val="NoSpacing"/>
        <w:rPr>
          <w:sz w:val="20"/>
          <w:szCs w:val="20"/>
        </w:rPr>
      </w:pPr>
      <w:r w:rsidRPr="00007E37">
        <w:rPr>
          <w:rStyle w:val="FootnoteReference"/>
          <w:rFonts w:ascii="Times New Roman" w:hAnsi="Times New Roman" w:cs="Times New Roman"/>
          <w:sz w:val="20"/>
          <w:szCs w:val="20"/>
        </w:rPr>
        <w:footnoteRef/>
      </w:r>
      <w:r w:rsidRPr="00007E37">
        <w:rPr>
          <w:rFonts w:ascii="Times New Roman" w:hAnsi="Times New Roman" w:cs="Times New Roman"/>
          <w:sz w:val="20"/>
          <w:szCs w:val="20"/>
        </w:rPr>
        <w:t xml:space="preserve"> </w:t>
      </w:r>
      <w:proofErr w:type="spellStart"/>
      <w:r w:rsidRPr="00007E37">
        <w:rPr>
          <w:rFonts w:ascii="Times New Roman" w:hAnsi="Times New Roman" w:cs="Times New Roman"/>
          <w:sz w:val="20"/>
          <w:szCs w:val="20"/>
        </w:rPr>
        <w:t>Elen</w:t>
      </w:r>
      <w:proofErr w:type="spellEnd"/>
      <w:r w:rsidRPr="00007E37">
        <w:rPr>
          <w:rFonts w:ascii="Times New Roman" w:hAnsi="Times New Roman" w:cs="Times New Roman"/>
          <w:sz w:val="20"/>
          <w:szCs w:val="20"/>
        </w:rPr>
        <w:t xml:space="preserve"> Philips, ‘Stitching soldiers – the Whitchurch Hospital tablecloth’, National Museum Wales (2016), [online].</w:t>
      </w:r>
    </w:p>
  </w:footnote>
  <w:footnote w:id="37">
    <w:p w14:paraId="60EEABF5" w14:textId="77777777" w:rsidR="008F1EB7" w:rsidRPr="00007E37" w:rsidRDefault="008F1EB7" w:rsidP="000F2E61">
      <w:pPr>
        <w:pStyle w:val="FootnoteText"/>
      </w:pPr>
      <w:r w:rsidRPr="00007E37">
        <w:rPr>
          <w:rStyle w:val="FootnoteReference"/>
        </w:rPr>
        <w:footnoteRef/>
      </w:r>
      <w:r w:rsidRPr="00007E37">
        <w:t xml:space="preserve"> </w:t>
      </w:r>
      <w:r w:rsidRPr="00007E37">
        <w:rPr>
          <w:rFonts w:ascii="Times New Roman" w:hAnsi="Times New Roman" w:cs="Times New Roman"/>
        </w:rPr>
        <w:t xml:space="preserve">Kuhn, P., </w:t>
      </w:r>
      <w:r w:rsidRPr="00007E37">
        <w:rPr>
          <w:rFonts w:ascii="Times New Roman" w:hAnsi="Times New Roman" w:cs="Times New Roman"/>
          <w:i/>
        </w:rPr>
        <w:t>Psychoanalysis in Britain, 1893-1913: Histories and Historiography</w:t>
      </w:r>
      <w:r w:rsidRPr="00007E37">
        <w:rPr>
          <w:rFonts w:ascii="Times New Roman" w:hAnsi="Times New Roman" w:cs="Times New Roman"/>
        </w:rPr>
        <w:t xml:space="preserve"> (Maryland: Lexington Books, 2016), pp. 262-7</w:t>
      </w:r>
      <w:r>
        <w:rPr>
          <w:rFonts w:ascii="Times New Roman" w:hAnsi="Times New Roman" w:cs="Times New Roman"/>
        </w:rPr>
        <w:t>.</w:t>
      </w:r>
    </w:p>
  </w:footnote>
  <w:footnote w:id="38">
    <w:p w14:paraId="3F47C07A" w14:textId="77777777" w:rsidR="008F1EB7" w:rsidRPr="00007E37" w:rsidRDefault="008F1EB7" w:rsidP="000F2E61">
      <w:pPr>
        <w:pStyle w:val="NoSpacing"/>
        <w:rPr>
          <w:sz w:val="20"/>
          <w:szCs w:val="20"/>
        </w:rPr>
      </w:pPr>
      <w:r w:rsidRPr="00007E37">
        <w:rPr>
          <w:rStyle w:val="FootnoteReference"/>
          <w:sz w:val="20"/>
          <w:szCs w:val="20"/>
        </w:rPr>
        <w:footnoteRef/>
      </w:r>
      <w:r w:rsidRPr="00007E37">
        <w:rPr>
          <w:rFonts w:ascii="Times New Roman" w:hAnsi="Times New Roman" w:cs="Times New Roman"/>
          <w:sz w:val="20"/>
          <w:szCs w:val="20"/>
        </w:rPr>
        <w:t xml:space="preserve"> Phil Carradice, ‘History Snapshot—5’, found in </w:t>
      </w:r>
      <w:r w:rsidRPr="00007E37">
        <w:rPr>
          <w:rFonts w:ascii="Times New Roman" w:hAnsi="Times New Roman" w:cs="Times New Roman"/>
          <w:i/>
          <w:sz w:val="20"/>
          <w:szCs w:val="20"/>
        </w:rPr>
        <w:t>Behind Many Doors</w:t>
      </w:r>
      <w:r w:rsidRPr="00007E37">
        <w:rPr>
          <w:rFonts w:ascii="Times New Roman" w:hAnsi="Times New Roman" w:cs="Times New Roman"/>
          <w:sz w:val="20"/>
          <w:szCs w:val="20"/>
        </w:rPr>
        <w:t xml:space="preserve"> (Cardiff: Accent Press, 2014), pp. 168-75</w:t>
      </w:r>
      <w:r>
        <w:rPr>
          <w:rFonts w:ascii="Times New Roman" w:hAnsi="Times New Roman" w:cs="Times New Roman"/>
          <w:sz w:val="20"/>
          <w:szCs w:val="20"/>
        </w:rPr>
        <w:t>.</w:t>
      </w:r>
    </w:p>
  </w:footnote>
  <w:footnote w:id="39">
    <w:p w14:paraId="3EAFE66E" w14:textId="77777777" w:rsidR="008F1EB7" w:rsidRDefault="008F1EB7" w:rsidP="000F2E61">
      <w:pPr>
        <w:pStyle w:val="FootnoteText"/>
      </w:pPr>
      <w:r w:rsidRPr="00007E37">
        <w:rPr>
          <w:rStyle w:val="FootnoteReference"/>
        </w:rPr>
        <w:footnoteRef/>
      </w:r>
      <w:r w:rsidRPr="00007E37">
        <w:t xml:space="preserve"> </w:t>
      </w:r>
      <w:r w:rsidRPr="00007E37">
        <w:rPr>
          <w:rFonts w:ascii="Times New Roman" w:hAnsi="Times New Roman" w:cs="Times New Roman"/>
          <w:i/>
        </w:rPr>
        <w:t>Ibid.</w:t>
      </w:r>
    </w:p>
  </w:footnote>
  <w:footnote w:id="40">
    <w:p w14:paraId="7D27E931" w14:textId="77777777" w:rsidR="008F1EB7" w:rsidRPr="00007E37" w:rsidRDefault="008F1EB7" w:rsidP="000F2E61">
      <w:pPr>
        <w:pStyle w:val="FootnoteText"/>
      </w:pPr>
      <w:r w:rsidRPr="00007E37">
        <w:rPr>
          <w:rStyle w:val="FootnoteReference"/>
        </w:rPr>
        <w:footnoteRef/>
      </w:r>
      <w:r w:rsidRPr="00007E37">
        <w:t xml:space="preserve"> </w:t>
      </w:r>
      <w:proofErr w:type="spellStart"/>
      <w:r w:rsidRPr="00007E37">
        <w:rPr>
          <w:rFonts w:ascii="Times New Roman" w:hAnsi="Times New Roman" w:cs="Times New Roman"/>
        </w:rPr>
        <w:t>Elen</w:t>
      </w:r>
      <w:proofErr w:type="spellEnd"/>
      <w:r w:rsidRPr="00007E37">
        <w:rPr>
          <w:rFonts w:ascii="Times New Roman" w:hAnsi="Times New Roman" w:cs="Times New Roman"/>
        </w:rPr>
        <w:t xml:space="preserve"> Philips, ‘Stitching soldiers – the Whitchurch Hospital tablecloth’, National Museum Wales</w:t>
      </w:r>
      <w:r>
        <w:rPr>
          <w:rFonts w:ascii="Times New Roman" w:hAnsi="Times New Roman" w:cs="Times New Roman"/>
        </w:rPr>
        <w:t>.</w:t>
      </w:r>
    </w:p>
  </w:footnote>
  <w:footnote w:id="41">
    <w:p w14:paraId="7F29F7D4" w14:textId="77777777" w:rsidR="008F1EB7" w:rsidRPr="001E6994" w:rsidRDefault="008F1EB7" w:rsidP="000F2E61">
      <w:pPr>
        <w:pStyle w:val="FootnoteText"/>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D. Mortimer,</w:t>
      </w:r>
      <w:r w:rsidRPr="001E6994">
        <w:rPr>
          <w:rFonts w:ascii="Times New Roman" w:hAnsi="Times New Roman" w:cs="Times New Roman"/>
          <w:i/>
        </w:rPr>
        <w:t xml:space="preserve"> Cardiff: The Biography </w:t>
      </w:r>
      <w:r w:rsidRPr="001E6994">
        <w:rPr>
          <w:rFonts w:ascii="Times New Roman" w:hAnsi="Times New Roman" w:cs="Times New Roman"/>
        </w:rPr>
        <w:t>(Stroud: Amberly, 2014), pp. 200-10</w:t>
      </w:r>
      <w:r>
        <w:rPr>
          <w:rFonts w:ascii="Times New Roman" w:hAnsi="Times New Roman" w:cs="Times New Roman"/>
        </w:rPr>
        <w:t>.</w:t>
      </w:r>
    </w:p>
  </w:footnote>
  <w:footnote w:id="42">
    <w:p w14:paraId="08158A1D" w14:textId="77777777" w:rsidR="008F1EB7" w:rsidRPr="001E6994" w:rsidRDefault="008F1EB7" w:rsidP="000F2E61">
      <w:pPr>
        <w:pStyle w:val="FootnoteText"/>
        <w:rPr>
          <w:rFonts w:ascii="Times New Roman" w:hAnsi="Times New Roman" w:cs="Times New Roman"/>
        </w:rPr>
      </w:pPr>
      <w:r w:rsidRPr="001E6994">
        <w:rPr>
          <w:rStyle w:val="FootnoteReference"/>
          <w:rFonts w:ascii="Times New Roman" w:hAnsi="Times New Roman" w:cs="Times New Roman"/>
        </w:rPr>
        <w:footnoteRef/>
      </w:r>
      <w:r w:rsidRPr="001E6994">
        <w:rPr>
          <w:rFonts w:ascii="Times New Roman" w:hAnsi="Times New Roman" w:cs="Times New Roman"/>
        </w:rPr>
        <w:t xml:space="preserve"> Carradice, </w:t>
      </w:r>
      <w:r w:rsidRPr="001E6994">
        <w:rPr>
          <w:rFonts w:ascii="Times New Roman" w:hAnsi="Times New Roman" w:cs="Times New Roman"/>
          <w:i/>
        </w:rPr>
        <w:t>Behind Many Doors</w:t>
      </w:r>
      <w:r w:rsidRPr="001E6994">
        <w:rPr>
          <w:rFonts w:ascii="Times New Roman" w:hAnsi="Times New Roman" w:cs="Times New Roman"/>
        </w:rPr>
        <w:t>, pp. 168-75</w:t>
      </w:r>
      <w:r>
        <w:rPr>
          <w:rFonts w:ascii="Times New Roman" w:hAnsi="Times New Roman" w:cs="Times New Roman"/>
        </w:rPr>
        <w:t>.</w:t>
      </w:r>
    </w:p>
  </w:footnote>
  <w:footnote w:id="43">
    <w:p w14:paraId="3D602505" w14:textId="77777777" w:rsidR="008F1EB7" w:rsidRPr="001E6994" w:rsidRDefault="008F1EB7" w:rsidP="000F2E61">
      <w:pPr>
        <w:pStyle w:val="FootnoteText"/>
        <w:rPr>
          <w:rFonts w:ascii="Times New Roman" w:hAnsi="Times New Roman" w:cs="Times New Roman"/>
          <w:i/>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44">
    <w:p w14:paraId="2C790A48" w14:textId="77777777" w:rsidR="008F1EB7" w:rsidRPr="001E6994" w:rsidRDefault="008F1EB7" w:rsidP="000F2E61">
      <w:pPr>
        <w:pStyle w:val="FootnoteText"/>
        <w:rPr>
          <w:rFonts w:ascii="Times New Roman" w:hAnsi="Times New Roman" w:cs="Times New Roman"/>
          <w:i/>
        </w:rPr>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r w:rsidRPr="001E6994">
        <w:rPr>
          <w:rFonts w:ascii="Times New Roman" w:hAnsi="Times New Roman" w:cs="Times New Roman"/>
          <w:i/>
        </w:rPr>
        <w:t>Ibid.</w:t>
      </w:r>
    </w:p>
  </w:footnote>
  <w:footnote w:id="45">
    <w:p w14:paraId="3A8C415A" w14:textId="77777777" w:rsidR="008F1EB7" w:rsidRDefault="008F1EB7" w:rsidP="000F2E61">
      <w:pPr>
        <w:pStyle w:val="FootnoteText"/>
      </w:pPr>
      <w:r w:rsidRPr="001E6994">
        <w:rPr>
          <w:rStyle w:val="FootnoteReference"/>
          <w:rFonts w:ascii="Times New Roman" w:hAnsi="Times New Roman" w:cs="Times New Roman"/>
        </w:rPr>
        <w:footnoteRef/>
      </w:r>
      <w:r w:rsidRPr="001E6994">
        <w:rPr>
          <w:rFonts w:ascii="Times New Roman" w:hAnsi="Times New Roman" w:cs="Times New Roman"/>
        </w:rPr>
        <w:t xml:space="preserve"> </w:t>
      </w:r>
      <w:proofErr w:type="spellStart"/>
      <w:r w:rsidRPr="001E6994">
        <w:rPr>
          <w:rFonts w:ascii="Times New Roman" w:hAnsi="Times New Roman" w:cs="Times New Roman"/>
        </w:rPr>
        <w:t>Elen</w:t>
      </w:r>
      <w:proofErr w:type="spellEnd"/>
      <w:r w:rsidRPr="001E6994">
        <w:rPr>
          <w:rFonts w:ascii="Times New Roman" w:hAnsi="Times New Roman" w:cs="Times New Roman"/>
        </w:rPr>
        <w:t xml:space="preserve"> Philips, ‘Stitching soldiers – the Whitchurch Hospital tablecloth’, National Museum Wales (2016), [online].</w:t>
      </w:r>
    </w:p>
  </w:footnote>
  <w:footnote w:id="46">
    <w:p w14:paraId="31B3E154" w14:textId="77777777" w:rsidR="008F1EB7" w:rsidRPr="005A3647" w:rsidRDefault="008F1EB7"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hyperlink r:id="rId1" w:anchor="v=onepage&amp;q=women&amp;f=false" w:history="1">
        <w:r w:rsidRPr="005A3647">
          <w:rPr>
            <w:rFonts w:ascii="Times New Roman" w:hAnsi="Times New Roman" w:cs="Times New Roman"/>
          </w:rPr>
          <w:t xml:space="preserve"> P. Leese, </w:t>
        </w:r>
        <w:r w:rsidRPr="005A3647">
          <w:rPr>
            <w:rFonts w:ascii="Times New Roman" w:hAnsi="Times New Roman" w:cs="Times New Roman"/>
            <w:i/>
          </w:rPr>
          <w:t>Shell Shock: Traumatic Neurosis and British Soldiers of the First World War</w:t>
        </w:r>
        <w:r w:rsidRPr="005A3647">
          <w:rPr>
            <w:rFonts w:ascii="Times New Roman" w:hAnsi="Times New Roman" w:cs="Times New Roman"/>
          </w:rPr>
          <w:t xml:space="preserve"> (Hampshire: Palgrave Macmillan, 2002), </w:t>
        </w:r>
      </w:hyperlink>
      <w:r w:rsidRPr="005A3647">
        <w:rPr>
          <w:rFonts w:ascii="Times New Roman" w:hAnsi="Times New Roman" w:cs="Times New Roman"/>
        </w:rPr>
        <w:t>p. 180</w:t>
      </w:r>
    </w:p>
  </w:footnote>
  <w:footnote w:id="47">
    <w:p w14:paraId="5CD81FDE" w14:textId="77777777" w:rsidR="008F1EB7" w:rsidRPr="005A3647" w:rsidRDefault="008F1EB7"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r w:rsidRPr="005A3647">
        <w:rPr>
          <w:rFonts w:ascii="Times New Roman" w:hAnsi="Times New Roman" w:cs="Times New Roman"/>
        </w:rPr>
        <w:t xml:space="preserve"> </w:t>
      </w:r>
      <w:r w:rsidRPr="005A3647">
        <w:rPr>
          <w:rFonts w:ascii="Times New Roman" w:hAnsi="Times New Roman" w:cs="Times New Roman"/>
          <w:color w:val="000000"/>
          <w:shd w:val="clear" w:color="auto" w:fill="FFFFFF"/>
        </w:rPr>
        <w:t xml:space="preserve">S. Sassoon, </w:t>
      </w:r>
      <w:r w:rsidRPr="005A3647">
        <w:rPr>
          <w:rFonts w:ascii="Times New Roman" w:hAnsi="Times New Roman" w:cs="Times New Roman"/>
          <w:i/>
          <w:color w:val="000000"/>
          <w:shd w:val="clear" w:color="auto" w:fill="FFFFFF"/>
        </w:rPr>
        <w:t>Glory of Women</w:t>
      </w:r>
      <w:r w:rsidRPr="005A3647">
        <w:rPr>
          <w:rFonts w:ascii="Times New Roman" w:hAnsi="Times New Roman" w:cs="Times New Roman"/>
          <w:color w:val="000000"/>
          <w:shd w:val="clear" w:color="auto" w:fill="FFFFFF"/>
        </w:rPr>
        <w:t xml:space="preserve"> ed. Stephen Greenblatt (New York: Norton, 2006).</w:t>
      </w:r>
    </w:p>
  </w:footnote>
  <w:footnote w:id="48">
    <w:p w14:paraId="6A4B6502" w14:textId="77777777" w:rsidR="008F1EB7" w:rsidRPr="005C0A9C" w:rsidRDefault="008F1EB7" w:rsidP="000F2E61">
      <w:pPr>
        <w:pStyle w:val="FootnoteText"/>
        <w:rPr>
          <w:rFonts w:ascii="Times New Roman" w:hAnsi="Times New Roman" w:cs="Times New Roman"/>
        </w:rPr>
      </w:pPr>
      <w:r w:rsidRPr="005A3647">
        <w:rPr>
          <w:rStyle w:val="FootnoteReference"/>
          <w:rFonts w:ascii="Times New Roman" w:hAnsi="Times New Roman" w:cs="Times New Roman"/>
        </w:rPr>
        <w:footnoteRef/>
      </w:r>
      <w:r w:rsidRPr="005A3647">
        <w:rPr>
          <w:rFonts w:ascii="Times New Roman" w:hAnsi="Times New Roman" w:cs="Times New Roman"/>
        </w:rPr>
        <w:t xml:space="preserve"> Women’s Writing on the First World War, ed. A. Cardinal, et al. (Oxford: Oxford University Press, 2002), pp. 5-9</w:t>
      </w:r>
    </w:p>
  </w:footnote>
  <w:footnote w:id="49">
    <w:p w14:paraId="696EE400" w14:textId="77777777" w:rsidR="008F1EB7" w:rsidRDefault="008F1EB7" w:rsidP="000F2E61">
      <w:pPr>
        <w:pStyle w:val="FootnoteText"/>
      </w:pPr>
      <w:r>
        <w:rPr>
          <w:rStyle w:val="FootnoteReference"/>
        </w:rPr>
        <w:footnoteRef/>
      </w:r>
      <w:r>
        <w:t xml:space="preserve"> </w:t>
      </w:r>
      <w:bookmarkStart w:id="10" w:name="_Hlk513477953"/>
      <w:r w:rsidRPr="008B345B">
        <w:rPr>
          <w:rFonts w:ascii="Times New Roman" w:hAnsi="Times New Roman" w:cs="Times New Roman"/>
        </w:rPr>
        <w:t xml:space="preserve">A. Peterson, </w:t>
      </w:r>
      <w:r w:rsidRPr="008B345B">
        <w:rPr>
          <w:rFonts w:ascii="Times New Roman" w:hAnsi="Times New Roman" w:cs="Times New Roman"/>
          <w:i/>
        </w:rPr>
        <w:t xml:space="preserve">Self Portraits: Subjectivity in the Works of Vera Brittain </w:t>
      </w:r>
      <w:r w:rsidRPr="008B345B">
        <w:rPr>
          <w:rFonts w:ascii="Times New Roman" w:hAnsi="Times New Roman" w:cs="Times New Roman"/>
        </w:rPr>
        <w:t>(Bern: Peter Lang AG, 2006), pp. 180-5</w:t>
      </w:r>
    </w:p>
    <w:bookmarkEnd w:id="10"/>
  </w:footnote>
  <w:footnote w:id="50">
    <w:p w14:paraId="5E2DD1E1" w14:textId="77777777" w:rsidR="008F1EB7" w:rsidRDefault="008F1EB7" w:rsidP="000F2E61">
      <w:pPr>
        <w:pStyle w:val="FootnoteText"/>
      </w:pPr>
      <w:r>
        <w:rPr>
          <w:rStyle w:val="FootnoteReference"/>
        </w:rPr>
        <w:footnoteRef/>
      </w:r>
      <w:r>
        <w:t xml:space="preserve"> </w:t>
      </w:r>
      <w:r w:rsidRPr="008B345B">
        <w:rPr>
          <w:rFonts w:ascii="Times New Roman" w:hAnsi="Times New Roman" w:cs="Times New Roman"/>
          <w:i/>
        </w:rPr>
        <w:t>Ibid.</w:t>
      </w:r>
    </w:p>
  </w:footnote>
  <w:footnote w:id="51">
    <w:p w14:paraId="1ED98493" w14:textId="77777777" w:rsidR="008F1EB7" w:rsidRPr="00E6042C" w:rsidRDefault="008F1EB7" w:rsidP="000F2E61">
      <w:pPr>
        <w:pStyle w:val="FootnoteText"/>
        <w:rPr>
          <w:highlight w:val="yellow"/>
        </w:rPr>
      </w:pPr>
      <w:r w:rsidRPr="00275876">
        <w:rPr>
          <w:rStyle w:val="FootnoteReference"/>
        </w:rPr>
        <w:footnoteRef/>
      </w:r>
      <w:r w:rsidRPr="00275876">
        <w:t xml:space="preserve"> </w:t>
      </w:r>
      <w:r w:rsidRPr="00275876">
        <w:rPr>
          <w:rFonts w:ascii="Times New Roman" w:hAnsi="Times New Roman" w:cs="Times New Roman"/>
        </w:rPr>
        <w:t xml:space="preserve">D. J. Poynter, </w:t>
      </w:r>
      <w:r w:rsidRPr="00275876">
        <w:rPr>
          <w:rFonts w:ascii="Times New Roman" w:hAnsi="Times New Roman" w:cs="Times New Roman"/>
          <w:i/>
        </w:rPr>
        <w:t>'The report on her transfer was shell shock': a study of the psychological disorders of nurses and female Voluntary Aid Detachments who served alongside the British and Allied Expeditionary Forces during the First World War, 1914-1918’</w:t>
      </w:r>
      <w:r w:rsidRPr="00275876">
        <w:rPr>
          <w:rFonts w:ascii="Times New Roman" w:hAnsi="Times New Roman" w:cs="Times New Roman"/>
        </w:rPr>
        <w:t>, (Doctoral thesis). The University of Northampton, 2008.</w:t>
      </w:r>
    </w:p>
  </w:footnote>
  <w:footnote w:id="52">
    <w:p w14:paraId="19BFBB18" w14:textId="77777777" w:rsidR="008F1EB7" w:rsidRPr="00E6042C" w:rsidRDefault="008F1EB7" w:rsidP="000F2E61">
      <w:pPr>
        <w:pStyle w:val="FootnoteText"/>
      </w:pPr>
      <w:r w:rsidRPr="00275876">
        <w:rPr>
          <w:rStyle w:val="FootnoteReference"/>
        </w:rPr>
        <w:footnoteRef/>
      </w:r>
      <w:r w:rsidRPr="00275876">
        <w:t xml:space="preserve"> </w:t>
      </w:r>
      <w:r w:rsidRPr="00275876">
        <w:rPr>
          <w:rFonts w:ascii="Times New Roman" w:hAnsi="Times New Roman" w:cs="Times New Roman"/>
        </w:rPr>
        <w:t>J</w:t>
      </w:r>
      <w:r>
        <w:rPr>
          <w:rFonts w:ascii="Times New Roman" w:hAnsi="Times New Roman" w:cs="Times New Roman"/>
        </w:rPr>
        <w:t>.</w:t>
      </w:r>
      <w:r w:rsidRPr="00275876">
        <w:rPr>
          <w:rFonts w:ascii="Times New Roman" w:hAnsi="Times New Roman" w:cs="Times New Roman"/>
        </w:rPr>
        <w:t xml:space="preserve"> Close, </w:t>
      </w:r>
      <w:r w:rsidRPr="00275876">
        <w:rPr>
          <w:rFonts w:ascii="Times New Roman" w:hAnsi="Times New Roman" w:cs="Times New Roman"/>
          <w:i/>
        </w:rPr>
        <w:t xml:space="preserve">Psychological Trauma, Masculinity, and the Great War in British and American Cinema </w:t>
      </w:r>
      <w:r w:rsidRPr="00275876">
        <w:rPr>
          <w:rFonts w:ascii="Times New Roman" w:hAnsi="Times New Roman" w:cs="Times New Roman"/>
        </w:rPr>
        <w:t>(Unpublished MA thesis) University of Birmingham, 2017, p. 6.</w:t>
      </w:r>
    </w:p>
  </w:footnote>
  <w:footnote w:id="53">
    <w:p w14:paraId="6B794A54" w14:textId="77777777" w:rsidR="008F1EB7" w:rsidRPr="002B6587" w:rsidRDefault="008F1EB7"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C. Smith-Rosenberg, ‘The Hysterical Woman: Sex Roles and Role Conflict’, </w:t>
      </w:r>
      <w:r w:rsidRPr="002B6587">
        <w:rPr>
          <w:rFonts w:ascii="Times New Roman" w:hAnsi="Times New Roman" w:cs="Times New Roman"/>
          <w:i/>
        </w:rPr>
        <w:t xml:space="preserve">The New School, </w:t>
      </w:r>
      <w:r w:rsidRPr="002B6587">
        <w:rPr>
          <w:rFonts w:ascii="Times New Roman" w:hAnsi="Times New Roman" w:cs="Times New Roman"/>
        </w:rPr>
        <w:t>vol. 39 (1972), pp. 652-678</w:t>
      </w:r>
    </w:p>
  </w:footnote>
  <w:footnote w:id="54">
    <w:p w14:paraId="272564B7" w14:textId="77777777" w:rsidR="008F1EB7" w:rsidRPr="002B6587" w:rsidRDefault="008F1EB7" w:rsidP="000F2E61">
      <w:pPr>
        <w:pStyle w:val="FootnoteText"/>
        <w:rPr>
          <w:rFonts w:ascii="Times New Roman" w:hAnsi="Times New Roman" w:cs="Times New Roman"/>
        </w:rPr>
      </w:pPr>
      <w:r>
        <w:rPr>
          <w:rStyle w:val="FootnoteReference"/>
        </w:rPr>
        <w:footnoteRef/>
      </w:r>
      <w:r>
        <w:t xml:space="preserve"> </w:t>
      </w:r>
      <w:r w:rsidRPr="002B6587">
        <w:rPr>
          <w:rFonts w:ascii="Times New Roman" w:hAnsi="Times New Roman" w:cs="Times New Roman"/>
          <w:szCs w:val="22"/>
        </w:rPr>
        <w:t>M</w:t>
      </w:r>
      <w:r w:rsidRPr="002B6587">
        <w:rPr>
          <w:rFonts w:ascii="Times New Roman" w:hAnsi="Times New Roman" w:cs="Times New Roman"/>
        </w:rPr>
        <w:t xml:space="preserve">. Micale, </w:t>
      </w:r>
      <w:r w:rsidRPr="002B6587">
        <w:rPr>
          <w:rFonts w:ascii="Times New Roman" w:hAnsi="Times New Roman" w:cs="Times New Roman"/>
          <w:i/>
        </w:rPr>
        <w:t>Hysterical Men: The Hidden History of Male Nervous Illness</w:t>
      </w:r>
      <w:r w:rsidRPr="002B6587">
        <w:rPr>
          <w:rFonts w:ascii="Times New Roman" w:hAnsi="Times New Roman" w:cs="Times New Roman"/>
        </w:rPr>
        <w:t xml:space="preserve"> (Massachusetts, Harvard University Press, 2008), p. 48.</w:t>
      </w:r>
    </w:p>
  </w:footnote>
  <w:footnote w:id="55">
    <w:p w14:paraId="60957F0B" w14:textId="77777777" w:rsidR="008F1EB7" w:rsidRDefault="008F1EB7" w:rsidP="000F2E61">
      <w:pPr>
        <w:pStyle w:val="FootnoteText"/>
      </w:pPr>
      <w:r>
        <w:rPr>
          <w:rStyle w:val="FootnoteReference"/>
        </w:rPr>
        <w:footnoteRef/>
      </w:r>
      <w:r>
        <w:t xml:space="preserve"> </w:t>
      </w:r>
      <w:r w:rsidRPr="002B6587">
        <w:rPr>
          <w:rFonts w:ascii="Times New Roman" w:hAnsi="Times New Roman" w:cs="Times New Roman"/>
        </w:rPr>
        <w:t>A</w:t>
      </w:r>
      <w:r>
        <w:rPr>
          <w:rFonts w:ascii="Times New Roman" w:hAnsi="Times New Roman" w:cs="Times New Roman"/>
        </w:rPr>
        <w:t xml:space="preserve">. </w:t>
      </w:r>
      <w:r w:rsidRPr="002B6587">
        <w:rPr>
          <w:rFonts w:ascii="Times New Roman" w:hAnsi="Times New Roman" w:cs="Times New Roman"/>
        </w:rPr>
        <w:t xml:space="preserve">Scull, </w:t>
      </w:r>
      <w:r w:rsidRPr="002B6587">
        <w:rPr>
          <w:rFonts w:ascii="Times New Roman" w:hAnsi="Times New Roman" w:cs="Times New Roman"/>
          <w:i/>
        </w:rPr>
        <w:t>Hysteria: The Disturbing History</w:t>
      </w:r>
      <w:r w:rsidRPr="002B6587">
        <w:rPr>
          <w:rFonts w:ascii="Times New Roman" w:hAnsi="Times New Roman" w:cs="Times New Roman"/>
        </w:rPr>
        <w:t xml:space="preserve"> (New York: Oxford University Press, 2009), pp. 12-13</w:t>
      </w:r>
    </w:p>
  </w:footnote>
  <w:footnote w:id="56">
    <w:p w14:paraId="6237BC89" w14:textId="77777777" w:rsidR="008F1EB7" w:rsidRPr="002B6587" w:rsidRDefault="008F1EB7"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w:t>
      </w:r>
      <w:r w:rsidRPr="00B6332D">
        <w:rPr>
          <w:rFonts w:ascii="Times New Roman" w:hAnsi="Times New Roman" w:cs="Times New Roman"/>
          <w:i/>
        </w:rPr>
        <w:t>Ibid.</w:t>
      </w:r>
    </w:p>
  </w:footnote>
  <w:footnote w:id="57">
    <w:p w14:paraId="0F48B10F" w14:textId="77777777" w:rsidR="008F1EB7" w:rsidRPr="002B6587" w:rsidRDefault="008F1EB7" w:rsidP="000F2E61">
      <w:pPr>
        <w:pStyle w:val="FootnoteText"/>
        <w:rPr>
          <w:rFonts w:ascii="Times New Roman" w:hAnsi="Times New Roman" w:cs="Times New Roman"/>
        </w:rPr>
      </w:pPr>
      <w:r w:rsidRPr="002B6587">
        <w:rPr>
          <w:rStyle w:val="FootnoteReference"/>
          <w:rFonts w:ascii="Times New Roman" w:hAnsi="Times New Roman" w:cs="Times New Roman"/>
        </w:rPr>
        <w:footnoteRef/>
      </w:r>
      <w:r w:rsidRPr="002B6587">
        <w:rPr>
          <w:rFonts w:ascii="Times New Roman" w:hAnsi="Times New Roman" w:cs="Times New Roman"/>
        </w:rPr>
        <w:t xml:space="preserve"> </w:t>
      </w:r>
      <w:r w:rsidRPr="002B6587">
        <w:rPr>
          <w:rFonts w:ascii="Times New Roman" w:hAnsi="Times New Roman" w:cs="Times New Roman"/>
          <w:szCs w:val="24"/>
        </w:rPr>
        <w:t xml:space="preserve">E. Showalter, </w:t>
      </w:r>
      <w:r w:rsidRPr="002B6587">
        <w:rPr>
          <w:rFonts w:ascii="Times New Roman" w:hAnsi="Times New Roman" w:cs="Times New Roman"/>
          <w:i/>
          <w:szCs w:val="24"/>
        </w:rPr>
        <w:t>The Female Malady</w:t>
      </w:r>
      <w:r w:rsidRPr="002B6587">
        <w:rPr>
          <w:rFonts w:ascii="Times New Roman" w:hAnsi="Times New Roman" w:cs="Times New Roman"/>
          <w:szCs w:val="24"/>
        </w:rPr>
        <w:t xml:space="preserve"> (London: Virago Press, 1985), p. 129 </w:t>
      </w:r>
    </w:p>
  </w:footnote>
  <w:footnote w:id="58">
    <w:p w14:paraId="72BD4564" w14:textId="77777777" w:rsidR="008F1EB7" w:rsidRDefault="008F1EB7" w:rsidP="000F2E61">
      <w:pPr>
        <w:pStyle w:val="FootnoteText"/>
      </w:pPr>
      <w:r w:rsidRPr="002B6587">
        <w:rPr>
          <w:rStyle w:val="FootnoteReference"/>
          <w:rFonts w:ascii="Times New Roman" w:hAnsi="Times New Roman" w:cs="Times New Roman"/>
        </w:rPr>
        <w:footnoteRef/>
      </w:r>
      <w:r w:rsidRPr="002B6587">
        <w:rPr>
          <w:rFonts w:ascii="Times New Roman" w:hAnsi="Times New Roman" w:cs="Times New Roman"/>
        </w:rPr>
        <w:t xml:space="preserve"> Showalter, </w:t>
      </w:r>
      <w:r w:rsidRPr="002B6587">
        <w:rPr>
          <w:rFonts w:ascii="Times New Roman" w:hAnsi="Times New Roman" w:cs="Times New Roman"/>
          <w:i/>
          <w:szCs w:val="24"/>
        </w:rPr>
        <w:t>The Female Malady</w:t>
      </w:r>
      <w:r w:rsidRPr="002B6587">
        <w:rPr>
          <w:rFonts w:ascii="Times New Roman" w:hAnsi="Times New Roman" w:cs="Times New Roman"/>
          <w:szCs w:val="24"/>
        </w:rPr>
        <w:t>, p. 190</w:t>
      </w:r>
    </w:p>
  </w:footnote>
  <w:footnote w:id="59">
    <w:p w14:paraId="621C0F54" w14:textId="77777777" w:rsidR="008F1EB7" w:rsidRPr="00D1502C" w:rsidRDefault="008F1EB7" w:rsidP="000F2E61">
      <w:pPr>
        <w:pStyle w:val="FootnoteText"/>
        <w:rPr>
          <w:rFonts w:ascii="Times New Roman" w:hAnsi="Times New Roman" w:cs="Times New Roman"/>
        </w:rPr>
      </w:pPr>
      <w:r>
        <w:rPr>
          <w:rStyle w:val="FootnoteReference"/>
        </w:rPr>
        <w:footnoteRef/>
      </w:r>
      <w:r>
        <w:t xml:space="preserve"> </w:t>
      </w:r>
      <w:r w:rsidRPr="00D1502C">
        <w:rPr>
          <w:rFonts w:ascii="Times New Roman" w:hAnsi="Times New Roman" w:cs="Times New Roman"/>
          <w:i/>
        </w:rPr>
        <w:t>Female Malady</w:t>
      </w:r>
      <w:r w:rsidRPr="00D1502C">
        <w:rPr>
          <w:rFonts w:ascii="Times New Roman" w:hAnsi="Times New Roman" w:cs="Times New Roman"/>
        </w:rPr>
        <w:t>, pp. 192-3</w:t>
      </w:r>
      <w:r>
        <w:rPr>
          <w:rFonts w:ascii="Times New Roman" w:hAnsi="Times New Roman" w:cs="Times New Roman"/>
        </w:rPr>
        <w:t>.</w:t>
      </w:r>
    </w:p>
  </w:footnote>
  <w:footnote w:id="60">
    <w:p w14:paraId="6984E90C" w14:textId="77777777" w:rsidR="008F1EB7" w:rsidRDefault="008F1EB7" w:rsidP="000F2E61">
      <w:pPr>
        <w:pStyle w:val="FootnoteText"/>
      </w:pPr>
      <w:r>
        <w:rPr>
          <w:rStyle w:val="FootnoteReference"/>
        </w:rPr>
        <w:footnoteRef/>
      </w:r>
      <w:r>
        <w:t xml:space="preserve"> </w:t>
      </w:r>
      <w:r w:rsidRPr="00E63EE4">
        <w:rPr>
          <w:rFonts w:ascii="Times New Roman" w:hAnsi="Times New Roman" w:cs="Times New Roman"/>
          <w:szCs w:val="24"/>
        </w:rPr>
        <w:t>T</w:t>
      </w:r>
      <w:r>
        <w:rPr>
          <w:rFonts w:ascii="Times New Roman" w:hAnsi="Times New Roman" w:cs="Times New Roman"/>
          <w:szCs w:val="24"/>
        </w:rPr>
        <w:t xml:space="preserve">. </w:t>
      </w:r>
      <w:r w:rsidRPr="00E63EE4">
        <w:rPr>
          <w:rFonts w:ascii="Times New Roman" w:hAnsi="Times New Roman" w:cs="Times New Roman"/>
          <w:szCs w:val="24"/>
        </w:rPr>
        <w:t>Loughran, review of </w:t>
      </w:r>
      <w:r w:rsidRPr="00E63EE4">
        <w:rPr>
          <w:rStyle w:val="Emphasis"/>
          <w:rFonts w:ascii="Times New Roman" w:hAnsi="Times New Roman" w:cs="Times New Roman"/>
          <w:szCs w:val="24"/>
          <w:bdr w:val="none" w:sz="0" w:space="0" w:color="auto" w:frame="1"/>
        </w:rPr>
        <w:t>Masculinity, Shell Shock, and Emotional Survival in the First World War</w:t>
      </w:r>
      <w:r w:rsidRPr="00E63EE4">
        <w:rPr>
          <w:rFonts w:ascii="Times New Roman" w:hAnsi="Times New Roman" w:cs="Times New Roman"/>
          <w:szCs w:val="24"/>
        </w:rPr>
        <w:t>, Reviews in History, no. 944 (2010), [online].</w:t>
      </w:r>
    </w:p>
  </w:footnote>
  <w:footnote w:id="61">
    <w:p w14:paraId="2AED61E7" w14:textId="77777777" w:rsidR="008F1EB7" w:rsidRPr="00B6332D" w:rsidRDefault="008F1EB7" w:rsidP="000F2E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Mairi Chisholm’s private diary, 1914-16, </w:t>
      </w:r>
      <w:r w:rsidRPr="00B6332D">
        <w:rPr>
          <w:rFonts w:ascii="Times New Roman" w:hAnsi="Times New Roman" w:cs="Times New Roman"/>
        </w:rPr>
        <w:t>p. 142</w:t>
      </w:r>
      <w:r>
        <w:rPr>
          <w:rFonts w:ascii="Times New Roman" w:hAnsi="Times New Roman" w:cs="Times New Roman"/>
        </w:rPr>
        <w:t>.</w:t>
      </w:r>
      <w:r w:rsidRPr="00B6332D">
        <w:rPr>
          <w:rFonts w:ascii="Times New Roman" w:hAnsi="Times New Roman" w:cs="Times New Roman"/>
        </w:rPr>
        <w:t xml:space="preserve"> </w:t>
      </w:r>
      <w:r>
        <w:rPr>
          <w:rFonts w:ascii="Times New Roman" w:hAnsi="Times New Roman" w:cs="Times New Roman"/>
        </w:rPr>
        <w:t>Imperial War Museum, London.</w:t>
      </w:r>
    </w:p>
  </w:footnote>
  <w:footnote w:id="62">
    <w:p w14:paraId="6FD1AE03" w14:textId="77777777" w:rsidR="008F1EB7" w:rsidRPr="00220583" w:rsidRDefault="008F1EB7" w:rsidP="000F2E61">
      <w:pPr>
        <w:pStyle w:val="FootnoteText"/>
        <w:rPr>
          <w:rFonts w:ascii="Times New Roman" w:hAnsi="Times New Roman" w:cs="Times New Roman"/>
        </w:rPr>
      </w:pPr>
      <w:r w:rsidRPr="00220583">
        <w:rPr>
          <w:rStyle w:val="FootnoteReference"/>
        </w:rPr>
        <w:footnoteRef/>
      </w:r>
      <w:r w:rsidRPr="00220583">
        <w:t xml:space="preserve"> </w:t>
      </w:r>
      <w:r w:rsidRPr="00220583">
        <w:rPr>
          <w:rFonts w:ascii="Times New Roman" w:hAnsi="Times New Roman" w:cs="Times New Roman"/>
        </w:rPr>
        <w:t xml:space="preserve">M. Borden, </w:t>
      </w:r>
      <w:r w:rsidRPr="00220583">
        <w:rPr>
          <w:rFonts w:ascii="Times New Roman" w:hAnsi="Times New Roman" w:cs="Times New Roman"/>
          <w:i/>
        </w:rPr>
        <w:t>The Forbidden Zone: A Nurse’s Impressions of the First World War</w:t>
      </w:r>
      <w:r w:rsidRPr="00220583">
        <w:rPr>
          <w:rFonts w:ascii="Times New Roman" w:hAnsi="Times New Roman" w:cs="Times New Roman"/>
        </w:rPr>
        <w:t xml:space="preserve"> (London: Hesperus Press Limited, 2008), p. 103.</w:t>
      </w:r>
    </w:p>
  </w:footnote>
  <w:footnote w:id="63">
    <w:p w14:paraId="5A0D93C9" w14:textId="77777777" w:rsidR="008F1EB7" w:rsidRPr="00220583" w:rsidRDefault="008F1EB7" w:rsidP="000F2E61">
      <w:pPr>
        <w:pStyle w:val="FootnoteText"/>
      </w:pPr>
      <w:r w:rsidRPr="00220583">
        <w:rPr>
          <w:rStyle w:val="FootnoteReference"/>
          <w:rFonts w:ascii="Times New Roman" w:hAnsi="Times New Roman" w:cs="Times New Roman"/>
        </w:rPr>
        <w:footnoteRef/>
      </w:r>
      <w:r w:rsidRPr="00220583">
        <w:rPr>
          <w:rFonts w:ascii="Times New Roman" w:hAnsi="Times New Roman" w:cs="Times New Roman"/>
        </w:rPr>
        <w:t xml:space="preserve"> Borden, </w:t>
      </w:r>
      <w:r w:rsidRPr="00220583">
        <w:rPr>
          <w:rFonts w:ascii="Times New Roman" w:hAnsi="Times New Roman" w:cs="Times New Roman"/>
          <w:i/>
        </w:rPr>
        <w:t>Forbidden Zone</w:t>
      </w:r>
      <w:r w:rsidRPr="00220583">
        <w:rPr>
          <w:rFonts w:ascii="Times New Roman" w:hAnsi="Times New Roman" w:cs="Times New Roman"/>
        </w:rPr>
        <w:t>, p. xvi.</w:t>
      </w:r>
    </w:p>
  </w:footnote>
  <w:footnote w:id="64">
    <w:p w14:paraId="55EB7909" w14:textId="77777777" w:rsidR="008F1EB7" w:rsidRPr="00220583" w:rsidRDefault="008F1EB7" w:rsidP="000F2E61">
      <w:pPr>
        <w:pStyle w:val="FootnoteText"/>
      </w:pPr>
      <w:r w:rsidRPr="00220583">
        <w:rPr>
          <w:rStyle w:val="FootnoteReference"/>
        </w:rPr>
        <w:footnoteRef/>
      </w:r>
      <w:r w:rsidRPr="00220583">
        <w:t xml:space="preserve"> </w:t>
      </w:r>
      <w:r w:rsidRPr="00220583">
        <w:rPr>
          <w:rFonts w:ascii="Times New Roman" w:hAnsi="Times New Roman" w:cs="Times New Roman"/>
        </w:rPr>
        <w:t>T’Serclaes, memoirs of the front line. IWM.</w:t>
      </w:r>
    </w:p>
  </w:footnote>
  <w:footnote w:id="65">
    <w:p w14:paraId="458F2124" w14:textId="77777777" w:rsidR="008F1EB7" w:rsidRDefault="008F1EB7" w:rsidP="000F2E61">
      <w:pPr>
        <w:pStyle w:val="FootnoteText"/>
      </w:pPr>
      <w:r w:rsidRPr="00220583">
        <w:rPr>
          <w:rStyle w:val="FootnoteReference"/>
        </w:rPr>
        <w:footnoteRef/>
      </w:r>
      <w:r w:rsidRPr="00220583">
        <w:t xml:space="preserve"> </w:t>
      </w:r>
      <w:r w:rsidRPr="00220583">
        <w:rPr>
          <w:rFonts w:ascii="Times New Roman" w:hAnsi="Times New Roman" w:cs="Times New Roman"/>
        </w:rPr>
        <w:t xml:space="preserve">Within her private papers, T’Serclaes has preserved a certificate for a military medal that was </w:t>
      </w:r>
      <w:r>
        <w:rPr>
          <w:rFonts w:ascii="Times New Roman" w:hAnsi="Times New Roman" w:cs="Times New Roman"/>
        </w:rPr>
        <w:t xml:space="preserve">bestowed </w:t>
      </w:r>
      <w:r w:rsidRPr="00220583">
        <w:rPr>
          <w:rFonts w:ascii="Times New Roman" w:hAnsi="Times New Roman" w:cs="Times New Roman"/>
        </w:rPr>
        <w:t>due to her work with the Red Cross. This was awarded by the Fourth Army Headquarters on 10</w:t>
      </w:r>
      <w:r w:rsidRPr="00220583">
        <w:rPr>
          <w:rFonts w:ascii="Times New Roman" w:hAnsi="Times New Roman" w:cs="Times New Roman"/>
          <w:vertAlign w:val="superscript"/>
        </w:rPr>
        <w:t>th</w:t>
      </w:r>
      <w:r w:rsidRPr="00220583">
        <w:rPr>
          <w:rFonts w:ascii="Times New Roman" w:hAnsi="Times New Roman" w:cs="Times New Roman"/>
        </w:rPr>
        <w:t xml:space="preserve"> October 1917, IWM.</w:t>
      </w:r>
    </w:p>
  </w:footnote>
  <w:footnote w:id="66">
    <w:p w14:paraId="1EF737E0" w14:textId="77777777" w:rsidR="008F1EB7" w:rsidRDefault="008F1EB7" w:rsidP="000F2E61">
      <w:pPr>
        <w:pStyle w:val="FootnoteText"/>
      </w:pPr>
      <w:r>
        <w:rPr>
          <w:rStyle w:val="FootnoteReference"/>
        </w:rPr>
        <w:footnoteRef/>
      </w:r>
      <w:r w:rsidRPr="00E6042C">
        <w:rPr>
          <w:rFonts w:ascii="Times New Roman" w:hAnsi="Times New Roman" w:cs="Times New Roman"/>
        </w:rPr>
        <w:t xml:space="preserve"> A. </w:t>
      </w:r>
      <w:proofErr w:type="spellStart"/>
      <w:r w:rsidRPr="00E6042C">
        <w:rPr>
          <w:rFonts w:ascii="Times New Roman" w:hAnsi="Times New Roman" w:cs="Times New Roman"/>
        </w:rPr>
        <w:t>Borsay</w:t>
      </w:r>
      <w:proofErr w:type="spellEnd"/>
      <w:r w:rsidRPr="00E6042C">
        <w:rPr>
          <w:rFonts w:ascii="Times New Roman" w:hAnsi="Times New Roman" w:cs="Times New Roman"/>
        </w:rPr>
        <w:t xml:space="preserve"> and P. Dale, </w:t>
      </w:r>
      <w:r w:rsidRPr="00E6042C">
        <w:rPr>
          <w:rFonts w:ascii="Times New Roman" w:hAnsi="Times New Roman" w:cs="Times New Roman"/>
          <w:i/>
        </w:rPr>
        <w:t>Mental Health Nursing: The Working Lives of Paid Carers 1800s-1900s</w:t>
      </w:r>
      <w:r w:rsidRPr="00E6042C">
        <w:rPr>
          <w:rFonts w:ascii="Times New Roman" w:hAnsi="Times New Roman" w:cs="Times New Roman"/>
        </w:rPr>
        <w:t xml:space="preserve"> (Manchester: Manchester University Press, 2015), p. 77</w:t>
      </w:r>
      <w:r>
        <w:rPr>
          <w:rFonts w:ascii="Times New Roman" w:hAnsi="Times New Roman" w:cs="Times New Roman"/>
        </w:rPr>
        <w:t>.</w:t>
      </w:r>
    </w:p>
  </w:footnote>
  <w:footnote w:id="67">
    <w:p w14:paraId="0D273F08" w14:textId="77777777" w:rsidR="008F1EB7" w:rsidRDefault="008F1EB7" w:rsidP="000F2E61">
      <w:pPr>
        <w:pStyle w:val="NoSpacing"/>
      </w:pPr>
      <w:r>
        <w:rPr>
          <w:rStyle w:val="FootnoteReference"/>
        </w:rPr>
        <w:footnoteRef/>
      </w:r>
      <w:r>
        <w:t xml:space="preserve"> </w:t>
      </w:r>
      <w:r w:rsidRPr="00E6042C">
        <w:rPr>
          <w:rFonts w:ascii="Times New Roman" w:hAnsi="Times New Roman" w:cs="Times New Roman"/>
          <w:sz w:val="20"/>
        </w:rPr>
        <w:t xml:space="preserve">Mary </w:t>
      </w:r>
      <w:proofErr w:type="spellStart"/>
      <w:r w:rsidRPr="00E6042C">
        <w:rPr>
          <w:rFonts w:ascii="Times New Roman" w:hAnsi="Times New Roman" w:cs="Times New Roman"/>
          <w:sz w:val="20"/>
        </w:rPr>
        <w:t>Stollard’s</w:t>
      </w:r>
      <w:proofErr w:type="spellEnd"/>
      <w:r w:rsidRPr="00E6042C">
        <w:rPr>
          <w:rFonts w:ascii="Times New Roman" w:hAnsi="Times New Roman" w:cs="Times New Roman"/>
          <w:sz w:val="20"/>
        </w:rPr>
        <w:t xml:space="preserve"> account found in </w:t>
      </w:r>
      <w:bookmarkStart w:id="11" w:name="_Hlk513497963"/>
      <w:r w:rsidRPr="00E6042C">
        <w:rPr>
          <w:rFonts w:ascii="Times New Roman" w:hAnsi="Times New Roman" w:cs="Times New Roman"/>
          <w:sz w:val="20"/>
        </w:rPr>
        <w:t>Lyn MacDonald’s </w:t>
      </w:r>
      <w:r w:rsidRPr="00E6042C">
        <w:rPr>
          <w:rFonts w:ascii="Times New Roman" w:hAnsi="Times New Roman" w:cs="Times New Roman"/>
          <w:i/>
          <w:sz w:val="20"/>
        </w:rPr>
        <w:t>Roses of No Man’s Land</w:t>
      </w:r>
      <w:r>
        <w:rPr>
          <w:rFonts w:ascii="Times New Roman" w:hAnsi="Times New Roman" w:cs="Times New Roman"/>
          <w:sz w:val="20"/>
        </w:rPr>
        <w:t xml:space="preserve"> (London: Penguin Group, 2013)</w:t>
      </w:r>
      <w:bookmarkEnd w:id="11"/>
      <w:r>
        <w:rPr>
          <w:rFonts w:ascii="Times New Roman" w:hAnsi="Times New Roman" w:cs="Times New Roman"/>
          <w:sz w:val="20"/>
        </w:rPr>
        <w:t xml:space="preserve">, </w:t>
      </w:r>
      <w:r w:rsidRPr="00E6042C">
        <w:rPr>
          <w:rFonts w:ascii="Times New Roman" w:hAnsi="Times New Roman" w:cs="Times New Roman"/>
          <w:sz w:val="20"/>
        </w:rPr>
        <w:t>pp. 231-32</w:t>
      </w:r>
      <w:r>
        <w:rPr>
          <w:rFonts w:ascii="Times New Roman" w:hAnsi="Times New Roman" w:cs="Times New Roman"/>
          <w:sz w:val="20"/>
        </w:rPr>
        <w:t>.</w:t>
      </w:r>
    </w:p>
  </w:footnote>
  <w:footnote w:id="68">
    <w:p w14:paraId="35A9C14A" w14:textId="77777777" w:rsidR="008F1EB7" w:rsidRDefault="008F1EB7" w:rsidP="000F2E61">
      <w:pPr>
        <w:pStyle w:val="FootnoteText"/>
      </w:pPr>
      <w:r>
        <w:rPr>
          <w:rStyle w:val="FootnoteReference"/>
        </w:rPr>
        <w:footnoteRef/>
      </w:r>
      <w:r>
        <w:t xml:space="preserve"> </w:t>
      </w:r>
      <w:r w:rsidRPr="00AA4E82">
        <w:rPr>
          <w:rFonts w:ascii="Times New Roman" w:hAnsi="Times New Roman" w:cs="Times New Roman"/>
          <w:i/>
        </w:rPr>
        <w:t>Ibid</w:t>
      </w:r>
      <w:r>
        <w:rPr>
          <w:rFonts w:ascii="Times New Roman" w:hAnsi="Times New Roman" w:cs="Times New Roman"/>
          <w:i/>
        </w:rPr>
        <w:t>.</w:t>
      </w:r>
    </w:p>
  </w:footnote>
  <w:footnote w:id="69">
    <w:p w14:paraId="4C69143D" w14:textId="77777777" w:rsidR="008F1EB7" w:rsidRDefault="008F1EB7" w:rsidP="000F2E61">
      <w:pPr>
        <w:pStyle w:val="FootnoteText"/>
      </w:pPr>
      <w:r>
        <w:rPr>
          <w:rStyle w:val="FootnoteReference"/>
        </w:rPr>
        <w:footnoteRef/>
      </w:r>
      <w:r>
        <w:t xml:space="preserve"> </w:t>
      </w:r>
      <w:r w:rsidRPr="00113E73">
        <w:rPr>
          <w:rFonts w:ascii="Times New Roman" w:hAnsi="Times New Roman" w:cs="Times New Roman"/>
        </w:rPr>
        <w:t>Doc. 11600, Mairi Chisholm 1914-16., IWM.</w:t>
      </w:r>
    </w:p>
  </w:footnote>
  <w:footnote w:id="70">
    <w:p w14:paraId="763A58A0" w14:textId="77777777" w:rsidR="008F1EB7" w:rsidRDefault="008F1EB7" w:rsidP="000F2E61">
      <w:pPr>
        <w:pStyle w:val="FootnoteText"/>
      </w:pPr>
      <w:r>
        <w:rPr>
          <w:rStyle w:val="FootnoteReference"/>
        </w:rPr>
        <w:footnoteRef/>
      </w:r>
      <w:r>
        <w:rPr>
          <w:rFonts w:ascii="Times New Roman" w:hAnsi="Times New Roman" w:cs="Times New Roman"/>
        </w:rPr>
        <w:t xml:space="preserve"> </w:t>
      </w:r>
      <w:r w:rsidRPr="005A3647">
        <w:rPr>
          <w:rFonts w:ascii="Times New Roman" w:hAnsi="Times New Roman" w:cs="Times New Roman"/>
        </w:rPr>
        <w:t>Doc. 15039, The War Diaries of Ruth Durst, p. 22. IWM, London</w:t>
      </w:r>
      <w:r>
        <w:t xml:space="preserve">.  </w:t>
      </w:r>
    </w:p>
  </w:footnote>
  <w:footnote w:id="71">
    <w:p w14:paraId="3766E49E" w14:textId="77777777" w:rsidR="008F1EB7" w:rsidRDefault="008F1EB7" w:rsidP="000F2E61">
      <w:pPr>
        <w:pStyle w:val="FootnoteText"/>
      </w:pPr>
      <w:r>
        <w:rPr>
          <w:rStyle w:val="FootnoteReference"/>
        </w:rPr>
        <w:footnoteRef/>
      </w:r>
      <w:r>
        <w:t xml:space="preserve"> </w:t>
      </w:r>
      <w:r w:rsidRPr="005A3647">
        <w:rPr>
          <w:rFonts w:ascii="Times New Roman" w:hAnsi="Times New Roman" w:cs="Times New Roman"/>
          <w:i/>
        </w:rPr>
        <w:t>Ibid.</w:t>
      </w:r>
    </w:p>
  </w:footnote>
  <w:footnote w:id="72">
    <w:p w14:paraId="015D49DC" w14:textId="77777777" w:rsidR="008F1EB7" w:rsidRPr="003D7B31" w:rsidRDefault="008F1EB7" w:rsidP="000F2E61">
      <w:pPr>
        <w:pStyle w:val="FootnoteText"/>
        <w:rPr>
          <w:rFonts w:ascii="Times New Roman" w:hAnsi="Times New Roman" w:cs="Times New Roman"/>
        </w:rPr>
      </w:pPr>
      <w:r w:rsidRPr="003D7B31">
        <w:rPr>
          <w:rStyle w:val="FootnoteReference"/>
          <w:rFonts w:ascii="Times New Roman" w:hAnsi="Times New Roman" w:cs="Times New Roman"/>
        </w:rPr>
        <w:footnoteRef/>
      </w:r>
      <w:r w:rsidRPr="003D7B31">
        <w:rPr>
          <w:rFonts w:ascii="Times New Roman" w:hAnsi="Times New Roman" w:cs="Times New Roman"/>
        </w:rPr>
        <w:t xml:space="preserve"> Doc. 9029, Baroness T’Serclaes private papers 1914, IWM.</w:t>
      </w:r>
    </w:p>
  </w:footnote>
  <w:footnote w:id="73">
    <w:p w14:paraId="72E722D5" w14:textId="77777777" w:rsidR="008F1EB7" w:rsidRDefault="008F1EB7" w:rsidP="000F2E61">
      <w:pPr>
        <w:pStyle w:val="FootnoteText"/>
      </w:pPr>
      <w:r w:rsidRPr="003D7B31">
        <w:rPr>
          <w:rStyle w:val="FootnoteReference"/>
          <w:rFonts w:ascii="Times New Roman" w:hAnsi="Times New Roman" w:cs="Times New Roman"/>
        </w:rPr>
        <w:footnoteRef/>
      </w:r>
      <w:r w:rsidRPr="003D7B31">
        <w:rPr>
          <w:rFonts w:ascii="Times New Roman" w:hAnsi="Times New Roman" w:cs="Times New Roman"/>
        </w:rPr>
        <w:t xml:space="preserve"> </w:t>
      </w:r>
      <w:r w:rsidRPr="003D7B31">
        <w:rPr>
          <w:rFonts w:ascii="Times New Roman" w:hAnsi="Times New Roman" w:cs="Times New Roman"/>
          <w:i/>
        </w:rPr>
        <w:t>Ibid</w:t>
      </w:r>
      <w:r w:rsidRPr="003D7B31">
        <w:rPr>
          <w:rFonts w:ascii="Times New Roman" w:hAnsi="Times New Roman" w:cs="Times New Roman"/>
        </w:rPr>
        <w:t>. T’Serclaes recounts the Battle of Melle within her memoirs.</w:t>
      </w:r>
    </w:p>
  </w:footnote>
  <w:footnote w:id="74">
    <w:p w14:paraId="28304223" w14:textId="77777777" w:rsidR="008F1EB7" w:rsidRPr="00113E73" w:rsidRDefault="008F1EB7" w:rsidP="000F2E61">
      <w:pPr>
        <w:pStyle w:val="FootnoteText"/>
      </w:pPr>
      <w:r w:rsidRPr="00113E73">
        <w:rPr>
          <w:rStyle w:val="FootnoteReference"/>
        </w:rPr>
        <w:footnoteRef/>
      </w:r>
      <w:r w:rsidRPr="00113E73">
        <w:t xml:space="preserve"> </w:t>
      </w:r>
      <w:r w:rsidRPr="00113E73">
        <w:rPr>
          <w:rFonts w:ascii="Times New Roman" w:hAnsi="Times New Roman" w:cs="Times New Roman"/>
        </w:rPr>
        <w:t>Doc. 11600, Mairi Chisholm 1914-16., IWM.</w:t>
      </w:r>
    </w:p>
  </w:footnote>
  <w:footnote w:id="75">
    <w:p w14:paraId="5E66085D" w14:textId="77777777" w:rsidR="008F1EB7" w:rsidRPr="00113E73" w:rsidRDefault="008F1EB7" w:rsidP="000F2E61">
      <w:pPr>
        <w:pStyle w:val="FootnoteText"/>
      </w:pPr>
      <w:r w:rsidRPr="00113E73">
        <w:rPr>
          <w:rStyle w:val="FootnoteReference"/>
        </w:rPr>
        <w:footnoteRef/>
      </w:r>
      <w:r w:rsidRPr="00113E73">
        <w:t xml:space="preserve"> </w:t>
      </w:r>
      <w:bookmarkStart w:id="12" w:name="_Hlk513563457"/>
      <w:r w:rsidRPr="00113E73">
        <w:rPr>
          <w:rFonts w:ascii="Times New Roman" w:hAnsi="Times New Roman" w:cs="Times New Roman"/>
        </w:rPr>
        <w:t xml:space="preserve">M. Chisholm interviewed by J. Liddiard (1976), [online]. </w:t>
      </w:r>
      <w:bookmarkEnd w:id="12"/>
      <w:r w:rsidRPr="00113E73">
        <w:rPr>
          <w:rFonts w:ascii="Times New Roman" w:hAnsi="Times New Roman" w:cs="Times New Roman"/>
        </w:rPr>
        <w:t>Reel 3, 0</w:t>
      </w:r>
      <w:r>
        <w:rPr>
          <w:rFonts w:ascii="Times New Roman" w:hAnsi="Times New Roman" w:cs="Times New Roman"/>
        </w:rPr>
        <w:t>2</w:t>
      </w:r>
      <w:r w:rsidRPr="00113E73">
        <w:rPr>
          <w:rFonts w:ascii="Times New Roman" w:hAnsi="Times New Roman" w:cs="Times New Roman"/>
        </w:rPr>
        <w:t>:</w:t>
      </w:r>
      <w:r>
        <w:rPr>
          <w:rFonts w:ascii="Times New Roman" w:hAnsi="Times New Roman" w:cs="Times New Roman"/>
        </w:rPr>
        <w:t>59</w:t>
      </w:r>
      <w:r w:rsidRPr="00113E73">
        <w:rPr>
          <w:rFonts w:ascii="Times New Roman" w:hAnsi="Times New Roman" w:cs="Times New Roman"/>
        </w:rPr>
        <w:t>-14:55, IWM.</w:t>
      </w:r>
    </w:p>
  </w:footnote>
  <w:footnote w:id="76">
    <w:p w14:paraId="0B5BB4DA" w14:textId="77777777" w:rsidR="008F1EB7" w:rsidRDefault="008F1EB7" w:rsidP="000F2E61">
      <w:pPr>
        <w:pStyle w:val="FootnoteText"/>
      </w:pPr>
      <w:r>
        <w:rPr>
          <w:rStyle w:val="FootnoteReference"/>
        </w:rPr>
        <w:footnoteRef/>
      </w:r>
      <w:r>
        <w:t xml:space="preserve"> </w:t>
      </w:r>
      <w:r w:rsidRPr="00713ECA">
        <w:rPr>
          <w:rFonts w:ascii="Times New Roman" w:hAnsi="Times New Roman" w:cs="Times New Roman"/>
          <w:i/>
        </w:rPr>
        <w:t>Ibid.</w:t>
      </w:r>
    </w:p>
  </w:footnote>
  <w:footnote w:id="77">
    <w:p w14:paraId="5835B33C" w14:textId="77777777" w:rsidR="008F1EB7" w:rsidRDefault="008F1EB7" w:rsidP="000F2E61">
      <w:pPr>
        <w:pStyle w:val="FootnoteText"/>
      </w:pPr>
      <w:r w:rsidRPr="00113E73">
        <w:rPr>
          <w:rStyle w:val="FootnoteReference"/>
        </w:rPr>
        <w:footnoteRef/>
      </w:r>
      <w:r w:rsidRPr="00113E73">
        <w:t xml:space="preserve"> </w:t>
      </w:r>
      <w:r w:rsidRPr="00113E73">
        <w:rPr>
          <w:rFonts w:ascii="Times New Roman" w:hAnsi="Times New Roman" w:cs="Times New Roman"/>
          <w:i/>
        </w:rPr>
        <w:t>Ibid</w:t>
      </w:r>
      <w:r w:rsidRPr="00113E73">
        <w:rPr>
          <w:rFonts w:ascii="Times New Roman" w:hAnsi="Times New Roman" w:cs="Times New Roman"/>
        </w:rPr>
        <w:t>. Reel 4, 09:28- 10:51.</w:t>
      </w:r>
    </w:p>
  </w:footnote>
  <w:footnote w:id="78">
    <w:p w14:paraId="1F29ECCD" w14:textId="77777777" w:rsidR="008F1EB7" w:rsidRPr="00113E73" w:rsidRDefault="008F1EB7" w:rsidP="000F2E61">
      <w:pPr>
        <w:pStyle w:val="FootnoteText"/>
        <w:rPr>
          <w:rFonts w:ascii="Times New Roman" w:hAnsi="Times New Roman" w:cs="Times New Roman"/>
        </w:rPr>
      </w:pPr>
      <w:r w:rsidRPr="00113E73">
        <w:rPr>
          <w:rStyle w:val="FootnoteReference"/>
          <w:rFonts w:ascii="Times New Roman" w:hAnsi="Times New Roman" w:cs="Times New Roman"/>
        </w:rPr>
        <w:footnoteRef/>
      </w:r>
      <w:r w:rsidRPr="00113E73">
        <w:rPr>
          <w:rFonts w:ascii="Times New Roman" w:hAnsi="Times New Roman" w:cs="Times New Roman"/>
        </w:rPr>
        <w:t xml:space="preserve"> R. Cowen, (ed), </w:t>
      </w:r>
      <w:r w:rsidRPr="00113E73">
        <w:rPr>
          <w:rFonts w:ascii="Times New Roman" w:hAnsi="Times New Roman" w:cs="Times New Roman"/>
          <w:i/>
        </w:rPr>
        <w:t xml:space="preserve">A Nurse at the Front: The Great War Diaries of Sister Edith Appleton </w:t>
      </w:r>
      <w:r w:rsidRPr="00113E73">
        <w:rPr>
          <w:rFonts w:ascii="Times New Roman" w:hAnsi="Times New Roman" w:cs="Times New Roman"/>
        </w:rPr>
        <w:t>(London: Simon &amp; Schuster, 2012), e-book, location 51.</w:t>
      </w:r>
    </w:p>
  </w:footnote>
  <w:footnote w:id="79">
    <w:p w14:paraId="266E2C72" w14:textId="77777777" w:rsidR="008F1EB7" w:rsidRDefault="008F1EB7" w:rsidP="000F2E61">
      <w:pPr>
        <w:pStyle w:val="FootnoteText"/>
      </w:pPr>
      <w:r w:rsidRPr="00113E73">
        <w:rPr>
          <w:rStyle w:val="FootnoteReference"/>
          <w:rFonts w:ascii="Times New Roman" w:hAnsi="Times New Roman" w:cs="Times New Roman"/>
        </w:rPr>
        <w:footnoteRef/>
      </w:r>
      <w:r w:rsidRPr="00113E73">
        <w:rPr>
          <w:rFonts w:ascii="Times New Roman" w:hAnsi="Times New Roman" w:cs="Times New Roman"/>
        </w:rPr>
        <w:t xml:space="preserve"> </w:t>
      </w:r>
      <w:r w:rsidRPr="00113E73">
        <w:rPr>
          <w:rFonts w:ascii="Times New Roman" w:hAnsi="Times New Roman" w:cs="Times New Roman"/>
          <w:i/>
        </w:rPr>
        <w:t>Ibid</w:t>
      </w:r>
      <w:r w:rsidRPr="00113E73">
        <w:rPr>
          <w:rFonts w:ascii="Times New Roman" w:hAnsi="Times New Roman" w:cs="Times New Roman"/>
        </w:rPr>
        <w:t>, location 2106.</w:t>
      </w:r>
    </w:p>
  </w:footnote>
  <w:footnote w:id="80">
    <w:p w14:paraId="6BABDF30" w14:textId="77777777" w:rsidR="008F1EB7" w:rsidRDefault="008F1EB7" w:rsidP="000F2E61">
      <w:pPr>
        <w:pStyle w:val="FootnoteText"/>
      </w:pPr>
      <w:r>
        <w:rPr>
          <w:rStyle w:val="FootnoteReference"/>
        </w:rPr>
        <w:footnoteRef/>
      </w:r>
      <w:r>
        <w:t xml:space="preserve"> </w:t>
      </w:r>
      <w:r w:rsidRPr="00401266">
        <w:rPr>
          <w:rFonts w:ascii="Times New Roman" w:hAnsi="Times New Roman" w:cs="Times New Roman"/>
        </w:rPr>
        <w:t>Cat</w:t>
      </w:r>
      <w:r>
        <w:rPr>
          <w:rFonts w:ascii="Times New Roman" w:hAnsi="Times New Roman" w:cs="Times New Roman"/>
        </w:rPr>
        <w:t>alogue</w:t>
      </w:r>
      <w:r w:rsidRPr="00401266">
        <w:rPr>
          <w:rFonts w:ascii="Times New Roman" w:hAnsi="Times New Roman" w:cs="Times New Roman"/>
        </w:rPr>
        <w:t xml:space="preserve"> number: 9489. Thomas Howell Phillips interviewed by Lyn E. Smith (1986), [online]. Reel 2, 16:58-17:45, IWM.</w:t>
      </w:r>
    </w:p>
  </w:footnote>
  <w:footnote w:id="81">
    <w:p w14:paraId="3B9E231B" w14:textId="77777777" w:rsidR="008F1EB7" w:rsidRPr="00401266" w:rsidRDefault="008F1EB7" w:rsidP="000F2E61">
      <w:pPr>
        <w:pStyle w:val="FootnoteText"/>
        <w:spacing w:line="276" w:lineRule="auto"/>
        <w:jc w:val="both"/>
        <w:rPr>
          <w:rFonts w:ascii="Times New Roman" w:hAnsi="Times New Roman" w:cs="Times New Roman"/>
        </w:rPr>
      </w:pPr>
      <w:r w:rsidRPr="00401266">
        <w:rPr>
          <w:rStyle w:val="FootnoteReference"/>
          <w:rFonts w:ascii="Times New Roman" w:hAnsi="Times New Roman" w:cs="Times New Roman"/>
        </w:rPr>
        <w:footnoteRef/>
      </w:r>
      <w:r w:rsidRPr="00401266">
        <w:rPr>
          <w:rFonts w:ascii="Times New Roman" w:hAnsi="Times New Roman" w:cs="Times New Roman"/>
        </w:rPr>
        <w:t xml:space="preserve"> Catalogue number: 9929. Richards, George interviewed by Lyn E. Smith (1987), [online], reel 6 21:00-22:19, IWM.</w:t>
      </w:r>
    </w:p>
  </w:footnote>
  <w:footnote w:id="82">
    <w:p w14:paraId="3CB5A796" w14:textId="77777777" w:rsidR="008F1EB7" w:rsidRDefault="008F1EB7" w:rsidP="000F2E61">
      <w:pPr>
        <w:pStyle w:val="FootnoteText"/>
        <w:spacing w:line="276" w:lineRule="auto"/>
        <w:jc w:val="both"/>
      </w:pPr>
      <w:r w:rsidRPr="00401266">
        <w:rPr>
          <w:rStyle w:val="FootnoteReference"/>
          <w:rFonts w:ascii="Times New Roman" w:hAnsi="Times New Roman" w:cs="Times New Roman"/>
        </w:rPr>
        <w:footnoteRef/>
      </w:r>
      <w:r w:rsidRPr="00401266">
        <w:rPr>
          <w:rFonts w:ascii="Times New Roman" w:hAnsi="Times New Roman" w:cs="Times New Roman"/>
        </w:rPr>
        <w:t xml:space="preserve"> </w:t>
      </w:r>
      <w:r w:rsidRPr="00401266">
        <w:rPr>
          <w:rFonts w:ascii="Times New Roman" w:hAnsi="Times New Roman" w:cs="Times New Roman"/>
          <w:i/>
        </w:rPr>
        <w:t>Ibid</w:t>
      </w:r>
      <w:r w:rsidRPr="00401266">
        <w:rPr>
          <w:rFonts w:ascii="Times New Roman" w:hAnsi="Times New Roman" w:cs="Times New Roman"/>
        </w:rPr>
        <w:t>. 22:19-24:18, IWM.</w:t>
      </w:r>
    </w:p>
  </w:footnote>
  <w:footnote w:id="83">
    <w:p w14:paraId="1FEB0B19" w14:textId="77777777" w:rsidR="008F1EB7" w:rsidRDefault="008F1EB7" w:rsidP="000F2E61">
      <w:pPr>
        <w:pStyle w:val="FootnoteText"/>
      </w:pPr>
      <w:r>
        <w:rPr>
          <w:rStyle w:val="FootnoteReference"/>
        </w:rPr>
        <w:footnoteRef/>
      </w:r>
      <w:r>
        <w:t xml:space="preserve"> </w:t>
      </w:r>
      <w:r w:rsidRPr="00276627">
        <w:rPr>
          <w:rFonts w:ascii="Times New Roman" w:hAnsi="Times New Roman" w:cs="Times New Roman"/>
          <w:i/>
        </w:rPr>
        <w:t>Ibid</w:t>
      </w:r>
      <w:r>
        <w:t>.</w:t>
      </w:r>
    </w:p>
  </w:footnote>
  <w:footnote w:id="84">
    <w:p w14:paraId="17157D40" w14:textId="77777777" w:rsidR="008F1EB7" w:rsidRDefault="008F1EB7" w:rsidP="000F2E61">
      <w:pPr>
        <w:pStyle w:val="FootnoteText"/>
      </w:pPr>
      <w:r>
        <w:rPr>
          <w:rStyle w:val="FootnoteReference"/>
        </w:rPr>
        <w:footnoteRef/>
      </w:r>
      <w:r>
        <w:t xml:space="preserve"> </w:t>
      </w:r>
      <w:r w:rsidRPr="00401266">
        <w:rPr>
          <w:rFonts w:ascii="Times New Roman" w:hAnsi="Times New Roman" w:cs="Times New Roman"/>
          <w:i/>
        </w:rPr>
        <w:t>Ibid</w:t>
      </w:r>
      <w:r>
        <w:t xml:space="preserve">. </w:t>
      </w:r>
      <w:r w:rsidRPr="00401266">
        <w:rPr>
          <w:rFonts w:ascii="Times New Roman" w:hAnsi="Times New Roman" w:cs="Times New Roman"/>
        </w:rPr>
        <w:t>George Richards, IWM.</w:t>
      </w:r>
    </w:p>
  </w:footnote>
  <w:footnote w:id="85">
    <w:p w14:paraId="2E72B873" w14:textId="77777777" w:rsidR="008F1EB7" w:rsidRDefault="008F1EB7" w:rsidP="000F2E61">
      <w:pPr>
        <w:pStyle w:val="FootnoteText"/>
      </w:pPr>
      <w:r>
        <w:rPr>
          <w:rStyle w:val="FootnoteReference"/>
        </w:rPr>
        <w:footnoteRef/>
      </w:r>
      <w:r>
        <w:t xml:space="preserve"> </w:t>
      </w:r>
      <w:r w:rsidRPr="00770F68">
        <w:rPr>
          <w:rFonts w:ascii="Times New Roman" w:hAnsi="Times New Roman" w:cs="Times New Roman"/>
          <w:i/>
        </w:rPr>
        <w:t>Ibid.</w:t>
      </w:r>
    </w:p>
  </w:footnote>
  <w:footnote w:id="86">
    <w:p w14:paraId="021AD019" w14:textId="77777777" w:rsidR="008F1EB7" w:rsidRDefault="008F1EB7" w:rsidP="000F2E61">
      <w:pPr>
        <w:pStyle w:val="FootnoteText"/>
      </w:pPr>
      <w:r>
        <w:rPr>
          <w:rStyle w:val="FootnoteReference"/>
        </w:rPr>
        <w:footnoteRef/>
      </w:r>
      <w:r>
        <w:t xml:space="preserve"> </w:t>
      </w:r>
      <w:r w:rsidRPr="007F3463">
        <w:rPr>
          <w:rFonts w:ascii="Times New Roman" w:hAnsi="Times New Roman" w:cs="Times New Roman"/>
        </w:rPr>
        <w:t xml:space="preserve">Memoirs of Captain Graham Greenwell found within M. Arthur, </w:t>
      </w:r>
      <w:r w:rsidRPr="007F3463">
        <w:rPr>
          <w:rFonts w:ascii="Times New Roman" w:hAnsi="Times New Roman" w:cs="Times New Roman"/>
          <w:i/>
        </w:rPr>
        <w:t>Forgotten Voices of the Great War</w:t>
      </w:r>
      <w:r w:rsidRPr="007F3463">
        <w:rPr>
          <w:rFonts w:ascii="Times New Roman" w:hAnsi="Times New Roman" w:cs="Times New Roman"/>
        </w:rPr>
        <w:t xml:space="preserve"> (London: Ebury Press, 2002), p. 175.</w:t>
      </w:r>
    </w:p>
  </w:footnote>
  <w:footnote w:id="87">
    <w:p w14:paraId="59AE0B06" w14:textId="77777777" w:rsidR="008F1EB7" w:rsidRPr="007F3463" w:rsidRDefault="008F1EB7" w:rsidP="000F2E61">
      <w:pPr>
        <w:pStyle w:val="NoSpacing"/>
        <w:spacing w:line="276" w:lineRule="auto"/>
        <w:jc w:val="both"/>
        <w:rPr>
          <w:rFonts w:ascii="Times New Roman" w:hAnsi="Times New Roman" w:cs="Times New Roman"/>
          <w:sz w:val="20"/>
          <w:szCs w:val="20"/>
        </w:rPr>
      </w:pPr>
      <w:r>
        <w:rPr>
          <w:rStyle w:val="FootnoteReference"/>
        </w:rPr>
        <w:footnoteRef/>
      </w:r>
      <w:r>
        <w:t xml:space="preserve"> </w:t>
      </w:r>
      <w:r w:rsidRPr="007F3463">
        <w:rPr>
          <w:rFonts w:ascii="Times New Roman" w:hAnsi="Times New Roman" w:cs="Times New Roman"/>
          <w:sz w:val="20"/>
          <w:szCs w:val="20"/>
        </w:rPr>
        <w:t xml:space="preserve">T. Downing, </w:t>
      </w:r>
      <w:r w:rsidRPr="007F3463">
        <w:rPr>
          <w:rFonts w:ascii="Times New Roman" w:hAnsi="Times New Roman" w:cs="Times New Roman"/>
          <w:i/>
          <w:sz w:val="20"/>
          <w:szCs w:val="20"/>
        </w:rPr>
        <w:t>Breakdown: The Crisis of Shell Shock</w:t>
      </w:r>
      <w:r w:rsidRPr="007F3463">
        <w:rPr>
          <w:rFonts w:ascii="Times New Roman" w:hAnsi="Times New Roman" w:cs="Times New Roman"/>
          <w:sz w:val="20"/>
          <w:szCs w:val="20"/>
        </w:rPr>
        <w:t xml:space="preserve"> (London: Little, Brown Book Group, 2016), p. 90-2. </w:t>
      </w:r>
    </w:p>
  </w:footnote>
  <w:footnote w:id="88">
    <w:p w14:paraId="04E9CB03"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I have alluded heavily to Anthony Babington within this section of the chapter. This is because he served as an infantry officer during WW2, and himself saw how war broke his fellow comrades, p. 1. </w:t>
      </w:r>
    </w:p>
  </w:footnote>
  <w:footnote w:id="89">
    <w:p w14:paraId="181DF6CD" w14:textId="77777777" w:rsidR="008F1EB7" w:rsidRPr="007F3463" w:rsidRDefault="008F1EB7" w:rsidP="000F2E61">
      <w:pPr>
        <w:pStyle w:val="NoSpacing"/>
        <w:spacing w:line="276" w:lineRule="auto"/>
        <w:jc w:val="both"/>
        <w:rPr>
          <w:rFonts w:ascii="Times New Roman" w:hAnsi="Times New Roman" w:cs="Times New Roman"/>
          <w:sz w:val="20"/>
          <w:szCs w:val="20"/>
        </w:rPr>
      </w:pPr>
      <w:r w:rsidRPr="007F3463">
        <w:rPr>
          <w:rStyle w:val="FootnoteReference"/>
          <w:rFonts w:ascii="Times New Roman" w:hAnsi="Times New Roman" w:cs="Times New Roman"/>
          <w:sz w:val="20"/>
          <w:szCs w:val="20"/>
        </w:rPr>
        <w:footnoteRef/>
      </w:r>
      <w:r w:rsidRPr="007F3463">
        <w:rPr>
          <w:rFonts w:ascii="Times New Roman" w:hAnsi="Times New Roman" w:cs="Times New Roman"/>
          <w:sz w:val="20"/>
          <w:szCs w:val="20"/>
        </w:rPr>
        <w:t xml:space="preserve"> A. Babington, </w:t>
      </w:r>
      <w:r w:rsidRPr="007F3463">
        <w:rPr>
          <w:rFonts w:ascii="Times New Roman" w:hAnsi="Times New Roman" w:cs="Times New Roman"/>
          <w:i/>
          <w:sz w:val="20"/>
          <w:szCs w:val="20"/>
        </w:rPr>
        <w:t>Shell Shock: A History of the Changing Attitudes to War Neurosis</w:t>
      </w:r>
      <w:r w:rsidRPr="007F3463">
        <w:rPr>
          <w:rFonts w:ascii="Times New Roman" w:hAnsi="Times New Roman" w:cs="Times New Roman"/>
          <w:sz w:val="20"/>
          <w:szCs w:val="20"/>
        </w:rPr>
        <w:t xml:space="preserve"> (Yorkshire: Pen &amp; Sword Select, 2003), p. 23.</w:t>
      </w:r>
    </w:p>
  </w:footnote>
  <w:footnote w:id="90">
    <w:p w14:paraId="5091DF9A"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w:t>
      </w:r>
      <w:r w:rsidRPr="007F3463">
        <w:rPr>
          <w:rFonts w:ascii="Times New Roman" w:hAnsi="Times New Roman" w:cs="Times New Roman"/>
          <w:i/>
        </w:rPr>
        <w:t>Shell Shock: A History of the Changing Attitudes to War Neurosis</w:t>
      </w:r>
      <w:r w:rsidRPr="007F3463">
        <w:rPr>
          <w:rFonts w:ascii="Times New Roman" w:hAnsi="Times New Roman" w:cs="Times New Roman"/>
        </w:rPr>
        <w:t>, p. 47</w:t>
      </w:r>
      <w:r>
        <w:rPr>
          <w:rFonts w:ascii="Times New Roman" w:hAnsi="Times New Roman" w:cs="Times New Roman"/>
        </w:rPr>
        <w:t>.</w:t>
      </w:r>
    </w:p>
  </w:footnote>
  <w:footnote w:id="91">
    <w:p w14:paraId="073BFB94" w14:textId="77777777" w:rsidR="008F1EB7" w:rsidRDefault="008F1EB7" w:rsidP="000F2E61">
      <w:pPr>
        <w:pStyle w:val="FootnoteText"/>
      </w:pPr>
      <w:r>
        <w:rPr>
          <w:rStyle w:val="FootnoteReference"/>
        </w:rPr>
        <w:footnoteRef/>
      </w:r>
      <w:r>
        <w:t xml:space="preserve"> </w:t>
      </w:r>
      <w:r w:rsidRPr="00770F68">
        <w:rPr>
          <w:rFonts w:ascii="Times New Roman" w:hAnsi="Times New Roman" w:cs="Times New Roman"/>
          <w:i/>
        </w:rPr>
        <w:t>Ibid.</w:t>
      </w:r>
    </w:p>
  </w:footnote>
  <w:footnote w:id="92">
    <w:p w14:paraId="232F0E12"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R. Graves, </w:t>
      </w:r>
      <w:r>
        <w:rPr>
          <w:rFonts w:ascii="Times New Roman" w:hAnsi="Times New Roman" w:cs="Times New Roman"/>
          <w:i/>
        </w:rPr>
        <w:t>G</w:t>
      </w:r>
      <w:r w:rsidRPr="00770F68">
        <w:rPr>
          <w:rFonts w:ascii="Times New Roman" w:hAnsi="Times New Roman" w:cs="Times New Roman"/>
          <w:i/>
        </w:rPr>
        <w:t xml:space="preserve">oodbye to </w:t>
      </w:r>
      <w:r>
        <w:rPr>
          <w:rFonts w:ascii="Times New Roman" w:hAnsi="Times New Roman" w:cs="Times New Roman"/>
          <w:i/>
        </w:rPr>
        <w:t>A</w:t>
      </w:r>
      <w:r w:rsidRPr="00770F68">
        <w:rPr>
          <w:rFonts w:ascii="Times New Roman" w:hAnsi="Times New Roman" w:cs="Times New Roman"/>
          <w:i/>
        </w:rPr>
        <w:t xml:space="preserve">ll </w:t>
      </w:r>
      <w:r>
        <w:rPr>
          <w:rFonts w:ascii="Times New Roman" w:hAnsi="Times New Roman" w:cs="Times New Roman"/>
          <w:i/>
        </w:rPr>
        <w:t>T</w:t>
      </w:r>
      <w:r w:rsidRPr="00770F68">
        <w:rPr>
          <w:rFonts w:ascii="Times New Roman" w:hAnsi="Times New Roman" w:cs="Times New Roman"/>
          <w:i/>
        </w:rPr>
        <w:t>hat</w:t>
      </w:r>
      <w:r>
        <w:rPr>
          <w:rFonts w:ascii="Times New Roman" w:hAnsi="Times New Roman" w:cs="Times New Roman"/>
        </w:rPr>
        <w:t xml:space="preserve"> (</w:t>
      </w:r>
      <w:r w:rsidRPr="007F3463">
        <w:rPr>
          <w:rFonts w:ascii="Times New Roman" w:hAnsi="Times New Roman" w:cs="Times New Roman"/>
        </w:rPr>
        <w:t>London</w:t>
      </w:r>
      <w:r>
        <w:rPr>
          <w:rFonts w:ascii="Times New Roman" w:hAnsi="Times New Roman" w:cs="Times New Roman"/>
        </w:rPr>
        <w:t xml:space="preserve">: </w:t>
      </w:r>
      <w:r w:rsidRPr="007F3463">
        <w:rPr>
          <w:rFonts w:ascii="Times New Roman" w:hAnsi="Times New Roman" w:cs="Times New Roman"/>
        </w:rPr>
        <w:t>Jonathan Cape, 1929</w:t>
      </w:r>
      <w:r>
        <w:rPr>
          <w:rFonts w:ascii="Times New Roman" w:hAnsi="Times New Roman" w:cs="Times New Roman"/>
        </w:rPr>
        <w:t>) as referenced i</w:t>
      </w:r>
      <w:r w:rsidRPr="007F3463">
        <w:rPr>
          <w:rFonts w:ascii="Times New Roman" w:hAnsi="Times New Roman" w:cs="Times New Roman"/>
        </w:rPr>
        <w:t>n Babington, p. 58</w:t>
      </w:r>
      <w:r>
        <w:rPr>
          <w:rFonts w:ascii="Times New Roman" w:hAnsi="Times New Roman" w:cs="Times New Roman"/>
        </w:rPr>
        <w:t>.</w:t>
      </w:r>
    </w:p>
  </w:footnote>
  <w:footnote w:id="93">
    <w:p w14:paraId="5F3B8FF2"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w:t>
      </w:r>
      <w:r w:rsidRPr="007F3463">
        <w:rPr>
          <w:rFonts w:ascii="Times New Roman" w:hAnsi="Times New Roman" w:cs="Times New Roman"/>
          <w:i/>
        </w:rPr>
        <w:t>Shell Shock: A History of the Changing Attitudes to War Neurosis</w:t>
      </w:r>
      <w:r w:rsidRPr="007F3463">
        <w:rPr>
          <w:rFonts w:ascii="Times New Roman" w:hAnsi="Times New Roman" w:cs="Times New Roman"/>
        </w:rPr>
        <w:t>, p. 60</w:t>
      </w:r>
      <w:r>
        <w:rPr>
          <w:rFonts w:ascii="Times New Roman" w:hAnsi="Times New Roman" w:cs="Times New Roman"/>
        </w:rPr>
        <w:t>.</w:t>
      </w:r>
    </w:p>
  </w:footnote>
  <w:footnote w:id="94">
    <w:p w14:paraId="0B0E14BA"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63</w:t>
      </w:r>
      <w:r>
        <w:rPr>
          <w:rFonts w:ascii="Times New Roman" w:hAnsi="Times New Roman" w:cs="Times New Roman"/>
        </w:rPr>
        <w:t>.</w:t>
      </w:r>
    </w:p>
  </w:footnote>
  <w:footnote w:id="95">
    <w:p w14:paraId="363DE6EF"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68</w:t>
      </w:r>
      <w:r>
        <w:rPr>
          <w:rFonts w:ascii="Times New Roman" w:hAnsi="Times New Roman" w:cs="Times New Roman"/>
        </w:rPr>
        <w:t>.</w:t>
      </w:r>
    </w:p>
  </w:footnote>
  <w:footnote w:id="96">
    <w:p w14:paraId="7FD11D9C" w14:textId="77777777" w:rsidR="008F1EB7" w:rsidRDefault="008F1EB7" w:rsidP="000F2E61">
      <w:pPr>
        <w:pStyle w:val="FootnoteText"/>
        <w:spacing w:line="276" w:lineRule="auto"/>
        <w:jc w:val="both"/>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Pr>
          <w:rFonts w:ascii="Times New Roman" w:hAnsi="Times New Roman" w:cs="Times New Roman"/>
        </w:rPr>
        <w:t>,</w:t>
      </w:r>
      <w:r w:rsidRPr="007F3463">
        <w:rPr>
          <w:rFonts w:ascii="Times New Roman" w:hAnsi="Times New Roman" w:cs="Times New Roman"/>
        </w:rPr>
        <w:t xml:space="preserve"> p. 83</w:t>
      </w:r>
      <w:r>
        <w:rPr>
          <w:rFonts w:ascii="Times New Roman" w:hAnsi="Times New Roman" w:cs="Times New Roman"/>
        </w:rPr>
        <w:t>.</w:t>
      </w:r>
    </w:p>
  </w:footnote>
  <w:footnote w:id="97">
    <w:p w14:paraId="1469F21F"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Corporal Alan Bray in </w:t>
      </w:r>
      <w:r w:rsidRPr="007F3463">
        <w:rPr>
          <w:rFonts w:ascii="Times New Roman" w:hAnsi="Times New Roman" w:cs="Times New Roman"/>
          <w:i/>
        </w:rPr>
        <w:t>Forgotten Voices of the Great War</w:t>
      </w:r>
      <w:r w:rsidRPr="007F3463">
        <w:rPr>
          <w:rFonts w:ascii="Times New Roman" w:hAnsi="Times New Roman" w:cs="Times New Roman"/>
        </w:rPr>
        <w:t xml:space="preserve"> Max Arthur, p. 89</w:t>
      </w:r>
      <w:r>
        <w:rPr>
          <w:rFonts w:ascii="Times New Roman" w:hAnsi="Times New Roman" w:cs="Times New Roman"/>
        </w:rPr>
        <w:t>.</w:t>
      </w:r>
    </w:p>
  </w:footnote>
  <w:footnote w:id="98">
    <w:p w14:paraId="3F7A39E5" w14:textId="77777777" w:rsidR="008F1EB7" w:rsidRPr="007F3463" w:rsidRDefault="008F1EB7" w:rsidP="000F2E61">
      <w:pPr>
        <w:pStyle w:val="FootnoteText"/>
        <w:spacing w:line="276" w:lineRule="auto"/>
        <w:jc w:val="both"/>
        <w:rPr>
          <w:rFonts w:ascii="Times New Roman" w:hAnsi="Times New Roman" w:cs="Times New Roman"/>
        </w:rPr>
      </w:pPr>
      <w:r w:rsidRPr="007F3463">
        <w:rPr>
          <w:rStyle w:val="FootnoteReference"/>
          <w:rFonts w:ascii="Times New Roman" w:hAnsi="Times New Roman" w:cs="Times New Roman"/>
        </w:rPr>
        <w:footnoteRef/>
      </w:r>
      <w:r w:rsidRPr="007F3463">
        <w:rPr>
          <w:rFonts w:ascii="Times New Roman" w:hAnsi="Times New Roman" w:cs="Times New Roman"/>
        </w:rPr>
        <w:t xml:space="preserve"> </w:t>
      </w:r>
      <w:r w:rsidRPr="007F3463">
        <w:rPr>
          <w:rFonts w:ascii="Times New Roman" w:hAnsi="Times New Roman" w:cs="Times New Roman"/>
          <w:i/>
        </w:rPr>
        <w:t>Ibid</w:t>
      </w:r>
      <w:r w:rsidRPr="007F3463">
        <w:rPr>
          <w:rFonts w:ascii="Times New Roman" w:hAnsi="Times New Roman" w:cs="Times New Roman"/>
        </w:rPr>
        <w:t xml:space="preserve">. </w:t>
      </w:r>
    </w:p>
  </w:footnote>
  <w:footnote w:id="99">
    <w:p w14:paraId="4F0BED98" w14:textId="77777777" w:rsidR="008F1EB7" w:rsidRDefault="008F1EB7" w:rsidP="000F2E61">
      <w:pPr>
        <w:pStyle w:val="FootnoteText"/>
        <w:spacing w:line="276" w:lineRule="auto"/>
        <w:jc w:val="both"/>
      </w:pPr>
      <w:r w:rsidRPr="007F3463">
        <w:rPr>
          <w:rStyle w:val="FootnoteReference"/>
          <w:rFonts w:ascii="Times New Roman" w:hAnsi="Times New Roman" w:cs="Times New Roman"/>
        </w:rPr>
        <w:footnoteRef/>
      </w:r>
      <w:r w:rsidRPr="007F3463">
        <w:rPr>
          <w:rFonts w:ascii="Times New Roman" w:hAnsi="Times New Roman" w:cs="Times New Roman"/>
        </w:rPr>
        <w:t xml:space="preserve"> Babington, p. 83-4.</w:t>
      </w:r>
    </w:p>
  </w:footnote>
  <w:footnote w:id="100">
    <w:p w14:paraId="17A6AD2C" w14:textId="77777777" w:rsidR="008F1EB7" w:rsidRPr="00F36DED" w:rsidRDefault="008F1EB7"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Neville Hind’s diary during his recovery at Wharncliffe, 1917, p. 74. Imperial War Museum, London.</w:t>
      </w:r>
    </w:p>
  </w:footnote>
  <w:footnote w:id="101">
    <w:p w14:paraId="704E395D" w14:textId="77777777" w:rsidR="008F1EB7" w:rsidRPr="00F36DED" w:rsidRDefault="008F1EB7"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w:t>
      </w:r>
      <w:r w:rsidRPr="00F36DED">
        <w:rPr>
          <w:rFonts w:ascii="Times New Roman" w:hAnsi="Times New Roman" w:cs="Times New Roman"/>
          <w:i/>
          <w:sz w:val="20"/>
          <w:szCs w:val="20"/>
        </w:rPr>
        <w:t>Ibid</w:t>
      </w:r>
      <w:r w:rsidRPr="00F36DED">
        <w:rPr>
          <w:rFonts w:ascii="Times New Roman" w:hAnsi="Times New Roman" w:cs="Times New Roman"/>
          <w:sz w:val="20"/>
          <w:szCs w:val="20"/>
        </w:rPr>
        <w:t xml:space="preserve">. </w:t>
      </w:r>
    </w:p>
  </w:footnote>
  <w:footnote w:id="102">
    <w:p w14:paraId="03FB9076" w14:textId="77777777" w:rsidR="008F1EB7" w:rsidRPr="00F36DED" w:rsidRDefault="008F1EB7" w:rsidP="000F2E61">
      <w:pPr>
        <w:pStyle w:val="NoSpacing"/>
        <w:spacing w:line="276" w:lineRule="auto"/>
        <w:rPr>
          <w:rFonts w:ascii="Times New Roman" w:hAnsi="Times New Roman" w:cs="Times New Roman"/>
          <w:sz w:val="20"/>
          <w:szCs w:val="20"/>
        </w:rPr>
      </w:pPr>
      <w:r w:rsidRPr="00F36DED">
        <w:rPr>
          <w:rStyle w:val="FootnoteReference"/>
          <w:rFonts w:ascii="Times New Roman" w:hAnsi="Times New Roman" w:cs="Times New Roman"/>
          <w:sz w:val="20"/>
          <w:szCs w:val="20"/>
        </w:rPr>
        <w:footnoteRef/>
      </w:r>
      <w:r w:rsidRPr="00F36DED">
        <w:rPr>
          <w:rFonts w:ascii="Times New Roman" w:hAnsi="Times New Roman" w:cs="Times New Roman"/>
          <w:sz w:val="20"/>
          <w:szCs w:val="20"/>
        </w:rPr>
        <w:t xml:space="preserve"> Neville Hind, p. 87</w:t>
      </w:r>
      <w:r>
        <w:rPr>
          <w:rFonts w:ascii="Times New Roman" w:hAnsi="Times New Roman" w:cs="Times New Roman"/>
          <w:sz w:val="20"/>
          <w:szCs w:val="20"/>
        </w:rPr>
        <w:t>.</w:t>
      </w:r>
    </w:p>
  </w:footnote>
  <w:footnote w:id="103">
    <w:p w14:paraId="64E1B317" w14:textId="77777777" w:rsidR="008F1EB7" w:rsidRPr="00677269" w:rsidRDefault="008F1EB7" w:rsidP="000F2E61">
      <w:pPr>
        <w:pStyle w:val="FootnoteText"/>
        <w:jc w:val="both"/>
        <w:rPr>
          <w:rFonts w:ascii="Times New Roman" w:hAnsi="Times New Roman" w:cs="Times New Roman"/>
          <w:szCs w:val="24"/>
          <w:shd w:val="clear" w:color="auto" w:fill="FFFFFF"/>
        </w:rPr>
      </w:pPr>
      <w:r w:rsidRPr="00F36DED">
        <w:rPr>
          <w:rStyle w:val="FootnoteReference"/>
          <w:rFonts w:ascii="Times New Roman" w:hAnsi="Times New Roman" w:cs="Times New Roman"/>
        </w:rPr>
        <w:footnoteRef/>
      </w:r>
      <w:r w:rsidRPr="00F36DED">
        <w:rPr>
          <w:rFonts w:ascii="Times New Roman" w:hAnsi="Times New Roman" w:cs="Times New Roman"/>
        </w:rPr>
        <w:t xml:space="preserve"> </w:t>
      </w:r>
      <w:bookmarkStart w:id="15" w:name="_Hlk513566870"/>
      <w:r w:rsidRPr="00F36DED">
        <w:rPr>
          <w:rFonts w:ascii="Times New Roman" w:hAnsi="Times New Roman" w:cs="Times New Roman"/>
          <w:szCs w:val="24"/>
          <w:shd w:val="clear" w:color="auto" w:fill="FFFFFF"/>
        </w:rPr>
        <w:t>T. Loughran, ‘A Crisis of Masculinity Re-writing the History of Shell-shock and Gender in First World War Britain’ (2013), History Compass, vol. 11, issue 9, pp. 727-738</w:t>
      </w:r>
      <w:bookmarkEnd w:id="15"/>
    </w:p>
  </w:footnote>
  <w:footnote w:id="104">
    <w:p w14:paraId="41A06A59" w14:textId="77777777" w:rsidR="008F1EB7" w:rsidRPr="00640297" w:rsidRDefault="008F1EB7" w:rsidP="000F2E61">
      <w:pPr>
        <w:pStyle w:val="FootnoteText"/>
        <w:spacing w:line="276" w:lineRule="auto"/>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Matthew Shaw, ‘Faith, belief and superstition’ (2014), [online].</w:t>
      </w:r>
    </w:p>
  </w:footnote>
  <w:footnote w:id="105">
    <w:p w14:paraId="421CAEE0" w14:textId="77777777" w:rsidR="008F1EB7" w:rsidRPr="00640297" w:rsidRDefault="008F1EB7" w:rsidP="000F2E61">
      <w:pPr>
        <w:pStyle w:val="FootnoteText"/>
        <w:spacing w:line="276" w:lineRule="auto"/>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w:t>
      </w:r>
      <w:proofErr w:type="spellStart"/>
      <w:r w:rsidRPr="00640297">
        <w:rPr>
          <w:rFonts w:ascii="Times New Roman" w:hAnsi="Times New Roman" w:cs="Times New Roman"/>
        </w:rPr>
        <w:t>Jobe</w:t>
      </w:r>
      <w:proofErr w:type="spellEnd"/>
      <w:r w:rsidRPr="00640297">
        <w:rPr>
          <w:rFonts w:ascii="Times New Roman" w:hAnsi="Times New Roman" w:cs="Times New Roman"/>
        </w:rPr>
        <w:t xml:space="preserve"> Close, </w:t>
      </w:r>
      <w:r w:rsidRPr="00640297">
        <w:rPr>
          <w:rFonts w:ascii="Times New Roman" w:hAnsi="Times New Roman" w:cs="Times New Roman"/>
          <w:i/>
        </w:rPr>
        <w:t xml:space="preserve">Psychological Trauma, Masculinity, and the Great War in British and American Cinema </w:t>
      </w:r>
      <w:r w:rsidRPr="00640297">
        <w:rPr>
          <w:rFonts w:ascii="Times New Roman" w:hAnsi="Times New Roman" w:cs="Times New Roman"/>
        </w:rPr>
        <w:t>(Unpublished MA thesis) University of Birmingham, 2017, pp. 12-16</w:t>
      </w:r>
    </w:p>
  </w:footnote>
  <w:footnote w:id="106">
    <w:p w14:paraId="616D9958" w14:textId="77777777" w:rsidR="0083091E" w:rsidRDefault="0083091E">
      <w:pPr>
        <w:pStyle w:val="FootnoteText"/>
      </w:pPr>
      <w:r>
        <w:rPr>
          <w:rStyle w:val="FootnoteReference"/>
        </w:rPr>
        <w:footnoteRef/>
      </w:r>
      <w:r>
        <w:t xml:space="preserve"> </w:t>
      </w:r>
      <w:r w:rsidRPr="0083091E">
        <w:rPr>
          <w:rFonts w:ascii="Times New Roman" w:hAnsi="Times New Roman" w:cs="Times New Roman"/>
        </w:rPr>
        <w:t>Hind, p. 87-90.</w:t>
      </w:r>
    </w:p>
  </w:footnote>
  <w:footnote w:id="107">
    <w:p w14:paraId="44A0BA3B" w14:textId="77777777" w:rsidR="008F1EB7" w:rsidRPr="00640297" w:rsidRDefault="008F1EB7" w:rsidP="000F2E61">
      <w:pPr>
        <w:pStyle w:val="NoSpacing"/>
        <w:spacing w:line="276" w:lineRule="auto"/>
        <w:jc w:val="both"/>
        <w:rPr>
          <w:rFonts w:ascii="Times New Roman" w:hAnsi="Times New Roman" w:cs="Times New Roman"/>
          <w:sz w:val="20"/>
          <w:szCs w:val="20"/>
        </w:rPr>
      </w:pPr>
      <w:r w:rsidRPr="00640297">
        <w:rPr>
          <w:rStyle w:val="FootnoteReference"/>
          <w:rFonts w:ascii="Times New Roman" w:hAnsi="Times New Roman" w:cs="Times New Roman"/>
          <w:sz w:val="20"/>
          <w:szCs w:val="20"/>
        </w:rPr>
        <w:footnoteRef/>
      </w:r>
      <w:r w:rsidRPr="00640297">
        <w:rPr>
          <w:rFonts w:ascii="Times New Roman" w:hAnsi="Times New Roman" w:cs="Times New Roman"/>
          <w:sz w:val="20"/>
          <w:szCs w:val="20"/>
        </w:rPr>
        <w:t xml:space="preserve"> R. Schweitzer, </w:t>
      </w:r>
      <w:r w:rsidRPr="00640297">
        <w:rPr>
          <w:rFonts w:ascii="Times New Roman" w:hAnsi="Times New Roman" w:cs="Times New Roman"/>
          <w:i/>
          <w:sz w:val="20"/>
          <w:szCs w:val="20"/>
        </w:rPr>
        <w:t>The Cross and the Trenches</w:t>
      </w:r>
      <w:r w:rsidRPr="00640297">
        <w:rPr>
          <w:rFonts w:ascii="Times New Roman" w:hAnsi="Times New Roman" w:cs="Times New Roman"/>
          <w:sz w:val="20"/>
          <w:szCs w:val="20"/>
        </w:rPr>
        <w:t xml:space="preserve"> (Westport: Praeger, 2003).</w:t>
      </w:r>
    </w:p>
  </w:footnote>
  <w:footnote w:id="108">
    <w:p w14:paraId="65154D89" w14:textId="77777777" w:rsidR="008F1EB7" w:rsidRPr="00677269" w:rsidRDefault="008F1EB7" w:rsidP="000F2E61">
      <w:pPr>
        <w:pStyle w:val="NoSpacing"/>
        <w:spacing w:line="276" w:lineRule="auto"/>
        <w:jc w:val="both"/>
        <w:rPr>
          <w:rFonts w:ascii="Times New Roman" w:hAnsi="Times New Roman" w:cs="Times New Roman"/>
          <w:sz w:val="20"/>
          <w:szCs w:val="20"/>
          <w:shd w:val="clear" w:color="auto" w:fill="FFFFFF"/>
        </w:rPr>
      </w:pPr>
      <w:r w:rsidRPr="00640297">
        <w:rPr>
          <w:rStyle w:val="FootnoteReference"/>
          <w:rFonts w:ascii="Times New Roman" w:hAnsi="Times New Roman" w:cs="Times New Roman"/>
          <w:sz w:val="20"/>
          <w:szCs w:val="20"/>
        </w:rPr>
        <w:footnoteRef/>
      </w:r>
      <w:r w:rsidRPr="00640297">
        <w:rPr>
          <w:rFonts w:ascii="Times New Roman" w:hAnsi="Times New Roman" w:cs="Times New Roman"/>
          <w:sz w:val="20"/>
          <w:szCs w:val="20"/>
        </w:rPr>
        <w:t xml:space="preserve"> </w:t>
      </w:r>
      <w:r w:rsidRPr="00640297">
        <w:rPr>
          <w:rFonts w:ascii="Times New Roman" w:hAnsi="Times New Roman" w:cs="Times New Roman"/>
          <w:sz w:val="20"/>
          <w:szCs w:val="20"/>
          <w:shd w:val="clear" w:color="auto" w:fill="FFFFFF"/>
        </w:rPr>
        <w:t xml:space="preserve">‘A Crisis of Masculinity Re-writing the History of Shell-shock and Gender in First World War Britain’ (2013), </w:t>
      </w:r>
      <w:r w:rsidRPr="00640297">
        <w:rPr>
          <w:rFonts w:ascii="Times New Roman" w:hAnsi="Times New Roman" w:cs="Times New Roman"/>
          <w:i/>
          <w:sz w:val="20"/>
          <w:szCs w:val="20"/>
          <w:shd w:val="clear" w:color="auto" w:fill="FFFFFF"/>
        </w:rPr>
        <w:t>History Compass</w:t>
      </w:r>
      <w:r w:rsidRPr="00640297">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w:t>
      </w:r>
      <w:r w:rsidRPr="00640297">
        <w:rPr>
          <w:rFonts w:ascii="Times New Roman" w:hAnsi="Times New Roman" w:cs="Times New Roman"/>
          <w:sz w:val="20"/>
          <w:szCs w:val="20"/>
          <w:shd w:val="clear" w:color="auto" w:fill="FFFFFF"/>
        </w:rPr>
        <w:t>pp. 727-738.</w:t>
      </w:r>
    </w:p>
  </w:footnote>
  <w:footnote w:id="109">
    <w:p w14:paraId="7D4C7461" w14:textId="77777777" w:rsidR="008F1EB7" w:rsidRPr="00640297" w:rsidRDefault="008F1EB7"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J. Close discusses Stephanie Meyers’ </w:t>
      </w:r>
      <w:r w:rsidRPr="00640297">
        <w:rPr>
          <w:rFonts w:ascii="Times New Roman" w:hAnsi="Times New Roman" w:cs="Times New Roman"/>
          <w:i/>
        </w:rPr>
        <w:t>Separating the Men from the Boys</w:t>
      </w:r>
      <w:r w:rsidRPr="00640297">
        <w:rPr>
          <w:rFonts w:ascii="Times New Roman" w:hAnsi="Times New Roman" w:cs="Times New Roman"/>
        </w:rPr>
        <w:t xml:space="preserve"> within his thesis, p. 11.</w:t>
      </w:r>
    </w:p>
  </w:footnote>
  <w:footnote w:id="110">
    <w:p w14:paraId="7919B7DA" w14:textId="77777777" w:rsidR="008F1EB7" w:rsidRPr="00640297" w:rsidRDefault="008F1EB7"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Downing, p. 289.</w:t>
      </w:r>
    </w:p>
  </w:footnote>
  <w:footnote w:id="111">
    <w:p w14:paraId="6AAF27E5" w14:textId="77777777" w:rsidR="008F1EB7" w:rsidRPr="00640297" w:rsidRDefault="008F1EB7"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Richard Marshall, ‘Drugs and DORA’ (2012), [online].</w:t>
      </w:r>
    </w:p>
  </w:footnote>
  <w:footnote w:id="112">
    <w:p w14:paraId="5C9A6637" w14:textId="77777777" w:rsidR="008F1EB7" w:rsidRPr="00640297" w:rsidRDefault="008F1EB7" w:rsidP="000F2E61">
      <w:pPr>
        <w:pStyle w:val="FootnoteText"/>
        <w:spacing w:line="276" w:lineRule="auto"/>
        <w:jc w:val="both"/>
        <w:rPr>
          <w:rFonts w:ascii="Times New Roman" w:hAnsi="Times New Roman" w:cs="Times New Roman"/>
        </w:rPr>
      </w:pPr>
      <w:r w:rsidRPr="00640297">
        <w:rPr>
          <w:rStyle w:val="FootnoteReference"/>
          <w:rFonts w:ascii="Times New Roman" w:hAnsi="Times New Roman" w:cs="Times New Roman"/>
        </w:rPr>
        <w:footnoteRef/>
      </w:r>
      <w:r w:rsidRPr="00640297">
        <w:rPr>
          <w:rFonts w:ascii="Times New Roman" w:hAnsi="Times New Roman" w:cs="Times New Roman"/>
        </w:rPr>
        <w:t xml:space="preserve"> </w:t>
      </w:r>
      <w:r w:rsidRPr="00640297">
        <w:rPr>
          <w:rFonts w:ascii="Times New Roman" w:hAnsi="Times New Roman" w:cs="Times New Roman"/>
          <w:shd w:val="clear" w:color="auto" w:fill="FFFFFF"/>
        </w:rPr>
        <w:t>V. Berridge, ‘War Conditions and Narcotics Control’ (1978), </w:t>
      </w:r>
      <w:r w:rsidRPr="00640297">
        <w:rPr>
          <w:rStyle w:val="Emphasis"/>
          <w:rFonts w:ascii="Times New Roman" w:hAnsi="Times New Roman" w:cs="Times New Roman"/>
          <w:color w:val="333333"/>
          <w:bdr w:val="none" w:sz="0" w:space="0" w:color="auto" w:frame="1"/>
          <w:shd w:val="clear" w:color="auto" w:fill="FFFFFF"/>
        </w:rPr>
        <w:t xml:space="preserve">Journal of Social Policy, vol. </w:t>
      </w:r>
      <w:r w:rsidRPr="00640297">
        <w:rPr>
          <w:rFonts w:ascii="Times New Roman" w:hAnsi="Times New Roman" w:cs="Times New Roman"/>
          <w:shd w:val="clear" w:color="auto" w:fill="FFFFFF"/>
        </w:rPr>
        <w:t>7.3, p. 286.</w:t>
      </w:r>
    </w:p>
  </w:footnote>
  <w:footnote w:id="113">
    <w:p w14:paraId="2A5026A5" w14:textId="77777777" w:rsidR="008F1EB7" w:rsidRDefault="008F1EB7" w:rsidP="000F2E61">
      <w:pPr>
        <w:pStyle w:val="FootnoteText"/>
        <w:spacing w:line="276" w:lineRule="auto"/>
        <w:jc w:val="both"/>
      </w:pPr>
      <w:r w:rsidRPr="00640297">
        <w:rPr>
          <w:rStyle w:val="FootnoteReference"/>
          <w:rFonts w:ascii="Times New Roman" w:hAnsi="Times New Roman" w:cs="Times New Roman"/>
        </w:rPr>
        <w:footnoteRef/>
      </w:r>
      <w:r w:rsidRPr="00640297">
        <w:rPr>
          <w:rFonts w:ascii="Times New Roman" w:hAnsi="Times New Roman" w:cs="Times New Roman"/>
        </w:rPr>
        <w:t xml:space="preserve"> Downing, p. 91.</w:t>
      </w:r>
    </w:p>
  </w:footnote>
  <w:footnote w:id="114">
    <w:p w14:paraId="5FE75989" w14:textId="77777777" w:rsidR="008F1EB7" w:rsidRPr="00DF60F5" w:rsidRDefault="008F1EB7" w:rsidP="000F2E61">
      <w:pPr>
        <w:pStyle w:val="FootnoteText"/>
        <w:rPr>
          <w:rFonts w:ascii="Times New Roman" w:hAnsi="Times New Roman" w:cs="Times New Roman"/>
        </w:rPr>
      </w:pPr>
      <w:r>
        <w:rPr>
          <w:rStyle w:val="FootnoteReference"/>
        </w:rPr>
        <w:footnoteRef/>
      </w:r>
      <w:r>
        <w:t xml:space="preserve"> </w:t>
      </w:r>
      <w:bookmarkStart w:id="16" w:name="_Hlk513566133"/>
      <w:r w:rsidRPr="00DF60F5">
        <w:rPr>
          <w:rFonts w:ascii="Times New Roman" w:hAnsi="Times New Roman" w:cs="Times New Roman"/>
          <w:i/>
        </w:rPr>
        <w:t>Lectures on War Neurosis</w:t>
      </w:r>
      <w:r w:rsidRPr="00DF60F5">
        <w:rPr>
          <w:rFonts w:ascii="Times New Roman" w:hAnsi="Times New Roman" w:cs="Times New Roman"/>
        </w:rPr>
        <w:t>, T.A. Ross, London, Edward Arnold, 1941</w:t>
      </w:r>
      <w:bookmarkEnd w:id="16"/>
      <w:r>
        <w:rPr>
          <w:rFonts w:ascii="Times New Roman" w:hAnsi="Times New Roman" w:cs="Times New Roman"/>
        </w:rPr>
        <w:t xml:space="preserve"> found in Babington, p. 47.</w:t>
      </w:r>
    </w:p>
  </w:footnote>
  <w:footnote w:id="115">
    <w:p w14:paraId="4962D58E" w14:textId="77777777" w:rsidR="008F1EB7" w:rsidRPr="00DF60F5" w:rsidRDefault="008F1EB7" w:rsidP="000F2E61">
      <w:pPr>
        <w:pStyle w:val="FootnoteText"/>
        <w:rPr>
          <w:rFonts w:ascii="Times New Roman" w:hAnsi="Times New Roman" w:cs="Times New Roman"/>
        </w:rPr>
      </w:pPr>
      <w:r w:rsidRPr="00DF60F5">
        <w:rPr>
          <w:rStyle w:val="FootnoteReference"/>
          <w:rFonts w:ascii="Times New Roman" w:hAnsi="Times New Roman" w:cs="Times New Roman"/>
        </w:rPr>
        <w:footnoteRef/>
      </w:r>
      <w:r w:rsidRPr="00DF60F5">
        <w:rPr>
          <w:rFonts w:ascii="Times New Roman" w:hAnsi="Times New Roman" w:cs="Times New Roman"/>
        </w:rPr>
        <w:t xml:space="preserve"> Downing, p. 288</w:t>
      </w:r>
      <w:r>
        <w:rPr>
          <w:rFonts w:ascii="Times New Roman" w:hAnsi="Times New Roman" w:cs="Times New Roman"/>
        </w:rPr>
        <w:t>.</w:t>
      </w:r>
    </w:p>
  </w:footnote>
  <w:footnote w:id="116">
    <w:p w14:paraId="6FA77AEE" w14:textId="77777777" w:rsidR="0083091E" w:rsidRDefault="0083091E">
      <w:pPr>
        <w:pStyle w:val="FootnoteText"/>
      </w:pPr>
      <w:r>
        <w:rPr>
          <w:rStyle w:val="FootnoteReference"/>
        </w:rPr>
        <w:footnoteRef/>
      </w:r>
      <w:r>
        <w:t xml:space="preserve"> </w:t>
      </w:r>
      <w:r w:rsidRPr="0083091E">
        <w:rPr>
          <w:rFonts w:ascii="Times New Roman" w:hAnsi="Times New Roman" w:cs="Times New Roman"/>
          <w:i/>
        </w:rPr>
        <w:t>Ibid</w:t>
      </w:r>
      <w:r>
        <w:t>.</w:t>
      </w:r>
    </w:p>
  </w:footnote>
  <w:footnote w:id="117">
    <w:p w14:paraId="0723EE35" w14:textId="77777777" w:rsidR="008F1EB7" w:rsidRDefault="008F1EB7" w:rsidP="000F2E61">
      <w:pPr>
        <w:pStyle w:val="FootnoteText"/>
      </w:pPr>
      <w:r w:rsidRPr="00DF60F5">
        <w:rPr>
          <w:rStyle w:val="FootnoteReference"/>
          <w:rFonts w:ascii="Times New Roman" w:hAnsi="Times New Roman" w:cs="Times New Roman"/>
        </w:rPr>
        <w:footnoteRef/>
      </w:r>
      <w:r w:rsidRPr="00DF60F5">
        <w:rPr>
          <w:rFonts w:ascii="Times New Roman" w:hAnsi="Times New Roman" w:cs="Times New Roman"/>
        </w:rPr>
        <w:t xml:space="preserve"> </w:t>
      </w:r>
      <w:r w:rsidRPr="00DF60F5">
        <w:rPr>
          <w:rFonts w:ascii="Times New Roman" w:hAnsi="Times New Roman" w:cs="Times New Roman"/>
          <w:i/>
        </w:rPr>
        <w:t>Ibid.</w:t>
      </w:r>
      <w:r>
        <w:t xml:space="preserve"> </w:t>
      </w:r>
    </w:p>
  </w:footnote>
  <w:footnote w:id="118">
    <w:p w14:paraId="0876108B" w14:textId="77777777" w:rsidR="008F1EB7" w:rsidRDefault="008F1EB7" w:rsidP="000F2E61">
      <w:pPr>
        <w:pStyle w:val="FootnoteText"/>
      </w:pPr>
      <w:r>
        <w:rPr>
          <w:rStyle w:val="FootnoteReference"/>
        </w:rPr>
        <w:footnoteRef/>
      </w:r>
      <w:r>
        <w:t xml:space="preserve"> See T’Serclaes’ anger of being disallowed to come within a certain radius of the trench.</w:t>
      </w:r>
    </w:p>
  </w:footnote>
  <w:footnote w:id="119">
    <w:p w14:paraId="34655B32" w14:textId="77777777" w:rsidR="008F1EB7" w:rsidRDefault="008F1EB7" w:rsidP="000F2E61">
      <w:pPr>
        <w:pStyle w:val="FootnoteText"/>
      </w:pPr>
      <w:r>
        <w:rPr>
          <w:rStyle w:val="FootnoteReference"/>
        </w:rPr>
        <w:footnoteRef/>
      </w:r>
      <w:r>
        <w:t xml:space="preserve"> </w:t>
      </w:r>
      <w:r w:rsidRPr="0049497E">
        <w:rPr>
          <w:rFonts w:ascii="Times New Roman" w:hAnsi="Times New Roman" w:cs="Times New Roman"/>
          <w:i/>
        </w:rPr>
        <w:t>Oh! What a Lovely War</w:t>
      </w:r>
      <w:r w:rsidRPr="0049497E">
        <w:rPr>
          <w:rFonts w:ascii="Times New Roman" w:hAnsi="Times New Roman" w:cs="Times New Roman"/>
        </w:rPr>
        <w:t>, Dir Richard Attenborough, (Accord Productions, 1969).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5FF4"/>
    <w:multiLevelType w:val="hybridMultilevel"/>
    <w:tmpl w:val="732E3E72"/>
    <w:lvl w:ilvl="0" w:tplc="F77E6148">
      <w:start w:val="3"/>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B728A"/>
    <w:multiLevelType w:val="hybridMultilevel"/>
    <w:tmpl w:val="7BD408AE"/>
    <w:lvl w:ilvl="0" w:tplc="C1BE46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B4D25"/>
    <w:multiLevelType w:val="hybridMultilevel"/>
    <w:tmpl w:val="93467BBE"/>
    <w:lvl w:ilvl="0" w:tplc="7868D1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4C5782"/>
    <w:multiLevelType w:val="hybridMultilevel"/>
    <w:tmpl w:val="94085C56"/>
    <w:lvl w:ilvl="0" w:tplc="5EAE9C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B3312B"/>
    <w:multiLevelType w:val="hybridMultilevel"/>
    <w:tmpl w:val="DE004416"/>
    <w:lvl w:ilvl="0" w:tplc="C1BE464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FB3C77"/>
    <w:multiLevelType w:val="hybridMultilevel"/>
    <w:tmpl w:val="9364DACE"/>
    <w:lvl w:ilvl="0" w:tplc="C1BE464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B9575D2"/>
    <w:multiLevelType w:val="hybridMultilevel"/>
    <w:tmpl w:val="78F60DC6"/>
    <w:lvl w:ilvl="0" w:tplc="C1BE464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61"/>
    <w:rsid w:val="00042E43"/>
    <w:rsid w:val="00081A8A"/>
    <w:rsid w:val="000F2E61"/>
    <w:rsid w:val="00114884"/>
    <w:rsid w:val="00126073"/>
    <w:rsid w:val="003423C8"/>
    <w:rsid w:val="003D5FF5"/>
    <w:rsid w:val="0041714B"/>
    <w:rsid w:val="0045478A"/>
    <w:rsid w:val="0049497E"/>
    <w:rsid w:val="004D182D"/>
    <w:rsid w:val="004F4668"/>
    <w:rsid w:val="00511AA2"/>
    <w:rsid w:val="005E1745"/>
    <w:rsid w:val="00615313"/>
    <w:rsid w:val="00625AF6"/>
    <w:rsid w:val="00681E37"/>
    <w:rsid w:val="00693520"/>
    <w:rsid w:val="006B39AB"/>
    <w:rsid w:val="006D345A"/>
    <w:rsid w:val="007402CE"/>
    <w:rsid w:val="0079247E"/>
    <w:rsid w:val="007C2DBE"/>
    <w:rsid w:val="007C6C8B"/>
    <w:rsid w:val="0083091E"/>
    <w:rsid w:val="00833647"/>
    <w:rsid w:val="0087672B"/>
    <w:rsid w:val="00883500"/>
    <w:rsid w:val="008D0474"/>
    <w:rsid w:val="008F1EB7"/>
    <w:rsid w:val="009072AF"/>
    <w:rsid w:val="00910BD8"/>
    <w:rsid w:val="0092740C"/>
    <w:rsid w:val="009D6D09"/>
    <w:rsid w:val="00A24E72"/>
    <w:rsid w:val="00A44C23"/>
    <w:rsid w:val="00A60366"/>
    <w:rsid w:val="00A9440F"/>
    <w:rsid w:val="00AF5DEE"/>
    <w:rsid w:val="00B71A11"/>
    <w:rsid w:val="00BA7D80"/>
    <w:rsid w:val="00BC1950"/>
    <w:rsid w:val="00BE652E"/>
    <w:rsid w:val="00C531EA"/>
    <w:rsid w:val="00C56587"/>
    <w:rsid w:val="00C5683E"/>
    <w:rsid w:val="00C80D4C"/>
    <w:rsid w:val="00D53DF9"/>
    <w:rsid w:val="00D6776E"/>
    <w:rsid w:val="00DC347A"/>
    <w:rsid w:val="00E07E1B"/>
    <w:rsid w:val="00EE0E7E"/>
    <w:rsid w:val="00FA4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D9"/>
  <w15:chartTrackingRefBased/>
  <w15:docId w15:val="{EBCBF6C6-DE7E-4323-935D-A74122FB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E61"/>
    <w:pPr>
      <w:spacing w:after="120" w:line="264" w:lineRule="auto"/>
    </w:pPr>
    <w:rPr>
      <w:rFonts w:eastAsiaTheme="minorEastAsia"/>
      <w:sz w:val="21"/>
      <w:szCs w:val="21"/>
      <w:lang w:val="en-US"/>
    </w:rPr>
  </w:style>
  <w:style w:type="paragraph" w:styleId="Heading2">
    <w:name w:val="heading 2"/>
    <w:basedOn w:val="Normal"/>
    <w:next w:val="Normal"/>
    <w:link w:val="Heading2Char"/>
    <w:uiPriority w:val="9"/>
    <w:unhideWhenUsed/>
    <w:qFormat/>
    <w:rsid w:val="000F2E6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rsid w:val="000F2E61"/>
    <w:pPr>
      <w:spacing w:after="0"/>
      <w:jc w:val="center"/>
    </w:pPr>
  </w:style>
  <w:style w:type="paragraph" w:styleId="Footer">
    <w:name w:val="footer"/>
    <w:basedOn w:val="Normal"/>
    <w:link w:val="FooterChar"/>
    <w:uiPriority w:val="99"/>
    <w:unhideWhenUsed/>
    <w:rsid w:val="000F2E61"/>
    <w:pPr>
      <w:spacing w:after="0" w:line="240" w:lineRule="auto"/>
      <w:jc w:val="right"/>
    </w:pPr>
    <w:rPr>
      <w:caps/>
    </w:rPr>
  </w:style>
  <w:style w:type="character" w:customStyle="1" w:styleId="FooterChar">
    <w:name w:val="Footer Char"/>
    <w:basedOn w:val="DefaultParagraphFont"/>
    <w:link w:val="Footer"/>
    <w:uiPriority w:val="99"/>
    <w:rsid w:val="000F2E61"/>
    <w:rPr>
      <w:rFonts w:eastAsiaTheme="minorEastAsia"/>
      <w:caps/>
      <w:sz w:val="21"/>
      <w:szCs w:val="21"/>
      <w:lang w:val="en-US"/>
    </w:rPr>
  </w:style>
  <w:style w:type="paragraph" w:customStyle="1" w:styleId="Photo">
    <w:name w:val="Photo"/>
    <w:basedOn w:val="Normal"/>
    <w:uiPriority w:val="1"/>
    <w:rsid w:val="000F2E61"/>
    <w:pPr>
      <w:spacing w:after="0" w:line="240" w:lineRule="auto"/>
      <w:jc w:val="center"/>
    </w:pPr>
  </w:style>
  <w:style w:type="character" w:customStyle="1" w:styleId="Heading2Char">
    <w:name w:val="Heading 2 Char"/>
    <w:basedOn w:val="DefaultParagraphFont"/>
    <w:link w:val="Heading2"/>
    <w:uiPriority w:val="9"/>
    <w:rsid w:val="000F2E6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F2E61"/>
    <w:pPr>
      <w:spacing w:after="160" w:line="259" w:lineRule="auto"/>
      <w:ind w:left="720"/>
      <w:contextualSpacing/>
    </w:pPr>
    <w:rPr>
      <w:rFonts w:eastAsiaTheme="minorHAnsi"/>
      <w:sz w:val="22"/>
      <w:szCs w:val="22"/>
      <w:lang w:val="en-GB"/>
    </w:rPr>
  </w:style>
  <w:style w:type="paragraph" w:styleId="NoSpacing">
    <w:name w:val="No Spacing"/>
    <w:uiPriority w:val="1"/>
    <w:qFormat/>
    <w:rsid w:val="000F2E61"/>
    <w:pPr>
      <w:spacing w:after="0" w:line="240" w:lineRule="auto"/>
    </w:pPr>
  </w:style>
  <w:style w:type="paragraph" w:styleId="Quote">
    <w:name w:val="Quote"/>
    <w:basedOn w:val="Normal"/>
    <w:next w:val="Normal"/>
    <w:link w:val="QuoteChar"/>
    <w:uiPriority w:val="29"/>
    <w:qFormat/>
    <w:rsid w:val="000F2E61"/>
    <w:pPr>
      <w:spacing w:before="200" w:after="160" w:line="259" w:lineRule="auto"/>
      <w:ind w:left="864" w:right="864"/>
      <w:jc w:val="center"/>
    </w:pPr>
    <w:rPr>
      <w:rFonts w:eastAsiaTheme="minorHAnsi"/>
      <w:i/>
      <w:iCs/>
      <w:color w:val="404040" w:themeColor="text1" w:themeTint="BF"/>
      <w:sz w:val="22"/>
      <w:szCs w:val="22"/>
      <w:lang w:val="en-GB"/>
    </w:rPr>
  </w:style>
  <w:style w:type="character" w:customStyle="1" w:styleId="QuoteChar">
    <w:name w:val="Quote Char"/>
    <w:basedOn w:val="DefaultParagraphFont"/>
    <w:link w:val="Quote"/>
    <w:uiPriority w:val="29"/>
    <w:rsid w:val="000F2E61"/>
    <w:rPr>
      <w:i/>
      <w:iCs/>
      <w:color w:val="404040" w:themeColor="text1" w:themeTint="BF"/>
    </w:rPr>
  </w:style>
  <w:style w:type="paragraph" w:styleId="FootnoteText">
    <w:name w:val="footnote text"/>
    <w:basedOn w:val="Normal"/>
    <w:link w:val="FootnoteTextChar"/>
    <w:uiPriority w:val="99"/>
    <w:unhideWhenUsed/>
    <w:rsid w:val="000F2E61"/>
    <w:pPr>
      <w:spacing w:after="0" w:line="240" w:lineRule="auto"/>
    </w:pPr>
    <w:rPr>
      <w:rFonts w:eastAsiaTheme="minorHAnsi"/>
      <w:sz w:val="20"/>
      <w:szCs w:val="20"/>
      <w:lang w:val="en-GB"/>
    </w:rPr>
  </w:style>
  <w:style w:type="character" w:customStyle="1" w:styleId="FootnoteTextChar">
    <w:name w:val="Footnote Text Char"/>
    <w:basedOn w:val="DefaultParagraphFont"/>
    <w:link w:val="FootnoteText"/>
    <w:uiPriority w:val="99"/>
    <w:rsid w:val="000F2E61"/>
    <w:rPr>
      <w:sz w:val="20"/>
      <w:szCs w:val="20"/>
    </w:rPr>
  </w:style>
  <w:style w:type="character" w:styleId="FootnoteReference">
    <w:name w:val="footnote reference"/>
    <w:basedOn w:val="DefaultParagraphFont"/>
    <w:uiPriority w:val="99"/>
    <w:semiHidden/>
    <w:unhideWhenUsed/>
    <w:rsid w:val="000F2E61"/>
    <w:rPr>
      <w:vertAlign w:val="superscript"/>
    </w:rPr>
  </w:style>
  <w:style w:type="paragraph" w:styleId="Caption">
    <w:name w:val="caption"/>
    <w:basedOn w:val="Normal"/>
    <w:next w:val="Normal"/>
    <w:uiPriority w:val="35"/>
    <w:unhideWhenUsed/>
    <w:qFormat/>
    <w:rsid w:val="000F2E61"/>
    <w:pPr>
      <w:spacing w:after="200" w:line="240" w:lineRule="auto"/>
    </w:pPr>
    <w:rPr>
      <w:rFonts w:eastAsiaTheme="minorHAnsi"/>
      <w:i/>
      <w:iCs/>
      <w:color w:val="44546A" w:themeColor="text2"/>
      <w:sz w:val="18"/>
      <w:szCs w:val="18"/>
      <w:lang w:val="en-GB"/>
    </w:rPr>
  </w:style>
  <w:style w:type="character" w:styleId="Emphasis">
    <w:name w:val="Emphasis"/>
    <w:basedOn w:val="DefaultParagraphFont"/>
    <w:uiPriority w:val="20"/>
    <w:qFormat/>
    <w:rsid w:val="000F2E61"/>
    <w:rPr>
      <w:i/>
      <w:iCs/>
    </w:rPr>
  </w:style>
  <w:style w:type="character" w:styleId="Hyperlink">
    <w:name w:val="Hyperlink"/>
    <w:basedOn w:val="DefaultParagraphFont"/>
    <w:uiPriority w:val="99"/>
    <w:unhideWhenUsed/>
    <w:rsid w:val="000F2E61"/>
    <w:rPr>
      <w:color w:val="0563C1" w:themeColor="hyperlink"/>
      <w:u w:val="single"/>
    </w:rPr>
  </w:style>
  <w:style w:type="paragraph" w:styleId="Header">
    <w:name w:val="header"/>
    <w:basedOn w:val="Normal"/>
    <w:link w:val="HeaderChar"/>
    <w:uiPriority w:val="99"/>
    <w:unhideWhenUsed/>
    <w:rsid w:val="003D5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FF5"/>
    <w:rPr>
      <w:rFonts w:eastAsiaTheme="minorEastAsia"/>
      <w:sz w:val="21"/>
      <w:szCs w:val="21"/>
      <w:lang w:val="en-US"/>
    </w:rPr>
  </w:style>
  <w:style w:type="paragraph" w:styleId="BalloonText">
    <w:name w:val="Balloon Text"/>
    <w:basedOn w:val="Normal"/>
    <w:link w:val="BalloonTextChar"/>
    <w:uiPriority w:val="99"/>
    <w:semiHidden/>
    <w:unhideWhenUsed/>
    <w:rsid w:val="00E07E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E1B"/>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s://museum.wales/blog/2016-03-07/Stitching-soldiers---the-Whitchurch-Hospital-tableclot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history.ac.uk/reviews/review/944"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ellcomelibrary.org/item/b16678643" TargetMode="External"/><Relationship Id="rId25" Type="http://schemas.openxmlformats.org/officeDocument/2006/relationships/hyperlink" Target="http://www.jstor.org/stable/769069" TargetMode="External"/><Relationship Id="rId2" Type="http://schemas.openxmlformats.org/officeDocument/2006/relationships/numbering" Target="numbering.xml"/><Relationship Id="rId16" Type="http://schemas.openxmlformats.org/officeDocument/2006/relationships/hyperlink" Target="https://www.iwm.org.uk/collections/item/object/80009712" TargetMode="External"/><Relationship Id="rId20" Type="http://schemas.openxmlformats.org/officeDocument/2006/relationships/hyperlink" Target="https://www.ncbi.nlm.nih.gov/pmc/articles/PMC37926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ncbi.nlm.nih.gov/pmc/articles/PMC1484566/" TargetMode="External"/><Relationship Id="rId5" Type="http://schemas.openxmlformats.org/officeDocument/2006/relationships/webSettings" Target="webSettings.xml"/><Relationship Id="rId15" Type="http://schemas.openxmlformats.org/officeDocument/2006/relationships/hyperlink" Target="https://www.iwm.org.uk/collections/item/object/80009276" TargetMode="External"/><Relationship Id="rId23" Type="http://schemas.openxmlformats.org/officeDocument/2006/relationships/hyperlink" Target="http://ww1centenary.oucs.ox.ac.uk/body-and-mind/drugs-and-dora-2/" TargetMode="External"/><Relationship Id="rId28"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ahrc.ukri.org/documents/publications/wwi-engagement-centr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wm.org.uk/collections/item/object/80000765" TargetMode="External"/><Relationship Id="rId22" Type="http://schemas.openxmlformats.org/officeDocument/2006/relationships/hyperlink" Target="https://www.bl.uk/world-war-one/articles/faith-belief-and-superstition"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ooks.google.co.uk/books?id=_iSHDAAAQBAJ&amp;printsec=frontcover&amp;dq=peter+leese&amp;hl=en&amp;sa=X&amp;ved=0ahUKEwiF4tTC37zaAhVhDsAKHSi9BOYQ6AEILz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86C176D-2C63-477A-8D60-706235E16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10455</Words>
  <Characters>59595</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Morgan</dc:creator>
  <cp:keywords/>
  <dc:description/>
  <cp:lastModifiedBy>Rhiannon Morgan</cp:lastModifiedBy>
  <cp:revision>10</cp:revision>
  <cp:lastPrinted>2018-05-08T23:45:00Z</cp:lastPrinted>
  <dcterms:created xsi:type="dcterms:W3CDTF">2018-05-08T23:41:00Z</dcterms:created>
  <dcterms:modified xsi:type="dcterms:W3CDTF">2018-05-08T23:45:00Z</dcterms:modified>
</cp:coreProperties>
</file>