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E08B80" w14:textId="150393C7" w:rsidR="008E0F02" w:rsidRDefault="008E0F02" w:rsidP="00BB700F">
      <w:pPr>
        <w:shd w:val="clear" w:color="auto" w:fill="F9FBFB"/>
        <w:spacing w:after="0" w:line="336" w:lineRule="atLeast"/>
        <w:textAlignment w:val="top"/>
        <w:outlineLvl w:val="2"/>
        <w:rPr>
          <w:rFonts w:ascii="Source Sans Pro" w:eastAsia="Times New Roman" w:hAnsi="Source Sans Pro"/>
          <w:b/>
          <w:bCs/>
          <w:color w:val="333333"/>
          <w:sz w:val="23"/>
          <w:szCs w:val="23"/>
          <w:u w:val="single"/>
          <w:lang w:eastAsia="en-GB"/>
        </w:rPr>
      </w:pPr>
      <w:r>
        <w:rPr>
          <w:rFonts w:ascii="Source Sans Pro" w:eastAsia="Times New Roman" w:hAnsi="Source Sans Pro"/>
          <w:b/>
          <w:bCs/>
          <w:color w:val="333333"/>
          <w:sz w:val="23"/>
          <w:szCs w:val="23"/>
          <w:u w:val="single"/>
          <w:lang w:eastAsia="en-GB"/>
        </w:rPr>
        <w:t xml:space="preserve">BMSW 4002 – Effective Teamwork and Communication   </w:t>
      </w:r>
    </w:p>
    <w:p w14:paraId="59156F12" w14:textId="77777777" w:rsidR="008E0F02" w:rsidRDefault="008E0F02" w:rsidP="00BB700F">
      <w:pPr>
        <w:shd w:val="clear" w:color="auto" w:fill="F9FBFB"/>
        <w:spacing w:after="0" w:line="336" w:lineRule="atLeast"/>
        <w:textAlignment w:val="top"/>
        <w:outlineLvl w:val="2"/>
        <w:rPr>
          <w:rFonts w:ascii="Source Sans Pro" w:eastAsia="Times New Roman" w:hAnsi="Source Sans Pro"/>
          <w:b/>
          <w:bCs/>
          <w:color w:val="333333"/>
          <w:sz w:val="23"/>
          <w:szCs w:val="23"/>
          <w:u w:val="single"/>
          <w:lang w:eastAsia="en-GB"/>
        </w:rPr>
      </w:pPr>
    </w:p>
    <w:p w14:paraId="55FF8A83" w14:textId="5CA4A333" w:rsidR="008E0F02" w:rsidRPr="008E0F02" w:rsidRDefault="008E0F02" w:rsidP="00BB700F">
      <w:pPr>
        <w:shd w:val="clear" w:color="auto" w:fill="F9FBFB"/>
        <w:spacing w:after="0" w:line="336" w:lineRule="atLeast"/>
        <w:textAlignment w:val="top"/>
        <w:outlineLvl w:val="2"/>
        <w:rPr>
          <w:rFonts w:ascii="Source Sans Pro" w:eastAsia="Times New Roman" w:hAnsi="Source Sans Pro"/>
          <w:b/>
          <w:bCs/>
          <w:color w:val="333333"/>
          <w:sz w:val="32"/>
          <w:szCs w:val="32"/>
          <w:u w:val="single"/>
          <w:lang w:eastAsia="en-GB"/>
        </w:rPr>
      </w:pPr>
      <w:r w:rsidRPr="008E0F02">
        <w:rPr>
          <w:rFonts w:ascii="Source Sans Pro" w:eastAsia="Times New Roman" w:hAnsi="Source Sans Pro"/>
          <w:b/>
          <w:bCs/>
          <w:color w:val="333333"/>
          <w:sz w:val="32"/>
          <w:szCs w:val="32"/>
          <w:u w:val="single"/>
          <w:lang w:eastAsia="en-GB"/>
        </w:rPr>
        <w:t>READING LIST</w:t>
      </w:r>
    </w:p>
    <w:p w14:paraId="6BF95EE8" w14:textId="77777777" w:rsidR="008E0F02" w:rsidRDefault="008E0F02" w:rsidP="00BB700F">
      <w:pPr>
        <w:shd w:val="clear" w:color="auto" w:fill="F9FBFB"/>
        <w:spacing w:after="0" w:line="336" w:lineRule="atLeast"/>
        <w:textAlignment w:val="top"/>
        <w:outlineLvl w:val="2"/>
        <w:rPr>
          <w:rFonts w:ascii="Source Sans Pro" w:eastAsia="Times New Roman" w:hAnsi="Source Sans Pro"/>
          <w:b/>
          <w:bCs/>
          <w:color w:val="333333"/>
          <w:sz w:val="23"/>
          <w:szCs w:val="23"/>
          <w:u w:val="single"/>
          <w:lang w:eastAsia="en-GB"/>
        </w:rPr>
      </w:pPr>
    </w:p>
    <w:p w14:paraId="3AF09D08" w14:textId="471C1E06" w:rsidR="006D0A9F" w:rsidRDefault="006D0A9F" w:rsidP="00BB700F">
      <w:pPr>
        <w:shd w:val="clear" w:color="auto" w:fill="F9FBFB"/>
        <w:spacing w:after="0" w:line="336" w:lineRule="atLeast"/>
        <w:textAlignment w:val="top"/>
        <w:outlineLvl w:val="2"/>
        <w:rPr>
          <w:rFonts w:ascii="Source Sans Pro" w:eastAsia="Times New Roman" w:hAnsi="Source Sans Pro"/>
          <w:b/>
          <w:bCs/>
          <w:color w:val="333333"/>
          <w:sz w:val="36"/>
          <w:szCs w:val="36"/>
          <w:u w:val="single"/>
          <w:lang w:eastAsia="en-GB"/>
        </w:rPr>
      </w:pPr>
      <w:r w:rsidRPr="006D0A9F">
        <w:rPr>
          <w:rFonts w:ascii="Source Sans Pro" w:eastAsia="Times New Roman" w:hAnsi="Source Sans Pro"/>
          <w:b/>
          <w:bCs/>
          <w:color w:val="333333"/>
          <w:sz w:val="36"/>
          <w:szCs w:val="36"/>
          <w:lang w:eastAsia="en-GB"/>
        </w:rPr>
        <w:t xml:space="preserve">                                  </w:t>
      </w:r>
      <w:r w:rsidRPr="006D0A9F">
        <w:rPr>
          <w:rFonts w:ascii="Source Sans Pro" w:eastAsia="Times New Roman" w:hAnsi="Source Sans Pro"/>
          <w:b/>
          <w:bCs/>
          <w:color w:val="333333"/>
          <w:sz w:val="36"/>
          <w:szCs w:val="36"/>
          <w:u w:val="single"/>
          <w:lang w:eastAsia="en-GB"/>
        </w:rPr>
        <w:t>COMMUNICATION</w:t>
      </w:r>
    </w:p>
    <w:p w14:paraId="1CB896E3" w14:textId="63753249" w:rsidR="006A7B89" w:rsidRDefault="006A7B89" w:rsidP="00BB700F">
      <w:pPr>
        <w:shd w:val="clear" w:color="auto" w:fill="F9FBFB"/>
        <w:spacing w:after="0" w:line="336" w:lineRule="atLeast"/>
        <w:textAlignment w:val="top"/>
        <w:outlineLvl w:val="2"/>
        <w:rPr>
          <w:rFonts w:ascii="Source Sans Pro" w:eastAsia="Times New Roman" w:hAnsi="Source Sans Pro"/>
          <w:b/>
          <w:bCs/>
          <w:color w:val="333333"/>
          <w:sz w:val="36"/>
          <w:szCs w:val="36"/>
          <w:u w:val="single"/>
          <w:lang w:eastAsia="en-GB"/>
        </w:rPr>
      </w:pPr>
    </w:p>
    <w:p w14:paraId="2216F57C" w14:textId="7ABD15F7" w:rsidR="006A7B89" w:rsidRDefault="006A7B89" w:rsidP="00BB700F">
      <w:pPr>
        <w:shd w:val="clear" w:color="auto" w:fill="F9FBFB"/>
        <w:spacing w:after="0" w:line="336" w:lineRule="atLeast"/>
        <w:textAlignment w:val="top"/>
        <w:outlineLvl w:val="2"/>
        <w:rPr>
          <w:rFonts w:ascii="Source Sans Pro" w:eastAsia="Times New Roman" w:hAnsi="Source Sans Pro"/>
          <w:b/>
          <w:bCs/>
          <w:i/>
          <w:iCs/>
          <w:color w:val="FF0000"/>
          <w:sz w:val="28"/>
          <w:szCs w:val="28"/>
          <w:u w:val="single"/>
          <w:lang w:eastAsia="en-GB"/>
        </w:rPr>
      </w:pPr>
      <w:r w:rsidRPr="006A7B89">
        <w:rPr>
          <w:rFonts w:ascii="Source Sans Pro" w:eastAsia="Times New Roman" w:hAnsi="Source Sans Pro"/>
          <w:b/>
          <w:bCs/>
          <w:i/>
          <w:iCs/>
          <w:color w:val="FF0000"/>
          <w:sz w:val="28"/>
          <w:szCs w:val="28"/>
          <w:u w:val="single"/>
          <w:lang w:eastAsia="en-GB"/>
        </w:rPr>
        <w:t>Models of Communication</w:t>
      </w:r>
    </w:p>
    <w:p w14:paraId="43009978" w14:textId="090C6A70" w:rsidR="00010D34" w:rsidRDefault="00010D34" w:rsidP="00BB700F">
      <w:pPr>
        <w:shd w:val="clear" w:color="auto" w:fill="F9FBFB"/>
        <w:spacing w:after="0" w:line="336" w:lineRule="atLeast"/>
        <w:textAlignment w:val="top"/>
        <w:outlineLvl w:val="2"/>
        <w:rPr>
          <w:rFonts w:ascii="Source Sans Pro" w:eastAsia="Times New Roman" w:hAnsi="Source Sans Pro"/>
          <w:b/>
          <w:bCs/>
          <w:i/>
          <w:iCs/>
          <w:color w:val="FF0000"/>
          <w:sz w:val="28"/>
          <w:szCs w:val="28"/>
          <w:u w:val="single"/>
          <w:lang w:eastAsia="en-GB"/>
        </w:rPr>
      </w:pPr>
    </w:p>
    <w:p w14:paraId="3C5BF5FF" w14:textId="15A49198" w:rsidR="00010D34" w:rsidRDefault="00010D34" w:rsidP="00BB700F">
      <w:pPr>
        <w:shd w:val="clear" w:color="auto" w:fill="F9FBFB"/>
        <w:spacing w:after="0" w:line="336" w:lineRule="atLeast"/>
        <w:textAlignment w:val="top"/>
        <w:outlineLvl w:val="2"/>
        <w:rPr>
          <w:rFonts w:ascii="Source Sans Pro" w:eastAsia="Times New Roman" w:hAnsi="Source Sans Pro"/>
          <w:b/>
          <w:bCs/>
          <w:color w:val="000000" w:themeColor="text1"/>
          <w:u w:val="single"/>
          <w:lang w:eastAsia="en-GB"/>
        </w:rPr>
      </w:pPr>
      <w:r w:rsidRPr="00010D34">
        <w:rPr>
          <w:rFonts w:ascii="Source Sans Pro" w:eastAsia="Times New Roman" w:hAnsi="Source Sans Pro"/>
          <w:b/>
          <w:bCs/>
          <w:color w:val="000000" w:themeColor="text1"/>
          <w:u w:val="single"/>
          <w:lang w:eastAsia="en-GB"/>
        </w:rPr>
        <w:t>Shannon and Weaver</w:t>
      </w:r>
      <w:r>
        <w:rPr>
          <w:rFonts w:ascii="Source Sans Pro" w:eastAsia="Times New Roman" w:hAnsi="Source Sans Pro"/>
          <w:b/>
          <w:bCs/>
          <w:color w:val="000000" w:themeColor="text1"/>
          <w:u w:val="single"/>
          <w:lang w:eastAsia="en-GB"/>
        </w:rPr>
        <w:t xml:space="preserve"> (1948)</w:t>
      </w:r>
    </w:p>
    <w:p w14:paraId="65722B4A" w14:textId="220681B6" w:rsidR="00010D34" w:rsidRDefault="00010D34" w:rsidP="00BB700F">
      <w:pPr>
        <w:shd w:val="clear" w:color="auto" w:fill="F9FBFB"/>
        <w:spacing w:after="0" w:line="336" w:lineRule="atLeast"/>
        <w:textAlignment w:val="top"/>
        <w:outlineLvl w:val="2"/>
        <w:rPr>
          <w:rFonts w:ascii="Source Sans Pro" w:eastAsia="Times New Roman" w:hAnsi="Source Sans Pro"/>
          <w:b/>
          <w:bCs/>
          <w:color w:val="000000" w:themeColor="text1"/>
          <w:u w:val="single"/>
          <w:lang w:eastAsia="en-GB"/>
        </w:rPr>
      </w:pPr>
      <w:r>
        <w:rPr>
          <w:rFonts w:ascii="Source Sans Pro" w:eastAsia="Times New Roman" w:hAnsi="Source Sans Pro"/>
          <w:b/>
          <w:bCs/>
          <w:color w:val="000000" w:themeColor="text1"/>
          <w:u w:val="single"/>
          <w:lang w:eastAsia="en-GB"/>
        </w:rPr>
        <w:t>Schramm (1954)</w:t>
      </w:r>
    </w:p>
    <w:p w14:paraId="5D2618BB" w14:textId="04159E7D" w:rsidR="00010D34" w:rsidRPr="00ED266C" w:rsidRDefault="00010D34" w:rsidP="00010D34">
      <w:pPr>
        <w:spacing w:after="0" w:line="240" w:lineRule="auto"/>
        <w:rPr>
          <w:u w:val="single"/>
        </w:rPr>
      </w:pPr>
      <w:r>
        <w:rPr>
          <w:rFonts w:ascii="Source Sans Pro" w:eastAsia="Times New Roman" w:hAnsi="Source Sans Pro"/>
          <w:b/>
          <w:bCs/>
          <w:color w:val="000000" w:themeColor="text1"/>
          <w:u w:val="single"/>
          <w:lang w:eastAsia="en-GB"/>
        </w:rPr>
        <w:t xml:space="preserve">Berlo (1960)  available at </w:t>
      </w:r>
      <w:r w:rsidRPr="00010D34">
        <w:rPr>
          <w:rFonts w:ascii="inherit" w:eastAsia="Times New Roman" w:hAnsi="inherit"/>
          <w:color w:val="333333"/>
          <w:sz w:val="23"/>
          <w:szCs w:val="23"/>
          <w:lang w:eastAsia="en-GB"/>
        </w:rPr>
        <w:t>by </w:t>
      </w:r>
      <w:proofErr w:type="spellStart"/>
      <w:r w:rsidRPr="00010D34">
        <w:rPr>
          <w:rFonts w:ascii="inherit" w:eastAsia="Times New Roman" w:hAnsi="inherit"/>
          <w:color w:val="0000FF"/>
          <w:sz w:val="23"/>
          <w:szCs w:val="23"/>
          <w:u w:val="single"/>
          <w:lang w:eastAsia="en-GB"/>
        </w:rPr>
        <w:fldChar w:fldCharType="begin"/>
      </w:r>
      <w:r w:rsidRPr="00010D34">
        <w:rPr>
          <w:rFonts w:ascii="inherit" w:eastAsia="Times New Roman" w:hAnsi="inherit"/>
          <w:color w:val="0000FF"/>
          <w:sz w:val="23"/>
          <w:szCs w:val="23"/>
          <w:u w:val="single"/>
          <w:lang w:eastAsia="en-GB"/>
        </w:rPr>
        <w:instrText xml:space="preserve"> HYPERLINK "https://www.businesstopia.net/author/businesstopia" \o "Posts by businesstopia" </w:instrText>
      </w:r>
      <w:r w:rsidRPr="00010D34">
        <w:rPr>
          <w:rFonts w:ascii="inherit" w:eastAsia="Times New Roman" w:hAnsi="inherit"/>
          <w:color w:val="0000FF"/>
          <w:sz w:val="23"/>
          <w:szCs w:val="23"/>
          <w:u w:val="single"/>
          <w:lang w:eastAsia="en-GB"/>
        </w:rPr>
      </w:r>
      <w:r w:rsidRPr="00010D34">
        <w:rPr>
          <w:rFonts w:ascii="inherit" w:eastAsia="Times New Roman" w:hAnsi="inherit"/>
          <w:color w:val="0000FF"/>
          <w:sz w:val="23"/>
          <w:szCs w:val="23"/>
          <w:u w:val="single"/>
          <w:lang w:eastAsia="en-GB"/>
        </w:rPr>
        <w:fldChar w:fldCharType="separate"/>
      </w:r>
      <w:r w:rsidRPr="00010D34">
        <w:rPr>
          <w:rFonts w:ascii="inherit" w:eastAsia="Times New Roman" w:hAnsi="inherit"/>
          <w:color w:val="0000FF"/>
          <w:sz w:val="23"/>
          <w:szCs w:val="23"/>
          <w:u w:val="single"/>
          <w:lang w:eastAsia="en-GB"/>
        </w:rPr>
        <w:t>businesstopia</w:t>
      </w:r>
      <w:proofErr w:type="spellEnd"/>
      <w:r w:rsidRPr="00010D34">
        <w:rPr>
          <w:rFonts w:ascii="inherit" w:eastAsia="Times New Roman" w:hAnsi="inherit"/>
          <w:color w:val="0000FF"/>
          <w:sz w:val="23"/>
          <w:szCs w:val="23"/>
          <w:u w:val="single"/>
          <w:lang w:eastAsia="en-GB"/>
        </w:rPr>
        <w:fldChar w:fldCharType="end"/>
      </w:r>
      <w:r w:rsidRPr="00010D34">
        <w:rPr>
          <w:rFonts w:ascii="inherit" w:eastAsia="Times New Roman" w:hAnsi="inherit"/>
          <w:color w:val="333333"/>
          <w:sz w:val="23"/>
          <w:szCs w:val="23"/>
          <w:lang w:eastAsia="en-GB"/>
        </w:rPr>
        <w:t xml:space="preserve"> in </w:t>
      </w:r>
      <w:hyperlink r:id="rId5" w:tooltip="View all posts in Communication" w:history="1">
        <w:r w:rsidRPr="00010D34">
          <w:rPr>
            <w:rFonts w:ascii="inherit" w:eastAsia="Times New Roman" w:hAnsi="inherit"/>
            <w:color w:val="0000FF"/>
            <w:sz w:val="23"/>
            <w:szCs w:val="23"/>
            <w:u w:val="single"/>
            <w:lang w:eastAsia="en-GB"/>
          </w:rPr>
          <w:t>Communication</w:t>
        </w:r>
      </w:hyperlink>
      <w:r w:rsidRPr="00010D34">
        <w:rPr>
          <w:rFonts w:ascii="inherit" w:eastAsia="Times New Roman" w:hAnsi="inherit"/>
          <w:color w:val="333333"/>
          <w:sz w:val="23"/>
          <w:szCs w:val="23"/>
          <w:lang w:eastAsia="en-GB"/>
        </w:rPr>
        <w:t xml:space="preserve"> </w:t>
      </w:r>
      <w:r>
        <w:rPr>
          <w:rFonts w:ascii="inherit" w:eastAsia="Times New Roman" w:hAnsi="inherit"/>
          <w:color w:val="333333"/>
          <w:sz w:val="23"/>
          <w:szCs w:val="23"/>
          <w:lang w:eastAsia="en-GB"/>
        </w:rPr>
        <w:t xml:space="preserve"> </w:t>
      </w:r>
      <w:r w:rsidRPr="00ED266C">
        <w:rPr>
          <w:rFonts w:ascii="inherit" w:eastAsia="Times New Roman" w:hAnsi="inherit"/>
          <w:color w:val="333333"/>
          <w:sz w:val="23"/>
          <w:szCs w:val="23"/>
          <w:u w:val="single"/>
          <w:lang w:eastAsia="en-GB"/>
        </w:rPr>
        <w:t>all on Moodle week 1.</w:t>
      </w:r>
    </w:p>
    <w:p w14:paraId="6EAAE20E" w14:textId="198FB0E0" w:rsidR="00010D34" w:rsidRPr="00ED266C" w:rsidRDefault="00010D34" w:rsidP="00BB700F">
      <w:pPr>
        <w:shd w:val="clear" w:color="auto" w:fill="F9FBFB"/>
        <w:spacing w:after="0" w:line="336" w:lineRule="atLeast"/>
        <w:textAlignment w:val="top"/>
        <w:outlineLvl w:val="2"/>
        <w:rPr>
          <w:rFonts w:ascii="Source Sans Pro" w:eastAsia="Times New Roman" w:hAnsi="Source Sans Pro"/>
          <w:b/>
          <w:bCs/>
          <w:color w:val="000000" w:themeColor="text1"/>
          <w:u w:val="single"/>
          <w:lang w:eastAsia="en-GB"/>
        </w:rPr>
      </w:pPr>
    </w:p>
    <w:p w14:paraId="569E60D3" w14:textId="77777777" w:rsidR="006A7B89" w:rsidRPr="006A7B89" w:rsidRDefault="006A7B89" w:rsidP="00BB700F">
      <w:pPr>
        <w:shd w:val="clear" w:color="auto" w:fill="F9FBFB"/>
        <w:spacing w:after="0" w:line="336" w:lineRule="atLeast"/>
        <w:textAlignment w:val="top"/>
        <w:outlineLvl w:val="2"/>
        <w:rPr>
          <w:rFonts w:ascii="Source Sans Pro" w:eastAsia="Times New Roman" w:hAnsi="Source Sans Pro"/>
          <w:b/>
          <w:bCs/>
          <w:color w:val="333333"/>
          <w:sz w:val="28"/>
          <w:szCs w:val="28"/>
          <w:u w:val="single"/>
          <w:lang w:eastAsia="en-GB"/>
        </w:rPr>
      </w:pPr>
    </w:p>
    <w:p w14:paraId="5E18CB1D" w14:textId="2F635FA6" w:rsidR="006A7B89" w:rsidRPr="006A7B89" w:rsidRDefault="006A7B89" w:rsidP="00BB700F">
      <w:pPr>
        <w:shd w:val="clear" w:color="auto" w:fill="F9FBFB"/>
        <w:spacing w:after="0" w:line="336" w:lineRule="atLeast"/>
        <w:textAlignment w:val="top"/>
        <w:outlineLvl w:val="2"/>
        <w:rPr>
          <w:rFonts w:ascii="Source Sans Pro" w:eastAsia="Times New Roman" w:hAnsi="Source Sans Pro"/>
          <w:b/>
          <w:bCs/>
          <w:i/>
          <w:iCs/>
          <w:color w:val="333333"/>
          <w:sz w:val="36"/>
          <w:szCs w:val="36"/>
          <w:u w:val="single"/>
          <w:lang w:eastAsia="en-GB"/>
        </w:rPr>
      </w:pPr>
      <w:r w:rsidRPr="006A7B89">
        <w:rPr>
          <w:rFonts w:ascii="Source Sans Pro" w:eastAsia="Times New Roman" w:hAnsi="Source Sans Pro"/>
          <w:b/>
          <w:bCs/>
          <w:i/>
          <w:iCs/>
          <w:color w:val="FF0000"/>
          <w:sz w:val="28"/>
          <w:szCs w:val="28"/>
          <w:u w:val="single"/>
          <w:lang w:eastAsia="en-GB"/>
        </w:rPr>
        <w:t>Communication Skills</w:t>
      </w:r>
    </w:p>
    <w:p w14:paraId="4762F230" w14:textId="77777777" w:rsidR="00967CAD" w:rsidRDefault="00967CAD" w:rsidP="00967CAD">
      <w:pPr>
        <w:shd w:val="clear" w:color="auto" w:fill="F9FBFB"/>
        <w:spacing w:after="0" w:line="336" w:lineRule="atLeast"/>
        <w:textAlignment w:val="top"/>
        <w:outlineLvl w:val="2"/>
        <w:rPr>
          <w:rFonts w:ascii="Source Sans Pro" w:eastAsia="Times New Roman" w:hAnsi="Source Sans Pro"/>
          <w:b/>
          <w:bCs/>
          <w:color w:val="333333"/>
          <w:sz w:val="23"/>
          <w:szCs w:val="23"/>
          <w:u w:val="single"/>
          <w:lang w:eastAsia="en-GB"/>
        </w:rPr>
      </w:pPr>
      <w:r w:rsidRPr="008E0F02">
        <w:rPr>
          <w:rFonts w:ascii="Source Sans Pro" w:eastAsia="Times New Roman" w:hAnsi="Source Sans Pro"/>
          <w:b/>
          <w:bCs/>
          <w:color w:val="333333"/>
          <w:sz w:val="23"/>
          <w:szCs w:val="23"/>
          <w:u w:val="single"/>
          <w:lang w:eastAsia="en-GB"/>
        </w:rPr>
        <w:t xml:space="preserve">Available electronically from the </w:t>
      </w:r>
      <w:proofErr w:type="gramStart"/>
      <w:r w:rsidRPr="008E0F02">
        <w:rPr>
          <w:rFonts w:ascii="Source Sans Pro" w:eastAsia="Times New Roman" w:hAnsi="Source Sans Pro"/>
          <w:b/>
          <w:bCs/>
          <w:color w:val="333333"/>
          <w:sz w:val="23"/>
          <w:szCs w:val="23"/>
          <w:u w:val="single"/>
          <w:lang w:eastAsia="en-GB"/>
        </w:rPr>
        <w:t>Library</w:t>
      </w:r>
      <w:proofErr w:type="gramEnd"/>
    </w:p>
    <w:p w14:paraId="39F202C4" w14:textId="77777777" w:rsidR="00967CAD" w:rsidRDefault="00967CAD" w:rsidP="00967CAD">
      <w:pPr>
        <w:shd w:val="clear" w:color="auto" w:fill="F9FBFB"/>
        <w:spacing w:after="0" w:line="336" w:lineRule="atLeast"/>
        <w:textAlignment w:val="top"/>
        <w:outlineLvl w:val="2"/>
        <w:rPr>
          <w:rFonts w:ascii="Source Sans Pro" w:eastAsia="Times New Roman" w:hAnsi="Source Sans Pro"/>
          <w:b/>
          <w:bCs/>
          <w:color w:val="333333"/>
          <w:sz w:val="23"/>
          <w:szCs w:val="23"/>
          <w:u w:val="single"/>
          <w:lang w:eastAsia="en-GB"/>
        </w:rPr>
      </w:pPr>
    </w:p>
    <w:p w14:paraId="43AF890D" w14:textId="77777777" w:rsidR="008E0F02" w:rsidRPr="006D0A9F" w:rsidRDefault="008E0F02" w:rsidP="00BB700F">
      <w:pPr>
        <w:shd w:val="clear" w:color="auto" w:fill="F9FBFB"/>
        <w:spacing w:after="0" w:line="336" w:lineRule="atLeast"/>
        <w:textAlignment w:val="top"/>
        <w:outlineLvl w:val="2"/>
        <w:rPr>
          <w:rFonts w:ascii="Source Sans Pro" w:eastAsia="Times New Roman" w:hAnsi="Source Sans Pro"/>
          <w:b/>
          <w:bCs/>
          <w:color w:val="333333"/>
          <w:sz w:val="36"/>
          <w:szCs w:val="36"/>
          <w:u w:val="single"/>
          <w:lang w:eastAsia="en-GB"/>
        </w:rPr>
      </w:pPr>
    </w:p>
    <w:p w14:paraId="6960C07C" w14:textId="23F4237C" w:rsidR="00645DC9" w:rsidRDefault="00EA0C6D" w:rsidP="00BB700F">
      <w:pPr>
        <w:shd w:val="clear" w:color="auto" w:fill="F9FBFB"/>
        <w:spacing w:after="0" w:line="336" w:lineRule="atLeast"/>
        <w:textAlignment w:val="top"/>
        <w:outlineLvl w:val="2"/>
      </w:pPr>
      <w:r w:rsidRPr="008F22E3">
        <w:rPr>
          <w:rFonts w:ascii="Source Sans Pro" w:eastAsia="Times New Roman" w:hAnsi="Source Sans Pro"/>
          <w:b/>
          <w:bCs/>
          <w:color w:val="333333"/>
          <w:sz w:val="23"/>
          <w:szCs w:val="23"/>
          <w:lang w:eastAsia="en-GB"/>
        </w:rPr>
        <w:t>Griffith, B</w:t>
      </w:r>
      <w:r w:rsidR="00BB700F" w:rsidRPr="008F22E3">
        <w:rPr>
          <w:rFonts w:ascii="Source Sans Pro" w:eastAsia="Times New Roman" w:hAnsi="Source Sans Pro"/>
          <w:b/>
          <w:bCs/>
          <w:color w:val="333333"/>
          <w:sz w:val="23"/>
          <w:szCs w:val="23"/>
          <w:lang w:eastAsia="en-GB"/>
        </w:rPr>
        <w:t>.</w:t>
      </w:r>
      <w:r w:rsidRPr="008F22E3">
        <w:rPr>
          <w:rFonts w:ascii="Source Sans Pro" w:eastAsia="Times New Roman" w:hAnsi="Source Sans Pro"/>
          <w:b/>
          <w:bCs/>
          <w:color w:val="333333"/>
          <w:sz w:val="23"/>
          <w:szCs w:val="23"/>
          <w:lang w:eastAsia="en-GB"/>
        </w:rPr>
        <w:t xml:space="preserve"> A.</w:t>
      </w:r>
      <w:r w:rsidR="00BB700F" w:rsidRPr="008F22E3">
        <w:rPr>
          <w:rFonts w:ascii="Source Sans Pro" w:eastAsia="Times New Roman" w:hAnsi="Source Sans Pro"/>
          <w:b/>
          <w:bCs/>
          <w:color w:val="333333"/>
          <w:sz w:val="23"/>
          <w:szCs w:val="23"/>
          <w:lang w:eastAsia="en-GB"/>
        </w:rPr>
        <w:t xml:space="preserve"> and </w:t>
      </w:r>
      <w:r w:rsidRPr="008F22E3">
        <w:rPr>
          <w:rFonts w:ascii="Source Sans Pro" w:eastAsia="Times New Roman" w:hAnsi="Source Sans Pro"/>
          <w:b/>
          <w:bCs/>
          <w:color w:val="333333"/>
          <w:sz w:val="23"/>
          <w:szCs w:val="23"/>
          <w:lang w:eastAsia="en-GB"/>
        </w:rPr>
        <w:t>Dunham, E</w:t>
      </w:r>
      <w:r w:rsidR="00BB700F" w:rsidRPr="008F22E3">
        <w:rPr>
          <w:rFonts w:ascii="Source Sans Pro" w:eastAsia="Times New Roman" w:hAnsi="Source Sans Pro"/>
          <w:b/>
          <w:bCs/>
          <w:color w:val="333333"/>
          <w:sz w:val="23"/>
          <w:szCs w:val="23"/>
          <w:lang w:eastAsia="en-GB"/>
        </w:rPr>
        <w:t>.</w:t>
      </w:r>
      <w:r w:rsidRPr="008F22E3">
        <w:rPr>
          <w:rFonts w:ascii="Source Sans Pro" w:eastAsia="Times New Roman" w:hAnsi="Source Sans Pro"/>
          <w:b/>
          <w:bCs/>
          <w:color w:val="333333"/>
          <w:sz w:val="23"/>
          <w:szCs w:val="23"/>
          <w:lang w:eastAsia="en-GB"/>
        </w:rPr>
        <w:t xml:space="preserve"> B.</w:t>
      </w:r>
      <w:r w:rsidR="00BB700F" w:rsidRPr="008F22E3">
        <w:rPr>
          <w:rFonts w:ascii="Source Sans Pro" w:eastAsia="Times New Roman" w:hAnsi="Source Sans Pro"/>
          <w:b/>
          <w:bCs/>
          <w:color w:val="333333"/>
          <w:sz w:val="23"/>
          <w:szCs w:val="23"/>
          <w:lang w:eastAsia="en-GB"/>
        </w:rPr>
        <w:t xml:space="preserve"> </w:t>
      </w:r>
      <w:r w:rsidR="00BB700F"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>(2015)</w:t>
      </w:r>
      <w:r w:rsidR="00BB700F" w:rsidRPr="00BB700F">
        <w:rPr>
          <w:rFonts w:ascii="inherit" w:eastAsia="Times New Roman" w:hAnsi="inherit"/>
          <w:b/>
          <w:bCs/>
          <w:color w:val="333333"/>
          <w:sz w:val="25"/>
          <w:szCs w:val="25"/>
          <w:lang w:eastAsia="en-GB"/>
        </w:rPr>
        <w:t xml:space="preserve"> </w:t>
      </w:r>
      <w:r w:rsidR="00BB700F" w:rsidRPr="00BB700F">
        <w:rPr>
          <w:rFonts w:ascii="inherit" w:eastAsia="Times New Roman" w:hAnsi="inherit"/>
          <w:i/>
          <w:iCs/>
          <w:color w:val="333333"/>
          <w:sz w:val="25"/>
          <w:szCs w:val="25"/>
          <w:lang w:eastAsia="en-GB"/>
        </w:rPr>
        <w:t>Working in teams: moving from high potential to high performance.</w:t>
      </w:r>
      <w:r w:rsidR="00BB700F"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 xml:space="preserve"> </w:t>
      </w:r>
      <w:r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>Los Angeles, [California</w:t>
      </w:r>
      <w:proofErr w:type="gramStart"/>
      <w:r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>] :</w:t>
      </w:r>
      <w:proofErr w:type="gramEnd"/>
      <w:r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>SAGE2015.Total Pages 1 online resource (244 pages) :</w:t>
      </w:r>
    </w:p>
    <w:p w14:paraId="45BB1668" w14:textId="1E7B77A9" w:rsidR="00EB5661" w:rsidRDefault="00EB5661" w:rsidP="00EB5661">
      <w:pPr>
        <w:shd w:val="clear" w:color="auto" w:fill="F3F7F8"/>
        <w:wordWrap w:val="0"/>
        <w:spacing w:after="0" w:line="240" w:lineRule="auto"/>
        <w:rPr>
          <w:rFonts w:ascii="Source Sans Pro" w:eastAsia="Times New Roman" w:hAnsi="Source Sans Pro"/>
          <w:color w:val="333333"/>
          <w:sz w:val="23"/>
          <w:szCs w:val="23"/>
          <w:lang w:eastAsia="en-GB"/>
        </w:rPr>
      </w:pPr>
      <w:r w:rsidRPr="00EB5661"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> </w:t>
      </w:r>
      <w:r w:rsidR="00FF062A"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 xml:space="preserve">                                       </w:t>
      </w:r>
      <w:r w:rsidR="00645DC9" w:rsidRPr="00645DC9">
        <w:rPr>
          <w:rFonts w:ascii="Source Sans Pro" w:eastAsia="Times New Roman" w:hAnsi="Source Sans Pro"/>
          <w:b/>
          <w:bCs/>
          <w:color w:val="333333"/>
          <w:sz w:val="23"/>
          <w:szCs w:val="23"/>
          <w:lang w:eastAsia="en-GB"/>
        </w:rPr>
        <w:t>Verbal and Non-Verbal communication</w:t>
      </w:r>
      <w:r w:rsidR="00645DC9"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 xml:space="preserve"> </w:t>
      </w:r>
    </w:p>
    <w:p w14:paraId="3E462C14" w14:textId="1908214B" w:rsidR="00645DC9" w:rsidRDefault="00FF062A" w:rsidP="00EB5661">
      <w:pPr>
        <w:shd w:val="clear" w:color="auto" w:fill="F3F7F8"/>
        <w:wordWrap w:val="0"/>
        <w:spacing w:after="0" w:line="240" w:lineRule="auto"/>
        <w:rPr>
          <w:rFonts w:ascii="Source Sans Pro" w:eastAsia="Times New Roman" w:hAnsi="Source Sans Pro"/>
          <w:b/>
          <w:bCs/>
          <w:color w:val="333333"/>
          <w:sz w:val="23"/>
          <w:szCs w:val="23"/>
          <w:lang w:eastAsia="en-GB"/>
        </w:rPr>
      </w:pPr>
      <w:r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 xml:space="preserve">                                        </w:t>
      </w:r>
      <w:r w:rsidR="00645DC9"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 xml:space="preserve">  </w:t>
      </w:r>
      <w:r w:rsidR="00645DC9" w:rsidRPr="00645DC9">
        <w:rPr>
          <w:rFonts w:ascii="Source Sans Pro" w:eastAsia="Times New Roman" w:hAnsi="Source Sans Pro"/>
          <w:b/>
          <w:bCs/>
          <w:color w:val="333333"/>
          <w:sz w:val="23"/>
          <w:szCs w:val="23"/>
          <w:lang w:eastAsia="en-GB"/>
        </w:rPr>
        <w:t>Listening Communication</w:t>
      </w:r>
    </w:p>
    <w:p w14:paraId="67F1FA02" w14:textId="320EEF2C" w:rsidR="00073927" w:rsidRPr="00073927" w:rsidRDefault="00073927" w:rsidP="00EB5661">
      <w:pPr>
        <w:shd w:val="clear" w:color="auto" w:fill="F3F7F8"/>
        <w:wordWrap w:val="0"/>
        <w:spacing w:after="0" w:line="240" w:lineRule="auto"/>
        <w:rPr>
          <w:rFonts w:ascii="Source Sans Pro" w:eastAsia="Times New Roman" w:hAnsi="Source Sans Pro"/>
          <w:b/>
          <w:bCs/>
          <w:i/>
          <w:iCs/>
          <w:color w:val="FF0000"/>
          <w:sz w:val="23"/>
          <w:szCs w:val="23"/>
          <w:lang w:eastAsia="en-GB"/>
        </w:rPr>
      </w:pPr>
      <w:r w:rsidRPr="00073927">
        <w:rPr>
          <w:rFonts w:ascii="Source Sans Pro" w:eastAsia="Times New Roman" w:hAnsi="Source Sans Pro"/>
          <w:b/>
          <w:bCs/>
          <w:i/>
          <w:iCs/>
          <w:color w:val="FF0000"/>
          <w:sz w:val="23"/>
          <w:szCs w:val="23"/>
          <w:lang w:eastAsia="en-GB"/>
        </w:rPr>
        <w:t>READ Chapter 5: From page 93 to 100.</w:t>
      </w:r>
    </w:p>
    <w:p w14:paraId="0D6128FB" w14:textId="77777777" w:rsidR="00645DC9" w:rsidRDefault="00645DC9" w:rsidP="00EB5661">
      <w:pPr>
        <w:shd w:val="clear" w:color="auto" w:fill="F3F7F8"/>
        <w:wordWrap w:val="0"/>
        <w:spacing w:after="0" w:line="240" w:lineRule="auto"/>
        <w:rPr>
          <w:rFonts w:ascii="Source Sans Pro" w:eastAsia="Times New Roman" w:hAnsi="Source Sans Pro"/>
          <w:color w:val="333333"/>
          <w:sz w:val="23"/>
          <w:szCs w:val="23"/>
          <w:lang w:eastAsia="en-GB"/>
        </w:rPr>
      </w:pPr>
    </w:p>
    <w:p w14:paraId="1841BCE2" w14:textId="01FA45E0" w:rsidR="00303818" w:rsidRDefault="00EB5661" w:rsidP="008F22E3">
      <w:pPr>
        <w:shd w:val="clear" w:color="auto" w:fill="F3F7F8"/>
        <w:wordWrap w:val="0"/>
        <w:spacing w:after="0" w:line="240" w:lineRule="auto"/>
        <w:rPr>
          <w:rFonts w:ascii="Source Sans Pro" w:eastAsia="Times New Roman" w:hAnsi="Source Sans Pro"/>
          <w:color w:val="333333"/>
          <w:sz w:val="23"/>
          <w:szCs w:val="23"/>
          <w:lang w:eastAsia="en-GB"/>
        </w:rPr>
      </w:pPr>
      <w:r w:rsidRPr="008F22E3">
        <w:rPr>
          <w:rFonts w:ascii="Source Sans Pro" w:eastAsia="Times New Roman" w:hAnsi="Source Sans Pro"/>
          <w:b/>
          <w:bCs/>
          <w:color w:val="333333"/>
          <w:sz w:val="23"/>
          <w:szCs w:val="23"/>
          <w:lang w:eastAsia="en-GB"/>
        </w:rPr>
        <w:t>Quintanilla, K</w:t>
      </w:r>
      <w:r w:rsidR="00962EAD" w:rsidRPr="008F22E3">
        <w:rPr>
          <w:rFonts w:ascii="Source Sans Pro" w:eastAsia="Times New Roman" w:hAnsi="Source Sans Pro"/>
          <w:b/>
          <w:bCs/>
          <w:color w:val="333333"/>
          <w:sz w:val="23"/>
          <w:szCs w:val="23"/>
          <w:lang w:eastAsia="en-GB"/>
        </w:rPr>
        <w:t>.</w:t>
      </w:r>
      <w:r w:rsidRPr="008F22E3">
        <w:rPr>
          <w:rFonts w:ascii="Source Sans Pro" w:eastAsia="Times New Roman" w:hAnsi="Source Sans Pro"/>
          <w:b/>
          <w:bCs/>
          <w:color w:val="333333"/>
          <w:sz w:val="23"/>
          <w:szCs w:val="23"/>
          <w:lang w:eastAsia="en-GB"/>
        </w:rPr>
        <w:t xml:space="preserve"> M.</w:t>
      </w:r>
      <w:r w:rsidR="00BB700F" w:rsidRPr="008F22E3">
        <w:rPr>
          <w:rFonts w:ascii="Source Sans Pro" w:eastAsia="Times New Roman" w:hAnsi="Source Sans Pro"/>
          <w:b/>
          <w:bCs/>
          <w:color w:val="333333"/>
          <w:sz w:val="23"/>
          <w:szCs w:val="23"/>
          <w:lang w:eastAsia="en-GB"/>
        </w:rPr>
        <w:t xml:space="preserve"> and</w:t>
      </w:r>
      <w:r w:rsidR="00962EAD" w:rsidRPr="008F22E3">
        <w:rPr>
          <w:rFonts w:ascii="Source Sans Pro" w:eastAsia="Times New Roman" w:hAnsi="Source Sans Pro"/>
          <w:b/>
          <w:bCs/>
          <w:color w:val="333333"/>
          <w:sz w:val="23"/>
          <w:szCs w:val="23"/>
          <w:lang w:eastAsia="en-GB"/>
        </w:rPr>
        <w:t xml:space="preserve"> Wahl, S. T</w:t>
      </w:r>
      <w:r w:rsidR="00962EAD"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>. (</w:t>
      </w:r>
      <w:r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 xml:space="preserve">2020) </w:t>
      </w:r>
      <w:r w:rsidRPr="00EB5661">
        <w:rPr>
          <w:rFonts w:ascii="Source Sans Pro" w:eastAsia="Times New Roman" w:hAnsi="Source Sans Pro"/>
          <w:i/>
          <w:iCs/>
          <w:color w:val="333333"/>
          <w:sz w:val="23"/>
          <w:szCs w:val="23"/>
          <w:lang w:eastAsia="en-GB"/>
        </w:rPr>
        <w:t xml:space="preserve">Business and professional </w:t>
      </w:r>
      <w:r w:rsidR="008E0F02" w:rsidRPr="00EB5661">
        <w:rPr>
          <w:rFonts w:ascii="Source Sans Pro" w:eastAsia="Times New Roman" w:hAnsi="Source Sans Pro"/>
          <w:i/>
          <w:iCs/>
          <w:color w:val="333333"/>
          <w:sz w:val="23"/>
          <w:szCs w:val="23"/>
          <w:lang w:eastAsia="en-GB"/>
        </w:rPr>
        <w:t>communication:</w:t>
      </w:r>
      <w:r w:rsidRPr="00EB5661">
        <w:rPr>
          <w:rFonts w:ascii="Source Sans Pro" w:eastAsia="Times New Roman" w:hAnsi="Source Sans Pro"/>
          <w:i/>
          <w:iCs/>
          <w:color w:val="333333"/>
          <w:sz w:val="23"/>
          <w:szCs w:val="23"/>
          <w:lang w:eastAsia="en-GB"/>
        </w:rPr>
        <w:t xml:space="preserve"> KEYS for</w:t>
      </w:r>
      <w:r w:rsidR="00947031">
        <w:rPr>
          <w:rFonts w:ascii="Source Sans Pro" w:eastAsia="Times New Roman" w:hAnsi="Source Sans Pro"/>
          <w:i/>
          <w:iCs/>
          <w:color w:val="333333"/>
          <w:sz w:val="23"/>
          <w:szCs w:val="23"/>
          <w:lang w:eastAsia="en-GB"/>
        </w:rPr>
        <w:t xml:space="preserve"> </w:t>
      </w:r>
      <w:r w:rsidRPr="00EB5661">
        <w:rPr>
          <w:rFonts w:ascii="Source Sans Pro" w:eastAsia="Times New Roman" w:hAnsi="Source Sans Pro"/>
          <w:i/>
          <w:iCs/>
          <w:color w:val="333333"/>
          <w:sz w:val="23"/>
          <w:szCs w:val="23"/>
          <w:lang w:eastAsia="en-GB"/>
        </w:rPr>
        <w:t xml:space="preserve"> workplace excellence</w:t>
      </w:r>
      <w:r>
        <w:rPr>
          <w:rFonts w:ascii="Source Sans Pro" w:eastAsia="Times New Roman" w:hAnsi="Source Sans Pro"/>
          <w:i/>
          <w:iCs/>
          <w:color w:val="333333"/>
          <w:sz w:val="23"/>
          <w:szCs w:val="23"/>
          <w:lang w:eastAsia="en-GB"/>
        </w:rPr>
        <w:t>.</w:t>
      </w:r>
      <w:r w:rsidRPr="00EB5661"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 xml:space="preserve"> Fourth edition.; International student edition.</w:t>
      </w:r>
      <w:r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 xml:space="preserve"> </w:t>
      </w:r>
      <w:r w:rsidRPr="00EB5661"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 xml:space="preserve">Los </w:t>
      </w:r>
      <w:r w:rsidR="008E0F02" w:rsidRPr="00EB5661"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>Angeles:</w:t>
      </w:r>
      <w:r w:rsidRPr="00EB5661"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 xml:space="preserve"> SAGE</w:t>
      </w:r>
    </w:p>
    <w:p w14:paraId="79576283" w14:textId="2859BF73" w:rsidR="00073927" w:rsidRPr="00073927" w:rsidRDefault="00073927" w:rsidP="008F22E3">
      <w:pPr>
        <w:shd w:val="clear" w:color="auto" w:fill="F3F7F8"/>
        <w:wordWrap w:val="0"/>
        <w:spacing w:after="0" w:line="240" w:lineRule="auto"/>
        <w:rPr>
          <w:rFonts w:ascii="inherit" w:eastAsia="Times New Roman" w:hAnsi="inherit"/>
          <w:b/>
          <w:bCs/>
          <w:color w:val="FF0000"/>
          <w:sz w:val="25"/>
          <w:szCs w:val="25"/>
          <w:lang w:eastAsia="en-GB"/>
        </w:rPr>
      </w:pPr>
      <w:r w:rsidRPr="00073927">
        <w:rPr>
          <w:rFonts w:ascii="Source Sans Pro" w:eastAsia="Times New Roman" w:hAnsi="Source Sans Pro"/>
          <w:b/>
          <w:bCs/>
          <w:color w:val="FF0000"/>
          <w:sz w:val="23"/>
          <w:szCs w:val="23"/>
          <w:lang w:eastAsia="en-GB"/>
        </w:rPr>
        <w:t>READ from page 21 to 58</w:t>
      </w:r>
    </w:p>
    <w:p w14:paraId="30ECEDCF" w14:textId="4C4FC30D" w:rsidR="00EB5661" w:rsidRPr="00EB5661" w:rsidRDefault="00EB5661" w:rsidP="00EB5661">
      <w:pPr>
        <w:shd w:val="clear" w:color="auto" w:fill="F3F7F8"/>
        <w:wordWrap w:val="0"/>
        <w:spacing w:after="0" w:line="240" w:lineRule="auto"/>
        <w:rPr>
          <w:rFonts w:ascii="Source Sans Pro" w:eastAsia="Times New Roman" w:hAnsi="Source Sans Pro"/>
          <w:color w:val="333333"/>
          <w:sz w:val="23"/>
          <w:szCs w:val="23"/>
          <w:lang w:eastAsia="en-GB"/>
        </w:rPr>
      </w:pPr>
    </w:p>
    <w:p w14:paraId="70BDF521" w14:textId="77777777" w:rsidR="00645DC9" w:rsidRPr="00645DC9" w:rsidRDefault="002B00F0" w:rsidP="00645DC9">
      <w:pPr>
        <w:shd w:val="clear" w:color="auto" w:fill="F9FBFB"/>
        <w:spacing w:after="0" w:line="336" w:lineRule="atLeast"/>
        <w:textAlignment w:val="top"/>
        <w:outlineLvl w:val="2"/>
        <w:rPr>
          <w:rFonts w:ascii="inherit" w:eastAsia="Times New Roman" w:hAnsi="inherit"/>
          <w:i/>
          <w:iCs/>
          <w:sz w:val="25"/>
          <w:szCs w:val="25"/>
          <w:lang w:eastAsia="en-GB"/>
        </w:rPr>
      </w:pPr>
      <w:r w:rsidRPr="008F22E3">
        <w:rPr>
          <w:rFonts w:ascii="Source Sans Pro" w:eastAsia="Times New Roman" w:hAnsi="Source Sans Pro"/>
          <w:b/>
          <w:bCs/>
          <w:color w:val="333333"/>
          <w:sz w:val="23"/>
          <w:szCs w:val="23"/>
          <w:lang w:eastAsia="en-GB"/>
        </w:rPr>
        <w:t>Stanton</w:t>
      </w:r>
      <w:r w:rsidR="005576D3" w:rsidRPr="008F22E3">
        <w:rPr>
          <w:rFonts w:ascii="Source Sans Pro" w:eastAsia="Times New Roman" w:hAnsi="Source Sans Pro"/>
          <w:b/>
          <w:bCs/>
          <w:color w:val="333333"/>
          <w:sz w:val="23"/>
          <w:szCs w:val="23"/>
          <w:lang w:eastAsia="en-GB"/>
        </w:rPr>
        <w:t xml:space="preserve">, N. </w:t>
      </w:r>
      <w:r w:rsidR="00645DC9" w:rsidRPr="00645DC9">
        <w:rPr>
          <w:rFonts w:ascii="inherit" w:eastAsia="Times New Roman" w:hAnsi="inherit"/>
          <w:i/>
          <w:iCs/>
          <w:color w:val="333333"/>
          <w:sz w:val="25"/>
          <w:szCs w:val="25"/>
          <w:lang w:eastAsia="en-GB"/>
        </w:rPr>
        <w:t>Mastering Communication </w:t>
      </w:r>
    </w:p>
    <w:p w14:paraId="35783A04" w14:textId="1A5CDAD0" w:rsidR="002B00F0" w:rsidRDefault="002B00F0" w:rsidP="002B00F0">
      <w:pPr>
        <w:shd w:val="clear" w:color="auto" w:fill="F9FBFB"/>
        <w:spacing w:after="45" w:line="240" w:lineRule="auto"/>
        <w:textAlignment w:val="top"/>
        <w:rPr>
          <w:rFonts w:ascii="Source Sans Pro" w:eastAsia="Times New Roman" w:hAnsi="Source Sans Pro"/>
          <w:sz w:val="23"/>
          <w:szCs w:val="23"/>
          <w:lang w:eastAsia="en-GB"/>
        </w:rPr>
      </w:pPr>
      <w:r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 xml:space="preserve">Third </w:t>
      </w:r>
      <w:r w:rsidR="008E0F02"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>Edition, Macmillan</w:t>
      </w:r>
      <w:r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 xml:space="preserve"> Education UK2016Total Pages 409</w:t>
      </w:r>
    </w:p>
    <w:p w14:paraId="19DC173F" w14:textId="0C016330" w:rsidR="00EB5661" w:rsidRDefault="008F22E3">
      <w:r>
        <w:t xml:space="preserve">                                                                 </w:t>
      </w:r>
    </w:p>
    <w:p w14:paraId="2C46D0D3" w14:textId="1BD7A139" w:rsidR="008F22E3" w:rsidRDefault="008F22E3">
      <w:pPr>
        <w:rPr>
          <w:b/>
          <w:bCs/>
          <w:sz w:val="36"/>
          <w:szCs w:val="36"/>
          <w:u w:val="single"/>
        </w:rPr>
      </w:pPr>
      <w:r>
        <w:t xml:space="preserve">                                                            </w:t>
      </w:r>
      <w:r w:rsidRPr="00EC50F9">
        <w:rPr>
          <w:b/>
          <w:bCs/>
          <w:sz w:val="36"/>
          <w:szCs w:val="36"/>
          <w:u w:val="single"/>
        </w:rPr>
        <w:t>TEAMWORK</w:t>
      </w:r>
    </w:p>
    <w:p w14:paraId="3A50B677" w14:textId="77777777" w:rsidR="00EC50F9" w:rsidRPr="00EC50F9" w:rsidRDefault="00EC50F9">
      <w:pPr>
        <w:rPr>
          <w:b/>
          <w:bCs/>
          <w:sz w:val="36"/>
          <w:szCs w:val="36"/>
          <w:u w:val="single"/>
        </w:rPr>
      </w:pPr>
    </w:p>
    <w:p w14:paraId="2671FB16" w14:textId="77777777" w:rsidR="00C2674B" w:rsidRDefault="00C2674B" w:rsidP="00C2674B">
      <w:pPr>
        <w:shd w:val="clear" w:color="auto" w:fill="F9FBFB"/>
        <w:spacing w:after="0" w:line="336" w:lineRule="atLeast"/>
        <w:textAlignment w:val="top"/>
        <w:outlineLvl w:val="2"/>
        <w:rPr>
          <w:rFonts w:ascii="inherit" w:eastAsia="Times New Roman" w:hAnsi="inherit"/>
          <w:b/>
          <w:bCs/>
          <w:sz w:val="25"/>
          <w:szCs w:val="25"/>
          <w:lang w:eastAsia="en-GB"/>
        </w:rPr>
      </w:pPr>
      <w:r>
        <w:rPr>
          <w:rFonts w:ascii="inherit" w:eastAsia="Times New Roman" w:hAnsi="inherit"/>
          <w:b/>
          <w:bCs/>
          <w:caps/>
          <w:color w:val="797276"/>
          <w:sz w:val="19"/>
          <w:szCs w:val="19"/>
          <w:lang w:eastAsia="en-GB"/>
        </w:rPr>
        <w:t>ARTICLE</w:t>
      </w:r>
      <w:r>
        <w:rPr>
          <w:rFonts w:ascii="inherit" w:eastAsia="Times New Roman" w:hAnsi="inherit"/>
          <w:b/>
          <w:bCs/>
          <w:color w:val="333333"/>
          <w:sz w:val="25"/>
          <w:szCs w:val="25"/>
          <w:lang w:eastAsia="en-GB"/>
        </w:rPr>
        <w:t> Situational leadership: A modification Hersey and Blanchard </w:t>
      </w:r>
    </w:p>
    <w:p w14:paraId="7DBA4B3D" w14:textId="7C771C82" w:rsidR="00C2674B" w:rsidRDefault="00C2674B" w:rsidP="00C2674B">
      <w:pPr>
        <w:shd w:val="clear" w:color="auto" w:fill="F9FBFB"/>
        <w:spacing w:after="45" w:line="240" w:lineRule="auto"/>
        <w:textAlignment w:val="top"/>
        <w:rPr>
          <w:rFonts w:ascii="Source Sans Pro" w:eastAsia="Times New Roman" w:hAnsi="Source Sans Pro"/>
          <w:color w:val="333333"/>
          <w:sz w:val="23"/>
          <w:szCs w:val="23"/>
          <w:lang w:eastAsia="en-GB"/>
        </w:rPr>
      </w:pPr>
      <w:r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>Irgens, O</w:t>
      </w:r>
      <w:r w:rsidR="005576D3"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>.</w:t>
      </w:r>
      <w:r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 xml:space="preserve"> M</w:t>
      </w:r>
      <w:r w:rsidR="005576D3"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 xml:space="preserve">. </w:t>
      </w:r>
      <w:r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 xml:space="preserve">Leadership &amp; organization development journal16(2)1995-02-1536 </w:t>
      </w:r>
      <w:r w:rsidR="00010D34"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>–</w:t>
      </w:r>
    </w:p>
    <w:p w14:paraId="285C2725" w14:textId="77777777" w:rsidR="00010D34" w:rsidRDefault="00010D34" w:rsidP="00C2674B">
      <w:pPr>
        <w:shd w:val="clear" w:color="auto" w:fill="F9FBFB"/>
        <w:spacing w:after="45" w:line="240" w:lineRule="auto"/>
        <w:textAlignment w:val="top"/>
        <w:rPr>
          <w:rFonts w:ascii="Source Sans Pro" w:eastAsia="Times New Roman" w:hAnsi="Source Sans Pro"/>
          <w:sz w:val="23"/>
          <w:szCs w:val="23"/>
          <w:lang w:eastAsia="en-GB"/>
        </w:rPr>
      </w:pPr>
    </w:p>
    <w:p w14:paraId="447828BF" w14:textId="588282E9" w:rsidR="00C2674B" w:rsidRDefault="00C2674B"/>
    <w:p w14:paraId="6DE18C52" w14:textId="4C6DE49F" w:rsidR="009E429A" w:rsidRDefault="009E429A" w:rsidP="009E429A">
      <w:pPr>
        <w:shd w:val="clear" w:color="auto" w:fill="F9FBFB"/>
        <w:spacing w:after="0" w:line="336" w:lineRule="atLeast"/>
        <w:textAlignment w:val="top"/>
        <w:outlineLvl w:val="2"/>
        <w:rPr>
          <w:rFonts w:ascii="inherit" w:eastAsia="Times New Roman" w:hAnsi="inherit"/>
          <w:b/>
          <w:bCs/>
          <w:sz w:val="25"/>
          <w:szCs w:val="25"/>
          <w:lang w:eastAsia="en-GB"/>
        </w:rPr>
      </w:pPr>
      <w:r>
        <w:rPr>
          <w:rFonts w:ascii="inherit" w:eastAsia="Times New Roman" w:hAnsi="inherit"/>
          <w:b/>
          <w:bCs/>
          <w:caps/>
          <w:color w:val="797276"/>
          <w:sz w:val="19"/>
          <w:szCs w:val="19"/>
          <w:lang w:eastAsia="en-GB"/>
        </w:rPr>
        <w:t>ARTICLE</w:t>
      </w:r>
      <w:r>
        <w:rPr>
          <w:rFonts w:ascii="inherit" w:eastAsia="Times New Roman" w:hAnsi="inherit"/>
          <w:b/>
          <w:bCs/>
          <w:color w:val="333333"/>
          <w:sz w:val="25"/>
          <w:szCs w:val="25"/>
          <w:lang w:eastAsia="en-GB"/>
        </w:rPr>
        <w:t> 40 years of storming: a historical review of Tuckman's model of small group development </w:t>
      </w:r>
    </w:p>
    <w:p w14:paraId="00D10DA5" w14:textId="77777777" w:rsidR="009E429A" w:rsidRDefault="009E429A" w:rsidP="009E429A">
      <w:pPr>
        <w:shd w:val="clear" w:color="auto" w:fill="F9FBFB"/>
        <w:spacing w:after="45" w:line="240" w:lineRule="auto"/>
        <w:textAlignment w:val="top"/>
        <w:rPr>
          <w:rFonts w:ascii="Source Sans Pro" w:eastAsia="Times New Roman" w:hAnsi="Source Sans Pro"/>
          <w:sz w:val="23"/>
          <w:szCs w:val="23"/>
          <w:lang w:eastAsia="en-GB"/>
        </w:rPr>
      </w:pPr>
      <w:r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lastRenderedPageBreak/>
        <w:t xml:space="preserve">Bonebright, Denise </w:t>
      </w:r>
      <w:proofErr w:type="spellStart"/>
      <w:r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>AHuman</w:t>
      </w:r>
      <w:proofErr w:type="spellEnd"/>
      <w:r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 xml:space="preserve"> resource development international13(1)2010-02111 - 120</w:t>
      </w:r>
    </w:p>
    <w:p w14:paraId="21E4FC03" w14:textId="64767949" w:rsidR="009E429A" w:rsidRDefault="009E429A"/>
    <w:p w14:paraId="71A8847F" w14:textId="77777777" w:rsidR="008F22E3" w:rsidRDefault="0038314C" w:rsidP="0038314C">
      <w:pPr>
        <w:shd w:val="clear" w:color="auto" w:fill="F9FBFB"/>
        <w:spacing w:after="0" w:line="336" w:lineRule="atLeast"/>
        <w:textAlignment w:val="top"/>
        <w:outlineLvl w:val="2"/>
        <w:rPr>
          <w:rFonts w:ascii="inherit" w:eastAsia="Times New Roman" w:hAnsi="inherit"/>
          <w:b/>
          <w:bCs/>
          <w:color w:val="333333"/>
          <w:sz w:val="25"/>
          <w:szCs w:val="25"/>
          <w:lang w:eastAsia="en-GB"/>
        </w:rPr>
      </w:pPr>
      <w:r>
        <w:rPr>
          <w:rFonts w:ascii="inherit" w:eastAsia="Times New Roman" w:hAnsi="inherit"/>
          <w:b/>
          <w:bCs/>
          <w:caps/>
          <w:color w:val="797276"/>
          <w:sz w:val="19"/>
          <w:szCs w:val="19"/>
          <w:lang w:eastAsia="en-GB"/>
        </w:rPr>
        <w:t>ARTICLE</w:t>
      </w:r>
      <w:r>
        <w:rPr>
          <w:rFonts w:ascii="inherit" w:eastAsia="Times New Roman" w:hAnsi="inherit"/>
          <w:b/>
          <w:bCs/>
          <w:color w:val="333333"/>
          <w:sz w:val="25"/>
          <w:szCs w:val="25"/>
          <w:lang w:eastAsia="en-GB"/>
        </w:rPr>
        <w:t> </w:t>
      </w:r>
    </w:p>
    <w:p w14:paraId="1E7FDF9C" w14:textId="11EAA429" w:rsidR="0038314C" w:rsidRDefault="0038314C" w:rsidP="0038314C">
      <w:pPr>
        <w:shd w:val="clear" w:color="auto" w:fill="F9FBFB"/>
        <w:spacing w:after="0" w:line="336" w:lineRule="atLeast"/>
        <w:textAlignment w:val="top"/>
        <w:outlineLvl w:val="2"/>
        <w:rPr>
          <w:rFonts w:ascii="inherit" w:eastAsia="Times New Roman" w:hAnsi="inherit"/>
          <w:b/>
          <w:bCs/>
          <w:sz w:val="25"/>
          <w:szCs w:val="25"/>
          <w:lang w:eastAsia="en-GB"/>
        </w:rPr>
      </w:pPr>
      <w:r>
        <w:rPr>
          <w:rFonts w:ascii="inherit" w:eastAsia="Times New Roman" w:hAnsi="inherit"/>
          <w:b/>
          <w:bCs/>
          <w:color w:val="333333"/>
          <w:sz w:val="25"/>
          <w:szCs w:val="25"/>
          <w:lang w:eastAsia="en-GB"/>
        </w:rPr>
        <w:t>Technical note: a study of Hersey and Blanchard's situational leadership theory </w:t>
      </w:r>
    </w:p>
    <w:p w14:paraId="2AB2187F" w14:textId="5149D4A4" w:rsidR="0038314C" w:rsidRDefault="0038314C" w:rsidP="0038314C">
      <w:pPr>
        <w:shd w:val="clear" w:color="auto" w:fill="F9FBFB"/>
        <w:spacing w:after="45" w:line="240" w:lineRule="auto"/>
        <w:textAlignment w:val="top"/>
        <w:rPr>
          <w:rFonts w:ascii="Source Sans Pro" w:eastAsia="Times New Roman" w:hAnsi="Source Sans Pro"/>
          <w:color w:val="333333"/>
          <w:sz w:val="23"/>
          <w:szCs w:val="23"/>
          <w:lang w:eastAsia="en-GB"/>
        </w:rPr>
      </w:pPr>
      <w:r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 xml:space="preserve">Cairns, Thomas D ; Hollenback, John ; Preziosi, Robert C ; Snow, William </w:t>
      </w:r>
      <w:r w:rsidR="00010D34"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>a Leadership</w:t>
      </w:r>
      <w:r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 xml:space="preserve"> &amp; Organization Development Journal19(2)1998-04-01113 </w:t>
      </w:r>
      <w:r w:rsidR="00A93903"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>–</w:t>
      </w:r>
      <w:r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 xml:space="preserve"> 116</w:t>
      </w:r>
    </w:p>
    <w:p w14:paraId="50F222E1" w14:textId="5AED1D06" w:rsidR="00A93903" w:rsidRDefault="00A93903" w:rsidP="0038314C">
      <w:pPr>
        <w:shd w:val="clear" w:color="auto" w:fill="F9FBFB"/>
        <w:spacing w:after="45" w:line="240" w:lineRule="auto"/>
        <w:textAlignment w:val="top"/>
        <w:rPr>
          <w:rFonts w:ascii="Source Sans Pro" w:eastAsia="Times New Roman" w:hAnsi="Source Sans Pro"/>
          <w:color w:val="333333"/>
          <w:sz w:val="23"/>
          <w:szCs w:val="23"/>
          <w:lang w:eastAsia="en-GB"/>
        </w:rPr>
      </w:pPr>
    </w:p>
    <w:p w14:paraId="4DDF4F0D" w14:textId="77777777" w:rsidR="008F22E3" w:rsidRDefault="008F22E3" w:rsidP="00A93903">
      <w:pPr>
        <w:shd w:val="clear" w:color="auto" w:fill="FFFFFF"/>
        <w:spacing w:after="0" w:line="336" w:lineRule="atLeast"/>
        <w:textAlignment w:val="top"/>
        <w:outlineLvl w:val="2"/>
        <w:rPr>
          <w:rFonts w:ascii="inherit" w:eastAsia="Times New Roman" w:hAnsi="inherit"/>
          <w:b/>
          <w:bCs/>
          <w:caps/>
          <w:color w:val="797276"/>
          <w:sz w:val="19"/>
          <w:szCs w:val="19"/>
          <w:lang w:eastAsia="en-GB"/>
        </w:rPr>
      </w:pPr>
    </w:p>
    <w:p w14:paraId="72052D99" w14:textId="58F86FA1" w:rsidR="00A93903" w:rsidRDefault="00A93903" w:rsidP="00A93903">
      <w:pPr>
        <w:shd w:val="clear" w:color="auto" w:fill="FFFFFF"/>
        <w:spacing w:after="0" w:line="336" w:lineRule="atLeast"/>
        <w:textAlignment w:val="top"/>
        <w:outlineLvl w:val="2"/>
        <w:rPr>
          <w:rFonts w:ascii="inherit" w:eastAsia="Times New Roman" w:hAnsi="inherit"/>
          <w:b/>
          <w:bCs/>
          <w:sz w:val="25"/>
          <w:szCs w:val="25"/>
          <w:lang w:eastAsia="en-GB"/>
        </w:rPr>
      </w:pPr>
      <w:r>
        <w:rPr>
          <w:rFonts w:ascii="inherit" w:eastAsia="Times New Roman" w:hAnsi="inherit"/>
          <w:b/>
          <w:bCs/>
          <w:color w:val="333333"/>
          <w:sz w:val="25"/>
          <w:szCs w:val="25"/>
          <w:lang w:eastAsia="en-GB"/>
        </w:rPr>
        <w:t>Listening, Communication Abilities, and Success at Work. </w:t>
      </w:r>
    </w:p>
    <w:p w14:paraId="4BB3291D" w14:textId="1F3A3B13" w:rsidR="00A93903" w:rsidRDefault="00A93903" w:rsidP="00A93903">
      <w:pPr>
        <w:shd w:val="clear" w:color="auto" w:fill="FFFFFF"/>
        <w:spacing w:after="45" w:line="240" w:lineRule="auto"/>
        <w:textAlignment w:val="top"/>
        <w:rPr>
          <w:rFonts w:ascii="Source Sans Pro" w:eastAsia="Times New Roman" w:hAnsi="Source Sans Pro"/>
          <w:sz w:val="23"/>
          <w:szCs w:val="23"/>
          <w:lang w:eastAsia="en-GB"/>
        </w:rPr>
      </w:pPr>
      <w:r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>Sypher, B</w:t>
      </w:r>
      <w:r w:rsidR="008E0F02"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>.</w:t>
      </w:r>
      <w:r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 xml:space="preserve"> D</w:t>
      </w:r>
      <w:r w:rsidR="008E0F02"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>.</w:t>
      </w:r>
      <w:r w:rsidR="0008399D"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 xml:space="preserve">, </w:t>
      </w:r>
      <w:r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>Bostrom, R</w:t>
      </w:r>
      <w:r w:rsidR="008E0F02"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>.</w:t>
      </w:r>
      <w:r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 xml:space="preserve"> N. </w:t>
      </w:r>
      <w:r w:rsidR="0008399D"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 xml:space="preserve"> and</w:t>
      </w:r>
      <w:r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 xml:space="preserve"> Seibert, </w:t>
      </w:r>
      <w:r w:rsidR="0008399D"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 xml:space="preserve">J. </w:t>
      </w:r>
      <w:proofErr w:type="gramStart"/>
      <w:r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>H ;Journal</w:t>
      </w:r>
      <w:proofErr w:type="gramEnd"/>
      <w:r>
        <w:rPr>
          <w:rFonts w:ascii="Source Sans Pro" w:eastAsia="Times New Roman" w:hAnsi="Source Sans Pro"/>
          <w:color w:val="333333"/>
          <w:sz w:val="23"/>
          <w:szCs w:val="23"/>
          <w:lang w:eastAsia="en-GB"/>
        </w:rPr>
        <w:t xml:space="preserve"> of Business Communication26(4)19891001293 - 304</w:t>
      </w:r>
    </w:p>
    <w:p w14:paraId="557F42CC" w14:textId="77777777" w:rsidR="00A93903" w:rsidRDefault="00A93903" w:rsidP="0038314C">
      <w:pPr>
        <w:shd w:val="clear" w:color="auto" w:fill="F9FBFB"/>
        <w:spacing w:after="45" w:line="240" w:lineRule="auto"/>
        <w:textAlignment w:val="top"/>
        <w:rPr>
          <w:rFonts w:ascii="Source Sans Pro" w:eastAsia="Times New Roman" w:hAnsi="Source Sans Pro"/>
          <w:sz w:val="23"/>
          <w:szCs w:val="23"/>
          <w:lang w:eastAsia="en-GB"/>
        </w:rPr>
      </w:pPr>
    </w:p>
    <w:p w14:paraId="077F4DF6" w14:textId="591612D9" w:rsidR="00E523A7" w:rsidRPr="006D0A9F" w:rsidRDefault="006D0A9F" w:rsidP="00743AFA">
      <w:pPr>
        <w:suppressAutoHyphens/>
        <w:autoSpaceDN w:val="0"/>
        <w:spacing w:after="450" w:line="240" w:lineRule="auto"/>
        <w:outlineLvl w:val="0"/>
        <w:rPr>
          <w:rFonts w:ascii="inherit" w:eastAsia="Times New Roman" w:hAnsi="inherit"/>
          <w:b/>
          <w:bCs/>
          <w:sz w:val="23"/>
          <w:szCs w:val="23"/>
          <w:u w:val="single"/>
          <w:lang w:eastAsia="en-GB"/>
        </w:rPr>
      </w:pPr>
      <w:r w:rsidRPr="006D0A9F">
        <w:rPr>
          <w:rFonts w:ascii="inherit" w:eastAsia="Times New Roman" w:hAnsi="inherit"/>
          <w:b/>
          <w:bCs/>
          <w:sz w:val="23"/>
          <w:szCs w:val="23"/>
          <w:lang w:eastAsia="en-GB"/>
        </w:rPr>
        <w:t xml:space="preserve">                                                         </w:t>
      </w:r>
      <w:r w:rsidR="0077321A" w:rsidRPr="006D0A9F">
        <w:rPr>
          <w:rFonts w:ascii="inherit" w:eastAsia="Times New Roman" w:hAnsi="inherit"/>
          <w:b/>
          <w:bCs/>
          <w:sz w:val="23"/>
          <w:szCs w:val="23"/>
          <w:u w:val="single"/>
          <w:lang w:eastAsia="en-GB"/>
        </w:rPr>
        <w:t>HEALTH and SOCIAL CARE</w:t>
      </w:r>
    </w:p>
    <w:p w14:paraId="181F4092" w14:textId="77777777" w:rsidR="0077321A" w:rsidRPr="0077321A" w:rsidRDefault="0077321A" w:rsidP="0077321A">
      <w:pPr>
        <w:numPr>
          <w:ilvl w:val="0"/>
          <w:numId w:val="2"/>
        </w:numPr>
        <w:suppressAutoHyphens/>
        <w:autoSpaceDN w:val="0"/>
        <w:spacing w:after="450" w:line="240" w:lineRule="auto"/>
        <w:outlineLvl w:val="0"/>
        <w:rPr>
          <w:rFonts w:ascii="inherit" w:eastAsia="Times New Roman" w:hAnsi="inherit"/>
          <w:b/>
          <w:bCs/>
          <w:sz w:val="23"/>
          <w:szCs w:val="23"/>
          <w:u w:val="single"/>
          <w:lang w:eastAsia="en-GB"/>
        </w:rPr>
      </w:pPr>
      <w:r w:rsidRPr="0077321A">
        <w:rPr>
          <w:rFonts w:ascii="inherit" w:eastAsia="Times New Roman" w:hAnsi="inherit"/>
          <w:b/>
          <w:bCs/>
          <w:sz w:val="23"/>
          <w:szCs w:val="23"/>
          <w:u w:val="single"/>
          <w:lang w:eastAsia="en-GB"/>
        </w:rPr>
        <w:t>Lee, E. (2021</w:t>
      </w:r>
      <w:proofErr w:type="gramStart"/>
      <w:r w:rsidRPr="0077321A">
        <w:rPr>
          <w:rFonts w:ascii="inherit" w:eastAsia="Times New Roman" w:hAnsi="inherit"/>
          <w:b/>
          <w:bCs/>
          <w:sz w:val="23"/>
          <w:szCs w:val="23"/>
          <w:u w:val="single"/>
          <w:lang w:eastAsia="en-GB"/>
        </w:rPr>
        <w:t xml:space="preserve">)  </w:t>
      </w:r>
      <w:r w:rsidRPr="0077321A">
        <w:rPr>
          <w:rFonts w:ascii="inherit" w:eastAsia="Times New Roman" w:hAnsi="inherit"/>
          <w:b/>
          <w:bCs/>
          <w:i/>
          <w:iCs/>
          <w:sz w:val="23"/>
          <w:szCs w:val="23"/>
          <w:u w:val="single"/>
          <w:lang w:eastAsia="en-GB"/>
        </w:rPr>
        <w:t>Effective</w:t>
      </w:r>
      <w:proofErr w:type="gramEnd"/>
      <w:r w:rsidRPr="0077321A">
        <w:rPr>
          <w:rFonts w:ascii="inherit" w:eastAsia="Times New Roman" w:hAnsi="inherit"/>
          <w:b/>
          <w:bCs/>
          <w:i/>
          <w:iCs/>
          <w:sz w:val="23"/>
          <w:szCs w:val="23"/>
          <w:u w:val="single"/>
          <w:lang w:eastAsia="en-GB"/>
        </w:rPr>
        <w:t xml:space="preserve"> Communication in Health and Social Care</w:t>
      </w:r>
      <w:r w:rsidRPr="0077321A">
        <w:rPr>
          <w:rFonts w:ascii="inherit" w:eastAsia="Times New Roman" w:hAnsi="inherit"/>
          <w:b/>
          <w:bCs/>
          <w:sz w:val="23"/>
          <w:szCs w:val="23"/>
          <w:u w:val="single"/>
          <w:lang w:eastAsia="en-GB"/>
        </w:rPr>
        <w:t xml:space="preserve">. CPD online College. Available at </w:t>
      </w:r>
      <w:hyperlink r:id="rId6" w:history="1">
        <w:r w:rsidRPr="0077321A">
          <w:rPr>
            <w:rStyle w:val="Hyperlink"/>
            <w:rFonts w:ascii="inherit" w:eastAsia="Times New Roman" w:hAnsi="inherit"/>
            <w:b/>
            <w:bCs/>
            <w:sz w:val="23"/>
            <w:szCs w:val="23"/>
            <w:lang w:eastAsia="en-GB"/>
          </w:rPr>
          <w:t>https://cpdonline.co.uk/knowledge-base/care/effective-communication/</w:t>
        </w:r>
      </w:hyperlink>
    </w:p>
    <w:p w14:paraId="01FCDFE8" w14:textId="77777777" w:rsidR="0077321A" w:rsidRPr="0077321A" w:rsidRDefault="0077321A" w:rsidP="0077321A">
      <w:pPr>
        <w:numPr>
          <w:ilvl w:val="0"/>
          <w:numId w:val="2"/>
        </w:numPr>
        <w:suppressAutoHyphens/>
        <w:autoSpaceDN w:val="0"/>
        <w:spacing w:after="450" w:line="240" w:lineRule="auto"/>
        <w:outlineLvl w:val="0"/>
        <w:rPr>
          <w:rFonts w:ascii="inherit" w:eastAsia="Times New Roman" w:hAnsi="inherit"/>
          <w:b/>
          <w:bCs/>
          <w:sz w:val="23"/>
          <w:szCs w:val="23"/>
          <w:u w:val="single"/>
          <w:lang w:eastAsia="en-GB"/>
        </w:rPr>
      </w:pPr>
      <w:r w:rsidRPr="0077321A">
        <w:rPr>
          <w:rFonts w:ascii="inherit" w:eastAsia="Times New Roman" w:hAnsi="inherit"/>
          <w:b/>
          <w:bCs/>
          <w:sz w:val="23"/>
          <w:szCs w:val="23"/>
          <w:u w:val="single"/>
          <w:lang w:eastAsia="en-GB"/>
        </w:rPr>
        <w:t xml:space="preserve">Etherington, T. (2020) </w:t>
      </w:r>
      <w:r w:rsidRPr="0077321A">
        <w:rPr>
          <w:rFonts w:ascii="inherit" w:eastAsia="Times New Roman" w:hAnsi="inherit"/>
          <w:b/>
          <w:bCs/>
          <w:i/>
          <w:iCs/>
          <w:sz w:val="23"/>
          <w:szCs w:val="23"/>
          <w:u w:val="single"/>
          <w:lang w:eastAsia="en-GB"/>
        </w:rPr>
        <w:t xml:space="preserve">Effective Communication in Health and Social Care. </w:t>
      </w:r>
      <w:r w:rsidRPr="0077321A">
        <w:rPr>
          <w:rFonts w:ascii="inherit" w:eastAsia="Times New Roman" w:hAnsi="inherit"/>
          <w:b/>
          <w:bCs/>
          <w:sz w:val="23"/>
          <w:szCs w:val="23"/>
          <w:u w:val="single"/>
          <w:lang w:eastAsia="en-GB"/>
        </w:rPr>
        <w:t>Available at</w:t>
      </w:r>
      <w:r w:rsidRPr="0077321A">
        <w:rPr>
          <w:rFonts w:ascii="inherit" w:eastAsia="Times New Roman" w:hAnsi="inherit"/>
          <w:b/>
          <w:bCs/>
          <w:i/>
          <w:iCs/>
          <w:sz w:val="23"/>
          <w:szCs w:val="23"/>
          <w:u w:val="single"/>
          <w:lang w:eastAsia="en-GB"/>
        </w:rPr>
        <w:t>:</w:t>
      </w:r>
      <w:r w:rsidRPr="0077321A">
        <w:rPr>
          <w:rFonts w:ascii="inherit" w:eastAsia="Times New Roman" w:hAnsi="inherit"/>
          <w:b/>
          <w:bCs/>
          <w:sz w:val="23"/>
          <w:szCs w:val="23"/>
          <w:u w:val="single"/>
          <w:lang w:eastAsia="en-GB"/>
        </w:rPr>
        <w:t xml:space="preserve"> https://www.theaccessgroup.com/en-gb/blog/hsc-effective-com…</w:t>
      </w:r>
    </w:p>
    <w:p w14:paraId="4A2D0200" w14:textId="77777777" w:rsidR="0077321A" w:rsidRPr="0077321A" w:rsidRDefault="0077321A" w:rsidP="00743AFA">
      <w:pPr>
        <w:suppressAutoHyphens/>
        <w:autoSpaceDN w:val="0"/>
        <w:spacing w:after="450" w:line="240" w:lineRule="auto"/>
        <w:outlineLvl w:val="0"/>
        <w:rPr>
          <w:rFonts w:ascii="inherit" w:eastAsia="Times New Roman" w:hAnsi="inherit"/>
          <w:b/>
          <w:bCs/>
          <w:sz w:val="23"/>
          <w:szCs w:val="23"/>
          <w:u w:val="single"/>
          <w:lang w:eastAsia="en-GB"/>
        </w:rPr>
      </w:pPr>
    </w:p>
    <w:p w14:paraId="0B00CC23" w14:textId="77777777" w:rsidR="00E523A7" w:rsidRPr="00743AFA" w:rsidRDefault="00E523A7" w:rsidP="00743AFA">
      <w:pPr>
        <w:suppressAutoHyphens/>
        <w:autoSpaceDN w:val="0"/>
        <w:spacing w:after="450" w:line="240" w:lineRule="auto"/>
        <w:outlineLvl w:val="0"/>
        <w:rPr>
          <w:b/>
          <w:bCs/>
        </w:rPr>
      </w:pPr>
    </w:p>
    <w:p w14:paraId="7BF4A6E5" w14:textId="3BB289E0" w:rsidR="00743AFA" w:rsidRPr="00743AFA" w:rsidRDefault="00743AFA">
      <w:pPr>
        <w:rPr>
          <w:b/>
          <w:bCs/>
          <w:u w:val="single"/>
        </w:rPr>
      </w:pPr>
    </w:p>
    <w:sectPr w:rsidR="00743AFA" w:rsidRPr="00743A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ource Sans Pro">
    <w:altName w:val="Source Sans Pro"/>
    <w:charset w:val="00"/>
    <w:family w:val="swiss"/>
    <w:pitch w:val="variable"/>
    <w:sig w:usb0="600002F7" w:usb1="02000001" w:usb2="00000000" w:usb3="00000000" w:csb0="0000019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235DF5"/>
    <w:multiLevelType w:val="hybridMultilevel"/>
    <w:tmpl w:val="87A40D84"/>
    <w:lvl w:ilvl="0" w:tplc="C3504B1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C9A57B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3CA633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2CC65B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63AF92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3F00CC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3F0427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DF274E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8F613B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62A469DB"/>
    <w:multiLevelType w:val="hybridMultilevel"/>
    <w:tmpl w:val="763C75F2"/>
    <w:lvl w:ilvl="0" w:tplc="42D2D0C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FE86E994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7F1E4498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D812A628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E18A2CFE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81E002C6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A3D46F68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670EDEB0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82C42930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num w:numId="1" w16cid:durableId="1087728189">
    <w:abstractNumId w:val="1"/>
  </w:num>
  <w:num w:numId="2" w16cid:durableId="2990689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0C6D"/>
    <w:rsid w:val="00010D34"/>
    <w:rsid w:val="00073927"/>
    <w:rsid w:val="0008399D"/>
    <w:rsid w:val="002B00F0"/>
    <w:rsid w:val="00301533"/>
    <w:rsid w:val="00303818"/>
    <w:rsid w:val="0038314C"/>
    <w:rsid w:val="003D51F8"/>
    <w:rsid w:val="0043172F"/>
    <w:rsid w:val="005576D3"/>
    <w:rsid w:val="00570DF9"/>
    <w:rsid w:val="00645DC9"/>
    <w:rsid w:val="006A7B89"/>
    <w:rsid w:val="006D0A9F"/>
    <w:rsid w:val="006E337B"/>
    <w:rsid w:val="00743AFA"/>
    <w:rsid w:val="0077321A"/>
    <w:rsid w:val="008E0F02"/>
    <w:rsid w:val="008F22E3"/>
    <w:rsid w:val="00947031"/>
    <w:rsid w:val="00962EAD"/>
    <w:rsid w:val="00967CAD"/>
    <w:rsid w:val="009E429A"/>
    <w:rsid w:val="00A93903"/>
    <w:rsid w:val="00BB700F"/>
    <w:rsid w:val="00C2674B"/>
    <w:rsid w:val="00D87790"/>
    <w:rsid w:val="00DB3CAB"/>
    <w:rsid w:val="00E523A7"/>
    <w:rsid w:val="00EA0C6D"/>
    <w:rsid w:val="00EB5661"/>
    <w:rsid w:val="00EC50F9"/>
    <w:rsid w:val="00ED266C"/>
    <w:rsid w:val="00F76534"/>
    <w:rsid w:val="00F96C83"/>
    <w:rsid w:val="00FF06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BFD278"/>
  <w15:chartTrackingRefBased/>
  <w15:docId w15:val="{CE243B78-9A0A-49BF-99A6-19D8B2DA15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A0C6D"/>
    <w:pPr>
      <w:spacing w:line="25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43AF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43AFA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43172F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F7653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845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537265">
          <w:marLeft w:val="806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6457135">
          <w:marLeft w:val="806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0482005">
          <w:marLeft w:val="806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720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178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890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268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611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5325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2830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06614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3774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892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4969145">
                  <w:marLeft w:val="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847677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366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4065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3565821">
                  <w:marLeft w:val="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413147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5141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586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0290057">
                  <w:marLeft w:val="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51405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0194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249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723756">
                  <w:marLeft w:val="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276370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1152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2299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0303513">
                  <w:marLeft w:val="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726902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1958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1652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5974143">
                  <w:marLeft w:val="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90347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58412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854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0286125">
                  <w:marLeft w:val="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26023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81876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364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247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496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6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052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073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0301135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02740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1602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021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cpdonline.co.uk/knowledge-base/care/effective-communication/" TargetMode="External"/><Relationship Id="rId5" Type="http://schemas.openxmlformats.org/officeDocument/2006/relationships/hyperlink" Target="https://www.businesstopia.net/category/communication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2</Pages>
  <Words>381</Words>
  <Characters>2174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Beharry</dc:creator>
  <cp:keywords/>
  <dc:description/>
  <cp:lastModifiedBy>Lloyd Beharry</cp:lastModifiedBy>
  <cp:revision>32</cp:revision>
  <dcterms:created xsi:type="dcterms:W3CDTF">2022-05-30T05:01:00Z</dcterms:created>
  <dcterms:modified xsi:type="dcterms:W3CDTF">2022-06-19T10:56:00Z</dcterms:modified>
</cp:coreProperties>
</file>