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C5E29" w14:textId="298770D0" w:rsidR="00F44C50" w:rsidRPr="00F44C50" w:rsidRDefault="00EE17CA" w:rsidP="00F44C50">
      <w:pPr>
        <w:spacing w:after="200" w:line="276" w:lineRule="auto"/>
        <w:jc w:val="center"/>
        <w:rPr>
          <w:rFonts w:ascii="Times New Roman" w:eastAsia="Times New Roman" w:hAnsi="Times New Roman" w:cs="Times New Roman"/>
          <w:b/>
          <w:kern w:val="0"/>
          <w:sz w:val="48"/>
          <w:szCs w:val="52"/>
          <w:lang w:val="en-GB"/>
          <w14:ligatures w14:val="none"/>
        </w:rPr>
      </w:pPr>
      <w:r>
        <w:rPr>
          <w:rFonts w:ascii="Times New Roman" w:eastAsia="Times New Roman" w:hAnsi="Times New Roman" w:cs="Times New Roman"/>
          <w:b/>
          <w:noProof/>
          <w:kern w:val="0"/>
          <w:sz w:val="48"/>
          <w:szCs w:val="52"/>
          <w:lang w:val="en-GB"/>
        </w:rPr>
        <w:drawing>
          <wp:inline distT="0" distB="0" distL="0" distR="0" wp14:anchorId="4BFFAC8F" wp14:editId="590C2145">
            <wp:extent cx="1781175" cy="1190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tretch>
                      <a:fillRect/>
                    </a:stretch>
                  </pic:blipFill>
                  <pic:spPr>
                    <a:xfrm>
                      <a:off x="0" y="0"/>
                      <a:ext cx="1781175" cy="1190625"/>
                    </a:xfrm>
                    <a:prstGeom prst="rect">
                      <a:avLst/>
                    </a:prstGeom>
                  </pic:spPr>
                </pic:pic>
              </a:graphicData>
            </a:graphic>
          </wp:inline>
        </w:drawing>
      </w:r>
    </w:p>
    <w:tbl>
      <w:tblPr>
        <w:tblpPr w:leftFromText="187" w:rightFromText="187" w:horzAnchor="margin" w:tblpXSpec="center" w:tblpYSpec="bottom"/>
        <w:tblW w:w="5000" w:type="pct"/>
        <w:tblLook w:val="04A0" w:firstRow="1" w:lastRow="0" w:firstColumn="1" w:lastColumn="0" w:noHBand="0" w:noVBand="1"/>
      </w:tblPr>
      <w:tblGrid>
        <w:gridCol w:w="9360"/>
      </w:tblGrid>
      <w:tr w:rsidR="00F44C50" w:rsidRPr="00F44C50" w14:paraId="3E18F6F5" w14:textId="77777777" w:rsidTr="00A405E4">
        <w:tc>
          <w:tcPr>
            <w:tcW w:w="5000" w:type="pct"/>
          </w:tcPr>
          <w:p w14:paraId="75B50F4D" w14:textId="77777777" w:rsidR="00F44C50" w:rsidRPr="00F44C50" w:rsidRDefault="00F44C50" w:rsidP="00F44C50">
            <w:pPr>
              <w:spacing w:after="0" w:line="240" w:lineRule="auto"/>
              <w:jc w:val="center"/>
              <w:rPr>
                <w:rFonts w:eastAsiaTheme="minorEastAsia" w:cs="Times New Roman"/>
                <w:b/>
                <w:bCs/>
                <w:kern w:val="0"/>
                <w:sz w:val="44"/>
                <w:szCs w:val="44"/>
                <w:lang w:val="en-GB" w:eastAsia="ja-JP"/>
                <w14:ligatures w14:val="none"/>
              </w:rPr>
            </w:pPr>
          </w:p>
        </w:tc>
      </w:tr>
    </w:tbl>
    <w:p w14:paraId="22E67482" w14:textId="1D1479C9" w:rsidR="00F44C50" w:rsidRDefault="005375B0" w:rsidP="00A83E9A">
      <w:pPr>
        <w:spacing w:after="200" w:line="276" w:lineRule="auto"/>
        <w:rPr>
          <w:rFonts w:ascii="Times New Roman" w:eastAsia="Times New Roman" w:hAnsi="Times New Roman" w:cs="Times New Roman"/>
          <w:b/>
          <w:kern w:val="0"/>
          <w:sz w:val="40"/>
          <w:szCs w:val="40"/>
          <w:lang w:val="en-GB"/>
          <w14:ligatures w14:val="none"/>
        </w:rPr>
      </w:pPr>
      <w:r w:rsidRPr="00A04855">
        <w:rPr>
          <w:rFonts w:ascii="Times New Roman" w:eastAsia="Times New Roman" w:hAnsi="Times New Roman" w:cs="Times New Roman"/>
          <w:b/>
          <w:kern w:val="0"/>
          <w:sz w:val="40"/>
          <w:szCs w:val="40"/>
          <w:lang w:val="en-GB"/>
          <w14:ligatures w14:val="none"/>
        </w:rPr>
        <w:t>Name of Student</w:t>
      </w:r>
      <w:r w:rsidR="00A04855" w:rsidRPr="00A04855">
        <w:rPr>
          <w:rFonts w:ascii="Times New Roman" w:eastAsia="Times New Roman" w:hAnsi="Times New Roman" w:cs="Times New Roman"/>
          <w:b/>
          <w:kern w:val="0"/>
          <w:sz w:val="40"/>
          <w:szCs w:val="40"/>
          <w:lang w:val="en-GB"/>
          <w14:ligatures w14:val="none"/>
        </w:rPr>
        <w:t>: Rinkuben Akshaygiri Aparanathi</w:t>
      </w:r>
      <w:r w:rsidR="00F44C50" w:rsidRPr="00F44C50">
        <w:rPr>
          <w:rFonts w:ascii="Times New Roman" w:eastAsia="Times New Roman" w:hAnsi="Times New Roman" w:cs="Times New Roman"/>
          <w:b/>
          <w:kern w:val="0"/>
          <w:sz w:val="40"/>
          <w:szCs w:val="40"/>
          <w:lang w:val="en-GB"/>
          <w14:ligatures w14:val="none"/>
        </w:rPr>
        <w:t xml:space="preserve"> </w:t>
      </w:r>
    </w:p>
    <w:p w14:paraId="205EBBE4" w14:textId="77777777" w:rsidR="00A83E9A" w:rsidRDefault="00A83E9A" w:rsidP="00A83E9A">
      <w:pPr>
        <w:spacing w:after="200" w:line="276" w:lineRule="auto"/>
        <w:rPr>
          <w:rFonts w:ascii="Times New Roman" w:eastAsia="Times New Roman" w:hAnsi="Times New Roman" w:cs="Times New Roman"/>
          <w:b/>
          <w:kern w:val="0"/>
          <w:sz w:val="40"/>
          <w:szCs w:val="40"/>
          <w:lang w:val="en-GB"/>
          <w14:ligatures w14:val="none"/>
        </w:rPr>
      </w:pPr>
    </w:p>
    <w:p w14:paraId="0D882539" w14:textId="27C4FE0B" w:rsidR="00BD4234" w:rsidRDefault="00BD4234" w:rsidP="00F44C50">
      <w:pPr>
        <w:spacing w:after="200" w:line="276" w:lineRule="auto"/>
        <w:jc w:val="center"/>
        <w:rPr>
          <w:rFonts w:ascii="Times New Roman" w:eastAsia="Times New Roman" w:hAnsi="Times New Roman" w:cs="Times New Roman"/>
          <w:b/>
          <w:kern w:val="0"/>
          <w:sz w:val="40"/>
          <w:szCs w:val="40"/>
          <w:lang w:val="en-GB"/>
          <w14:ligatures w14:val="none"/>
        </w:rPr>
      </w:pPr>
      <w:r>
        <w:rPr>
          <w:rFonts w:ascii="Times New Roman" w:eastAsia="Times New Roman" w:hAnsi="Times New Roman" w:cs="Times New Roman"/>
          <w:b/>
          <w:kern w:val="0"/>
          <w:sz w:val="40"/>
          <w:szCs w:val="40"/>
          <w:lang w:val="en-GB"/>
          <w14:ligatures w14:val="none"/>
        </w:rPr>
        <w:t>Student ID: 2221508</w:t>
      </w:r>
    </w:p>
    <w:p w14:paraId="502F733F" w14:textId="77777777" w:rsidR="00A83E9A" w:rsidRDefault="00A83E9A" w:rsidP="00F44C50">
      <w:pPr>
        <w:spacing w:after="200" w:line="276" w:lineRule="auto"/>
        <w:jc w:val="center"/>
        <w:rPr>
          <w:rFonts w:ascii="Times New Roman" w:eastAsia="Times New Roman" w:hAnsi="Times New Roman" w:cs="Times New Roman"/>
          <w:b/>
          <w:kern w:val="0"/>
          <w:sz w:val="40"/>
          <w:szCs w:val="40"/>
          <w:lang w:val="en-GB"/>
          <w14:ligatures w14:val="none"/>
        </w:rPr>
      </w:pPr>
    </w:p>
    <w:p w14:paraId="4057419B" w14:textId="11D14FCD" w:rsidR="00BD4234" w:rsidRDefault="00BD4234" w:rsidP="00F44C50">
      <w:pPr>
        <w:spacing w:after="200" w:line="276" w:lineRule="auto"/>
        <w:jc w:val="center"/>
        <w:rPr>
          <w:rFonts w:ascii="Times New Roman" w:eastAsia="Times New Roman" w:hAnsi="Times New Roman" w:cs="Times New Roman"/>
          <w:b/>
          <w:kern w:val="0"/>
          <w:sz w:val="40"/>
          <w:szCs w:val="40"/>
          <w:lang w:val="en-GB"/>
          <w14:ligatures w14:val="none"/>
        </w:rPr>
      </w:pPr>
      <w:r>
        <w:rPr>
          <w:rFonts w:ascii="Times New Roman" w:eastAsia="Times New Roman" w:hAnsi="Times New Roman" w:cs="Times New Roman"/>
          <w:b/>
          <w:kern w:val="0"/>
          <w:sz w:val="40"/>
          <w:szCs w:val="40"/>
          <w:lang w:val="en-GB"/>
          <w14:ligatures w14:val="none"/>
        </w:rPr>
        <w:t>Name of L</w:t>
      </w:r>
      <w:r w:rsidR="006E787C">
        <w:rPr>
          <w:rFonts w:ascii="Times New Roman" w:eastAsia="Times New Roman" w:hAnsi="Times New Roman" w:cs="Times New Roman"/>
          <w:b/>
          <w:kern w:val="0"/>
          <w:sz w:val="40"/>
          <w:szCs w:val="40"/>
          <w:lang w:val="en-GB"/>
          <w14:ligatures w14:val="none"/>
        </w:rPr>
        <w:t xml:space="preserve">ecturer: </w:t>
      </w:r>
      <w:r w:rsidR="00502F26">
        <w:rPr>
          <w:rFonts w:ascii="Times New Roman" w:eastAsia="Times New Roman" w:hAnsi="Times New Roman" w:cs="Times New Roman"/>
          <w:b/>
          <w:kern w:val="0"/>
          <w:sz w:val="40"/>
          <w:szCs w:val="40"/>
          <w:lang w:val="en-GB"/>
          <w14:ligatures w14:val="none"/>
        </w:rPr>
        <w:t>Dr. Tushara</w:t>
      </w:r>
      <w:r w:rsidR="003204F0">
        <w:rPr>
          <w:rFonts w:ascii="Times New Roman" w:eastAsia="Times New Roman" w:hAnsi="Times New Roman" w:cs="Times New Roman"/>
          <w:b/>
          <w:kern w:val="0"/>
          <w:sz w:val="40"/>
          <w:szCs w:val="40"/>
          <w:lang w:val="en-GB"/>
          <w14:ligatures w14:val="none"/>
        </w:rPr>
        <w:t xml:space="preserve"> Balendran</w:t>
      </w:r>
    </w:p>
    <w:p w14:paraId="0E8ABA09" w14:textId="77777777" w:rsidR="00A83E9A" w:rsidRDefault="00A83E9A" w:rsidP="00F44C50">
      <w:pPr>
        <w:spacing w:after="200" w:line="276" w:lineRule="auto"/>
        <w:jc w:val="center"/>
        <w:rPr>
          <w:rFonts w:ascii="Times New Roman" w:eastAsia="Times New Roman" w:hAnsi="Times New Roman" w:cs="Times New Roman"/>
          <w:b/>
          <w:kern w:val="0"/>
          <w:sz w:val="40"/>
          <w:szCs w:val="40"/>
          <w:lang w:val="en-GB"/>
          <w14:ligatures w14:val="none"/>
        </w:rPr>
      </w:pPr>
    </w:p>
    <w:p w14:paraId="56907F55" w14:textId="77C0DB83" w:rsidR="003204F0" w:rsidRDefault="003204F0" w:rsidP="00F44C50">
      <w:pPr>
        <w:spacing w:after="200" w:line="276" w:lineRule="auto"/>
        <w:jc w:val="center"/>
        <w:rPr>
          <w:rFonts w:ascii="Times New Roman" w:eastAsia="Times New Roman" w:hAnsi="Times New Roman" w:cs="Times New Roman"/>
          <w:b/>
          <w:kern w:val="0"/>
          <w:sz w:val="40"/>
          <w:szCs w:val="40"/>
          <w:lang w:val="en-GB"/>
          <w14:ligatures w14:val="none"/>
        </w:rPr>
      </w:pPr>
      <w:r>
        <w:rPr>
          <w:rFonts w:ascii="Times New Roman" w:eastAsia="Times New Roman" w:hAnsi="Times New Roman" w:cs="Times New Roman"/>
          <w:b/>
          <w:kern w:val="0"/>
          <w:sz w:val="40"/>
          <w:szCs w:val="40"/>
          <w:lang w:val="en-GB"/>
          <w14:ligatures w14:val="none"/>
        </w:rPr>
        <w:t>Module Name: Marketing Management</w:t>
      </w:r>
    </w:p>
    <w:p w14:paraId="20C59D03" w14:textId="77777777" w:rsidR="00A83E9A" w:rsidRDefault="00A83E9A" w:rsidP="00F44C50">
      <w:pPr>
        <w:spacing w:after="200" w:line="276" w:lineRule="auto"/>
        <w:jc w:val="center"/>
        <w:rPr>
          <w:rFonts w:ascii="Times New Roman" w:eastAsia="Times New Roman" w:hAnsi="Times New Roman" w:cs="Times New Roman"/>
          <w:b/>
          <w:kern w:val="0"/>
          <w:sz w:val="40"/>
          <w:szCs w:val="40"/>
          <w:lang w:val="en-GB"/>
          <w14:ligatures w14:val="none"/>
        </w:rPr>
      </w:pPr>
    </w:p>
    <w:p w14:paraId="0966650A" w14:textId="0BC2AD39" w:rsidR="00327942" w:rsidRDefault="00327942" w:rsidP="00F44C50">
      <w:pPr>
        <w:spacing w:after="200" w:line="276" w:lineRule="auto"/>
        <w:jc w:val="center"/>
        <w:rPr>
          <w:rFonts w:ascii="Times New Roman" w:eastAsia="Times New Roman" w:hAnsi="Times New Roman" w:cs="Times New Roman"/>
          <w:b/>
          <w:kern w:val="0"/>
          <w:sz w:val="40"/>
          <w:szCs w:val="40"/>
          <w:lang w:val="en-GB"/>
          <w14:ligatures w14:val="none"/>
        </w:rPr>
      </w:pPr>
      <w:r>
        <w:rPr>
          <w:rFonts w:ascii="Times New Roman" w:eastAsia="Times New Roman" w:hAnsi="Times New Roman" w:cs="Times New Roman"/>
          <w:b/>
          <w:kern w:val="0"/>
          <w:sz w:val="40"/>
          <w:szCs w:val="40"/>
          <w:lang w:val="en-GB"/>
          <w14:ligatures w14:val="none"/>
        </w:rPr>
        <w:t>Module Code: LCMB7001</w:t>
      </w:r>
    </w:p>
    <w:p w14:paraId="25372401" w14:textId="77777777" w:rsidR="00A83E9A" w:rsidRDefault="00A83E9A" w:rsidP="00F44C50">
      <w:pPr>
        <w:spacing w:after="200" w:line="276" w:lineRule="auto"/>
        <w:jc w:val="center"/>
        <w:rPr>
          <w:rFonts w:ascii="Times New Roman" w:eastAsia="Times New Roman" w:hAnsi="Times New Roman" w:cs="Times New Roman"/>
          <w:b/>
          <w:kern w:val="0"/>
          <w:sz w:val="40"/>
          <w:szCs w:val="40"/>
          <w:lang w:val="en-GB"/>
          <w14:ligatures w14:val="none"/>
        </w:rPr>
      </w:pPr>
    </w:p>
    <w:p w14:paraId="246F36C5" w14:textId="75264282" w:rsidR="00327942" w:rsidRDefault="00327942" w:rsidP="00F44C50">
      <w:pPr>
        <w:spacing w:after="200" w:line="276" w:lineRule="auto"/>
        <w:jc w:val="center"/>
        <w:rPr>
          <w:rFonts w:ascii="Times New Roman" w:eastAsia="Times New Roman" w:hAnsi="Times New Roman" w:cs="Times New Roman"/>
          <w:b/>
          <w:kern w:val="0"/>
          <w:sz w:val="40"/>
          <w:szCs w:val="40"/>
          <w:lang w:val="en-GB"/>
          <w14:ligatures w14:val="none"/>
        </w:rPr>
      </w:pPr>
      <w:r>
        <w:rPr>
          <w:rFonts w:ascii="Times New Roman" w:eastAsia="Times New Roman" w:hAnsi="Times New Roman" w:cs="Times New Roman"/>
          <w:b/>
          <w:kern w:val="0"/>
          <w:sz w:val="40"/>
          <w:szCs w:val="40"/>
          <w:lang w:val="en-GB"/>
          <w14:ligatures w14:val="none"/>
        </w:rPr>
        <w:t>Ass</w:t>
      </w:r>
      <w:r w:rsidR="00C46A2D">
        <w:rPr>
          <w:rFonts w:ascii="Times New Roman" w:eastAsia="Times New Roman" w:hAnsi="Times New Roman" w:cs="Times New Roman"/>
          <w:b/>
          <w:kern w:val="0"/>
          <w:sz w:val="40"/>
          <w:szCs w:val="40"/>
          <w:lang w:val="en-GB"/>
          <w14:ligatures w14:val="none"/>
        </w:rPr>
        <w:t>essment Title: Assessment – 1</w:t>
      </w:r>
    </w:p>
    <w:p w14:paraId="10EA9568" w14:textId="77777777" w:rsidR="00A83E9A" w:rsidRDefault="00A83E9A" w:rsidP="00F44C50">
      <w:pPr>
        <w:spacing w:after="200" w:line="276" w:lineRule="auto"/>
        <w:jc w:val="center"/>
        <w:rPr>
          <w:rFonts w:ascii="Times New Roman" w:eastAsia="Times New Roman" w:hAnsi="Times New Roman" w:cs="Times New Roman"/>
          <w:b/>
          <w:kern w:val="0"/>
          <w:sz w:val="40"/>
          <w:szCs w:val="40"/>
          <w:lang w:val="en-GB"/>
          <w14:ligatures w14:val="none"/>
        </w:rPr>
      </w:pPr>
    </w:p>
    <w:p w14:paraId="19ACA8D0" w14:textId="533CB118" w:rsidR="00C46A2D" w:rsidRPr="00F44C50" w:rsidRDefault="00C46A2D" w:rsidP="00F44C50">
      <w:pPr>
        <w:spacing w:after="200" w:line="276" w:lineRule="auto"/>
        <w:jc w:val="center"/>
        <w:rPr>
          <w:rFonts w:ascii="Times New Roman" w:eastAsia="Times New Roman" w:hAnsi="Times New Roman" w:cs="Times New Roman"/>
          <w:b/>
          <w:kern w:val="0"/>
          <w:sz w:val="40"/>
          <w:szCs w:val="40"/>
          <w:lang w:val="en-GB"/>
          <w14:ligatures w14:val="none"/>
        </w:rPr>
      </w:pPr>
      <w:r>
        <w:rPr>
          <w:rFonts w:ascii="Times New Roman" w:eastAsia="Times New Roman" w:hAnsi="Times New Roman" w:cs="Times New Roman"/>
          <w:b/>
          <w:kern w:val="0"/>
          <w:sz w:val="40"/>
          <w:szCs w:val="40"/>
          <w:lang w:val="en-GB"/>
          <w14:ligatures w14:val="none"/>
        </w:rPr>
        <w:t xml:space="preserve">Submission Date: </w:t>
      </w:r>
      <w:r w:rsidR="005F0813">
        <w:rPr>
          <w:rFonts w:ascii="Times New Roman" w:eastAsia="Times New Roman" w:hAnsi="Times New Roman" w:cs="Times New Roman"/>
          <w:b/>
          <w:kern w:val="0"/>
          <w:sz w:val="40"/>
          <w:szCs w:val="40"/>
          <w:lang w:val="en-GB"/>
          <w14:ligatures w14:val="none"/>
        </w:rPr>
        <w:t>28/04/2023</w:t>
      </w:r>
    </w:p>
    <w:p w14:paraId="7E106030" w14:textId="77777777" w:rsidR="00F44C50" w:rsidRPr="00F44C50" w:rsidRDefault="00F44C50" w:rsidP="00F44C50">
      <w:pPr>
        <w:spacing w:after="200" w:line="276" w:lineRule="auto"/>
        <w:rPr>
          <w:rFonts w:asciiTheme="majorHAnsi" w:eastAsiaTheme="majorEastAsia" w:hAnsiTheme="majorHAnsi" w:cs="Times New Roman"/>
          <w:b/>
          <w:bCs/>
          <w:kern w:val="0"/>
          <w:sz w:val="40"/>
          <w:szCs w:val="40"/>
          <w:lang w:val="en-GB" w:eastAsia="ja-JP"/>
          <w14:ligatures w14:val="none"/>
        </w:rPr>
      </w:pPr>
      <w:r w:rsidRPr="00F44C50">
        <w:rPr>
          <w:rFonts w:ascii="Times New Roman" w:eastAsia="Times New Roman" w:hAnsi="Times New Roman" w:cs="Times New Roman"/>
          <w:b/>
          <w:bCs/>
          <w:kern w:val="0"/>
          <w:sz w:val="40"/>
          <w:szCs w:val="40"/>
          <w:lang w:val="en-GB"/>
          <w14:ligatures w14:val="none"/>
        </w:rPr>
        <w:br w:type="page"/>
      </w:r>
    </w:p>
    <w:p w14:paraId="5546FDC8" w14:textId="77777777" w:rsidR="00F44C50" w:rsidRPr="00F44C50" w:rsidRDefault="00F44C50" w:rsidP="00F44C50">
      <w:pPr>
        <w:keepNext/>
        <w:keepLines/>
        <w:spacing w:before="120" w:after="120" w:line="276" w:lineRule="auto"/>
        <w:jc w:val="center"/>
        <w:rPr>
          <w:rFonts w:ascii="Times New Roman" w:eastAsiaTheme="majorEastAsia" w:hAnsi="Times New Roman" w:cs="Times New Roman"/>
          <w:b/>
          <w:bCs/>
          <w:kern w:val="0"/>
          <w:sz w:val="28"/>
          <w:szCs w:val="28"/>
          <w:lang w:val="en-GB" w:eastAsia="ja-JP"/>
          <w14:ligatures w14:val="none"/>
        </w:rPr>
      </w:pPr>
      <w:r w:rsidRPr="00F44C50">
        <w:rPr>
          <w:rFonts w:ascii="Times New Roman" w:eastAsiaTheme="majorEastAsia" w:hAnsi="Times New Roman" w:cs="Times New Roman"/>
          <w:b/>
          <w:bCs/>
          <w:kern w:val="0"/>
          <w:sz w:val="28"/>
          <w:szCs w:val="28"/>
          <w:lang w:val="en-GB" w:eastAsia="ja-JP"/>
          <w14:ligatures w14:val="none"/>
        </w:rPr>
        <w:lastRenderedPageBreak/>
        <w:t>Table of Contents</w:t>
      </w:r>
    </w:p>
    <w:p w14:paraId="1F82D4AC" w14:textId="77777777" w:rsidR="00F44C50" w:rsidRPr="00F44C50" w:rsidRDefault="00F44C50"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r w:rsidRPr="00F44C50">
        <w:rPr>
          <w:rFonts w:ascii="Times New Roman" w:eastAsia="Times New Roman" w:hAnsi="Times New Roman" w:cs="Times New Roman"/>
          <w:b/>
          <w:bCs/>
          <w:kern w:val="0"/>
          <w:sz w:val="24"/>
          <w:szCs w:val="28"/>
          <w:lang w:val="en-GB"/>
          <w14:ligatures w14:val="none"/>
        </w:rPr>
        <w:fldChar w:fldCharType="begin"/>
      </w:r>
      <w:r w:rsidRPr="00F44C50">
        <w:rPr>
          <w:rFonts w:ascii="Times New Roman" w:eastAsia="Times New Roman" w:hAnsi="Times New Roman" w:cs="Times New Roman"/>
          <w:b/>
          <w:bCs/>
          <w:kern w:val="0"/>
          <w:sz w:val="24"/>
          <w:szCs w:val="28"/>
          <w:lang w:val="en-GB"/>
          <w14:ligatures w14:val="none"/>
        </w:rPr>
        <w:instrText xml:space="preserve"> TOC \o "1-3" \h \z \u </w:instrText>
      </w:r>
      <w:r w:rsidRPr="00F44C50">
        <w:rPr>
          <w:rFonts w:ascii="Times New Roman" w:eastAsia="Times New Roman" w:hAnsi="Times New Roman" w:cs="Times New Roman"/>
          <w:b/>
          <w:bCs/>
          <w:kern w:val="0"/>
          <w:sz w:val="24"/>
          <w:szCs w:val="28"/>
          <w:lang w:val="en-GB"/>
          <w14:ligatures w14:val="none"/>
        </w:rPr>
        <w:fldChar w:fldCharType="separate"/>
      </w:r>
      <w:hyperlink w:anchor="_Toc133592736" w:history="1">
        <w:r w:rsidRPr="00F44C50">
          <w:rPr>
            <w:rFonts w:ascii="Times New Roman" w:eastAsia="Times New Roman" w:hAnsi="Times New Roman" w:cs="Times New Roman"/>
            <w:b/>
            <w:bCs/>
            <w:noProof/>
            <w:color w:val="0563C1" w:themeColor="hyperlink"/>
            <w:kern w:val="0"/>
            <w:sz w:val="24"/>
            <w:szCs w:val="28"/>
            <w:u w:val="single"/>
            <w:lang w:val="en-GB"/>
            <w14:ligatures w14:val="none"/>
          </w:rPr>
          <w:t>1.</w:t>
        </w:r>
        <w:r w:rsidRPr="00F44C50">
          <w:rPr>
            <w:rFonts w:eastAsiaTheme="minorEastAsia" w:cs="Times New Roman"/>
            <w:b/>
            <w:noProof/>
            <w:szCs w:val="20"/>
            <w:lang w:eastAsia="en-IN" w:bidi="hi-IN"/>
            <w14:ligatures w14:val="none"/>
          </w:rPr>
          <w:tab/>
        </w:r>
        <w:r w:rsidRPr="00F44C50">
          <w:rPr>
            <w:rFonts w:ascii="Times New Roman" w:eastAsia="Times New Roman" w:hAnsi="Times New Roman" w:cs="Times New Roman"/>
            <w:b/>
            <w:bCs/>
            <w:noProof/>
            <w:color w:val="0563C1" w:themeColor="hyperlink"/>
            <w:kern w:val="0"/>
            <w:sz w:val="24"/>
            <w:szCs w:val="28"/>
            <w:u w:val="single"/>
            <w:lang w:val="en-GB"/>
            <w14:ligatures w14:val="none"/>
          </w:rPr>
          <w:t>Introduction</w:t>
        </w:r>
        <w:r w:rsidRPr="00F44C50">
          <w:rPr>
            <w:rFonts w:ascii="Times New Roman" w:eastAsia="Times New Roman" w:hAnsi="Times New Roman" w:cs="Times New Roman"/>
            <w:b/>
            <w:bCs/>
            <w:noProof/>
            <w:webHidden/>
            <w:kern w:val="0"/>
            <w:sz w:val="24"/>
            <w:szCs w:val="28"/>
            <w:lang w:val="en-US"/>
            <w14:ligatures w14:val="none"/>
          </w:rPr>
          <w:tab/>
        </w:r>
        <w:r w:rsidRPr="00F44C50">
          <w:rPr>
            <w:rFonts w:ascii="Times New Roman" w:eastAsia="Times New Roman" w:hAnsi="Times New Roman" w:cs="Times New Roman"/>
            <w:b/>
            <w:bCs/>
            <w:noProof/>
            <w:webHidden/>
            <w:kern w:val="0"/>
            <w:sz w:val="24"/>
            <w:szCs w:val="28"/>
            <w:lang w:val="en-US"/>
            <w14:ligatures w14:val="none"/>
          </w:rPr>
          <w:fldChar w:fldCharType="begin"/>
        </w:r>
        <w:r w:rsidRPr="00F44C50">
          <w:rPr>
            <w:rFonts w:ascii="Times New Roman" w:eastAsia="Times New Roman" w:hAnsi="Times New Roman" w:cs="Times New Roman"/>
            <w:b/>
            <w:bCs/>
            <w:noProof/>
            <w:webHidden/>
            <w:kern w:val="0"/>
            <w:sz w:val="24"/>
            <w:szCs w:val="28"/>
            <w:lang w:val="en-US"/>
            <w14:ligatures w14:val="none"/>
          </w:rPr>
          <w:instrText xml:space="preserve"> PAGEREF _Toc133592736 \h </w:instrText>
        </w:r>
        <w:r w:rsidRPr="00F44C50">
          <w:rPr>
            <w:rFonts w:ascii="Times New Roman" w:eastAsia="Times New Roman" w:hAnsi="Times New Roman" w:cs="Times New Roman"/>
            <w:b/>
            <w:bCs/>
            <w:noProof/>
            <w:webHidden/>
            <w:kern w:val="0"/>
            <w:sz w:val="24"/>
            <w:szCs w:val="28"/>
            <w:lang w:val="en-US"/>
            <w14:ligatures w14:val="none"/>
          </w:rPr>
        </w:r>
        <w:r w:rsidRPr="00F44C50">
          <w:rPr>
            <w:rFonts w:ascii="Times New Roman" w:eastAsia="Times New Roman" w:hAnsi="Times New Roman" w:cs="Times New Roman"/>
            <w:b/>
            <w:bCs/>
            <w:noProof/>
            <w:webHidden/>
            <w:kern w:val="0"/>
            <w:sz w:val="24"/>
            <w:szCs w:val="28"/>
            <w:lang w:val="en-US"/>
            <w14:ligatures w14:val="none"/>
          </w:rPr>
          <w:fldChar w:fldCharType="separate"/>
        </w:r>
        <w:r w:rsidRPr="00F44C50">
          <w:rPr>
            <w:rFonts w:ascii="Times New Roman" w:eastAsia="Times New Roman" w:hAnsi="Times New Roman" w:cs="Times New Roman"/>
            <w:b/>
            <w:bCs/>
            <w:noProof/>
            <w:webHidden/>
            <w:kern w:val="0"/>
            <w:sz w:val="24"/>
            <w:szCs w:val="28"/>
            <w:lang w:val="en-US"/>
            <w14:ligatures w14:val="none"/>
          </w:rPr>
          <w:t>2</w:t>
        </w:r>
        <w:r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79259D5A"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37"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2.</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Marketing Strategies for Superdry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_Toc133592737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2</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331281DA"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38"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2.1.</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Shannon and Weaver Model</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_Toc133592738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2</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680C6148"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39"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2.2.</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Integrated Marketing Communications (IMC)</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_Toc133592739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3</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3DFD063C"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40"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2.3.</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Brand and Brand Equity Model</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_Toc133592740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5</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2EE50809"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41"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3.</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Customer Journey Mapping</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_Toc133592741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6</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23720BC0"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42"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3.1.</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Definition and Importance of Customer Journey Mapping</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_Toc133592742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6</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69398D5A"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43"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4.</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Process of Customer Journey Mapping</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_Toc133592743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8</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5FF0B645"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44"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5.</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Importance of Managing Customer Journey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_Toc133592744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11</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308D6995"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45"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5.1.</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Challenges in Managing Customer Journey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_Toc133592745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11</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3C183DEA"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46"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5.2.</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Strategies for Managing Customer Journey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_Toc133592746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12</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090C0A1C"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47"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6.</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Evaluation of Customer Journey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_Toc133592747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13</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2DEC8E51"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48"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6.1.</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Importance of Evaluating Customer Journey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_Toc133592748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13</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671C9177" w14:textId="77777777" w:rsidR="00F44C50" w:rsidRPr="00F44C50" w:rsidRDefault="00ED2E53" w:rsidP="00F44C50">
      <w:pPr>
        <w:tabs>
          <w:tab w:val="left" w:pos="880"/>
          <w:tab w:val="right" w:leader="dot" w:pos="9350"/>
        </w:tabs>
        <w:spacing w:before="120" w:after="120" w:line="360" w:lineRule="auto"/>
        <w:ind w:left="240"/>
        <w:rPr>
          <w:rFonts w:eastAsiaTheme="minorEastAsia" w:cs="Times New Roman"/>
          <w:b/>
          <w:noProof/>
          <w:szCs w:val="20"/>
          <w:lang w:eastAsia="en-IN" w:bidi="hi-IN"/>
          <w14:ligatures w14:val="none"/>
        </w:rPr>
      </w:pPr>
      <w:hyperlink w:anchor="_Toc133592749"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6.2.</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Metrics for Evaluating Customer Journey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_Toc133592749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14</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4E056C7A"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50"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7.</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Recommendations for Superdry Company</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_Toc133592750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15</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411F73E4"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51"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8.</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Conclusion</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_Toc133592751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16</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6EADB70F" w14:textId="77777777" w:rsidR="00F44C50" w:rsidRPr="00F44C50" w:rsidRDefault="00ED2E53" w:rsidP="00F44C50">
      <w:pPr>
        <w:tabs>
          <w:tab w:val="left" w:pos="440"/>
          <w:tab w:val="right" w:leader="dot" w:pos="9350"/>
        </w:tabs>
        <w:spacing w:before="120" w:after="120" w:line="360" w:lineRule="auto"/>
        <w:rPr>
          <w:rFonts w:eastAsiaTheme="minorEastAsia" w:cs="Times New Roman"/>
          <w:b/>
          <w:noProof/>
          <w:szCs w:val="20"/>
          <w:lang w:eastAsia="en-IN" w:bidi="hi-IN"/>
          <w14:ligatures w14:val="none"/>
        </w:rPr>
      </w:pPr>
      <w:hyperlink w:anchor="_Toc133592752"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9.</w:t>
        </w:r>
        <w:r w:rsidR="00F44C50" w:rsidRPr="00F44C50">
          <w:rPr>
            <w:rFonts w:eastAsiaTheme="minorEastAsia" w:cs="Times New Roman"/>
            <w:b/>
            <w:noProof/>
            <w:szCs w:val="20"/>
            <w:lang w:eastAsia="en-IN" w:bidi="hi-IN"/>
            <w14:ligatures w14:val="none"/>
          </w:rPr>
          <w:tab/>
        </w:r>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Poster</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_Toc133592752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17</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1954B45C" w14:textId="77777777" w:rsidR="00F44C50" w:rsidRPr="00F44C50" w:rsidRDefault="00ED2E53" w:rsidP="00F44C50">
      <w:pPr>
        <w:tabs>
          <w:tab w:val="right" w:leader="dot" w:pos="9350"/>
        </w:tabs>
        <w:spacing w:before="120" w:after="120" w:line="360" w:lineRule="auto"/>
        <w:rPr>
          <w:rFonts w:eastAsiaTheme="minorEastAsia" w:cs="Times New Roman"/>
          <w:b/>
          <w:noProof/>
          <w:szCs w:val="20"/>
          <w:lang w:eastAsia="en-IN" w:bidi="hi-IN"/>
          <w14:ligatures w14:val="none"/>
        </w:rPr>
      </w:pPr>
      <w:hyperlink w:anchor="_Toc133592753" w:history="1">
        <w:r w:rsidR="00F44C50" w:rsidRPr="00F44C50">
          <w:rPr>
            <w:rFonts w:ascii="Times New Roman" w:eastAsia="Times New Roman" w:hAnsi="Times New Roman" w:cs="Times New Roman"/>
            <w:b/>
            <w:bCs/>
            <w:noProof/>
            <w:color w:val="0563C1" w:themeColor="hyperlink"/>
            <w:kern w:val="0"/>
            <w:sz w:val="24"/>
            <w:szCs w:val="28"/>
            <w:u w:val="single"/>
            <w:lang w:val="en-GB"/>
            <w14:ligatures w14:val="none"/>
          </w:rPr>
          <w:t>References</w:t>
        </w:r>
        <w:r w:rsidR="00F44C50" w:rsidRPr="00F44C50">
          <w:rPr>
            <w:rFonts w:ascii="Times New Roman" w:eastAsia="Times New Roman" w:hAnsi="Times New Roman" w:cs="Times New Roman"/>
            <w:b/>
            <w:bCs/>
            <w:noProof/>
            <w:webHidden/>
            <w:kern w:val="0"/>
            <w:sz w:val="24"/>
            <w:szCs w:val="28"/>
            <w:lang w:val="en-US"/>
            <w14:ligatures w14:val="none"/>
          </w:rPr>
          <w:tab/>
        </w:r>
        <w:r w:rsidR="00F44C50" w:rsidRPr="00F44C50">
          <w:rPr>
            <w:rFonts w:ascii="Times New Roman" w:eastAsia="Times New Roman" w:hAnsi="Times New Roman" w:cs="Times New Roman"/>
            <w:b/>
            <w:bCs/>
            <w:noProof/>
            <w:webHidden/>
            <w:kern w:val="0"/>
            <w:sz w:val="24"/>
            <w:szCs w:val="28"/>
            <w:lang w:val="en-US"/>
            <w14:ligatures w14:val="none"/>
          </w:rPr>
          <w:fldChar w:fldCharType="begin"/>
        </w:r>
        <w:r w:rsidR="00F44C50" w:rsidRPr="00F44C50">
          <w:rPr>
            <w:rFonts w:ascii="Times New Roman" w:eastAsia="Times New Roman" w:hAnsi="Times New Roman" w:cs="Times New Roman"/>
            <w:b/>
            <w:bCs/>
            <w:noProof/>
            <w:webHidden/>
            <w:kern w:val="0"/>
            <w:sz w:val="24"/>
            <w:szCs w:val="28"/>
            <w:lang w:val="en-US"/>
            <w14:ligatures w14:val="none"/>
          </w:rPr>
          <w:instrText xml:space="preserve"> PAGEREF _Toc133592753 \h </w:instrText>
        </w:r>
        <w:r w:rsidR="00F44C50" w:rsidRPr="00F44C50">
          <w:rPr>
            <w:rFonts w:ascii="Times New Roman" w:eastAsia="Times New Roman" w:hAnsi="Times New Roman" w:cs="Times New Roman"/>
            <w:b/>
            <w:bCs/>
            <w:noProof/>
            <w:webHidden/>
            <w:kern w:val="0"/>
            <w:sz w:val="24"/>
            <w:szCs w:val="28"/>
            <w:lang w:val="en-US"/>
            <w14:ligatures w14:val="none"/>
          </w:rPr>
        </w:r>
        <w:r w:rsidR="00F44C50" w:rsidRPr="00F44C50">
          <w:rPr>
            <w:rFonts w:ascii="Times New Roman" w:eastAsia="Times New Roman" w:hAnsi="Times New Roman" w:cs="Times New Roman"/>
            <w:b/>
            <w:bCs/>
            <w:noProof/>
            <w:webHidden/>
            <w:kern w:val="0"/>
            <w:sz w:val="24"/>
            <w:szCs w:val="28"/>
            <w:lang w:val="en-US"/>
            <w14:ligatures w14:val="none"/>
          </w:rPr>
          <w:fldChar w:fldCharType="separate"/>
        </w:r>
        <w:r w:rsidR="00F44C50" w:rsidRPr="00F44C50">
          <w:rPr>
            <w:rFonts w:ascii="Times New Roman" w:eastAsia="Times New Roman" w:hAnsi="Times New Roman" w:cs="Times New Roman"/>
            <w:b/>
            <w:bCs/>
            <w:noProof/>
            <w:webHidden/>
            <w:kern w:val="0"/>
            <w:sz w:val="24"/>
            <w:szCs w:val="28"/>
            <w:lang w:val="en-US"/>
            <w14:ligatures w14:val="none"/>
          </w:rPr>
          <w:t>18</w:t>
        </w:r>
        <w:r w:rsidR="00F44C50" w:rsidRPr="00F44C50">
          <w:rPr>
            <w:rFonts w:ascii="Times New Roman" w:eastAsia="Times New Roman" w:hAnsi="Times New Roman" w:cs="Times New Roman"/>
            <w:b/>
            <w:bCs/>
            <w:noProof/>
            <w:webHidden/>
            <w:kern w:val="0"/>
            <w:sz w:val="24"/>
            <w:szCs w:val="28"/>
            <w:lang w:val="en-US"/>
            <w14:ligatures w14:val="none"/>
          </w:rPr>
          <w:fldChar w:fldCharType="end"/>
        </w:r>
      </w:hyperlink>
    </w:p>
    <w:p w14:paraId="6197F547" w14:textId="77777777" w:rsidR="00F44C50" w:rsidRPr="00F44C50" w:rsidRDefault="00F44C50" w:rsidP="00F44C50">
      <w:pPr>
        <w:spacing w:before="120" w:after="120" w:line="360" w:lineRule="auto"/>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fldChar w:fldCharType="end"/>
      </w:r>
    </w:p>
    <w:p w14:paraId="1DA9860D" w14:textId="77777777" w:rsidR="00F44C50" w:rsidRPr="00F44C50" w:rsidRDefault="00F44C50" w:rsidP="00F44C50">
      <w:pPr>
        <w:spacing w:after="200" w:line="276" w:lineRule="auto"/>
        <w:rPr>
          <w:rFonts w:asciiTheme="majorHAnsi" w:eastAsiaTheme="majorEastAsia" w:hAnsiTheme="majorHAnsi" w:cs="Times New Roman"/>
          <w:b/>
          <w:kern w:val="0"/>
          <w:sz w:val="28"/>
          <w:szCs w:val="28"/>
          <w:lang w:val="en-GB"/>
          <w14:ligatures w14:val="none"/>
        </w:rPr>
      </w:pPr>
      <w:r w:rsidRPr="00F44C50">
        <w:rPr>
          <w:rFonts w:ascii="Times New Roman" w:eastAsia="Times New Roman" w:hAnsi="Times New Roman" w:cs="Times New Roman"/>
          <w:b/>
          <w:bCs/>
          <w:kern w:val="0"/>
          <w:sz w:val="24"/>
          <w:szCs w:val="28"/>
          <w:lang w:val="en-GB"/>
          <w14:ligatures w14:val="none"/>
        </w:rPr>
        <w:br w:type="page"/>
      </w:r>
    </w:p>
    <w:p w14:paraId="0B8871B9"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0" w:name="_Toc133592736"/>
      <w:r w:rsidRPr="00F44C50">
        <w:rPr>
          <w:rFonts w:ascii="Times New Roman" w:eastAsiaTheme="majorEastAsia" w:hAnsi="Times New Roman" w:cs="Times New Roman"/>
          <w:b/>
          <w:bCs/>
          <w:kern w:val="0"/>
          <w:sz w:val="28"/>
          <w:szCs w:val="28"/>
          <w:lang w:val="en-GB"/>
          <w14:ligatures w14:val="none"/>
        </w:rPr>
        <w:lastRenderedPageBreak/>
        <w:t>Introduction</w:t>
      </w:r>
      <w:bookmarkEnd w:id="0"/>
      <w:r w:rsidRPr="00F44C50">
        <w:rPr>
          <w:rFonts w:ascii="Times New Roman" w:eastAsiaTheme="majorEastAsia" w:hAnsi="Times New Roman" w:cs="Times New Roman"/>
          <w:b/>
          <w:bCs/>
          <w:kern w:val="0"/>
          <w:sz w:val="28"/>
          <w:szCs w:val="28"/>
          <w:lang w:val="en-GB"/>
          <w14:ligatures w14:val="none"/>
        </w:rPr>
        <w:t xml:space="preserve"> </w:t>
      </w:r>
    </w:p>
    <w:p w14:paraId="0C7F8740"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British fashion brand, Superdry, has gained significant popularity by blending Japanese designs with traditional Americana style. The customer journey management approach employed by Superdry holds significance as contemporary organizations ought to prioritize the comprehensive journey of their customers, as opposed to solely focusing on individual touchpoints. The process that a customer goes through, from initial brand awareness to post-purchase review, is commonly referred to as the customer journey. Comprehending the customer journey guarantees that every point of contact generates a positive encounter and fosters customer allegiance. The examination of Superdry's customer journey facilitates enhancements and streamlining. The present study examines the customer journey management and marketing strategies of Superdry and provides suggestions for enhancing customer engagement and fostering brand loyalty. </w:t>
      </w:r>
    </w:p>
    <w:p w14:paraId="137448D7"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1" w:name="_Toc133592737"/>
      <w:r w:rsidRPr="00F44C50">
        <w:rPr>
          <w:rFonts w:ascii="Times New Roman" w:eastAsiaTheme="majorEastAsia" w:hAnsi="Times New Roman" w:cs="Times New Roman"/>
          <w:b/>
          <w:bCs/>
          <w:kern w:val="0"/>
          <w:sz w:val="28"/>
          <w:szCs w:val="28"/>
          <w:lang w:val="en-GB"/>
          <w14:ligatures w14:val="none"/>
        </w:rPr>
        <w:t>Marketing Strategies for Superdry</w:t>
      </w:r>
      <w:bookmarkEnd w:id="1"/>
    </w:p>
    <w:p w14:paraId="6F1B287C"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Superdry is a well-known fashion company that caters to its clients by offering them high-quality apparel and accessories that feature a novel combination of Japanese and British design aesthetics. For Superdry to keep its lead in the business and remain competitive, the company has to use cutting-edge marketing methods. In this sense, the corporation may produce successful marketing campaigns by using one of the three methods that follow:</w:t>
      </w:r>
    </w:p>
    <w:p w14:paraId="7FED08B7" w14:textId="77777777" w:rsidR="00F44C50" w:rsidRPr="00F44C50" w:rsidRDefault="00F44C50" w:rsidP="00F44C50">
      <w:pPr>
        <w:keepNext/>
        <w:keepLines/>
        <w:numPr>
          <w:ilvl w:val="1"/>
          <w:numId w:val="6"/>
        </w:numPr>
        <w:spacing w:before="240" w:after="240" w:line="360" w:lineRule="auto"/>
        <w:jc w:val="both"/>
        <w:outlineLvl w:val="1"/>
        <w:rPr>
          <w:rFonts w:ascii="Times New Roman" w:eastAsiaTheme="majorEastAsia" w:hAnsi="Times New Roman" w:cs="Times New Roman"/>
          <w:b/>
          <w:bCs/>
          <w:kern w:val="0"/>
          <w:sz w:val="26"/>
          <w:szCs w:val="26"/>
          <w:lang w:val="en-GB"/>
          <w14:ligatures w14:val="none"/>
        </w:rPr>
      </w:pPr>
      <w:bookmarkStart w:id="2" w:name="_Toc133592738"/>
      <w:r w:rsidRPr="00F44C50">
        <w:rPr>
          <w:rFonts w:ascii="Times New Roman" w:eastAsiaTheme="majorEastAsia" w:hAnsi="Times New Roman" w:cs="Times New Roman"/>
          <w:b/>
          <w:bCs/>
          <w:kern w:val="0"/>
          <w:sz w:val="26"/>
          <w:szCs w:val="26"/>
          <w:lang w:val="en-GB"/>
          <w14:ligatures w14:val="none"/>
        </w:rPr>
        <w:t>Shannon and Weaver Model</w:t>
      </w:r>
      <w:bookmarkEnd w:id="2"/>
      <w:r w:rsidRPr="00F44C50">
        <w:rPr>
          <w:rFonts w:ascii="Times New Roman" w:eastAsiaTheme="majorEastAsia" w:hAnsi="Times New Roman" w:cs="Times New Roman"/>
          <w:b/>
          <w:bCs/>
          <w:kern w:val="0"/>
          <w:sz w:val="26"/>
          <w:szCs w:val="26"/>
          <w:lang w:val="en-GB"/>
          <w14:ligatures w14:val="none"/>
        </w:rPr>
        <w:t xml:space="preserve"> </w:t>
      </w:r>
    </w:p>
    <w:p w14:paraId="4374556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Shannon and Weaver model is a communication paradigm that focuses on the process of sending messages from one person to another, starting with the sender and ending with the receiver. The model is made up of five components: the sender, the message, the channel, the receiver, and the feedback </w:t>
      </w:r>
      <w:r w:rsidRPr="00F44C50">
        <w:rPr>
          <w:rFonts w:ascii="Times New Roman" w:eastAsia="Times New Roman" w:hAnsi="Times New Roman" w:cs="Times New Roman"/>
          <w:b/>
          <w:bCs/>
          <w:kern w:val="0"/>
          <w:sz w:val="24"/>
          <w:szCs w:val="24"/>
          <w:shd w:val="clear" w:color="auto" w:fill="FFFFFF"/>
          <w:lang w:val="en-GB"/>
          <w14:ligatures w14:val="none"/>
        </w:rPr>
        <w:t>(Lynch and Barnes, 2020)</w:t>
      </w:r>
      <w:r w:rsidRPr="00F44C50">
        <w:rPr>
          <w:rFonts w:ascii="Times New Roman" w:eastAsia="Times New Roman" w:hAnsi="Times New Roman" w:cs="Times New Roman"/>
          <w:b/>
          <w:bCs/>
          <w:kern w:val="0"/>
          <w:sz w:val="24"/>
          <w:szCs w:val="28"/>
          <w:lang w:val="en-GB"/>
          <w14:ligatures w14:val="none"/>
        </w:rPr>
        <w:t>. This methodology may be used in the marketing plan that Superdry employs to guarantee that they are communicating effectively with their target demographic.</w:t>
      </w:r>
    </w:p>
    <w:p w14:paraId="60FE4E07" w14:textId="0B904671"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noProof/>
          <w:kern w:val="0"/>
          <w:sz w:val="24"/>
          <w:szCs w:val="28"/>
          <w:lang w:val="en-GB"/>
          <w14:ligatures w14:val="none"/>
        </w:rPr>
        <w:lastRenderedPageBreak/>
        <w:drawing>
          <wp:inline distT="0" distB="0" distL="0" distR="0" wp14:anchorId="7D6AABD9" wp14:editId="1BEDC44C">
            <wp:extent cx="5905500" cy="1704975"/>
            <wp:effectExtent l="0" t="0" r="0" b="9525"/>
            <wp:docPr id="7" name="Picture 7" descr="Communication model of Shannon (Shannon and Weaver, 194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mmunication model of Shannon (Shannon and Weaver, 1949)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5500" cy="1704975"/>
                    </a:xfrm>
                    <a:prstGeom prst="rect">
                      <a:avLst/>
                    </a:prstGeom>
                    <a:noFill/>
                    <a:ln>
                      <a:noFill/>
                    </a:ln>
                  </pic:spPr>
                </pic:pic>
              </a:graphicData>
            </a:graphic>
          </wp:inline>
        </w:drawing>
      </w:r>
    </w:p>
    <w:p w14:paraId="1704400E"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Figure 1: Shannon and Weaver Model</w:t>
      </w:r>
    </w:p>
    <w:p w14:paraId="191A26F0"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Source: (</w:t>
      </w:r>
      <w:r w:rsidRPr="00F44C50">
        <w:rPr>
          <w:rFonts w:ascii="Times New Roman" w:eastAsia="Times New Roman" w:hAnsi="Times New Roman" w:cs="Times New Roman"/>
          <w:b/>
          <w:i/>
          <w:iCs/>
          <w:color w:val="222222"/>
          <w:kern w:val="0"/>
          <w:sz w:val="24"/>
          <w:szCs w:val="24"/>
          <w:shd w:val="clear" w:color="auto" w:fill="FFFFFF"/>
          <w:lang w:val="en-GB"/>
          <w14:ligatures w14:val="none"/>
        </w:rPr>
        <w:t>Appel-Meulenbroek, 2013)</w:t>
      </w:r>
    </w:p>
    <w:p w14:paraId="1B549477" w14:textId="77777777" w:rsidR="00F44C50" w:rsidRPr="00F44C50" w:rsidRDefault="00F44C50" w:rsidP="00F44C50">
      <w:pPr>
        <w:numPr>
          <w:ilvl w:val="0"/>
          <w:numId w:val="3"/>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Sender:</w:t>
      </w:r>
      <w:r w:rsidRPr="00F44C50">
        <w:rPr>
          <w:rFonts w:ascii="Times New Roman" w:eastAsia="Times New Roman" w:hAnsi="Times New Roman" w:cs="Times New Roman"/>
          <w:b/>
          <w:bCs/>
          <w:kern w:val="0"/>
          <w:sz w:val="24"/>
          <w:szCs w:val="28"/>
          <w:lang w:val="en-GB"/>
          <w14:ligatures w14:val="none"/>
        </w:rPr>
        <w:t xml:space="preserve"> In the instance of Superdry, the sender is the firm itself, and it is the responsibility of Superdry to ensure that its message is successfully communicated to the intended audience.</w:t>
      </w:r>
    </w:p>
    <w:p w14:paraId="16D05374" w14:textId="77777777" w:rsidR="00F44C50" w:rsidRPr="00F44C50" w:rsidRDefault="00F44C50" w:rsidP="00F44C50">
      <w:pPr>
        <w:numPr>
          <w:ilvl w:val="0"/>
          <w:numId w:val="3"/>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Message:</w:t>
      </w:r>
      <w:r w:rsidRPr="00F44C50">
        <w:rPr>
          <w:rFonts w:ascii="Times New Roman" w:eastAsia="Times New Roman" w:hAnsi="Times New Roman" w:cs="Times New Roman"/>
          <w:b/>
          <w:bCs/>
          <w:kern w:val="0"/>
          <w:sz w:val="24"/>
          <w:szCs w:val="28"/>
          <w:lang w:val="en-GB"/>
          <w14:ligatures w14:val="none"/>
        </w:rPr>
        <w:t xml:space="preserve"> The message ought to be clear, concise, and inventive. It should represent the brand image of the organization and connect with the audience the company is trying to reach.</w:t>
      </w:r>
    </w:p>
    <w:p w14:paraId="511E41C9" w14:textId="77777777" w:rsidR="00F44C50" w:rsidRPr="00F44C50" w:rsidRDefault="00F44C50" w:rsidP="00F44C50">
      <w:pPr>
        <w:numPr>
          <w:ilvl w:val="0"/>
          <w:numId w:val="3"/>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Channel:</w:t>
      </w:r>
      <w:r w:rsidRPr="00F44C50">
        <w:rPr>
          <w:rFonts w:ascii="Times New Roman" w:eastAsia="Times New Roman" w:hAnsi="Times New Roman" w:cs="Times New Roman"/>
          <w:b/>
          <w:bCs/>
          <w:kern w:val="0"/>
          <w:sz w:val="24"/>
          <w:szCs w:val="28"/>
          <w:lang w:val="en-GB"/>
          <w14:ligatures w14:val="none"/>
        </w:rPr>
        <w:t xml:space="preserve"> To communicate with its demographic, Superdry should advertise itself using a variety of platforms, including social media, email, print media, and influencer marketing </w:t>
      </w:r>
      <w:r w:rsidRPr="00F44C50">
        <w:rPr>
          <w:rFonts w:ascii="Times New Roman" w:eastAsia="Times New Roman" w:hAnsi="Times New Roman" w:cs="Times New Roman"/>
          <w:b/>
          <w:bCs/>
          <w:kern w:val="0"/>
          <w:sz w:val="24"/>
          <w:szCs w:val="24"/>
          <w:shd w:val="clear" w:color="auto" w:fill="FFFFFF"/>
          <w:lang w:val="en-GB"/>
          <w14:ligatures w14:val="none"/>
        </w:rPr>
        <w:t xml:space="preserve">(Silva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2019)</w:t>
      </w:r>
      <w:r w:rsidRPr="00F44C50">
        <w:rPr>
          <w:rFonts w:ascii="Times New Roman" w:eastAsia="Times New Roman" w:hAnsi="Times New Roman" w:cs="Times New Roman"/>
          <w:b/>
          <w:bCs/>
          <w:kern w:val="0"/>
          <w:sz w:val="24"/>
          <w:szCs w:val="28"/>
          <w:lang w:val="en-GB"/>
          <w14:ligatures w14:val="none"/>
        </w:rPr>
        <w:t>.</w:t>
      </w:r>
    </w:p>
    <w:p w14:paraId="10CEA226" w14:textId="77777777" w:rsidR="00F44C50" w:rsidRPr="00F44C50" w:rsidRDefault="00F44C50" w:rsidP="00F44C50">
      <w:pPr>
        <w:numPr>
          <w:ilvl w:val="0"/>
          <w:numId w:val="3"/>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Receiver:</w:t>
      </w:r>
      <w:r w:rsidRPr="00F44C50">
        <w:rPr>
          <w:rFonts w:ascii="Times New Roman" w:eastAsia="Times New Roman" w:hAnsi="Times New Roman" w:cs="Times New Roman"/>
          <w:b/>
          <w:bCs/>
          <w:kern w:val="0"/>
          <w:sz w:val="24"/>
          <w:szCs w:val="28"/>
          <w:lang w:val="en-GB"/>
          <w14:ligatures w14:val="none"/>
        </w:rPr>
        <w:t xml:space="preserve"> The person who receives the message is the target audience, and Superdry should cater its message to the tastes and interests of its clients to be effective.</w:t>
      </w:r>
    </w:p>
    <w:p w14:paraId="622F5562" w14:textId="77777777" w:rsidR="00F44C50" w:rsidRPr="00F44C50" w:rsidRDefault="00F44C50" w:rsidP="00F44C50">
      <w:pPr>
        <w:numPr>
          <w:ilvl w:val="0"/>
          <w:numId w:val="3"/>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Feedback:</w:t>
      </w:r>
      <w:r w:rsidRPr="00F44C50">
        <w:rPr>
          <w:rFonts w:ascii="Times New Roman" w:eastAsia="Times New Roman" w:hAnsi="Times New Roman" w:cs="Times New Roman"/>
          <w:b/>
          <w:bCs/>
          <w:kern w:val="0"/>
          <w:sz w:val="24"/>
          <w:szCs w:val="28"/>
          <w:lang w:val="en-GB"/>
          <w14:ligatures w14:val="none"/>
        </w:rPr>
        <w:t xml:space="preserve"> The input from Superdry customers should be used to continuously enhance the company's marketing approach. For the firm to get feedback from customers, it may conduct surveys, participate in focus groups, and watch social media.</w:t>
      </w:r>
    </w:p>
    <w:p w14:paraId="4CEB78AD" w14:textId="77777777" w:rsidR="00F44C50" w:rsidRPr="00F44C50" w:rsidRDefault="00F44C50" w:rsidP="00F44C50">
      <w:pPr>
        <w:keepNext/>
        <w:keepLines/>
        <w:numPr>
          <w:ilvl w:val="1"/>
          <w:numId w:val="6"/>
        </w:numPr>
        <w:spacing w:before="240" w:after="240" w:line="360" w:lineRule="auto"/>
        <w:jc w:val="both"/>
        <w:outlineLvl w:val="1"/>
        <w:rPr>
          <w:rFonts w:ascii="Times New Roman" w:eastAsiaTheme="majorEastAsia" w:hAnsi="Times New Roman" w:cs="Times New Roman"/>
          <w:b/>
          <w:bCs/>
          <w:kern w:val="0"/>
          <w:sz w:val="26"/>
          <w:szCs w:val="26"/>
          <w:lang w:val="en-GB"/>
          <w14:ligatures w14:val="none"/>
        </w:rPr>
      </w:pPr>
      <w:bookmarkStart w:id="3" w:name="_Toc133592739"/>
      <w:r w:rsidRPr="00F44C50">
        <w:rPr>
          <w:rFonts w:ascii="Times New Roman" w:eastAsiaTheme="majorEastAsia" w:hAnsi="Times New Roman" w:cs="Times New Roman"/>
          <w:b/>
          <w:bCs/>
          <w:kern w:val="0"/>
          <w:sz w:val="26"/>
          <w:szCs w:val="26"/>
          <w:lang w:val="en-GB"/>
          <w14:ligatures w14:val="none"/>
        </w:rPr>
        <w:t>Integrated Marketing Communications (IMC)</w:t>
      </w:r>
      <w:bookmarkEnd w:id="3"/>
      <w:r w:rsidRPr="00F44C50">
        <w:rPr>
          <w:rFonts w:ascii="Times New Roman" w:eastAsiaTheme="majorEastAsia" w:hAnsi="Times New Roman" w:cs="Times New Roman"/>
          <w:b/>
          <w:bCs/>
          <w:kern w:val="0"/>
          <w:sz w:val="26"/>
          <w:szCs w:val="26"/>
          <w:lang w:val="en-GB"/>
          <w14:ligatures w14:val="none"/>
        </w:rPr>
        <w:t xml:space="preserve"> </w:t>
      </w:r>
    </w:p>
    <w:p w14:paraId="00816A28"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methodology known as "Integrated Marketing Communications" (IMC) emphasizes the significance of maintaining coherence and harmony in one's approach to marketing communications. Advertising, sales promotion, personal selling, and public relations are the four components that make up the IMC model </w:t>
      </w:r>
      <w:r w:rsidRPr="00F44C50">
        <w:rPr>
          <w:rFonts w:ascii="Times New Roman" w:eastAsia="Times New Roman" w:hAnsi="Times New Roman" w:cs="Times New Roman"/>
          <w:b/>
          <w:bCs/>
          <w:kern w:val="0"/>
          <w:sz w:val="24"/>
          <w:szCs w:val="24"/>
          <w:shd w:val="clear" w:color="auto" w:fill="FFFFFF"/>
          <w:lang w:val="en-GB"/>
          <w14:ligatures w14:val="none"/>
        </w:rPr>
        <w:t xml:space="preserve">(Mrad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2020)</w:t>
      </w:r>
      <w:r w:rsidRPr="00F44C50">
        <w:rPr>
          <w:rFonts w:ascii="Times New Roman" w:eastAsia="Times New Roman" w:hAnsi="Times New Roman" w:cs="Times New Roman"/>
          <w:b/>
          <w:bCs/>
          <w:kern w:val="0"/>
          <w:sz w:val="24"/>
          <w:szCs w:val="28"/>
          <w:lang w:val="en-GB"/>
          <w14:ligatures w14:val="none"/>
        </w:rPr>
        <w:t xml:space="preserve">. The IMC model may be </w:t>
      </w:r>
      <w:r w:rsidRPr="00F44C50">
        <w:rPr>
          <w:rFonts w:ascii="Times New Roman" w:eastAsia="Times New Roman" w:hAnsi="Times New Roman" w:cs="Times New Roman"/>
          <w:b/>
          <w:bCs/>
          <w:kern w:val="0"/>
          <w:sz w:val="24"/>
          <w:szCs w:val="28"/>
          <w:lang w:val="en-GB"/>
          <w14:ligatures w14:val="none"/>
        </w:rPr>
        <w:lastRenderedPageBreak/>
        <w:t>used by Superdry to produce a unified marketing plan that communicates the same message in a manner that is consistent across all channels.</w:t>
      </w:r>
    </w:p>
    <w:p w14:paraId="7FD223D2" w14:textId="511AE619" w:rsidR="00F44C50" w:rsidRPr="00F44C50" w:rsidRDefault="00F44C50" w:rsidP="00F44C50">
      <w:pPr>
        <w:spacing w:before="240" w:after="240" w:line="360" w:lineRule="auto"/>
        <w:jc w:val="center"/>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noProof/>
          <w:kern w:val="0"/>
          <w:sz w:val="24"/>
          <w:szCs w:val="28"/>
          <w:lang w:val="en-GB"/>
          <w14:ligatures w14:val="none"/>
        </w:rPr>
        <w:drawing>
          <wp:inline distT="0" distB="0" distL="0" distR="0" wp14:anchorId="004FA6F6" wp14:editId="7CA495FC">
            <wp:extent cx="4933950" cy="3619500"/>
            <wp:effectExtent l="0" t="0" r="0" b="0"/>
            <wp:docPr id="6" name="Picture 6" descr="Integrated Marketing Communication : Need of the hour! - Digital Marketing  Agency | Digital Market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grated Marketing Communication : Need of the hour! - Digital Marketing  Agency | Digital Marketing Compan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3950" cy="3619500"/>
                    </a:xfrm>
                    <a:prstGeom prst="rect">
                      <a:avLst/>
                    </a:prstGeom>
                    <a:noFill/>
                    <a:ln>
                      <a:noFill/>
                    </a:ln>
                  </pic:spPr>
                </pic:pic>
              </a:graphicData>
            </a:graphic>
          </wp:inline>
        </w:drawing>
      </w:r>
    </w:p>
    <w:p w14:paraId="3BB51E56"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Figure 2: Integrated Marketing Communication Model</w:t>
      </w:r>
    </w:p>
    <w:p w14:paraId="2E598F9A"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Source: (TMA, 2023)</w:t>
      </w:r>
    </w:p>
    <w:p w14:paraId="3CE6CFED" w14:textId="77777777" w:rsidR="00F44C50" w:rsidRPr="00F44C50" w:rsidRDefault="00F44C50" w:rsidP="00F44C50">
      <w:pPr>
        <w:numPr>
          <w:ilvl w:val="0"/>
          <w:numId w:val="4"/>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 xml:space="preserve">Advertising: </w:t>
      </w:r>
      <w:r w:rsidRPr="00F44C50">
        <w:rPr>
          <w:rFonts w:ascii="Times New Roman" w:eastAsia="Times New Roman" w:hAnsi="Times New Roman" w:cs="Times New Roman"/>
          <w:b/>
          <w:bCs/>
          <w:kern w:val="0"/>
          <w:sz w:val="24"/>
          <w:szCs w:val="28"/>
          <w:lang w:val="en-GB"/>
          <w14:ligatures w14:val="none"/>
        </w:rPr>
        <w:t>Advertising is one method that Superdry may employ to market both its brand and its goods. This demographic may be reached by the firm via a variety of channels, including print media, billboards, social media, and influencer marketing.</w:t>
      </w:r>
    </w:p>
    <w:p w14:paraId="7DC38DC9" w14:textId="77777777" w:rsidR="00F44C50" w:rsidRPr="00F44C50" w:rsidRDefault="00F44C50" w:rsidP="00F44C50">
      <w:pPr>
        <w:numPr>
          <w:ilvl w:val="0"/>
          <w:numId w:val="4"/>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Sales Promotion:</w:t>
      </w:r>
      <w:r w:rsidRPr="00F44C50">
        <w:rPr>
          <w:rFonts w:ascii="Times New Roman" w:eastAsia="Times New Roman" w:hAnsi="Times New Roman" w:cs="Times New Roman"/>
          <w:b/>
          <w:bCs/>
          <w:kern w:val="0"/>
          <w:sz w:val="24"/>
          <w:szCs w:val="28"/>
          <w:lang w:val="en-GB"/>
          <w14:ligatures w14:val="none"/>
        </w:rPr>
        <w:t xml:space="preserve"> Customers may be encouraged to purchase by using sales promotions in the appropriate context. As an incentive for consumers to shop at Superdry, discounts, customer loyalty programs, and gifts may be provided.</w:t>
      </w:r>
    </w:p>
    <w:p w14:paraId="52235E4A" w14:textId="77777777" w:rsidR="00F44C50" w:rsidRPr="00F44C50" w:rsidRDefault="00F44C50" w:rsidP="00F44C50">
      <w:pPr>
        <w:numPr>
          <w:ilvl w:val="0"/>
          <w:numId w:val="4"/>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 xml:space="preserve">Personal Selling: </w:t>
      </w:r>
      <w:r w:rsidRPr="00F44C50">
        <w:rPr>
          <w:rFonts w:ascii="Times New Roman" w:eastAsia="Times New Roman" w:hAnsi="Times New Roman" w:cs="Times New Roman"/>
          <w:b/>
          <w:bCs/>
          <w:kern w:val="0"/>
          <w:sz w:val="24"/>
          <w:szCs w:val="28"/>
          <w:lang w:val="en-GB"/>
          <w14:ligatures w14:val="none"/>
        </w:rPr>
        <w:t xml:space="preserve">Customers will have a more tailored and individualized shopping experience if Superdry makes use of personal selling </w:t>
      </w:r>
      <w:r w:rsidRPr="00F44C50">
        <w:rPr>
          <w:rFonts w:ascii="Times New Roman" w:eastAsia="Times New Roman" w:hAnsi="Times New Roman" w:cs="Times New Roman"/>
          <w:b/>
          <w:bCs/>
          <w:kern w:val="0"/>
          <w:sz w:val="24"/>
          <w:szCs w:val="24"/>
          <w:shd w:val="clear" w:color="auto" w:fill="FFFFFF"/>
          <w:lang w:val="en-GB"/>
          <w14:ligatures w14:val="none"/>
        </w:rPr>
        <w:t>(Thorisdottir and Johannsdottir, 2019)</w:t>
      </w:r>
      <w:r w:rsidRPr="00F44C50">
        <w:rPr>
          <w:rFonts w:ascii="Times New Roman" w:eastAsia="Times New Roman" w:hAnsi="Times New Roman" w:cs="Times New Roman"/>
          <w:b/>
          <w:bCs/>
          <w:kern w:val="0"/>
          <w:sz w:val="24"/>
          <w:szCs w:val="28"/>
          <w:lang w:val="en-GB"/>
          <w14:ligatures w14:val="none"/>
        </w:rPr>
        <w:t>. The organization is able to educate its sales associates so that they may deliver superior assistance to consumers and provide outstanding service to the company's clients.</w:t>
      </w:r>
    </w:p>
    <w:p w14:paraId="31E529E8" w14:textId="77777777" w:rsidR="00F44C50" w:rsidRPr="00F44C50" w:rsidRDefault="00F44C50" w:rsidP="00F44C50">
      <w:pPr>
        <w:numPr>
          <w:ilvl w:val="0"/>
          <w:numId w:val="4"/>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lastRenderedPageBreak/>
        <w:t xml:space="preserve">Public Relations: </w:t>
      </w:r>
      <w:r w:rsidRPr="00F44C50">
        <w:rPr>
          <w:rFonts w:ascii="Times New Roman" w:eastAsia="Times New Roman" w:hAnsi="Times New Roman" w:cs="Times New Roman"/>
          <w:b/>
          <w:bCs/>
          <w:kern w:val="0"/>
          <w:sz w:val="24"/>
          <w:szCs w:val="28"/>
          <w:lang w:val="en-GB"/>
          <w14:ligatures w14:val="none"/>
        </w:rPr>
        <w:t>The reputation of the Superdry brand may be enhanced and preserved with the help of public relations. To improve its connection with its clientele, the corporation may choose to engage in community outreach activities, sponsor events, or provide financial assistance to charitable organizations.</w:t>
      </w:r>
    </w:p>
    <w:p w14:paraId="3F8567C6" w14:textId="77777777" w:rsidR="00F44C50" w:rsidRPr="00F44C50" w:rsidRDefault="00F44C50" w:rsidP="00F44C50">
      <w:pPr>
        <w:keepNext/>
        <w:keepLines/>
        <w:numPr>
          <w:ilvl w:val="1"/>
          <w:numId w:val="6"/>
        </w:numPr>
        <w:spacing w:before="240" w:after="240" w:line="360" w:lineRule="auto"/>
        <w:jc w:val="both"/>
        <w:outlineLvl w:val="1"/>
        <w:rPr>
          <w:rFonts w:ascii="Times New Roman" w:eastAsiaTheme="majorEastAsia" w:hAnsi="Times New Roman" w:cs="Times New Roman"/>
          <w:b/>
          <w:bCs/>
          <w:kern w:val="0"/>
          <w:sz w:val="26"/>
          <w:szCs w:val="26"/>
          <w:lang w:val="en-GB"/>
          <w14:ligatures w14:val="none"/>
        </w:rPr>
      </w:pPr>
      <w:bookmarkStart w:id="4" w:name="_Toc133592740"/>
      <w:r w:rsidRPr="00F44C50">
        <w:rPr>
          <w:rFonts w:ascii="Times New Roman" w:eastAsiaTheme="majorEastAsia" w:hAnsi="Times New Roman" w:cs="Times New Roman"/>
          <w:b/>
          <w:bCs/>
          <w:kern w:val="0"/>
          <w:sz w:val="26"/>
          <w:szCs w:val="26"/>
          <w:lang w:val="en-GB"/>
          <w14:ligatures w14:val="none"/>
        </w:rPr>
        <w:t>Brand and Brand Equity Model</w:t>
      </w:r>
      <w:bookmarkEnd w:id="4"/>
      <w:r w:rsidRPr="00F44C50">
        <w:rPr>
          <w:rFonts w:ascii="Times New Roman" w:eastAsiaTheme="majorEastAsia" w:hAnsi="Times New Roman" w:cs="Times New Roman"/>
          <w:b/>
          <w:bCs/>
          <w:kern w:val="0"/>
          <w:sz w:val="26"/>
          <w:szCs w:val="26"/>
          <w:lang w:val="en-GB"/>
          <w14:ligatures w14:val="none"/>
        </w:rPr>
        <w:t xml:space="preserve"> </w:t>
      </w:r>
    </w:p>
    <w:p w14:paraId="7BEADD22"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Brand and Brand Equity Model places a strong emphasis on the value that can be attributed to a brand, which is referred to as its brand equity. Awareness of the brand, the image of the brand, loyalty to the brand, and the quality with which the brand is recognized are the four components that make up brand equity </w:t>
      </w:r>
      <w:r w:rsidRPr="00F44C50">
        <w:rPr>
          <w:rFonts w:ascii="Times New Roman" w:eastAsia="Times New Roman" w:hAnsi="Times New Roman" w:cs="Times New Roman"/>
          <w:b/>
          <w:bCs/>
          <w:kern w:val="0"/>
          <w:sz w:val="24"/>
          <w:szCs w:val="24"/>
          <w:shd w:val="clear" w:color="auto" w:fill="FFFFFF"/>
          <w:lang w:val="en-GB"/>
          <w14:ligatures w14:val="none"/>
        </w:rPr>
        <w:t>(Kim and Sullivan, 2019)</w:t>
      </w:r>
      <w:r w:rsidRPr="00F44C50">
        <w:rPr>
          <w:rFonts w:ascii="Times New Roman" w:eastAsia="Times New Roman" w:hAnsi="Times New Roman" w:cs="Times New Roman"/>
          <w:b/>
          <w:bCs/>
          <w:kern w:val="0"/>
          <w:sz w:val="24"/>
          <w:szCs w:val="28"/>
          <w:lang w:val="en-GB"/>
          <w14:ligatures w14:val="none"/>
        </w:rPr>
        <w:t>. The Brand and Brand Equity Model provide an opportunity for Superdry to fortify its brand equity and expand its market share respectively.</w:t>
      </w:r>
    </w:p>
    <w:p w14:paraId="7C32691E" w14:textId="3BB0DFDB" w:rsidR="00F44C50" w:rsidRPr="00F44C50" w:rsidRDefault="00F44C50" w:rsidP="00F44C50">
      <w:pPr>
        <w:spacing w:before="240" w:after="240" w:line="360" w:lineRule="auto"/>
        <w:jc w:val="center"/>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noProof/>
          <w:kern w:val="0"/>
          <w:sz w:val="24"/>
          <w:szCs w:val="28"/>
          <w:lang w:val="en-GB"/>
          <w14:ligatures w14:val="none"/>
        </w:rPr>
        <w:drawing>
          <wp:inline distT="0" distB="0" distL="0" distR="0" wp14:anchorId="0AC4DA0D" wp14:editId="569F634A">
            <wp:extent cx="3619500" cy="2438400"/>
            <wp:effectExtent l="0" t="0" r="0" b="0"/>
            <wp:docPr id="5" name="Picture 5" descr="A diagram of brand loyal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brand loyalty&#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l="7014" t="1790"/>
                    <a:stretch>
                      <a:fillRect/>
                    </a:stretch>
                  </pic:blipFill>
                  <pic:spPr bwMode="auto">
                    <a:xfrm>
                      <a:off x="0" y="0"/>
                      <a:ext cx="3619500" cy="2438400"/>
                    </a:xfrm>
                    <a:prstGeom prst="rect">
                      <a:avLst/>
                    </a:prstGeom>
                    <a:noFill/>
                    <a:ln>
                      <a:noFill/>
                    </a:ln>
                  </pic:spPr>
                </pic:pic>
              </a:graphicData>
            </a:graphic>
          </wp:inline>
        </w:drawing>
      </w:r>
    </w:p>
    <w:p w14:paraId="34F7A932"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Figure 3: Brand Equity Model</w:t>
      </w:r>
    </w:p>
    <w:p w14:paraId="1C22C267"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Source: (Amoako and Boateng, 2022)</w:t>
      </w:r>
    </w:p>
    <w:p w14:paraId="7C8897B8" w14:textId="77777777" w:rsidR="00F44C50" w:rsidRPr="00F44C50" w:rsidRDefault="00F44C50" w:rsidP="00F44C50">
      <w:pPr>
        <w:numPr>
          <w:ilvl w:val="0"/>
          <w:numId w:val="5"/>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Brand Awareness:</w:t>
      </w:r>
      <w:r w:rsidRPr="00F44C50">
        <w:rPr>
          <w:rFonts w:ascii="Times New Roman" w:eastAsia="Times New Roman" w:hAnsi="Times New Roman" w:cs="Times New Roman"/>
          <w:b/>
          <w:bCs/>
          <w:kern w:val="0"/>
          <w:sz w:val="24"/>
          <w:szCs w:val="28"/>
          <w:lang w:val="en-GB"/>
          <w14:ligatures w14:val="none"/>
        </w:rPr>
        <w:t xml:space="preserve"> To broaden consumers' exposure to the Superdry brand, the company may use advertising, social media, and influencer marketing. Additionally, the corporation may choose to work with other businesses or sponsor events to attract new clients.</w:t>
      </w:r>
    </w:p>
    <w:p w14:paraId="1F3177CA" w14:textId="77777777" w:rsidR="00F44C50" w:rsidRPr="00F44C50" w:rsidRDefault="00F44C50" w:rsidP="00F44C50">
      <w:pPr>
        <w:numPr>
          <w:ilvl w:val="0"/>
          <w:numId w:val="5"/>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lastRenderedPageBreak/>
        <w:t>Brand Image:</w:t>
      </w:r>
      <w:r w:rsidRPr="00F44C50">
        <w:rPr>
          <w:rFonts w:ascii="Times New Roman" w:eastAsia="Times New Roman" w:hAnsi="Times New Roman" w:cs="Times New Roman"/>
          <w:b/>
          <w:bCs/>
          <w:kern w:val="0"/>
          <w:sz w:val="24"/>
          <w:szCs w:val="28"/>
          <w:lang w:val="en-GB"/>
          <w14:ligatures w14:val="none"/>
        </w:rPr>
        <w:t xml:space="preserve"> The image of the Superdry brand must be consistent across all platforms. The corporation has to make sure that the image of its brand is consistent with its fundamental principles and appeals to the people it is trying to reach </w:t>
      </w:r>
      <w:r w:rsidRPr="00F44C50">
        <w:rPr>
          <w:rFonts w:ascii="Times New Roman" w:eastAsia="Times New Roman" w:hAnsi="Times New Roman" w:cs="Times New Roman"/>
          <w:b/>
          <w:bCs/>
          <w:kern w:val="0"/>
          <w:sz w:val="24"/>
          <w:szCs w:val="24"/>
          <w:shd w:val="clear" w:color="auto" w:fill="FFFFFF"/>
          <w:lang w:val="en-GB"/>
          <w14:ligatures w14:val="none"/>
        </w:rPr>
        <w:t xml:space="preserve">(Noris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2021)</w:t>
      </w:r>
      <w:r w:rsidRPr="00F44C50">
        <w:rPr>
          <w:rFonts w:ascii="Times New Roman" w:eastAsia="Times New Roman" w:hAnsi="Times New Roman" w:cs="Times New Roman"/>
          <w:b/>
          <w:bCs/>
          <w:kern w:val="0"/>
          <w:sz w:val="24"/>
          <w:szCs w:val="28"/>
          <w:lang w:val="en-GB"/>
          <w14:ligatures w14:val="none"/>
        </w:rPr>
        <w:t>.</w:t>
      </w:r>
    </w:p>
    <w:p w14:paraId="47CD434B" w14:textId="77777777" w:rsidR="00F44C50" w:rsidRPr="00F44C50" w:rsidRDefault="00F44C50" w:rsidP="00F44C50">
      <w:pPr>
        <w:numPr>
          <w:ilvl w:val="0"/>
          <w:numId w:val="5"/>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Brand Loyalty</w:t>
      </w:r>
      <w:r w:rsidRPr="00F44C50">
        <w:rPr>
          <w:rFonts w:ascii="Times New Roman" w:eastAsia="Times New Roman" w:hAnsi="Times New Roman" w:cs="Times New Roman"/>
          <w:b/>
          <w:bCs/>
          <w:kern w:val="0"/>
          <w:sz w:val="24"/>
          <w:szCs w:val="28"/>
          <w:lang w:val="en-GB"/>
          <w14:ligatures w14:val="none"/>
        </w:rPr>
        <w:t>: Building consumer loyalty to the Superdry brand may be accomplished via the use of customer loyalty programs and superior customer service. Additionally, the corporation can provide loyal clients with exclusive items and promotional opportunities.</w:t>
      </w:r>
    </w:p>
    <w:p w14:paraId="289B75F4" w14:textId="77777777" w:rsidR="00F44C50" w:rsidRPr="00F44C50" w:rsidRDefault="00F44C50" w:rsidP="00F44C50">
      <w:pPr>
        <w:numPr>
          <w:ilvl w:val="0"/>
          <w:numId w:val="5"/>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i/>
          <w:iCs/>
          <w:kern w:val="0"/>
          <w:sz w:val="24"/>
          <w:szCs w:val="28"/>
          <w:u w:val="single"/>
          <w:lang w:val="en-GB"/>
          <w14:ligatures w14:val="none"/>
        </w:rPr>
        <w:t>Perceived Quality:</w:t>
      </w:r>
      <w:r w:rsidRPr="00F44C50">
        <w:rPr>
          <w:rFonts w:ascii="Times New Roman" w:eastAsia="Times New Roman" w:hAnsi="Times New Roman" w:cs="Times New Roman"/>
          <w:b/>
          <w:bCs/>
          <w:kern w:val="0"/>
          <w:sz w:val="24"/>
          <w:szCs w:val="28"/>
          <w:lang w:val="en-GB"/>
          <w14:ligatures w14:val="none"/>
        </w:rPr>
        <w:t xml:space="preserve"> Superdry can enhance the perceived quality of its goods by using product evaluations and feedback from customers. The corporation may also choose to spend on product development to guarantee that the things it sells live up to the standards set by its consumers </w:t>
      </w:r>
      <w:r w:rsidRPr="00F44C50">
        <w:rPr>
          <w:rFonts w:ascii="Times New Roman" w:eastAsia="Times New Roman" w:hAnsi="Times New Roman" w:cs="Times New Roman"/>
          <w:b/>
          <w:bCs/>
          <w:kern w:val="0"/>
          <w:sz w:val="24"/>
          <w:szCs w:val="24"/>
          <w:shd w:val="clear" w:color="auto" w:fill="FFFFFF"/>
          <w:lang w:val="en-GB"/>
          <w14:ligatures w14:val="none"/>
        </w:rPr>
        <w:t xml:space="preserve">(Belanche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2021)</w:t>
      </w:r>
      <w:r w:rsidRPr="00F44C50">
        <w:rPr>
          <w:rFonts w:ascii="Times New Roman" w:eastAsia="Times New Roman" w:hAnsi="Times New Roman" w:cs="Times New Roman"/>
          <w:b/>
          <w:bCs/>
          <w:kern w:val="0"/>
          <w:sz w:val="24"/>
          <w:szCs w:val="28"/>
          <w:lang w:val="en-GB"/>
          <w14:ligatures w14:val="none"/>
        </w:rPr>
        <w:t>.</w:t>
      </w:r>
    </w:p>
    <w:p w14:paraId="6F08E615"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5" w:name="_Toc133592741"/>
      <w:r w:rsidRPr="00F44C50">
        <w:rPr>
          <w:rFonts w:ascii="Times New Roman" w:eastAsiaTheme="majorEastAsia" w:hAnsi="Times New Roman" w:cs="Times New Roman"/>
          <w:b/>
          <w:bCs/>
          <w:kern w:val="0"/>
          <w:sz w:val="28"/>
          <w:szCs w:val="28"/>
          <w:lang w:val="en-GB"/>
          <w14:ligatures w14:val="none"/>
        </w:rPr>
        <w:t>Customer Journey Mapping</w:t>
      </w:r>
      <w:bookmarkEnd w:id="5"/>
      <w:r w:rsidRPr="00F44C50">
        <w:rPr>
          <w:rFonts w:ascii="Times New Roman" w:eastAsiaTheme="majorEastAsia" w:hAnsi="Times New Roman" w:cs="Times New Roman"/>
          <w:b/>
          <w:bCs/>
          <w:kern w:val="0"/>
          <w:sz w:val="28"/>
          <w:szCs w:val="28"/>
          <w:lang w:val="en-GB"/>
          <w14:ligatures w14:val="none"/>
        </w:rPr>
        <w:t xml:space="preserve"> </w:t>
      </w:r>
    </w:p>
    <w:p w14:paraId="436FA8AB" w14:textId="77777777" w:rsidR="00F44C50" w:rsidRPr="00F44C50" w:rsidRDefault="00F44C50" w:rsidP="00F44C50">
      <w:pPr>
        <w:keepNext/>
        <w:keepLines/>
        <w:numPr>
          <w:ilvl w:val="1"/>
          <w:numId w:val="6"/>
        </w:numPr>
        <w:spacing w:before="240" w:after="240" w:line="360" w:lineRule="auto"/>
        <w:outlineLvl w:val="1"/>
        <w:rPr>
          <w:rFonts w:ascii="Times New Roman" w:eastAsiaTheme="majorEastAsia" w:hAnsi="Times New Roman" w:cs="Times New Roman"/>
          <w:b/>
          <w:bCs/>
          <w:kern w:val="0"/>
          <w:sz w:val="26"/>
          <w:szCs w:val="26"/>
          <w:lang w:val="en-GB"/>
          <w14:ligatures w14:val="none"/>
        </w:rPr>
      </w:pPr>
      <w:bookmarkStart w:id="6" w:name="_Toc133592742"/>
      <w:r w:rsidRPr="00F44C50">
        <w:rPr>
          <w:rFonts w:ascii="Times New Roman" w:eastAsiaTheme="majorEastAsia" w:hAnsi="Times New Roman" w:cs="Times New Roman"/>
          <w:b/>
          <w:bCs/>
          <w:kern w:val="0"/>
          <w:sz w:val="26"/>
          <w:szCs w:val="26"/>
          <w:lang w:val="en-GB"/>
          <w14:ligatures w14:val="none"/>
        </w:rPr>
        <w:t>Definition and Importance of Customer Journey Mapping</w:t>
      </w:r>
      <w:bookmarkEnd w:id="6"/>
      <w:r w:rsidRPr="00F44C50">
        <w:rPr>
          <w:rFonts w:ascii="Times New Roman" w:eastAsiaTheme="majorEastAsia" w:hAnsi="Times New Roman" w:cs="Times New Roman"/>
          <w:b/>
          <w:bCs/>
          <w:kern w:val="0"/>
          <w:sz w:val="26"/>
          <w:szCs w:val="26"/>
          <w:lang w:val="en-GB"/>
          <w14:ligatures w14:val="none"/>
        </w:rPr>
        <w:t xml:space="preserve"> </w:t>
      </w:r>
    </w:p>
    <w:p w14:paraId="2DA67779"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process of customer journey mapping holds significant importance in contemporary business settings, as it facilitates the acquisition of valuable insights pertaining to the customer's interaction with the brand. Through comprehending the customer journey, Superdry can discern domains in which they can enhance their offerings, provisions, and methodologies </w:t>
      </w:r>
      <w:r w:rsidRPr="00F44C50">
        <w:rPr>
          <w:rFonts w:ascii="Times New Roman" w:eastAsia="Times New Roman" w:hAnsi="Times New Roman" w:cs="Times New Roman"/>
          <w:b/>
          <w:bCs/>
          <w:kern w:val="0"/>
          <w:sz w:val="24"/>
          <w:szCs w:val="24"/>
          <w:shd w:val="clear" w:color="auto" w:fill="FFFFFF"/>
          <w:lang w:val="en-GB"/>
          <w14:ligatures w14:val="none"/>
        </w:rPr>
        <w:t xml:space="preserve">(Bazi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2020)</w:t>
      </w:r>
      <w:r w:rsidRPr="00F44C50">
        <w:rPr>
          <w:rFonts w:ascii="Times New Roman" w:eastAsia="Times New Roman" w:hAnsi="Times New Roman" w:cs="Times New Roman"/>
          <w:b/>
          <w:bCs/>
          <w:kern w:val="0"/>
          <w:sz w:val="24"/>
          <w:szCs w:val="28"/>
          <w:lang w:val="en-GB"/>
          <w14:ligatures w14:val="none"/>
        </w:rPr>
        <w:t xml:space="preserve">.  </w:t>
      </w:r>
    </w:p>
    <w:p w14:paraId="66421E25" w14:textId="62D03C96" w:rsidR="00F44C50" w:rsidRPr="00F44C50" w:rsidRDefault="00F44C50" w:rsidP="00F44C50">
      <w:pPr>
        <w:spacing w:before="240" w:after="240" w:line="360" w:lineRule="auto"/>
        <w:jc w:val="center"/>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noProof/>
          <w:kern w:val="0"/>
          <w:sz w:val="24"/>
          <w:szCs w:val="28"/>
          <w:lang w:val="en-GB"/>
          <w14:ligatures w14:val="none"/>
        </w:rPr>
        <w:lastRenderedPageBreak/>
        <w:drawing>
          <wp:inline distT="0" distB="0" distL="0" distR="0" wp14:anchorId="3CEDDE6B" wp14:editId="38279D74">
            <wp:extent cx="4895850" cy="3267075"/>
            <wp:effectExtent l="0" t="0" r="0" b="9525"/>
            <wp:docPr id="3" name="Picture 3" descr="Superdry sounds FY23 profit warning as cost of living crisis bites - Just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erdry sounds FY23 profit warning as cost of living crisis bites - Just  Sty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5850" cy="3267075"/>
                    </a:xfrm>
                    <a:prstGeom prst="rect">
                      <a:avLst/>
                    </a:prstGeom>
                    <a:noFill/>
                    <a:ln>
                      <a:noFill/>
                    </a:ln>
                  </pic:spPr>
                </pic:pic>
              </a:graphicData>
            </a:graphic>
          </wp:inline>
        </w:drawing>
      </w:r>
    </w:p>
    <w:p w14:paraId="118B4C55"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Figure 4: Superdry Store</w:t>
      </w:r>
    </w:p>
    <w:p w14:paraId="27FC1905"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Source: (Superdry, 2023)</w:t>
      </w:r>
    </w:p>
    <w:p w14:paraId="0D589AE1"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organization has the ability to devise tactics that augment the client's experience, thereby elevating customer allegiance and preservation. The process of customer journey mapping enables Superdry to create a visual representation of the various points of contact that a customer has with the brand, encompassing all the stages involved in the customer's engagement with the organization </w:t>
      </w:r>
      <w:r w:rsidRPr="00F44C50">
        <w:rPr>
          <w:rFonts w:ascii="Times New Roman" w:eastAsia="Times New Roman" w:hAnsi="Times New Roman" w:cs="Times New Roman"/>
          <w:b/>
          <w:bCs/>
          <w:kern w:val="0"/>
          <w:sz w:val="24"/>
          <w:szCs w:val="24"/>
          <w:shd w:val="clear" w:color="auto" w:fill="FFFFFF"/>
          <w:lang w:val="en-GB"/>
          <w14:ligatures w14:val="none"/>
        </w:rPr>
        <w:t>(Kawaf and Istanbulluoglu, 2019)</w:t>
      </w:r>
      <w:r w:rsidRPr="00F44C50">
        <w:rPr>
          <w:rFonts w:ascii="Times New Roman" w:eastAsia="Times New Roman" w:hAnsi="Times New Roman" w:cs="Times New Roman"/>
          <w:b/>
          <w:bCs/>
          <w:kern w:val="0"/>
          <w:sz w:val="24"/>
          <w:szCs w:val="28"/>
          <w:lang w:val="en-GB"/>
          <w14:ligatures w14:val="none"/>
        </w:rPr>
        <w:t xml:space="preserve">. By utilizing the customer journey map, Superdry can elucidate the affective, cognitive, and behavioural aspects of the customer's experience at each phase of the journey. Superdry has the potential to employ customer journey mapping as a means of inspecting the customer's journey throughout the company's website, the purchasing process, and the receipt of the product. The organization can recognize areas of discomfort in the customer experience, such as protracted website loading durations, perplexing navigation, and extended checkout procedures. </w:t>
      </w:r>
    </w:p>
    <w:p w14:paraId="1B3A56D9"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Superdry can devise strategies to mitigate these pain points and enhance the customer experience. The process of customer journey mapping plays a critical role in ensuring that </w:t>
      </w:r>
      <w:r w:rsidRPr="00F44C50">
        <w:rPr>
          <w:rFonts w:ascii="Times New Roman" w:eastAsia="Times New Roman" w:hAnsi="Times New Roman" w:cs="Times New Roman"/>
          <w:b/>
          <w:bCs/>
          <w:kern w:val="0"/>
          <w:sz w:val="24"/>
          <w:szCs w:val="28"/>
          <w:lang w:val="en-GB"/>
          <w14:ligatures w14:val="none"/>
        </w:rPr>
        <w:lastRenderedPageBreak/>
        <w:t xml:space="preserve">Superdry effectively fulfils and surpasses the expectations of its customers. Through an examination of the customer journey map, Superdry can discern instances where customers express dissatisfaction and subsequently implement modifications to enhance their overall experience </w:t>
      </w:r>
      <w:r w:rsidRPr="00F44C50">
        <w:rPr>
          <w:rFonts w:ascii="Times New Roman" w:eastAsia="Times New Roman" w:hAnsi="Times New Roman" w:cs="Times New Roman"/>
          <w:b/>
          <w:bCs/>
          <w:kern w:val="0"/>
          <w:sz w:val="24"/>
          <w:szCs w:val="24"/>
          <w:shd w:val="clear" w:color="auto" w:fill="FFFFFF"/>
          <w:lang w:val="en-GB"/>
          <w14:ligatures w14:val="none"/>
        </w:rPr>
        <w:t>(Hur, 2020)</w:t>
      </w:r>
      <w:r w:rsidRPr="00F44C50">
        <w:rPr>
          <w:rFonts w:ascii="Times New Roman" w:eastAsia="Times New Roman" w:hAnsi="Times New Roman" w:cs="Times New Roman"/>
          <w:b/>
          <w:bCs/>
          <w:kern w:val="0"/>
          <w:sz w:val="24"/>
          <w:szCs w:val="28"/>
          <w:lang w:val="en-GB"/>
          <w14:ligatures w14:val="none"/>
        </w:rPr>
        <w:t>. In addition, the utilization of customer journey mapping facilitates the establishment of a customer-centric organizational culture that emphasizes the satisfaction of the customer's requirements and inclinations. Through this approach, Superdry can establish an enduring connection with its consumers, resulting in increased levels of customer retention and loyalty.</w:t>
      </w:r>
    </w:p>
    <w:p w14:paraId="282283A6"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7" w:name="_Toc133592743"/>
      <w:r w:rsidRPr="00F44C50">
        <w:rPr>
          <w:rFonts w:ascii="Times New Roman" w:eastAsiaTheme="majorEastAsia" w:hAnsi="Times New Roman" w:cs="Times New Roman"/>
          <w:b/>
          <w:bCs/>
          <w:kern w:val="0"/>
          <w:sz w:val="28"/>
          <w:szCs w:val="28"/>
          <w:lang w:val="en-GB"/>
          <w14:ligatures w14:val="none"/>
        </w:rPr>
        <w:t>Process of Customer Journey Mapping</w:t>
      </w:r>
      <w:bookmarkEnd w:id="7"/>
    </w:p>
    <w:p w14:paraId="4F212F5A"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The process of customer journey mapping involves six steps, as outlined below:</w:t>
      </w:r>
    </w:p>
    <w:p w14:paraId="47226470" w14:textId="77777777" w:rsidR="00F44C50" w:rsidRPr="00F44C50" w:rsidRDefault="00F44C50" w:rsidP="00F44C50">
      <w:pPr>
        <w:numPr>
          <w:ilvl w:val="0"/>
          <w:numId w:val="1"/>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Define the scope</w:t>
      </w:r>
      <w:r w:rsidRPr="00F44C50">
        <w:rPr>
          <w:rFonts w:ascii="Times New Roman" w:eastAsia="Times New Roman" w:hAnsi="Times New Roman" w:cs="Times New Roman"/>
          <w:b/>
          <w:bCs/>
          <w:kern w:val="0"/>
          <w:sz w:val="24"/>
          <w:szCs w:val="28"/>
          <w:lang w:val="en-GB"/>
          <w14:ligatures w14:val="none"/>
        </w:rPr>
        <w:t>: The first step is to define the scope of the customer journey mapping exercise. This involves identifying the customer segment and the product or service being evaluated.</w:t>
      </w:r>
    </w:p>
    <w:p w14:paraId="0D74073D" w14:textId="77777777" w:rsidR="00F44C50" w:rsidRPr="00F44C50" w:rsidRDefault="00F44C50" w:rsidP="00F44C50">
      <w:pPr>
        <w:numPr>
          <w:ilvl w:val="0"/>
          <w:numId w:val="1"/>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Gather data:</w:t>
      </w:r>
      <w:r w:rsidRPr="00F44C50">
        <w:rPr>
          <w:rFonts w:ascii="Times New Roman" w:eastAsia="Times New Roman" w:hAnsi="Times New Roman" w:cs="Times New Roman"/>
          <w:b/>
          <w:bCs/>
          <w:kern w:val="0"/>
          <w:sz w:val="24"/>
          <w:szCs w:val="28"/>
          <w:lang w:val="en-GB"/>
          <w14:ligatures w14:val="none"/>
        </w:rPr>
        <w:t xml:space="preserve"> The second step is to gather data on the customer's journey. This can be done through customer surveys, interviews, and focus groups.</w:t>
      </w:r>
    </w:p>
    <w:p w14:paraId="37466DE0" w14:textId="77777777" w:rsidR="00F44C50" w:rsidRPr="00F44C50" w:rsidRDefault="00F44C50" w:rsidP="00F44C50">
      <w:pPr>
        <w:numPr>
          <w:ilvl w:val="0"/>
          <w:numId w:val="1"/>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Create a customer persona:</w:t>
      </w:r>
      <w:r w:rsidRPr="00F44C50">
        <w:rPr>
          <w:rFonts w:ascii="Times New Roman" w:eastAsia="Times New Roman" w:hAnsi="Times New Roman" w:cs="Times New Roman"/>
          <w:b/>
          <w:bCs/>
          <w:kern w:val="0"/>
          <w:sz w:val="24"/>
          <w:szCs w:val="28"/>
          <w:lang w:val="en-GB"/>
          <w14:ligatures w14:val="none"/>
        </w:rPr>
        <w:t xml:space="preserve"> The third step is to create a customer persona </w:t>
      </w:r>
      <w:r w:rsidRPr="00F44C50">
        <w:rPr>
          <w:rFonts w:ascii="Times New Roman" w:eastAsia="Times New Roman" w:hAnsi="Times New Roman" w:cs="Times New Roman"/>
          <w:b/>
          <w:bCs/>
          <w:kern w:val="0"/>
          <w:sz w:val="24"/>
          <w:szCs w:val="24"/>
          <w:shd w:val="clear" w:color="auto" w:fill="FFFFFF"/>
          <w:lang w:val="en-GB"/>
          <w14:ligatures w14:val="none"/>
        </w:rPr>
        <w:t xml:space="preserve">(Chin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2020)</w:t>
      </w:r>
      <w:r w:rsidRPr="00F44C50">
        <w:rPr>
          <w:rFonts w:ascii="Times New Roman" w:eastAsia="Times New Roman" w:hAnsi="Times New Roman" w:cs="Times New Roman"/>
          <w:b/>
          <w:bCs/>
          <w:kern w:val="0"/>
          <w:sz w:val="24"/>
          <w:szCs w:val="28"/>
          <w:lang w:val="en-GB"/>
          <w14:ligatures w14:val="none"/>
        </w:rPr>
        <w:t>. This is a representation of the ideal customer, including their demographics, behaviours, and goals.</w:t>
      </w:r>
    </w:p>
    <w:p w14:paraId="23F2057D" w14:textId="77777777" w:rsidR="00F44C50" w:rsidRPr="00F44C50" w:rsidRDefault="00F44C50" w:rsidP="00F44C50">
      <w:pPr>
        <w:numPr>
          <w:ilvl w:val="0"/>
          <w:numId w:val="1"/>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Map the customer journey:</w:t>
      </w:r>
      <w:r w:rsidRPr="00F44C50">
        <w:rPr>
          <w:rFonts w:ascii="Times New Roman" w:eastAsia="Times New Roman" w:hAnsi="Times New Roman" w:cs="Times New Roman"/>
          <w:b/>
          <w:bCs/>
          <w:kern w:val="0"/>
          <w:sz w:val="24"/>
          <w:szCs w:val="28"/>
          <w:lang w:val="en-GB"/>
          <w14:ligatures w14:val="none"/>
        </w:rPr>
        <w:t xml:space="preserve"> The fourth step is to map the customer journey. This involves identifying all the touchpoints the customer has with the brand and mapping them out in a visual representation.</w:t>
      </w:r>
    </w:p>
    <w:p w14:paraId="16C96175" w14:textId="77777777" w:rsidR="00F44C50" w:rsidRPr="00F44C50" w:rsidRDefault="00F44C50" w:rsidP="00F44C50">
      <w:pPr>
        <w:numPr>
          <w:ilvl w:val="0"/>
          <w:numId w:val="1"/>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Analyse the customer journey:</w:t>
      </w:r>
      <w:r w:rsidRPr="00F44C50">
        <w:rPr>
          <w:rFonts w:ascii="Times New Roman" w:eastAsia="Times New Roman" w:hAnsi="Times New Roman" w:cs="Times New Roman"/>
          <w:b/>
          <w:bCs/>
          <w:kern w:val="0"/>
          <w:sz w:val="24"/>
          <w:szCs w:val="28"/>
          <w:lang w:val="en-GB"/>
          <w14:ligatures w14:val="none"/>
        </w:rPr>
        <w:t xml:space="preserve"> The fifth step is to analyse the customer journey. This involves identifying pain points and areas for improvement.</w:t>
      </w:r>
    </w:p>
    <w:p w14:paraId="46AC7F33" w14:textId="77777777" w:rsidR="00F44C50" w:rsidRPr="00F44C50" w:rsidRDefault="00F44C50" w:rsidP="00F44C50">
      <w:pPr>
        <w:numPr>
          <w:ilvl w:val="0"/>
          <w:numId w:val="1"/>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Create an action plan:</w:t>
      </w:r>
      <w:r w:rsidRPr="00F44C50">
        <w:rPr>
          <w:rFonts w:ascii="Times New Roman" w:eastAsia="Times New Roman" w:hAnsi="Times New Roman" w:cs="Times New Roman"/>
          <w:b/>
          <w:bCs/>
          <w:kern w:val="0"/>
          <w:sz w:val="24"/>
          <w:szCs w:val="28"/>
          <w:lang w:val="en-GB"/>
          <w14:ligatures w14:val="none"/>
        </w:rPr>
        <w:t xml:space="preserve"> The final step is to create an action plan to address the pain points and improve the customer experience.</w:t>
      </w:r>
    </w:p>
    <w:p w14:paraId="62989C1F" w14:textId="09451D05"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noProof/>
          <w:kern w:val="0"/>
          <w:sz w:val="24"/>
          <w:szCs w:val="28"/>
          <w:lang w:val="en-GB"/>
          <w14:ligatures w14:val="none"/>
        </w:rPr>
        <w:lastRenderedPageBreak/>
        <w:drawing>
          <wp:inline distT="0" distB="0" distL="0" distR="0" wp14:anchorId="0C7A91D8" wp14:editId="632E7B82">
            <wp:extent cx="5819775" cy="6115050"/>
            <wp:effectExtent l="0" t="0" r="9525" b="0"/>
            <wp:docPr id="2" name="Picture 2" descr="A picture containing text, human face,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human face, person, screensho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9775" cy="6115050"/>
                    </a:xfrm>
                    <a:prstGeom prst="rect">
                      <a:avLst/>
                    </a:prstGeom>
                    <a:noFill/>
                    <a:ln>
                      <a:noFill/>
                    </a:ln>
                  </pic:spPr>
                </pic:pic>
              </a:graphicData>
            </a:graphic>
          </wp:inline>
        </w:drawing>
      </w:r>
    </w:p>
    <w:p w14:paraId="13AA2DE0"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Figure 5: Consumer Persona</w:t>
      </w:r>
    </w:p>
    <w:p w14:paraId="02AEB156" w14:textId="77777777" w:rsidR="00F44C50" w:rsidRPr="00F44C50" w:rsidRDefault="00F44C50" w:rsidP="00F44C50">
      <w:pPr>
        <w:spacing w:before="240" w:after="240" w:line="360" w:lineRule="auto"/>
        <w:jc w:val="center"/>
        <w:rPr>
          <w:rFonts w:ascii="Times New Roman" w:eastAsia="Times New Roman" w:hAnsi="Times New Roman" w:cs="Times New Roman"/>
          <w:b/>
          <w:i/>
          <w:iCs/>
          <w:kern w:val="0"/>
          <w:sz w:val="24"/>
          <w:szCs w:val="28"/>
          <w:lang w:val="en-GB"/>
          <w14:ligatures w14:val="none"/>
        </w:rPr>
      </w:pPr>
      <w:r w:rsidRPr="00F44C50">
        <w:rPr>
          <w:rFonts w:ascii="Times New Roman" w:eastAsia="Times New Roman" w:hAnsi="Times New Roman" w:cs="Times New Roman"/>
          <w:b/>
          <w:i/>
          <w:iCs/>
          <w:kern w:val="0"/>
          <w:sz w:val="24"/>
          <w:szCs w:val="28"/>
          <w:lang w:val="en-GB"/>
          <w14:ligatures w14:val="none"/>
        </w:rPr>
        <w:t>Source: (Created by Author)</w:t>
      </w:r>
    </w:p>
    <w:p w14:paraId="02D5E43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p>
    <w:p w14:paraId="62A1FA9C"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lastRenderedPageBreak/>
        <w:t>The following table provides a customer journey map for Superdry, illustrating the different stages of the customer journey and the touchpoints a customer has with the brand during each stage.</w:t>
      </w:r>
    </w:p>
    <w:p w14:paraId="7B182C92" w14:textId="6F0F8BE5" w:rsidR="00F44C50" w:rsidRPr="00F44C50" w:rsidRDefault="00F44C50" w:rsidP="00F44C50">
      <w:pPr>
        <w:spacing w:before="240" w:after="240" w:line="360" w:lineRule="auto"/>
        <w:ind w:left="-709" w:right="-846"/>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noProof/>
          <w:kern w:val="0"/>
          <w:sz w:val="24"/>
          <w:szCs w:val="28"/>
          <w:lang w:val="en-GB"/>
          <w14:ligatures w14:val="none"/>
        </w:rPr>
        <w:drawing>
          <wp:inline distT="0" distB="0" distL="0" distR="0" wp14:anchorId="5539D400" wp14:editId="2A5DE464">
            <wp:extent cx="5943600" cy="3644265"/>
            <wp:effectExtent l="0" t="0" r="0" b="0"/>
            <wp:docPr id="1"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number, fon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644265"/>
                    </a:xfrm>
                    <a:prstGeom prst="rect">
                      <a:avLst/>
                    </a:prstGeom>
                    <a:noFill/>
                    <a:ln>
                      <a:noFill/>
                    </a:ln>
                  </pic:spPr>
                </pic:pic>
              </a:graphicData>
            </a:graphic>
          </wp:inline>
        </w:drawing>
      </w:r>
    </w:p>
    <w:p w14:paraId="6972E9E7" w14:textId="77777777" w:rsidR="00F44C50" w:rsidRPr="00F44C50" w:rsidRDefault="00F44C50" w:rsidP="00F44C50">
      <w:pPr>
        <w:spacing w:before="240" w:after="240" w:line="360" w:lineRule="auto"/>
        <w:ind w:left="-709" w:right="-846"/>
        <w:jc w:val="center"/>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Table 1: Customer Journey Mapping </w:t>
      </w:r>
    </w:p>
    <w:p w14:paraId="78842F56" w14:textId="77777777" w:rsidR="00F44C50" w:rsidRPr="00F44C50" w:rsidRDefault="00F44C50" w:rsidP="00F44C50">
      <w:pPr>
        <w:spacing w:before="240" w:after="240" w:line="360" w:lineRule="auto"/>
        <w:ind w:left="-709" w:right="-846"/>
        <w:jc w:val="center"/>
        <w:rPr>
          <w:rFonts w:ascii="Times New Roman" w:eastAsia="Times New Roman" w:hAnsi="Times New Roman" w:cs="Times New Roman"/>
          <w:b/>
          <w:kern w:val="0"/>
          <w:sz w:val="24"/>
          <w:szCs w:val="28"/>
          <w:lang w:val="en-GB"/>
          <w14:ligatures w14:val="none"/>
        </w:rPr>
      </w:pPr>
      <w:r w:rsidRPr="00F44C50">
        <w:rPr>
          <w:rFonts w:ascii="Times New Roman" w:eastAsia="Times New Roman" w:hAnsi="Times New Roman" w:cs="Times New Roman"/>
          <w:b/>
          <w:kern w:val="0"/>
          <w:sz w:val="24"/>
          <w:szCs w:val="28"/>
          <w:lang w:val="en-GB"/>
          <w14:ligatures w14:val="none"/>
        </w:rPr>
        <w:t>Source: (Created by Author)</w:t>
      </w:r>
    </w:p>
    <w:p w14:paraId="0218F014"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In the initial stage of the sales process, Superdry employs social media and influencer marketing strategies to generate brand recognition and entice prospective consumers. In addition, advertising is utilized as a means to expand their reach to a broader demographic. In the consideration stage, prospective customers engage with the Superdry website to acquire further information regarding the brand and its offerings </w:t>
      </w:r>
      <w:r w:rsidRPr="00F44C50">
        <w:rPr>
          <w:rFonts w:ascii="Times New Roman" w:eastAsia="Times New Roman" w:hAnsi="Times New Roman" w:cs="Times New Roman"/>
          <w:b/>
          <w:bCs/>
          <w:kern w:val="0"/>
          <w:sz w:val="24"/>
          <w:szCs w:val="24"/>
          <w:shd w:val="clear" w:color="auto" w:fill="FFFFFF"/>
          <w:lang w:val="en-GB"/>
          <w14:ligatures w14:val="none"/>
        </w:rPr>
        <w:t>(Woodside and Fine, 2019)</w:t>
      </w:r>
      <w:r w:rsidRPr="00F44C50">
        <w:rPr>
          <w:rFonts w:ascii="Times New Roman" w:eastAsia="Times New Roman" w:hAnsi="Times New Roman" w:cs="Times New Roman"/>
          <w:b/>
          <w:bCs/>
          <w:kern w:val="0"/>
          <w:sz w:val="24"/>
          <w:szCs w:val="28"/>
          <w:lang w:val="en-GB"/>
          <w14:ligatures w14:val="none"/>
        </w:rPr>
        <w:t xml:space="preserve">. Consumers peruse product evaluations and potentially engage with customer support to obtain additional details. At the purchase stage, customers have the option to make purchases on the Superdry website, in physical stores, or through the mobile application. Every individual point of contact between a customer and a business offers a distinct and exclusive encounter that has the potential to impact the customer's decision-making process </w:t>
      </w:r>
      <w:r w:rsidRPr="00F44C50">
        <w:rPr>
          <w:rFonts w:ascii="Times New Roman" w:eastAsia="Times New Roman" w:hAnsi="Times New Roman" w:cs="Times New Roman"/>
          <w:b/>
          <w:bCs/>
          <w:kern w:val="0"/>
          <w:sz w:val="24"/>
          <w:szCs w:val="28"/>
          <w:lang w:val="en-GB"/>
          <w14:ligatures w14:val="none"/>
        </w:rPr>
        <w:lastRenderedPageBreak/>
        <w:t>regarding a purchase. Following the purchase, Superdry places emphasis on customer service and retention using email campaigns and its loyalty program.</w:t>
      </w:r>
    </w:p>
    <w:p w14:paraId="11BEF03B"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8" w:name="_Toc133592744"/>
      <w:r w:rsidRPr="00F44C50">
        <w:rPr>
          <w:rFonts w:ascii="Times New Roman" w:eastAsiaTheme="majorEastAsia" w:hAnsi="Times New Roman" w:cs="Times New Roman"/>
          <w:b/>
          <w:bCs/>
          <w:kern w:val="0"/>
          <w:sz w:val="28"/>
          <w:szCs w:val="28"/>
          <w:lang w:val="en-GB"/>
          <w14:ligatures w14:val="none"/>
        </w:rPr>
        <w:t>Importance of Managing Customer Journey</w:t>
      </w:r>
      <w:bookmarkEnd w:id="8"/>
      <w:r w:rsidRPr="00F44C50">
        <w:rPr>
          <w:rFonts w:ascii="Times New Roman" w:eastAsiaTheme="majorEastAsia" w:hAnsi="Times New Roman" w:cs="Times New Roman"/>
          <w:b/>
          <w:bCs/>
          <w:kern w:val="0"/>
          <w:sz w:val="28"/>
          <w:szCs w:val="28"/>
          <w:lang w:val="en-GB"/>
          <w14:ligatures w14:val="none"/>
        </w:rPr>
        <w:t xml:space="preserve"> </w:t>
      </w:r>
    </w:p>
    <w:p w14:paraId="6512CD6B"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Effective management of the customer journey is crucial for companies such as Superdry, as it has a direct impact on customer satisfaction and loyalty. The implementation of a seamless and personalized customer journey has the potential to significantly improve the customer experience and strengthen customer loyalty. Nonetheless, the management of the customer journey can present a challenging undertaking, necessitating Superdry to adopt efficacious approaches to guarantee a favourable encounter for its clientele. Superdry must prioritize the provision of a customized customer experience that caters to the distinct requirements and inclinations of individual customers </w:t>
      </w:r>
      <w:r w:rsidRPr="00F44C50">
        <w:rPr>
          <w:rFonts w:ascii="Times New Roman" w:eastAsia="Times New Roman" w:hAnsi="Times New Roman" w:cs="Times New Roman"/>
          <w:b/>
          <w:bCs/>
          <w:kern w:val="0"/>
          <w:sz w:val="24"/>
          <w:szCs w:val="24"/>
          <w:shd w:val="clear" w:color="auto" w:fill="FFFFFF"/>
          <w:lang w:val="en-GB"/>
          <w14:ligatures w14:val="none"/>
        </w:rPr>
        <w:t>(Lynch and Barnes, 2020)</w:t>
      </w:r>
      <w:r w:rsidRPr="00F44C50">
        <w:rPr>
          <w:rFonts w:ascii="Times New Roman" w:eastAsia="Times New Roman" w:hAnsi="Times New Roman" w:cs="Times New Roman"/>
          <w:b/>
          <w:bCs/>
          <w:kern w:val="0"/>
          <w:sz w:val="24"/>
          <w:szCs w:val="28"/>
          <w:lang w:val="en-GB"/>
          <w14:ligatures w14:val="none"/>
        </w:rPr>
        <w:t xml:space="preserve">. </w:t>
      </w:r>
    </w:p>
    <w:p w14:paraId="1D5F6561" w14:textId="77777777" w:rsidR="00F44C50" w:rsidRPr="00F44C50" w:rsidRDefault="00F44C50" w:rsidP="00F44C50">
      <w:pPr>
        <w:keepNext/>
        <w:keepLines/>
        <w:numPr>
          <w:ilvl w:val="1"/>
          <w:numId w:val="6"/>
        </w:numPr>
        <w:spacing w:before="240" w:after="240" w:line="360" w:lineRule="auto"/>
        <w:outlineLvl w:val="1"/>
        <w:rPr>
          <w:rFonts w:ascii="Times New Roman" w:eastAsiaTheme="majorEastAsia" w:hAnsi="Times New Roman" w:cs="Times New Roman"/>
          <w:b/>
          <w:bCs/>
          <w:kern w:val="0"/>
          <w:sz w:val="26"/>
          <w:szCs w:val="26"/>
          <w:lang w:val="en-GB"/>
          <w14:ligatures w14:val="none"/>
        </w:rPr>
      </w:pPr>
      <w:bookmarkStart w:id="9" w:name="_Toc133592745"/>
      <w:r w:rsidRPr="00F44C50">
        <w:rPr>
          <w:rFonts w:ascii="Times New Roman" w:eastAsiaTheme="majorEastAsia" w:hAnsi="Times New Roman" w:cs="Times New Roman"/>
          <w:b/>
          <w:bCs/>
          <w:kern w:val="0"/>
          <w:sz w:val="26"/>
          <w:szCs w:val="26"/>
          <w:lang w:val="en-GB"/>
          <w14:ligatures w14:val="none"/>
        </w:rPr>
        <w:t>Challenges in Managing Customer Journey</w:t>
      </w:r>
      <w:bookmarkEnd w:id="9"/>
      <w:r w:rsidRPr="00F44C50">
        <w:rPr>
          <w:rFonts w:ascii="Times New Roman" w:eastAsiaTheme="majorEastAsia" w:hAnsi="Times New Roman" w:cs="Times New Roman"/>
          <w:b/>
          <w:bCs/>
          <w:kern w:val="0"/>
          <w:sz w:val="26"/>
          <w:szCs w:val="26"/>
          <w:lang w:val="en-GB"/>
          <w14:ligatures w14:val="none"/>
        </w:rPr>
        <w:t xml:space="preserve"> </w:t>
      </w:r>
    </w:p>
    <w:p w14:paraId="6FC0F61A"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management of the customer journey is a vital component of business operations, and this remains for Superdry as well. Nevertheless, the organization encounters various obstacles in efficiently managing its customer journey. Superdry encounters notable barriers in its customer journey management due to the incapacity to chart the complete customer journey </w:t>
      </w:r>
      <w:r w:rsidRPr="00F44C50">
        <w:rPr>
          <w:rFonts w:ascii="Times New Roman" w:eastAsia="Times New Roman" w:hAnsi="Times New Roman" w:cs="Times New Roman"/>
          <w:b/>
          <w:bCs/>
          <w:kern w:val="0"/>
          <w:sz w:val="24"/>
          <w:szCs w:val="24"/>
          <w:shd w:val="clear" w:color="auto" w:fill="FFFFFF"/>
          <w:lang w:val="en-GB"/>
          <w14:ligatures w14:val="none"/>
        </w:rPr>
        <w:t>(Nash, 2019)</w:t>
      </w:r>
      <w:r w:rsidRPr="00F44C50">
        <w:rPr>
          <w:rFonts w:ascii="Times New Roman" w:eastAsia="Times New Roman" w:hAnsi="Times New Roman" w:cs="Times New Roman"/>
          <w:b/>
          <w:bCs/>
          <w:kern w:val="0"/>
          <w:sz w:val="24"/>
          <w:szCs w:val="28"/>
          <w:lang w:val="en-GB"/>
          <w14:ligatures w14:val="none"/>
        </w:rPr>
        <w:t>. While the company may possess a comprehensive comprehension of the customer touchpoints, it may lack awareness of the customer's complete journey, beginning from the initial point of contact and extending to the post-purchase experience. Failure to identify pain points or areas for enhancing customer experience may result in negative consequences for the company.</w:t>
      </w:r>
    </w:p>
    <w:p w14:paraId="58AE48AB"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Superdry encounters difficulty in maintaining a uniform customer journey due to its incapacity to furnish a consistent encounter through diverse channels. While the company's physical stores may offer a satisfactory customer experience, the online shopping experience may not meet the expected standards. Inconsistencies in customer experiences have the potential to result in decreased customer loyalty and diminished sales. Superdry encounters difficulties in effectively managing the customer journey as a result of inadequate interdepartmental integration within the organization </w:t>
      </w:r>
      <w:r w:rsidRPr="00F44C50">
        <w:rPr>
          <w:rFonts w:ascii="Times New Roman" w:eastAsia="Times New Roman" w:hAnsi="Times New Roman" w:cs="Times New Roman"/>
          <w:b/>
          <w:bCs/>
          <w:kern w:val="0"/>
          <w:sz w:val="24"/>
          <w:szCs w:val="24"/>
          <w:shd w:val="clear" w:color="auto" w:fill="FFFFFF"/>
          <w:lang w:val="en-GB"/>
          <w14:ligatures w14:val="none"/>
        </w:rPr>
        <w:t>(Claxton and Kent, 2020)</w:t>
      </w:r>
      <w:r w:rsidRPr="00F44C50">
        <w:rPr>
          <w:rFonts w:ascii="Times New Roman" w:eastAsia="Times New Roman" w:hAnsi="Times New Roman" w:cs="Times New Roman"/>
          <w:b/>
          <w:bCs/>
          <w:kern w:val="0"/>
          <w:sz w:val="24"/>
          <w:szCs w:val="28"/>
          <w:lang w:val="en-GB"/>
          <w14:ligatures w14:val="none"/>
        </w:rPr>
        <w:t xml:space="preserve">. While the </w:t>
      </w:r>
      <w:r w:rsidRPr="00F44C50">
        <w:rPr>
          <w:rFonts w:ascii="Times New Roman" w:eastAsia="Times New Roman" w:hAnsi="Times New Roman" w:cs="Times New Roman"/>
          <w:b/>
          <w:bCs/>
          <w:kern w:val="0"/>
          <w:sz w:val="24"/>
          <w:szCs w:val="28"/>
          <w:lang w:val="en-GB"/>
          <w14:ligatures w14:val="none"/>
        </w:rPr>
        <w:lastRenderedPageBreak/>
        <w:t>marketing team may prioritize customer acquisition, the customer service team may lack the necessary resources to efficiently address customer inquiries. This phenomenon may result in an inconsistent customer experience and a deficiency in coherence.</w:t>
      </w:r>
    </w:p>
    <w:p w14:paraId="3126A076"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Moreover, Superdry encounters difficulties in effectively handling customer expectations. The marketing campaigns of the company may establish elevated standards, however, the factual encounter of the customer may not meet the aforementioned standards. The aforementioned circumstance has the potential to result in dissatisfied consumers and unfavourable verbal advertising, thereby posing a risk to the organization's image and revenue. Superdry is confronted with difficulties in effectively managing the customer journey as a result of inadequate data analysis </w:t>
      </w:r>
      <w:r w:rsidRPr="00F44C50">
        <w:rPr>
          <w:rFonts w:ascii="Times New Roman" w:eastAsia="Times New Roman" w:hAnsi="Times New Roman" w:cs="Times New Roman"/>
          <w:b/>
          <w:bCs/>
          <w:kern w:val="0"/>
          <w:sz w:val="24"/>
          <w:szCs w:val="24"/>
          <w:shd w:val="clear" w:color="auto" w:fill="FFFFFF"/>
          <w:lang w:val="en-GB"/>
          <w14:ligatures w14:val="none"/>
        </w:rPr>
        <w:t>(Hur and Cassidy, 2019)</w:t>
      </w:r>
      <w:r w:rsidRPr="00F44C50">
        <w:rPr>
          <w:rFonts w:ascii="Times New Roman" w:eastAsia="Times New Roman" w:hAnsi="Times New Roman" w:cs="Times New Roman"/>
          <w:b/>
          <w:bCs/>
          <w:kern w:val="0"/>
          <w:sz w:val="24"/>
          <w:szCs w:val="28"/>
          <w:lang w:val="en-GB"/>
          <w14:ligatures w14:val="none"/>
        </w:rPr>
        <w:t>. The corporation has the potential to gather consumer information, however, it may lack the capability to proficiently examine it to obtain discernment into customer conduct and preferences. Insufficient personalization and targeted marketing may result in decreased customer engagement and sales.</w:t>
      </w:r>
    </w:p>
    <w:p w14:paraId="31E6AEA0" w14:textId="77777777" w:rsidR="00F44C50" w:rsidRPr="00F44C50" w:rsidRDefault="00F44C50" w:rsidP="00F44C50">
      <w:pPr>
        <w:keepNext/>
        <w:keepLines/>
        <w:numPr>
          <w:ilvl w:val="1"/>
          <w:numId w:val="6"/>
        </w:numPr>
        <w:spacing w:before="240" w:after="240" w:line="360" w:lineRule="auto"/>
        <w:outlineLvl w:val="1"/>
        <w:rPr>
          <w:rFonts w:ascii="Times New Roman" w:eastAsiaTheme="majorEastAsia" w:hAnsi="Times New Roman" w:cs="Times New Roman"/>
          <w:b/>
          <w:bCs/>
          <w:kern w:val="0"/>
          <w:sz w:val="26"/>
          <w:szCs w:val="26"/>
          <w:lang w:val="en-GB"/>
          <w14:ligatures w14:val="none"/>
        </w:rPr>
      </w:pPr>
      <w:bookmarkStart w:id="10" w:name="_Toc133592746"/>
      <w:r w:rsidRPr="00F44C50">
        <w:rPr>
          <w:rFonts w:ascii="Times New Roman" w:eastAsiaTheme="majorEastAsia" w:hAnsi="Times New Roman" w:cs="Times New Roman"/>
          <w:b/>
          <w:bCs/>
          <w:kern w:val="0"/>
          <w:sz w:val="26"/>
          <w:szCs w:val="26"/>
          <w:lang w:val="en-GB"/>
          <w14:ligatures w14:val="none"/>
        </w:rPr>
        <w:t>Strategies for Managing Customer Journey</w:t>
      </w:r>
      <w:bookmarkEnd w:id="10"/>
    </w:p>
    <w:p w14:paraId="79C60F35"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To overcome the challenges in managing customer journey, Superdry can implement the following strategies:</w:t>
      </w:r>
    </w:p>
    <w:p w14:paraId="3E42515A"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a) </w:t>
      </w:r>
      <w:r w:rsidRPr="00F44C50">
        <w:rPr>
          <w:rFonts w:ascii="Times New Roman" w:eastAsia="Times New Roman" w:hAnsi="Times New Roman" w:cs="Times New Roman"/>
          <w:b/>
          <w:bCs/>
          <w:i/>
          <w:kern w:val="0"/>
          <w:sz w:val="24"/>
          <w:szCs w:val="28"/>
          <w:u w:val="single"/>
          <w:lang w:val="en-GB"/>
          <w14:ligatures w14:val="none"/>
        </w:rPr>
        <w:t>Develop a unified customer view:</w:t>
      </w:r>
      <w:r w:rsidRPr="00F44C50">
        <w:rPr>
          <w:rFonts w:ascii="Times New Roman" w:eastAsia="Times New Roman" w:hAnsi="Times New Roman" w:cs="Times New Roman"/>
          <w:b/>
          <w:bCs/>
          <w:kern w:val="0"/>
          <w:sz w:val="24"/>
          <w:szCs w:val="28"/>
          <w:lang w:val="en-GB"/>
          <w14:ligatures w14:val="none"/>
        </w:rPr>
        <w:t xml:space="preserve"> Superdry can amalgamate customer data from multiple touchpoints to establish a cohesive and comprehensive customer perspective. By comprehending the customer journey, the organization can customize their marketing approaches to cater to its requirements </w:t>
      </w:r>
      <w:r w:rsidRPr="00F44C50">
        <w:rPr>
          <w:rFonts w:ascii="Times New Roman" w:eastAsia="Times New Roman" w:hAnsi="Times New Roman" w:cs="Times New Roman"/>
          <w:b/>
          <w:bCs/>
          <w:kern w:val="0"/>
          <w:sz w:val="24"/>
          <w:szCs w:val="24"/>
          <w:shd w:val="clear" w:color="auto" w:fill="FFFFFF"/>
          <w:lang w:val="en-GB"/>
          <w14:ligatures w14:val="none"/>
        </w:rPr>
        <w:t xml:space="preserve">(Goworek </w:t>
      </w:r>
      <w:r w:rsidRPr="00F44C50">
        <w:rPr>
          <w:rFonts w:ascii="Times New Roman" w:eastAsia="Times New Roman" w:hAnsi="Times New Roman" w:cs="Times New Roman"/>
          <w:b/>
          <w:bCs/>
          <w:i/>
          <w:kern w:val="0"/>
          <w:sz w:val="24"/>
          <w:szCs w:val="28"/>
          <w:lang w:val="en-GB"/>
          <w14:ligatures w14:val="none"/>
        </w:rPr>
        <w:t xml:space="preserve">et al. </w:t>
      </w:r>
      <w:r w:rsidRPr="00F44C50">
        <w:rPr>
          <w:rFonts w:ascii="Times New Roman" w:eastAsia="Times New Roman" w:hAnsi="Times New Roman" w:cs="Times New Roman"/>
          <w:b/>
          <w:bCs/>
          <w:kern w:val="0"/>
          <w:sz w:val="24"/>
          <w:szCs w:val="28"/>
          <w:lang w:val="en-GB"/>
          <w14:ligatures w14:val="none"/>
        </w:rPr>
        <w:t>2020). Superdry has the potential to leverage customer relationship management (CRM) software as a means of storing customer data and streamlining communication across various touchpoints.</w:t>
      </w:r>
    </w:p>
    <w:p w14:paraId="1137AF28"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b) </w:t>
      </w:r>
      <w:r w:rsidRPr="00F44C50">
        <w:rPr>
          <w:rFonts w:ascii="Times New Roman" w:eastAsia="Times New Roman" w:hAnsi="Times New Roman" w:cs="Times New Roman"/>
          <w:b/>
          <w:bCs/>
          <w:i/>
          <w:kern w:val="0"/>
          <w:sz w:val="24"/>
          <w:szCs w:val="28"/>
          <w:u w:val="single"/>
          <w:lang w:val="en-GB"/>
          <w14:ligatures w14:val="none"/>
        </w:rPr>
        <w:t>Use customer journey mapping:</w:t>
      </w:r>
      <w:r w:rsidRPr="00F44C50">
        <w:rPr>
          <w:rFonts w:ascii="Times New Roman" w:eastAsia="Times New Roman" w:hAnsi="Times New Roman" w:cs="Times New Roman"/>
          <w:b/>
          <w:bCs/>
          <w:kern w:val="0"/>
          <w:sz w:val="24"/>
          <w:szCs w:val="28"/>
          <w:lang w:val="en-GB"/>
          <w14:ligatures w14:val="none"/>
        </w:rPr>
        <w:t xml:space="preserve"> Superdry has the potential to generate a customer journey map, which can serve as a visual representation of the customer's experience and facilitate the identification of potential areas for enhancement. By implementing this approach, the organization can gain insights into the customer's journey, identify areas of dissatisfaction, and enhance the overall experience to boost customer satisfaction. The process of customer </w:t>
      </w:r>
      <w:r w:rsidRPr="00F44C50">
        <w:rPr>
          <w:rFonts w:ascii="Times New Roman" w:eastAsia="Times New Roman" w:hAnsi="Times New Roman" w:cs="Times New Roman"/>
          <w:b/>
          <w:bCs/>
          <w:kern w:val="0"/>
          <w:sz w:val="24"/>
          <w:szCs w:val="28"/>
          <w:lang w:val="en-GB"/>
          <w14:ligatures w14:val="none"/>
        </w:rPr>
        <w:lastRenderedPageBreak/>
        <w:t>journey mapping entails the identification of touchpoints, emotions, and actions at every stage of the journey, followed by a thorough analysis of these elements to identify patterns and trends.</w:t>
      </w:r>
    </w:p>
    <w:p w14:paraId="2047539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c) </w:t>
      </w:r>
      <w:r w:rsidRPr="00F44C50">
        <w:rPr>
          <w:rFonts w:ascii="Times New Roman" w:eastAsia="Times New Roman" w:hAnsi="Times New Roman" w:cs="Times New Roman"/>
          <w:b/>
          <w:bCs/>
          <w:i/>
          <w:kern w:val="0"/>
          <w:sz w:val="24"/>
          <w:szCs w:val="28"/>
          <w:u w:val="single"/>
          <w:lang w:val="en-GB"/>
          <w14:ligatures w14:val="none"/>
        </w:rPr>
        <w:t>Personalize the customer experience:</w:t>
      </w:r>
      <w:r w:rsidRPr="00F44C50">
        <w:rPr>
          <w:rFonts w:ascii="Times New Roman" w:eastAsia="Times New Roman" w:hAnsi="Times New Roman" w:cs="Times New Roman"/>
          <w:b/>
          <w:bCs/>
          <w:kern w:val="0"/>
          <w:sz w:val="24"/>
          <w:szCs w:val="28"/>
          <w:lang w:val="en-GB"/>
          <w14:ligatures w14:val="none"/>
        </w:rPr>
        <w:t xml:space="preserve"> Superdry can utilize customer data to tailor the customer experience at all points of interaction. Personalized recommendations, promotions, and content can be provided to customers based on their preferences and behaviour </w:t>
      </w:r>
      <w:r w:rsidRPr="00F44C50">
        <w:rPr>
          <w:rFonts w:ascii="Times New Roman" w:eastAsia="Times New Roman" w:hAnsi="Times New Roman" w:cs="Times New Roman"/>
          <w:b/>
          <w:bCs/>
          <w:kern w:val="0"/>
          <w:sz w:val="24"/>
          <w:szCs w:val="24"/>
          <w:shd w:val="clear" w:color="auto" w:fill="FFFFFF"/>
          <w:lang w:val="en-GB"/>
          <w14:ligatures w14:val="none"/>
        </w:rPr>
        <w:t xml:space="preserve">(Zhang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2021)</w:t>
      </w:r>
      <w:r w:rsidRPr="00F44C50">
        <w:rPr>
          <w:rFonts w:ascii="Times New Roman" w:eastAsia="Times New Roman" w:hAnsi="Times New Roman" w:cs="Times New Roman"/>
          <w:b/>
          <w:bCs/>
          <w:kern w:val="0"/>
          <w:sz w:val="24"/>
          <w:szCs w:val="28"/>
          <w:lang w:val="en-GB"/>
          <w14:ligatures w14:val="none"/>
        </w:rPr>
        <w:t>. The implementation of personalization strategies has the potential to enhance the overall customer experience, foster greater levels of engagement, and promote stronger customer loyalty.</w:t>
      </w:r>
    </w:p>
    <w:p w14:paraId="6B5FB62D"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d) </w:t>
      </w:r>
      <w:r w:rsidRPr="00F44C50">
        <w:rPr>
          <w:rFonts w:ascii="Times New Roman" w:eastAsia="Times New Roman" w:hAnsi="Times New Roman" w:cs="Times New Roman"/>
          <w:b/>
          <w:bCs/>
          <w:i/>
          <w:kern w:val="0"/>
          <w:sz w:val="24"/>
          <w:szCs w:val="28"/>
          <w:u w:val="single"/>
          <w:lang w:val="en-GB"/>
          <w14:ligatures w14:val="none"/>
        </w:rPr>
        <w:t>Use automation:</w:t>
      </w:r>
      <w:r w:rsidRPr="00F44C50">
        <w:rPr>
          <w:rFonts w:ascii="Times New Roman" w:eastAsia="Times New Roman" w:hAnsi="Times New Roman" w:cs="Times New Roman"/>
          <w:b/>
          <w:bCs/>
          <w:kern w:val="0"/>
          <w:sz w:val="24"/>
          <w:szCs w:val="28"/>
          <w:lang w:val="en-GB"/>
          <w14:ligatures w14:val="none"/>
        </w:rPr>
        <w:t xml:space="preserve"> Superdry has the potential to optimize its communication processes and alleviate employee workload by implementing automation techniques. The automation of email marketing, chatbots, and social media interactions has the potential to achieve this objective. The implementation of automation technology has the potential to facilitate Superdry's ability to promptly address customer inquiries, customize the customer journey to individual preferences, and enhance overall customer satisfaction.</w:t>
      </w:r>
    </w:p>
    <w:p w14:paraId="51DCDE1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e) </w:t>
      </w:r>
      <w:r w:rsidRPr="00F44C50">
        <w:rPr>
          <w:rFonts w:ascii="Times New Roman" w:eastAsia="Times New Roman" w:hAnsi="Times New Roman" w:cs="Times New Roman"/>
          <w:b/>
          <w:bCs/>
          <w:i/>
          <w:kern w:val="0"/>
          <w:sz w:val="24"/>
          <w:szCs w:val="28"/>
          <w:u w:val="single"/>
          <w:lang w:val="en-GB"/>
          <w14:ligatures w14:val="none"/>
        </w:rPr>
        <w:t>Gather customer feedback:</w:t>
      </w:r>
      <w:r w:rsidRPr="00F44C50">
        <w:rPr>
          <w:rFonts w:ascii="Times New Roman" w:eastAsia="Times New Roman" w:hAnsi="Times New Roman" w:cs="Times New Roman"/>
          <w:b/>
          <w:bCs/>
          <w:kern w:val="0"/>
          <w:sz w:val="24"/>
          <w:szCs w:val="28"/>
          <w:lang w:val="en-GB"/>
          <w14:ligatures w14:val="none"/>
        </w:rPr>
        <w:t xml:space="preserve"> Superdry can collect feedback from customers at each stage of their journey to comprehend their requirements, anticipations, and areas of dissatisfaction. This can be accomplished through the implementation of various methodologies such as conducting surveys, monitoring social media, and engaging in customer support interactions </w:t>
      </w:r>
      <w:r w:rsidRPr="00F44C50">
        <w:rPr>
          <w:rFonts w:ascii="Times New Roman" w:eastAsia="Times New Roman" w:hAnsi="Times New Roman" w:cs="Times New Roman"/>
          <w:b/>
          <w:bCs/>
          <w:kern w:val="0"/>
          <w:sz w:val="24"/>
          <w:szCs w:val="24"/>
          <w:shd w:val="clear" w:color="auto" w:fill="FFFFFF"/>
          <w:lang w:val="en-GB"/>
          <w14:ligatures w14:val="none"/>
        </w:rPr>
        <w:t xml:space="preserve">(Bazi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2020)</w:t>
      </w:r>
      <w:r w:rsidRPr="00F44C50">
        <w:rPr>
          <w:rFonts w:ascii="Times New Roman" w:eastAsia="Times New Roman" w:hAnsi="Times New Roman" w:cs="Times New Roman"/>
          <w:b/>
          <w:bCs/>
          <w:kern w:val="0"/>
          <w:sz w:val="24"/>
          <w:szCs w:val="28"/>
          <w:lang w:val="en-GB"/>
          <w14:ligatures w14:val="none"/>
        </w:rPr>
        <w:t>. The utilization of customer feedback can aid Superdry in identifying potential areas for enhancement and optimizing the overall customer experience.</w:t>
      </w:r>
    </w:p>
    <w:p w14:paraId="21423C2E"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11" w:name="_Toc133592747"/>
      <w:r w:rsidRPr="00F44C50">
        <w:rPr>
          <w:rFonts w:ascii="Times New Roman" w:eastAsiaTheme="majorEastAsia" w:hAnsi="Times New Roman" w:cs="Times New Roman"/>
          <w:b/>
          <w:bCs/>
          <w:kern w:val="0"/>
          <w:sz w:val="28"/>
          <w:szCs w:val="28"/>
          <w:lang w:val="en-GB"/>
          <w14:ligatures w14:val="none"/>
        </w:rPr>
        <w:t>Evaluation of Customer Journey</w:t>
      </w:r>
      <w:bookmarkEnd w:id="11"/>
      <w:r w:rsidRPr="00F44C50">
        <w:rPr>
          <w:rFonts w:ascii="Times New Roman" w:eastAsiaTheme="majorEastAsia" w:hAnsi="Times New Roman" w:cs="Times New Roman"/>
          <w:b/>
          <w:bCs/>
          <w:kern w:val="0"/>
          <w:sz w:val="28"/>
          <w:szCs w:val="28"/>
          <w:lang w:val="en-GB"/>
          <w14:ligatures w14:val="none"/>
        </w:rPr>
        <w:t xml:space="preserve"> </w:t>
      </w:r>
    </w:p>
    <w:p w14:paraId="050B804A" w14:textId="77777777" w:rsidR="00F44C50" w:rsidRPr="00F44C50" w:rsidRDefault="00F44C50" w:rsidP="00F44C50">
      <w:pPr>
        <w:keepNext/>
        <w:keepLines/>
        <w:numPr>
          <w:ilvl w:val="1"/>
          <w:numId w:val="6"/>
        </w:numPr>
        <w:spacing w:before="240" w:after="240" w:line="360" w:lineRule="auto"/>
        <w:outlineLvl w:val="1"/>
        <w:rPr>
          <w:rFonts w:ascii="Times New Roman" w:eastAsiaTheme="majorEastAsia" w:hAnsi="Times New Roman" w:cs="Times New Roman"/>
          <w:b/>
          <w:bCs/>
          <w:kern w:val="0"/>
          <w:sz w:val="26"/>
          <w:szCs w:val="26"/>
          <w:lang w:val="en-GB"/>
          <w14:ligatures w14:val="none"/>
        </w:rPr>
      </w:pPr>
      <w:bookmarkStart w:id="12" w:name="_Toc133592748"/>
      <w:r w:rsidRPr="00F44C50">
        <w:rPr>
          <w:rFonts w:ascii="Times New Roman" w:eastAsiaTheme="majorEastAsia" w:hAnsi="Times New Roman" w:cs="Times New Roman"/>
          <w:b/>
          <w:bCs/>
          <w:kern w:val="0"/>
          <w:sz w:val="26"/>
          <w:szCs w:val="26"/>
          <w:lang w:val="en-GB"/>
          <w14:ligatures w14:val="none"/>
        </w:rPr>
        <w:t>Importance of Evaluating Customer Journey</w:t>
      </w:r>
      <w:bookmarkEnd w:id="12"/>
    </w:p>
    <w:p w14:paraId="2545469D"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Evaluating the customer journey is crucial for any business, including Superdry, as it allows the company to understand how its customers interact with their brand and identify areas for improvement. By understanding the customer journey, Superdry can ensure that it is marketing strategies and communication channels align with the customer's expectations, </w:t>
      </w:r>
      <w:r w:rsidRPr="00F44C50">
        <w:rPr>
          <w:rFonts w:ascii="Times New Roman" w:eastAsia="Times New Roman" w:hAnsi="Times New Roman" w:cs="Times New Roman"/>
          <w:b/>
          <w:bCs/>
          <w:kern w:val="0"/>
          <w:sz w:val="24"/>
          <w:szCs w:val="28"/>
          <w:lang w:val="en-GB"/>
          <w14:ligatures w14:val="none"/>
        </w:rPr>
        <w:lastRenderedPageBreak/>
        <w:t xml:space="preserve">leading to higher levels of customer satisfaction and loyalty </w:t>
      </w:r>
      <w:r w:rsidRPr="00F44C50">
        <w:rPr>
          <w:rFonts w:ascii="Times New Roman" w:eastAsia="Times New Roman" w:hAnsi="Times New Roman" w:cs="Times New Roman"/>
          <w:b/>
          <w:bCs/>
          <w:kern w:val="0"/>
          <w:sz w:val="24"/>
          <w:szCs w:val="24"/>
          <w:shd w:val="clear" w:color="auto" w:fill="FFFFFF"/>
          <w:lang w:val="en-GB"/>
          <w14:ligatures w14:val="none"/>
        </w:rPr>
        <w:t>(Kawaf and Istanbulluoglu, 2019)</w:t>
      </w:r>
      <w:r w:rsidRPr="00F44C50">
        <w:rPr>
          <w:rFonts w:ascii="Times New Roman" w:eastAsia="Times New Roman" w:hAnsi="Times New Roman" w:cs="Times New Roman"/>
          <w:b/>
          <w:bCs/>
          <w:kern w:val="0"/>
          <w:sz w:val="24"/>
          <w:szCs w:val="28"/>
          <w:lang w:val="en-GB"/>
          <w14:ligatures w14:val="none"/>
        </w:rPr>
        <w:t xml:space="preserve">. Evaluating the customer journey also allows Superdry to identify pain points and obstacles that customers face while interacting with the brand. By addressing these issues, Superdry can improve the overall customer experience, leading to increased brand loyalty and positive word-of-mouth recommendations. Furthermore, evaluating the customer journey provides Superdry with insights into the effectiveness of its marketing strategies, communication channels, and customer service efforts. By analysing customer feedback and metrics, Superdry can measure the success of its efforts and adjust its strategies accordingly. </w:t>
      </w:r>
    </w:p>
    <w:p w14:paraId="6DB2C38F" w14:textId="77777777" w:rsidR="00F44C50" w:rsidRPr="00F44C50" w:rsidRDefault="00F44C50" w:rsidP="00F44C50">
      <w:pPr>
        <w:keepNext/>
        <w:keepLines/>
        <w:numPr>
          <w:ilvl w:val="1"/>
          <w:numId w:val="6"/>
        </w:numPr>
        <w:spacing w:before="240" w:after="240" w:line="360" w:lineRule="auto"/>
        <w:outlineLvl w:val="1"/>
        <w:rPr>
          <w:rFonts w:ascii="Times New Roman" w:eastAsiaTheme="majorEastAsia" w:hAnsi="Times New Roman" w:cs="Times New Roman"/>
          <w:b/>
          <w:bCs/>
          <w:kern w:val="0"/>
          <w:sz w:val="26"/>
          <w:szCs w:val="26"/>
          <w:lang w:val="en-GB"/>
          <w14:ligatures w14:val="none"/>
        </w:rPr>
      </w:pPr>
      <w:bookmarkStart w:id="13" w:name="_Toc133592749"/>
      <w:r w:rsidRPr="00F44C50">
        <w:rPr>
          <w:rFonts w:ascii="Times New Roman" w:eastAsiaTheme="majorEastAsia" w:hAnsi="Times New Roman" w:cs="Times New Roman"/>
          <w:b/>
          <w:bCs/>
          <w:kern w:val="0"/>
          <w:sz w:val="26"/>
          <w:szCs w:val="26"/>
          <w:lang w:val="en-GB"/>
          <w14:ligatures w14:val="none"/>
        </w:rPr>
        <w:t>Metrics for Evaluating Customer Journey</w:t>
      </w:r>
      <w:bookmarkEnd w:id="13"/>
    </w:p>
    <w:p w14:paraId="7E052C92"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There are several metrics that Superdry can use to evaluate the customer journey and measure the effectiveness of its marketing strategies and communication channels. These include:</w:t>
      </w:r>
    </w:p>
    <w:p w14:paraId="278BE556" w14:textId="77777777" w:rsidR="00F44C50" w:rsidRPr="00F44C50" w:rsidRDefault="00F44C50" w:rsidP="00F44C50">
      <w:pPr>
        <w:spacing w:before="240" w:after="240" w:line="360" w:lineRule="auto"/>
        <w:jc w:val="both"/>
        <w:rPr>
          <w:rFonts w:ascii="Times New Roman" w:eastAsia="Times New Roman" w:hAnsi="Times New Roman" w:cs="Times New Roman"/>
          <w:b/>
          <w:bCs/>
          <w:i/>
          <w:kern w:val="0"/>
          <w:sz w:val="24"/>
          <w:szCs w:val="28"/>
          <w:u w:val="single"/>
          <w:lang w:val="en-GB"/>
          <w14:ligatures w14:val="none"/>
        </w:rPr>
      </w:pPr>
      <w:r w:rsidRPr="00F44C50">
        <w:rPr>
          <w:rFonts w:ascii="Times New Roman" w:eastAsia="Times New Roman" w:hAnsi="Times New Roman" w:cs="Times New Roman"/>
          <w:b/>
          <w:bCs/>
          <w:i/>
          <w:kern w:val="0"/>
          <w:sz w:val="24"/>
          <w:szCs w:val="28"/>
          <w:u w:val="single"/>
          <w:lang w:val="en-GB"/>
          <w14:ligatures w14:val="none"/>
        </w:rPr>
        <w:t>Net Promoter Score (NPS)</w:t>
      </w:r>
    </w:p>
    <w:p w14:paraId="3CE9D74E"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Net Promoter Score (NPS) measures the likelihood of customers recommending Superdry to others. Customers are asked to rate on a scale of 0-10 how likely they are to recommend the brand to others, with those giving a score of 9 or 10 considered promoters, those giving a score of 7 or 8 considered passive, and those giving a score of 0-6 considered detractors </w:t>
      </w:r>
      <w:r w:rsidRPr="00F44C50">
        <w:rPr>
          <w:rFonts w:ascii="Times New Roman" w:eastAsia="Times New Roman" w:hAnsi="Times New Roman" w:cs="Times New Roman"/>
          <w:b/>
          <w:bCs/>
          <w:kern w:val="0"/>
          <w:sz w:val="24"/>
          <w:szCs w:val="24"/>
          <w:shd w:val="clear" w:color="auto" w:fill="FFFFFF"/>
          <w:lang w:val="en-GB"/>
          <w14:ligatures w14:val="none"/>
        </w:rPr>
        <w:t>(Hur, 2020)</w:t>
      </w:r>
      <w:r w:rsidRPr="00F44C50">
        <w:rPr>
          <w:rFonts w:ascii="Times New Roman" w:eastAsia="Times New Roman" w:hAnsi="Times New Roman" w:cs="Times New Roman"/>
          <w:b/>
          <w:bCs/>
          <w:kern w:val="0"/>
          <w:sz w:val="24"/>
          <w:szCs w:val="28"/>
          <w:lang w:val="en-GB"/>
          <w14:ligatures w14:val="none"/>
        </w:rPr>
        <w:t>. The NPS score is calculated by subtracting the percentage of detractors from the percentage of promoters. Superdry can use the NPS to evaluate the overall customer experience and identify areas for improvement. A higher NPS score indicates higher levels of customer satisfaction and loyalty.</w:t>
      </w:r>
    </w:p>
    <w:p w14:paraId="71F5949D" w14:textId="77777777" w:rsidR="00F44C50" w:rsidRPr="00F44C50" w:rsidRDefault="00F44C50" w:rsidP="00F44C50">
      <w:pPr>
        <w:spacing w:before="240" w:after="240" w:line="360" w:lineRule="auto"/>
        <w:jc w:val="both"/>
        <w:rPr>
          <w:rFonts w:ascii="Times New Roman" w:eastAsia="Times New Roman" w:hAnsi="Times New Roman" w:cs="Times New Roman"/>
          <w:b/>
          <w:bCs/>
          <w:i/>
          <w:kern w:val="0"/>
          <w:sz w:val="24"/>
          <w:szCs w:val="28"/>
          <w:u w:val="single"/>
          <w:lang w:val="en-GB"/>
          <w14:ligatures w14:val="none"/>
        </w:rPr>
      </w:pPr>
      <w:r w:rsidRPr="00F44C50">
        <w:rPr>
          <w:rFonts w:ascii="Times New Roman" w:eastAsia="Times New Roman" w:hAnsi="Times New Roman" w:cs="Times New Roman"/>
          <w:b/>
          <w:bCs/>
          <w:i/>
          <w:kern w:val="0"/>
          <w:sz w:val="24"/>
          <w:szCs w:val="28"/>
          <w:u w:val="single"/>
          <w:lang w:val="en-GB"/>
          <w14:ligatures w14:val="none"/>
        </w:rPr>
        <w:t>Customer Effort Score (CES)</w:t>
      </w:r>
    </w:p>
    <w:p w14:paraId="75533D99"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Customer Effort Score (CES) measures the ease with which customers can interact with Superdry. Customers are asked to rate on a scale of 1-5 how easy it was to interact with the brand, with a score of 1 indicating that it was very difficult and a score of 5 indicating that it was very easy. Superdry can use the CES to identify pain points in the customer journey and improve the overall customer experience </w:t>
      </w:r>
      <w:r w:rsidRPr="00F44C50">
        <w:rPr>
          <w:rFonts w:ascii="Times New Roman" w:eastAsia="Times New Roman" w:hAnsi="Times New Roman" w:cs="Times New Roman"/>
          <w:b/>
          <w:bCs/>
          <w:kern w:val="0"/>
          <w:sz w:val="24"/>
          <w:szCs w:val="24"/>
          <w:shd w:val="clear" w:color="auto" w:fill="FFFFFF"/>
          <w:lang w:val="en-GB"/>
          <w14:ligatures w14:val="none"/>
        </w:rPr>
        <w:t xml:space="preserve">(Chin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2020)</w:t>
      </w:r>
      <w:r w:rsidRPr="00F44C50">
        <w:rPr>
          <w:rFonts w:ascii="Times New Roman" w:eastAsia="Times New Roman" w:hAnsi="Times New Roman" w:cs="Times New Roman"/>
          <w:b/>
          <w:bCs/>
          <w:kern w:val="0"/>
          <w:sz w:val="24"/>
          <w:szCs w:val="28"/>
          <w:lang w:val="en-GB"/>
          <w14:ligatures w14:val="none"/>
        </w:rPr>
        <w:t xml:space="preserve">. A higher CES score indicates </w:t>
      </w:r>
      <w:r w:rsidRPr="00F44C50">
        <w:rPr>
          <w:rFonts w:ascii="Times New Roman" w:eastAsia="Times New Roman" w:hAnsi="Times New Roman" w:cs="Times New Roman"/>
          <w:b/>
          <w:bCs/>
          <w:kern w:val="0"/>
          <w:sz w:val="24"/>
          <w:szCs w:val="28"/>
          <w:lang w:val="en-GB"/>
          <w14:ligatures w14:val="none"/>
        </w:rPr>
        <w:lastRenderedPageBreak/>
        <w:t>that customers found it easy to interact with the brand, while a lower score indicates that improvements are needed.</w:t>
      </w:r>
    </w:p>
    <w:p w14:paraId="156F0C72" w14:textId="77777777" w:rsidR="00F44C50" w:rsidRPr="00F44C50" w:rsidRDefault="00F44C50" w:rsidP="00F44C50">
      <w:pPr>
        <w:spacing w:before="240" w:after="240" w:line="360" w:lineRule="auto"/>
        <w:jc w:val="both"/>
        <w:rPr>
          <w:rFonts w:ascii="Times New Roman" w:eastAsia="Times New Roman" w:hAnsi="Times New Roman" w:cs="Times New Roman"/>
          <w:b/>
          <w:bCs/>
          <w:i/>
          <w:kern w:val="0"/>
          <w:sz w:val="24"/>
          <w:szCs w:val="28"/>
          <w:u w:val="single"/>
          <w:lang w:val="en-GB"/>
          <w14:ligatures w14:val="none"/>
        </w:rPr>
      </w:pPr>
      <w:r w:rsidRPr="00F44C50">
        <w:rPr>
          <w:rFonts w:ascii="Times New Roman" w:eastAsia="Times New Roman" w:hAnsi="Times New Roman" w:cs="Times New Roman"/>
          <w:b/>
          <w:bCs/>
          <w:i/>
          <w:kern w:val="0"/>
          <w:sz w:val="24"/>
          <w:szCs w:val="28"/>
          <w:u w:val="single"/>
          <w:lang w:val="en-GB"/>
          <w14:ligatures w14:val="none"/>
        </w:rPr>
        <w:t>Customer Satisfaction (CSAT) Score</w:t>
      </w:r>
    </w:p>
    <w:p w14:paraId="603D409D"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The Customer Satisfaction (CSAT) score measures the overall satisfaction of customers with Superdry. Customers are asked to rate their satisfaction with their experience with the brand on a scale of 1-5, with 1 indicating that they were very unsatisfied and 5 indicating that they were very satisfied. Superdry can use the CSAT score to evaluate the effectiveness of its marketing strategies and communication channels </w:t>
      </w:r>
      <w:r w:rsidRPr="00F44C50">
        <w:rPr>
          <w:rFonts w:ascii="Times New Roman" w:eastAsia="Times New Roman" w:hAnsi="Times New Roman" w:cs="Times New Roman"/>
          <w:b/>
          <w:bCs/>
          <w:kern w:val="0"/>
          <w:sz w:val="24"/>
          <w:szCs w:val="24"/>
          <w:shd w:val="clear" w:color="auto" w:fill="FFFFFF"/>
          <w:lang w:val="en-GB"/>
          <w14:ligatures w14:val="none"/>
        </w:rPr>
        <w:t>(Woodside and Fine, 2019)</w:t>
      </w:r>
      <w:r w:rsidRPr="00F44C50">
        <w:rPr>
          <w:rFonts w:ascii="Times New Roman" w:eastAsia="Times New Roman" w:hAnsi="Times New Roman" w:cs="Times New Roman"/>
          <w:b/>
          <w:bCs/>
          <w:kern w:val="0"/>
          <w:sz w:val="24"/>
          <w:szCs w:val="28"/>
          <w:lang w:val="en-GB"/>
          <w14:ligatures w14:val="none"/>
        </w:rPr>
        <w:t>. A higher CSAT score indicates higher levels of customer satisfaction, while a lower score indicates that improvements are needed.</w:t>
      </w:r>
    </w:p>
    <w:p w14:paraId="28E4A0A7" w14:textId="77777777" w:rsidR="00F44C50" w:rsidRPr="00F44C50" w:rsidRDefault="00F44C50" w:rsidP="00F44C50">
      <w:pPr>
        <w:spacing w:before="240" w:after="240" w:line="360" w:lineRule="auto"/>
        <w:jc w:val="both"/>
        <w:rPr>
          <w:rFonts w:ascii="Times New Roman" w:eastAsia="Times New Roman" w:hAnsi="Times New Roman" w:cs="Times New Roman"/>
          <w:b/>
          <w:bCs/>
          <w:i/>
          <w:kern w:val="0"/>
          <w:sz w:val="24"/>
          <w:szCs w:val="28"/>
          <w:u w:val="single"/>
          <w:lang w:val="en-GB"/>
          <w14:ligatures w14:val="none"/>
        </w:rPr>
      </w:pPr>
      <w:r w:rsidRPr="00F44C50">
        <w:rPr>
          <w:rFonts w:ascii="Times New Roman" w:eastAsia="Times New Roman" w:hAnsi="Times New Roman" w:cs="Times New Roman"/>
          <w:b/>
          <w:bCs/>
          <w:i/>
          <w:kern w:val="0"/>
          <w:sz w:val="24"/>
          <w:szCs w:val="28"/>
          <w:u w:val="single"/>
          <w:lang w:val="en-GB"/>
          <w14:ligatures w14:val="none"/>
        </w:rPr>
        <w:t>Website Metrics</w:t>
      </w:r>
    </w:p>
    <w:p w14:paraId="65F3E36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 xml:space="preserve">Superdry can also use website metrics, such as bounce rate, conversion rate, and time on site, to evaluate the effectiveness of their website and online customer journey. A high bounce rate indicates that customers are leaving the website without taking any action, while a low conversion rate indicates that customers are not completing desired actions, such as making a purchase or signing up for a newsletter </w:t>
      </w:r>
      <w:r w:rsidRPr="00F44C50">
        <w:rPr>
          <w:rFonts w:ascii="Times New Roman" w:eastAsia="Times New Roman" w:hAnsi="Times New Roman" w:cs="Times New Roman"/>
          <w:b/>
          <w:bCs/>
          <w:kern w:val="0"/>
          <w:sz w:val="24"/>
          <w:szCs w:val="24"/>
          <w:shd w:val="clear" w:color="auto" w:fill="FFFFFF"/>
          <w:lang w:val="en-GB"/>
          <w14:ligatures w14:val="none"/>
        </w:rPr>
        <w:t xml:space="preserve">(Belanche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2021)</w:t>
      </w:r>
      <w:r w:rsidRPr="00F44C50">
        <w:rPr>
          <w:rFonts w:ascii="Times New Roman" w:eastAsia="Times New Roman" w:hAnsi="Times New Roman" w:cs="Times New Roman"/>
          <w:b/>
          <w:bCs/>
          <w:kern w:val="0"/>
          <w:sz w:val="24"/>
          <w:szCs w:val="28"/>
          <w:lang w:val="en-GB"/>
          <w14:ligatures w14:val="none"/>
        </w:rPr>
        <w:t>. By analysing website metrics, Superdry can identify areas for improvement and make adjustments to its website and online customer journey to improve the overall customer experience.</w:t>
      </w:r>
    </w:p>
    <w:p w14:paraId="5868FF13"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14" w:name="_Toc133592750"/>
      <w:r w:rsidRPr="00F44C50">
        <w:rPr>
          <w:rFonts w:ascii="Times New Roman" w:eastAsiaTheme="majorEastAsia" w:hAnsi="Times New Roman" w:cs="Times New Roman"/>
          <w:b/>
          <w:bCs/>
          <w:kern w:val="0"/>
          <w:sz w:val="28"/>
          <w:szCs w:val="28"/>
          <w:lang w:val="en-GB"/>
          <w14:ligatures w14:val="none"/>
        </w:rPr>
        <w:t>Recommendations for Superdry Company</w:t>
      </w:r>
      <w:bookmarkEnd w:id="14"/>
    </w:p>
    <w:p w14:paraId="4F0E6F5E"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Based on the analysis of Superdry current customer journey and marketing strategies, as well as the importance of innovative marketing and stakeholder expectations, the following recommendations are made:</w:t>
      </w:r>
    </w:p>
    <w:p w14:paraId="77D33F76" w14:textId="77777777" w:rsidR="00F44C50" w:rsidRPr="00F44C50" w:rsidRDefault="00F44C50" w:rsidP="00F44C50">
      <w:pPr>
        <w:numPr>
          <w:ilvl w:val="0"/>
          <w:numId w:val="2"/>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Enhance the Customer Journey</w:t>
      </w:r>
      <w:r w:rsidRPr="00F44C50">
        <w:rPr>
          <w:rFonts w:ascii="Times New Roman" w:eastAsia="Times New Roman" w:hAnsi="Times New Roman" w:cs="Times New Roman"/>
          <w:b/>
          <w:bCs/>
          <w:kern w:val="0"/>
          <w:sz w:val="24"/>
          <w:szCs w:val="28"/>
          <w:lang w:val="en-GB"/>
          <w14:ligatures w14:val="none"/>
        </w:rPr>
        <w:t xml:space="preserve">: Superdry can improve its customer journey by understanding the customer's needs, preferences, and expectations at each stage of the journey. This can be done through surveys, feedback forms, and other data collection methods </w:t>
      </w:r>
      <w:r w:rsidRPr="00F44C50">
        <w:rPr>
          <w:rFonts w:ascii="Times New Roman" w:eastAsia="Times New Roman" w:hAnsi="Times New Roman" w:cs="Times New Roman"/>
          <w:b/>
          <w:bCs/>
          <w:kern w:val="0"/>
          <w:sz w:val="24"/>
          <w:szCs w:val="24"/>
          <w:shd w:val="clear" w:color="auto" w:fill="FFFFFF"/>
          <w:lang w:val="en-GB"/>
          <w14:ligatures w14:val="none"/>
        </w:rPr>
        <w:t xml:space="preserve">(Noris </w:t>
      </w:r>
      <w:r w:rsidRPr="00F44C50">
        <w:rPr>
          <w:rFonts w:ascii="Times New Roman" w:eastAsia="Times New Roman" w:hAnsi="Times New Roman" w:cs="Times New Roman"/>
          <w:b/>
          <w:bCs/>
          <w:i/>
          <w:kern w:val="0"/>
          <w:sz w:val="24"/>
          <w:szCs w:val="24"/>
          <w:shd w:val="clear" w:color="auto" w:fill="FFFFFF"/>
          <w:lang w:val="en-GB"/>
          <w14:ligatures w14:val="none"/>
        </w:rPr>
        <w:t xml:space="preserve">et al. </w:t>
      </w:r>
      <w:r w:rsidRPr="00F44C50">
        <w:rPr>
          <w:rFonts w:ascii="Times New Roman" w:eastAsia="Times New Roman" w:hAnsi="Times New Roman" w:cs="Times New Roman"/>
          <w:b/>
          <w:bCs/>
          <w:kern w:val="0"/>
          <w:sz w:val="24"/>
          <w:szCs w:val="24"/>
          <w:shd w:val="clear" w:color="auto" w:fill="FFFFFF"/>
          <w:lang w:val="en-GB"/>
          <w14:ligatures w14:val="none"/>
        </w:rPr>
        <w:t>2021)</w:t>
      </w:r>
      <w:r w:rsidRPr="00F44C50">
        <w:rPr>
          <w:rFonts w:ascii="Times New Roman" w:eastAsia="Times New Roman" w:hAnsi="Times New Roman" w:cs="Times New Roman"/>
          <w:b/>
          <w:bCs/>
          <w:kern w:val="0"/>
          <w:sz w:val="24"/>
          <w:szCs w:val="28"/>
          <w:lang w:val="en-GB"/>
          <w14:ligatures w14:val="none"/>
        </w:rPr>
        <w:t>. Based on the insights gained, Superdry can tailor its products, services, and communication to enhance the customer experience.</w:t>
      </w:r>
    </w:p>
    <w:p w14:paraId="7E369BA8" w14:textId="77777777" w:rsidR="00F44C50" w:rsidRPr="00F44C50" w:rsidRDefault="00F44C50" w:rsidP="00F44C50">
      <w:pPr>
        <w:numPr>
          <w:ilvl w:val="0"/>
          <w:numId w:val="2"/>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lastRenderedPageBreak/>
        <w:t>Adopt Innovative Marketing Strategies</w:t>
      </w:r>
      <w:r w:rsidRPr="00F44C50">
        <w:rPr>
          <w:rFonts w:ascii="Times New Roman" w:eastAsia="Times New Roman" w:hAnsi="Times New Roman" w:cs="Times New Roman"/>
          <w:b/>
          <w:bCs/>
          <w:kern w:val="0"/>
          <w:sz w:val="24"/>
          <w:szCs w:val="28"/>
          <w:lang w:val="en-GB"/>
          <w14:ligatures w14:val="none"/>
        </w:rPr>
        <w:t>: The organization can leverage innovative marketing strategies to stand out in the crowded marketplace. For example, Superdry can create augmented reality experiences to engage customers in a unique and immersive way. Influencer marketing campaigns can also be effective in reaching new audiences and building brand loyalty. Additionally, creating interactive content such as quizzes and games can be a fun way to engage customers and increase brand awareness.</w:t>
      </w:r>
    </w:p>
    <w:p w14:paraId="0FFE7DBC" w14:textId="77777777" w:rsidR="00F44C50" w:rsidRPr="00F44C50" w:rsidRDefault="00F44C50" w:rsidP="00F44C50">
      <w:pPr>
        <w:numPr>
          <w:ilvl w:val="0"/>
          <w:numId w:val="2"/>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Manage Communication Channels</w:t>
      </w:r>
      <w:r w:rsidRPr="00F44C50">
        <w:rPr>
          <w:rFonts w:ascii="Times New Roman" w:eastAsia="Times New Roman" w:hAnsi="Times New Roman" w:cs="Times New Roman"/>
          <w:b/>
          <w:bCs/>
          <w:kern w:val="0"/>
          <w:sz w:val="24"/>
          <w:szCs w:val="28"/>
          <w:lang w:val="en-GB"/>
          <w14:ligatures w14:val="none"/>
        </w:rPr>
        <w:t xml:space="preserve">: Superdry needs to manage its communication channels effectively to ensure a consistent brand message and experience across all touchpoints. This includes social media, email marketing, and in-store experiences </w:t>
      </w:r>
      <w:r w:rsidRPr="00F44C50">
        <w:rPr>
          <w:rFonts w:ascii="Times New Roman" w:eastAsia="Times New Roman" w:hAnsi="Times New Roman" w:cs="Times New Roman"/>
          <w:b/>
          <w:bCs/>
          <w:kern w:val="0"/>
          <w:sz w:val="24"/>
          <w:szCs w:val="24"/>
          <w:shd w:val="clear" w:color="auto" w:fill="FFFFFF"/>
          <w:lang w:val="en-GB"/>
          <w14:ligatures w14:val="none"/>
        </w:rPr>
        <w:t>(Kim and Sullivan, 2019)</w:t>
      </w:r>
      <w:r w:rsidRPr="00F44C50">
        <w:rPr>
          <w:rFonts w:ascii="Times New Roman" w:eastAsia="Times New Roman" w:hAnsi="Times New Roman" w:cs="Times New Roman"/>
          <w:b/>
          <w:bCs/>
          <w:kern w:val="0"/>
          <w:sz w:val="24"/>
          <w:szCs w:val="28"/>
          <w:lang w:val="en-GB"/>
          <w14:ligatures w14:val="none"/>
        </w:rPr>
        <w:t>. By understanding the strengths and weaknesses of each communication channel, Superdry can optimize its marketing efforts and provide a seamless customer journey.</w:t>
      </w:r>
    </w:p>
    <w:p w14:paraId="312A58F5" w14:textId="77777777" w:rsidR="00F44C50" w:rsidRPr="00F44C50" w:rsidRDefault="00F44C50" w:rsidP="00F44C50">
      <w:pPr>
        <w:numPr>
          <w:ilvl w:val="0"/>
          <w:numId w:val="2"/>
        </w:numPr>
        <w:spacing w:before="240" w:after="240" w:line="360" w:lineRule="auto"/>
        <w:contextualSpacing/>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i/>
          <w:kern w:val="0"/>
          <w:sz w:val="24"/>
          <w:szCs w:val="28"/>
          <w:u w:val="single"/>
          <w:lang w:val="en-GB"/>
          <w14:ligatures w14:val="none"/>
        </w:rPr>
        <w:t>Fulfil Stakeholder Expectations</w:t>
      </w:r>
      <w:r w:rsidRPr="00F44C50">
        <w:rPr>
          <w:rFonts w:ascii="Times New Roman" w:eastAsia="Times New Roman" w:hAnsi="Times New Roman" w:cs="Times New Roman"/>
          <w:b/>
          <w:bCs/>
          <w:kern w:val="0"/>
          <w:sz w:val="24"/>
          <w:szCs w:val="28"/>
          <w:lang w:val="en-GB"/>
          <w14:ligatures w14:val="none"/>
        </w:rPr>
        <w:t>: The company must ensure that it meets the expectations of all stakeholders, including customers, employees, and shareholders. By providing excellent customer service, maintaining ethical business practices, and delivering strong financial results, Superdry can build trust and loyalty among its stakeholders. Additionally, Superdry can use social responsibility initiatives to connect with customers on a deeper level and demonstrate its commitment to making a positive impact.</w:t>
      </w:r>
    </w:p>
    <w:p w14:paraId="40A389AB" w14:textId="77777777" w:rsidR="00F44C50" w:rsidRPr="00F44C50" w:rsidRDefault="00F44C50" w:rsidP="00F44C50">
      <w:pPr>
        <w:keepNext/>
        <w:keepLines/>
        <w:numPr>
          <w:ilvl w:val="0"/>
          <w:numId w:val="6"/>
        </w:numPr>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15" w:name="_Toc133592751"/>
      <w:r w:rsidRPr="00F44C50">
        <w:rPr>
          <w:rFonts w:ascii="Times New Roman" w:eastAsiaTheme="majorEastAsia" w:hAnsi="Times New Roman" w:cs="Times New Roman"/>
          <w:b/>
          <w:bCs/>
          <w:kern w:val="0"/>
          <w:sz w:val="28"/>
          <w:szCs w:val="28"/>
          <w:lang w:val="en-GB"/>
          <w14:ligatures w14:val="none"/>
        </w:rPr>
        <w:t>Conclusion</w:t>
      </w:r>
      <w:bookmarkEnd w:id="15"/>
    </w:p>
    <w:p w14:paraId="5CE536B7"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8"/>
          <w:lang w:val="en-GB"/>
          <w14:ligatures w14:val="none"/>
        </w:rPr>
        <w:t>The report analysed Superdry's current customer journey and identified areas for improvement. It was found that Superdry touchpoints were well-established, but the company could benefit from focusing on the end-to-end customer journey. By understanding the customer journey, Superdry can create a more seamless experience for its customers and improve their overall satisfaction. In conclusion, the report found that Superdry can benefit from a more comprehensive approach to its marketing strategies and customer journey management. By focusing on the end-to-end customer journey, adopting innovative marketing strategies, managing communication channels, and meeting stakeholder expectations, Superdry can continue to thrive in the highly competitive fashion industry.</w:t>
      </w:r>
    </w:p>
    <w:p w14:paraId="6A971A0C" w14:textId="3798DE16" w:rsidR="00F44C50" w:rsidRPr="00F44C50" w:rsidRDefault="00F44C50" w:rsidP="007827D0">
      <w:pPr>
        <w:spacing w:before="240" w:after="240" w:line="360" w:lineRule="auto"/>
        <w:rPr>
          <w:rFonts w:ascii="Times New Roman" w:eastAsiaTheme="majorEastAsia" w:hAnsi="Times New Roman" w:cs="Times New Roman"/>
          <w:bCs/>
          <w:kern w:val="0"/>
          <w:sz w:val="28"/>
          <w:szCs w:val="28"/>
          <w:lang w:val="en-GB"/>
          <w14:ligatures w14:val="none"/>
        </w:rPr>
      </w:pPr>
      <w:r w:rsidRPr="00F44C50">
        <w:rPr>
          <w:rFonts w:ascii="Times New Roman" w:eastAsia="Times New Roman" w:hAnsi="Times New Roman" w:cs="Times New Roman"/>
          <w:b/>
          <w:bCs/>
          <w:kern w:val="0"/>
          <w:sz w:val="24"/>
          <w:szCs w:val="28"/>
          <w:lang w:val="en-GB"/>
          <w14:ligatures w14:val="none"/>
        </w:rPr>
        <w:br w:type="page"/>
      </w:r>
      <w:bookmarkStart w:id="16" w:name="_Toc133592752"/>
      <w:r w:rsidR="007D287A">
        <w:rPr>
          <w:rFonts w:ascii="Times New Roman" w:eastAsiaTheme="majorEastAsia" w:hAnsi="Times New Roman" w:cs="Times New Roman"/>
          <w:b/>
          <w:bCs/>
          <w:noProof/>
          <w:kern w:val="0"/>
          <w:sz w:val="28"/>
          <w:szCs w:val="28"/>
          <w:lang w:val="en-GB"/>
        </w:rPr>
        <w:lastRenderedPageBreak/>
        <mc:AlternateContent>
          <mc:Choice Requires="wpi">
            <w:drawing>
              <wp:anchor distT="0" distB="0" distL="114300" distR="114300" simplePos="0" relativeHeight="251673600" behindDoc="0" locked="0" layoutInCell="1" allowOverlap="1" wp14:anchorId="468DC525" wp14:editId="7D3DDCD9">
                <wp:simplePos x="0" y="0"/>
                <wp:positionH relativeFrom="column">
                  <wp:posOffset>-664397</wp:posOffset>
                </wp:positionH>
                <wp:positionV relativeFrom="paragraph">
                  <wp:posOffset>310395</wp:posOffset>
                </wp:positionV>
                <wp:extent cx="360" cy="360"/>
                <wp:effectExtent l="133350" t="209550" r="133350" b="247650"/>
                <wp:wrapNone/>
                <wp:docPr id="25" name="Ink 2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063B351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59.4pt;margin-top:10.3pt;width:14.2pt;height:28.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">
                <v:imagedata r:id="rId15" o:title=""/>
              </v:shape>
            </w:pict>
          </mc:Fallback>
        </mc:AlternateContent>
      </w:r>
      <w:r w:rsidR="007D287A">
        <w:rPr>
          <w:rFonts w:ascii="Times New Roman" w:eastAsiaTheme="majorEastAsia" w:hAnsi="Times New Roman" w:cs="Times New Roman"/>
          <w:b/>
          <w:bCs/>
          <w:noProof/>
          <w:kern w:val="0"/>
          <w:sz w:val="28"/>
          <w:szCs w:val="28"/>
          <w:lang w:val="en-GB"/>
        </w:rPr>
        <mc:AlternateContent>
          <mc:Choice Requires="wpi">
            <w:drawing>
              <wp:anchor distT="0" distB="0" distL="114300" distR="114300" simplePos="0" relativeHeight="251672576" behindDoc="0" locked="0" layoutInCell="1" allowOverlap="1" wp14:anchorId="571742D5" wp14:editId="27109A45">
                <wp:simplePos x="0" y="0"/>
                <wp:positionH relativeFrom="column">
                  <wp:posOffset>-517517</wp:posOffset>
                </wp:positionH>
                <wp:positionV relativeFrom="paragraph">
                  <wp:posOffset>-69045</wp:posOffset>
                </wp:positionV>
                <wp:extent cx="360" cy="360"/>
                <wp:effectExtent l="133350" t="209550" r="133350" b="247650"/>
                <wp:wrapNone/>
                <wp:docPr id="22" name="Ink 22"/>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60D84D87" id="Ink 22" o:spid="_x0000_s1026" type="#_x0000_t75" style="position:absolute;margin-left:-47.85pt;margin-top:-19.6pt;width:14.2pt;height:28.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">
                <v:imagedata r:id="rId15" o:title=""/>
              </v:shape>
            </w:pict>
          </mc:Fallback>
        </mc:AlternateContent>
      </w:r>
      <w:r w:rsidRPr="00F44C50">
        <w:rPr>
          <w:rFonts w:ascii="Times New Roman" w:eastAsiaTheme="majorEastAsia" w:hAnsi="Times New Roman" w:cs="Times New Roman"/>
          <w:b/>
          <w:bCs/>
          <w:kern w:val="0"/>
          <w:sz w:val="28"/>
          <w:szCs w:val="28"/>
          <w:lang w:val="en-GB"/>
          <w14:ligatures w14:val="none"/>
        </w:rPr>
        <w:t>Poster</w:t>
      </w:r>
      <w:bookmarkEnd w:id="16"/>
    </w:p>
    <w:p w14:paraId="41CF301A" w14:textId="1AC951B2" w:rsidR="00F44C50" w:rsidRPr="00F44C50" w:rsidRDefault="007D287A" w:rsidP="00F44C50">
      <w:pPr>
        <w:spacing w:before="240" w:after="240" w:line="360" w:lineRule="auto"/>
        <w:jc w:val="both"/>
        <w:rPr>
          <w:rFonts w:ascii="Times New Roman" w:eastAsia="Times New Roman" w:hAnsi="Times New Roman" w:cs="Times New Roman"/>
          <w:b/>
          <w:kern w:val="0"/>
          <w:sz w:val="24"/>
          <w:szCs w:val="28"/>
          <w:lang w:val="en-GB"/>
          <w14:ligatures w14:val="none"/>
        </w:rPr>
      </w:pP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82816" behindDoc="0" locked="0" layoutInCell="1" allowOverlap="1" wp14:anchorId="384FCA98" wp14:editId="6A27AA8A">
                <wp:simplePos x="0" y="0"/>
                <wp:positionH relativeFrom="column">
                  <wp:posOffset>33643</wp:posOffset>
                </wp:positionH>
                <wp:positionV relativeFrom="paragraph">
                  <wp:posOffset>169856</wp:posOffset>
                </wp:positionV>
                <wp:extent cx="1227960" cy="218880"/>
                <wp:effectExtent l="133350" t="114300" r="67945" b="143510"/>
                <wp:wrapNone/>
                <wp:docPr id="42" name="Ink 42"/>
                <wp:cNvGraphicFramePr/>
                <a:graphic xmlns:a="http://schemas.openxmlformats.org/drawingml/2006/main">
                  <a:graphicData uri="http://schemas.microsoft.com/office/word/2010/wordprocessingInk">
                    <w14:contentPart bwMode="auto" r:id="rId17">
                      <w14:nvContentPartPr>
                        <w14:cNvContentPartPr/>
                      </w14:nvContentPartPr>
                      <w14:xfrm>
                        <a:off x="0" y="0"/>
                        <a:ext cx="1227960" cy="218880"/>
                      </w14:xfrm>
                    </w14:contentPart>
                  </a:graphicData>
                </a:graphic>
              </wp:anchor>
            </w:drawing>
          </mc:Choice>
          <mc:Fallback>
            <w:pict>
              <v:shape w14:anchorId="3EC99642" id="Ink 42" o:spid="_x0000_s1026" type="#_x0000_t75" style="position:absolute;margin-left:-2.3pt;margin-top:8.4pt;width:106.65pt;height:27.2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">
                <v:imagedata r:id="rId18"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81792" behindDoc="0" locked="0" layoutInCell="1" allowOverlap="1" wp14:anchorId="1F485DBB" wp14:editId="38698FAC">
                <wp:simplePos x="0" y="0"/>
                <wp:positionH relativeFrom="column">
                  <wp:posOffset>951283</wp:posOffset>
                </wp:positionH>
                <wp:positionV relativeFrom="paragraph">
                  <wp:posOffset>62229</wp:posOffset>
                </wp:positionV>
                <wp:extent cx="317880" cy="237240"/>
                <wp:effectExtent l="57150" t="57150" r="0" b="48895"/>
                <wp:wrapNone/>
                <wp:docPr id="41" name="Ink 41"/>
                <wp:cNvGraphicFramePr/>
                <a:graphic xmlns:a="http://schemas.openxmlformats.org/drawingml/2006/main">
                  <a:graphicData uri="http://schemas.microsoft.com/office/word/2010/wordprocessingInk">
                    <w14:contentPart bwMode="auto" r:id="rId19">
                      <w14:nvContentPartPr>
                        <w14:cNvContentPartPr/>
                      </w14:nvContentPartPr>
                      <w14:xfrm>
                        <a:off x="0" y="0"/>
                        <a:ext cx="317880" cy="237240"/>
                      </w14:xfrm>
                    </w14:contentPart>
                  </a:graphicData>
                </a:graphic>
              </wp:anchor>
            </w:drawing>
          </mc:Choice>
          <mc:Fallback>
            <w:pict>
              <v:shape w14:anchorId="74F25814" id="Ink 41" o:spid="_x0000_s1026" type="#_x0000_t75" style="position:absolute;margin-left:74.2pt;margin-top:4.2pt;width:26.45pt;height:20.1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">
                <v:imagedata r:id="rId20"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80768" behindDoc="0" locked="0" layoutInCell="1" allowOverlap="1" wp14:anchorId="69671E75" wp14:editId="52571FC0">
                <wp:simplePos x="0" y="0"/>
                <wp:positionH relativeFrom="column">
                  <wp:posOffset>933643</wp:posOffset>
                </wp:positionH>
                <wp:positionV relativeFrom="paragraph">
                  <wp:posOffset>152949</wp:posOffset>
                </wp:positionV>
                <wp:extent cx="443160" cy="207000"/>
                <wp:effectExtent l="38100" t="38100" r="52705" b="41275"/>
                <wp:wrapNone/>
                <wp:docPr id="40" name="Ink 40"/>
                <wp:cNvGraphicFramePr/>
                <a:graphic xmlns:a="http://schemas.openxmlformats.org/drawingml/2006/main">
                  <a:graphicData uri="http://schemas.microsoft.com/office/word/2010/wordprocessingInk">
                    <w14:contentPart bwMode="auto" r:id="rId21">
                      <w14:nvContentPartPr>
                        <w14:cNvContentPartPr/>
                      </w14:nvContentPartPr>
                      <w14:xfrm>
                        <a:off x="0" y="0"/>
                        <a:ext cx="443160" cy="207000"/>
                      </w14:xfrm>
                    </w14:contentPart>
                  </a:graphicData>
                </a:graphic>
              </wp:anchor>
            </w:drawing>
          </mc:Choice>
          <mc:Fallback>
            <w:pict>
              <v:shape w14:anchorId="44BE6D00" id="Ink 40" o:spid="_x0000_s1026" type="#_x0000_t75" style="position:absolute;margin-left:72.8pt;margin-top:11.35pt;width:36.35pt;height:17.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">
                <v:imagedata r:id="rId22"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79744" behindDoc="0" locked="0" layoutInCell="1" allowOverlap="1" wp14:anchorId="0B6978C4" wp14:editId="075F7B05">
                <wp:simplePos x="0" y="0"/>
                <wp:positionH relativeFrom="column">
                  <wp:posOffset>299683</wp:posOffset>
                </wp:positionH>
                <wp:positionV relativeFrom="paragraph">
                  <wp:posOffset>316722</wp:posOffset>
                </wp:positionV>
                <wp:extent cx="326160" cy="105480"/>
                <wp:effectExtent l="38100" t="38100" r="55245" b="46990"/>
                <wp:wrapNone/>
                <wp:docPr id="38" name="Ink 38"/>
                <wp:cNvGraphicFramePr/>
                <a:graphic xmlns:a="http://schemas.openxmlformats.org/drawingml/2006/main">
                  <a:graphicData uri="http://schemas.microsoft.com/office/word/2010/wordprocessingInk">
                    <w14:contentPart bwMode="auto" r:id="rId23">
                      <w14:nvContentPartPr>
                        <w14:cNvContentPartPr/>
                      </w14:nvContentPartPr>
                      <w14:xfrm>
                        <a:off x="0" y="0"/>
                        <a:ext cx="326160" cy="105480"/>
                      </w14:xfrm>
                    </w14:contentPart>
                  </a:graphicData>
                </a:graphic>
              </wp:anchor>
            </w:drawing>
          </mc:Choice>
          <mc:Fallback>
            <w:pict>
              <v:shape w14:anchorId="2E7E3B48" id="Ink 38" o:spid="_x0000_s1026" type="#_x0000_t75" style="position:absolute;margin-left:22.9pt;margin-top:24.25pt;width:27.1pt;height:9.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">
                <v:imagedata r:id="rId24"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78720" behindDoc="0" locked="0" layoutInCell="1" allowOverlap="1" wp14:anchorId="67DD6F25" wp14:editId="74FF2403">
                <wp:simplePos x="0" y="0"/>
                <wp:positionH relativeFrom="column">
                  <wp:posOffset>499745</wp:posOffset>
                </wp:positionH>
                <wp:positionV relativeFrom="paragraph">
                  <wp:posOffset>195580</wp:posOffset>
                </wp:positionV>
                <wp:extent cx="362945" cy="360"/>
                <wp:effectExtent l="38100" t="38100" r="56515" b="57150"/>
                <wp:wrapNone/>
                <wp:docPr id="37" name="Ink 37"/>
                <wp:cNvGraphicFramePr/>
                <a:graphic xmlns:a="http://schemas.openxmlformats.org/drawingml/2006/main">
                  <a:graphicData uri="http://schemas.microsoft.com/office/word/2010/wordprocessingInk">
                    <w14:contentPart bwMode="auto" r:id="rId25">
                      <w14:nvContentPartPr>
                        <w14:cNvContentPartPr/>
                      </w14:nvContentPartPr>
                      <w14:xfrm>
                        <a:off x="0" y="0"/>
                        <a:ext cx="362945" cy="360"/>
                      </w14:xfrm>
                    </w14:contentPart>
                  </a:graphicData>
                </a:graphic>
              </wp:anchor>
            </w:drawing>
          </mc:Choice>
          <mc:Fallback>
            <w:pict>
              <v:shape w14:anchorId="20AD5706" id="Ink 37" o:spid="_x0000_s1026" type="#_x0000_t75" style="position:absolute;margin-left:38.65pt;margin-top:14.7pt;width:30pt;height:1.4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">
                <v:imagedata r:id="rId26"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74624" behindDoc="0" locked="0" layoutInCell="1" allowOverlap="1" wp14:anchorId="19E282BE" wp14:editId="3821E770">
                <wp:simplePos x="0" y="0"/>
                <wp:positionH relativeFrom="column">
                  <wp:posOffset>129043</wp:posOffset>
                </wp:positionH>
                <wp:positionV relativeFrom="paragraph">
                  <wp:posOffset>230730</wp:posOffset>
                </wp:positionV>
                <wp:extent cx="360" cy="360"/>
                <wp:effectExtent l="133350" t="209550" r="133350" b="247650"/>
                <wp:wrapNone/>
                <wp:docPr id="26" name="Ink 26"/>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514344FE" id="Ink 26" o:spid="_x0000_s1026" type="#_x0000_t75" style="position:absolute;margin-left:3.05pt;margin-top:4pt;width:14.2pt;height:28.4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71552" behindDoc="0" locked="0" layoutInCell="1" allowOverlap="1" wp14:anchorId="695578FF" wp14:editId="07B88FA1">
                <wp:simplePos x="0" y="0"/>
                <wp:positionH relativeFrom="column">
                  <wp:posOffset>215443</wp:posOffset>
                </wp:positionH>
                <wp:positionV relativeFrom="paragraph">
                  <wp:posOffset>282570</wp:posOffset>
                </wp:positionV>
                <wp:extent cx="360" cy="360"/>
                <wp:effectExtent l="133350" t="209550" r="133350" b="247650"/>
                <wp:wrapNone/>
                <wp:docPr id="21" name="Ink 21"/>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53E74FD5" id="Ink 21" o:spid="_x0000_s1026" type="#_x0000_t75" style="position:absolute;margin-left:9.85pt;margin-top:8.1pt;width:14.2pt;height:28.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">
                <v:imagedata r:id="rId29"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70528" behindDoc="0" locked="0" layoutInCell="1" allowOverlap="1" wp14:anchorId="78F430FA" wp14:editId="4E6AC218">
                <wp:simplePos x="0" y="0"/>
                <wp:positionH relativeFrom="column">
                  <wp:posOffset>215443</wp:posOffset>
                </wp:positionH>
                <wp:positionV relativeFrom="paragraph">
                  <wp:posOffset>282570</wp:posOffset>
                </wp:positionV>
                <wp:extent cx="360" cy="360"/>
                <wp:effectExtent l="133350" t="209550" r="133350" b="247650"/>
                <wp:wrapNone/>
                <wp:docPr id="20" name="Ink 20"/>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6424B44C" id="Ink 20" o:spid="_x0000_s1026" type="#_x0000_t75" style="position:absolute;margin-left:9.85pt;margin-top:8.1pt;width:14.2pt;height:28.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">
                <v:imagedata r:id="rId29"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9504" behindDoc="0" locked="0" layoutInCell="1" allowOverlap="1" wp14:anchorId="2FFDAE65" wp14:editId="48ACB38C">
                <wp:simplePos x="0" y="0"/>
                <wp:positionH relativeFrom="column">
                  <wp:posOffset>215443</wp:posOffset>
                </wp:positionH>
                <wp:positionV relativeFrom="paragraph">
                  <wp:posOffset>282570</wp:posOffset>
                </wp:positionV>
                <wp:extent cx="360" cy="360"/>
                <wp:effectExtent l="133350" t="209550" r="133350" b="247650"/>
                <wp:wrapNone/>
                <wp:docPr id="19" name="Ink 19"/>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514CB6FA" id="Ink 19" o:spid="_x0000_s1026" type="#_x0000_t75" style="position:absolute;margin-left:9.85pt;margin-top:8.1pt;width:14.2pt;height:28.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8480" behindDoc="0" locked="0" layoutInCell="1" allowOverlap="1" wp14:anchorId="558390A6" wp14:editId="2470DD0D">
                <wp:simplePos x="0" y="0"/>
                <wp:positionH relativeFrom="column">
                  <wp:posOffset>215443</wp:posOffset>
                </wp:positionH>
                <wp:positionV relativeFrom="paragraph">
                  <wp:posOffset>282570</wp:posOffset>
                </wp:positionV>
                <wp:extent cx="360" cy="360"/>
                <wp:effectExtent l="133350" t="209550" r="133350" b="247650"/>
                <wp:wrapNone/>
                <wp:docPr id="18" name="Ink 18"/>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5DF4DE2D" id="Ink 18" o:spid="_x0000_s1026" type="#_x0000_t75" style="position:absolute;margin-left:9.85pt;margin-top:8.1pt;width:14.2pt;height:28.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7456" behindDoc="0" locked="0" layoutInCell="1" allowOverlap="1" wp14:anchorId="48EDDF71" wp14:editId="18DCF160">
                <wp:simplePos x="0" y="0"/>
                <wp:positionH relativeFrom="column">
                  <wp:posOffset>630523</wp:posOffset>
                </wp:positionH>
                <wp:positionV relativeFrom="paragraph">
                  <wp:posOffset>75570</wp:posOffset>
                </wp:positionV>
                <wp:extent cx="518400" cy="121680"/>
                <wp:effectExtent l="114300" t="228600" r="167640" b="221615"/>
                <wp:wrapNone/>
                <wp:docPr id="17" name="Ink 17"/>
                <wp:cNvGraphicFramePr/>
                <a:graphic xmlns:a="http://schemas.openxmlformats.org/drawingml/2006/main">
                  <a:graphicData uri="http://schemas.microsoft.com/office/word/2010/wordprocessingInk">
                    <w14:contentPart bwMode="auto" r:id="rId33">
                      <w14:nvContentPartPr>
                        <w14:cNvContentPartPr/>
                      </w14:nvContentPartPr>
                      <w14:xfrm>
                        <a:off x="0" y="0"/>
                        <a:ext cx="518400" cy="121680"/>
                      </w14:xfrm>
                    </w14:contentPart>
                  </a:graphicData>
                </a:graphic>
              </wp:anchor>
            </w:drawing>
          </mc:Choice>
          <mc:Fallback>
            <w:pict>
              <v:shape w14:anchorId="2F565473" id="Ink 17" o:spid="_x0000_s1026" type="#_x0000_t75" style="position:absolute;margin-left:42.55pt;margin-top:-8.2pt;width:54.95pt;height:37.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">
                <v:imagedata r:id="rId34"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6432" behindDoc="0" locked="0" layoutInCell="1" allowOverlap="1" wp14:anchorId="7DD39BB4" wp14:editId="6F24A572">
                <wp:simplePos x="0" y="0"/>
                <wp:positionH relativeFrom="column">
                  <wp:posOffset>138043</wp:posOffset>
                </wp:positionH>
                <wp:positionV relativeFrom="paragraph">
                  <wp:posOffset>74850</wp:posOffset>
                </wp:positionV>
                <wp:extent cx="511560" cy="95760"/>
                <wp:effectExtent l="114300" t="209550" r="155575" b="228600"/>
                <wp:wrapNone/>
                <wp:docPr id="16" name="Ink 16"/>
                <wp:cNvGraphicFramePr/>
                <a:graphic xmlns:a="http://schemas.openxmlformats.org/drawingml/2006/main">
                  <a:graphicData uri="http://schemas.microsoft.com/office/word/2010/wordprocessingInk">
                    <w14:contentPart bwMode="auto" r:id="rId35">
                      <w14:nvContentPartPr>
                        <w14:cNvContentPartPr/>
                      </w14:nvContentPartPr>
                      <w14:xfrm>
                        <a:off x="0" y="0"/>
                        <a:ext cx="511560" cy="95760"/>
                      </w14:xfrm>
                    </w14:contentPart>
                  </a:graphicData>
                </a:graphic>
              </wp:anchor>
            </w:drawing>
          </mc:Choice>
          <mc:Fallback>
            <w:pict>
              <v:shape w14:anchorId="43DEC465" id="Ink 16" o:spid="_x0000_s1026" type="#_x0000_t75" style="position:absolute;margin-left:3.75pt;margin-top:-8.25pt;width:54.45pt;height:35.9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">
                <v:imagedata r:id="rId36"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5408" behindDoc="0" locked="0" layoutInCell="1" allowOverlap="1" wp14:anchorId="16345D6D" wp14:editId="6BEC01BE">
                <wp:simplePos x="0" y="0"/>
                <wp:positionH relativeFrom="column">
                  <wp:posOffset>-34757</wp:posOffset>
                </wp:positionH>
                <wp:positionV relativeFrom="paragraph">
                  <wp:posOffset>239370</wp:posOffset>
                </wp:positionV>
                <wp:extent cx="360" cy="360"/>
                <wp:effectExtent l="133350" t="209550" r="133350" b="247650"/>
                <wp:wrapNone/>
                <wp:docPr id="15" name="Ink 15"/>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1CC5F355" id="Ink 15" o:spid="_x0000_s1026" type="#_x0000_t75" style="position:absolute;margin-left:-9.85pt;margin-top:4.7pt;width:14.2pt;height:28.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4384" behindDoc="0" locked="0" layoutInCell="1" allowOverlap="1" wp14:anchorId="3DEDE270" wp14:editId="580BD5A0">
                <wp:simplePos x="0" y="0"/>
                <wp:positionH relativeFrom="column">
                  <wp:posOffset>293203</wp:posOffset>
                </wp:positionH>
                <wp:positionV relativeFrom="paragraph">
                  <wp:posOffset>58290</wp:posOffset>
                </wp:positionV>
                <wp:extent cx="360" cy="360"/>
                <wp:effectExtent l="133350" t="209550" r="133350" b="247650"/>
                <wp:wrapNone/>
                <wp:docPr id="14" name="Ink 14"/>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0C669540" id="Ink 14" o:spid="_x0000_s1026" type="#_x0000_t75" style="position:absolute;margin-left:16pt;margin-top:-9.55pt;width:14.2pt;height:28.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3360" behindDoc="0" locked="0" layoutInCell="1" allowOverlap="1" wp14:anchorId="23BFCDE7" wp14:editId="590F41DA">
                <wp:simplePos x="0" y="0"/>
                <wp:positionH relativeFrom="column">
                  <wp:posOffset>293203</wp:posOffset>
                </wp:positionH>
                <wp:positionV relativeFrom="paragraph">
                  <wp:posOffset>58290</wp:posOffset>
                </wp:positionV>
                <wp:extent cx="360" cy="360"/>
                <wp:effectExtent l="133350" t="209550" r="133350" b="247650"/>
                <wp:wrapNone/>
                <wp:docPr id="13" name="Ink 13"/>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5213F6C9" id="Ink 13" o:spid="_x0000_s1026" type="#_x0000_t75" style="position:absolute;margin-left:16pt;margin-top:-9.55pt;width:14.2pt;height:28.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2336" behindDoc="0" locked="0" layoutInCell="1" allowOverlap="1" wp14:anchorId="50D1581A" wp14:editId="395E2329">
                <wp:simplePos x="0" y="0"/>
                <wp:positionH relativeFrom="column">
                  <wp:posOffset>327763</wp:posOffset>
                </wp:positionH>
                <wp:positionV relativeFrom="paragraph">
                  <wp:posOffset>204810</wp:posOffset>
                </wp:positionV>
                <wp:extent cx="360" cy="360"/>
                <wp:effectExtent l="133350" t="209550" r="133350" b="247650"/>
                <wp:wrapNone/>
                <wp:docPr id="12" name="Ink 12"/>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4F2E2BC5" id="Ink 12" o:spid="_x0000_s1026" type="#_x0000_t75" style="position:absolute;margin-left:18.7pt;margin-top:2pt;width:14.2pt;height:28.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1312" behindDoc="0" locked="0" layoutInCell="1" allowOverlap="1" wp14:anchorId="05616E9F" wp14:editId="6B77A300">
                <wp:simplePos x="0" y="0"/>
                <wp:positionH relativeFrom="column">
                  <wp:posOffset>327763</wp:posOffset>
                </wp:positionH>
                <wp:positionV relativeFrom="paragraph">
                  <wp:posOffset>204810</wp:posOffset>
                </wp:positionV>
                <wp:extent cx="360" cy="360"/>
                <wp:effectExtent l="133350" t="209550" r="133350" b="247650"/>
                <wp:wrapNone/>
                <wp:docPr id="11" name="Ink 11"/>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04CEC1AA" id="Ink 11" o:spid="_x0000_s1026" type="#_x0000_t75" style="position:absolute;margin-left:18.7pt;margin-top:2pt;width:14.2pt;height:28.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">
                <v:imagedata r:id="rId15"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60288" behindDoc="0" locked="0" layoutInCell="1" allowOverlap="1" wp14:anchorId="4F90A4D3" wp14:editId="67B51F4C">
                <wp:simplePos x="0" y="0"/>
                <wp:positionH relativeFrom="column">
                  <wp:posOffset>154963</wp:posOffset>
                </wp:positionH>
                <wp:positionV relativeFrom="paragraph">
                  <wp:posOffset>204810</wp:posOffset>
                </wp:positionV>
                <wp:extent cx="163440" cy="360"/>
                <wp:effectExtent l="133350" t="209550" r="141605" b="247650"/>
                <wp:wrapNone/>
                <wp:docPr id="10" name="Ink 10"/>
                <wp:cNvGraphicFramePr/>
                <a:graphic xmlns:a="http://schemas.openxmlformats.org/drawingml/2006/main">
                  <a:graphicData uri="http://schemas.microsoft.com/office/word/2010/wordprocessingInk">
                    <w14:contentPart bwMode="auto" r:id="rId42">
                      <w14:nvContentPartPr>
                        <w14:cNvContentPartPr/>
                      </w14:nvContentPartPr>
                      <w14:xfrm>
                        <a:off x="0" y="0"/>
                        <a:ext cx="163440" cy="360"/>
                      </w14:xfrm>
                    </w14:contentPart>
                  </a:graphicData>
                </a:graphic>
              </wp:anchor>
            </w:drawing>
          </mc:Choice>
          <mc:Fallback>
            <w:pict>
              <v:shape w14:anchorId="4966A6F7" id="Ink 10" o:spid="_x0000_s1026" type="#_x0000_t75" style="position:absolute;margin-left:5.15pt;margin-top:2pt;width:27pt;height:28.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">
                <v:imagedata r:id="rId43" o:title=""/>
              </v:shape>
            </w:pict>
          </mc:Fallback>
        </mc:AlternateContent>
      </w:r>
      <w:r>
        <w:rPr>
          <w:rFonts w:ascii="Times New Roman" w:eastAsia="Times New Roman" w:hAnsi="Times New Roman" w:cs="Times New Roman"/>
          <w:b/>
          <w:bCs/>
          <w:noProof/>
          <w:kern w:val="0"/>
          <w:sz w:val="24"/>
          <w:szCs w:val="28"/>
          <w:lang w:val="en-GB"/>
        </w:rPr>
        <mc:AlternateContent>
          <mc:Choice Requires="wpi">
            <w:drawing>
              <wp:anchor distT="0" distB="0" distL="114300" distR="114300" simplePos="0" relativeHeight="251659264" behindDoc="0" locked="0" layoutInCell="1" allowOverlap="1" wp14:anchorId="38884B64" wp14:editId="2A7EA0D2">
                <wp:simplePos x="0" y="0"/>
                <wp:positionH relativeFrom="column">
                  <wp:posOffset>120763</wp:posOffset>
                </wp:positionH>
                <wp:positionV relativeFrom="paragraph">
                  <wp:posOffset>230730</wp:posOffset>
                </wp:positionV>
                <wp:extent cx="360" cy="360"/>
                <wp:effectExtent l="133350" t="209550" r="133350" b="247650"/>
                <wp:wrapNone/>
                <wp:docPr id="9" name="Ink 9"/>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45FC8990" id="Ink 9" o:spid="_x0000_s1026" type="#_x0000_t75" style="position:absolute;margin-left:2.4pt;margin-top:4pt;width:14.2pt;height:28.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">
                <v:imagedata r:id="rId15" o:title=""/>
              </v:shape>
            </w:pict>
          </mc:Fallback>
        </mc:AlternateContent>
      </w:r>
      <w:r w:rsidR="00F44C50" w:rsidRPr="00D27FEB">
        <w:rPr>
          <w:rFonts w:ascii="Times New Roman" w:eastAsia="Times New Roman" w:hAnsi="Times New Roman" w:cs="Times New Roman"/>
          <w:b/>
          <w:bCs/>
          <w:noProof/>
          <w:kern w:val="0"/>
          <w:sz w:val="24"/>
          <w:szCs w:val="28"/>
          <w:lang w:val="en-GB"/>
          <w14:ligatures w14:val="none"/>
        </w:rPr>
        <w:drawing>
          <wp:inline distT="0" distB="0" distL="0" distR="0" wp14:anchorId="2686D73F" wp14:editId="1A81CE61">
            <wp:extent cx="5943600" cy="4457700"/>
            <wp:effectExtent l="0" t="0" r="0" b="0"/>
            <wp:docPr id="4" name="Picture 4" descr="A picture containing text, screenshot, publication,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publication, newspaper&#10;&#10;Description automatically generated"/>
                    <pic:cNvPicPr/>
                  </pic:nvPicPr>
                  <pic:blipFill>
                    <a:blip r:embed="rId45"/>
                    <a:stretch>
                      <a:fillRect/>
                    </a:stretch>
                  </pic:blipFill>
                  <pic:spPr>
                    <a:xfrm>
                      <a:off x="0" y="0"/>
                      <a:ext cx="5943600" cy="4457700"/>
                    </a:xfrm>
                    <a:prstGeom prst="rect">
                      <a:avLst/>
                    </a:prstGeom>
                  </pic:spPr>
                </pic:pic>
              </a:graphicData>
            </a:graphic>
          </wp:inline>
        </w:drawing>
      </w:r>
      <w:r w:rsidR="00F44C50" w:rsidRPr="00F44C50">
        <w:rPr>
          <w:rFonts w:ascii="Times New Roman" w:eastAsia="Times New Roman" w:hAnsi="Times New Roman" w:cs="Times New Roman"/>
          <w:b/>
          <w:kern w:val="0"/>
          <w:sz w:val="24"/>
          <w:szCs w:val="28"/>
          <w:lang w:val="en-GB"/>
          <w14:ligatures w14:val="none"/>
        </w:rPr>
        <w:br w:type="page"/>
      </w:r>
    </w:p>
    <w:p w14:paraId="447524F2" w14:textId="77777777" w:rsidR="00F44C50" w:rsidRPr="00F44C50" w:rsidRDefault="00F44C50" w:rsidP="00F44C50">
      <w:pPr>
        <w:keepNext/>
        <w:keepLines/>
        <w:spacing w:before="240" w:after="240" w:line="360" w:lineRule="auto"/>
        <w:outlineLvl w:val="0"/>
        <w:rPr>
          <w:rFonts w:ascii="Times New Roman" w:eastAsiaTheme="majorEastAsia" w:hAnsi="Times New Roman" w:cs="Times New Roman"/>
          <w:b/>
          <w:bCs/>
          <w:kern w:val="0"/>
          <w:sz w:val="28"/>
          <w:szCs w:val="28"/>
          <w:lang w:val="en-GB"/>
          <w14:ligatures w14:val="none"/>
        </w:rPr>
      </w:pPr>
      <w:bookmarkStart w:id="17" w:name="_Toc133592753"/>
      <w:r w:rsidRPr="00F44C50">
        <w:rPr>
          <w:rFonts w:ascii="Times New Roman" w:eastAsiaTheme="majorEastAsia" w:hAnsi="Times New Roman" w:cs="Times New Roman"/>
          <w:b/>
          <w:bCs/>
          <w:kern w:val="0"/>
          <w:sz w:val="28"/>
          <w:szCs w:val="28"/>
          <w:lang w:val="en-GB"/>
          <w14:ligatures w14:val="none"/>
        </w:rPr>
        <w:lastRenderedPageBreak/>
        <w:t>References</w:t>
      </w:r>
      <w:bookmarkEnd w:id="17"/>
    </w:p>
    <w:p w14:paraId="5D172709"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40"/>
          <w:szCs w:val="40"/>
          <w:shd w:val="clear" w:color="auto" w:fill="FFFFFF"/>
          <w:lang w:val="en-GB"/>
          <w14:ligatures w14:val="none"/>
        </w:rPr>
      </w:pPr>
      <w:r w:rsidRPr="00F44C50">
        <w:rPr>
          <w:rFonts w:ascii="Times New Roman" w:eastAsia="Times New Roman" w:hAnsi="Times New Roman" w:cs="Times New Roman"/>
          <w:b/>
          <w:bCs/>
          <w:color w:val="222222"/>
          <w:kern w:val="0"/>
          <w:sz w:val="24"/>
          <w:szCs w:val="24"/>
          <w:shd w:val="clear" w:color="auto" w:fill="FFFFFF"/>
          <w:lang w:val="en-GB"/>
          <w14:ligatures w14:val="none"/>
        </w:rPr>
        <w:t>Amoako, K. and Boateng, E. (2022) ‘Analysis of the effectiveness of Corporate Social Responsibility in brand marketing with AAKER Brand Equity and Daisy Wheel Models’, </w:t>
      </w:r>
      <w:r w:rsidRPr="00F44C50">
        <w:rPr>
          <w:rFonts w:ascii="Times New Roman" w:eastAsia="Times New Roman" w:hAnsi="Times New Roman" w:cs="Times New Roman"/>
          <w:b/>
          <w:bCs/>
          <w:i/>
          <w:iCs/>
          <w:color w:val="222222"/>
          <w:kern w:val="0"/>
          <w:sz w:val="24"/>
          <w:szCs w:val="24"/>
          <w:shd w:val="clear" w:color="auto" w:fill="FFFFFF"/>
          <w:lang w:val="en-GB"/>
          <w14:ligatures w14:val="none"/>
        </w:rPr>
        <w:t>Technium Soc. Sci. J.</w:t>
      </w:r>
      <w:r w:rsidRPr="00F44C50">
        <w:rPr>
          <w:rFonts w:ascii="Times New Roman" w:eastAsia="Times New Roman" w:hAnsi="Times New Roman" w:cs="Times New Roman"/>
          <w:b/>
          <w:bCs/>
          <w:color w:val="222222"/>
          <w:kern w:val="0"/>
          <w:sz w:val="24"/>
          <w:szCs w:val="24"/>
          <w:shd w:val="clear" w:color="auto" w:fill="FFFFFF"/>
          <w:lang w:val="en-GB"/>
          <w14:ligatures w14:val="none"/>
        </w:rPr>
        <w:t> </w:t>
      </w:r>
      <w:r w:rsidRPr="00F44C50">
        <w:rPr>
          <w:rFonts w:ascii="Times New Roman" w:eastAsia="Times New Roman" w:hAnsi="Times New Roman" w:cs="Times New Roman"/>
          <w:b/>
          <w:bCs/>
          <w:iCs/>
          <w:color w:val="222222"/>
          <w:kern w:val="0"/>
          <w:sz w:val="24"/>
          <w:szCs w:val="24"/>
          <w:shd w:val="clear" w:color="auto" w:fill="FFFFFF"/>
          <w:lang w:val="en-GB"/>
          <w14:ligatures w14:val="none"/>
        </w:rPr>
        <w:t>30(3)</w:t>
      </w:r>
      <w:r w:rsidRPr="00F44C50">
        <w:rPr>
          <w:rFonts w:ascii="Times New Roman" w:eastAsia="Times New Roman" w:hAnsi="Times New Roman" w:cs="Times New Roman"/>
          <w:b/>
          <w:bCs/>
          <w:color w:val="222222"/>
          <w:kern w:val="0"/>
          <w:sz w:val="24"/>
          <w:szCs w:val="24"/>
          <w:shd w:val="clear" w:color="auto" w:fill="FFFFFF"/>
          <w:lang w:val="en-GB"/>
          <w14:ligatures w14:val="none"/>
        </w:rPr>
        <w:t>, pp. 484-490.</w:t>
      </w:r>
    </w:p>
    <w:p w14:paraId="5C417D47" w14:textId="77777777" w:rsidR="00F44C50" w:rsidRPr="00F44C50" w:rsidRDefault="00F44C50" w:rsidP="00F44C50">
      <w:pPr>
        <w:spacing w:before="240" w:after="240" w:line="360" w:lineRule="auto"/>
        <w:jc w:val="both"/>
        <w:rPr>
          <w:rFonts w:ascii="Times New Roman" w:eastAsia="Times New Roman" w:hAnsi="Times New Roman" w:cs="Times New Roman"/>
          <w:b/>
          <w:bCs/>
          <w:color w:val="222222"/>
          <w:kern w:val="0"/>
          <w:sz w:val="24"/>
          <w:szCs w:val="24"/>
          <w:shd w:val="clear" w:color="auto" w:fill="FFFFFF"/>
          <w:lang w:val="en-GB"/>
          <w14:ligatures w14:val="none"/>
        </w:rPr>
      </w:pPr>
      <w:r w:rsidRPr="00F44C50">
        <w:rPr>
          <w:rFonts w:ascii="Times New Roman" w:eastAsia="Times New Roman" w:hAnsi="Times New Roman" w:cs="Times New Roman"/>
          <w:b/>
          <w:bCs/>
          <w:color w:val="222222"/>
          <w:kern w:val="0"/>
          <w:sz w:val="24"/>
          <w:szCs w:val="24"/>
          <w:shd w:val="clear" w:color="auto" w:fill="FFFFFF"/>
          <w:lang w:val="en-GB"/>
          <w14:ligatures w14:val="none"/>
        </w:rPr>
        <w:t xml:space="preserve">Appel-Meulenbroek, R., de Vries, B. and Weggeman, M. (2013) ‘How CREM can measure the added value of building design; Knowledge sharing in research buildings. In’, </w:t>
      </w:r>
      <w:r w:rsidRPr="00F44C50">
        <w:rPr>
          <w:rFonts w:ascii="Times New Roman" w:eastAsia="Times New Roman" w:hAnsi="Times New Roman" w:cs="Times New Roman"/>
          <w:b/>
          <w:bCs/>
          <w:i/>
          <w:iCs/>
          <w:color w:val="222222"/>
          <w:kern w:val="0"/>
          <w:sz w:val="24"/>
          <w:szCs w:val="24"/>
          <w:shd w:val="clear" w:color="auto" w:fill="FFFFFF"/>
          <w:lang w:val="en-GB"/>
          <w14:ligatures w14:val="none"/>
        </w:rPr>
        <w:t>Book of Proceedings</w:t>
      </w:r>
      <w:r w:rsidRPr="00F44C50">
        <w:rPr>
          <w:rFonts w:ascii="Times New Roman" w:eastAsia="Times New Roman" w:hAnsi="Times New Roman" w:cs="Times New Roman"/>
          <w:b/>
          <w:bCs/>
          <w:color w:val="222222"/>
          <w:kern w:val="0"/>
          <w:sz w:val="24"/>
          <w:szCs w:val="24"/>
          <w:shd w:val="clear" w:color="auto" w:fill="FFFFFF"/>
          <w:lang w:val="en-GB"/>
          <w14:ligatures w14:val="none"/>
        </w:rPr>
        <w:t>, 3(1), pp. 55-61.</w:t>
      </w:r>
    </w:p>
    <w:p w14:paraId="576FF40B"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Bazi, S., Filieri, R. and Gorton, M. (2020) ‘Customers’ motivation to engage with luxury brands on social media’, </w:t>
      </w:r>
      <w:r w:rsidRPr="00F44C50">
        <w:rPr>
          <w:rFonts w:ascii="Times New Roman" w:eastAsia="Times New Roman" w:hAnsi="Times New Roman" w:cs="Times New Roman"/>
          <w:b/>
          <w:bCs/>
          <w:i/>
          <w:iCs/>
          <w:kern w:val="0"/>
          <w:sz w:val="24"/>
          <w:szCs w:val="24"/>
          <w:shd w:val="clear" w:color="auto" w:fill="FFFFFF"/>
          <w:lang w:val="en-GB"/>
          <w14:ligatures w14:val="none"/>
        </w:rPr>
        <w:t>Journal of Business Research</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112</w:t>
      </w:r>
      <w:r w:rsidRPr="00F44C50">
        <w:rPr>
          <w:rFonts w:ascii="Times New Roman" w:eastAsia="Times New Roman" w:hAnsi="Times New Roman" w:cs="Times New Roman"/>
          <w:b/>
          <w:bCs/>
          <w:kern w:val="0"/>
          <w:sz w:val="24"/>
          <w:szCs w:val="24"/>
          <w:shd w:val="clear" w:color="auto" w:fill="FFFFFF"/>
          <w:lang w:val="en-GB"/>
          <w14:ligatures w14:val="none"/>
        </w:rPr>
        <w:t xml:space="preserve">(2), pp. 223-235. </w:t>
      </w:r>
    </w:p>
    <w:p w14:paraId="7CF22F5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Belanche, D., Casaló, L.V., Flavián, M. and Ibáñez-Sánchez, S. (2021) ‘Understanding influencer marketing: The role of congruence between influencers, products and consumers’, </w:t>
      </w:r>
      <w:r w:rsidRPr="00F44C50">
        <w:rPr>
          <w:rFonts w:ascii="Times New Roman" w:eastAsia="Times New Roman" w:hAnsi="Times New Roman" w:cs="Times New Roman"/>
          <w:b/>
          <w:bCs/>
          <w:i/>
          <w:iCs/>
          <w:kern w:val="0"/>
          <w:sz w:val="24"/>
          <w:szCs w:val="24"/>
          <w:shd w:val="clear" w:color="auto" w:fill="FFFFFF"/>
          <w:lang w:val="en-GB"/>
          <w14:ligatures w14:val="none"/>
        </w:rPr>
        <w:t>Journal of Business Research</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132</w:t>
      </w:r>
      <w:r w:rsidRPr="00F44C50">
        <w:rPr>
          <w:rFonts w:ascii="Times New Roman" w:eastAsia="Times New Roman" w:hAnsi="Times New Roman" w:cs="Times New Roman"/>
          <w:b/>
          <w:bCs/>
          <w:kern w:val="0"/>
          <w:sz w:val="24"/>
          <w:szCs w:val="24"/>
          <w:shd w:val="clear" w:color="auto" w:fill="FFFFFF"/>
          <w:lang w:val="en-GB"/>
          <w14:ligatures w14:val="none"/>
        </w:rPr>
        <w:t xml:space="preserve">(3), pp. 186-195. </w:t>
      </w:r>
    </w:p>
    <w:p w14:paraId="7210467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Chin, P.N., Isa, S.M. and Alodin, Y. (2020) ‘The impact of endorser and brand credibility on consumers’ purchase intention: the mediating effect of attitude towards brand and brand credibility’, </w:t>
      </w:r>
      <w:r w:rsidRPr="00F44C50">
        <w:rPr>
          <w:rFonts w:ascii="Times New Roman" w:eastAsia="Times New Roman" w:hAnsi="Times New Roman" w:cs="Times New Roman"/>
          <w:b/>
          <w:bCs/>
          <w:i/>
          <w:iCs/>
          <w:kern w:val="0"/>
          <w:sz w:val="24"/>
          <w:szCs w:val="24"/>
          <w:shd w:val="clear" w:color="auto" w:fill="FFFFFF"/>
          <w:lang w:val="en-GB"/>
          <w14:ligatures w14:val="none"/>
        </w:rPr>
        <w:t>Journal of Marketing Communications</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26</w:t>
      </w:r>
      <w:r w:rsidRPr="00F44C50">
        <w:rPr>
          <w:rFonts w:ascii="Times New Roman" w:eastAsia="Times New Roman" w:hAnsi="Times New Roman" w:cs="Times New Roman"/>
          <w:b/>
          <w:bCs/>
          <w:kern w:val="0"/>
          <w:sz w:val="24"/>
          <w:szCs w:val="24"/>
          <w:shd w:val="clear" w:color="auto" w:fill="FFFFFF"/>
          <w:lang w:val="en-GB"/>
          <w14:ligatures w14:val="none"/>
        </w:rPr>
        <w:t xml:space="preserve">(8), pp. 896-912. </w:t>
      </w:r>
    </w:p>
    <w:p w14:paraId="756D610E"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Claxton, S. and Kent, A. (2020) ‘The management of sustainable fashion design strategies: An analysis of the designer’s role’, </w:t>
      </w:r>
      <w:r w:rsidRPr="00F44C50">
        <w:rPr>
          <w:rFonts w:ascii="Times New Roman" w:eastAsia="Times New Roman" w:hAnsi="Times New Roman" w:cs="Times New Roman"/>
          <w:b/>
          <w:bCs/>
          <w:i/>
          <w:iCs/>
          <w:kern w:val="0"/>
          <w:sz w:val="24"/>
          <w:szCs w:val="24"/>
          <w:shd w:val="clear" w:color="auto" w:fill="FFFFFF"/>
          <w:lang w:val="en-GB"/>
          <w14:ligatures w14:val="none"/>
        </w:rPr>
        <w:t>Journal of Cleaner Production</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268(3)</w:t>
      </w:r>
      <w:r w:rsidRPr="00F44C50">
        <w:rPr>
          <w:rFonts w:ascii="Times New Roman" w:eastAsia="Times New Roman" w:hAnsi="Times New Roman" w:cs="Times New Roman"/>
          <w:b/>
          <w:bCs/>
          <w:kern w:val="0"/>
          <w:sz w:val="24"/>
          <w:szCs w:val="24"/>
          <w:shd w:val="clear" w:color="auto" w:fill="FFFFFF"/>
          <w:lang w:val="en-GB"/>
          <w14:ligatures w14:val="none"/>
        </w:rPr>
        <w:t xml:space="preserve">, pp. 102-112. </w:t>
      </w:r>
    </w:p>
    <w:p w14:paraId="00315E16"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8"/>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Goworek, H., Oxborrow, L., Claxton, S., McLaren, A., Cooper, T. and Hill, H. (2020) ‘Managing sustainability in the fashion business: Challenges in product development for clothing longevity in the UK’, </w:t>
      </w:r>
      <w:r w:rsidRPr="00F44C50">
        <w:rPr>
          <w:rFonts w:ascii="Times New Roman" w:eastAsia="Times New Roman" w:hAnsi="Times New Roman" w:cs="Times New Roman"/>
          <w:b/>
          <w:bCs/>
          <w:i/>
          <w:iCs/>
          <w:kern w:val="0"/>
          <w:sz w:val="24"/>
          <w:szCs w:val="24"/>
          <w:shd w:val="clear" w:color="auto" w:fill="FFFFFF"/>
          <w:lang w:val="en-GB"/>
          <w14:ligatures w14:val="none"/>
        </w:rPr>
        <w:t>Journal of Business Research</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117(3)</w:t>
      </w:r>
      <w:r w:rsidRPr="00F44C50">
        <w:rPr>
          <w:rFonts w:ascii="Times New Roman" w:eastAsia="Times New Roman" w:hAnsi="Times New Roman" w:cs="Times New Roman"/>
          <w:b/>
          <w:bCs/>
          <w:kern w:val="0"/>
          <w:sz w:val="24"/>
          <w:szCs w:val="24"/>
          <w:shd w:val="clear" w:color="auto" w:fill="FFFFFF"/>
          <w:lang w:val="en-GB"/>
          <w14:ligatures w14:val="none"/>
        </w:rPr>
        <w:t xml:space="preserve">, pp. 629-641. </w:t>
      </w:r>
    </w:p>
    <w:p w14:paraId="00F3192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Hur, E. and Cassidy, T. (2019) ‘Perceptions and attitudes towards sustainable fashion design: challenges and opportunities for implementing sustainability in fashion’, </w:t>
      </w:r>
      <w:r w:rsidRPr="00F44C50">
        <w:rPr>
          <w:rFonts w:ascii="Times New Roman" w:eastAsia="Times New Roman" w:hAnsi="Times New Roman" w:cs="Times New Roman"/>
          <w:b/>
          <w:bCs/>
          <w:i/>
          <w:iCs/>
          <w:kern w:val="0"/>
          <w:sz w:val="24"/>
          <w:szCs w:val="24"/>
          <w:shd w:val="clear" w:color="auto" w:fill="FFFFFF"/>
          <w:lang w:val="en-GB"/>
          <w14:ligatures w14:val="none"/>
        </w:rPr>
        <w:t>International Journal of Fashion Design, Technology and Education</w:t>
      </w:r>
      <w:r w:rsidRPr="00F44C50">
        <w:rPr>
          <w:rFonts w:ascii="Times New Roman" w:eastAsia="Times New Roman" w:hAnsi="Times New Roman" w:cs="Times New Roman"/>
          <w:b/>
          <w:bCs/>
          <w:kern w:val="0"/>
          <w:sz w:val="24"/>
          <w:szCs w:val="24"/>
          <w:shd w:val="clear" w:color="auto" w:fill="FFFFFF"/>
          <w:lang w:val="en-GB"/>
          <w14:ligatures w14:val="none"/>
        </w:rPr>
        <w:t>, 12(2), pp. 45-49.</w:t>
      </w:r>
    </w:p>
    <w:p w14:paraId="0919D37B"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 xml:space="preserve">Hur, E. (2020) ‘Rebirth fashion: Secondhand clothing consumption values and perceived risks’, </w:t>
      </w:r>
      <w:r w:rsidRPr="00F44C50">
        <w:rPr>
          <w:rFonts w:ascii="Times New Roman" w:eastAsia="Times New Roman" w:hAnsi="Times New Roman" w:cs="Times New Roman"/>
          <w:b/>
          <w:bCs/>
          <w:i/>
          <w:iCs/>
          <w:kern w:val="0"/>
          <w:sz w:val="24"/>
          <w:szCs w:val="24"/>
          <w:shd w:val="clear" w:color="auto" w:fill="FFFFFF"/>
          <w:lang w:val="en-GB"/>
          <w14:ligatures w14:val="none"/>
        </w:rPr>
        <w:t>Journal of Cleaner Production</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273</w:t>
      </w:r>
      <w:r w:rsidRPr="00F44C50">
        <w:rPr>
          <w:rFonts w:ascii="Times New Roman" w:eastAsia="Times New Roman" w:hAnsi="Times New Roman" w:cs="Times New Roman"/>
          <w:b/>
          <w:bCs/>
          <w:kern w:val="0"/>
          <w:sz w:val="24"/>
          <w:szCs w:val="24"/>
          <w:shd w:val="clear" w:color="auto" w:fill="FFFFFF"/>
          <w:lang w:val="en-GB"/>
          <w14:ligatures w14:val="none"/>
        </w:rPr>
        <w:t xml:space="preserve">(3), pp. 122-127. </w:t>
      </w:r>
    </w:p>
    <w:p w14:paraId="3ED2C866"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lastRenderedPageBreak/>
        <w:t>Kawaf, F. and Istanbulluoglu, D. (2019) ‘Online fashion shopping paradox: The role of customer reviews and facebook marketing’, </w:t>
      </w:r>
      <w:r w:rsidRPr="00F44C50">
        <w:rPr>
          <w:rFonts w:ascii="Times New Roman" w:eastAsia="Times New Roman" w:hAnsi="Times New Roman" w:cs="Times New Roman"/>
          <w:b/>
          <w:bCs/>
          <w:i/>
          <w:iCs/>
          <w:kern w:val="0"/>
          <w:sz w:val="24"/>
          <w:szCs w:val="24"/>
          <w:shd w:val="clear" w:color="auto" w:fill="FFFFFF"/>
          <w:lang w:val="en-GB"/>
          <w14:ligatures w14:val="none"/>
        </w:rPr>
        <w:t>Journal of Retailing and Consumer Services</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48(2)</w:t>
      </w:r>
      <w:r w:rsidRPr="00F44C50">
        <w:rPr>
          <w:rFonts w:ascii="Times New Roman" w:eastAsia="Times New Roman" w:hAnsi="Times New Roman" w:cs="Times New Roman"/>
          <w:b/>
          <w:bCs/>
          <w:kern w:val="0"/>
          <w:sz w:val="24"/>
          <w:szCs w:val="24"/>
          <w:shd w:val="clear" w:color="auto" w:fill="FFFFFF"/>
          <w:lang w:val="en-GB"/>
          <w14:ligatures w14:val="none"/>
        </w:rPr>
        <w:t xml:space="preserve">, pp. 144-153. </w:t>
      </w:r>
    </w:p>
    <w:p w14:paraId="375EBE62"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Kim, Y.K. and Sullivan, P. (2019) ‘Emotional branding speaks to consumers’ heart: the case of fashion brands’, </w:t>
      </w:r>
      <w:r w:rsidRPr="00F44C50">
        <w:rPr>
          <w:rFonts w:ascii="Times New Roman" w:eastAsia="Times New Roman" w:hAnsi="Times New Roman" w:cs="Times New Roman"/>
          <w:b/>
          <w:bCs/>
          <w:i/>
          <w:iCs/>
          <w:kern w:val="0"/>
          <w:sz w:val="24"/>
          <w:szCs w:val="24"/>
          <w:shd w:val="clear" w:color="auto" w:fill="FFFFFF"/>
          <w:lang w:val="en-GB"/>
          <w14:ligatures w14:val="none"/>
        </w:rPr>
        <w:t>Fashion and Textiles</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6</w:t>
      </w:r>
      <w:r w:rsidRPr="00F44C50">
        <w:rPr>
          <w:rFonts w:ascii="Times New Roman" w:eastAsia="Times New Roman" w:hAnsi="Times New Roman" w:cs="Times New Roman"/>
          <w:b/>
          <w:bCs/>
          <w:kern w:val="0"/>
          <w:sz w:val="24"/>
          <w:szCs w:val="24"/>
          <w:shd w:val="clear" w:color="auto" w:fill="FFFFFF"/>
          <w:lang w:val="en-GB"/>
          <w14:ligatures w14:val="none"/>
        </w:rPr>
        <w:t xml:space="preserve">(1), pp. 1-16. </w:t>
      </w:r>
    </w:p>
    <w:p w14:paraId="48BA7A76"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Lynch, S. and Barnes, L. (2020) ‘Omnichannel fashion retailing: examining the customer decision-making journey’, </w:t>
      </w:r>
      <w:r w:rsidRPr="00F44C50">
        <w:rPr>
          <w:rFonts w:ascii="Times New Roman" w:eastAsia="Times New Roman" w:hAnsi="Times New Roman" w:cs="Times New Roman"/>
          <w:b/>
          <w:bCs/>
          <w:i/>
          <w:iCs/>
          <w:kern w:val="0"/>
          <w:sz w:val="24"/>
          <w:szCs w:val="24"/>
          <w:shd w:val="clear" w:color="auto" w:fill="FFFFFF"/>
          <w:lang w:val="en-GB"/>
          <w14:ligatures w14:val="none"/>
        </w:rPr>
        <w:t>Journal of Fashion Marketing and Management: An International Journal</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24</w:t>
      </w:r>
      <w:r w:rsidRPr="00F44C50">
        <w:rPr>
          <w:rFonts w:ascii="Times New Roman" w:eastAsia="Times New Roman" w:hAnsi="Times New Roman" w:cs="Times New Roman"/>
          <w:b/>
          <w:bCs/>
          <w:kern w:val="0"/>
          <w:sz w:val="24"/>
          <w:szCs w:val="24"/>
          <w:shd w:val="clear" w:color="auto" w:fill="FFFFFF"/>
          <w:lang w:val="en-GB"/>
          <w14:ligatures w14:val="none"/>
        </w:rPr>
        <w:t xml:space="preserve">(3), pp. 471-493. </w:t>
      </w:r>
    </w:p>
    <w:p w14:paraId="34F8D7EF"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Mrad, M., Majdalani, J., Cui, C.C. and El Khansa, Z. (2020) ‘Brand addiction in the contexts of luxury and fast-fashion brands’, </w:t>
      </w:r>
      <w:r w:rsidRPr="00F44C50">
        <w:rPr>
          <w:rFonts w:ascii="Times New Roman" w:eastAsia="Times New Roman" w:hAnsi="Times New Roman" w:cs="Times New Roman"/>
          <w:b/>
          <w:bCs/>
          <w:i/>
          <w:iCs/>
          <w:kern w:val="0"/>
          <w:sz w:val="24"/>
          <w:szCs w:val="24"/>
          <w:shd w:val="clear" w:color="auto" w:fill="FFFFFF"/>
          <w:lang w:val="en-GB"/>
          <w14:ligatures w14:val="none"/>
        </w:rPr>
        <w:t>Journal of Retailing and Consumer Services</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55(2)</w:t>
      </w:r>
      <w:r w:rsidRPr="00F44C50">
        <w:rPr>
          <w:rFonts w:ascii="Times New Roman" w:eastAsia="Times New Roman" w:hAnsi="Times New Roman" w:cs="Times New Roman"/>
          <w:b/>
          <w:bCs/>
          <w:kern w:val="0"/>
          <w:sz w:val="24"/>
          <w:szCs w:val="24"/>
          <w:shd w:val="clear" w:color="auto" w:fill="FFFFFF"/>
          <w:lang w:val="en-GB"/>
          <w14:ligatures w14:val="none"/>
        </w:rPr>
        <w:t xml:space="preserve">, pp. 102-109. </w:t>
      </w:r>
    </w:p>
    <w:p w14:paraId="4980C836"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Nash, J. (2019) ‘Exploring how social media platforms influence fashion consumer decisions in the UK retail sector’, </w:t>
      </w:r>
      <w:r w:rsidRPr="00F44C50">
        <w:rPr>
          <w:rFonts w:ascii="Times New Roman" w:eastAsia="Times New Roman" w:hAnsi="Times New Roman" w:cs="Times New Roman"/>
          <w:b/>
          <w:bCs/>
          <w:i/>
          <w:iCs/>
          <w:kern w:val="0"/>
          <w:sz w:val="24"/>
          <w:szCs w:val="24"/>
          <w:shd w:val="clear" w:color="auto" w:fill="FFFFFF"/>
          <w:lang w:val="en-GB"/>
          <w14:ligatures w14:val="none"/>
        </w:rPr>
        <w:t>Journal of Fashion Marketing and Management: An International Journal</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23</w:t>
      </w:r>
      <w:r w:rsidRPr="00F44C50">
        <w:rPr>
          <w:rFonts w:ascii="Times New Roman" w:eastAsia="Times New Roman" w:hAnsi="Times New Roman" w:cs="Times New Roman"/>
          <w:b/>
          <w:bCs/>
          <w:kern w:val="0"/>
          <w:sz w:val="24"/>
          <w:szCs w:val="24"/>
          <w:shd w:val="clear" w:color="auto" w:fill="FFFFFF"/>
          <w:lang w:val="en-GB"/>
          <w14:ligatures w14:val="none"/>
        </w:rPr>
        <w:t xml:space="preserve">(1), pp. 82-103. </w:t>
      </w:r>
    </w:p>
    <w:p w14:paraId="6C8D9808"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Noris, A., Nobile, T.H., Kalbaska, N. and Cantoni, L. (2021) ‘Digital fashion: A systematic literature review. A perspective on marketing and communication’, </w:t>
      </w:r>
      <w:r w:rsidRPr="00F44C50">
        <w:rPr>
          <w:rFonts w:ascii="Times New Roman" w:eastAsia="Times New Roman" w:hAnsi="Times New Roman" w:cs="Times New Roman"/>
          <w:b/>
          <w:bCs/>
          <w:i/>
          <w:iCs/>
          <w:kern w:val="0"/>
          <w:sz w:val="24"/>
          <w:szCs w:val="24"/>
          <w:shd w:val="clear" w:color="auto" w:fill="FFFFFF"/>
          <w:lang w:val="en-GB"/>
          <w14:ligatures w14:val="none"/>
        </w:rPr>
        <w:t>Journal of Global Fashion Marketing</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12</w:t>
      </w:r>
      <w:r w:rsidRPr="00F44C50">
        <w:rPr>
          <w:rFonts w:ascii="Times New Roman" w:eastAsia="Times New Roman" w:hAnsi="Times New Roman" w:cs="Times New Roman"/>
          <w:b/>
          <w:bCs/>
          <w:kern w:val="0"/>
          <w:sz w:val="24"/>
          <w:szCs w:val="24"/>
          <w:shd w:val="clear" w:color="auto" w:fill="FFFFFF"/>
          <w:lang w:val="en-GB"/>
          <w14:ligatures w14:val="none"/>
        </w:rPr>
        <w:t xml:space="preserve">(1), pp. 32-46. </w:t>
      </w:r>
    </w:p>
    <w:p w14:paraId="0F0E51A3"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 xml:space="preserve">Silva, E.S., Hassani, H., Madsen, D.Ø. and Gee, L. (2019) ‘Googling fashion: forecasting fashion consumer behaviour using google trends’, </w:t>
      </w:r>
      <w:r w:rsidRPr="00F44C50">
        <w:rPr>
          <w:rFonts w:ascii="Times New Roman" w:eastAsia="Times New Roman" w:hAnsi="Times New Roman" w:cs="Times New Roman"/>
          <w:b/>
          <w:bCs/>
          <w:i/>
          <w:iCs/>
          <w:kern w:val="0"/>
          <w:sz w:val="24"/>
          <w:szCs w:val="24"/>
          <w:shd w:val="clear" w:color="auto" w:fill="FFFFFF"/>
          <w:lang w:val="en-GB"/>
          <w14:ligatures w14:val="none"/>
        </w:rPr>
        <w:t>Social Sciences</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8</w:t>
      </w:r>
      <w:r w:rsidRPr="00F44C50">
        <w:rPr>
          <w:rFonts w:ascii="Times New Roman" w:eastAsia="Times New Roman" w:hAnsi="Times New Roman" w:cs="Times New Roman"/>
          <w:b/>
          <w:bCs/>
          <w:kern w:val="0"/>
          <w:sz w:val="24"/>
          <w:szCs w:val="24"/>
          <w:shd w:val="clear" w:color="auto" w:fill="FFFFFF"/>
          <w:lang w:val="en-GB"/>
          <w14:ligatures w14:val="none"/>
        </w:rPr>
        <w:t>(4), pp. 111-117.</w:t>
      </w:r>
    </w:p>
    <w:p w14:paraId="335E8EE4"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 xml:space="preserve">Superdry. (2023) </w:t>
      </w:r>
      <w:r w:rsidRPr="00F44C50">
        <w:rPr>
          <w:rFonts w:ascii="Times New Roman" w:eastAsia="Times New Roman" w:hAnsi="Times New Roman" w:cs="Times New Roman"/>
          <w:b/>
          <w:bCs/>
          <w:i/>
          <w:iCs/>
          <w:kern w:val="0"/>
          <w:sz w:val="24"/>
          <w:szCs w:val="24"/>
          <w:shd w:val="clear" w:color="auto" w:fill="FFFFFF"/>
          <w:lang w:val="en-GB"/>
          <w14:ligatures w14:val="none"/>
        </w:rPr>
        <w:t>Home</w:t>
      </w:r>
      <w:r w:rsidRPr="00F44C50">
        <w:rPr>
          <w:rFonts w:ascii="Times New Roman" w:eastAsia="Times New Roman" w:hAnsi="Times New Roman" w:cs="Times New Roman"/>
          <w:b/>
          <w:bCs/>
          <w:kern w:val="0"/>
          <w:sz w:val="24"/>
          <w:szCs w:val="24"/>
          <w:shd w:val="clear" w:color="auto" w:fill="FFFFFF"/>
          <w:lang w:val="en-GB"/>
          <w14:ligatures w14:val="none"/>
        </w:rPr>
        <w:t xml:space="preserve">. Available at: </w:t>
      </w:r>
      <w:hyperlink r:id="rId46" w:history="1">
        <w:r w:rsidRPr="00F44C50">
          <w:rPr>
            <w:rFonts w:ascii="Times New Roman" w:eastAsia="Times New Roman" w:hAnsi="Times New Roman" w:cs="Times New Roman"/>
            <w:b/>
            <w:bCs/>
            <w:kern w:val="0"/>
            <w:sz w:val="24"/>
            <w:szCs w:val="28"/>
            <w:lang w:val="en-GB"/>
            <w14:ligatures w14:val="none"/>
          </w:rPr>
          <w:t>https://www.superdry.com/</w:t>
        </w:r>
      </w:hyperlink>
      <w:r w:rsidRPr="00F44C50">
        <w:rPr>
          <w:rFonts w:ascii="Times New Roman" w:eastAsia="Times New Roman" w:hAnsi="Times New Roman" w:cs="Times New Roman"/>
          <w:b/>
          <w:bCs/>
          <w:kern w:val="0"/>
          <w:sz w:val="24"/>
          <w:szCs w:val="24"/>
          <w:shd w:val="clear" w:color="auto" w:fill="FFFFFF"/>
          <w:lang w:val="en-GB"/>
          <w14:ligatures w14:val="none"/>
        </w:rPr>
        <w:t xml:space="preserve"> (Accessed: 24 April 2023)</w:t>
      </w:r>
    </w:p>
    <w:p w14:paraId="4D9C8EE7"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Thorisdottir, T.S. and Johannsdottir, L. (2019) ‘Sustainability within fashion business models: A systematic literature review’, </w:t>
      </w:r>
      <w:r w:rsidRPr="00F44C50">
        <w:rPr>
          <w:rFonts w:ascii="Times New Roman" w:eastAsia="Times New Roman" w:hAnsi="Times New Roman" w:cs="Times New Roman"/>
          <w:b/>
          <w:bCs/>
          <w:i/>
          <w:iCs/>
          <w:kern w:val="0"/>
          <w:sz w:val="24"/>
          <w:szCs w:val="24"/>
          <w:shd w:val="clear" w:color="auto" w:fill="FFFFFF"/>
          <w:lang w:val="en-GB"/>
          <w14:ligatures w14:val="none"/>
        </w:rPr>
        <w:t>Sustainability</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11</w:t>
      </w:r>
      <w:r w:rsidRPr="00F44C50">
        <w:rPr>
          <w:rFonts w:ascii="Times New Roman" w:eastAsia="Times New Roman" w:hAnsi="Times New Roman" w:cs="Times New Roman"/>
          <w:b/>
          <w:bCs/>
          <w:kern w:val="0"/>
          <w:sz w:val="24"/>
          <w:szCs w:val="24"/>
          <w:shd w:val="clear" w:color="auto" w:fill="FFFFFF"/>
          <w:lang w:val="en-GB"/>
          <w14:ligatures w14:val="none"/>
        </w:rPr>
        <w:t>(8), pp. 22-33.</w:t>
      </w:r>
    </w:p>
    <w:p w14:paraId="0A23181A"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 xml:space="preserve">TMA, (2023) </w:t>
      </w:r>
      <w:r w:rsidRPr="00F44C50">
        <w:rPr>
          <w:rFonts w:ascii="Times New Roman" w:eastAsia="Times New Roman" w:hAnsi="Times New Roman" w:cs="Times New Roman"/>
          <w:b/>
          <w:bCs/>
          <w:i/>
          <w:kern w:val="0"/>
          <w:sz w:val="24"/>
          <w:szCs w:val="24"/>
          <w:shd w:val="clear" w:color="auto" w:fill="FFFFFF"/>
          <w:lang w:val="en-GB"/>
          <w14:ligatures w14:val="none"/>
        </w:rPr>
        <w:t>Integrated Marketing Communication: Need of the hour!</w:t>
      </w:r>
      <w:r w:rsidRPr="00F44C50">
        <w:rPr>
          <w:rFonts w:ascii="Times New Roman" w:eastAsia="Times New Roman" w:hAnsi="Times New Roman" w:cs="Times New Roman"/>
          <w:b/>
          <w:bCs/>
          <w:kern w:val="0"/>
          <w:sz w:val="24"/>
          <w:szCs w:val="24"/>
          <w:shd w:val="clear" w:color="auto" w:fill="FFFFFF"/>
          <w:lang w:val="en-GB"/>
          <w14:ligatures w14:val="none"/>
        </w:rPr>
        <w:t xml:space="preserve"> Available at: </w:t>
      </w:r>
      <w:hyperlink r:id="rId47" w:history="1">
        <w:r w:rsidRPr="00F44C50">
          <w:rPr>
            <w:rFonts w:ascii="Times New Roman" w:eastAsia="Times New Roman" w:hAnsi="Times New Roman" w:cs="Times New Roman"/>
            <w:b/>
            <w:bCs/>
            <w:kern w:val="0"/>
            <w:sz w:val="24"/>
            <w:szCs w:val="28"/>
            <w:lang w:val="en-GB"/>
            <w14:ligatures w14:val="none"/>
          </w:rPr>
          <w:t>https://www.themarcomavenue.com/blog/integrated-marketing-communication-need-of-the-hour/</w:t>
        </w:r>
      </w:hyperlink>
      <w:r w:rsidRPr="00F44C50">
        <w:rPr>
          <w:rFonts w:ascii="Times New Roman" w:eastAsia="Times New Roman" w:hAnsi="Times New Roman" w:cs="Times New Roman"/>
          <w:b/>
          <w:bCs/>
          <w:kern w:val="0"/>
          <w:sz w:val="24"/>
          <w:szCs w:val="24"/>
          <w:shd w:val="clear" w:color="auto" w:fill="FFFFFF"/>
          <w:lang w:val="en-GB"/>
          <w14:ligatures w14:val="none"/>
        </w:rPr>
        <w:t xml:space="preserve"> (Accessed: 21 April 2023)</w:t>
      </w:r>
    </w:p>
    <w:p w14:paraId="7F604B4C"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lastRenderedPageBreak/>
        <w:t xml:space="preserve">Woodside, A.G. and Fine, M.B. (2019) ‘Sustainable fashion themes in luxury brand storytelling: The sustainability fashion research grid’, </w:t>
      </w:r>
      <w:r w:rsidRPr="00F44C50">
        <w:rPr>
          <w:rFonts w:ascii="Times New Roman" w:eastAsia="Times New Roman" w:hAnsi="Times New Roman" w:cs="Times New Roman"/>
          <w:b/>
          <w:bCs/>
          <w:i/>
          <w:iCs/>
          <w:kern w:val="0"/>
          <w:sz w:val="24"/>
          <w:szCs w:val="24"/>
          <w:shd w:val="clear" w:color="auto" w:fill="FFFFFF"/>
          <w:lang w:val="en-GB"/>
          <w14:ligatures w14:val="none"/>
        </w:rPr>
        <w:t>Journal of Global Fashion Marketing</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10</w:t>
      </w:r>
      <w:r w:rsidRPr="00F44C50">
        <w:rPr>
          <w:rFonts w:ascii="Times New Roman" w:eastAsia="Times New Roman" w:hAnsi="Times New Roman" w:cs="Times New Roman"/>
          <w:b/>
          <w:bCs/>
          <w:kern w:val="0"/>
          <w:sz w:val="24"/>
          <w:szCs w:val="24"/>
          <w:shd w:val="clear" w:color="auto" w:fill="FFFFFF"/>
          <w:lang w:val="en-GB"/>
          <w14:ligatures w14:val="none"/>
        </w:rPr>
        <w:t xml:space="preserve">(2), pp. 111-128. </w:t>
      </w:r>
    </w:p>
    <w:p w14:paraId="2C35A91B" w14:textId="77777777" w:rsidR="00F44C50" w:rsidRPr="00F44C50" w:rsidRDefault="00F44C50" w:rsidP="00F44C50">
      <w:pPr>
        <w:spacing w:before="240" w:after="240" w:line="360" w:lineRule="auto"/>
        <w:jc w:val="both"/>
        <w:rPr>
          <w:rFonts w:ascii="Times New Roman" w:eastAsia="Times New Roman" w:hAnsi="Times New Roman" w:cs="Times New Roman"/>
          <w:b/>
          <w:bCs/>
          <w:kern w:val="0"/>
          <w:sz w:val="24"/>
          <w:szCs w:val="24"/>
          <w:shd w:val="clear" w:color="auto" w:fill="FFFFFF"/>
          <w:lang w:val="en-GB"/>
          <w14:ligatures w14:val="none"/>
        </w:rPr>
      </w:pPr>
      <w:r w:rsidRPr="00F44C50">
        <w:rPr>
          <w:rFonts w:ascii="Times New Roman" w:eastAsia="Times New Roman" w:hAnsi="Times New Roman" w:cs="Times New Roman"/>
          <w:b/>
          <w:bCs/>
          <w:kern w:val="0"/>
          <w:sz w:val="24"/>
          <w:szCs w:val="24"/>
          <w:shd w:val="clear" w:color="auto" w:fill="FFFFFF"/>
          <w:lang w:val="en-GB"/>
          <w14:ligatures w14:val="none"/>
        </w:rPr>
        <w:t>Zhang, B., Zhang, Y. and Zhou, P. (2021) ‘Consumer attitude towards sustainability of fast fashion products in the UK’, </w:t>
      </w:r>
      <w:r w:rsidRPr="00F44C50">
        <w:rPr>
          <w:rFonts w:ascii="Times New Roman" w:eastAsia="Times New Roman" w:hAnsi="Times New Roman" w:cs="Times New Roman"/>
          <w:b/>
          <w:bCs/>
          <w:i/>
          <w:iCs/>
          <w:kern w:val="0"/>
          <w:sz w:val="24"/>
          <w:szCs w:val="24"/>
          <w:shd w:val="clear" w:color="auto" w:fill="FFFFFF"/>
          <w:lang w:val="en-GB"/>
          <w14:ligatures w14:val="none"/>
        </w:rPr>
        <w:t>Sustainability</w:t>
      </w:r>
      <w:r w:rsidRPr="00F44C50">
        <w:rPr>
          <w:rFonts w:ascii="Times New Roman" w:eastAsia="Times New Roman" w:hAnsi="Times New Roman" w:cs="Times New Roman"/>
          <w:b/>
          <w:bCs/>
          <w:kern w:val="0"/>
          <w:sz w:val="24"/>
          <w:szCs w:val="24"/>
          <w:shd w:val="clear" w:color="auto" w:fill="FFFFFF"/>
          <w:lang w:val="en-GB"/>
          <w14:ligatures w14:val="none"/>
        </w:rPr>
        <w:t>, </w:t>
      </w:r>
      <w:r w:rsidRPr="00F44C50">
        <w:rPr>
          <w:rFonts w:ascii="Times New Roman" w:eastAsia="Times New Roman" w:hAnsi="Times New Roman" w:cs="Times New Roman"/>
          <w:b/>
          <w:bCs/>
          <w:iCs/>
          <w:kern w:val="0"/>
          <w:sz w:val="24"/>
          <w:szCs w:val="24"/>
          <w:shd w:val="clear" w:color="auto" w:fill="FFFFFF"/>
          <w:lang w:val="en-GB"/>
          <w14:ligatures w14:val="none"/>
        </w:rPr>
        <w:t>13</w:t>
      </w:r>
      <w:r w:rsidRPr="00F44C50">
        <w:rPr>
          <w:rFonts w:ascii="Times New Roman" w:eastAsia="Times New Roman" w:hAnsi="Times New Roman" w:cs="Times New Roman"/>
          <w:b/>
          <w:bCs/>
          <w:kern w:val="0"/>
          <w:sz w:val="24"/>
          <w:szCs w:val="24"/>
          <w:shd w:val="clear" w:color="auto" w:fill="FFFFFF"/>
          <w:lang w:val="en-GB"/>
          <w14:ligatures w14:val="none"/>
        </w:rPr>
        <w:t xml:space="preserve">(4), pp. 16-26.  </w:t>
      </w:r>
    </w:p>
    <w:p w14:paraId="430FEAFE" w14:textId="25DDF584" w:rsidR="007C5C1D" w:rsidRPr="0025678C" w:rsidRDefault="007C5C1D">
      <w:pPr>
        <w:rPr>
          <w:lang w:val="en-US"/>
        </w:rPr>
      </w:pPr>
    </w:p>
    <w:sectPr w:rsidR="007C5C1D" w:rsidRPr="0025678C" w:rsidSect="00DC1D4A">
      <w:footerReference w:type="default" r:id="rId4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219FA" w14:textId="77777777" w:rsidR="00000000" w:rsidRDefault="00ED2E53">
      <w:pPr>
        <w:spacing w:after="0" w:line="240" w:lineRule="auto"/>
      </w:pPr>
      <w:r>
        <w:separator/>
      </w:r>
    </w:p>
  </w:endnote>
  <w:endnote w:type="continuationSeparator" w:id="0">
    <w:p w14:paraId="55F9A3CF" w14:textId="77777777" w:rsidR="00000000" w:rsidRDefault="00ED2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54C73" w14:textId="77777777" w:rsidR="00DC51DF" w:rsidRDefault="00ED2E53" w:rsidP="00C24B14">
    <w:pPr>
      <w:pStyle w:val="Footer"/>
      <w:jc w:val="center"/>
    </w:pPr>
    <w:r>
      <w:fldChar w:fldCharType="begin"/>
    </w:r>
    <w:r>
      <w:instrText xml:space="preserve"> PAGE   \* MERGEFORMAT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A7A7F" w14:textId="77777777" w:rsidR="00000000" w:rsidRDefault="00ED2E53">
      <w:pPr>
        <w:spacing w:after="0" w:line="240" w:lineRule="auto"/>
      </w:pPr>
      <w:r>
        <w:separator/>
      </w:r>
    </w:p>
  </w:footnote>
  <w:footnote w:type="continuationSeparator" w:id="0">
    <w:p w14:paraId="35FA3092" w14:textId="77777777" w:rsidR="00000000" w:rsidRDefault="00ED2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C4115"/>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016329"/>
    <w:multiLevelType w:val="multilevel"/>
    <w:tmpl w:val="FFFFFFFF"/>
    <w:lvl w:ilvl="0">
      <w:start w:val="1"/>
      <w:numFmt w:val="decimal"/>
      <w:lvlText w:val="%1."/>
      <w:lvlJc w:val="left"/>
      <w:pPr>
        <w:ind w:left="720" w:hanging="360"/>
      </w:pPr>
      <w:rPr>
        <w:rFonts w:cs="Times New Roman" w:hint="default"/>
      </w:rPr>
    </w:lvl>
    <w:lvl w:ilvl="1">
      <w:start w:val="1"/>
      <w:numFmt w:val="decimal"/>
      <w:isLgl/>
      <w:lvlText w:val="%1.%2."/>
      <w:lvlJc w:val="left"/>
      <w:pPr>
        <w:ind w:left="1080" w:hanging="720"/>
      </w:pPr>
      <w:rPr>
        <w:rFonts w:cs="Times New Roman" w:hint="default"/>
      </w:rPr>
    </w:lvl>
    <w:lvl w:ilvl="2">
      <w:start w:val="1"/>
      <w:numFmt w:val="decimal"/>
      <w:isLgl/>
      <w:lvlText w:val="%1.%2.%3."/>
      <w:lvlJc w:val="left"/>
      <w:pPr>
        <w:ind w:left="1080" w:hanging="720"/>
      </w:pPr>
      <w:rPr>
        <w:rFonts w:cs="Times New Roman" w:hint="default"/>
      </w:rPr>
    </w:lvl>
    <w:lvl w:ilvl="3">
      <w:start w:val="1"/>
      <w:numFmt w:val="decimal"/>
      <w:isLgl/>
      <w:lvlText w:val="%1.%2.%3.%4."/>
      <w:lvlJc w:val="left"/>
      <w:pPr>
        <w:ind w:left="1440" w:hanging="1080"/>
      </w:pPr>
      <w:rPr>
        <w:rFonts w:cs="Times New Roman" w:hint="default"/>
      </w:rPr>
    </w:lvl>
    <w:lvl w:ilvl="4">
      <w:start w:val="1"/>
      <w:numFmt w:val="decimal"/>
      <w:isLgl/>
      <w:lvlText w:val="%1.%2.%3.%4.%5."/>
      <w:lvlJc w:val="left"/>
      <w:pPr>
        <w:ind w:left="1440" w:hanging="1080"/>
      </w:pPr>
      <w:rPr>
        <w:rFonts w:cs="Times New Roman" w:hint="default"/>
      </w:rPr>
    </w:lvl>
    <w:lvl w:ilvl="5">
      <w:start w:val="1"/>
      <w:numFmt w:val="decimal"/>
      <w:isLgl/>
      <w:lvlText w:val="%1.%2.%3.%4.%5.%6."/>
      <w:lvlJc w:val="left"/>
      <w:pPr>
        <w:ind w:left="1800" w:hanging="1440"/>
      </w:pPr>
      <w:rPr>
        <w:rFonts w:cs="Times New Roman" w:hint="default"/>
      </w:rPr>
    </w:lvl>
    <w:lvl w:ilvl="6">
      <w:start w:val="1"/>
      <w:numFmt w:val="decimal"/>
      <w:isLgl/>
      <w:lvlText w:val="%1.%2.%3.%4.%5.%6.%7."/>
      <w:lvlJc w:val="left"/>
      <w:pPr>
        <w:ind w:left="1800" w:hanging="1440"/>
      </w:pPr>
      <w:rPr>
        <w:rFonts w:cs="Times New Roman" w:hint="default"/>
      </w:rPr>
    </w:lvl>
    <w:lvl w:ilvl="7">
      <w:start w:val="1"/>
      <w:numFmt w:val="decimal"/>
      <w:isLgl/>
      <w:lvlText w:val="%1.%2.%3.%4.%5.%6.%7.%8."/>
      <w:lvlJc w:val="left"/>
      <w:pPr>
        <w:ind w:left="2160" w:hanging="1800"/>
      </w:pPr>
      <w:rPr>
        <w:rFonts w:cs="Times New Roman" w:hint="default"/>
      </w:rPr>
    </w:lvl>
    <w:lvl w:ilvl="8">
      <w:start w:val="1"/>
      <w:numFmt w:val="decimal"/>
      <w:isLgl/>
      <w:lvlText w:val="%1.%2.%3.%4.%5.%6.%7.%8.%9."/>
      <w:lvlJc w:val="left"/>
      <w:pPr>
        <w:ind w:left="2160" w:hanging="1800"/>
      </w:pPr>
      <w:rPr>
        <w:rFonts w:cs="Times New Roman" w:hint="default"/>
      </w:rPr>
    </w:lvl>
  </w:abstractNum>
  <w:abstractNum w:abstractNumId="2" w15:restartNumberingAfterBreak="0">
    <w:nsid w:val="3BD47080"/>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FE4339"/>
    <w:multiLevelType w:val="hybridMultilevel"/>
    <w:tmpl w:val="FFFFFFFF"/>
    <w:lvl w:ilvl="0" w:tplc="40090017">
      <w:start w:val="1"/>
      <w:numFmt w:val="lowerLetter"/>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4" w15:restartNumberingAfterBreak="0">
    <w:nsid w:val="4BB23DFF"/>
    <w:multiLevelType w:val="hybridMultilevel"/>
    <w:tmpl w:val="FFFFFFFF"/>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5" w15:restartNumberingAfterBreak="0">
    <w:nsid w:val="76697B9F"/>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4557874">
    <w:abstractNumId w:val="4"/>
  </w:num>
  <w:num w:numId="2" w16cid:durableId="1881281182">
    <w:abstractNumId w:val="3"/>
  </w:num>
  <w:num w:numId="3" w16cid:durableId="1540165894">
    <w:abstractNumId w:val="2"/>
  </w:num>
  <w:num w:numId="4" w16cid:durableId="1089620731">
    <w:abstractNumId w:val="5"/>
  </w:num>
  <w:num w:numId="5" w16cid:durableId="1173036348">
    <w:abstractNumId w:val="0"/>
  </w:num>
  <w:num w:numId="6" w16cid:durableId="1022318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5F7"/>
    <w:rsid w:val="0009191D"/>
    <w:rsid w:val="000E6151"/>
    <w:rsid w:val="00194B5E"/>
    <w:rsid w:val="0025678C"/>
    <w:rsid w:val="003204F0"/>
    <w:rsid w:val="00327942"/>
    <w:rsid w:val="003E1E79"/>
    <w:rsid w:val="00425624"/>
    <w:rsid w:val="00502F26"/>
    <w:rsid w:val="005375B0"/>
    <w:rsid w:val="005F0813"/>
    <w:rsid w:val="006463DD"/>
    <w:rsid w:val="006644DE"/>
    <w:rsid w:val="0069421F"/>
    <w:rsid w:val="006E787C"/>
    <w:rsid w:val="007827D0"/>
    <w:rsid w:val="007C5C1D"/>
    <w:rsid w:val="007D287A"/>
    <w:rsid w:val="00894045"/>
    <w:rsid w:val="00A04855"/>
    <w:rsid w:val="00A83E9A"/>
    <w:rsid w:val="00AD725D"/>
    <w:rsid w:val="00AF324A"/>
    <w:rsid w:val="00B605F7"/>
    <w:rsid w:val="00BD4234"/>
    <w:rsid w:val="00C46A2D"/>
    <w:rsid w:val="00D173F5"/>
    <w:rsid w:val="00D27FEB"/>
    <w:rsid w:val="00E13406"/>
    <w:rsid w:val="00E921EF"/>
    <w:rsid w:val="00ED2E53"/>
    <w:rsid w:val="00EE17CA"/>
    <w:rsid w:val="00F44C50"/>
    <w:rsid w:val="00F56B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93E81"/>
  <w15:chartTrackingRefBased/>
  <w15:docId w15:val="{06121DA1-07F5-47A5-8562-B519ECA06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C50"/>
    <w:pPr>
      <w:keepNext/>
      <w:keepLines/>
      <w:spacing w:before="480" w:after="0" w:line="276" w:lineRule="auto"/>
      <w:outlineLvl w:val="0"/>
    </w:pPr>
    <w:rPr>
      <w:rFonts w:asciiTheme="majorHAnsi" w:eastAsiaTheme="majorEastAsia" w:hAnsiTheme="majorHAnsi" w:cs="Times New Roman"/>
      <w:b/>
      <w:bCs/>
      <w:color w:val="2F5496" w:themeColor="accent1" w:themeShade="BF"/>
      <w:kern w:val="0"/>
      <w:sz w:val="28"/>
      <w:szCs w:val="28"/>
      <w:lang w:val="en-US"/>
      <w14:ligatures w14:val="none"/>
    </w:rPr>
  </w:style>
  <w:style w:type="paragraph" w:styleId="Heading2">
    <w:name w:val="heading 2"/>
    <w:basedOn w:val="Normal"/>
    <w:next w:val="Normal"/>
    <w:link w:val="Heading2Char"/>
    <w:uiPriority w:val="9"/>
    <w:unhideWhenUsed/>
    <w:qFormat/>
    <w:rsid w:val="00F44C50"/>
    <w:pPr>
      <w:keepNext/>
      <w:keepLines/>
      <w:spacing w:before="200" w:after="0" w:line="276" w:lineRule="auto"/>
      <w:outlineLvl w:val="1"/>
    </w:pPr>
    <w:rPr>
      <w:rFonts w:asciiTheme="majorHAnsi" w:eastAsiaTheme="majorEastAsia" w:hAnsiTheme="majorHAnsi" w:cs="Times New Roman"/>
      <w:b/>
      <w:bCs/>
      <w:color w:val="4472C4" w:themeColor="accent1"/>
      <w:kern w:val="0"/>
      <w:sz w:val="26"/>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C50"/>
    <w:rPr>
      <w:rFonts w:asciiTheme="majorHAnsi" w:eastAsiaTheme="majorEastAsia" w:hAnsiTheme="majorHAnsi" w:cs="Times New Roman"/>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F44C50"/>
    <w:rPr>
      <w:rFonts w:asciiTheme="majorHAnsi" w:eastAsiaTheme="majorEastAsia" w:hAnsiTheme="majorHAnsi" w:cs="Times New Roman"/>
      <w:b/>
      <w:bCs/>
      <w:color w:val="4472C4" w:themeColor="accent1"/>
      <w:kern w:val="0"/>
      <w:sz w:val="26"/>
      <w:szCs w:val="26"/>
      <w:lang w:val="en-US"/>
      <w14:ligatures w14:val="none"/>
    </w:rPr>
  </w:style>
  <w:style w:type="paragraph" w:styleId="ListParagraph">
    <w:name w:val="List Paragraph"/>
    <w:basedOn w:val="Normal"/>
    <w:uiPriority w:val="34"/>
    <w:qFormat/>
    <w:rsid w:val="00F44C50"/>
    <w:pPr>
      <w:spacing w:after="200" w:line="276" w:lineRule="auto"/>
      <w:ind w:left="720"/>
      <w:contextualSpacing/>
    </w:pPr>
    <w:rPr>
      <w:rFonts w:ascii="Times New Roman" w:eastAsia="Times New Roman" w:hAnsi="Times New Roman" w:cs="Times New Roman"/>
      <w:b/>
      <w:bCs/>
      <w:kern w:val="0"/>
      <w:sz w:val="24"/>
      <w:szCs w:val="28"/>
      <w:lang w:val="en-US"/>
      <w14:ligatures w14:val="none"/>
    </w:rPr>
  </w:style>
  <w:style w:type="paragraph" w:styleId="TOCHeading">
    <w:name w:val="TOC Heading"/>
    <w:basedOn w:val="Heading1"/>
    <w:next w:val="Normal"/>
    <w:uiPriority w:val="39"/>
    <w:semiHidden/>
    <w:unhideWhenUsed/>
    <w:qFormat/>
    <w:rsid w:val="00F44C50"/>
    <w:pPr>
      <w:outlineLvl w:val="9"/>
    </w:pPr>
    <w:rPr>
      <w:lang w:eastAsia="ja-JP"/>
    </w:rPr>
  </w:style>
  <w:style w:type="paragraph" w:styleId="TOC1">
    <w:name w:val="toc 1"/>
    <w:basedOn w:val="Normal"/>
    <w:next w:val="Normal"/>
    <w:autoRedefine/>
    <w:uiPriority w:val="39"/>
    <w:unhideWhenUsed/>
    <w:rsid w:val="00F44C50"/>
    <w:pPr>
      <w:spacing w:after="100" w:line="276" w:lineRule="auto"/>
    </w:pPr>
    <w:rPr>
      <w:rFonts w:ascii="Times New Roman" w:eastAsia="Times New Roman" w:hAnsi="Times New Roman" w:cs="Times New Roman"/>
      <w:b/>
      <w:bCs/>
      <w:kern w:val="0"/>
      <w:sz w:val="24"/>
      <w:szCs w:val="28"/>
      <w:lang w:val="en-US"/>
      <w14:ligatures w14:val="none"/>
    </w:rPr>
  </w:style>
  <w:style w:type="paragraph" w:styleId="TOC2">
    <w:name w:val="toc 2"/>
    <w:basedOn w:val="Normal"/>
    <w:next w:val="Normal"/>
    <w:autoRedefine/>
    <w:uiPriority w:val="39"/>
    <w:unhideWhenUsed/>
    <w:rsid w:val="00F44C50"/>
    <w:pPr>
      <w:spacing w:after="100" w:line="276" w:lineRule="auto"/>
      <w:ind w:left="240"/>
    </w:pPr>
    <w:rPr>
      <w:rFonts w:ascii="Times New Roman" w:eastAsia="Times New Roman" w:hAnsi="Times New Roman" w:cs="Times New Roman"/>
      <w:b/>
      <w:bCs/>
      <w:kern w:val="0"/>
      <w:sz w:val="24"/>
      <w:szCs w:val="28"/>
      <w:lang w:val="en-US"/>
      <w14:ligatures w14:val="none"/>
    </w:rPr>
  </w:style>
  <w:style w:type="character" w:styleId="Hyperlink">
    <w:name w:val="Hyperlink"/>
    <w:basedOn w:val="DefaultParagraphFont"/>
    <w:uiPriority w:val="99"/>
    <w:unhideWhenUsed/>
    <w:rsid w:val="00F44C50"/>
    <w:rPr>
      <w:rFonts w:cs="Times New Roman"/>
      <w:color w:val="0563C1" w:themeColor="hyperlink"/>
      <w:u w:val="single"/>
    </w:rPr>
  </w:style>
  <w:style w:type="paragraph" w:styleId="NoSpacing">
    <w:name w:val="No Spacing"/>
    <w:link w:val="NoSpacingChar"/>
    <w:uiPriority w:val="1"/>
    <w:qFormat/>
    <w:rsid w:val="00F44C50"/>
    <w:pPr>
      <w:spacing w:after="0" w:line="240" w:lineRule="auto"/>
    </w:pPr>
    <w:rPr>
      <w:rFonts w:eastAsiaTheme="minorEastAsia" w:cs="Times New Roman"/>
      <w:b/>
      <w:bCs/>
      <w:kern w:val="0"/>
      <w:lang w:val="en-US" w:eastAsia="ja-JP"/>
      <w14:ligatures w14:val="none"/>
    </w:rPr>
  </w:style>
  <w:style w:type="character" w:customStyle="1" w:styleId="NoSpacingChar">
    <w:name w:val="No Spacing Char"/>
    <w:basedOn w:val="DefaultParagraphFont"/>
    <w:link w:val="NoSpacing"/>
    <w:uiPriority w:val="1"/>
    <w:locked/>
    <w:rsid w:val="00F44C50"/>
    <w:rPr>
      <w:rFonts w:eastAsiaTheme="minorEastAsia" w:cs="Times New Roman"/>
      <w:b/>
      <w:bCs/>
      <w:kern w:val="0"/>
      <w:lang w:val="en-US" w:eastAsia="ja-JP"/>
      <w14:ligatures w14:val="none"/>
    </w:rPr>
  </w:style>
  <w:style w:type="paragraph" w:styleId="Footer">
    <w:name w:val="footer"/>
    <w:basedOn w:val="Normal"/>
    <w:link w:val="FooterChar"/>
    <w:uiPriority w:val="99"/>
    <w:unhideWhenUsed/>
    <w:rsid w:val="00F44C50"/>
    <w:pPr>
      <w:tabs>
        <w:tab w:val="center" w:pos="4513"/>
        <w:tab w:val="right" w:pos="9026"/>
      </w:tabs>
      <w:spacing w:after="0" w:line="240" w:lineRule="auto"/>
    </w:pPr>
    <w:rPr>
      <w:rFonts w:ascii="Times New Roman" w:eastAsia="Times New Roman" w:hAnsi="Times New Roman" w:cs="Times New Roman"/>
      <w:b/>
      <w:bCs/>
      <w:kern w:val="0"/>
      <w:sz w:val="24"/>
      <w:szCs w:val="28"/>
      <w:lang w:val="en-US"/>
      <w14:ligatures w14:val="none"/>
    </w:rPr>
  </w:style>
  <w:style w:type="character" w:customStyle="1" w:styleId="FooterChar">
    <w:name w:val="Footer Char"/>
    <w:basedOn w:val="DefaultParagraphFont"/>
    <w:link w:val="Footer"/>
    <w:uiPriority w:val="99"/>
    <w:rsid w:val="00F44C50"/>
    <w:rPr>
      <w:rFonts w:ascii="Times New Roman" w:eastAsia="Times New Roman" w:hAnsi="Times New Roman" w:cs="Times New Roman"/>
      <w:b/>
      <w:bCs/>
      <w:kern w:val="0"/>
      <w:sz w:val="24"/>
      <w:szCs w:val="2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9.png"/><Relationship Id="rId26" Type="http://schemas.openxmlformats.org/officeDocument/2006/relationships/image" Target="media/image13.png"/><Relationship Id="rId39" Type="http://schemas.openxmlformats.org/officeDocument/2006/relationships/customXml" Target="ink/ink17.xml"/><Relationship Id="rId21" Type="http://schemas.openxmlformats.org/officeDocument/2006/relationships/customXml" Target="ink/ink5.xml"/><Relationship Id="rId34" Type="http://schemas.openxmlformats.org/officeDocument/2006/relationships/image" Target="media/image15.png"/><Relationship Id="rId42" Type="http://schemas.openxmlformats.org/officeDocument/2006/relationships/customXml" Target="ink/ink20.xml"/><Relationship Id="rId47" Type="http://schemas.openxmlformats.org/officeDocument/2006/relationships/hyperlink" Target="https://www.themarcomavenue.com/blog/integrated-marketing-communication-need-of-the-hour/" TargetMode="External"/><Relationship Id="rId50"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customXml" Target="ink/ink2.xml"/><Relationship Id="rId29" Type="http://schemas.openxmlformats.org/officeDocument/2006/relationships/image" Target="media/image14.png"/><Relationship Id="rId11" Type="http://schemas.openxmlformats.org/officeDocument/2006/relationships/image" Target="media/image5.jpeg"/><Relationship Id="rId24" Type="http://schemas.openxmlformats.org/officeDocument/2006/relationships/image" Target="media/image12.png"/><Relationship Id="rId32" Type="http://schemas.openxmlformats.org/officeDocument/2006/relationships/customXml" Target="ink/ink12.xml"/><Relationship Id="rId37" Type="http://schemas.openxmlformats.org/officeDocument/2006/relationships/customXml" Target="ink/ink15.xml"/><Relationship Id="rId40" Type="http://schemas.openxmlformats.org/officeDocument/2006/relationships/customXml" Target="ink/ink18.xml"/><Relationship Id="rId45"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customXml" Target="ink/ink6.xml"/><Relationship Id="rId28" Type="http://schemas.openxmlformats.org/officeDocument/2006/relationships/customXml" Target="ink/ink9.xml"/><Relationship Id="rId36" Type="http://schemas.openxmlformats.org/officeDocument/2006/relationships/image" Target="media/image16.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customXml" Target="ink/ink4.xml"/><Relationship Id="rId31" Type="http://schemas.openxmlformats.org/officeDocument/2006/relationships/customXml" Target="ink/ink11.xml"/><Relationship Id="rId44" Type="http://schemas.openxmlformats.org/officeDocument/2006/relationships/customXml" Target="ink/ink2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ustomXml" Target="ink/ink1.xml"/><Relationship Id="rId22" Type="http://schemas.openxmlformats.org/officeDocument/2006/relationships/image" Target="media/image11.png"/><Relationship Id="rId27" Type="http://schemas.openxmlformats.org/officeDocument/2006/relationships/customXml" Target="ink/ink8.xml"/><Relationship Id="rId30" Type="http://schemas.openxmlformats.org/officeDocument/2006/relationships/customXml" Target="ink/ink10.xml"/><Relationship Id="rId35" Type="http://schemas.openxmlformats.org/officeDocument/2006/relationships/customXml" Target="ink/ink14.xml"/><Relationship Id="rId43" Type="http://schemas.openxmlformats.org/officeDocument/2006/relationships/image" Target="media/image17.png"/><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customXml" Target="ink/ink3.xml"/><Relationship Id="rId25" Type="http://schemas.openxmlformats.org/officeDocument/2006/relationships/customXml" Target="ink/ink7.xml"/><Relationship Id="rId33" Type="http://schemas.openxmlformats.org/officeDocument/2006/relationships/customXml" Target="ink/ink13.xml"/><Relationship Id="rId38" Type="http://schemas.openxmlformats.org/officeDocument/2006/relationships/customXml" Target="ink/ink16.xml"/><Relationship Id="rId46" Type="http://schemas.openxmlformats.org/officeDocument/2006/relationships/hyperlink" Target="https://www.superdry.com/" TargetMode="External"/><Relationship Id="rId20" Type="http://schemas.openxmlformats.org/officeDocument/2006/relationships/image" Target="media/image10.png"/><Relationship Id="rId41" Type="http://schemas.openxmlformats.org/officeDocument/2006/relationships/customXml" Target="ink/ink19.xml"/><Relationship Id="rId1" Type="http://schemas.openxmlformats.org/officeDocument/2006/relationships/numbering" Target="numbering.xml"/><Relationship Id="rId6"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7:14.381"/>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47.111"/>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8T13:39:52.691"/>
    </inkml:context>
    <inkml:brush xml:id="br0">
      <inkml:brushProperty name="width" value="0.35" units="cm"/>
      <inkml:brushProperty name="height" value="0.35" units="cm"/>
      <inkml:brushProperty name="color" value="#FFFFFF"/>
    </inkml:brush>
  </inkml:definitions>
  <inkml:trace contextRef="#ctx0" brushRef="#br0">2782 26 24575,'629'0'0,"-1499"0"0,842-2 0,-52-8 0,51 5 0,-50-3 0,-1165 8 0,571 1 0,645 1 0,0 2 0,0 1 0,0 1 0,-36 12 0,1 0 0,49-15 0,-2 1 0,-1 0 0,0 2 0,-31 14 0,44-18 0,0 0 0,1 0 0,-1 1 0,1-1 0,-1 1 0,1 0 0,0 0 0,0 0 0,0 0 0,0 1 0,1 0 0,-1-1 0,1 1 0,0 0 0,0 0 0,1 0 0,-1 0 0,1 0 0,0 0 0,0 0 0,-1 5 0,2 11 0,0 0 0,1 0 0,2 0 0,0-1 0,0 1 0,13 35 0,7 35 0,-18-55 0,-3-17 0,1 0 0,1-1 0,11 34 0,-13-48 0,-1-1 0,1 1 0,0-1 0,0 0 0,0 0 0,0 0 0,0 0 0,1 0 0,-1 0 0,0-1 0,1 1 0,-1-1 0,1 0 0,0 1 0,-1-1 0,1-1 0,0 1 0,0 0 0,0 0 0,0-1 0,5 0 0,9 1 0,0 0 0,28-4 0,-19 1 0,112-11 0,37-1 0,-125 15 0,30 1 0,-1-4 0,81-12 0,-104 7 0,0 4 0,80 4 0,61-3 0,-126-9 0,-49 6 0,0 2 0,30-2 0,19 7 0,51-3 0,-118 0 0,1 0 0,-1 0 0,0-1 0,1 1 0,-1-1 0,0 0 0,0 0 0,0-1 0,0 1 0,0-1 0,-1 0 0,1 0 0,-1 0 0,0 0 0,0-1 0,5-6 0,5-9 0,0 0 0,11-27 0,-1 4 0,30-50-1365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8T13:39:26.483"/>
    </inkml:context>
    <inkml:brush xml:id="br0">
      <inkml:brushProperty name="width" value="0.05" units="cm"/>
      <inkml:brushProperty name="height" value="0.05" units="cm"/>
      <inkml:brushProperty name="color" value="#FFFFFF"/>
    </inkml:brush>
  </inkml:definitions>
  <inkml:trace contextRef="#ctx0" brushRef="#br0">89 253 24575,'0'317'0,"15"-597"0,-5 1 0,-9 269 0,4 10 0,8 23 0,10 39 0,-22-58 0,-1 0 0,1 0 0,0 0 0,0-1 0,1 1 0,-1 0 0,1-1 0,-1 1 0,1-1 0,0 1 0,0-1 0,1 0 0,-1 0 0,1 0 0,4 4 0,-3-5 0,1 1 0,-1-1 0,1 0 0,-1-1 0,1 1 0,0-1 0,-1 0 0,1 0 0,0-1 0,0 1 0,0-1 0,7 0 0,-5 0 0,-1-1 0,1 0 0,0 0 0,0 0 0,0-1 0,-1 0 0,1 0 0,6-4 0,-11 6 0,0-1 0,0 0 0,-1 0 0,1 0 0,0 0 0,-1 0 0,1 0 0,-1-1 0,1 1 0,-1 0 0,0-1 0,1 1 0,-1-1 0,0 0 0,0 1 0,0-1 0,0 0 0,0 0 0,-1 1 0,1-1 0,0 0 0,-1 0 0,0 0 0,1 0 0,-1 0 0,0 0 0,0 0 0,0 0 0,0 0 0,0 0 0,0 0 0,-2-3 0,1 3 0,0-1 0,-1 1 0,0 0 0,1 0 0,-1 0 0,0 0 0,0 0 0,0 0 0,0 0 0,0 0 0,-1 1 0,1-1 0,-1 1 0,1 0 0,-1 0 0,1 0 0,-1 0 0,0 0 0,1 0 0,-1 1 0,0-1 0,0 1 0,1 0 0,-1 0 0,0 0 0,-5 0 0,3 0 0,-1 0 0,0 1 0,1-1 0,-1 1 0,0 0 0,1 1 0,-1-1 0,1 1 0,0 0 0,-1 0 0,1 1 0,-7 4 0,11-6 0,0 0 0,-1-1 0,1 1 0,0 0 0,0 0 0,-1 1 0,1-1 0,0 0 0,0 0 0,0 1 0,1-1 0,-1 0 0,0 1 0,0-1 0,1 1 0,-1-1 0,1 0 0,-1 1 0,1 0 0,0-1 0,-1 1 0,1-1 0,0 1 0,0-1 0,0 1 0,0 0 0,0-1 0,1 1 0,-1-1 0,0 1 0,1-1 0,-1 1 0,1-1 0,0 1 0,-1-1 0,1 1 0,0-1 0,1 2 0,1-1 0,0 1 0,0-1 0,0 1 0,0-1 0,0 0 0,1 0 0,-1-1 0,1 1 0,0-1 0,-1 0 0,1 1 0,0-2 0,0 1 0,6 0 0,140 13 0,-136-12 0,32 5 0,-45-6 0,1-1 0,-1 0 0,0 0 0,1 1 0,-1-1 0,0 1 0,0-1 0,0 1 0,0 0 0,1-1 0,-1 1 0,0 0 0,0 0 0,0 0 0,0 0 0,-1 0 0,1 0 0,0 0 0,0 0 0,0 0 0,-1 0 0,1 0 0,-1 0 0,1 1 0,-1-1 0,1 2 0,-2-1 0,0 0 0,0 1 0,-1-1 0,1 0 0,-1-1 0,1 1 0,-1 0 0,0 0 0,1-1 0,-1 1 0,0-1 0,0 1 0,0-1 0,-1 0 0,1 0 0,0 0 0,-4 1 0,-3 3 0,-43 28 0,-2-3 0,-2-2 0,0-3 0,-102 31 0,91-46 0,543-13 0,-330 4 0,-176 0 0,1-1 0,-1-2 0,1-1 0,0-1 0,-1-1 0,2-2 0,-1-1 0,1-1 0,0-2 0,-27-14 0,55 25 0,-1 0 0,0 0 0,1 0 0,-1 0 0,0-1 0,1 1 0,-1 0 0,0-1 0,1 1 0,-1 0 0,1-1 0,-1 1 0,1-1 0,-1 1 0,1-1 0,-1 1 0,1-1 0,-1 1 0,1-1 0,0 1 0,-1-1 0,1 0 0,0 1 0,-1-1 0,1 0 0,0 1 0,0-1 0,0 0 0,-1 1 0,1-1 0,0 0 0,0 0 0,23-7 0,50 6 0,-65 3 0,180 1 0,-370-2 0,690 0 0,-704 0 0,207 0 0,1 0 0,0 1 0,-1 1 0,1-1 0,-1 2 0,1 0 0,-1 0 0,0 1 0,0 1 0,-1-1 0,12 8 0,-22-12 0,0 0 0,0 0 0,0 0 0,0 0 0,1 1 0,-1-1 0,0 0 0,0 0 0,0 0 0,0 0 0,0 0 0,0 0 0,0 0 0,0 1 0,0-1 0,0 0 0,0 0 0,0 0 0,0 0 0,0 0 0,0 0 0,0 1 0,0-1 0,0 0 0,0 0 0,0 0 0,0 0 0,0 0 0,0 0 0,0 1 0,0-1 0,0 0 0,0 0 0,0 0 0,0 0 0,0 0 0,0 0 0,0 0 0,0 1 0,-1-1 0,1 0 0,0 0 0,0 0 0,0 0 0,0 0 0,0 0 0,0 0 0,0 0 0,0 0 0,-1 0 0,1 0 0,0 0 0,0 0 0,0 0 0,0 0 0,-13 4 0,-14-2 0,-4-1 0,0-1 0,0-1 0,1-2 0,-1-2 0,1 0 0,-49-16 0,48 11 0,0 2 0,-1 0 0,-1 3 0,-54-4 0,178 7 0,0-5 0,112-22 0,-138 23 0,-37 3 0,-24 2 0,-12 1 0,-110 1 0,32-2 0,1 4 0,-166 26 0,226-23 0,0-1 0,0-1 0,-1-2 0,1 0 0,-35-3 0,59 1 0,0 0 0,-1 0 0,1 0 0,0 0 0,-1 0 0,1 0 0,0-1 0,-1 1 0,1 0 0,0-1 0,-1 1 0,1-1 0,0 0 0,0 1 0,0-1 0,0 0 0,-1 0 0,1 0 0,0 1 0,0-1 0,0 0 0,1-1 0,-1 1 0,0 0 0,0 0 0,1 0 0,-1 0 0,0-1 0,0-1 0,1 2 0,1 0 0,-1-1 0,1 1 0,-1 0 0,1 0 0,0 0 0,-1-1 0,1 1 0,0 0 0,0 0 0,-1 0 0,1 0 0,0 0 0,0 0 0,0 0 0,1 1 0,-1-1 0,0 0 0,0 1 0,0-1 0,0 0 0,1 1 0,-1-1 0,0 1 0,1 0 0,-1 0 0,0-1 0,1 1 0,1 0 0,45-5 0,0 2 0,0 2 0,74 8 0,-121-7 0,24 2 0,0 2 0,0 1 0,0 1 0,0 1 0,-1 1 0,37 18 0,-57-24 0,-1 1 0,0 0 0,0 0 0,0 1 0,-1-1 0,1 1 0,-1-1 0,1 1 0,-1 0 0,0-1 0,-1 1 0,1 0 0,-1 1 0,0-1 0,0 0 0,0 0 0,0 0 0,-1 1 0,1 6 0,-1 0 0,1-1 0,-1 0 0,-1 1 0,0-1 0,-1 0 0,0 0 0,-4 13 0,3-17 0,1-1 0,-2 0 0,1 0 0,0 0 0,-1-1 0,0 1 0,0-1 0,-1 0 0,1 0 0,-1 0 0,0-1 0,0 0 0,0 0 0,0 0 0,0 0 0,-1-1 0,1 0 0,-7 2 0,4-2 0,1 0 0,-1 0 0,1 0 0,-1-1 0,0-1 0,1 1 0,-1-1 0,0 0 0,0-1 0,1 0 0,-1 0 0,0-1 0,-10-3 0,16 4 0,0 0 0,0 1 0,1-1 0,-1 0 0,1 0 0,-1 0 0,1 0 0,-1 0 0,1 0 0,-1-1 0,1 1 0,0 0 0,0-1 0,0 1 0,0-1 0,0 1 0,0-1 0,0 0 0,0 1 0,1-1 0,-1 0 0,0 0 0,1 1 0,0-1 0,-1 0 0,1 0 0,0 0 0,0 1 0,0-1 0,0 0 0,0 0 0,1-3 0,0 3 0,0 0 0,0-1 0,0 1 0,0 0 0,0-1 0,0 1 0,1 0 0,-1 0 0,1 0 0,0 0 0,-1 0 0,1 1 0,0-1 0,0 0 0,0 1 0,0 0 0,1-1 0,-1 1 0,0 0 0,0 0 0,1 0 0,-1 0 0,3 0 0,49-6 0,-51 7 0,0 0 0,1 0 0,-1 0 0,0 1 0,0-1 0,0 1 0,0-1 0,1 1 0,-1 0 0,0 0 0,-1 0 0,1 1 0,0-1 0,4 4 0,-6-4 0,-1 0 0,1 1 0,-1-1 0,1 1 0,-1-1 0,0 1 0,0-1 0,1 1 0,-1-1 0,0 1 0,0-1 0,-1 1 0,1-1 0,0 1 0,0-1 0,-1 0 0,1 1 0,-1-1 0,1 1 0,-1-1 0,0 0 0,1 1 0,-1-1 0,0 0 0,-1 2 0,-25 35 0,26-36 0,-10 9 0,-1-1 0,0 0 0,0-1 0,-1 0 0,0-1 0,0 0 0,-1-1 0,0 0 0,0-2 0,-1 1 0,-15 2 0,29-7 0,-1 0 0,1-1 0,0 1 0,-1 0 0,0-1 0,1 1 0,-1-1 0,1 0 0,-1 0 0,0 0 0,1 1 0,-1-1 0,1-1 0,-1 1 0,0 0 0,1 0 0,-1-1 0,1 1 0,-1 0 0,1-1 0,-1 0 0,1 1 0,-1-1 0,1 0 0,-1 0 0,1 0 0,0 0 0,0 0 0,-1 0 0,1 0 0,0 0 0,0 0 0,0-1 0,0 1 0,0 0 0,0-1 0,1 1 0,-1-1 0,0 1 0,1-1 0,-1 1 0,1-1 0,0 1 0,-1-1 0,1 0 0,0 1 0,0-1 0,0-3 0,1-7 0,-1 0 0,2 0 0,0 0 0,1 0 0,4-14 0,1 1 0,1 1 0,2 0 0,0 0 0,2 1 0,0 0 0,2 1 0,0 1 0,1 0 0,22-20 0,-6 6-1365,-17 18-5461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8T13:39:14.427"/>
    </inkml:context>
    <inkml:brush xml:id="br0">
      <inkml:brushProperty name="width" value="0.05" units="cm"/>
      <inkml:brushProperty name="height" value="0.05" units="cm"/>
      <inkml:brushProperty name="color" value="#FFFFFF"/>
    </inkml:brush>
  </inkml:definitions>
  <inkml:trace contextRef="#ctx0" brushRef="#br0">354 1 24575,'380'0'0,"-433"4"0,-1 2 0,1 3 0,0 2 0,-95 33 0,-37 7 0,152-44 0,0-1 0,-1-2 0,-54 0 0,211-6 0,88 3 0,-51 22 0,-142-21 0,0 1 0,0 1 0,19 7 0,-92-6 0,-286-6 0,1199 1 0,-898-2 0,0-2 0,-63-14 0,67 9 0,-1 3 0,0 1 0,-41 0 0,527 6 0,-416-5 0,-26-2 0,-22-3 0,-43-8 0,-81-14 0,91 23 0,1-2 0,0-2 0,-64-27 0,108 35 0,13 1 0,17 1 0,414 3 0,-572 18 0,-134-13 0,261-6 0,0 0 0,0 1 0,0 0 0,0-1 0,0 1 0,0 0 0,0 1 0,0-1 0,0 1 0,1 0 0,-1 0 0,0 0 0,1 0 0,0 0 0,-1 1 0,1 0 0,0-1 0,1 1 0,-1 0 0,0 1 0,1-1 0,0 0 0,-4 6 0,5-4 0,0-1 0,0 0 0,0 1 0,0-1 0,1 0 0,0 1 0,0-1 0,0 1 0,0-1 0,1 1 0,-1-1 0,1 0 0,0 1 0,1-1 0,-1 0 0,1 0 0,0 0 0,0 0 0,0 0 0,0 0 0,5 5 0,-1-1 0,2-1 0,-1 1 0,1-1 0,0-1 0,0 1 0,1-1 0,0-1 0,0 0 0,0 0 0,1-1 0,0 0 0,0 0 0,0-1 0,0 0 0,0-1 0,20 1 0,-28-2 0,0-1 0,-1-1 0,1 1 0,0 0 0,0 0 0,-1-1 0,1 1 0,0-1 0,-1 1 0,1-1 0,-1 1 0,1-1 0,-1 0 0,1 0 0,-1 0 0,1 0 0,-1 0 0,0 0 0,0-1 0,0 1 0,1 0 0,-1 0 0,0-1 0,0 1 0,-1-1 0,3-2 0,-3 2 0,0 1 0,0-1 0,0 1 0,0 0 0,0-1 0,0 1 0,0-1 0,0 1 0,0 0 0,-1-1 0,1 1 0,0 0 0,-1-1 0,1 1 0,-1 0 0,0 0 0,1-1 0,-1 1 0,0 0 0,0 0 0,0 0 0,0 0 0,0 0 0,0 0 0,0 0 0,0 0 0,0 0 0,0 1 0,0-1 0,-1 0 0,1 1 0,-3-2 0,-15-5 0,0 1 0,0 1 0,-34-6 0,29 7 0,12-1 0,20 1 0,23-2 0,377-46 0,-382 52 0,-25 0 0,-1 0 0,0 0 0,0 0 0,0 0 0,1 0 0,-1 0 0,0 0 0,0 1 0,0-1 0,0 0 0,0 0 0,1 0 0,-1 0 0,0 0 0,0 1 0,0-1 0,0 0 0,0 0 0,0 0 0,0 1 0,0-1 0,0 0 0,0 0 0,0 0 0,0 0 0,0 1 0,0-1 0,0 0 0,0 0 0,0 0 0,0 1 0,0-1 0,0 0 0,0 0 0,0 0 0,0 1 0,0-1 0,0 0 0,0 0 0,0 0 0,0 0 0,0 1 0,0-1 0,-1 0 0,1 0 0,0 0 0,0 0 0,0 0 0,0 0 0,0 1 0,-1-1 0,1 0 0,-38 28 0,17-13 0,-208 140 0,133-94 0,11-6 0,-180 85 0,253-132 0,20-5 0,27-5 0,17-8 0,0-2 0,-1-3 0,-1-2 0,70-34 0,-113 49 0,-1-1 0,0 0 0,0 0 0,-1-1 0,1 0 0,0 0 0,-1 0 0,0 0 0,0-1 0,-1 0 0,1 0 0,5-9 0,-7 7 0,-1 1 0,1 0 0,-2 0 0,1-1 0,-1 1 0,1-1 0,-2 0 0,1 1 0,-1-1 0,0 1 0,0-1 0,-3-10 0,1-17 124,2 23-90,-1 0 0,0 0 0,0 0 0,-5-14-1,5 22-102,0 1 0,1-1 0,-1 1 0,-1 0 0,1 0 0,0 0 0,-1-1 0,1 1 0,-1 0-1,1 1 1,-1-1 0,0 0 0,0 0 0,0 1 0,0-1 0,0 1 0,0 0 0,0 0-1,-1-1 1,1 1 0,0 1 0,-1-1 0,-3-1 0,-12-1-6757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8T13:38:49.081"/>
    </inkml:context>
    <inkml:brush xml:id="br0">
      <inkml:brushProperty name="width" value="0.05" units="cm"/>
      <inkml:brushProperty name="height" value="0.05" units="cm"/>
      <inkml:brushProperty name="color" value="#FFFFFF"/>
    </inkml:brush>
  </inkml:definitions>
  <inkml:trace contextRef="#ctx0" brushRef="#br0">126 97 24575,'586'0'0,"-776"-12"0,81 2 0,-24-1 0,-147-5 0,343 16 0,12 1 0,0-3 0,94-15 0,-64 3 0,1 4 0,181 6 0,-270 4 0,-16 0 0,-1-1 0,0 1 0,0 0 0,0 0 0,0 0 0,1 0 0,-1 0 0,0 0 0,0 0 0,0 0 0,1-1 0,-1 1 0,0 0 0,0 0 0,0 0 0,1 0 0,-1 0 0,0 0 0,0 0 0,1 0 0,-1 0 0,0 0 0,0 1 0,0-1 0,1 0 0,-1 0 0,0 0 0,0 0 0,0 0 0,0 0 0,1 0 0,-1 0 0,0 1 0,0-1 0,0 0 0,0 0 0,1 0 0,-1 0 0,0 1 0,0-1 0,0 0 0,0 0 0,0 0 0,0 0 0,0 1 0,0-1 0,0 0 0,1 0 0,-1 1 0,0-1 0,0 0 0,0 0 0,0 0 0,0 1 0,0-1 0,0 0 0,0 0 0,-1 0 0,1 1 0,0-1 0,0 0 0,0 0 0,0 0 0,0 1 0,0-1 0,0 0 0,0 0 0,0 0 0,-1 1 0,-20 14 0,-34 15 0,-24 10 0,-47 21 0,66-42 0,49-17 0,0 0 0,0 1 0,1 1 0,-1-1 0,1 2 0,0-1 0,1 2 0,-1-1 0,1 1 0,0 1 0,-12 10 0,20-17 0,1 1 0,-1 0 0,0 0 0,0 0 0,0-1 0,1 1 0,-1 0 0,0 0 0,1 0 0,-1 0 0,1 0 0,-1 1 0,1-1 0,-1 0 0,1 0 0,0 0 0,0 0 0,-1 0 0,1 1 0,0-1 0,0 0 0,0 0 0,0 0 0,1 1 0,-1-1 0,0 0 0,0 0 0,1 1 0,0 0 0,1-1 0,-1 1 0,1-1 0,-1 0 0,1 1 0,0-1 0,-1 0 0,1 0 0,0 0 0,0-1 0,0 1 0,-1 0 0,1-1 0,4 2 0,9 0 0,0 0 0,0-1 0,18 0 0,-33-1 0,18 0 0,34 0 0,-50 0 0,0 0 0,0 0 0,0-1 0,0 1 0,-1 0 0,1-1 0,0 1 0,0-1 0,0 0 0,0 0 0,0 1 0,-1-1 0,1-1 0,0 1 0,-1 0 0,1 0 0,-1 0 0,3-3 0,-4 3 0,0-1 0,0 1 0,0 0 0,0 0 0,0 0 0,0 0 0,0 0 0,-1 0 0,1 0 0,0 0 0,-1 0 0,1 0 0,-1 0 0,1 0 0,-1 0 0,0 0 0,1 0 0,-1 0 0,0 1 0,1-1 0,-1 0 0,0 0 0,0 1 0,0-1 0,0 1 0,0-1 0,0 1 0,0-1 0,0 1 0,0-1 0,0 1 0,0 0 0,-2-1 0,-42-15 0,42 16 0,-25-6-124,0 1 0,-1 2 0,1 0 1,-56 4-1,61 0-622,8-1-6080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8T13:38:36.372"/>
    </inkml:context>
    <inkml:brush xml:id="br0">
      <inkml:brushProperty name="width" value="0.05" units="cm"/>
      <inkml:brushProperty name="height" value="0.05" units="cm"/>
      <inkml:brushProperty name="color" value="#FFC114"/>
    </inkml:brush>
  </inkml:definitions>
  <inkml:trace contextRef="#ctx0" brushRef="#br0">1 1 24575,'958'0'-1365,"-937"0"-5461</inkml:trace>
  <inkml:trace contextRef="#ctx0" brushRef="#br0" timeOffset="576.35">1008 1 24575,'0'0'-8191</inkml:trace>
  <inkml:trace contextRef="#ctx0" brushRef="#br0" timeOffset="951.79">1008 1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7:18.293"/>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42.997"/>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 0,'0'0</inkml:trace>
  <inkml:trace contextRef="#ctx0" brushRef="#br0" timeOffset="1">1 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42.598"/>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 0,'0'0</inkml:trace>
  <inkml:trace contextRef="#ctx0" brushRef="#br0" timeOffset="1">1 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42.179"/>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 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41.812"/>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1 0,'0'0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26.011"/>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70 0,'-1'40,"-1"-25,2 0,0 0,1 0,4 19,-4-29,0-1,1 1,0 0,0-1,0 0,0 0,1 1,-1-1,1 0,0-1,0 1,1-1,-1 1,1-1,-1 0,1 0,7 4,9 3,0-1,1-1,0 0,0-2,0 0,1-2,44 4,164-8,-106-3,-85 3,112-4,-131 1,0 0,0-1,0-1,0 0,26-13,0 0,0 3,68-15,-32 10,-33 10,17-5,-60 8,-17 2,-19 0,-38 3,0 2,0 3,-1 3,-129 29,113-15,-235 62,73-14,199-58,0-2,0-3,-62 0,90-5</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23.913"/>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0 266,'1'-2,"-1"1,1-1,0 0,-1 1,1-1,0 1,0-1,0 1,0 0,0-1,0 1,0 0,1 0,-1-1,0 1,1 0,-1 0,1 1,-1-1,1 0,0 0,1 0,38-12,37-4,-9 3,79-26,-146 39,62-22,0 3,93-17,98-1,239 5,-473 33</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20.150"/>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18.170"/>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17.769"/>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13.372"/>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1,'0'0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11.852"/>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1,'0'0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11.430"/>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1,'433'0,"-412"0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4-28T13:36:08.310"/>
    </inkml:context>
    <inkml:brush xml:id="br0">
      <inkml:brushProperty name="width" value="0.5" units="cm"/>
      <inkml:brushProperty name="height" value="1"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4532</Words>
  <Characters>25834</Characters>
  <Application>Microsoft Office Word</Application>
  <DocSecurity>0</DocSecurity>
  <Lines>215</Lines>
  <Paragraphs>60</Paragraphs>
  <ScaleCrop>false</ScaleCrop>
  <Company/>
  <LinksUpToDate>false</LinksUpToDate>
  <CharactersWithSpaces>30306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Rinku Aparanathi</dc:creator>
  <cp:keywords/>
  <dc:description/>
  <cp:lastModifiedBy>Rinku Aparanathi</cp:lastModifiedBy>
  <cp:revision>2</cp:revision>
  <dcterms:created xsi:type="dcterms:W3CDTF">2023-04-28T13:51:00Z</dcterms:created>
  <dcterms:modified xsi:type="dcterms:W3CDTF">2023-04-28T13:51:00Z</dcterms:modified>
</cp:coreProperties>
</file>