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6EAD6" w14:textId="77777777" w:rsidR="00220D70" w:rsidRDefault="00862419">
      <w:r w:rsidRPr="00862419">
        <w:t>Select an educational policy, act, initiative or report of your choice that you believe has had a significant impact on the UK or Welsh education system in some way and present a clear justification for your choice.</w:t>
      </w:r>
    </w:p>
    <w:p w14:paraId="6C7BE21D" w14:textId="1993A164" w:rsidR="00862419" w:rsidRDefault="00862419">
      <w:pPr>
        <w:rPr>
          <w:u w:val="single"/>
        </w:rPr>
      </w:pPr>
      <w:r w:rsidRPr="00862419">
        <w:rPr>
          <w:u w:val="single"/>
        </w:rPr>
        <w:t>The 1944 Education Act.</w:t>
      </w:r>
    </w:p>
    <w:p w14:paraId="0D701A93" w14:textId="1B52550E" w:rsidR="005B70C1" w:rsidRDefault="005B70C1">
      <w:r>
        <w:t>On December 1</w:t>
      </w:r>
      <w:r w:rsidRPr="005B70C1">
        <w:rPr>
          <w:vertAlign w:val="superscript"/>
        </w:rPr>
        <w:t>st</w:t>
      </w:r>
      <w:r>
        <w:t>, 1942</w:t>
      </w:r>
      <w:r>
        <w:t>,</w:t>
      </w:r>
      <w:bookmarkStart w:id="0" w:name="_GoBack"/>
      <w:bookmarkEnd w:id="0"/>
      <w:r>
        <w:t xml:space="preserve"> the Beveridge report was published, this report was the founding document of the modern welfare state. It called of an attack on the ‘Five Giants of Evil’ which stood in the way of a post-war reconstruction. The five giants consisted of; Want, Disease, Squalor, Ignorance and Idleness. He declared it was a time for revolutions not patching.</w:t>
      </w:r>
      <w:r>
        <w:t xml:space="preserve"> Following this revolutionary Beveridge report in 1942, R. A. Butler passed the Education Act in 1944. </w:t>
      </w:r>
    </w:p>
    <w:p w14:paraId="4FA34574" w14:textId="1248C9BD" w:rsidR="00862419" w:rsidRDefault="00862419">
      <w:r>
        <w:t>The 1944 Butler Education Act established a Ministry of Education with the power to influence LEAs and created a universal system of secondary education for the first time. The Act, drawing on the Norwood (1943) and Spens Report (1938) reflected a strong sense within government that social and economic changes made the reform of post-war education an urgent necessity.</w:t>
      </w:r>
      <w:r w:rsidR="002E69FE">
        <w:t xml:space="preserve"> </w:t>
      </w:r>
      <w:r w:rsidR="00135258">
        <w:t>However, this was not a new idea; Keir Hardy urged at the end of the nineteenth century that education should be free for all</w:t>
      </w:r>
      <w:r w:rsidR="003A6B94">
        <w:t xml:space="preserve">, without any </w:t>
      </w:r>
      <w:r w:rsidR="00FA2DFE">
        <w:t xml:space="preserve">need </w:t>
      </w:r>
      <w:r w:rsidR="003A6B94">
        <w:t>for test</w:t>
      </w:r>
      <w:r w:rsidR="00FA2DFE">
        <w:t>ing</w:t>
      </w:r>
      <w:r w:rsidR="003A6B94">
        <w:t>; “a comprehensive highway along which all could travel” (quoted in Benn, 1992;135).  The 1944 Education Act was introduced following the Second World War, where statistics show that only a 5</w:t>
      </w:r>
      <w:r w:rsidR="003A6B94" w:rsidRPr="003A6B94">
        <w:rPr>
          <w:vertAlign w:val="superscript"/>
        </w:rPr>
        <w:t>th</w:t>
      </w:r>
      <w:r w:rsidR="003A6B94">
        <w:t xml:space="preserve"> of children had received education after the age of 14. Government recognised the necessity of developing a post-war society which was less dominated by social class and inequality, and more focused on a future where benefits of peace would be shared by all sections of society. While t</w:t>
      </w:r>
      <w:r w:rsidR="002E69FE">
        <w:t xml:space="preserve">his Act may have introduced policies of universal and free secondary education for all, however, it is notable that the division process into grammar, </w:t>
      </w:r>
      <w:r w:rsidR="00135258">
        <w:t xml:space="preserve">secondary modern and technical schools was modelled based on a class-divided vision of education. </w:t>
      </w:r>
    </w:p>
    <w:p w14:paraId="58B3E0BF" w14:textId="32693808" w:rsidR="00FA2DFE" w:rsidRDefault="00FA2DFE">
      <w:r>
        <w:t xml:space="preserve">The ‘Tripartite System’ created a sense of hierarchy of status between three schools, grammar, secondary modern and technical, however this was not the initial intention of the system. Initially, the tripartite system was intended to provide for individual pupils’ needs and skills for a post-war industrial economy. </w:t>
      </w:r>
      <w:r w:rsidR="00375F1C">
        <w:t xml:space="preserve">Both Labour and Conservative politicians believed that education for all children would help remove class barriers and provide a means of social mobility for able working-class children. </w:t>
      </w:r>
    </w:p>
    <w:p w14:paraId="099750D1" w14:textId="005A3AC5" w:rsidR="00375F1C" w:rsidRDefault="00375F1C">
      <w:r>
        <w:t>Rather than class</w:t>
      </w:r>
      <w:r w:rsidR="00702F87">
        <w:t xml:space="preserve"> status and ability to pay, the tripartite system was divided by 11-Plus attainment testing, which also included an element of intelligence testing. The belief that these schools would remain ‘equal but different’ failed, and what was referred to as ‘parity of esteem’ was never achieved.  The Norwood Committee Report (1943, p4) argued that; </w:t>
      </w:r>
    </w:p>
    <w:p w14:paraId="208D4E7E" w14:textId="2BB7B20B" w:rsidR="00702F87" w:rsidRDefault="00702F87" w:rsidP="00702F87">
      <w:pPr>
        <w:ind w:left="720"/>
      </w:pPr>
      <w:r>
        <w:t>“In a wise economy of secondary education, pupils of a particular type of mind would receive the training best suited for them and that training would lead them to an occupation where their capacities would be suitably used.”</w:t>
      </w:r>
    </w:p>
    <w:p w14:paraId="41360A37" w14:textId="5BC94843" w:rsidR="00702F87" w:rsidRDefault="00702F87" w:rsidP="00702F87">
      <w:r>
        <w:t xml:space="preserve">Fred Clarke, a contemporary educationalist was highly critical and deeply suspicious of the Act, he describes it as; </w:t>
      </w:r>
    </w:p>
    <w:p w14:paraId="4229AB02" w14:textId="113225F7" w:rsidR="00702F87" w:rsidRDefault="00702F87" w:rsidP="003F6E42">
      <w:pPr>
        <w:ind w:left="720"/>
      </w:pPr>
      <w:r>
        <w:t>“class prejudice, and it was fundamentally a social class project, in many ways the culmination of a project, the ful</w:t>
      </w:r>
      <w:r w:rsidR="00C44D28">
        <w:t>filment of a vision which was basically that of Matthew Arnold, 80 years before. (cited in McCulloch, 2006, p 703).”</w:t>
      </w:r>
    </w:p>
    <w:p w14:paraId="4BE72F06" w14:textId="348A388A" w:rsidR="003F6E42" w:rsidRDefault="003F6E42" w:rsidP="003F6E42">
      <w:r>
        <w:t>Three types of schools- grammar, seconda</w:t>
      </w:r>
      <w:r w:rsidR="00817B45">
        <w:t xml:space="preserve">ry modern and technical, these made up the ‘tripartite system’ and were designed to provide the post-war intellectual technicians and general workers. Assumptions were made that children with different abilities and prospects required different types </w:t>
      </w:r>
      <w:r w:rsidR="00817B45">
        <w:lastRenderedPageBreak/>
        <w:t xml:space="preserve">of curriculum. </w:t>
      </w:r>
      <w:r w:rsidR="00C427BA">
        <w:t xml:space="preserve">The 11-Plus testing was used to allocate children to the </w:t>
      </w:r>
      <w:r w:rsidR="00A64599">
        <w:t>educational</w:t>
      </w:r>
      <w:r w:rsidR="00C427BA">
        <w:t xml:space="preserve"> pathway which was best suited to their abilities following the results of their examination, this way promoted differentiation in opportunities appropriate to individual needs. </w:t>
      </w:r>
      <w:r w:rsidR="00A64599">
        <w:t xml:space="preserve">Grammar schools offered an academic curriculum, technical colleges taught the future scientists and mechanics in scientific and mechanical subjects, whereas secondary moderns taught more practical skills. </w:t>
      </w:r>
      <w:r w:rsidR="00F47785">
        <w:t>Most</w:t>
      </w:r>
      <w:r w:rsidR="00A64599">
        <w:t xml:space="preserve"> children were sent to secondary modern schools due to the strict quotas on the admissions to grammar schools and that there were very few technical colleges opened by then. </w:t>
      </w:r>
    </w:p>
    <w:p w14:paraId="6AD1503A" w14:textId="6ED2F61B" w:rsidR="0055268E" w:rsidRDefault="00A64599" w:rsidP="003F6E42">
      <w:r>
        <w:t xml:space="preserve">The 1944 Education Act is often represented as the </w:t>
      </w:r>
      <w:r w:rsidR="0055268E">
        <w:t>defining moment in the history of modern education. Whatever the political perspective at the time, education had a crucial and essential role in realising the post-war dream. There was a ‘balance in control’ (Porter,2009</w:t>
      </w:r>
      <w:r w:rsidR="00F47785">
        <w:t>) in</w:t>
      </w:r>
      <w:r w:rsidR="0055268E">
        <w:t xml:space="preserve"> terms of responsibility of the new national education system in Britain. This control was divided between the central government, the local government and the schools. The division has been illustrated as a triangle of tension between the state, LEAs and teachers, this ensured that each group obtained equal power in the running of the education system. Pring (2012:30) described the system as</w:t>
      </w:r>
      <w:r w:rsidR="00940CB8">
        <w:t>:</w:t>
      </w:r>
    </w:p>
    <w:p w14:paraId="3DAE2FFE" w14:textId="7EECA6CB" w:rsidR="00940CB8" w:rsidRDefault="00940CB8" w:rsidP="00940CB8">
      <w:pPr>
        <w:ind w:left="720"/>
      </w:pPr>
      <w:r>
        <w:t>“..a partnership between Local Education Authorities, locally elected, which maintained the schools, the teachers who were responsible for what went on inside them, the government which provided a large part (but by no means all) of the funding and the Churches in that they owned historically many of the schools.”</w:t>
      </w:r>
    </w:p>
    <w:p w14:paraId="57C7BC0C" w14:textId="35AB84D4" w:rsidR="00940CB8" w:rsidRDefault="00940CB8" w:rsidP="00940CB8">
      <w:r>
        <w:t>However, throughout the 1940s and 1950s the Labour Party continued to defend the tripartite system but it gradually lost</w:t>
      </w:r>
      <w:r w:rsidR="00515313">
        <w:t xml:space="preserve"> credibility. The validity of the 11-Plus test was criticised and raised many concerns, more so when sociological studies revealed that a child’s social factor did play a powerful role in determining which school they were to attend. The new education system was riddled with problems. While it opened doors for the working-class children to opportunities in a higher education system, it remained shot through with inequalities. Large-scale studies of social differences in educational attainment produced statistics that revealed significant numbers of working-class children were failing to succeed</w:t>
      </w:r>
      <w:r w:rsidR="004D720D">
        <w:t xml:space="preserve">, either by not passing the 11-Plus or by being unable to take advantage of opportunities that were on offer if they were given a place in grammar schools due to a lack of financial stability at home. The capacity for working-class children to take advantage of </w:t>
      </w:r>
      <w:r w:rsidR="00F47785">
        <w:t xml:space="preserve">‘free’ opportunities became the crux of big debates about the state of education. Criticism of the tripartite system emerged and a pressure to change the system grew throughout the 1960s. Walford (2006) suggested that, as a result of all the problems that had surfaced and generated concerning the tripartite system, the pressures for the development of comprehensive education came from a range of groups with different interests and ideologies. By 1965 the idea od the comprehensive school was well established in the public consciousness. </w:t>
      </w:r>
    </w:p>
    <w:p w14:paraId="401CBA74" w14:textId="35A7CEBD" w:rsidR="004D720D" w:rsidRDefault="004D720D" w:rsidP="00940CB8"/>
    <w:p w14:paraId="01B302E1" w14:textId="4B821986" w:rsidR="00F47785" w:rsidRDefault="00F47785" w:rsidP="00940CB8"/>
    <w:p w14:paraId="6D708543" w14:textId="77777777" w:rsidR="005B70C1" w:rsidRPr="00862419" w:rsidRDefault="005B70C1"/>
    <w:sectPr w:rsidR="005B70C1" w:rsidRPr="00862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419"/>
    <w:rsid w:val="00135258"/>
    <w:rsid w:val="00220D70"/>
    <w:rsid w:val="002C0682"/>
    <w:rsid w:val="002E69FE"/>
    <w:rsid w:val="00375F1C"/>
    <w:rsid w:val="003A6B94"/>
    <w:rsid w:val="003F6E42"/>
    <w:rsid w:val="004D720D"/>
    <w:rsid w:val="00515313"/>
    <w:rsid w:val="0055268E"/>
    <w:rsid w:val="005B70C1"/>
    <w:rsid w:val="00702F87"/>
    <w:rsid w:val="007E4597"/>
    <w:rsid w:val="00817B45"/>
    <w:rsid w:val="00862419"/>
    <w:rsid w:val="00940CB8"/>
    <w:rsid w:val="00A64599"/>
    <w:rsid w:val="00C427BA"/>
    <w:rsid w:val="00C44D28"/>
    <w:rsid w:val="00CA02A5"/>
    <w:rsid w:val="00F47785"/>
    <w:rsid w:val="00FA2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EAC6"/>
  <w15:chartTrackingRefBased/>
  <w15:docId w15:val="{81DD82FD-AF2A-4272-83AB-48E9EBC2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2</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Messer</dc:creator>
  <cp:keywords/>
  <dc:description/>
  <cp:lastModifiedBy>Carys Messer</cp:lastModifiedBy>
  <cp:revision>4</cp:revision>
  <dcterms:created xsi:type="dcterms:W3CDTF">2019-12-02T10:57:00Z</dcterms:created>
  <dcterms:modified xsi:type="dcterms:W3CDTF">2019-12-02T17:01:00Z</dcterms:modified>
</cp:coreProperties>
</file>