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560674620"/>
        <w:docPartObj>
          <w:docPartGallery w:val="Cover Pages"/>
          <w:docPartUnique/>
        </w:docPartObj>
      </w:sdtPr>
      <w:sdtContent>
        <w:p w14:paraId="18876725" w14:textId="46527572" w:rsidR="00A83E3F" w:rsidRPr="000D358E" w:rsidRDefault="005E7D1D">
          <w:pPr>
            <w:rPr>
              <w:rFonts w:ascii="Arial" w:hAnsi="Arial" w:cs="Arial"/>
            </w:rPr>
          </w:pPr>
          <w:r w:rsidRPr="000D358E">
            <w:rPr>
              <w:rFonts w:ascii="Arial" w:hAnsi="Arial" w:cs="Arial"/>
            </w:rPr>
            <w:t>University of Wales Trinity Saint David</w:t>
          </w:r>
        </w:p>
        <w:p w14:paraId="3A4F1986" w14:textId="3B54410F" w:rsidR="00A83E3F" w:rsidRPr="000D358E" w:rsidRDefault="00A83E3F">
          <w:pPr>
            <w:rPr>
              <w:rFonts w:ascii="Arial" w:hAnsi="Arial" w:cs="Arial"/>
            </w:rPr>
          </w:pPr>
          <w:r w:rsidRPr="000D358E">
            <w:rPr>
              <w:rFonts w:ascii="Arial" w:hAnsi="Arial" w:cs="Arial"/>
              <w:noProof/>
              <w:lang w:eastAsia="zh-CN"/>
            </w:rPr>
            <mc:AlternateContent>
              <mc:Choice Requires="wps">
                <w:drawing>
                  <wp:anchor distT="0" distB="0" distL="114300" distR="114300" simplePos="0" relativeHeight="251660288" behindDoc="0" locked="0" layoutInCell="1" allowOverlap="1" wp14:anchorId="5A193A7F" wp14:editId="6E29FB6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1673225"/>
                    <wp:effectExtent l="0" t="0" r="635" b="3175"/>
                    <wp:wrapSquare wrapText="bothSides"/>
                    <wp:docPr id="113" name="Text Box 95"/>
                    <wp:cNvGraphicFramePr/>
                    <a:graphic xmlns:a="http://schemas.openxmlformats.org/drawingml/2006/main">
                      <a:graphicData uri="http://schemas.microsoft.com/office/word/2010/wordprocessingShape">
                        <wps:wsp>
                          <wps:cNvSpPr txBox="1"/>
                          <wps:spPr>
                            <a:xfrm>
                              <a:off x="0" y="0"/>
                              <a:ext cx="5753100" cy="167381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C2108" w14:textId="56DEE722" w:rsidR="00A83E3F" w:rsidRPr="00A83E3F" w:rsidRDefault="00A83E3F" w:rsidP="00A83E3F">
                                <w:pPr>
                                  <w:jc w:val="center"/>
                                  <w:rPr>
                                    <w:sz w:val="48"/>
                                    <w:szCs w:val="48"/>
                                  </w:rPr>
                                </w:pPr>
                                <w:r w:rsidRPr="00A83E3F">
                                  <w:rPr>
                                    <w:sz w:val="48"/>
                                    <w:szCs w:val="48"/>
                                  </w:rPr>
                                  <w:t xml:space="preserve">A Critical Review of Patients and </w:t>
                                </w:r>
                                <w:r w:rsidR="00D7095F">
                                  <w:rPr>
                                    <w:sz w:val="48"/>
                                    <w:szCs w:val="48"/>
                                  </w:rPr>
                                  <w:t>T</w:t>
                                </w:r>
                                <w:r w:rsidRPr="00A83E3F">
                                  <w:rPr>
                                    <w:sz w:val="48"/>
                                    <w:szCs w:val="48"/>
                                  </w:rPr>
                                  <w:t>herapists</w:t>
                                </w:r>
                                <w:r w:rsidR="00D7095F">
                                  <w:rPr>
                                    <w:sz w:val="48"/>
                                    <w:szCs w:val="48"/>
                                  </w:rPr>
                                  <w:t xml:space="preserve">' Experiences of CBT Videoconferencing in Anxiety Disorders (Song and Foster, </w:t>
                                </w:r>
                                <w:r w:rsidR="00DB50FC">
                                  <w:rPr>
                                    <w:sz w:val="48"/>
                                    <w:szCs w:val="48"/>
                                  </w:rPr>
                                  <w:t>2022).</w:t>
                                </w:r>
                              </w:p>
                              <w:p w14:paraId="3F0AFA1C" w14:textId="484FD646" w:rsidR="00A83E3F" w:rsidRDefault="00A83E3F">
                                <w:pPr>
                                  <w:pStyle w:val="NoSpacing"/>
                                  <w:jc w:val="right"/>
                                  <w:rPr>
                                    <w:smallCaps/>
                                    <w:color w:val="0E2841" w:themeColor="text2"/>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5A193A7F" id="_x0000_t202" coordsize="21600,21600" o:spt="202" path="m,l,21600r21600,l21600,xe">
                    <v:stroke joinstyle="miter"/>
                    <v:path gradientshapeok="t" o:connecttype="rect"/>
                  </v:shapetype>
                  <v:shape id="Text Box 95" o:spid="_x0000_s1026" type="#_x0000_t202" style="position:absolute;margin-left:0;margin-top:0;width:453pt;height:131.75pt;z-index:251660288;visibility:visible;mso-wrap-style:square;mso-width-percent:734;mso-height-percent:0;mso-left-percent:150;mso-top-percent:455;mso-wrap-distance-left:9pt;mso-wrap-distance-top:0;mso-wrap-distance-right:9pt;mso-wrap-distance-bottom:0;mso-position-horizontal-relative:page;mso-position-vertical-relative:page;mso-width-percent:734;mso-height-percent:0;mso-left-percent:150;mso-top-percent:45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" filled="f" stroked="f" strokeweight=".5pt">
                    <v:textbox inset="0,0,0,0">
                      <w:txbxContent>
                        <w:p w14:paraId="39DC2108" w14:textId="56DEE722" w:rsidR="00A83E3F" w:rsidRPr="00A83E3F" w:rsidRDefault="00A83E3F" w:rsidP="00A83E3F">
                          <w:pPr>
                            <w:jc w:val="center"/>
                            <w:rPr>
                              <w:sz w:val="48"/>
                              <w:szCs w:val="48"/>
                            </w:rPr>
                          </w:pPr>
                          <w:r w:rsidRPr="00A83E3F">
                            <w:rPr>
                              <w:sz w:val="48"/>
                              <w:szCs w:val="48"/>
                            </w:rPr>
                            <w:t xml:space="preserve">A Critical Review of Patients and </w:t>
                          </w:r>
                          <w:r w:rsidR="00D7095F">
                            <w:rPr>
                              <w:sz w:val="48"/>
                              <w:szCs w:val="48"/>
                            </w:rPr>
                            <w:t>T</w:t>
                          </w:r>
                          <w:r w:rsidRPr="00A83E3F">
                            <w:rPr>
                              <w:sz w:val="48"/>
                              <w:szCs w:val="48"/>
                            </w:rPr>
                            <w:t>herapists</w:t>
                          </w:r>
                          <w:r w:rsidR="00D7095F">
                            <w:rPr>
                              <w:sz w:val="48"/>
                              <w:szCs w:val="48"/>
                            </w:rPr>
                            <w:t xml:space="preserve">' Experiences of CBT Videoconferencing in Anxiety Disorders (Song and Foster, </w:t>
                          </w:r>
                          <w:r w:rsidR="00DB50FC">
                            <w:rPr>
                              <w:sz w:val="48"/>
                              <w:szCs w:val="48"/>
                            </w:rPr>
                            <w:t>2022).</w:t>
                          </w:r>
                        </w:p>
                        <w:p w14:paraId="3F0AFA1C" w14:textId="484FD646" w:rsidR="00A83E3F" w:rsidRDefault="00A83E3F">
                          <w:pPr>
                            <w:pStyle w:val="NoSpacing"/>
                            <w:jc w:val="right"/>
                            <w:rPr>
                              <w:smallCaps/>
                              <w:color w:val="0E2841" w:themeColor="text2"/>
                              <w:sz w:val="36"/>
                              <w:szCs w:val="36"/>
                            </w:rPr>
                          </w:pPr>
                        </w:p>
                      </w:txbxContent>
                    </v:textbox>
                    <w10:wrap type="square" anchorx="page" anchory="page"/>
                  </v:shape>
                </w:pict>
              </mc:Fallback>
            </mc:AlternateContent>
          </w:r>
          <w:r w:rsidRPr="000D358E">
            <w:rPr>
              <w:rFonts w:ascii="Arial" w:hAnsi="Arial" w:cs="Arial"/>
              <w:noProof/>
              <w:lang w:eastAsia="zh-CN"/>
            </w:rPr>
            <mc:AlternateContent>
              <mc:Choice Requires="wpg">
                <w:drawing>
                  <wp:anchor distT="0" distB="0" distL="114300" distR="114300" simplePos="0" relativeHeight="251659264" behindDoc="0" locked="0" layoutInCell="1" allowOverlap="1" wp14:anchorId="58CCE173" wp14:editId="46F1EF3D">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9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7F19E4B" id="Group 98"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97132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156082 [3204]" stroked="f" strokeweight="1pt">
                      <o:lock v:ext="edit" aspectratio="t"/>
                    </v:rect>
                    <w10:wrap anchorx="page" anchory="page"/>
                  </v:group>
                </w:pict>
              </mc:Fallback>
            </mc:AlternateContent>
          </w:r>
          <w:r w:rsidRPr="000D358E">
            <w:rPr>
              <w:rFonts w:ascii="Arial" w:hAnsi="Arial" w:cs="Arial"/>
            </w:rPr>
            <w:br w:type="page"/>
          </w:r>
        </w:p>
      </w:sdtContent>
    </w:sdt>
    <w:p w14:paraId="64B63312" w14:textId="595B1395" w:rsidR="00A34AEA" w:rsidRPr="000D358E" w:rsidRDefault="00A34AEA" w:rsidP="00A34AEA">
      <w:pPr>
        <w:jc w:val="center"/>
        <w:rPr>
          <w:rFonts w:ascii="Arial" w:hAnsi="Arial" w:cs="Arial"/>
          <w:b/>
          <w:bCs/>
        </w:rPr>
      </w:pPr>
      <w:r w:rsidRPr="000D358E">
        <w:rPr>
          <w:rFonts w:ascii="Arial" w:hAnsi="Arial" w:cs="Arial"/>
          <w:b/>
          <w:bCs/>
        </w:rPr>
        <w:lastRenderedPageBreak/>
        <w:t>AI Acknowledgement</w:t>
      </w:r>
    </w:p>
    <w:p w14:paraId="630D3899" w14:textId="77777777" w:rsidR="00A34AEA" w:rsidRPr="000D358E" w:rsidRDefault="00A34AEA" w:rsidP="00A34AEA">
      <w:pPr>
        <w:jc w:val="center"/>
        <w:rPr>
          <w:rFonts w:ascii="Arial" w:hAnsi="Arial" w:cs="Arial"/>
          <w:b/>
          <w:bCs/>
        </w:rPr>
      </w:pPr>
    </w:p>
    <w:p w14:paraId="796E42AE" w14:textId="365EB51D" w:rsidR="005B2610" w:rsidRPr="000D358E" w:rsidRDefault="005B28EF" w:rsidP="00A34AEA">
      <w:pPr>
        <w:rPr>
          <w:rFonts w:ascii="Arial" w:hAnsi="Arial" w:cs="Arial"/>
        </w:rPr>
      </w:pPr>
      <w:r w:rsidRPr="000D358E">
        <w:rPr>
          <w:rFonts w:ascii="Arial" w:hAnsi="Arial" w:cs="Arial"/>
        </w:rPr>
        <w:t>I acknowledge the use of</w:t>
      </w:r>
      <w:r w:rsidR="00616D49" w:rsidRPr="000D358E">
        <w:rPr>
          <w:rFonts w:ascii="Arial" w:hAnsi="Arial" w:cs="Arial"/>
        </w:rPr>
        <w:t xml:space="preserve"> ChatGPT </w:t>
      </w:r>
      <w:r w:rsidR="002F3231" w:rsidRPr="000D358E">
        <w:rPr>
          <w:rFonts w:ascii="Arial" w:hAnsi="Arial" w:cs="Arial"/>
        </w:rPr>
        <w:t>(</w:t>
      </w:r>
      <w:hyperlink r:id="rId7" w:history="1">
        <w:r w:rsidR="002F3231" w:rsidRPr="000D358E">
          <w:rPr>
            <w:rStyle w:val="Hyperlink"/>
            <w:rFonts w:ascii="Arial" w:hAnsi="Arial" w:cs="Arial"/>
          </w:rPr>
          <w:t>www.chatgpt.com</w:t>
        </w:r>
      </w:hyperlink>
      <w:r w:rsidR="002F3231" w:rsidRPr="000D358E">
        <w:rPr>
          <w:rFonts w:ascii="Arial" w:hAnsi="Arial" w:cs="Arial"/>
        </w:rPr>
        <w:t xml:space="preserve">) </w:t>
      </w:r>
      <w:r w:rsidR="00616D49" w:rsidRPr="000D358E">
        <w:rPr>
          <w:rFonts w:ascii="Arial" w:hAnsi="Arial" w:cs="Arial"/>
        </w:rPr>
        <w:t>on</w:t>
      </w:r>
      <w:r w:rsidR="002F3231" w:rsidRPr="000D358E">
        <w:rPr>
          <w:rFonts w:ascii="Arial" w:hAnsi="Arial" w:cs="Arial"/>
        </w:rPr>
        <w:t xml:space="preserve"> </w:t>
      </w:r>
      <w:r w:rsidR="005B2610" w:rsidRPr="000D358E">
        <w:rPr>
          <w:rFonts w:ascii="Arial" w:hAnsi="Arial" w:cs="Arial"/>
        </w:rPr>
        <w:t>03/03/2025 for the purpose of research. I used the prompts:</w:t>
      </w:r>
    </w:p>
    <w:p w14:paraId="1E57E040" w14:textId="77777777" w:rsidR="00C73C7D" w:rsidRPr="000D358E" w:rsidRDefault="00C73C7D" w:rsidP="00A34AEA">
      <w:pPr>
        <w:rPr>
          <w:rFonts w:ascii="Arial" w:hAnsi="Arial" w:cs="Arial"/>
        </w:rPr>
      </w:pPr>
    </w:p>
    <w:p w14:paraId="6B733B70" w14:textId="65ABC1DE" w:rsidR="001B5FE6" w:rsidRPr="000D358E" w:rsidRDefault="00C73C7D" w:rsidP="001B5FE6">
      <w:pPr>
        <w:pStyle w:val="ListParagraph"/>
        <w:numPr>
          <w:ilvl w:val="0"/>
          <w:numId w:val="2"/>
        </w:numPr>
        <w:rPr>
          <w:rFonts w:ascii="Arial" w:hAnsi="Arial" w:cs="Arial"/>
        </w:rPr>
      </w:pPr>
      <w:r w:rsidRPr="000D358E">
        <w:rPr>
          <w:rFonts w:ascii="Arial" w:hAnsi="Arial" w:cs="Arial"/>
        </w:rPr>
        <w:t>Critical Review Structure</w:t>
      </w:r>
    </w:p>
    <w:p w14:paraId="0FF147DD" w14:textId="77777777" w:rsidR="00ED6D0B" w:rsidRPr="000D358E" w:rsidRDefault="00ED6D0B" w:rsidP="00ED6D0B">
      <w:pPr>
        <w:rPr>
          <w:rFonts w:ascii="Arial" w:hAnsi="Arial" w:cs="Arial"/>
        </w:rPr>
      </w:pPr>
    </w:p>
    <w:p w14:paraId="0D5D2634" w14:textId="560A9A18" w:rsidR="00ED6D0B" w:rsidRPr="000D358E" w:rsidRDefault="00ED6D0B" w:rsidP="00ED6D0B">
      <w:pPr>
        <w:rPr>
          <w:rFonts w:ascii="Arial" w:hAnsi="Arial" w:cs="Arial"/>
        </w:rPr>
      </w:pPr>
      <w:r w:rsidRPr="000D358E">
        <w:rPr>
          <w:rFonts w:ascii="Arial" w:hAnsi="Arial" w:cs="Arial"/>
        </w:rPr>
        <w:t>I acknowledge the use of ChatGPT (</w:t>
      </w:r>
      <w:hyperlink r:id="rId8" w:history="1">
        <w:r w:rsidRPr="000D358E">
          <w:rPr>
            <w:rStyle w:val="Hyperlink"/>
            <w:rFonts w:ascii="Arial" w:hAnsi="Arial" w:cs="Arial"/>
          </w:rPr>
          <w:t>www.chatgpt.com</w:t>
        </w:r>
      </w:hyperlink>
      <w:r w:rsidRPr="000D358E">
        <w:rPr>
          <w:rFonts w:ascii="Arial" w:hAnsi="Arial" w:cs="Arial"/>
        </w:rPr>
        <w:t>) on 0</w:t>
      </w:r>
      <w:r w:rsidRPr="000D358E">
        <w:rPr>
          <w:rFonts w:ascii="Arial" w:hAnsi="Arial" w:cs="Arial"/>
        </w:rPr>
        <w:t>4</w:t>
      </w:r>
      <w:r w:rsidRPr="000D358E">
        <w:rPr>
          <w:rFonts w:ascii="Arial" w:hAnsi="Arial" w:cs="Arial"/>
        </w:rPr>
        <w:t>/03/2025 for the purpose of research. I used the prompts:</w:t>
      </w:r>
    </w:p>
    <w:p w14:paraId="27B3A324" w14:textId="77777777" w:rsidR="00ED6D0B" w:rsidRPr="000D358E" w:rsidRDefault="00ED6D0B" w:rsidP="00ED6D0B">
      <w:pPr>
        <w:rPr>
          <w:rFonts w:ascii="Arial" w:hAnsi="Arial" w:cs="Arial"/>
        </w:rPr>
      </w:pPr>
    </w:p>
    <w:p w14:paraId="0DB45211" w14:textId="395EE437" w:rsidR="00ED6D0B" w:rsidRPr="000D358E" w:rsidRDefault="00CC5F13" w:rsidP="00ED6D0B">
      <w:pPr>
        <w:pStyle w:val="ListParagraph"/>
        <w:numPr>
          <w:ilvl w:val="0"/>
          <w:numId w:val="4"/>
        </w:numPr>
        <w:rPr>
          <w:rFonts w:ascii="Arial" w:hAnsi="Arial" w:cs="Arial"/>
        </w:rPr>
      </w:pPr>
      <w:r w:rsidRPr="000D358E">
        <w:rPr>
          <w:rFonts w:ascii="Arial" w:hAnsi="Arial" w:cs="Arial"/>
        </w:rPr>
        <w:t>Descriptive study explanation</w:t>
      </w:r>
    </w:p>
    <w:p w14:paraId="45CA6EDA" w14:textId="1EB5E25D" w:rsidR="00CC5F13" w:rsidRPr="000D358E" w:rsidRDefault="00CC5F13" w:rsidP="00ED6D0B">
      <w:pPr>
        <w:pStyle w:val="ListParagraph"/>
        <w:numPr>
          <w:ilvl w:val="0"/>
          <w:numId w:val="4"/>
        </w:numPr>
        <w:rPr>
          <w:rFonts w:ascii="Arial" w:hAnsi="Arial" w:cs="Arial"/>
        </w:rPr>
      </w:pPr>
      <w:r w:rsidRPr="000D358E">
        <w:rPr>
          <w:rFonts w:ascii="Arial" w:hAnsi="Arial" w:cs="Arial"/>
        </w:rPr>
        <w:t>What is purpos</w:t>
      </w:r>
      <w:r w:rsidR="001B5FE6" w:rsidRPr="000D358E">
        <w:rPr>
          <w:rFonts w:ascii="Arial" w:hAnsi="Arial" w:cs="Arial"/>
        </w:rPr>
        <w:t>ive sampling</w:t>
      </w:r>
    </w:p>
    <w:p w14:paraId="51767765" w14:textId="77777777" w:rsidR="002E2E2C" w:rsidRPr="000D358E" w:rsidRDefault="002E2E2C" w:rsidP="002E2E2C">
      <w:pPr>
        <w:rPr>
          <w:rFonts w:ascii="Arial" w:hAnsi="Arial" w:cs="Arial"/>
        </w:rPr>
      </w:pPr>
    </w:p>
    <w:p w14:paraId="5234F74E" w14:textId="5BDC5160" w:rsidR="002E2E2C" w:rsidRPr="000D358E" w:rsidRDefault="002E2E2C" w:rsidP="002E2E2C">
      <w:pPr>
        <w:rPr>
          <w:rFonts w:ascii="Arial" w:hAnsi="Arial" w:cs="Arial"/>
        </w:rPr>
      </w:pPr>
      <w:r w:rsidRPr="000D358E">
        <w:rPr>
          <w:rFonts w:ascii="Arial" w:hAnsi="Arial" w:cs="Arial"/>
        </w:rPr>
        <w:t xml:space="preserve">I acknowledge the use of </w:t>
      </w:r>
      <w:proofErr w:type="spellStart"/>
      <w:proofErr w:type="gramStart"/>
      <w:r w:rsidRPr="000D358E">
        <w:rPr>
          <w:rFonts w:ascii="Arial" w:hAnsi="Arial" w:cs="Arial"/>
        </w:rPr>
        <w:t>Grammerly</w:t>
      </w:r>
      <w:proofErr w:type="spellEnd"/>
      <w:r w:rsidRPr="000D358E">
        <w:rPr>
          <w:rFonts w:ascii="Arial" w:hAnsi="Arial" w:cs="Arial"/>
        </w:rPr>
        <w:t xml:space="preserve"> </w:t>
      </w:r>
      <w:r w:rsidR="00FB18F1" w:rsidRPr="000D358E">
        <w:rPr>
          <w:rFonts w:ascii="Arial" w:hAnsi="Arial" w:cs="Arial"/>
        </w:rPr>
        <w:t xml:space="preserve"> (</w:t>
      </w:r>
      <w:proofErr w:type="gramEnd"/>
      <w:r w:rsidR="00FB18F1" w:rsidRPr="000D358E">
        <w:rPr>
          <w:rFonts w:ascii="Arial" w:hAnsi="Arial" w:cs="Arial"/>
        </w:rPr>
        <w:fldChar w:fldCharType="begin"/>
      </w:r>
      <w:r w:rsidR="00FB18F1" w:rsidRPr="000D358E">
        <w:rPr>
          <w:rFonts w:ascii="Arial" w:hAnsi="Arial" w:cs="Arial"/>
        </w:rPr>
        <w:instrText>HYPERLINK "http://www.grammerly.com"</w:instrText>
      </w:r>
      <w:r w:rsidR="00FB18F1" w:rsidRPr="000D358E">
        <w:rPr>
          <w:rFonts w:ascii="Arial" w:hAnsi="Arial" w:cs="Arial"/>
        </w:rPr>
        <w:fldChar w:fldCharType="separate"/>
      </w:r>
      <w:r w:rsidR="00FB18F1" w:rsidRPr="000D358E">
        <w:rPr>
          <w:rStyle w:val="Hyperlink"/>
          <w:rFonts w:ascii="Arial" w:hAnsi="Arial" w:cs="Arial"/>
        </w:rPr>
        <w:t>www.grammerly.com</w:t>
      </w:r>
      <w:r w:rsidR="00FB18F1" w:rsidRPr="000D358E">
        <w:rPr>
          <w:rFonts w:ascii="Arial" w:hAnsi="Arial" w:cs="Arial"/>
        </w:rPr>
        <w:fldChar w:fldCharType="end"/>
      </w:r>
      <w:r w:rsidR="00FB18F1" w:rsidRPr="000D358E">
        <w:rPr>
          <w:rFonts w:ascii="Arial" w:hAnsi="Arial" w:cs="Arial"/>
        </w:rPr>
        <w:t>) on the 4</w:t>
      </w:r>
      <w:r w:rsidR="00FB18F1" w:rsidRPr="000D358E">
        <w:rPr>
          <w:rFonts w:ascii="Arial" w:hAnsi="Arial" w:cs="Arial"/>
          <w:vertAlign w:val="superscript"/>
        </w:rPr>
        <w:t>th</w:t>
      </w:r>
      <w:r w:rsidR="00FB18F1" w:rsidRPr="000D358E">
        <w:rPr>
          <w:rFonts w:ascii="Arial" w:hAnsi="Arial" w:cs="Arial"/>
        </w:rPr>
        <w:t xml:space="preserve"> of February 2025 to</w:t>
      </w:r>
      <w:r w:rsidR="00A82189" w:rsidRPr="000D358E">
        <w:rPr>
          <w:rFonts w:ascii="Arial" w:hAnsi="Arial" w:cs="Arial"/>
        </w:rPr>
        <w:t xml:space="preserve"> check for readability, grammar and syntax</w:t>
      </w:r>
      <w:r w:rsidR="00DF452F" w:rsidRPr="000D358E">
        <w:rPr>
          <w:rFonts w:ascii="Arial" w:hAnsi="Arial" w:cs="Arial"/>
        </w:rPr>
        <w:t>.</w:t>
      </w:r>
    </w:p>
    <w:p w14:paraId="499650C1" w14:textId="77777777" w:rsidR="00DF452F" w:rsidRPr="000D358E" w:rsidRDefault="00DF452F" w:rsidP="002E2E2C">
      <w:pPr>
        <w:rPr>
          <w:rFonts w:ascii="Arial" w:hAnsi="Arial" w:cs="Arial"/>
        </w:rPr>
      </w:pPr>
    </w:p>
    <w:p w14:paraId="1E0F7389" w14:textId="4D5B1B5E" w:rsidR="00DF452F" w:rsidRPr="000D358E" w:rsidRDefault="00DF452F" w:rsidP="002E2E2C">
      <w:pPr>
        <w:rPr>
          <w:rFonts w:ascii="Arial" w:hAnsi="Arial" w:cs="Arial"/>
        </w:rPr>
      </w:pPr>
      <w:r w:rsidRPr="000D358E">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p w14:paraId="365E9BE9" w14:textId="77777777" w:rsidR="00DF452F" w:rsidRPr="000D358E" w:rsidRDefault="00DF452F" w:rsidP="002E2E2C">
      <w:pPr>
        <w:rPr>
          <w:rFonts w:ascii="Arial" w:hAnsi="Arial" w:cs="Arial"/>
        </w:rPr>
      </w:pPr>
    </w:p>
    <w:p w14:paraId="40200F88" w14:textId="77777777" w:rsidR="00DF452F" w:rsidRPr="000D358E" w:rsidRDefault="00DF452F" w:rsidP="002E2E2C">
      <w:pPr>
        <w:rPr>
          <w:rFonts w:ascii="Arial" w:hAnsi="Arial" w:cs="Arial"/>
        </w:rPr>
      </w:pPr>
    </w:p>
    <w:p w14:paraId="03BC5A0C" w14:textId="77777777" w:rsidR="00ED6D0B" w:rsidRPr="000D358E" w:rsidRDefault="00ED6D0B" w:rsidP="00ED6D0B">
      <w:pPr>
        <w:rPr>
          <w:rFonts w:ascii="Arial" w:hAnsi="Arial" w:cs="Arial"/>
        </w:rPr>
      </w:pPr>
    </w:p>
    <w:p w14:paraId="3E5310F3" w14:textId="77777777" w:rsidR="005B2610" w:rsidRPr="000D358E" w:rsidRDefault="005B2610" w:rsidP="00A34AEA">
      <w:pPr>
        <w:rPr>
          <w:rFonts w:ascii="Arial" w:hAnsi="Arial" w:cs="Arial"/>
        </w:rPr>
      </w:pPr>
    </w:p>
    <w:p w14:paraId="5E47A8F8" w14:textId="4B34DB96" w:rsidR="00337E28" w:rsidRPr="000D358E" w:rsidRDefault="004954D9" w:rsidP="0025753D">
      <w:pPr>
        <w:spacing w:line="480" w:lineRule="auto"/>
        <w:rPr>
          <w:rFonts w:ascii="Arial" w:hAnsi="Arial" w:cs="Arial"/>
          <w:b/>
          <w:bCs/>
        </w:rPr>
      </w:pPr>
      <w:r w:rsidRPr="000D358E">
        <w:rPr>
          <w:rFonts w:ascii="Arial" w:hAnsi="Arial" w:cs="Arial"/>
          <w:b/>
          <w:bCs/>
        </w:rPr>
        <w:br w:type="page"/>
      </w:r>
      <w:r w:rsidR="00337E28" w:rsidRPr="000D358E">
        <w:rPr>
          <w:rFonts w:ascii="Arial" w:hAnsi="Arial" w:cs="Arial"/>
          <w:b/>
          <w:bCs/>
        </w:rPr>
        <w:lastRenderedPageBreak/>
        <w:t>Introduction</w:t>
      </w:r>
    </w:p>
    <w:p w14:paraId="2D9FE6EE" w14:textId="77777777" w:rsidR="00337E28" w:rsidRPr="000D358E" w:rsidRDefault="00337E28" w:rsidP="0025753D">
      <w:pPr>
        <w:spacing w:line="480" w:lineRule="auto"/>
        <w:ind w:firstLine="720"/>
        <w:rPr>
          <w:rFonts w:ascii="Arial" w:hAnsi="Arial" w:cs="Arial"/>
        </w:rPr>
      </w:pPr>
    </w:p>
    <w:p w14:paraId="37174D41" w14:textId="37B25FE5" w:rsidR="00F70C35" w:rsidRPr="000D358E" w:rsidRDefault="00337E28" w:rsidP="0025753D">
      <w:pPr>
        <w:spacing w:line="480" w:lineRule="auto"/>
        <w:ind w:firstLine="720"/>
        <w:rPr>
          <w:rFonts w:ascii="Arial" w:hAnsi="Arial" w:cs="Arial"/>
        </w:rPr>
      </w:pPr>
      <w:r w:rsidRPr="000D358E">
        <w:rPr>
          <w:rFonts w:ascii="Arial" w:hAnsi="Arial" w:cs="Arial"/>
        </w:rPr>
        <w:t>The COVID-19 pandemic created a need for a rapid shift in how mental health services were provided. All forms of face-to-face therapy were abruptly halted, resulting in a decline in mental well-being for many individuals</w:t>
      </w:r>
      <w:r w:rsidR="00571FC7" w:rsidRPr="000D358E">
        <w:rPr>
          <w:rFonts w:ascii="Arial" w:hAnsi="Arial" w:cs="Arial"/>
        </w:rPr>
        <w:t xml:space="preserve"> </w:t>
      </w:r>
      <w:r w:rsidR="00571FC7" w:rsidRPr="000D358E">
        <w:rPr>
          <w:rFonts w:ascii="Arial" w:hAnsi="Arial" w:cs="Arial"/>
        </w:rPr>
        <w:t>(</w:t>
      </w:r>
      <w:proofErr w:type="spellStart"/>
      <w:r w:rsidR="00571FC7" w:rsidRPr="000D358E">
        <w:rPr>
          <w:rFonts w:ascii="Arial" w:hAnsi="Arial" w:cs="Arial"/>
        </w:rPr>
        <w:t>Duden</w:t>
      </w:r>
      <w:proofErr w:type="spellEnd"/>
      <w:r w:rsidR="00571FC7" w:rsidRPr="000D358E">
        <w:rPr>
          <w:rFonts w:ascii="Arial" w:hAnsi="Arial" w:cs="Arial"/>
        </w:rPr>
        <w:t xml:space="preserve"> et al., 2022)</w:t>
      </w:r>
      <w:r w:rsidRPr="000D358E">
        <w:rPr>
          <w:rFonts w:ascii="Arial" w:hAnsi="Arial" w:cs="Arial"/>
        </w:rPr>
        <w:t xml:space="preserve">. At a time when digital technology was becoming increasingly prevalent in healthcare, it was essential to find alternative ways of delivering therapies without being in the same room as the </w:t>
      </w:r>
      <w:r w:rsidR="00BA2406" w:rsidRPr="000D358E">
        <w:rPr>
          <w:rFonts w:ascii="Arial" w:hAnsi="Arial" w:cs="Arial"/>
        </w:rPr>
        <w:t>patient</w:t>
      </w:r>
      <w:r w:rsidRPr="000D358E">
        <w:rPr>
          <w:rFonts w:ascii="Arial" w:hAnsi="Arial" w:cs="Arial"/>
        </w:rPr>
        <w:t>. Video conferencing emerged as an obvious candidate</w:t>
      </w:r>
      <w:r w:rsidR="00B04236" w:rsidRPr="000D358E">
        <w:rPr>
          <w:rFonts w:ascii="Arial" w:hAnsi="Arial" w:cs="Arial"/>
        </w:rPr>
        <w:t xml:space="preserve"> </w:t>
      </w:r>
      <w:r w:rsidR="00B04236" w:rsidRPr="000D358E">
        <w:rPr>
          <w:rFonts w:ascii="Arial" w:hAnsi="Arial" w:cs="Arial"/>
        </w:rPr>
        <w:t>(Arafat et al., 2021)</w:t>
      </w:r>
      <w:r w:rsidRPr="000D358E">
        <w:rPr>
          <w:rFonts w:ascii="Arial" w:hAnsi="Arial" w:cs="Arial"/>
        </w:rPr>
        <w:t xml:space="preserve">; however, concerns were raised about its effectiveness, given the significance of the therapeutic </w:t>
      </w:r>
      <w:r w:rsidR="00290C28" w:rsidRPr="000D358E">
        <w:rPr>
          <w:rFonts w:ascii="Arial" w:hAnsi="Arial" w:cs="Arial"/>
        </w:rPr>
        <w:t>alliance</w:t>
      </w:r>
      <w:r w:rsidRPr="000D358E">
        <w:rPr>
          <w:rFonts w:ascii="Arial" w:hAnsi="Arial" w:cs="Arial"/>
        </w:rPr>
        <w:t xml:space="preserve">. The article by Song and Foster (2022), titled </w:t>
      </w:r>
      <w:r w:rsidRPr="000D358E">
        <w:rPr>
          <w:rFonts w:ascii="Arial" w:hAnsi="Arial" w:cs="Arial"/>
          <w:i/>
          <w:iCs/>
        </w:rPr>
        <w:t>Patients and Therapists' Experiences of CBT via Video Conferencing in Anxiety Disorders</w:t>
      </w:r>
      <w:r w:rsidRPr="000D358E">
        <w:rPr>
          <w:rFonts w:ascii="Arial" w:hAnsi="Arial" w:cs="Arial"/>
        </w:rPr>
        <w:t xml:space="preserve">, published in </w:t>
      </w:r>
      <w:r w:rsidRPr="000D358E">
        <w:rPr>
          <w:rFonts w:ascii="Arial" w:hAnsi="Arial" w:cs="Arial"/>
          <w:i/>
          <w:iCs/>
        </w:rPr>
        <w:t>The Cognitive Behaviour Therapist</w:t>
      </w:r>
      <w:r w:rsidRPr="000D358E">
        <w:rPr>
          <w:rFonts w:ascii="Arial" w:hAnsi="Arial" w:cs="Arial"/>
        </w:rPr>
        <w:t>, contributes to this ongoing discourse. The study provides insights into the efficacy of Cognitive Behavioural Therapy (CBT) delivered through videoconferencing for anxiety disorders, an area that has traditionally been conducted in person.</w:t>
      </w:r>
    </w:p>
    <w:p w14:paraId="466B7546" w14:textId="77777777" w:rsidR="00B04236" w:rsidRPr="000D358E" w:rsidRDefault="00B04236" w:rsidP="0025753D">
      <w:pPr>
        <w:spacing w:line="480" w:lineRule="auto"/>
        <w:rPr>
          <w:rFonts w:ascii="Arial" w:hAnsi="Arial" w:cs="Arial"/>
        </w:rPr>
      </w:pPr>
    </w:p>
    <w:p w14:paraId="4CE873F5" w14:textId="5FF7F13B" w:rsidR="00337E28" w:rsidRPr="000D358E" w:rsidRDefault="00337E28" w:rsidP="0025753D">
      <w:pPr>
        <w:spacing w:line="480" w:lineRule="auto"/>
        <w:ind w:firstLine="720"/>
        <w:rPr>
          <w:rFonts w:ascii="Arial" w:hAnsi="Arial" w:cs="Arial"/>
        </w:rPr>
      </w:pPr>
      <w:r w:rsidRPr="000D358E">
        <w:rPr>
          <w:rFonts w:ascii="Arial" w:hAnsi="Arial" w:cs="Arial"/>
        </w:rPr>
        <w:t>This critical review evaluates Song and Foster’s (2022) research by examining its strengths and weaknesses across various measures, including methodology, findings, future implications, and overall contribution to the field of digital mental health. While the study provides a valuable contribution to the understanding of remote therapy during a global crisis, several methodological weaknesses limit the robustness of its conclusions and their applicability to post-pandemic CBT delivery.</w:t>
      </w:r>
    </w:p>
    <w:p w14:paraId="6E90237A" w14:textId="77777777" w:rsidR="00337E28" w:rsidRPr="000D358E" w:rsidRDefault="00337E28" w:rsidP="0025753D">
      <w:pPr>
        <w:spacing w:line="480" w:lineRule="auto"/>
        <w:rPr>
          <w:rFonts w:ascii="Arial" w:hAnsi="Arial" w:cs="Arial"/>
        </w:rPr>
      </w:pPr>
    </w:p>
    <w:p w14:paraId="4877526E" w14:textId="77777777" w:rsidR="0025753D" w:rsidRPr="000D358E" w:rsidRDefault="0025753D" w:rsidP="0025753D">
      <w:pPr>
        <w:spacing w:line="480" w:lineRule="auto"/>
        <w:rPr>
          <w:rFonts w:ascii="Arial" w:hAnsi="Arial" w:cs="Arial"/>
          <w:b/>
          <w:bCs/>
        </w:rPr>
      </w:pPr>
    </w:p>
    <w:p w14:paraId="7BEF9E87" w14:textId="77777777" w:rsidR="0025753D" w:rsidRPr="000D358E" w:rsidRDefault="0025753D" w:rsidP="0025753D">
      <w:pPr>
        <w:spacing w:line="480" w:lineRule="auto"/>
        <w:rPr>
          <w:rFonts w:ascii="Arial" w:hAnsi="Arial" w:cs="Arial"/>
          <w:b/>
          <w:bCs/>
        </w:rPr>
      </w:pPr>
    </w:p>
    <w:p w14:paraId="6C6D94AC" w14:textId="24A22845" w:rsidR="00337E28" w:rsidRPr="000D358E" w:rsidRDefault="00337E28" w:rsidP="0025753D">
      <w:pPr>
        <w:spacing w:line="480" w:lineRule="auto"/>
        <w:rPr>
          <w:rFonts w:ascii="Arial" w:hAnsi="Arial" w:cs="Arial"/>
          <w:b/>
          <w:bCs/>
        </w:rPr>
      </w:pPr>
      <w:r w:rsidRPr="000D358E">
        <w:rPr>
          <w:rFonts w:ascii="Arial" w:hAnsi="Arial" w:cs="Arial"/>
          <w:b/>
          <w:bCs/>
        </w:rPr>
        <w:t>Summery</w:t>
      </w:r>
    </w:p>
    <w:p w14:paraId="759AB7F1" w14:textId="77777777" w:rsidR="00337E28" w:rsidRPr="000D358E" w:rsidRDefault="00337E28" w:rsidP="0025753D">
      <w:pPr>
        <w:spacing w:line="480" w:lineRule="auto"/>
        <w:rPr>
          <w:rFonts w:ascii="Arial" w:hAnsi="Arial" w:cs="Arial"/>
          <w:b/>
          <w:bCs/>
        </w:rPr>
      </w:pPr>
    </w:p>
    <w:p w14:paraId="5D3A8900" w14:textId="2E8FB360" w:rsidR="00337E28" w:rsidRPr="000D358E" w:rsidRDefault="00E946CD" w:rsidP="0025753D">
      <w:pPr>
        <w:spacing w:line="480" w:lineRule="auto"/>
        <w:ind w:firstLine="720"/>
        <w:rPr>
          <w:rFonts w:ascii="Arial" w:hAnsi="Arial" w:cs="Arial"/>
        </w:rPr>
      </w:pPr>
      <w:r w:rsidRPr="000D358E">
        <w:rPr>
          <w:rFonts w:ascii="Arial" w:hAnsi="Arial" w:cs="Arial"/>
        </w:rPr>
        <w:t>Song and Foster (2022) aimed to explore the experiences of patients and therapists who delivered CBT via videoconferencing at the Centre for Anxiety Disorders and Trauma (CADAT) for various anxiety disorders during the COVID-19 pandemic. They employed a mixed</w:t>
      </w:r>
      <w:r w:rsidR="00563564" w:rsidRPr="000D358E">
        <w:rPr>
          <w:rFonts w:ascii="Arial" w:hAnsi="Arial" w:cs="Arial"/>
        </w:rPr>
        <w:t>-</w:t>
      </w:r>
      <w:r w:rsidRPr="000D358E">
        <w:rPr>
          <w:rFonts w:ascii="Arial" w:hAnsi="Arial" w:cs="Arial"/>
        </w:rPr>
        <w:t>methods approach centred around qualitative content analysis</w:t>
      </w:r>
      <w:r w:rsidR="00C50433" w:rsidRPr="000D358E">
        <w:rPr>
          <w:rFonts w:ascii="Arial" w:hAnsi="Arial" w:cs="Arial"/>
        </w:rPr>
        <w:t xml:space="preserve"> </w:t>
      </w:r>
      <w:r w:rsidR="00C50433" w:rsidRPr="000D358E">
        <w:rPr>
          <w:rFonts w:ascii="Arial" w:hAnsi="Arial" w:cs="Arial"/>
        </w:rPr>
        <w:t>(</w:t>
      </w:r>
      <w:proofErr w:type="spellStart"/>
      <w:r w:rsidR="00C50433" w:rsidRPr="000D358E">
        <w:rPr>
          <w:rFonts w:ascii="Arial" w:hAnsi="Arial" w:cs="Arial"/>
        </w:rPr>
        <w:t>Krippendorff</w:t>
      </w:r>
      <w:proofErr w:type="spellEnd"/>
      <w:r w:rsidR="00C50433" w:rsidRPr="000D358E">
        <w:rPr>
          <w:rFonts w:ascii="Arial" w:hAnsi="Arial" w:cs="Arial"/>
        </w:rPr>
        <w:t>, 2022)</w:t>
      </w:r>
      <w:r w:rsidRPr="000D358E">
        <w:rPr>
          <w:rFonts w:ascii="Arial" w:hAnsi="Arial" w:cs="Arial"/>
        </w:rPr>
        <w:t xml:space="preserve">, where data was collected through an online survey and both open and closed questions focusing on perceptions of the therapy process and any logistical or relational challenges encountered. The participants included 54 patients and 15 therapists. </w:t>
      </w:r>
      <w:r w:rsidR="00AB67E2" w:rsidRPr="000D358E">
        <w:rPr>
          <w:rFonts w:ascii="Arial" w:hAnsi="Arial" w:cs="Arial"/>
        </w:rPr>
        <w:t>Through analysis, t</w:t>
      </w:r>
      <w:r w:rsidRPr="000D358E">
        <w:rPr>
          <w:rFonts w:ascii="Arial" w:hAnsi="Arial" w:cs="Arial"/>
        </w:rPr>
        <w:t xml:space="preserve">he </w:t>
      </w:r>
      <w:r w:rsidR="00AB67E2" w:rsidRPr="000D358E">
        <w:rPr>
          <w:rFonts w:ascii="Arial" w:hAnsi="Arial" w:cs="Arial"/>
        </w:rPr>
        <w:t xml:space="preserve">study </w:t>
      </w:r>
      <w:r w:rsidRPr="000D358E">
        <w:rPr>
          <w:rFonts w:ascii="Arial" w:hAnsi="Arial" w:cs="Arial"/>
        </w:rPr>
        <w:t>identif</w:t>
      </w:r>
      <w:r w:rsidR="00AB67E2" w:rsidRPr="000D358E">
        <w:rPr>
          <w:rFonts w:ascii="Arial" w:hAnsi="Arial" w:cs="Arial"/>
        </w:rPr>
        <w:t>ied</w:t>
      </w:r>
      <w:r w:rsidRPr="000D358E">
        <w:rPr>
          <w:rFonts w:ascii="Arial" w:hAnsi="Arial" w:cs="Arial"/>
        </w:rPr>
        <w:t xml:space="preserve"> four key themes</w:t>
      </w:r>
      <w:r w:rsidR="00AB67E2" w:rsidRPr="000D358E">
        <w:rPr>
          <w:rFonts w:ascii="Arial" w:hAnsi="Arial" w:cs="Arial"/>
        </w:rPr>
        <w:t xml:space="preserve"> from the data.</w:t>
      </w:r>
    </w:p>
    <w:p w14:paraId="64024688" w14:textId="77777777" w:rsidR="00AB67E2" w:rsidRPr="000D358E" w:rsidRDefault="00AB67E2" w:rsidP="0025753D">
      <w:pPr>
        <w:spacing w:line="480" w:lineRule="auto"/>
        <w:ind w:firstLine="720"/>
        <w:rPr>
          <w:rFonts w:ascii="Arial" w:hAnsi="Arial" w:cs="Arial"/>
        </w:rPr>
      </w:pPr>
    </w:p>
    <w:p w14:paraId="268DA8D9" w14:textId="2B95F735" w:rsidR="006B5003" w:rsidRPr="000D358E" w:rsidRDefault="00B31A71" w:rsidP="0025753D">
      <w:pPr>
        <w:spacing w:line="480" w:lineRule="auto"/>
        <w:ind w:firstLine="720"/>
        <w:rPr>
          <w:rFonts w:ascii="Arial" w:hAnsi="Arial" w:cs="Arial"/>
        </w:rPr>
      </w:pPr>
      <w:r w:rsidRPr="000D358E">
        <w:rPr>
          <w:rFonts w:ascii="Arial" w:hAnsi="Arial" w:cs="Arial"/>
        </w:rPr>
        <w:t>The first theme</w:t>
      </w:r>
      <w:r w:rsidR="00E97F41" w:rsidRPr="000D358E">
        <w:rPr>
          <w:rFonts w:ascii="Arial" w:hAnsi="Arial" w:cs="Arial"/>
        </w:rPr>
        <w:t xml:space="preserve"> was Behavioural Experiments (BEs) and practical considerations. The authors noted that while BEs translated effectively to videoconferencing when the patient issue was naturally suited to the remote setting, factors related to the COVID-19 pandemic, such as lockdown restrictions, may have affected the study's outcomes.</w:t>
      </w:r>
    </w:p>
    <w:p w14:paraId="3FE7067A" w14:textId="77777777" w:rsidR="00F7375C" w:rsidRPr="000D358E" w:rsidRDefault="00F7375C" w:rsidP="0025753D">
      <w:pPr>
        <w:spacing w:line="480" w:lineRule="auto"/>
        <w:ind w:firstLine="720"/>
        <w:rPr>
          <w:rFonts w:ascii="Arial" w:hAnsi="Arial" w:cs="Arial"/>
        </w:rPr>
      </w:pPr>
    </w:p>
    <w:p w14:paraId="4B9EB6CA" w14:textId="4023414A" w:rsidR="00F7375C" w:rsidRPr="000D358E" w:rsidRDefault="00E97F41" w:rsidP="0025753D">
      <w:pPr>
        <w:spacing w:line="480" w:lineRule="auto"/>
        <w:ind w:firstLine="720"/>
        <w:rPr>
          <w:rFonts w:ascii="Arial" w:hAnsi="Arial" w:cs="Arial"/>
        </w:rPr>
      </w:pPr>
      <w:r w:rsidRPr="000D358E">
        <w:rPr>
          <w:rFonts w:ascii="Arial" w:hAnsi="Arial" w:cs="Arial"/>
        </w:rPr>
        <w:t xml:space="preserve">The second theme </w:t>
      </w:r>
      <w:r w:rsidR="0024567F" w:rsidRPr="000D358E">
        <w:rPr>
          <w:rFonts w:ascii="Arial" w:hAnsi="Arial" w:cs="Arial"/>
        </w:rPr>
        <w:t xml:space="preserve">established </w:t>
      </w:r>
      <w:r w:rsidRPr="000D358E">
        <w:rPr>
          <w:rFonts w:ascii="Arial" w:hAnsi="Arial" w:cs="Arial"/>
        </w:rPr>
        <w:t>was the advantages and limitations of remote therapy at home. Videoconferencing offered several benefits, such as convenience and reduced travel. However, conducting therapy at home presented other challenges, including privacy concerns, potential distractions, and technical issues. These limitations could compromise the therapeutic process.</w:t>
      </w:r>
    </w:p>
    <w:p w14:paraId="02517ADF" w14:textId="77777777" w:rsidR="008B4872" w:rsidRPr="000D358E" w:rsidRDefault="008B4872" w:rsidP="0025753D">
      <w:pPr>
        <w:spacing w:line="480" w:lineRule="auto"/>
        <w:ind w:firstLine="720"/>
        <w:rPr>
          <w:rFonts w:ascii="Arial" w:hAnsi="Arial" w:cs="Arial"/>
        </w:rPr>
      </w:pPr>
    </w:p>
    <w:p w14:paraId="522E7647" w14:textId="3641B5B0" w:rsidR="008B4872" w:rsidRPr="000D358E" w:rsidRDefault="00BD6BAC" w:rsidP="0025753D">
      <w:pPr>
        <w:spacing w:line="480" w:lineRule="auto"/>
        <w:ind w:firstLine="720"/>
        <w:rPr>
          <w:rFonts w:ascii="Arial" w:hAnsi="Arial" w:cs="Arial"/>
        </w:rPr>
      </w:pPr>
      <w:r w:rsidRPr="000D358E">
        <w:rPr>
          <w:rFonts w:ascii="Arial" w:hAnsi="Arial" w:cs="Arial"/>
        </w:rPr>
        <w:lastRenderedPageBreak/>
        <w:t>Thirdly, telepresence and therapeutic alliance emerged as themes. The study observed a positive sense of telepresence, a key element of remote therapy; however, there were concerns regarding a potential negative impact on the strength of the therapeutic alliance. A strong relationship between the therapist and the patient is essential for achieving successful outcomes.</w:t>
      </w:r>
    </w:p>
    <w:p w14:paraId="56BB4D2B" w14:textId="77777777" w:rsidR="00981563" w:rsidRPr="000D358E" w:rsidRDefault="00981563" w:rsidP="0025753D">
      <w:pPr>
        <w:spacing w:line="480" w:lineRule="auto"/>
        <w:ind w:firstLine="720"/>
        <w:rPr>
          <w:rFonts w:ascii="Arial" w:hAnsi="Arial" w:cs="Arial"/>
        </w:rPr>
      </w:pPr>
    </w:p>
    <w:p w14:paraId="266403EA" w14:textId="24E435A5" w:rsidR="00981563" w:rsidRPr="000D358E" w:rsidRDefault="000B3294" w:rsidP="0025753D">
      <w:pPr>
        <w:spacing w:line="480" w:lineRule="auto"/>
        <w:ind w:firstLine="720"/>
        <w:rPr>
          <w:rFonts w:ascii="Arial" w:hAnsi="Arial" w:cs="Arial"/>
        </w:rPr>
      </w:pPr>
      <w:r w:rsidRPr="000D358E">
        <w:rPr>
          <w:rFonts w:ascii="Arial" w:hAnsi="Arial" w:cs="Arial"/>
        </w:rPr>
        <w:t>Lastly, the influence of COVID-19 on CBT videoconferencing was a significant theme. Song and Foster (2022) discussed the dual role of the pandemic restrictions. On one hand, the lockdown created a need for a rapid solution to the abrupt cancellation of face-to-face appointments; on the other hand, it may have contributed to the attitudes of patients and therapists, leading to biased perceptions compared to non-COVID-19 settings.</w:t>
      </w:r>
    </w:p>
    <w:p w14:paraId="0BEEA035" w14:textId="77777777" w:rsidR="00C46F47" w:rsidRPr="000D358E" w:rsidRDefault="00C46F47" w:rsidP="0025753D">
      <w:pPr>
        <w:spacing w:line="480" w:lineRule="auto"/>
        <w:ind w:firstLine="720"/>
        <w:rPr>
          <w:rFonts w:ascii="Arial" w:hAnsi="Arial" w:cs="Arial"/>
        </w:rPr>
      </w:pPr>
    </w:p>
    <w:p w14:paraId="485C3011" w14:textId="6492DE28" w:rsidR="008D5644" w:rsidRPr="000D358E" w:rsidRDefault="0052169A" w:rsidP="0025753D">
      <w:pPr>
        <w:spacing w:line="480" w:lineRule="auto"/>
        <w:ind w:firstLine="720"/>
        <w:rPr>
          <w:rFonts w:ascii="Arial" w:hAnsi="Arial" w:cs="Arial"/>
        </w:rPr>
      </w:pPr>
      <w:r w:rsidRPr="000D358E">
        <w:rPr>
          <w:rFonts w:ascii="Arial" w:hAnsi="Arial" w:cs="Arial"/>
        </w:rPr>
        <w:t xml:space="preserve">The study results suggest that </w:t>
      </w:r>
      <w:r w:rsidR="00311F7B" w:rsidRPr="000D358E">
        <w:rPr>
          <w:rFonts w:ascii="Arial" w:hAnsi="Arial" w:cs="Arial"/>
        </w:rPr>
        <w:t>patients</w:t>
      </w:r>
      <w:r w:rsidRPr="000D358E">
        <w:rPr>
          <w:rFonts w:ascii="Arial" w:hAnsi="Arial" w:cs="Arial"/>
        </w:rPr>
        <w:t xml:space="preserve"> should be assessed as to whether videoconferencing would be the best option for them, even after the pandemic. The study also suggests that therapists should receive appropriate training on conducting CBT remotely, considering factors such as patient privacy, access to technology, the suitability of their home environment, and the potential impact on the therapeutic </w:t>
      </w:r>
      <w:r w:rsidR="00290C28" w:rsidRPr="000D358E">
        <w:rPr>
          <w:rFonts w:ascii="Arial" w:hAnsi="Arial" w:cs="Arial"/>
        </w:rPr>
        <w:t>alliance</w:t>
      </w:r>
      <w:r w:rsidRPr="000D358E">
        <w:rPr>
          <w:rFonts w:ascii="Arial" w:hAnsi="Arial" w:cs="Arial"/>
        </w:rPr>
        <w:t xml:space="preserve">. The study found that the success of remote therapy also depended on how effectively the therapist and </w:t>
      </w:r>
      <w:r w:rsidR="00BA2406" w:rsidRPr="000D358E">
        <w:rPr>
          <w:rFonts w:ascii="Arial" w:hAnsi="Arial" w:cs="Arial"/>
        </w:rPr>
        <w:t>patient</w:t>
      </w:r>
      <w:r w:rsidRPr="000D358E">
        <w:rPr>
          <w:rFonts w:ascii="Arial" w:hAnsi="Arial" w:cs="Arial"/>
        </w:rPr>
        <w:t xml:space="preserve"> adapted to the technology. Furthermore, the article suggested that therapists be trained in developing more effective remote interventions, such as behavioural experiments, which could enhance </w:t>
      </w:r>
      <w:r w:rsidR="00BA2406" w:rsidRPr="000D358E">
        <w:rPr>
          <w:rFonts w:ascii="Arial" w:hAnsi="Arial" w:cs="Arial"/>
        </w:rPr>
        <w:t>patient</w:t>
      </w:r>
      <w:r w:rsidR="00290C28" w:rsidRPr="000D358E">
        <w:rPr>
          <w:rFonts w:ascii="Arial" w:hAnsi="Arial" w:cs="Arial"/>
        </w:rPr>
        <w:t>s’</w:t>
      </w:r>
      <w:r w:rsidRPr="000D358E">
        <w:rPr>
          <w:rFonts w:ascii="Arial" w:hAnsi="Arial" w:cs="Arial"/>
        </w:rPr>
        <w:t xml:space="preserve"> experiences and outcomes in remote settings.</w:t>
      </w:r>
    </w:p>
    <w:p w14:paraId="2D181965" w14:textId="77777777" w:rsidR="0052169A" w:rsidRPr="000D358E" w:rsidRDefault="0052169A" w:rsidP="0025753D">
      <w:pPr>
        <w:spacing w:line="480" w:lineRule="auto"/>
        <w:ind w:firstLine="720"/>
        <w:rPr>
          <w:rFonts w:ascii="Arial" w:hAnsi="Arial" w:cs="Arial"/>
        </w:rPr>
      </w:pPr>
    </w:p>
    <w:p w14:paraId="3364CF9F" w14:textId="4CF3638A" w:rsidR="00684F43" w:rsidRPr="000D358E" w:rsidRDefault="006B5003" w:rsidP="0025753D">
      <w:pPr>
        <w:spacing w:line="480" w:lineRule="auto"/>
        <w:ind w:firstLine="720"/>
        <w:rPr>
          <w:rFonts w:ascii="Arial" w:hAnsi="Arial" w:cs="Arial"/>
        </w:rPr>
      </w:pPr>
      <w:r w:rsidRPr="000D358E">
        <w:rPr>
          <w:rFonts w:ascii="Arial" w:hAnsi="Arial" w:cs="Arial"/>
        </w:rPr>
        <w:lastRenderedPageBreak/>
        <w:t xml:space="preserve">The article from Song and Foster (2022) acknowledged several limitations. The descriptive nature of the study meant they could not definitively derive any causation from the results. </w:t>
      </w:r>
      <w:r w:rsidR="00684F43" w:rsidRPr="000D358E">
        <w:rPr>
          <w:rFonts w:ascii="Arial" w:hAnsi="Arial" w:cs="Arial"/>
        </w:rPr>
        <w:t>For example, while participants attributed some of their experiences with CBT video conferencing to COVID-19 lockdown restrictions, other issues may also have influenced their views. Additionally, purposive sampling may have led to biases among researchers selecting participants and the participants choosing to join the study</w:t>
      </w:r>
      <w:r w:rsidR="00C94F70" w:rsidRPr="000D358E">
        <w:rPr>
          <w:rFonts w:ascii="Arial" w:hAnsi="Arial" w:cs="Arial"/>
        </w:rPr>
        <w:t xml:space="preserve"> </w:t>
      </w:r>
      <w:r w:rsidR="00C94F70" w:rsidRPr="000D358E">
        <w:rPr>
          <w:rFonts w:ascii="Arial" w:hAnsi="Arial" w:cs="Arial"/>
        </w:rPr>
        <w:t>(Stratton, 2024)</w:t>
      </w:r>
      <w:r w:rsidR="00684F43" w:rsidRPr="000D358E">
        <w:rPr>
          <w:rFonts w:ascii="Arial" w:hAnsi="Arial" w:cs="Arial"/>
        </w:rPr>
        <w:t xml:space="preserve">. Those who had had positive experiences may have been more eager to participate, potentially skewing the results. </w:t>
      </w:r>
    </w:p>
    <w:p w14:paraId="0F64FA79" w14:textId="77777777" w:rsidR="00DC45D6" w:rsidRPr="000D358E" w:rsidRDefault="00DC45D6" w:rsidP="0025753D">
      <w:pPr>
        <w:spacing w:line="480" w:lineRule="auto"/>
        <w:ind w:firstLine="720"/>
        <w:rPr>
          <w:rFonts w:ascii="Arial" w:hAnsi="Arial" w:cs="Arial"/>
        </w:rPr>
      </w:pPr>
    </w:p>
    <w:p w14:paraId="6C5C2634" w14:textId="740817DA" w:rsidR="00DC45D6" w:rsidRPr="000D358E" w:rsidRDefault="00DC45D6" w:rsidP="0025753D">
      <w:pPr>
        <w:spacing w:line="480" w:lineRule="auto"/>
        <w:rPr>
          <w:rFonts w:ascii="Arial" w:hAnsi="Arial" w:cs="Arial"/>
        </w:rPr>
      </w:pPr>
      <w:r w:rsidRPr="000D358E">
        <w:rPr>
          <w:rFonts w:ascii="Arial" w:hAnsi="Arial" w:cs="Arial"/>
          <w:b/>
          <w:bCs/>
        </w:rPr>
        <w:t>Critique</w:t>
      </w:r>
    </w:p>
    <w:p w14:paraId="16EAED0E" w14:textId="77777777" w:rsidR="00DC45D6" w:rsidRPr="000D358E" w:rsidRDefault="00DC45D6" w:rsidP="0025753D">
      <w:pPr>
        <w:spacing w:line="480" w:lineRule="auto"/>
        <w:rPr>
          <w:rFonts w:ascii="Arial" w:hAnsi="Arial" w:cs="Arial"/>
          <w:b/>
          <w:bCs/>
          <w:u w:val="single"/>
        </w:rPr>
      </w:pPr>
    </w:p>
    <w:p w14:paraId="6614C184" w14:textId="39D5FE45" w:rsidR="00DC45D6" w:rsidRPr="000D358E" w:rsidRDefault="00131E02" w:rsidP="0025753D">
      <w:pPr>
        <w:spacing w:line="480" w:lineRule="auto"/>
        <w:ind w:firstLine="720"/>
        <w:rPr>
          <w:rFonts w:ascii="Arial" w:hAnsi="Arial" w:cs="Arial"/>
        </w:rPr>
      </w:pPr>
      <w:r w:rsidRPr="000D358E">
        <w:rPr>
          <w:rFonts w:ascii="Arial" w:hAnsi="Arial" w:cs="Arial"/>
        </w:rPr>
        <w:t>The article is well-organised, with clearly marked sections that include an introduction, methods, results, and discussion. Headings are used throughout the document, allowing the reader to easily follow the author’s thought process. This structural layout is a strength, as it helps the reader locate specific sections of interest and encourages a better understanding of the overall narrative. However, although the article is mostly well-organised, there are moments when transitions between topics feel abrupt; for instance, at one point, the narrative shifts from presenting statistical data about patient satisfaction to discussing the implications for clinical practise with no clear link in the paragraph. This may confuse readers who are following a more logical progression of the argument.</w:t>
      </w:r>
    </w:p>
    <w:p w14:paraId="3179392D" w14:textId="77777777" w:rsidR="002A004F" w:rsidRPr="000D358E" w:rsidRDefault="002A004F" w:rsidP="0025753D">
      <w:pPr>
        <w:spacing w:line="480" w:lineRule="auto"/>
        <w:rPr>
          <w:rFonts w:ascii="Arial" w:hAnsi="Arial" w:cs="Arial"/>
        </w:rPr>
      </w:pPr>
    </w:p>
    <w:p w14:paraId="338CEF95" w14:textId="35E5CA08" w:rsidR="002A004F" w:rsidRPr="000D358E" w:rsidRDefault="00AB14A1" w:rsidP="0025753D">
      <w:pPr>
        <w:spacing w:line="480" w:lineRule="auto"/>
        <w:ind w:firstLine="720"/>
        <w:rPr>
          <w:rFonts w:ascii="Arial" w:hAnsi="Arial" w:cs="Arial"/>
        </w:rPr>
      </w:pPr>
      <w:r w:rsidRPr="000D358E">
        <w:rPr>
          <w:rFonts w:ascii="Arial" w:hAnsi="Arial" w:cs="Arial"/>
        </w:rPr>
        <w:t xml:space="preserve">The language used in the article is suitably academic, enhancing its credibility. However, several paragraphs contain lengthy sentences filled with technical terms that may challenge readers outside the clinical psychology field. Simplifying these </w:t>
      </w:r>
      <w:r w:rsidRPr="000D358E">
        <w:rPr>
          <w:rFonts w:ascii="Arial" w:hAnsi="Arial" w:cs="Arial"/>
        </w:rPr>
        <w:lastRenderedPageBreak/>
        <w:t>sentences or breaking them into shorter ones could improve readability while still maintaining detailed content.</w:t>
      </w:r>
    </w:p>
    <w:p w14:paraId="20D436AC" w14:textId="77777777" w:rsidR="00AC17B4" w:rsidRPr="000D358E" w:rsidRDefault="00AC17B4" w:rsidP="0025753D">
      <w:pPr>
        <w:spacing w:line="480" w:lineRule="auto"/>
        <w:rPr>
          <w:rFonts w:ascii="Arial" w:hAnsi="Arial" w:cs="Arial"/>
        </w:rPr>
      </w:pPr>
    </w:p>
    <w:p w14:paraId="6B6D00BA" w14:textId="21AE295A" w:rsidR="00AC17B4" w:rsidRPr="000D358E" w:rsidRDefault="00AB14A1" w:rsidP="0025753D">
      <w:pPr>
        <w:spacing w:line="480" w:lineRule="auto"/>
        <w:ind w:firstLine="720"/>
        <w:rPr>
          <w:rFonts w:ascii="Arial" w:hAnsi="Arial" w:cs="Arial"/>
        </w:rPr>
      </w:pPr>
      <w:r w:rsidRPr="000D358E">
        <w:rPr>
          <w:rFonts w:ascii="Arial" w:hAnsi="Arial" w:cs="Arial"/>
        </w:rPr>
        <w:t xml:space="preserve">The objective of this study is clearly stated in the introduction: the study aims to explore the experiences of both patients and therapists who have engaged in CBT delivered via video conferencing for various anxiety disorders. The introduction effectively discusses the research problem by examining the sudden increase in virtual therapy during the COVID-19 pandemic, raising questions about its accessibility, efficacy, and potential impact on the therapeutic </w:t>
      </w:r>
      <w:r w:rsidR="00290C28" w:rsidRPr="000D358E">
        <w:rPr>
          <w:rFonts w:ascii="Arial" w:hAnsi="Arial" w:cs="Arial"/>
        </w:rPr>
        <w:t>alliance</w:t>
      </w:r>
      <w:r w:rsidRPr="000D358E">
        <w:rPr>
          <w:rFonts w:ascii="Arial" w:hAnsi="Arial" w:cs="Arial"/>
        </w:rPr>
        <w:t>. All the information presented up to the methods section successfully guides the reader toward the purpose of the study.</w:t>
      </w:r>
      <w:r w:rsidR="004D6DED" w:rsidRPr="000D358E">
        <w:rPr>
          <w:rFonts w:ascii="Arial" w:hAnsi="Arial" w:cs="Arial"/>
        </w:rPr>
        <w:t xml:space="preserve"> </w:t>
      </w:r>
      <w:r w:rsidR="00C0733E" w:rsidRPr="000D358E">
        <w:rPr>
          <w:rFonts w:ascii="Arial" w:hAnsi="Arial" w:cs="Arial"/>
        </w:rPr>
        <w:t xml:space="preserve">This is important because it establishes a clear framework for evaluating the hypothesis and ensures that readers understand the motivation behind the research. </w:t>
      </w:r>
    </w:p>
    <w:p w14:paraId="3FE74424" w14:textId="77777777" w:rsidR="00AB0033" w:rsidRPr="000D358E" w:rsidRDefault="00AB0033" w:rsidP="0025753D">
      <w:pPr>
        <w:spacing w:line="480" w:lineRule="auto"/>
        <w:ind w:firstLine="720"/>
        <w:rPr>
          <w:rFonts w:ascii="Arial" w:hAnsi="Arial" w:cs="Arial"/>
        </w:rPr>
      </w:pPr>
    </w:p>
    <w:p w14:paraId="4AB33FB7" w14:textId="4A1E402F" w:rsidR="00AB0033" w:rsidRPr="000D358E" w:rsidRDefault="002E6F53" w:rsidP="0025753D">
      <w:pPr>
        <w:spacing w:line="480" w:lineRule="auto"/>
        <w:ind w:firstLine="720"/>
        <w:rPr>
          <w:rFonts w:ascii="Arial" w:hAnsi="Arial" w:cs="Arial"/>
        </w:rPr>
      </w:pPr>
      <w:r w:rsidRPr="000D358E">
        <w:rPr>
          <w:rFonts w:ascii="Arial" w:hAnsi="Arial" w:cs="Arial"/>
        </w:rPr>
        <w:t>While the introduction provides appropriate background information and reasons for the study, one potential weakness is that the article assumes pre-existing knowledge of CBT and video conferencing from the reader. This is a common aspect of academic writing, and adding brief definitions or explanations of core concepts might make the text more accessible to a broader population, including those new to the field of counselling.</w:t>
      </w:r>
    </w:p>
    <w:p w14:paraId="129615A7" w14:textId="77777777" w:rsidR="00B45ED5" w:rsidRPr="000D358E" w:rsidRDefault="00B45ED5" w:rsidP="0025753D">
      <w:pPr>
        <w:spacing w:line="480" w:lineRule="auto"/>
        <w:ind w:firstLine="720"/>
        <w:rPr>
          <w:rFonts w:ascii="Arial" w:hAnsi="Arial" w:cs="Arial"/>
        </w:rPr>
      </w:pPr>
    </w:p>
    <w:p w14:paraId="220AE87F" w14:textId="68C279DB" w:rsidR="00B45ED5" w:rsidRPr="000D358E" w:rsidRDefault="00B45ED5" w:rsidP="0025753D">
      <w:pPr>
        <w:spacing w:line="480" w:lineRule="auto"/>
        <w:ind w:firstLine="720"/>
        <w:rPr>
          <w:rFonts w:ascii="Arial" w:hAnsi="Arial" w:cs="Arial"/>
        </w:rPr>
      </w:pPr>
      <w:r w:rsidRPr="000D358E">
        <w:rPr>
          <w:rFonts w:ascii="Arial" w:hAnsi="Arial" w:cs="Arial"/>
        </w:rPr>
        <w:t>The methods section of</w:t>
      </w:r>
      <w:r w:rsidR="005E3C60" w:rsidRPr="000D358E">
        <w:rPr>
          <w:rFonts w:ascii="Arial" w:hAnsi="Arial" w:cs="Arial"/>
        </w:rPr>
        <w:t xml:space="preserve"> </w:t>
      </w:r>
      <w:r w:rsidR="000036C7" w:rsidRPr="000D358E">
        <w:rPr>
          <w:rFonts w:ascii="Arial" w:hAnsi="Arial" w:cs="Arial"/>
        </w:rPr>
        <w:t xml:space="preserve">the study is a key strength. </w:t>
      </w:r>
      <w:r w:rsidR="001B5C64" w:rsidRPr="000D358E">
        <w:rPr>
          <w:rFonts w:ascii="Arial" w:hAnsi="Arial" w:cs="Arial"/>
        </w:rPr>
        <w:t xml:space="preserve">It offers a detailed description of the research design, </w:t>
      </w:r>
      <w:r w:rsidR="005136B1" w:rsidRPr="000D358E">
        <w:rPr>
          <w:rFonts w:ascii="Arial" w:hAnsi="Arial" w:cs="Arial"/>
        </w:rPr>
        <w:t>including information o</w:t>
      </w:r>
      <w:r w:rsidR="0056596E" w:rsidRPr="000D358E">
        <w:rPr>
          <w:rFonts w:ascii="Arial" w:hAnsi="Arial" w:cs="Arial"/>
        </w:rPr>
        <w:t>n</w:t>
      </w:r>
      <w:r w:rsidR="005136B1" w:rsidRPr="000D358E">
        <w:rPr>
          <w:rFonts w:ascii="Arial" w:hAnsi="Arial" w:cs="Arial"/>
        </w:rPr>
        <w:t xml:space="preserve"> participant recruitment, data collection and analysis. </w:t>
      </w:r>
      <w:r w:rsidR="0083547F" w:rsidRPr="000D358E">
        <w:rPr>
          <w:rFonts w:ascii="Arial" w:hAnsi="Arial" w:cs="Arial"/>
        </w:rPr>
        <w:t>U</w:t>
      </w:r>
      <w:r w:rsidR="000A7228" w:rsidRPr="000D358E">
        <w:rPr>
          <w:rFonts w:ascii="Arial" w:hAnsi="Arial" w:cs="Arial"/>
        </w:rPr>
        <w:t xml:space="preserve">sing a mixed methods design </w:t>
      </w:r>
      <w:r w:rsidR="000B04D2" w:rsidRPr="000D358E">
        <w:rPr>
          <w:rFonts w:ascii="Arial" w:hAnsi="Arial" w:cs="Arial"/>
        </w:rPr>
        <w:t xml:space="preserve">and utilising qualitative </w:t>
      </w:r>
      <w:r w:rsidR="000B04D2" w:rsidRPr="000D358E">
        <w:rPr>
          <w:rFonts w:ascii="Arial" w:hAnsi="Arial" w:cs="Arial"/>
        </w:rPr>
        <w:lastRenderedPageBreak/>
        <w:t>content analysis</w:t>
      </w:r>
      <w:r w:rsidR="00C50433" w:rsidRPr="000D358E">
        <w:rPr>
          <w:rFonts w:ascii="Arial" w:hAnsi="Arial" w:cs="Arial"/>
        </w:rPr>
        <w:t xml:space="preserve"> </w:t>
      </w:r>
      <w:r w:rsidR="00C50433" w:rsidRPr="000D358E">
        <w:rPr>
          <w:rFonts w:ascii="Arial" w:hAnsi="Arial" w:cs="Arial"/>
        </w:rPr>
        <w:t>(</w:t>
      </w:r>
      <w:proofErr w:type="spellStart"/>
      <w:r w:rsidR="00C50433" w:rsidRPr="000D358E">
        <w:rPr>
          <w:rFonts w:ascii="Arial" w:hAnsi="Arial" w:cs="Arial"/>
        </w:rPr>
        <w:t>Krippendorff</w:t>
      </w:r>
      <w:proofErr w:type="spellEnd"/>
      <w:r w:rsidR="00C50433" w:rsidRPr="000D358E">
        <w:rPr>
          <w:rFonts w:ascii="Arial" w:hAnsi="Arial" w:cs="Arial"/>
        </w:rPr>
        <w:t>, 2022)</w:t>
      </w:r>
      <w:r w:rsidR="000B04D2" w:rsidRPr="000D358E">
        <w:rPr>
          <w:rFonts w:ascii="Arial" w:hAnsi="Arial" w:cs="Arial"/>
        </w:rPr>
        <w:t xml:space="preserve">, </w:t>
      </w:r>
      <w:r w:rsidR="009A6F3B" w:rsidRPr="000D358E">
        <w:rPr>
          <w:rFonts w:ascii="Arial" w:hAnsi="Arial" w:cs="Arial"/>
        </w:rPr>
        <w:t xml:space="preserve">the study effectively </w:t>
      </w:r>
      <w:r w:rsidR="000A5E7F" w:rsidRPr="000D358E">
        <w:rPr>
          <w:rFonts w:ascii="Arial" w:hAnsi="Arial" w:cs="Arial"/>
        </w:rPr>
        <w:t xml:space="preserve">captured the nuanced experiences of both therapist and </w:t>
      </w:r>
      <w:r w:rsidR="00BA2406" w:rsidRPr="000D358E">
        <w:rPr>
          <w:rFonts w:ascii="Arial" w:hAnsi="Arial" w:cs="Arial"/>
        </w:rPr>
        <w:t>patient</w:t>
      </w:r>
      <w:r w:rsidR="00B404F3" w:rsidRPr="000D358E">
        <w:rPr>
          <w:rFonts w:ascii="Arial" w:hAnsi="Arial" w:cs="Arial"/>
        </w:rPr>
        <w:t xml:space="preserve"> and found four key themes. </w:t>
      </w:r>
    </w:p>
    <w:p w14:paraId="6F5341E4" w14:textId="77777777" w:rsidR="00B404F3" w:rsidRPr="000D358E" w:rsidRDefault="00B404F3" w:rsidP="0025753D">
      <w:pPr>
        <w:spacing w:line="480" w:lineRule="auto"/>
        <w:ind w:firstLine="720"/>
        <w:rPr>
          <w:rFonts w:ascii="Arial" w:hAnsi="Arial" w:cs="Arial"/>
        </w:rPr>
      </w:pPr>
    </w:p>
    <w:p w14:paraId="60641C89" w14:textId="5DA7B145" w:rsidR="00B404F3" w:rsidRPr="000D358E" w:rsidRDefault="00B404F3" w:rsidP="0025753D">
      <w:pPr>
        <w:spacing w:line="480" w:lineRule="auto"/>
        <w:ind w:firstLine="720"/>
        <w:rPr>
          <w:rFonts w:ascii="Arial" w:hAnsi="Arial" w:cs="Arial"/>
        </w:rPr>
      </w:pPr>
      <w:r w:rsidRPr="000D358E">
        <w:rPr>
          <w:rFonts w:ascii="Arial" w:hAnsi="Arial" w:cs="Arial"/>
        </w:rPr>
        <w:t xml:space="preserve">The first theme addresses Behavioural Experiments (BEs). BEs are a foundation of </w:t>
      </w:r>
      <w:proofErr w:type="gramStart"/>
      <w:r w:rsidRPr="000D358E">
        <w:rPr>
          <w:rFonts w:ascii="Arial" w:hAnsi="Arial" w:cs="Arial"/>
        </w:rPr>
        <w:t>CBT, and</w:t>
      </w:r>
      <w:proofErr w:type="gramEnd"/>
      <w:r w:rsidRPr="000D358E">
        <w:rPr>
          <w:rFonts w:ascii="Arial" w:hAnsi="Arial" w:cs="Arial"/>
        </w:rPr>
        <w:t xml:space="preserve"> are a tool for challenging maladaptive thoughts and beliefs (Beck, </w:t>
      </w:r>
      <w:r w:rsidR="00474003" w:rsidRPr="000D358E">
        <w:rPr>
          <w:rFonts w:ascii="Arial" w:hAnsi="Arial" w:cs="Arial"/>
        </w:rPr>
        <w:t>2020</w:t>
      </w:r>
      <w:r w:rsidRPr="000D358E">
        <w:rPr>
          <w:rFonts w:ascii="Arial" w:hAnsi="Arial" w:cs="Arial"/>
        </w:rPr>
        <w:t xml:space="preserve">). The article suggests that BEs translated effectively to video conferencing when the clinical issue could naturally transfer to a video interaction. However, they emphasised that pandemic influences, particularly lockdown restrictions, might have affected the experiments in ways that may not apply </w:t>
      </w:r>
      <w:r w:rsidR="00C66C92" w:rsidRPr="000D358E">
        <w:rPr>
          <w:rFonts w:ascii="Arial" w:hAnsi="Arial" w:cs="Arial"/>
        </w:rPr>
        <w:t>to non-pandemic contexts</w:t>
      </w:r>
      <w:r w:rsidRPr="000D358E">
        <w:rPr>
          <w:rFonts w:ascii="Arial" w:hAnsi="Arial" w:cs="Arial"/>
        </w:rPr>
        <w:t>.</w:t>
      </w:r>
      <w:r w:rsidR="004C0199" w:rsidRPr="000D358E">
        <w:rPr>
          <w:rFonts w:ascii="Arial" w:hAnsi="Arial" w:cs="Arial"/>
        </w:rPr>
        <w:t xml:space="preserve"> </w:t>
      </w:r>
      <w:r w:rsidR="003D50B0" w:rsidRPr="000D358E">
        <w:rPr>
          <w:rFonts w:ascii="Arial" w:hAnsi="Arial" w:cs="Arial"/>
        </w:rPr>
        <w:t>This analysis is a valuable finding, but it could be expanded further</w:t>
      </w:r>
      <w:r w:rsidR="00C66C92" w:rsidRPr="000D358E">
        <w:rPr>
          <w:rFonts w:ascii="Arial" w:hAnsi="Arial" w:cs="Arial"/>
        </w:rPr>
        <w:t xml:space="preserve">. For example, </w:t>
      </w:r>
      <w:r w:rsidR="004006D9" w:rsidRPr="000D358E">
        <w:rPr>
          <w:rFonts w:ascii="Arial" w:hAnsi="Arial" w:cs="Arial"/>
        </w:rPr>
        <w:t xml:space="preserve">a study comparing BEs </w:t>
      </w:r>
      <w:r w:rsidR="00C66C92" w:rsidRPr="000D358E">
        <w:rPr>
          <w:rFonts w:ascii="Arial" w:hAnsi="Arial" w:cs="Arial"/>
        </w:rPr>
        <w:t xml:space="preserve">outcomes in a standard setting, with those </w:t>
      </w:r>
      <w:r w:rsidR="008853FF" w:rsidRPr="000D358E">
        <w:rPr>
          <w:rFonts w:ascii="Arial" w:hAnsi="Arial" w:cs="Arial"/>
        </w:rPr>
        <w:t>during</w:t>
      </w:r>
      <w:r w:rsidR="00C66C92" w:rsidRPr="000D358E">
        <w:rPr>
          <w:rFonts w:ascii="Arial" w:hAnsi="Arial" w:cs="Arial"/>
        </w:rPr>
        <w:t xml:space="preserve"> periods of forced adaptation</w:t>
      </w:r>
      <w:r w:rsidR="005F6DC4" w:rsidRPr="000D358E">
        <w:rPr>
          <w:rFonts w:ascii="Arial" w:hAnsi="Arial" w:cs="Arial"/>
        </w:rPr>
        <w:t xml:space="preserve"> </w:t>
      </w:r>
      <w:r w:rsidR="00BB3882" w:rsidRPr="000D358E">
        <w:rPr>
          <w:rFonts w:ascii="Arial" w:hAnsi="Arial" w:cs="Arial"/>
        </w:rPr>
        <w:t xml:space="preserve">(Dowling &amp; </w:t>
      </w:r>
      <w:proofErr w:type="spellStart"/>
      <w:r w:rsidR="00BB3882" w:rsidRPr="000D358E">
        <w:rPr>
          <w:rFonts w:ascii="Arial" w:hAnsi="Arial" w:cs="Arial"/>
        </w:rPr>
        <w:t>Rickwood</w:t>
      </w:r>
      <w:proofErr w:type="spellEnd"/>
      <w:r w:rsidR="00BB3882" w:rsidRPr="000D358E">
        <w:rPr>
          <w:rFonts w:ascii="Arial" w:hAnsi="Arial" w:cs="Arial"/>
        </w:rPr>
        <w:t>, 2014)</w:t>
      </w:r>
      <w:r w:rsidR="00BB3882" w:rsidRPr="000D358E">
        <w:rPr>
          <w:rFonts w:ascii="Arial" w:hAnsi="Arial" w:cs="Arial"/>
        </w:rPr>
        <w:t>.</w:t>
      </w:r>
    </w:p>
    <w:p w14:paraId="7BA7A7D5" w14:textId="77777777" w:rsidR="00B404F3" w:rsidRPr="000D358E" w:rsidRDefault="00B404F3" w:rsidP="0025753D">
      <w:pPr>
        <w:spacing w:line="480" w:lineRule="auto"/>
        <w:ind w:firstLine="720"/>
        <w:rPr>
          <w:rFonts w:ascii="Arial" w:hAnsi="Arial" w:cs="Arial"/>
        </w:rPr>
      </w:pPr>
    </w:p>
    <w:p w14:paraId="69DE7E14" w14:textId="59B254A5" w:rsidR="00B404F3" w:rsidRPr="000D358E" w:rsidRDefault="00637073" w:rsidP="0025753D">
      <w:pPr>
        <w:spacing w:line="480" w:lineRule="auto"/>
        <w:ind w:firstLine="720"/>
        <w:rPr>
          <w:rFonts w:ascii="Arial" w:hAnsi="Arial" w:cs="Arial"/>
        </w:rPr>
      </w:pPr>
      <w:r w:rsidRPr="000D358E">
        <w:rPr>
          <w:rFonts w:ascii="Arial" w:hAnsi="Arial" w:cs="Arial"/>
        </w:rPr>
        <w:t xml:space="preserve">The second theme explored the strengths and limitations of remote therapy in the home. Videoconferencing demonstrated several practical benefits, with convenience and reduced travel time being notable advantages for both therapists and patients. However, the home environment also presented significant challenges, with privacy being a </w:t>
      </w:r>
      <w:r w:rsidR="00836551" w:rsidRPr="000D358E">
        <w:rPr>
          <w:rFonts w:ascii="Arial" w:hAnsi="Arial" w:cs="Arial"/>
        </w:rPr>
        <w:t>primary</w:t>
      </w:r>
      <w:r w:rsidRPr="000D358E">
        <w:rPr>
          <w:rFonts w:ascii="Arial" w:hAnsi="Arial" w:cs="Arial"/>
        </w:rPr>
        <w:t xml:space="preserve"> concern</w:t>
      </w:r>
      <w:r w:rsidR="00836551" w:rsidRPr="000D358E">
        <w:rPr>
          <w:rFonts w:ascii="Arial" w:hAnsi="Arial" w:cs="Arial"/>
        </w:rPr>
        <w:t>,</w:t>
      </w:r>
      <w:r w:rsidRPr="000D358E">
        <w:rPr>
          <w:rFonts w:ascii="Arial" w:hAnsi="Arial" w:cs="Arial"/>
        </w:rPr>
        <w:t xml:space="preserve"> along with potential distractions in the home. Technical issues also emerged as an obstacle that could compromise the quality of the therapy sessions. These findings align with other research highlighting the strengths and limitations of remote interventions (Andersson &amp; Titov, 2014). However, the study may have benefited from a deeper exploration of the impact of technical issues in online therapy (Stoll et al., 2020; Watson et al., 2021). Further addressing this practical concern could enhance the </w:t>
      </w:r>
      <w:r w:rsidR="00836551" w:rsidRPr="000D358E">
        <w:rPr>
          <w:rFonts w:ascii="Arial" w:hAnsi="Arial" w:cs="Arial"/>
        </w:rPr>
        <w:t>body</w:t>
      </w:r>
      <w:r w:rsidRPr="000D358E">
        <w:rPr>
          <w:rFonts w:ascii="Arial" w:hAnsi="Arial" w:cs="Arial"/>
        </w:rPr>
        <w:t xml:space="preserve"> of the study.</w:t>
      </w:r>
    </w:p>
    <w:p w14:paraId="1797AE18" w14:textId="77777777" w:rsidR="00B404F3" w:rsidRPr="000D358E" w:rsidRDefault="00B404F3" w:rsidP="0025753D">
      <w:pPr>
        <w:spacing w:line="480" w:lineRule="auto"/>
        <w:ind w:firstLine="720"/>
        <w:rPr>
          <w:rFonts w:ascii="Arial" w:hAnsi="Arial" w:cs="Arial"/>
        </w:rPr>
      </w:pPr>
    </w:p>
    <w:p w14:paraId="30FE869E" w14:textId="55DA97C7" w:rsidR="00B404F3" w:rsidRPr="000D358E" w:rsidRDefault="00B404F3" w:rsidP="0025753D">
      <w:pPr>
        <w:spacing w:line="480" w:lineRule="auto"/>
        <w:ind w:firstLine="720"/>
        <w:rPr>
          <w:rFonts w:ascii="Arial" w:hAnsi="Arial" w:cs="Arial"/>
        </w:rPr>
      </w:pPr>
      <w:r w:rsidRPr="000D358E">
        <w:rPr>
          <w:rFonts w:ascii="Arial" w:hAnsi="Arial" w:cs="Arial"/>
        </w:rPr>
        <w:lastRenderedPageBreak/>
        <w:t xml:space="preserve">The third central theme was telepresence and the therapeutic alliance. </w:t>
      </w:r>
      <w:r w:rsidR="0030756A" w:rsidRPr="000D358E">
        <w:rPr>
          <w:rFonts w:ascii="Arial" w:hAnsi="Arial" w:cs="Arial"/>
        </w:rPr>
        <w:t>The concept of telepresence</w:t>
      </w:r>
      <w:r w:rsidR="00DD5C75" w:rsidRPr="000D358E">
        <w:rPr>
          <w:rFonts w:ascii="Arial" w:hAnsi="Arial" w:cs="Arial"/>
        </w:rPr>
        <w:t xml:space="preserve"> is already well-established and reflects how much patients and therapists feel </w:t>
      </w:r>
      <w:r w:rsidR="00DD5C75" w:rsidRPr="000D358E">
        <w:rPr>
          <w:rFonts w:ascii="Arial" w:hAnsi="Arial" w:cs="Arial"/>
          <w:i/>
          <w:iCs/>
        </w:rPr>
        <w:t xml:space="preserve">present </w:t>
      </w:r>
      <w:r w:rsidR="007C3AC4" w:rsidRPr="000D358E">
        <w:rPr>
          <w:rFonts w:ascii="Arial" w:hAnsi="Arial" w:cs="Arial"/>
        </w:rPr>
        <w:t xml:space="preserve">to each other during a therapy session </w:t>
      </w:r>
      <w:r w:rsidR="003D6E97" w:rsidRPr="000D358E">
        <w:rPr>
          <w:rFonts w:ascii="Arial" w:hAnsi="Arial" w:cs="Arial"/>
        </w:rPr>
        <w:t>(Novella &amp; Ng, 2024)</w:t>
      </w:r>
      <w:r w:rsidR="003D6E97" w:rsidRPr="000D358E">
        <w:rPr>
          <w:rFonts w:ascii="Arial" w:hAnsi="Arial" w:cs="Arial"/>
        </w:rPr>
        <w:t>.</w:t>
      </w:r>
      <w:r w:rsidR="0030756A" w:rsidRPr="000D358E">
        <w:rPr>
          <w:rFonts w:ascii="Arial" w:hAnsi="Arial" w:cs="Arial"/>
        </w:rPr>
        <w:t xml:space="preserve"> </w:t>
      </w:r>
      <w:r w:rsidRPr="000D358E">
        <w:rPr>
          <w:rFonts w:ascii="Arial" w:hAnsi="Arial" w:cs="Arial"/>
        </w:rPr>
        <w:t>The study noted a high level of telepresence</w:t>
      </w:r>
      <w:r w:rsidR="00836551" w:rsidRPr="000D358E">
        <w:rPr>
          <w:rFonts w:ascii="Arial" w:hAnsi="Arial" w:cs="Arial"/>
        </w:rPr>
        <w:t>. H</w:t>
      </w:r>
      <w:r w:rsidRPr="000D358E">
        <w:rPr>
          <w:rFonts w:ascii="Arial" w:hAnsi="Arial" w:cs="Arial"/>
        </w:rPr>
        <w:t xml:space="preserve">owever, concerns remained about potential negative impacts on the therapeutic alliance. </w:t>
      </w:r>
      <w:r w:rsidR="00B37763" w:rsidRPr="000D358E">
        <w:rPr>
          <w:rFonts w:ascii="Arial" w:hAnsi="Arial" w:cs="Arial"/>
        </w:rPr>
        <w:t>The alliance between the therapist and the patient emerged as a significant point in the findings, with the lack of physical presence in virtual sessions possibly affecting the quality and depth of the therapeutic connection.</w:t>
      </w:r>
      <w:r w:rsidR="00B37763" w:rsidRPr="000D358E">
        <w:rPr>
          <w:rFonts w:ascii="Arial" w:hAnsi="Arial" w:cs="Arial"/>
        </w:rPr>
        <w:t xml:space="preserve"> </w:t>
      </w:r>
      <w:r w:rsidR="00171A08" w:rsidRPr="000D358E">
        <w:rPr>
          <w:rFonts w:ascii="Arial" w:hAnsi="Arial" w:cs="Arial"/>
        </w:rPr>
        <w:t xml:space="preserve">The therapeutic relationship has consistently been </w:t>
      </w:r>
      <w:r w:rsidR="00ED5A1F" w:rsidRPr="000D358E">
        <w:rPr>
          <w:rFonts w:ascii="Arial" w:hAnsi="Arial" w:cs="Arial"/>
        </w:rPr>
        <w:t xml:space="preserve">shown </w:t>
      </w:r>
      <w:r w:rsidR="009D3A0B" w:rsidRPr="000D358E">
        <w:rPr>
          <w:rFonts w:ascii="Arial" w:hAnsi="Arial" w:cs="Arial"/>
        </w:rPr>
        <w:t xml:space="preserve">to </w:t>
      </w:r>
      <w:r w:rsidR="00ED5A1F" w:rsidRPr="000D358E">
        <w:rPr>
          <w:rFonts w:ascii="Arial" w:hAnsi="Arial" w:cs="Arial"/>
        </w:rPr>
        <w:t xml:space="preserve">be one of the most </w:t>
      </w:r>
      <w:r w:rsidR="009D3A0B" w:rsidRPr="000D358E">
        <w:rPr>
          <w:rFonts w:ascii="Arial" w:hAnsi="Arial" w:cs="Arial"/>
        </w:rPr>
        <w:t>critical</w:t>
      </w:r>
      <w:r w:rsidR="00ED5A1F" w:rsidRPr="000D358E">
        <w:rPr>
          <w:rFonts w:ascii="Arial" w:hAnsi="Arial" w:cs="Arial"/>
        </w:rPr>
        <w:t xml:space="preserve"> factor</w:t>
      </w:r>
      <w:r w:rsidR="003103E8" w:rsidRPr="000D358E">
        <w:rPr>
          <w:rFonts w:ascii="Arial" w:hAnsi="Arial" w:cs="Arial"/>
        </w:rPr>
        <w:t>s</w:t>
      </w:r>
      <w:r w:rsidR="00ED5A1F" w:rsidRPr="000D358E">
        <w:rPr>
          <w:rFonts w:ascii="Arial" w:hAnsi="Arial" w:cs="Arial"/>
        </w:rPr>
        <w:t xml:space="preserve"> in treatment outcomes </w:t>
      </w:r>
      <w:r w:rsidR="00ED5A1F" w:rsidRPr="000D358E">
        <w:rPr>
          <w:rFonts w:ascii="Arial" w:hAnsi="Arial" w:cs="Arial"/>
        </w:rPr>
        <w:t>(</w:t>
      </w:r>
      <w:proofErr w:type="spellStart"/>
      <w:r w:rsidR="00ED5A1F" w:rsidRPr="000D358E">
        <w:rPr>
          <w:rFonts w:ascii="Arial" w:hAnsi="Arial" w:cs="Arial"/>
        </w:rPr>
        <w:t>Stubbe</w:t>
      </w:r>
      <w:proofErr w:type="spellEnd"/>
      <w:r w:rsidR="00ED5A1F" w:rsidRPr="000D358E">
        <w:rPr>
          <w:rFonts w:ascii="Arial" w:hAnsi="Arial" w:cs="Arial"/>
        </w:rPr>
        <w:t>, 2018)</w:t>
      </w:r>
      <w:r w:rsidR="00ED5A1F" w:rsidRPr="000D358E">
        <w:rPr>
          <w:rFonts w:ascii="Arial" w:hAnsi="Arial" w:cs="Arial"/>
        </w:rPr>
        <w:t xml:space="preserve">. </w:t>
      </w:r>
      <w:r w:rsidR="009D3A0B" w:rsidRPr="000D358E">
        <w:rPr>
          <w:rFonts w:ascii="Arial" w:hAnsi="Arial" w:cs="Arial"/>
        </w:rPr>
        <w:t xml:space="preserve">Song and Foster (2022) could have </w:t>
      </w:r>
      <w:r w:rsidR="00E53EB4" w:rsidRPr="000D358E">
        <w:rPr>
          <w:rFonts w:ascii="Arial" w:hAnsi="Arial" w:cs="Arial"/>
        </w:rPr>
        <w:t>further explored</w:t>
      </w:r>
      <w:r w:rsidR="001D6794" w:rsidRPr="000D358E">
        <w:rPr>
          <w:rFonts w:ascii="Arial" w:hAnsi="Arial" w:cs="Arial"/>
        </w:rPr>
        <w:t xml:space="preserve"> how others have</w:t>
      </w:r>
      <w:r w:rsidR="00210DFC" w:rsidRPr="000D358E">
        <w:rPr>
          <w:rFonts w:ascii="Arial" w:hAnsi="Arial" w:cs="Arial"/>
        </w:rPr>
        <w:t xml:space="preserve"> attempted to boost alliance despite</w:t>
      </w:r>
      <w:r w:rsidR="00945BDD" w:rsidRPr="000D358E">
        <w:rPr>
          <w:rFonts w:ascii="Arial" w:hAnsi="Arial" w:cs="Arial"/>
        </w:rPr>
        <w:t xml:space="preserve"> videoconferencing constraints </w:t>
      </w:r>
      <w:r w:rsidR="00BA2B2F" w:rsidRPr="000D358E">
        <w:rPr>
          <w:rFonts w:ascii="Arial" w:hAnsi="Arial" w:cs="Arial"/>
        </w:rPr>
        <w:t xml:space="preserve">(Lederman &amp; </w:t>
      </w:r>
      <w:proofErr w:type="spellStart"/>
      <w:r w:rsidR="00BA2B2F" w:rsidRPr="000D358E">
        <w:rPr>
          <w:rFonts w:ascii="Arial" w:hAnsi="Arial" w:cs="Arial"/>
        </w:rPr>
        <w:t>D'Alfonso</w:t>
      </w:r>
      <w:proofErr w:type="spellEnd"/>
      <w:r w:rsidR="00BA2B2F" w:rsidRPr="000D358E">
        <w:rPr>
          <w:rFonts w:ascii="Arial" w:hAnsi="Arial" w:cs="Arial"/>
        </w:rPr>
        <w:t>, 2021</w:t>
      </w:r>
      <w:r w:rsidR="00BA2B2F" w:rsidRPr="000D358E">
        <w:rPr>
          <w:rFonts w:ascii="Arial" w:hAnsi="Arial" w:cs="Arial"/>
        </w:rPr>
        <w:t xml:space="preserve">; </w:t>
      </w:r>
      <w:r w:rsidR="00262669" w:rsidRPr="000D358E">
        <w:rPr>
          <w:rFonts w:ascii="Arial" w:hAnsi="Arial" w:cs="Arial"/>
        </w:rPr>
        <w:t>Simpson et al., 2020)</w:t>
      </w:r>
      <w:r w:rsidR="00BA2B2F" w:rsidRPr="000D358E">
        <w:rPr>
          <w:rFonts w:ascii="Arial" w:hAnsi="Arial" w:cs="Arial"/>
        </w:rPr>
        <w:t>.</w:t>
      </w:r>
      <w:r w:rsidR="006F1BA5" w:rsidRPr="000D358E">
        <w:rPr>
          <w:rFonts w:ascii="Arial" w:hAnsi="Arial" w:cs="Arial"/>
        </w:rPr>
        <w:t xml:space="preserve"> </w:t>
      </w:r>
      <w:r w:rsidR="00186F3B" w:rsidRPr="000D358E">
        <w:rPr>
          <w:rFonts w:ascii="Arial" w:hAnsi="Arial" w:cs="Arial"/>
        </w:rPr>
        <w:t xml:space="preserve">Further </w:t>
      </w:r>
      <w:r w:rsidR="00827752" w:rsidRPr="000D358E">
        <w:rPr>
          <w:rFonts w:ascii="Arial" w:hAnsi="Arial" w:cs="Arial"/>
        </w:rPr>
        <w:t xml:space="preserve">suggestions for </w:t>
      </w:r>
      <w:r w:rsidR="00CF3ABF" w:rsidRPr="000D358E">
        <w:rPr>
          <w:rFonts w:ascii="Arial" w:hAnsi="Arial" w:cs="Arial"/>
        </w:rPr>
        <w:t xml:space="preserve">clinical practice </w:t>
      </w:r>
      <w:r w:rsidR="00827752" w:rsidRPr="000D358E">
        <w:rPr>
          <w:rFonts w:ascii="Arial" w:hAnsi="Arial" w:cs="Arial"/>
        </w:rPr>
        <w:t xml:space="preserve">would also have provided </w:t>
      </w:r>
      <w:r w:rsidR="00AB57CD" w:rsidRPr="000D358E">
        <w:rPr>
          <w:rFonts w:ascii="Arial" w:hAnsi="Arial" w:cs="Arial"/>
        </w:rPr>
        <w:t>a deeper understanding of how</w:t>
      </w:r>
      <w:r w:rsidR="00CF3ABF" w:rsidRPr="000D358E">
        <w:rPr>
          <w:rFonts w:ascii="Arial" w:hAnsi="Arial" w:cs="Arial"/>
        </w:rPr>
        <w:t xml:space="preserve"> therapists can </w:t>
      </w:r>
      <w:r w:rsidR="00A36086" w:rsidRPr="000D358E">
        <w:rPr>
          <w:rFonts w:ascii="Arial" w:hAnsi="Arial" w:cs="Arial"/>
        </w:rPr>
        <w:t>develop rapport</w:t>
      </w:r>
      <w:r w:rsidR="00CF3ABF" w:rsidRPr="000D358E">
        <w:rPr>
          <w:rFonts w:ascii="Arial" w:hAnsi="Arial" w:cs="Arial"/>
        </w:rPr>
        <w:t xml:space="preserve"> </w:t>
      </w:r>
      <w:r w:rsidR="00A36086" w:rsidRPr="000D358E">
        <w:rPr>
          <w:rFonts w:ascii="Arial" w:hAnsi="Arial" w:cs="Arial"/>
        </w:rPr>
        <w:t xml:space="preserve">during videoconferencing </w:t>
      </w:r>
      <w:r w:rsidR="001C1E9B" w:rsidRPr="000D358E">
        <w:rPr>
          <w:rFonts w:ascii="Arial" w:hAnsi="Arial" w:cs="Arial"/>
        </w:rPr>
        <w:t>(Goldstein &amp; Glueck, 2016)</w:t>
      </w:r>
      <w:r w:rsidR="001C1E9B" w:rsidRPr="000D358E">
        <w:rPr>
          <w:rFonts w:ascii="Arial" w:hAnsi="Arial" w:cs="Arial"/>
        </w:rPr>
        <w:t>.</w:t>
      </w:r>
    </w:p>
    <w:p w14:paraId="2F7F2235" w14:textId="77777777" w:rsidR="00B404F3" w:rsidRPr="000D358E" w:rsidRDefault="00B404F3" w:rsidP="0025753D">
      <w:pPr>
        <w:spacing w:line="480" w:lineRule="auto"/>
        <w:ind w:firstLine="720"/>
        <w:rPr>
          <w:rFonts w:ascii="Arial" w:hAnsi="Arial" w:cs="Arial"/>
        </w:rPr>
      </w:pPr>
    </w:p>
    <w:p w14:paraId="6AAA3D39" w14:textId="71D1C520" w:rsidR="000C62D2" w:rsidRPr="000D358E" w:rsidRDefault="007F015E" w:rsidP="0025753D">
      <w:pPr>
        <w:spacing w:line="480" w:lineRule="auto"/>
        <w:ind w:firstLine="720"/>
        <w:rPr>
          <w:rFonts w:ascii="Arial" w:hAnsi="Arial" w:cs="Arial"/>
        </w:rPr>
      </w:pPr>
      <w:r w:rsidRPr="000D358E">
        <w:rPr>
          <w:rFonts w:ascii="Arial" w:hAnsi="Arial" w:cs="Arial"/>
        </w:rPr>
        <w:t xml:space="preserve">The fourth theme examined how the COVID-19 pandemic might provide additional context for the study. The pandemic introduced unique, unprecedented, and complex issues for individuals with mental health conditions. Song and Foster (2022) emphasised the urgent need to swiftly utilise videoconferencing for delivering therapy. However, it likely influenced the attitudes of both therapists and patients, potentially leading to biased perceptions in comparison to non-pandemic settings. Patients and therapists were experiencing unnatural stressors during the pandemic, which may have affected their </w:t>
      </w:r>
      <w:r w:rsidR="00836551" w:rsidRPr="000D358E">
        <w:rPr>
          <w:rFonts w:ascii="Arial" w:hAnsi="Arial" w:cs="Arial"/>
        </w:rPr>
        <w:t>therapy experience</w:t>
      </w:r>
      <w:r w:rsidRPr="000D358E">
        <w:rPr>
          <w:rFonts w:ascii="Arial" w:hAnsi="Arial" w:cs="Arial"/>
        </w:rPr>
        <w:t xml:space="preserve"> regardless of the delivery method (Wind et al., 2020). The author’s acknowledgment of this limitation demonstrates an </w:t>
      </w:r>
      <w:r w:rsidRPr="000D358E">
        <w:rPr>
          <w:rFonts w:ascii="Arial" w:hAnsi="Arial" w:cs="Arial"/>
        </w:rPr>
        <w:lastRenderedPageBreak/>
        <w:t>awareness of the issue, but further exploration of how pandemic factors may have influenced their study could have been beneficial</w:t>
      </w:r>
      <w:r w:rsidR="0079038E" w:rsidRPr="000D358E">
        <w:rPr>
          <w:rFonts w:ascii="Arial" w:hAnsi="Arial" w:cs="Arial"/>
        </w:rPr>
        <w:t xml:space="preserve"> </w:t>
      </w:r>
      <w:r w:rsidR="0079038E" w:rsidRPr="000D358E">
        <w:rPr>
          <w:rFonts w:ascii="Arial" w:hAnsi="Arial" w:cs="Arial"/>
        </w:rPr>
        <w:t>(</w:t>
      </w:r>
      <w:proofErr w:type="spellStart"/>
      <w:r w:rsidR="0079038E" w:rsidRPr="000D358E">
        <w:rPr>
          <w:rFonts w:ascii="Arial" w:hAnsi="Arial" w:cs="Arial"/>
        </w:rPr>
        <w:t>Wissmath</w:t>
      </w:r>
      <w:proofErr w:type="spellEnd"/>
      <w:r w:rsidR="0079038E" w:rsidRPr="000D358E">
        <w:rPr>
          <w:rFonts w:ascii="Arial" w:hAnsi="Arial" w:cs="Arial"/>
        </w:rPr>
        <w:t xml:space="preserve"> et al., 2021)</w:t>
      </w:r>
      <w:r w:rsidRPr="000D358E">
        <w:rPr>
          <w:rFonts w:ascii="Arial" w:hAnsi="Arial" w:cs="Arial"/>
        </w:rPr>
        <w:t>.</w:t>
      </w:r>
    </w:p>
    <w:p w14:paraId="315354C8" w14:textId="77777777" w:rsidR="004D6DED" w:rsidRPr="000D358E" w:rsidRDefault="004D6DED" w:rsidP="0025753D">
      <w:pPr>
        <w:spacing w:line="480" w:lineRule="auto"/>
        <w:rPr>
          <w:rFonts w:ascii="Arial" w:hAnsi="Arial" w:cs="Arial"/>
        </w:rPr>
      </w:pPr>
    </w:p>
    <w:p w14:paraId="4379CDAF" w14:textId="19B3EAD6" w:rsidR="00FC54F4" w:rsidRPr="000D358E" w:rsidRDefault="00FF1F20" w:rsidP="0025753D">
      <w:pPr>
        <w:spacing w:line="480" w:lineRule="auto"/>
        <w:ind w:firstLine="720"/>
        <w:rPr>
          <w:rFonts w:ascii="Arial" w:hAnsi="Arial" w:cs="Arial"/>
        </w:rPr>
      </w:pPr>
      <w:r w:rsidRPr="000D358E">
        <w:rPr>
          <w:rFonts w:ascii="Arial" w:hAnsi="Arial" w:cs="Arial"/>
        </w:rPr>
        <w:t>The study’s sample size of 54 patients and 15 therapists is modest but adequate for qualitative research (</w:t>
      </w:r>
      <w:proofErr w:type="spellStart"/>
      <w:r w:rsidRPr="000D358E">
        <w:rPr>
          <w:rFonts w:ascii="Arial" w:hAnsi="Arial" w:cs="Arial"/>
        </w:rPr>
        <w:t>Wutich</w:t>
      </w:r>
      <w:proofErr w:type="spellEnd"/>
      <w:r w:rsidRPr="000D358E">
        <w:rPr>
          <w:rFonts w:ascii="Arial" w:hAnsi="Arial" w:cs="Arial"/>
        </w:rPr>
        <w:t xml:space="preserve"> et al., 2024).</w:t>
      </w:r>
      <w:r w:rsidR="00B240F9" w:rsidRPr="000D358E">
        <w:rPr>
          <w:rFonts w:ascii="Arial" w:hAnsi="Arial" w:cs="Arial"/>
        </w:rPr>
        <w:t xml:space="preserve"> </w:t>
      </w:r>
      <w:r w:rsidR="006A456F" w:rsidRPr="000D358E">
        <w:rPr>
          <w:rFonts w:ascii="Arial" w:hAnsi="Arial" w:cs="Arial"/>
        </w:rPr>
        <w:t>Despite the detailed methodology, one weakness was the use of purposive sampling. While this method is effective for qualitative research, it introduces researcher and participant bias</w:t>
      </w:r>
      <w:r w:rsidR="00836551" w:rsidRPr="000D358E">
        <w:rPr>
          <w:rFonts w:ascii="Arial" w:hAnsi="Arial" w:cs="Arial"/>
        </w:rPr>
        <w:t xml:space="preserve"> risks</w:t>
      </w:r>
      <w:r w:rsidR="00C94F70" w:rsidRPr="000D358E">
        <w:rPr>
          <w:rFonts w:ascii="Arial" w:hAnsi="Arial" w:cs="Arial"/>
        </w:rPr>
        <w:t xml:space="preserve"> </w:t>
      </w:r>
      <w:r w:rsidR="00C94F70" w:rsidRPr="000D358E">
        <w:rPr>
          <w:rFonts w:ascii="Arial" w:hAnsi="Arial" w:cs="Arial"/>
        </w:rPr>
        <w:t>(Stratton, 2024)</w:t>
      </w:r>
      <w:r w:rsidR="006A456F" w:rsidRPr="000D358E">
        <w:rPr>
          <w:rFonts w:ascii="Arial" w:hAnsi="Arial" w:cs="Arial"/>
        </w:rPr>
        <w:t>. To its credit, the article acknowledges this limitation, noting that the sample may not be representative of the broader population of individuals with anxiety disorders or of therapists utilising remote therapy for CBT. This limitation indicates that the findings likely cannot be generalised, particularly as the study included a substantial number of individuals with Obsessive Compulsive Disorder (</w:t>
      </w:r>
      <w:r w:rsidR="00022475" w:rsidRPr="000D358E">
        <w:rPr>
          <w:rFonts w:ascii="Arial" w:hAnsi="Arial" w:cs="Arial"/>
        </w:rPr>
        <w:t>OCD</w:t>
      </w:r>
      <w:r w:rsidR="006A456F" w:rsidRPr="000D358E">
        <w:rPr>
          <w:rFonts w:ascii="Arial" w:hAnsi="Arial" w:cs="Arial"/>
        </w:rPr>
        <w:t>)</w:t>
      </w:r>
      <w:r w:rsidR="00836551" w:rsidRPr="000D358E">
        <w:rPr>
          <w:rFonts w:ascii="Arial" w:hAnsi="Arial" w:cs="Arial"/>
          <w:color w:val="000000"/>
          <w:kern w:val="0"/>
          <w:sz w:val="20"/>
          <w:szCs w:val="20"/>
        </w:rPr>
        <w:t xml:space="preserve"> </w:t>
      </w:r>
      <w:r w:rsidR="00836551" w:rsidRPr="000D358E">
        <w:rPr>
          <w:rFonts w:ascii="Arial" w:hAnsi="Arial" w:cs="Arial"/>
        </w:rPr>
        <w:t>(</w:t>
      </w:r>
      <w:r w:rsidR="00836551" w:rsidRPr="000D358E">
        <w:rPr>
          <w:rFonts w:ascii="Arial" w:hAnsi="Arial" w:cs="Arial"/>
          <w:i/>
          <w:iCs/>
        </w:rPr>
        <w:t>n</w:t>
      </w:r>
      <w:r w:rsidR="00836551" w:rsidRPr="000D358E">
        <w:rPr>
          <w:rFonts w:ascii="Arial" w:hAnsi="Arial" w:cs="Arial"/>
        </w:rPr>
        <w:t xml:space="preserve"> = 14, 26%)</w:t>
      </w:r>
      <w:r w:rsidR="006A456F" w:rsidRPr="000D358E">
        <w:rPr>
          <w:rFonts w:ascii="Arial" w:hAnsi="Arial" w:cs="Arial"/>
        </w:rPr>
        <w:t xml:space="preserve">. </w:t>
      </w:r>
      <w:r w:rsidR="00071DCB" w:rsidRPr="000D358E">
        <w:rPr>
          <w:rFonts w:ascii="Arial" w:hAnsi="Arial" w:cs="Arial"/>
        </w:rPr>
        <w:t xml:space="preserve">This limitation is significant, given that different anxiety disorders </w:t>
      </w:r>
      <w:r w:rsidR="00794A44" w:rsidRPr="000D358E">
        <w:rPr>
          <w:rFonts w:ascii="Arial" w:hAnsi="Arial" w:cs="Arial"/>
        </w:rPr>
        <w:t>can present unique challenges for remote therapy</w:t>
      </w:r>
      <w:r w:rsidR="0019574A" w:rsidRPr="000D358E">
        <w:rPr>
          <w:rFonts w:ascii="Arial" w:hAnsi="Arial" w:cs="Arial"/>
        </w:rPr>
        <w:t xml:space="preserve">. For example, patients with social anxiety </w:t>
      </w:r>
      <w:r w:rsidR="00B67EE8" w:rsidRPr="000D358E">
        <w:rPr>
          <w:rFonts w:ascii="Arial" w:hAnsi="Arial" w:cs="Arial"/>
        </w:rPr>
        <w:t>co</w:t>
      </w:r>
      <w:r w:rsidR="00022475" w:rsidRPr="000D358E">
        <w:rPr>
          <w:rFonts w:ascii="Arial" w:hAnsi="Arial" w:cs="Arial"/>
        </w:rPr>
        <w:t>u</w:t>
      </w:r>
      <w:r w:rsidR="00B67EE8" w:rsidRPr="000D358E">
        <w:rPr>
          <w:rFonts w:ascii="Arial" w:hAnsi="Arial" w:cs="Arial"/>
        </w:rPr>
        <w:t xml:space="preserve">ld experience videoconferencing differently </w:t>
      </w:r>
      <w:r w:rsidR="00022475" w:rsidRPr="000D358E">
        <w:rPr>
          <w:rFonts w:ascii="Arial" w:hAnsi="Arial" w:cs="Arial"/>
        </w:rPr>
        <w:t>from</w:t>
      </w:r>
      <w:r w:rsidR="00B67EE8" w:rsidRPr="000D358E">
        <w:rPr>
          <w:rFonts w:ascii="Arial" w:hAnsi="Arial" w:cs="Arial"/>
        </w:rPr>
        <w:t xml:space="preserve"> those with phobias or panic disorder </w:t>
      </w:r>
      <w:r w:rsidR="000A4CEE" w:rsidRPr="000D358E">
        <w:rPr>
          <w:rFonts w:ascii="Arial" w:hAnsi="Arial" w:cs="Arial"/>
        </w:rPr>
        <w:t>(Stoll et al., 2020)</w:t>
      </w:r>
      <w:r w:rsidR="000A4CEE" w:rsidRPr="000D358E">
        <w:rPr>
          <w:rFonts w:ascii="Arial" w:hAnsi="Arial" w:cs="Arial"/>
        </w:rPr>
        <w:t>.</w:t>
      </w:r>
    </w:p>
    <w:p w14:paraId="7F0407EF" w14:textId="77777777" w:rsidR="007A25E6" w:rsidRPr="000D358E" w:rsidRDefault="007A25E6" w:rsidP="0025753D">
      <w:pPr>
        <w:spacing w:line="480" w:lineRule="auto"/>
        <w:ind w:firstLine="720"/>
        <w:rPr>
          <w:rFonts w:ascii="Arial" w:hAnsi="Arial" w:cs="Arial"/>
        </w:rPr>
      </w:pPr>
    </w:p>
    <w:p w14:paraId="6B5752C3" w14:textId="56A9D00C" w:rsidR="002A1B57" w:rsidRPr="000D358E" w:rsidRDefault="00852B0B" w:rsidP="0025753D">
      <w:pPr>
        <w:spacing w:line="480" w:lineRule="auto"/>
        <w:ind w:firstLine="720"/>
        <w:rPr>
          <w:rFonts w:ascii="Arial" w:hAnsi="Arial" w:cs="Arial"/>
        </w:rPr>
      </w:pPr>
      <w:r w:rsidRPr="000D358E">
        <w:rPr>
          <w:rFonts w:ascii="Arial" w:hAnsi="Arial" w:cs="Arial"/>
        </w:rPr>
        <w:t xml:space="preserve">The results section is well-organised and outlines four key themes along with additional sub-categories. This represents a significant strength, as the study offers a comprehensive view of both the therapist’s and the </w:t>
      </w:r>
      <w:r w:rsidR="00BA2406" w:rsidRPr="000D358E">
        <w:rPr>
          <w:rFonts w:ascii="Arial" w:hAnsi="Arial" w:cs="Arial"/>
        </w:rPr>
        <w:t>patient</w:t>
      </w:r>
      <w:r w:rsidRPr="000D358E">
        <w:rPr>
          <w:rFonts w:ascii="Arial" w:hAnsi="Arial" w:cs="Arial"/>
        </w:rPr>
        <w:t xml:space="preserve">’s experiences. Each theme is supported by evidence from the questionnaires and interviews, which clarifies the findings related to the identified themes. For instance, one theme emphasises the need to adapt behavioural experiments to better suit videoconferencing, with the authors stating, “One therapist also reported that BEs </w:t>
      </w:r>
      <w:r w:rsidRPr="000D358E">
        <w:rPr>
          <w:rFonts w:ascii="Arial" w:hAnsi="Arial" w:cs="Arial"/>
        </w:rPr>
        <w:lastRenderedPageBreak/>
        <w:t>were successful if they were amenable to the virtual medium,” clearly illustrating a direct link to the theme</w:t>
      </w:r>
      <w:r w:rsidR="0025753D" w:rsidRPr="000D358E">
        <w:rPr>
          <w:rFonts w:ascii="Arial" w:hAnsi="Arial" w:cs="Arial"/>
        </w:rPr>
        <w:t xml:space="preserve"> (Song &amp; Foster, 2022, p.6)</w:t>
      </w:r>
      <w:r w:rsidRPr="000D358E">
        <w:rPr>
          <w:rFonts w:ascii="Arial" w:hAnsi="Arial" w:cs="Arial"/>
        </w:rPr>
        <w:t>.</w:t>
      </w:r>
    </w:p>
    <w:p w14:paraId="610BFD28" w14:textId="77777777" w:rsidR="00852B0B" w:rsidRPr="000D358E" w:rsidRDefault="00852B0B" w:rsidP="0025753D">
      <w:pPr>
        <w:spacing w:line="480" w:lineRule="auto"/>
        <w:ind w:firstLine="720"/>
        <w:rPr>
          <w:rFonts w:ascii="Arial" w:hAnsi="Arial" w:cs="Arial"/>
        </w:rPr>
      </w:pPr>
    </w:p>
    <w:p w14:paraId="0FA2E3BE" w14:textId="0CCA380E" w:rsidR="00852B0B" w:rsidRPr="000D358E" w:rsidRDefault="00E703EB" w:rsidP="0025753D">
      <w:pPr>
        <w:spacing w:line="480" w:lineRule="auto"/>
        <w:ind w:firstLine="720"/>
        <w:rPr>
          <w:rFonts w:ascii="Arial" w:hAnsi="Arial" w:cs="Arial"/>
        </w:rPr>
      </w:pPr>
      <w:r w:rsidRPr="000D358E">
        <w:rPr>
          <w:rFonts w:ascii="Arial" w:hAnsi="Arial" w:cs="Arial"/>
        </w:rPr>
        <w:t xml:space="preserve">Despite this clarity, there are moments when the presentation of the data could be improved. The results section sometimes shifts rapidly between themes, lacking transition. For example, when discussing the advantages of videoconferencing, such as convenience and reduced travel, the discussion quickly moves into the limitations related to privacy and technical issues. While these two points are both valid, adding some sentences to transition into how they relate could </w:t>
      </w:r>
      <w:r w:rsidR="00FC6BB3" w:rsidRPr="000D358E">
        <w:rPr>
          <w:rFonts w:ascii="Arial" w:hAnsi="Arial" w:cs="Arial"/>
        </w:rPr>
        <w:t>give the reader</w:t>
      </w:r>
      <w:r w:rsidRPr="000D358E">
        <w:rPr>
          <w:rFonts w:ascii="Arial" w:hAnsi="Arial" w:cs="Arial"/>
        </w:rPr>
        <w:t xml:space="preserve"> a better understanding of the challenges.</w:t>
      </w:r>
    </w:p>
    <w:p w14:paraId="3A34F469" w14:textId="77777777" w:rsidR="00191B09" w:rsidRPr="000D358E" w:rsidRDefault="00191B09" w:rsidP="0025753D">
      <w:pPr>
        <w:spacing w:line="480" w:lineRule="auto"/>
        <w:ind w:firstLine="720"/>
        <w:rPr>
          <w:rFonts w:ascii="Arial" w:hAnsi="Arial" w:cs="Arial"/>
        </w:rPr>
      </w:pPr>
    </w:p>
    <w:p w14:paraId="0B645EF9" w14:textId="579F9A9A" w:rsidR="00191B09" w:rsidRPr="000D358E" w:rsidRDefault="004660AD" w:rsidP="0025753D">
      <w:pPr>
        <w:spacing w:line="480" w:lineRule="auto"/>
        <w:ind w:firstLine="720"/>
        <w:rPr>
          <w:rFonts w:ascii="Arial" w:hAnsi="Arial" w:cs="Arial"/>
        </w:rPr>
      </w:pPr>
      <w:r w:rsidRPr="000D358E">
        <w:rPr>
          <w:rFonts w:ascii="Arial" w:hAnsi="Arial" w:cs="Arial"/>
        </w:rPr>
        <w:t xml:space="preserve">In the discussion, Song and Foster (2022) logically interpret the results and successfully relate their findings to the hypotheses. They provide insights into why challenges exist, such as the potential negative impact on the therapeutic </w:t>
      </w:r>
      <w:r w:rsidR="00290C28" w:rsidRPr="000D358E">
        <w:rPr>
          <w:rFonts w:ascii="Arial" w:hAnsi="Arial" w:cs="Arial"/>
        </w:rPr>
        <w:t>alliance</w:t>
      </w:r>
      <w:r w:rsidRPr="000D358E">
        <w:rPr>
          <w:rFonts w:ascii="Arial" w:hAnsi="Arial" w:cs="Arial"/>
        </w:rPr>
        <w:t xml:space="preserve"> due to the lack of face-to-face interaction. For example, the discussion includes insights from therapists who expressed concerns about being unable to appropriately read </w:t>
      </w:r>
      <w:r w:rsidR="00BA2406" w:rsidRPr="000D358E">
        <w:rPr>
          <w:rFonts w:ascii="Arial" w:hAnsi="Arial" w:cs="Arial"/>
        </w:rPr>
        <w:t>patients</w:t>
      </w:r>
      <w:r w:rsidRPr="000D358E">
        <w:rPr>
          <w:rFonts w:ascii="Arial" w:hAnsi="Arial" w:cs="Arial"/>
        </w:rPr>
        <w:t xml:space="preserve"> or missing other subtle cues they might have noticed otherwise in face-to-face settings. This reinforces the quantitative data from the surveys and allows the reader to gain a deeper understanding of the interpersonal dynamics displayed in counselling.</w:t>
      </w:r>
    </w:p>
    <w:p w14:paraId="5964D165" w14:textId="77777777" w:rsidR="004660AD" w:rsidRPr="000D358E" w:rsidRDefault="004660AD" w:rsidP="0025753D">
      <w:pPr>
        <w:spacing w:line="480" w:lineRule="auto"/>
        <w:ind w:firstLine="720"/>
        <w:rPr>
          <w:rFonts w:ascii="Arial" w:hAnsi="Arial" w:cs="Arial"/>
        </w:rPr>
      </w:pPr>
    </w:p>
    <w:p w14:paraId="2CA3EFFD" w14:textId="197CE69F" w:rsidR="004660AD" w:rsidRPr="000D358E" w:rsidRDefault="00C348E9" w:rsidP="0025753D">
      <w:pPr>
        <w:spacing w:line="480" w:lineRule="auto"/>
        <w:ind w:firstLine="720"/>
        <w:rPr>
          <w:rFonts w:ascii="Arial" w:hAnsi="Arial" w:cs="Arial"/>
        </w:rPr>
      </w:pPr>
      <w:r w:rsidRPr="000D358E">
        <w:rPr>
          <w:rFonts w:ascii="Arial" w:hAnsi="Arial" w:cs="Arial"/>
        </w:rPr>
        <w:t xml:space="preserve">The discussion also acknowledges the study’s limitations. Song and Foster (2022) state that the descriptive design of the study does not allow for establishing causality. This enables the findings to be contextualised and clarifies the need for further studies on the subject. Furthermore, the study mentions the potential for bias </w:t>
      </w:r>
      <w:r w:rsidRPr="000D358E">
        <w:rPr>
          <w:rFonts w:ascii="Arial" w:hAnsi="Arial" w:cs="Arial"/>
        </w:rPr>
        <w:lastRenderedPageBreak/>
        <w:t xml:space="preserve">due to purposive sampling and discusses the overrepresentation of </w:t>
      </w:r>
      <w:r w:rsidR="00BA2406" w:rsidRPr="000D358E">
        <w:rPr>
          <w:rFonts w:ascii="Arial" w:hAnsi="Arial" w:cs="Arial"/>
        </w:rPr>
        <w:t>patients</w:t>
      </w:r>
      <w:r w:rsidRPr="000D358E">
        <w:rPr>
          <w:rFonts w:ascii="Arial" w:hAnsi="Arial" w:cs="Arial"/>
        </w:rPr>
        <w:t xml:space="preserve"> with OCD. The article notes that more than 25% of the study's participants had OCD, which might skew the findings if the results were generalised to anxiety </w:t>
      </w:r>
      <w:proofErr w:type="gramStart"/>
      <w:r w:rsidRPr="000D358E">
        <w:rPr>
          <w:rFonts w:ascii="Arial" w:hAnsi="Arial" w:cs="Arial"/>
        </w:rPr>
        <w:t>disorders as a whole</w:t>
      </w:r>
      <w:proofErr w:type="gramEnd"/>
      <w:r w:rsidR="00A23EA7" w:rsidRPr="000D358E">
        <w:rPr>
          <w:rFonts w:ascii="Arial" w:hAnsi="Arial" w:cs="Arial"/>
        </w:rPr>
        <w:t xml:space="preserve"> </w:t>
      </w:r>
      <w:r w:rsidR="00A23EA7" w:rsidRPr="000D358E">
        <w:rPr>
          <w:rFonts w:ascii="Arial" w:hAnsi="Arial" w:cs="Arial"/>
        </w:rPr>
        <w:t>(Jassi et al., 2020)</w:t>
      </w:r>
      <w:r w:rsidRPr="000D358E">
        <w:rPr>
          <w:rFonts w:ascii="Arial" w:hAnsi="Arial" w:cs="Arial"/>
        </w:rPr>
        <w:t>. Including these factors in the discussion is important as it demonstrates the author’s awareness of the study's limitations and provides transparency.</w:t>
      </w:r>
    </w:p>
    <w:p w14:paraId="7E07A893" w14:textId="77777777" w:rsidR="00783455" w:rsidRPr="000D358E" w:rsidRDefault="00783455" w:rsidP="0025753D">
      <w:pPr>
        <w:spacing w:line="480" w:lineRule="auto"/>
        <w:ind w:firstLine="720"/>
        <w:rPr>
          <w:rFonts w:ascii="Arial" w:hAnsi="Arial" w:cs="Arial"/>
        </w:rPr>
      </w:pPr>
    </w:p>
    <w:p w14:paraId="7802A320" w14:textId="42B3694B" w:rsidR="009D09E5" w:rsidRPr="000D358E" w:rsidRDefault="004A7881" w:rsidP="0025753D">
      <w:pPr>
        <w:spacing w:line="480" w:lineRule="auto"/>
        <w:ind w:firstLine="720"/>
        <w:rPr>
          <w:rFonts w:ascii="Arial" w:hAnsi="Arial" w:cs="Arial"/>
        </w:rPr>
      </w:pPr>
      <w:r w:rsidRPr="000D358E">
        <w:rPr>
          <w:rFonts w:ascii="Arial" w:hAnsi="Arial" w:cs="Arial"/>
        </w:rPr>
        <w:t xml:space="preserve">Another </w:t>
      </w:r>
      <w:r w:rsidR="00626089" w:rsidRPr="000D358E">
        <w:rPr>
          <w:rFonts w:ascii="Arial" w:hAnsi="Arial" w:cs="Arial"/>
        </w:rPr>
        <w:t xml:space="preserve">strength in the discussion is the authors use of previous literature. </w:t>
      </w:r>
      <w:r w:rsidR="00BF6CFE" w:rsidRPr="000D358E">
        <w:rPr>
          <w:rFonts w:ascii="Arial" w:hAnsi="Arial" w:cs="Arial"/>
        </w:rPr>
        <w:t xml:space="preserve">They referenced key studies, such as those by </w:t>
      </w:r>
      <w:proofErr w:type="spellStart"/>
      <w:r w:rsidR="00BF6CFE" w:rsidRPr="000D358E">
        <w:rPr>
          <w:rFonts w:ascii="Arial" w:hAnsi="Arial" w:cs="Arial"/>
        </w:rPr>
        <w:t>Békés</w:t>
      </w:r>
      <w:proofErr w:type="spellEnd"/>
      <w:r w:rsidR="006D62CE" w:rsidRPr="000D358E">
        <w:rPr>
          <w:rFonts w:ascii="Arial" w:hAnsi="Arial" w:cs="Arial"/>
        </w:rPr>
        <w:t xml:space="preserve"> and </w:t>
      </w:r>
      <w:proofErr w:type="spellStart"/>
      <w:r w:rsidR="006D62CE" w:rsidRPr="000D358E">
        <w:rPr>
          <w:rFonts w:ascii="Arial" w:hAnsi="Arial" w:cs="Arial"/>
        </w:rPr>
        <w:t>Aafjes</w:t>
      </w:r>
      <w:proofErr w:type="spellEnd"/>
      <w:r w:rsidR="006D62CE" w:rsidRPr="000D358E">
        <w:rPr>
          <w:rFonts w:ascii="Arial" w:hAnsi="Arial" w:cs="Arial"/>
        </w:rPr>
        <w:t xml:space="preserve"> van Doorn (2020) and Connolly et al</w:t>
      </w:r>
      <w:r w:rsidR="00716A25" w:rsidRPr="000D358E">
        <w:rPr>
          <w:rFonts w:ascii="Arial" w:hAnsi="Arial" w:cs="Arial"/>
        </w:rPr>
        <w:t xml:space="preserve">. (2020) which </w:t>
      </w:r>
      <w:r w:rsidR="00FB3601" w:rsidRPr="000D358E">
        <w:rPr>
          <w:rFonts w:ascii="Arial" w:hAnsi="Arial" w:cs="Arial"/>
        </w:rPr>
        <w:t>allows the reader to further research into the</w:t>
      </w:r>
      <w:r w:rsidR="004015F3" w:rsidRPr="000D358E">
        <w:rPr>
          <w:rFonts w:ascii="Arial" w:hAnsi="Arial" w:cs="Arial"/>
        </w:rPr>
        <w:t xml:space="preserve"> field of psychology should they wish. However, the article could have provided </w:t>
      </w:r>
      <w:r w:rsidR="00015DA6" w:rsidRPr="000D358E">
        <w:rPr>
          <w:rFonts w:ascii="Arial" w:hAnsi="Arial" w:cs="Arial"/>
        </w:rPr>
        <w:t xml:space="preserve">different viewpoints, and then showing a comparison between those viewpoints and their own. </w:t>
      </w:r>
      <w:r w:rsidR="003D51D2" w:rsidRPr="000D358E">
        <w:rPr>
          <w:rFonts w:ascii="Arial" w:hAnsi="Arial" w:cs="Arial"/>
        </w:rPr>
        <w:t xml:space="preserve">This could encourage further avenues of research in the future. </w:t>
      </w:r>
    </w:p>
    <w:p w14:paraId="5F2585A4" w14:textId="77777777" w:rsidR="009D09E5" w:rsidRPr="000D358E" w:rsidRDefault="009D09E5" w:rsidP="0025753D">
      <w:pPr>
        <w:spacing w:line="480" w:lineRule="auto"/>
        <w:rPr>
          <w:rFonts w:ascii="Arial" w:hAnsi="Arial" w:cs="Arial"/>
          <w:b/>
          <w:bCs/>
          <w:u w:val="single"/>
        </w:rPr>
      </w:pPr>
    </w:p>
    <w:p w14:paraId="411AF9CD" w14:textId="18390946" w:rsidR="00371331" w:rsidRPr="000D358E" w:rsidRDefault="00371331" w:rsidP="0025753D">
      <w:pPr>
        <w:spacing w:line="480" w:lineRule="auto"/>
        <w:rPr>
          <w:rFonts w:ascii="Arial" w:hAnsi="Arial" w:cs="Arial"/>
          <w:b/>
          <w:bCs/>
        </w:rPr>
      </w:pPr>
      <w:r w:rsidRPr="000D358E">
        <w:rPr>
          <w:rFonts w:ascii="Arial" w:hAnsi="Arial" w:cs="Arial"/>
          <w:b/>
          <w:bCs/>
        </w:rPr>
        <w:t>Conclusion</w:t>
      </w:r>
    </w:p>
    <w:p w14:paraId="32B83105" w14:textId="77777777" w:rsidR="006237BA" w:rsidRPr="000D358E" w:rsidRDefault="006237BA" w:rsidP="0025753D">
      <w:pPr>
        <w:spacing w:line="480" w:lineRule="auto"/>
        <w:rPr>
          <w:rFonts w:ascii="Arial" w:hAnsi="Arial" w:cs="Arial"/>
          <w:b/>
          <w:bCs/>
          <w:u w:val="single"/>
        </w:rPr>
      </w:pPr>
    </w:p>
    <w:p w14:paraId="4FCC2165" w14:textId="6AE31E04" w:rsidR="006237BA" w:rsidRPr="000D358E" w:rsidRDefault="00485017" w:rsidP="0025753D">
      <w:pPr>
        <w:spacing w:line="480" w:lineRule="auto"/>
        <w:ind w:firstLine="720"/>
        <w:rPr>
          <w:rFonts w:ascii="Arial" w:hAnsi="Arial" w:cs="Arial"/>
        </w:rPr>
      </w:pPr>
      <w:r w:rsidRPr="000D358E">
        <w:rPr>
          <w:rFonts w:ascii="Arial" w:hAnsi="Arial" w:cs="Arial"/>
        </w:rPr>
        <w:t xml:space="preserve">In conclusion, the article does a respectable job overall, offering a balanced examination of how patients and therapists experience CBT through remote </w:t>
      </w:r>
      <w:r w:rsidR="006554A2" w:rsidRPr="000D358E">
        <w:rPr>
          <w:rFonts w:ascii="Arial" w:hAnsi="Arial" w:cs="Arial"/>
        </w:rPr>
        <w:t>technology</w:t>
      </w:r>
      <w:r w:rsidRPr="000D358E">
        <w:rPr>
          <w:rFonts w:ascii="Arial" w:hAnsi="Arial" w:cs="Arial"/>
        </w:rPr>
        <w:t xml:space="preserve"> for anxiety disorders. The paper is well-written and well-organised with clear sections that make it easy to follow. However, it sometimes jumps between topics without smooth transitions and includes an overrepresentation of OCD patients, which might not represent everyone with anxiety disorders</w:t>
      </w:r>
      <w:r w:rsidR="001C46B7" w:rsidRPr="000D358E">
        <w:rPr>
          <w:rFonts w:ascii="Arial" w:hAnsi="Arial" w:cs="Arial"/>
        </w:rPr>
        <w:t xml:space="preserve"> </w:t>
      </w:r>
      <w:r w:rsidR="001C46B7" w:rsidRPr="000D358E">
        <w:rPr>
          <w:rFonts w:ascii="Arial" w:hAnsi="Arial" w:cs="Arial"/>
        </w:rPr>
        <w:t>(Jassi et al., 2020)</w:t>
      </w:r>
      <w:r w:rsidRPr="000D358E">
        <w:rPr>
          <w:rFonts w:ascii="Arial" w:hAnsi="Arial" w:cs="Arial"/>
        </w:rPr>
        <w:t>.</w:t>
      </w:r>
    </w:p>
    <w:p w14:paraId="3975B8E5" w14:textId="77777777" w:rsidR="00F0683F" w:rsidRPr="000D358E" w:rsidRDefault="00F0683F" w:rsidP="0025753D">
      <w:pPr>
        <w:spacing w:line="480" w:lineRule="auto"/>
        <w:rPr>
          <w:rFonts w:ascii="Arial" w:hAnsi="Arial" w:cs="Arial"/>
        </w:rPr>
      </w:pPr>
    </w:p>
    <w:p w14:paraId="1003F0CE" w14:textId="05243906" w:rsidR="00407B06" w:rsidRPr="000D358E" w:rsidRDefault="00ED17F5" w:rsidP="0025753D">
      <w:pPr>
        <w:spacing w:line="480" w:lineRule="auto"/>
        <w:ind w:firstLine="720"/>
        <w:rPr>
          <w:rFonts w:ascii="Arial" w:hAnsi="Arial" w:cs="Arial"/>
        </w:rPr>
      </w:pPr>
      <w:r w:rsidRPr="000D358E">
        <w:rPr>
          <w:rFonts w:ascii="Arial" w:hAnsi="Arial" w:cs="Arial"/>
        </w:rPr>
        <w:lastRenderedPageBreak/>
        <w:t>The strength of the research lies in its thorough documentation of the therapeutic process during the unique challenges posed by the COVID-19 pandemic. The study highlights critical themes such as the impact of telepresence, the importance of the therapeutic alliance, and the practicalities of videoconferencing. These findings are invaluable because they help people understand what works and what does not in online therapy and provide the groundwork for further research, encouraging the development of better techniques for remote therapy. The study particularly prompts further questions about therapists' and patients' adaptability to virtual therapy, opening new avenues for research.</w:t>
      </w:r>
    </w:p>
    <w:p w14:paraId="529FE719" w14:textId="77777777" w:rsidR="00276E27" w:rsidRPr="000D358E" w:rsidRDefault="00276E27" w:rsidP="0025753D">
      <w:pPr>
        <w:spacing w:line="480" w:lineRule="auto"/>
        <w:ind w:firstLine="720"/>
        <w:rPr>
          <w:rFonts w:ascii="Arial" w:hAnsi="Arial" w:cs="Arial"/>
        </w:rPr>
      </w:pPr>
    </w:p>
    <w:p w14:paraId="30B5DA2E" w14:textId="0C84F293" w:rsidR="00276E27" w:rsidRPr="000D358E" w:rsidRDefault="0039709A" w:rsidP="0025753D">
      <w:pPr>
        <w:spacing w:line="480" w:lineRule="auto"/>
        <w:ind w:firstLine="720"/>
        <w:rPr>
          <w:rFonts w:ascii="Arial" w:hAnsi="Arial" w:cs="Arial"/>
        </w:rPr>
      </w:pPr>
      <w:r w:rsidRPr="000D358E">
        <w:rPr>
          <w:rFonts w:ascii="Arial" w:hAnsi="Arial" w:cs="Arial"/>
        </w:rPr>
        <w:t xml:space="preserve">The study provides valuable insights and guidance into </w:t>
      </w:r>
      <w:r w:rsidR="00471AAB">
        <w:rPr>
          <w:rFonts w:ascii="Arial" w:hAnsi="Arial" w:cs="Arial"/>
        </w:rPr>
        <w:t>patients' suitability</w:t>
      </w:r>
      <w:r w:rsidRPr="000D358E">
        <w:rPr>
          <w:rFonts w:ascii="Arial" w:hAnsi="Arial" w:cs="Arial"/>
        </w:rPr>
        <w:t xml:space="preserve"> for videoconferencing, urging clinicians to carefully assess patients before offering this format. It also highlights the need for appropriate training in delivering therapy remotely. The </w:t>
      </w:r>
      <w:r w:rsidR="00471AAB">
        <w:rPr>
          <w:rFonts w:ascii="Arial" w:hAnsi="Arial" w:cs="Arial"/>
        </w:rPr>
        <w:t>study's results</w:t>
      </w:r>
      <w:r w:rsidRPr="000D358E">
        <w:rPr>
          <w:rFonts w:ascii="Arial" w:hAnsi="Arial" w:cs="Arial"/>
        </w:rPr>
        <w:t xml:space="preserve"> offer new information about the interpersonal dynamics involved in remote therapy and provide approaches for addressing its limitations in the context of methodology and technological implications.</w:t>
      </w:r>
    </w:p>
    <w:p w14:paraId="0771D34C" w14:textId="77777777" w:rsidR="006B571D" w:rsidRPr="000D358E" w:rsidRDefault="006B571D" w:rsidP="0025753D">
      <w:pPr>
        <w:spacing w:line="480" w:lineRule="auto"/>
        <w:ind w:firstLine="720"/>
        <w:rPr>
          <w:rFonts w:ascii="Arial" w:hAnsi="Arial" w:cs="Arial"/>
        </w:rPr>
      </w:pPr>
    </w:p>
    <w:p w14:paraId="53A54C12" w14:textId="6CD00BFF" w:rsidR="006B571D" w:rsidRPr="000D358E" w:rsidRDefault="001D6FD1" w:rsidP="0025753D">
      <w:pPr>
        <w:spacing w:line="480" w:lineRule="auto"/>
        <w:ind w:firstLine="720"/>
        <w:rPr>
          <w:rFonts w:ascii="Arial" w:hAnsi="Arial" w:cs="Arial"/>
        </w:rPr>
      </w:pPr>
      <w:r w:rsidRPr="000D358E">
        <w:rPr>
          <w:rFonts w:ascii="Arial" w:hAnsi="Arial" w:cs="Arial"/>
        </w:rPr>
        <w:t xml:space="preserve">The research from this study has significant implications for future therapy delivery and healthcare </w:t>
      </w:r>
      <w:r w:rsidR="00471AAB">
        <w:rPr>
          <w:rFonts w:ascii="Arial" w:hAnsi="Arial" w:cs="Arial"/>
        </w:rPr>
        <w:t>overall</w:t>
      </w:r>
      <w:r w:rsidRPr="000D358E">
        <w:rPr>
          <w:rFonts w:ascii="Arial" w:hAnsi="Arial" w:cs="Arial"/>
        </w:rPr>
        <w:t xml:space="preserve">. As mental health care continues to evolve, studies like this play a crucial role in shaping future therapeutic practices. While remote CBT offers undeniable benefits, it is </w:t>
      </w:r>
      <w:r w:rsidR="00471AAB">
        <w:rPr>
          <w:rFonts w:ascii="Arial" w:hAnsi="Arial" w:cs="Arial"/>
        </w:rPr>
        <w:t>essential</w:t>
      </w:r>
      <w:r w:rsidRPr="000D358E">
        <w:rPr>
          <w:rFonts w:ascii="Arial" w:hAnsi="Arial" w:cs="Arial"/>
        </w:rPr>
        <w:t xml:space="preserve"> to refine how it is implemented to ensure it meets the diverse needs of patients. In an era where people encounter new technological advancements daily, enabling individuals to access healthcare without leaving their homes creates opportunities for those who may not otherwise have </w:t>
      </w:r>
      <w:r w:rsidRPr="000D358E">
        <w:rPr>
          <w:rFonts w:ascii="Arial" w:hAnsi="Arial" w:cs="Arial"/>
        </w:rPr>
        <w:lastRenderedPageBreak/>
        <w:t>access. The study’s findings possess far-reaching potential that extends well beyond psychiatry.</w:t>
      </w:r>
    </w:p>
    <w:p w14:paraId="1D206D0C" w14:textId="77777777" w:rsidR="009A76FD" w:rsidRPr="000D358E" w:rsidRDefault="009A76FD" w:rsidP="0025753D">
      <w:pPr>
        <w:spacing w:line="480" w:lineRule="auto"/>
        <w:ind w:firstLine="720"/>
        <w:rPr>
          <w:rFonts w:ascii="Arial" w:hAnsi="Arial" w:cs="Arial"/>
        </w:rPr>
      </w:pPr>
    </w:p>
    <w:p w14:paraId="38CC34D2" w14:textId="0D132353" w:rsidR="009A76FD" w:rsidRPr="000D358E" w:rsidRDefault="009A76FD">
      <w:pPr>
        <w:rPr>
          <w:rFonts w:ascii="Arial" w:hAnsi="Arial" w:cs="Arial"/>
        </w:rPr>
      </w:pPr>
      <w:r w:rsidRPr="000D358E">
        <w:rPr>
          <w:rFonts w:ascii="Arial" w:hAnsi="Arial" w:cs="Arial"/>
        </w:rPr>
        <w:br w:type="page"/>
      </w:r>
    </w:p>
    <w:p w14:paraId="3F712BB2" w14:textId="77777777" w:rsidR="009A76FD" w:rsidRPr="000D358E" w:rsidRDefault="009A76FD" w:rsidP="009A76FD">
      <w:pPr>
        <w:jc w:val="center"/>
        <w:rPr>
          <w:rFonts w:ascii="Arial" w:hAnsi="Arial" w:cs="Arial"/>
        </w:rPr>
      </w:pPr>
      <w:r w:rsidRPr="000D358E">
        <w:rPr>
          <w:rFonts w:ascii="Arial" w:hAnsi="Arial" w:cs="Arial"/>
        </w:rPr>
        <w:lastRenderedPageBreak/>
        <w:t>References</w:t>
      </w:r>
    </w:p>
    <w:p w14:paraId="3BFD1265" w14:textId="77777777" w:rsidR="009A76FD" w:rsidRPr="000D358E" w:rsidRDefault="009A76FD" w:rsidP="009A76FD">
      <w:pPr>
        <w:jc w:val="center"/>
        <w:rPr>
          <w:rFonts w:ascii="Arial" w:hAnsi="Arial" w:cs="Arial"/>
        </w:rPr>
      </w:pPr>
    </w:p>
    <w:p w14:paraId="73A61145" w14:textId="77777777" w:rsidR="009A76FD" w:rsidRPr="000D358E" w:rsidRDefault="009A76FD" w:rsidP="009A76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404040"/>
          <w:szCs w:val="18"/>
        </w:rPr>
      </w:pPr>
    </w:p>
    <w:p w14:paraId="44F17A74" w14:textId="2915FA84" w:rsidR="009A76FD" w:rsidRPr="000D358E" w:rsidRDefault="009A76FD" w:rsidP="009A76FD">
      <w:pPr>
        <w:spacing w:line="480" w:lineRule="auto"/>
        <w:ind w:left="720" w:hanging="720"/>
        <w:rPr>
          <w:rFonts w:ascii="Arial" w:hAnsi="Arial" w:cs="Arial"/>
        </w:rPr>
      </w:pPr>
      <w:r w:rsidRPr="000D358E">
        <w:rPr>
          <w:rFonts w:ascii="Arial" w:hAnsi="Arial" w:cs="Arial"/>
        </w:rPr>
        <w:t xml:space="preserve">Andersson, G., &amp; Titov, N. (2014). Advantages and limitations of internet-based interventions for common mental disorders. </w:t>
      </w:r>
      <w:r w:rsidRPr="000D358E">
        <w:rPr>
          <w:rFonts w:ascii="Arial" w:hAnsi="Arial" w:cs="Arial"/>
          <w:i/>
        </w:rPr>
        <w:t>World Psychiatry</w:t>
      </w:r>
      <w:r w:rsidRPr="000D358E">
        <w:rPr>
          <w:rFonts w:ascii="Arial" w:hAnsi="Arial" w:cs="Arial"/>
        </w:rPr>
        <w:t xml:space="preserve">, </w:t>
      </w:r>
      <w:r w:rsidRPr="000D358E">
        <w:rPr>
          <w:rFonts w:ascii="Arial" w:hAnsi="Arial" w:cs="Arial"/>
          <w:i/>
        </w:rPr>
        <w:t>13</w:t>
      </w:r>
      <w:r w:rsidRPr="000D358E">
        <w:rPr>
          <w:rFonts w:ascii="Arial" w:hAnsi="Arial" w:cs="Arial"/>
        </w:rPr>
        <w:t xml:space="preserve">(1), 4–11. </w:t>
      </w:r>
      <w:hyperlink r:id="rId9" w:history="1">
        <w:r w:rsidRPr="000D358E">
          <w:rPr>
            <w:rStyle w:val="Hyperlink"/>
            <w:rFonts w:ascii="Arial" w:hAnsi="Arial" w:cs="Arial"/>
          </w:rPr>
          <w:t>https://doi.org/10.1002/wps.20083</w:t>
        </w:r>
      </w:hyperlink>
      <w:r w:rsidRPr="000D358E">
        <w:rPr>
          <w:rFonts w:ascii="Arial" w:hAnsi="Arial" w:cs="Arial"/>
        </w:rPr>
        <w:t xml:space="preserve"> </w:t>
      </w:r>
    </w:p>
    <w:p w14:paraId="79E49EBF" w14:textId="77777777" w:rsidR="009A76FD" w:rsidRPr="000D358E" w:rsidRDefault="009A76FD" w:rsidP="009A76FD">
      <w:pPr>
        <w:spacing w:line="480" w:lineRule="auto"/>
        <w:ind w:left="720" w:hanging="720"/>
        <w:rPr>
          <w:rFonts w:ascii="Arial" w:hAnsi="Arial" w:cs="Arial"/>
        </w:rPr>
      </w:pPr>
    </w:p>
    <w:p w14:paraId="7EF38DAD" w14:textId="55BF0DE2" w:rsidR="009A76FD" w:rsidRPr="000D358E" w:rsidRDefault="009A76FD" w:rsidP="009A76FD">
      <w:pPr>
        <w:spacing w:line="480" w:lineRule="auto"/>
        <w:ind w:left="720" w:hanging="720"/>
        <w:rPr>
          <w:rFonts w:ascii="Arial" w:hAnsi="Arial" w:cs="Arial"/>
        </w:rPr>
      </w:pPr>
      <w:r w:rsidRPr="000D358E">
        <w:rPr>
          <w:rFonts w:ascii="Arial" w:hAnsi="Arial" w:cs="Arial"/>
        </w:rPr>
        <w:t xml:space="preserve">Arafat, M. Y., Zaman, S., &amp; </w:t>
      </w:r>
      <w:proofErr w:type="spellStart"/>
      <w:r w:rsidRPr="000D358E">
        <w:rPr>
          <w:rFonts w:ascii="Arial" w:hAnsi="Arial" w:cs="Arial"/>
        </w:rPr>
        <w:t>Hawlader</w:t>
      </w:r>
      <w:proofErr w:type="spellEnd"/>
      <w:r w:rsidRPr="000D358E">
        <w:rPr>
          <w:rFonts w:ascii="Arial" w:hAnsi="Arial" w:cs="Arial"/>
        </w:rPr>
        <w:t xml:space="preserve">, M. D. (2021). Telemedicine improves mental health in COVID-19 pandemic. </w:t>
      </w:r>
      <w:r w:rsidRPr="000D358E">
        <w:rPr>
          <w:rFonts w:ascii="Arial" w:hAnsi="Arial" w:cs="Arial"/>
          <w:i/>
        </w:rPr>
        <w:t>Journal of Global Health</w:t>
      </w:r>
      <w:r w:rsidRPr="000D358E">
        <w:rPr>
          <w:rFonts w:ascii="Arial" w:hAnsi="Arial" w:cs="Arial"/>
        </w:rPr>
        <w:t xml:space="preserve">, </w:t>
      </w:r>
      <w:r w:rsidRPr="000D358E">
        <w:rPr>
          <w:rFonts w:ascii="Arial" w:hAnsi="Arial" w:cs="Arial"/>
          <w:i/>
        </w:rPr>
        <w:t>11</w:t>
      </w:r>
      <w:r w:rsidRPr="000D358E">
        <w:rPr>
          <w:rFonts w:ascii="Arial" w:hAnsi="Arial" w:cs="Arial"/>
        </w:rPr>
        <w:t xml:space="preserve">. </w:t>
      </w:r>
      <w:hyperlink r:id="rId10" w:history="1">
        <w:r w:rsidRPr="000D358E">
          <w:rPr>
            <w:rStyle w:val="Hyperlink"/>
            <w:rFonts w:ascii="Arial" w:hAnsi="Arial" w:cs="Arial"/>
          </w:rPr>
          <w:t>https://doi.org/10.7189/jogh.11.03004</w:t>
        </w:r>
      </w:hyperlink>
      <w:r w:rsidRPr="000D358E">
        <w:rPr>
          <w:rFonts w:ascii="Arial" w:hAnsi="Arial" w:cs="Arial"/>
        </w:rPr>
        <w:t xml:space="preserve"> </w:t>
      </w:r>
    </w:p>
    <w:p w14:paraId="1CE34AFD" w14:textId="77777777" w:rsidR="009A76FD" w:rsidRPr="000D358E" w:rsidRDefault="009A76FD" w:rsidP="009A76FD">
      <w:pPr>
        <w:spacing w:line="480" w:lineRule="auto"/>
        <w:ind w:left="720" w:hanging="720"/>
        <w:rPr>
          <w:rFonts w:ascii="Arial" w:hAnsi="Arial" w:cs="Arial"/>
        </w:rPr>
      </w:pPr>
    </w:p>
    <w:p w14:paraId="608F285F" w14:textId="77777777" w:rsidR="009A76FD" w:rsidRPr="000D358E" w:rsidRDefault="009A76FD" w:rsidP="009A76FD">
      <w:pPr>
        <w:spacing w:line="480" w:lineRule="auto"/>
        <w:ind w:left="720" w:hanging="720"/>
        <w:rPr>
          <w:rFonts w:ascii="Arial" w:hAnsi="Arial" w:cs="Arial"/>
        </w:rPr>
      </w:pPr>
      <w:r w:rsidRPr="000D358E">
        <w:rPr>
          <w:rFonts w:ascii="Arial" w:hAnsi="Arial" w:cs="Arial"/>
        </w:rPr>
        <w:t xml:space="preserve">Beck, J. S. (2020). </w:t>
      </w:r>
      <w:r w:rsidRPr="000D358E">
        <w:rPr>
          <w:rFonts w:ascii="Arial" w:hAnsi="Arial" w:cs="Arial"/>
          <w:i/>
        </w:rPr>
        <w:t xml:space="preserve">Cognitive </w:t>
      </w:r>
      <w:proofErr w:type="spellStart"/>
      <w:r w:rsidRPr="000D358E">
        <w:rPr>
          <w:rFonts w:ascii="Arial" w:hAnsi="Arial" w:cs="Arial"/>
          <w:i/>
        </w:rPr>
        <w:t>behavior</w:t>
      </w:r>
      <w:proofErr w:type="spellEnd"/>
      <w:r w:rsidRPr="000D358E">
        <w:rPr>
          <w:rFonts w:ascii="Arial" w:hAnsi="Arial" w:cs="Arial"/>
          <w:i/>
        </w:rPr>
        <w:t xml:space="preserve"> therapy: Basics and beyond</w:t>
      </w:r>
      <w:r w:rsidRPr="000D358E">
        <w:rPr>
          <w:rFonts w:ascii="Arial" w:hAnsi="Arial" w:cs="Arial"/>
        </w:rPr>
        <w:t xml:space="preserve"> (3rd ed.). The Guilford Press. </w:t>
      </w:r>
    </w:p>
    <w:p w14:paraId="34C9A5D0" w14:textId="77777777" w:rsidR="009A76FD" w:rsidRPr="000D358E" w:rsidRDefault="009A76FD" w:rsidP="009A76FD">
      <w:pPr>
        <w:spacing w:line="480" w:lineRule="auto"/>
        <w:ind w:left="720" w:hanging="720"/>
        <w:rPr>
          <w:rFonts w:ascii="Arial" w:hAnsi="Arial" w:cs="Arial"/>
        </w:rPr>
      </w:pPr>
    </w:p>
    <w:p w14:paraId="6F0CAE62" w14:textId="4143E867" w:rsidR="009A76FD" w:rsidRPr="000D358E" w:rsidRDefault="009A76FD" w:rsidP="009A76FD">
      <w:pPr>
        <w:spacing w:line="480" w:lineRule="auto"/>
        <w:ind w:left="720" w:hanging="720"/>
        <w:rPr>
          <w:rFonts w:ascii="Arial" w:hAnsi="Arial" w:cs="Arial"/>
        </w:rPr>
      </w:pPr>
      <w:r w:rsidRPr="000D358E">
        <w:rPr>
          <w:rFonts w:ascii="Arial" w:hAnsi="Arial" w:cs="Arial"/>
        </w:rPr>
        <w:t xml:space="preserve">Dowling, M. J., &amp; </w:t>
      </w:r>
      <w:proofErr w:type="spellStart"/>
      <w:r w:rsidRPr="000D358E">
        <w:rPr>
          <w:rFonts w:ascii="Arial" w:hAnsi="Arial" w:cs="Arial"/>
        </w:rPr>
        <w:t>Rickwood</w:t>
      </w:r>
      <w:proofErr w:type="spellEnd"/>
      <w:r w:rsidRPr="000D358E">
        <w:rPr>
          <w:rFonts w:ascii="Arial" w:hAnsi="Arial" w:cs="Arial"/>
        </w:rPr>
        <w:t xml:space="preserve">, D. J. (2014). Experiences of counsellors providing online chat counselling to young people. </w:t>
      </w:r>
      <w:r w:rsidRPr="000D358E">
        <w:rPr>
          <w:rFonts w:ascii="Arial" w:hAnsi="Arial" w:cs="Arial"/>
          <w:i/>
        </w:rPr>
        <w:t>Australian Journal of Guidance and Counselling</w:t>
      </w:r>
      <w:r w:rsidRPr="000D358E">
        <w:rPr>
          <w:rFonts w:ascii="Arial" w:hAnsi="Arial" w:cs="Arial"/>
        </w:rPr>
        <w:t xml:space="preserve">, </w:t>
      </w:r>
      <w:r w:rsidRPr="000D358E">
        <w:rPr>
          <w:rFonts w:ascii="Arial" w:hAnsi="Arial" w:cs="Arial"/>
          <w:i/>
        </w:rPr>
        <w:t>24</w:t>
      </w:r>
      <w:r w:rsidRPr="000D358E">
        <w:rPr>
          <w:rFonts w:ascii="Arial" w:hAnsi="Arial" w:cs="Arial"/>
        </w:rPr>
        <w:t xml:space="preserve">(2), 183–196. </w:t>
      </w:r>
      <w:hyperlink r:id="rId11" w:history="1">
        <w:r w:rsidRPr="000D358E">
          <w:rPr>
            <w:rStyle w:val="Hyperlink"/>
            <w:rFonts w:ascii="Arial" w:hAnsi="Arial" w:cs="Arial"/>
          </w:rPr>
          <w:t>https://doi.org/10.1017/jgc.2013.28</w:t>
        </w:r>
      </w:hyperlink>
      <w:r w:rsidRPr="000D358E">
        <w:rPr>
          <w:rFonts w:ascii="Arial" w:hAnsi="Arial" w:cs="Arial"/>
        </w:rPr>
        <w:t xml:space="preserve"> </w:t>
      </w:r>
    </w:p>
    <w:p w14:paraId="6CF921BD" w14:textId="77777777" w:rsidR="009A76FD" w:rsidRPr="000D358E" w:rsidRDefault="009A76FD" w:rsidP="009A76FD">
      <w:pPr>
        <w:spacing w:line="480" w:lineRule="auto"/>
        <w:ind w:left="720" w:hanging="720"/>
        <w:rPr>
          <w:rFonts w:ascii="Arial" w:hAnsi="Arial" w:cs="Arial"/>
        </w:rPr>
      </w:pPr>
    </w:p>
    <w:p w14:paraId="548AD8B1" w14:textId="30F9E60C" w:rsidR="009A76FD" w:rsidRPr="000D358E" w:rsidRDefault="009A76FD" w:rsidP="009A76FD">
      <w:pPr>
        <w:spacing w:line="480" w:lineRule="auto"/>
        <w:ind w:left="720" w:hanging="720"/>
        <w:rPr>
          <w:rFonts w:ascii="Arial" w:hAnsi="Arial" w:cs="Arial"/>
        </w:rPr>
      </w:pPr>
      <w:proofErr w:type="spellStart"/>
      <w:r w:rsidRPr="000D358E">
        <w:rPr>
          <w:rFonts w:ascii="Arial" w:hAnsi="Arial" w:cs="Arial"/>
        </w:rPr>
        <w:t>Duden</w:t>
      </w:r>
      <w:proofErr w:type="spellEnd"/>
      <w:r w:rsidRPr="000D358E">
        <w:rPr>
          <w:rFonts w:ascii="Arial" w:hAnsi="Arial" w:cs="Arial"/>
        </w:rPr>
        <w:t xml:space="preserve">, G. S., </w:t>
      </w:r>
      <w:proofErr w:type="spellStart"/>
      <w:r w:rsidRPr="000D358E">
        <w:rPr>
          <w:rFonts w:ascii="Arial" w:hAnsi="Arial" w:cs="Arial"/>
        </w:rPr>
        <w:t>Gersdorf</w:t>
      </w:r>
      <w:proofErr w:type="spellEnd"/>
      <w:r w:rsidRPr="000D358E">
        <w:rPr>
          <w:rFonts w:ascii="Arial" w:hAnsi="Arial" w:cs="Arial"/>
        </w:rPr>
        <w:t xml:space="preserve">, S., &amp; </w:t>
      </w:r>
      <w:proofErr w:type="spellStart"/>
      <w:r w:rsidRPr="000D358E">
        <w:rPr>
          <w:rFonts w:ascii="Arial" w:hAnsi="Arial" w:cs="Arial"/>
        </w:rPr>
        <w:t>Stengler</w:t>
      </w:r>
      <w:proofErr w:type="spellEnd"/>
      <w:r w:rsidRPr="000D358E">
        <w:rPr>
          <w:rFonts w:ascii="Arial" w:hAnsi="Arial" w:cs="Arial"/>
        </w:rPr>
        <w:t xml:space="preserve">, K. (2022). Global impact of the COVID-19 pandemic on Mental Health Services: A systematic review. </w:t>
      </w:r>
      <w:r w:rsidRPr="000D358E">
        <w:rPr>
          <w:rFonts w:ascii="Arial" w:hAnsi="Arial" w:cs="Arial"/>
          <w:i/>
        </w:rPr>
        <w:t>Journal of Psychiatric Research</w:t>
      </w:r>
      <w:r w:rsidRPr="000D358E">
        <w:rPr>
          <w:rFonts w:ascii="Arial" w:hAnsi="Arial" w:cs="Arial"/>
        </w:rPr>
        <w:t xml:space="preserve">, </w:t>
      </w:r>
      <w:r w:rsidRPr="000D358E">
        <w:rPr>
          <w:rFonts w:ascii="Arial" w:hAnsi="Arial" w:cs="Arial"/>
          <w:i/>
        </w:rPr>
        <w:t>154</w:t>
      </w:r>
      <w:r w:rsidRPr="000D358E">
        <w:rPr>
          <w:rFonts w:ascii="Arial" w:hAnsi="Arial" w:cs="Arial"/>
        </w:rPr>
        <w:t xml:space="preserve">, 354–377. </w:t>
      </w:r>
      <w:hyperlink r:id="rId12" w:history="1">
        <w:r w:rsidRPr="000D358E">
          <w:rPr>
            <w:rStyle w:val="Hyperlink"/>
            <w:rFonts w:ascii="Arial" w:hAnsi="Arial" w:cs="Arial"/>
          </w:rPr>
          <w:t>https://doi.org/10.1016/j.jpsychires.2022.08.013</w:t>
        </w:r>
      </w:hyperlink>
      <w:r w:rsidRPr="000D358E">
        <w:rPr>
          <w:rFonts w:ascii="Arial" w:hAnsi="Arial" w:cs="Arial"/>
        </w:rPr>
        <w:t xml:space="preserve"> </w:t>
      </w:r>
    </w:p>
    <w:p w14:paraId="5D73D35F" w14:textId="77777777" w:rsidR="009A76FD" w:rsidRPr="000D358E" w:rsidRDefault="009A76FD" w:rsidP="009A76FD">
      <w:pPr>
        <w:spacing w:line="480" w:lineRule="auto"/>
        <w:ind w:left="720" w:hanging="720"/>
        <w:rPr>
          <w:rFonts w:ascii="Arial" w:hAnsi="Arial" w:cs="Arial"/>
        </w:rPr>
      </w:pPr>
    </w:p>
    <w:p w14:paraId="6DA7D823" w14:textId="39B892C6" w:rsidR="009A76FD" w:rsidRPr="000D358E" w:rsidRDefault="009A76FD" w:rsidP="009A76FD">
      <w:pPr>
        <w:spacing w:line="480" w:lineRule="auto"/>
        <w:ind w:left="720" w:hanging="720"/>
        <w:rPr>
          <w:rFonts w:ascii="Arial" w:hAnsi="Arial" w:cs="Arial"/>
        </w:rPr>
      </w:pPr>
      <w:r w:rsidRPr="000D358E">
        <w:rPr>
          <w:rFonts w:ascii="Arial" w:hAnsi="Arial" w:cs="Arial"/>
        </w:rPr>
        <w:t xml:space="preserve">Goldstein, F., &amp; Glueck, D. (2016). Developing rapport and therapeutic alliance during </w:t>
      </w:r>
      <w:proofErr w:type="spellStart"/>
      <w:r w:rsidRPr="000D358E">
        <w:rPr>
          <w:rFonts w:ascii="Arial" w:hAnsi="Arial" w:cs="Arial"/>
        </w:rPr>
        <w:t>telemental</w:t>
      </w:r>
      <w:proofErr w:type="spellEnd"/>
      <w:r w:rsidRPr="000D358E">
        <w:rPr>
          <w:rFonts w:ascii="Arial" w:hAnsi="Arial" w:cs="Arial"/>
        </w:rPr>
        <w:t xml:space="preserve"> health sessions with children and adolescents. </w:t>
      </w:r>
      <w:r w:rsidRPr="000D358E">
        <w:rPr>
          <w:rFonts w:ascii="Arial" w:hAnsi="Arial" w:cs="Arial"/>
          <w:i/>
        </w:rPr>
        <w:t>Journal of Child and Adolescent Psychopharmacology</w:t>
      </w:r>
      <w:r w:rsidRPr="000D358E">
        <w:rPr>
          <w:rFonts w:ascii="Arial" w:hAnsi="Arial" w:cs="Arial"/>
        </w:rPr>
        <w:t xml:space="preserve">, </w:t>
      </w:r>
      <w:r w:rsidRPr="000D358E">
        <w:rPr>
          <w:rFonts w:ascii="Arial" w:hAnsi="Arial" w:cs="Arial"/>
          <w:i/>
        </w:rPr>
        <w:t>26</w:t>
      </w:r>
      <w:r w:rsidRPr="000D358E">
        <w:rPr>
          <w:rFonts w:ascii="Arial" w:hAnsi="Arial" w:cs="Arial"/>
        </w:rPr>
        <w:t xml:space="preserve">(3), 204–211. </w:t>
      </w:r>
      <w:hyperlink r:id="rId13" w:history="1">
        <w:r w:rsidRPr="000D358E">
          <w:rPr>
            <w:rStyle w:val="Hyperlink"/>
            <w:rFonts w:ascii="Arial" w:hAnsi="Arial" w:cs="Arial"/>
          </w:rPr>
          <w:t>https://doi.org/10.1089/cap.2015.0022</w:t>
        </w:r>
      </w:hyperlink>
      <w:r w:rsidRPr="000D358E">
        <w:rPr>
          <w:rFonts w:ascii="Arial" w:hAnsi="Arial" w:cs="Arial"/>
        </w:rPr>
        <w:t xml:space="preserve"> </w:t>
      </w:r>
    </w:p>
    <w:p w14:paraId="6C359737" w14:textId="77777777" w:rsidR="009A76FD" w:rsidRPr="000D358E" w:rsidRDefault="009A76FD" w:rsidP="009A76FD">
      <w:pPr>
        <w:spacing w:line="480" w:lineRule="auto"/>
        <w:ind w:left="720" w:hanging="720"/>
        <w:rPr>
          <w:rFonts w:ascii="Arial" w:hAnsi="Arial" w:cs="Arial"/>
        </w:rPr>
      </w:pPr>
    </w:p>
    <w:p w14:paraId="5B1BAEC0" w14:textId="310E9E07" w:rsidR="009A76FD" w:rsidRPr="000D358E" w:rsidRDefault="009A76FD" w:rsidP="009A76FD">
      <w:pPr>
        <w:spacing w:line="480" w:lineRule="auto"/>
        <w:ind w:left="720" w:hanging="720"/>
        <w:rPr>
          <w:rFonts w:ascii="Arial" w:hAnsi="Arial" w:cs="Arial"/>
        </w:rPr>
      </w:pPr>
      <w:r w:rsidRPr="000D358E">
        <w:rPr>
          <w:rFonts w:ascii="Arial" w:hAnsi="Arial" w:cs="Arial"/>
        </w:rPr>
        <w:t xml:space="preserve">Jassi, A., </w:t>
      </w:r>
      <w:proofErr w:type="spellStart"/>
      <w:r w:rsidRPr="000D358E">
        <w:rPr>
          <w:rFonts w:ascii="Arial" w:hAnsi="Arial" w:cs="Arial"/>
        </w:rPr>
        <w:t>Shahriyarmolki</w:t>
      </w:r>
      <w:proofErr w:type="spellEnd"/>
      <w:r w:rsidRPr="000D358E">
        <w:rPr>
          <w:rFonts w:ascii="Arial" w:hAnsi="Arial" w:cs="Arial"/>
        </w:rPr>
        <w:t xml:space="preserve">, K., Taylor, T., </w:t>
      </w:r>
      <w:proofErr w:type="spellStart"/>
      <w:r w:rsidRPr="000D358E">
        <w:rPr>
          <w:rFonts w:ascii="Arial" w:hAnsi="Arial" w:cs="Arial"/>
        </w:rPr>
        <w:t>Peile</w:t>
      </w:r>
      <w:proofErr w:type="spellEnd"/>
      <w:r w:rsidRPr="000D358E">
        <w:rPr>
          <w:rFonts w:ascii="Arial" w:hAnsi="Arial" w:cs="Arial"/>
        </w:rPr>
        <w:t xml:space="preserve">, L., </w:t>
      </w:r>
      <w:proofErr w:type="spellStart"/>
      <w:r w:rsidRPr="000D358E">
        <w:rPr>
          <w:rFonts w:ascii="Arial" w:hAnsi="Arial" w:cs="Arial"/>
        </w:rPr>
        <w:t>Challacombe</w:t>
      </w:r>
      <w:proofErr w:type="spellEnd"/>
      <w:r w:rsidRPr="000D358E">
        <w:rPr>
          <w:rFonts w:ascii="Arial" w:hAnsi="Arial" w:cs="Arial"/>
        </w:rPr>
        <w:t xml:space="preserve">, F., Clark, B., &amp; Veale, D. (2020). OCD and covid-19: A new frontier. </w:t>
      </w:r>
      <w:r w:rsidRPr="000D358E">
        <w:rPr>
          <w:rFonts w:ascii="Arial" w:hAnsi="Arial" w:cs="Arial"/>
          <w:i/>
        </w:rPr>
        <w:t>The Cognitive Behaviour Therapist</w:t>
      </w:r>
      <w:r w:rsidRPr="000D358E">
        <w:rPr>
          <w:rFonts w:ascii="Arial" w:hAnsi="Arial" w:cs="Arial"/>
        </w:rPr>
        <w:t xml:space="preserve">, </w:t>
      </w:r>
      <w:r w:rsidRPr="000D358E">
        <w:rPr>
          <w:rFonts w:ascii="Arial" w:hAnsi="Arial" w:cs="Arial"/>
          <w:i/>
        </w:rPr>
        <w:t>13</w:t>
      </w:r>
      <w:r w:rsidRPr="000D358E">
        <w:rPr>
          <w:rFonts w:ascii="Arial" w:hAnsi="Arial" w:cs="Arial"/>
        </w:rPr>
        <w:t xml:space="preserve">. </w:t>
      </w:r>
      <w:hyperlink r:id="rId14" w:history="1">
        <w:r w:rsidRPr="000D358E">
          <w:rPr>
            <w:rStyle w:val="Hyperlink"/>
            <w:rFonts w:ascii="Arial" w:hAnsi="Arial" w:cs="Arial"/>
          </w:rPr>
          <w:t>https://doi.org/10.1017/s1754470x20000318</w:t>
        </w:r>
      </w:hyperlink>
      <w:r w:rsidRPr="000D358E">
        <w:rPr>
          <w:rFonts w:ascii="Arial" w:hAnsi="Arial" w:cs="Arial"/>
        </w:rPr>
        <w:t xml:space="preserve"> </w:t>
      </w:r>
    </w:p>
    <w:p w14:paraId="1A0A863B" w14:textId="77777777" w:rsidR="009A76FD" w:rsidRPr="000D358E" w:rsidRDefault="009A76FD" w:rsidP="009A76FD">
      <w:pPr>
        <w:spacing w:line="480" w:lineRule="auto"/>
        <w:ind w:left="720" w:hanging="720"/>
        <w:rPr>
          <w:rFonts w:ascii="Arial" w:hAnsi="Arial" w:cs="Arial"/>
        </w:rPr>
      </w:pPr>
    </w:p>
    <w:p w14:paraId="500BD524" w14:textId="77777777" w:rsidR="009A76FD" w:rsidRPr="000D358E" w:rsidRDefault="009A76FD" w:rsidP="009A76FD">
      <w:pPr>
        <w:spacing w:line="480" w:lineRule="auto"/>
        <w:ind w:left="720" w:hanging="720"/>
        <w:rPr>
          <w:rFonts w:ascii="Arial" w:hAnsi="Arial" w:cs="Arial"/>
        </w:rPr>
      </w:pPr>
      <w:proofErr w:type="spellStart"/>
      <w:r w:rsidRPr="000D358E">
        <w:rPr>
          <w:rFonts w:ascii="Arial" w:hAnsi="Arial" w:cs="Arial"/>
        </w:rPr>
        <w:t>Krippendorff</w:t>
      </w:r>
      <w:proofErr w:type="spellEnd"/>
      <w:r w:rsidRPr="000D358E">
        <w:rPr>
          <w:rFonts w:ascii="Arial" w:hAnsi="Arial" w:cs="Arial"/>
        </w:rPr>
        <w:t xml:space="preserve">, K. (2022). </w:t>
      </w:r>
      <w:r w:rsidRPr="000D358E">
        <w:rPr>
          <w:rFonts w:ascii="Arial" w:hAnsi="Arial" w:cs="Arial"/>
          <w:i/>
        </w:rPr>
        <w:t>Content analysis an introduction to its methodology</w:t>
      </w:r>
      <w:r w:rsidRPr="000D358E">
        <w:rPr>
          <w:rFonts w:ascii="Arial" w:hAnsi="Arial" w:cs="Arial"/>
        </w:rPr>
        <w:t xml:space="preserve">. SAGE Publications. </w:t>
      </w:r>
    </w:p>
    <w:p w14:paraId="551D7AE9" w14:textId="77777777" w:rsidR="009A76FD" w:rsidRPr="000D358E" w:rsidRDefault="009A76FD" w:rsidP="009A76FD">
      <w:pPr>
        <w:spacing w:line="480" w:lineRule="auto"/>
        <w:ind w:left="720" w:hanging="720"/>
        <w:rPr>
          <w:rFonts w:ascii="Arial" w:hAnsi="Arial" w:cs="Arial"/>
        </w:rPr>
      </w:pPr>
    </w:p>
    <w:p w14:paraId="70FC944D" w14:textId="22F9321A" w:rsidR="009A76FD" w:rsidRPr="000D358E" w:rsidRDefault="009A76FD" w:rsidP="009A76FD">
      <w:pPr>
        <w:spacing w:line="480" w:lineRule="auto"/>
        <w:ind w:left="720" w:hanging="720"/>
        <w:rPr>
          <w:rFonts w:ascii="Arial" w:hAnsi="Arial" w:cs="Arial"/>
        </w:rPr>
      </w:pPr>
      <w:r w:rsidRPr="000D358E">
        <w:rPr>
          <w:rFonts w:ascii="Arial" w:hAnsi="Arial" w:cs="Arial"/>
        </w:rPr>
        <w:t xml:space="preserve">Lederman, R., &amp; </w:t>
      </w:r>
      <w:proofErr w:type="spellStart"/>
      <w:r w:rsidRPr="000D358E">
        <w:rPr>
          <w:rFonts w:ascii="Arial" w:hAnsi="Arial" w:cs="Arial"/>
        </w:rPr>
        <w:t>D’Alfonso</w:t>
      </w:r>
      <w:proofErr w:type="spellEnd"/>
      <w:r w:rsidRPr="000D358E">
        <w:rPr>
          <w:rFonts w:ascii="Arial" w:hAnsi="Arial" w:cs="Arial"/>
        </w:rPr>
        <w:t xml:space="preserve">, S. (2021). The Digital Therapeutic Alliance: Prospects and Considerations. </w:t>
      </w:r>
      <w:r w:rsidRPr="000D358E">
        <w:rPr>
          <w:rFonts w:ascii="Arial" w:hAnsi="Arial" w:cs="Arial"/>
          <w:i/>
        </w:rPr>
        <w:t>JMIR Mental Health</w:t>
      </w:r>
      <w:r w:rsidRPr="000D358E">
        <w:rPr>
          <w:rFonts w:ascii="Arial" w:hAnsi="Arial" w:cs="Arial"/>
        </w:rPr>
        <w:t xml:space="preserve">, </w:t>
      </w:r>
      <w:r w:rsidRPr="000D358E">
        <w:rPr>
          <w:rFonts w:ascii="Arial" w:hAnsi="Arial" w:cs="Arial"/>
          <w:i/>
        </w:rPr>
        <w:t>8</w:t>
      </w:r>
      <w:r w:rsidRPr="000D358E">
        <w:rPr>
          <w:rFonts w:ascii="Arial" w:hAnsi="Arial" w:cs="Arial"/>
        </w:rPr>
        <w:t xml:space="preserve">(7). </w:t>
      </w:r>
      <w:hyperlink r:id="rId15" w:history="1">
        <w:r w:rsidRPr="000D358E">
          <w:rPr>
            <w:rStyle w:val="Hyperlink"/>
            <w:rFonts w:ascii="Arial" w:hAnsi="Arial" w:cs="Arial"/>
          </w:rPr>
          <w:t>https://doi.org/10.2196/31385</w:t>
        </w:r>
      </w:hyperlink>
      <w:r w:rsidRPr="000D358E">
        <w:rPr>
          <w:rFonts w:ascii="Arial" w:hAnsi="Arial" w:cs="Arial"/>
        </w:rPr>
        <w:t xml:space="preserve"> </w:t>
      </w:r>
    </w:p>
    <w:p w14:paraId="327765D0" w14:textId="77777777" w:rsidR="009A76FD" w:rsidRPr="000D358E" w:rsidRDefault="009A76FD" w:rsidP="009A76FD">
      <w:pPr>
        <w:spacing w:line="480" w:lineRule="auto"/>
        <w:ind w:left="720" w:hanging="720"/>
        <w:rPr>
          <w:rFonts w:ascii="Arial" w:hAnsi="Arial" w:cs="Arial"/>
        </w:rPr>
      </w:pPr>
    </w:p>
    <w:p w14:paraId="24D24017" w14:textId="3733CBD5" w:rsidR="009A76FD" w:rsidRPr="000D358E" w:rsidRDefault="009A76FD" w:rsidP="009A76FD">
      <w:pPr>
        <w:spacing w:line="480" w:lineRule="auto"/>
        <w:ind w:left="720" w:hanging="720"/>
        <w:rPr>
          <w:rFonts w:ascii="Arial" w:hAnsi="Arial" w:cs="Arial"/>
        </w:rPr>
      </w:pPr>
      <w:r w:rsidRPr="000D358E">
        <w:rPr>
          <w:rFonts w:ascii="Arial" w:hAnsi="Arial" w:cs="Arial"/>
        </w:rPr>
        <w:t xml:space="preserve">Novella, J. K., &amp; Ng, K.-M. (2024). Therapeutic working alliance in brief therapy with college students: In-person versus </w:t>
      </w:r>
      <w:proofErr w:type="spellStart"/>
      <w:r w:rsidRPr="000D358E">
        <w:rPr>
          <w:rFonts w:ascii="Arial" w:hAnsi="Arial" w:cs="Arial"/>
        </w:rPr>
        <w:t>Telemental</w:t>
      </w:r>
      <w:proofErr w:type="spellEnd"/>
      <w:r w:rsidRPr="000D358E">
        <w:rPr>
          <w:rFonts w:ascii="Arial" w:hAnsi="Arial" w:cs="Arial"/>
        </w:rPr>
        <w:t xml:space="preserve"> Health. </w:t>
      </w:r>
      <w:r w:rsidRPr="000D358E">
        <w:rPr>
          <w:rFonts w:ascii="Arial" w:hAnsi="Arial" w:cs="Arial"/>
          <w:i/>
        </w:rPr>
        <w:t xml:space="preserve">Journal of Technology in </w:t>
      </w:r>
      <w:proofErr w:type="spellStart"/>
      <w:r w:rsidRPr="000D358E">
        <w:rPr>
          <w:rFonts w:ascii="Arial" w:hAnsi="Arial" w:cs="Arial"/>
          <w:i/>
        </w:rPr>
        <w:t>Behavioral</w:t>
      </w:r>
      <w:proofErr w:type="spellEnd"/>
      <w:r w:rsidRPr="000D358E">
        <w:rPr>
          <w:rFonts w:ascii="Arial" w:hAnsi="Arial" w:cs="Arial"/>
          <w:i/>
        </w:rPr>
        <w:t xml:space="preserve"> Science</w:t>
      </w:r>
      <w:r w:rsidRPr="000D358E">
        <w:rPr>
          <w:rFonts w:ascii="Arial" w:hAnsi="Arial" w:cs="Arial"/>
        </w:rPr>
        <w:t xml:space="preserve">. </w:t>
      </w:r>
      <w:hyperlink r:id="rId16" w:history="1">
        <w:r w:rsidRPr="000D358E">
          <w:rPr>
            <w:rStyle w:val="Hyperlink"/>
            <w:rFonts w:ascii="Arial" w:hAnsi="Arial" w:cs="Arial"/>
          </w:rPr>
          <w:t>https://doi.org/10.1007/s41347-024-00421-x</w:t>
        </w:r>
      </w:hyperlink>
      <w:r w:rsidRPr="000D358E">
        <w:rPr>
          <w:rFonts w:ascii="Arial" w:hAnsi="Arial" w:cs="Arial"/>
        </w:rPr>
        <w:t xml:space="preserve"> </w:t>
      </w:r>
    </w:p>
    <w:p w14:paraId="2D21E32B" w14:textId="77777777" w:rsidR="009A76FD" w:rsidRPr="000D358E" w:rsidRDefault="009A76FD" w:rsidP="009A76FD">
      <w:pPr>
        <w:spacing w:line="480" w:lineRule="auto"/>
        <w:ind w:left="720" w:hanging="720"/>
        <w:rPr>
          <w:rFonts w:ascii="Arial" w:hAnsi="Arial" w:cs="Arial"/>
        </w:rPr>
      </w:pPr>
    </w:p>
    <w:p w14:paraId="30F17E69" w14:textId="10320E89" w:rsidR="009A76FD" w:rsidRPr="000D358E" w:rsidRDefault="009A76FD" w:rsidP="009A76FD">
      <w:pPr>
        <w:spacing w:line="480" w:lineRule="auto"/>
        <w:ind w:left="720" w:hanging="720"/>
        <w:rPr>
          <w:rFonts w:ascii="Arial" w:hAnsi="Arial" w:cs="Arial"/>
        </w:rPr>
      </w:pPr>
      <w:r w:rsidRPr="000D358E">
        <w:rPr>
          <w:rFonts w:ascii="Arial" w:hAnsi="Arial" w:cs="Arial"/>
        </w:rPr>
        <w:t xml:space="preserve">Simpson, S., Richardson, L., </w:t>
      </w:r>
      <w:proofErr w:type="spellStart"/>
      <w:r w:rsidRPr="000D358E">
        <w:rPr>
          <w:rFonts w:ascii="Arial" w:hAnsi="Arial" w:cs="Arial"/>
        </w:rPr>
        <w:t>Pietrabissa</w:t>
      </w:r>
      <w:proofErr w:type="spellEnd"/>
      <w:r w:rsidRPr="000D358E">
        <w:rPr>
          <w:rFonts w:ascii="Arial" w:hAnsi="Arial" w:cs="Arial"/>
        </w:rPr>
        <w:t xml:space="preserve">, G., Castelnuovo, G., &amp; Reid, C. (2020). </w:t>
      </w:r>
      <w:proofErr w:type="spellStart"/>
      <w:r w:rsidRPr="000D358E">
        <w:rPr>
          <w:rFonts w:ascii="Arial" w:hAnsi="Arial" w:cs="Arial"/>
        </w:rPr>
        <w:t>Videotherapy</w:t>
      </w:r>
      <w:proofErr w:type="spellEnd"/>
      <w:r w:rsidRPr="000D358E">
        <w:rPr>
          <w:rFonts w:ascii="Arial" w:hAnsi="Arial" w:cs="Arial"/>
        </w:rPr>
        <w:t xml:space="preserve"> and therapeutic alliance in the age of Covid</w:t>
      </w:r>
      <w:r w:rsidRPr="000D358E">
        <w:rPr>
          <w:rFonts w:ascii="Cambria Math" w:hAnsi="Cambria Math" w:cs="Cambria Math"/>
        </w:rPr>
        <w:t>‐</w:t>
      </w:r>
      <w:r w:rsidRPr="000D358E">
        <w:rPr>
          <w:rFonts w:ascii="Arial" w:hAnsi="Arial" w:cs="Arial"/>
        </w:rPr>
        <w:t xml:space="preserve">19. </w:t>
      </w:r>
      <w:r w:rsidRPr="000D358E">
        <w:rPr>
          <w:rFonts w:ascii="Arial" w:hAnsi="Arial" w:cs="Arial"/>
          <w:i/>
        </w:rPr>
        <w:t>Clinical Psychology &amp;amp; Psychotherapy</w:t>
      </w:r>
      <w:r w:rsidRPr="000D358E">
        <w:rPr>
          <w:rFonts w:ascii="Arial" w:hAnsi="Arial" w:cs="Arial"/>
        </w:rPr>
        <w:t xml:space="preserve">, </w:t>
      </w:r>
      <w:r w:rsidRPr="000D358E">
        <w:rPr>
          <w:rFonts w:ascii="Arial" w:hAnsi="Arial" w:cs="Arial"/>
          <w:i/>
        </w:rPr>
        <w:t>28</w:t>
      </w:r>
      <w:r w:rsidRPr="000D358E">
        <w:rPr>
          <w:rFonts w:ascii="Arial" w:hAnsi="Arial" w:cs="Arial"/>
        </w:rPr>
        <w:t xml:space="preserve">(2), 409–421. </w:t>
      </w:r>
      <w:hyperlink r:id="rId17" w:history="1">
        <w:r w:rsidRPr="000D358E">
          <w:rPr>
            <w:rStyle w:val="Hyperlink"/>
            <w:rFonts w:ascii="Arial" w:hAnsi="Arial" w:cs="Arial"/>
          </w:rPr>
          <w:t>https://doi.org/10.1002/cpp.2521</w:t>
        </w:r>
      </w:hyperlink>
      <w:r w:rsidRPr="000D358E">
        <w:rPr>
          <w:rFonts w:ascii="Arial" w:hAnsi="Arial" w:cs="Arial"/>
        </w:rPr>
        <w:t xml:space="preserve"> </w:t>
      </w:r>
    </w:p>
    <w:p w14:paraId="79FD8B7D" w14:textId="77777777" w:rsidR="009A76FD" w:rsidRPr="000D358E" w:rsidRDefault="009A76FD" w:rsidP="009A76FD">
      <w:pPr>
        <w:spacing w:line="480" w:lineRule="auto"/>
        <w:ind w:left="720" w:hanging="720"/>
        <w:rPr>
          <w:rFonts w:ascii="Arial" w:hAnsi="Arial" w:cs="Arial"/>
        </w:rPr>
      </w:pPr>
    </w:p>
    <w:p w14:paraId="3B8B43A2" w14:textId="6C1DFF82" w:rsidR="009A76FD" w:rsidRPr="000D358E" w:rsidRDefault="009A76FD" w:rsidP="009A76FD">
      <w:pPr>
        <w:spacing w:line="480" w:lineRule="auto"/>
        <w:ind w:left="720" w:hanging="720"/>
        <w:rPr>
          <w:rFonts w:ascii="Arial" w:hAnsi="Arial" w:cs="Arial"/>
        </w:rPr>
      </w:pPr>
      <w:r w:rsidRPr="000D358E">
        <w:rPr>
          <w:rFonts w:ascii="Arial" w:hAnsi="Arial" w:cs="Arial"/>
        </w:rPr>
        <w:t xml:space="preserve">Song, L.-L., &amp; Foster, C. (2022). Patients’ and therapists’ experiences of CBT videoconferencing in anxiety disorders. </w:t>
      </w:r>
      <w:r w:rsidRPr="000D358E">
        <w:rPr>
          <w:rFonts w:ascii="Arial" w:hAnsi="Arial" w:cs="Arial"/>
          <w:i/>
        </w:rPr>
        <w:t>The Cognitive Behaviour Therapist</w:t>
      </w:r>
      <w:r w:rsidRPr="000D358E">
        <w:rPr>
          <w:rFonts w:ascii="Arial" w:hAnsi="Arial" w:cs="Arial"/>
        </w:rPr>
        <w:t xml:space="preserve">, </w:t>
      </w:r>
      <w:r w:rsidRPr="000D358E">
        <w:rPr>
          <w:rFonts w:ascii="Arial" w:hAnsi="Arial" w:cs="Arial"/>
          <w:i/>
        </w:rPr>
        <w:t>15</w:t>
      </w:r>
      <w:r w:rsidRPr="000D358E">
        <w:rPr>
          <w:rFonts w:ascii="Arial" w:hAnsi="Arial" w:cs="Arial"/>
        </w:rPr>
        <w:t xml:space="preserve">. </w:t>
      </w:r>
      <w:hyperlink r:id="rId18" w:history="1">
        <w:r w:rsidRPr="000D358E">
          <w:rPr>
            <w:rStyle w:val="Hyperlink"/>
            <w:rFonts w:ascii="Arial" w:hAnsi="Arial" w:cs="Arial"/>
          </w:rPr>
          <w:t>https://doi.org/10.1017/s1754470x22000083</w:t>
        </w:r>
      </w:hyperlink>
      <w:r w:rsidRPr="000D358E">
        <w:rPr>
          <w:rFonts w:ascii="Arial" w:hAnsi="Arial" w:cs="Arial"/>
        </w:rPr>
        <w:t xml:space="preserve"> </w:t>
      </w:r>
    </w:p>
    <w:p w14:paraId="2A82623C" w14:textId="77777777" w:rsidR="009A76FD" w:rsidRPr="000D358E" w:rsidRDefault="009A76FD" w:rsidP="009A76FD">
      <w:pPr>
        <w:spacing w:line="480" w:lineRule="auto"/>
        <w:ind w:left="720" w:hanging="720"/>
        <w:rPr>
          <w:rFonts w:ascii="Arial" w:hAnsi="Arial" w:cs="Arial"/>
        </w:rPr>
      </w:pPr>
    </w:p>
    <w:p w14:paraId="68AE6E3F" w14:textId="4851D555" w:rsidR="009A76FD" w:rsidRPr="000D358E" w:rsidRDefault="009A76FD" w:rsidP="009A76FD">
      <w:pPr>
        <w:spacing w:line="480" w:lineRule="auto"/>
        <w:ind w:left="720" w:hanging="720"/>
        <w:rPr>
          <w:rFonts w:ascii="Arial" w:hAnsi="Arial" w:cs="Arial"/>
        </w:rPr>
      </w:pPr>
      <w:r w:rsidRPr="000D358E">
        <w:rPr>
          <w:rFonts w:ascii="Arial" w:hAnsi="Arial" w:cs="Arial"/>
        </w:rPr>
        <w:lastRenderedPageBreak/>
        <w:t xml:space="preserve">Stoll, J., Müller, J. A., &amp; </w:t>
      </w:r>
      <w:proofErr w:type="spellStart"/>
      <w:r w:rsidRPr="000D358E">
        <w:rPr>
          <w:rFonts w:ascii="Arial" w:hAnsi="Arial" w:cs="Arial"/>
        </w:rPr>
        <w:t>Trachsel</w:t>
      </w:r>
      <w:proofErr w:type="spellEnd"/>
      <w:r w:rsidRPr="000D358E">
        <w:rPr>
          <w:rFonts w:ascii="Arial" w:hAnsi="Arial" w:cs="Arial"/>
        </w:rPr>
        <w:t xml:space="preserve">, M. (2020). Ethical issues in online psychotherapy: A narrative review. </w:t>
      </w:r>
      <w:r w:rsidRPr="000D358E">
        <w:rPr>
          <w:rFonts w:ascii="Arial" w:hAnsi="Arial" w:cs="Arial"/>
          <w:i/>
        </w:rPr>
        <w:t>Frontiers in Psychiatry</w:t>
      </w:r>
      <w:r w:rsidRPr="000D358E">
        <w:rPr>
          <w:rFonts w:ascii="Arial" w:hAnsi="Arial" w:cs="Arial"/>
        </w:rPr>
        <w:t xml:space="preserve">, </w:t>
      </w:r>
      <w:r w:rsidRPr="000D358E">
        <w:rPr>
          <w:rFonts w:ascii="Arial" w:hAnsi="Arial" w:cs="Arial"/>
          <w:i/>
        </w:rPr>
        <w:t>10</w:t>
      </w:r>
      <w:r w:rsidRPr="000D358E">
        <w:rPr>
          <w:rFonts w:ascii="Arial" w:hAnsi="Arial" w:cs="Arial"/>
        </w:rPr>
        <w:t xml:space="preserve">. </w:t>
      </w:r>
      <w:hyperlink r:id="rId19" w:history="1">
        <w:r w:rsidRPr="000D358E">
          <w:rPr>
            <w:rStyle w:val="Hyperlink"/>
            <w:rFonts w:ascii="Arial" w:hAnsi="Arial" w:cs="Arial"/>
          </w:rPr>
          <w:t>https://doi.org/10.3389/fpsyt.2019.00993</w:t>
        </w:r>
      </w:hyperlink>
      <w:r w:rsidRPr="000D358E">
        <w:rPr>
          <w:rFonts w:ascii="Arial" w:hAnsi="Arial" w:cs="Arial"/>
        </w:rPr>
        <w:t xml:space="preserve"> </w:t>
      </w:r>
    </w:p>
    <w:p w14:paraId="1873CC51" w14:textId="77777777" w:rsidR="009A76FD" w:rsidRPr="000D358E" w:rsidRDefault="009A76FD" w:rsidP="009A76FD">
      <w:pPr>
        <w:spacing w:line="480" w:lineRule="auto"/>
        <w:ind w:left="720" w:hanging="720"/>
        <w:rPr>
          <w:rFonts w:ascii="Arial" w:hAnsi="Arial" w:cs="Arial"/>
        </w:rPr>
      </w:pPr>
    </w:p>
    <w:p w14:paraId="06C86346" w14:textId="25F121EB" w:rsidR="009A76FD" w:rsidRPr="000D358E" w:rsidRDefault="009A76FD" w:rsidP="009A76FD">
      <w:pPr>
        <w:spacing w:line="480" w:lineRule="auto"/>
        <w:ind w:left="720" w:hanging="720"/>
        <w:rPr>
          <w:rFonts w:ascii="Arial" w:hAnsi="Arial" w:cs="Arial"/>
        </w:rPr>
      </w:pPr>
      <w:r w:rsidRPr="000D358E">
        <w:rPr>
          <w:rFonts w:ascii="Arial" w:hAnsi="Arial" w:cs="Arial"/>
        </w:rPr>
        <w:t xml:space="preserve">Stratton, S. J. (2024). Purposeful sampling: Advantages and pitfalls. </w:t>
      </w:r>
      <w:r w:rsidRPr="000D358E">
        <w:rPr>
          <w:rFonts w:ascii="Arial" w:hAnsi="Arial" w:cs="Arial"/>
          <w:i/>
        </w:rPr>
        <w:t>Prehospital and Disaster Medicine</w:t>
      </w:r>
      <w:r w:rsidRPr="000D358E">
        <w:rPr>
          <w:rFonts w:ascii="Arial" w:hAnsi="Arial" w:cs="Arial"/>
        </w:rPr>
        <w:t xml:space="preserve">, </w:t>
      </w:r>
      <w:r w:rsidRPr="000D358E">
        <w:rPr>
          <w:rFonts w:ascii="Arial" w:hAnsi="Arial" w:cs="Arial"/>
          <w:i/>
        </w:rPr>
        <w:t>39</w:t>
      </w:r>
      <w:r w:rsidRPr="000D358E">
        <w:rPr>
          <w:rFonts w:ascii="Arial" w:hAnsi="Arial" w:cs="Arial"/>
        </w:rPr>
        <w:t xml:space="preserve">(2), 121–122. </w:t>
      </w:r>
      <w:hyperlink r:id="rId20" w:history="1">
        <w:r w:rsidRPr="000D358E">
          <w:rPr>
            <w:rStyle w:val="Hyperlink"/>
            <w:rFonts w:ascii="Arial" w:hAnsi="Arial" w:cs="Arial"/>
          </w:rPr>
          <w:t>https://doi.org/10.1017/s1049023x24000281</w:t>
        </w:r>
      </w:hyperlink>
      <w:r w:rsidRPr="000D358E">
        <w:rPr>
          <w:rFonts w:ascii="Arial" w:hAnsi="Arial" w:cs="Arial"/>
        </w:rPr>
        <w:t xml:space="preserve"> </w:t>
      </w:r>
    </w:p>
    <w:p w14:paraId="0E8397CC" w14:textId="77777777" w:rsidR="009A76FD" w:rsidRPr="000D358E" w:rsidRDefault="009A76FD" w:rsidP="009A76FD">
      <w:pPr>
        <w:spacing w:line="480" w:lineRule="auto"/>
        <w:ind w:left="720" w:hanging="720"/>
        <w:rPr>
          <w:rFonts w:ascii="Arial" w:hAnsi="Arial" w:cs="Arial"/>
        </w:rPr>
      </w:pPr>
    </w:p>
    <w:p w14:paraId="5095159F" w14:textId="4783F446" w:rsidR="009A76FD" w:rsidRPr="000D358E" w:rsidRDefault="009A76FD" w:rsidP="009A76FD">
      <w:pPr>
        <w:spacing w:line="480" w:lineRule="auto"/>
        <w:ind w:left="720" w:hanging="720"/>
        <w:rPr>
          <w:rFonts w:ascii="Arial" w:hAnsi="Arial" w:cs="Arial"/>
        </w:rPr>
      </w:pPr>
      <w:proofErr w:type="spellStart"/>
      <w:r w:rsidRPr="000D358E">
        <w:rPr>
          <w:rFonts w:ascii="Arial" w:hAnsi="Arial" w:cs="Arial"/>
        </w:rPr>
        <w:t>Stubbe</w:t>
      </w:r>
      <w:proofErr w:type="spellEnd"/>
      <w:r w:rsidRPr="000D358E">
        <w:rPr>
          <w:rFonts w:ascii="Arial" w:hAnsi="Arial" w:cs="Arial"/>
        </w:rPr>
        <w:t xml:space="preserve">, D. E. (2018). The Therapeutic Alliance: The fundamental element of psychotherapy. </w:t>
      </w:r>
      <w:r w:rsidRPr="000D358E">
        <w:rPr>
          <w:rFonts w:ascii="Arial" w:hAnsi="Arial" w:cs="Arial"/>
          <w:i/>
        </w:rPr>
        <w:t>Focus</w:t>
      </w:r>
      <w:r w:rsidRPr="000D358E">
        <w:rPr>
          <w:rFonts w:ascii="Arial" w:hAnsi="Arial" w:cs="Arial"/>
        </w:rPr>
        <w:t xml:space="preserve">, </w:t>
      </w:r>
      <w:r w:rsidRPr="000D358E">
        <w:rPr>
          <w:rFonts w:ascii="Arial" w:hAnsi="Arial" w:cs="Arial"/>
          <w:i/>
        </w:rPr>
        <w:t>16</w:t>
      </w:r>
      <w:r w:rsidRPr="000D358E">
        <w:rPr>
          <w:rFonts w:ascii="Arial" w:hAnsi="Arial" w:cs="Arial"/>
        </w:rPr>
        <w:t xml:space="preserve">(4), 402–403. </w:t>
      </w:r>
      <w:hyperlink r:id="rId21" w:history="1">
        <w:r w:rsidRPr="000D358E">
          <w:rPr>
            <w:rStyle w:val="Hyperlink"/>
            <w:rFonts w:ascii="Arial" w:hAnsi="Arial" w:cs="Arial"/>
          </w:rPr>
          <w:t>https://doi.org/10.1176/appi.focus.20180022</w:t>
        </w:r>
      </w:hyperlink>
      <w:r w:rsidRPr="000D358E">
        <w:rPr>
          <w:rFonts w:ascii="Arial" w:hAnsi="Arial" w:cs="Arial"/>
        </w:rPr>
        <w:t xml:space="preserve"> </w:t>
      </w:r>
    </w:p>
    <w:p w14:paraId="104F5982" w14:textId="77777777" w:rsidR="009A76FD" w:rsidRPr="000D358E" w:rsidRDefault="009A76FD" w:rsidP="009A76FD">
      <w:pPr>
        <w:spacing w:line="480" w:lineRule="auto"/>
        <w:ind w:left="720" w:hanging="720"/>
        <w:rPr>
          <w:rFonts w:ascii="Arial" w:hAnsi="Arial" w:cs="Arial"/>
        </w:rPr>
      </w:pPr>
    </w:p>
    <w:p w14:paraId="026B6083" w14:textId="1671198F" w:rsidR="009A76FD" w:rsidRPr="000D358E" w:rsidRDefault="009A76FD" w:rsidP="009A76FD">
      <w:pPr>
        <w:spacing w:line="480" w:lineRule="auto"/>
        <w:ind w:left="720" w:hanging="720"/>
        <w:rPr>
          <w:rFonts w:ascii="Arial" w:hAnsi="Arial" w:cs="Arial"/>
        </w:rPr>
      </w:pPr>
      <w:r w:rsidRPr="000D358E">
        <w:rPr>
          <w:rFonts w:ascii="Arial" w:hAnsi="Arial" w:cs="Arial"/>
        </w:rPr>
        <w:t xml:space="preserve">Watson, A., </w:t>
      </w:r>
      <w:proofErr w:type="spellStart"/>
      <w:r w:rsidRPr="000D358E">
        <w:rPr>
          <w:rFonts w:ascii="Arial" w:hAnsi="Arial" w:cs="Arial"/>
        </w:rPr>
        <w:t>Mellotte</w:t>
      </w:r>
      <w:proofErr w:type="spellEnd"/>
      <w:r w:rsidRPr="000D358E">
        <w:rPr>
          <w:rFonts w:ascii="Arial" w:hAnsi="Arial" w:cs="Arial"/>
        </w:rPr>
        <w:t xml:space="preserve">, H., Hardy, A., Peters, E., Keen, N., &amp; Kane, F. (2021). The digital divide: Factors impacting on uptake of remote therapy in a South London psychological therapy service for people with psychosis. </w:t>
      </w:r>
      <w:r w:rsidRPr="000D358E">
        <w:rPr>
          <w:rFonts w:ascii="Arial" w:hAnsi="Arial" w:cs="Arial"/>
          <w:i/>
        </w:rPr>
        <w:t>Journal of Mental Health</w:t>
      </w:r>
      <w:r w:rsidRPr="000D358E">
        <w:rPr>
          <w:rFonts w:ascii="Arial" w:hAnsi="Arial" w:cs="Arial"/>
        </w:rPr>
        <w:t xml:space="preserve">, </w:t>
      </w:r>
      <w:r w:rsidRPr="000D358E">
        <w:rPr>
          <w:rFonts w:ascii="Arial" w:hAnsi="Arial" w:cs="Arial"/>
          <w:i/>
        </w:rPr>
        <w:t>31</w:t>
      </w:r>
      <w:r w:rsidRPr="000D358E">
        <w:rPr>
          <w:rFonts w:ascii="Arial" w:hAnsi="Arial" w:cs="Arial"/>
        </w:rPr>
        <w:t xml:space="preserve">(6), 825–832. </w:t>
      </w:r>
      <w:hyperlink r:id="rId22" w:history="1">
        <w:r w:rsidRPr="000D358E">
          <w:rPr>
            <w:rStyle w:val="Hyperlink"/>
            <w:rFonts w:ascii="Arial" w:hAnsi="Arial" w:cs="Arial"/>
          </w:rPr>
          <w:t>https://doi.org/10.1080/09638237.2021.1952955</w:t>
        </w:r>
      </w:hyperlink>
      <w:r w:rsidRPr="000D358E">
        <w:rPr>
          <w:rFonts w:ascii="Arial" w:hAnsi="Arial" w:cs="Arial"/>
        </w:rPr>
        <w:t xml:space="preserve"> </w:t>
      </w:r>
    </w:p>
    <w:p w14:paraId="0CE8B9F4" w14:textId="77777777" w:rsidR="009A76FD" w:rsidRPr="000D358E" w:rsidRDefault="009A76FD" w:rsidP="009A76FD">
      <w:pPr>
        <w:spacing w:line="480" w:lineRule="auto"/>
        <w:ind w:left="720" w:hanging="720"/>
        <w:rPr>
          <w:rFonts w:ascii="Arial" w:hAnsi="Arial" w:cs="Arial"/>
        </w:rPr>
      </w:pPr>
    </w:p>
    <w:p w14:paraId="6C623CB5" w14:textId="24D4E012" w:rsidR="009A76FD" w:rsidRPr="000D358E" w:rsidRDefault="009A76FD" w:rsidP="009A76FD">
      <w:pPr>
        <w:spacing w:line="480" w:lineRule="auto"/>
        <w:ind w:left="720" w:hanging="720"/>
        <w:rPr>
          <w:rFonts w:ascii="Arial" w:hAnsi="Arial" w:cs="Arial"/>
        </w:rPr>
      </w:pPr>
      <w:r w:rsidRPr="000D358E">
        <w:rPr>
          <w:rFonts w:ascii="Arial" w:hAnsi="Arial" w:cs="Arial"/>
        </w:rPr>
        <w:t xml:space="preserve">Wind, T. R., </w:t>
      </w:r>
      <w:proofErr w:type="spellStart"/>
      <w:r w:rsidRPr="000D358E">
        <w:rPr>
          <w:rFonts w:ascii="Arial" w:hAnsi="Arial" w:cs="Arial"/>
        </w:rPr>
        <w:t>Rijkeboer</w:t>
      </w:r>
      <w:proofErr w:type="spellEnd"/>
      <w:r w:rsidRPr="000D358E">
        <w:rPr>
          <w:rFonts w:ascii="Arial" w:hAnsi="Arial" w:cs="Arial"/>
        </w:rPr>
        <w:t xml:space="preserve">, M., Andersson, G., &amp; Riper, H. (2020). The COVID-19 pandemic: The ‘Black Swan’ for mental health care and a turning point for e-health. </w:t>
      </w:r>
      <w:r w:rsidRPr="000D358E">
        <w:rPr>
          <w:rFonts w:ascii="Arial" w:hAnsi="Arial" w:cs="Arial"/>
          <w:i/>
        </w:rPr>
        <w:t>Internet Interventions</w:t>
      </w:r>
      <w:r w:rsidRPr="000D358E">
        <w:rPr>
          <w:rFonts w:ascii="Arial" w:hAnsi="Arial" w:cs="Arial"/>
        </w:rPr>
        <w:t xml:space="preserve">, </w:t>
      </w:r>
      <w:r w:rsidRPr="000D358E">
        <w:rPr>
          <w:rFonts w:ascii="Arial" w:hAnsi="Arial" w:cs="Arial"/>
          <w:i/>
        </w:rPr>
        <w:t>20</w:t>
      </w:r>
      <w:r w:rsidRPr="000D358E">
        <w:rPr>
          <w:rFonts w:ascii="Arial" w:hAnsi="Arial" w:cs="Arial"/>
        </w:rPr>
        <w:t xml:space="preserve">, 100317. </w:t>
      </w:r>
      <w:hyperlink r:id="rId23" w:history="1">
        <w:r w:rsidRPr="000D358E">
          <w:rPr>
            <w:rStyle w:val="Hyperlink"/>
            <w:rFonts w:ascii="Arial" w:hAnsi="Arial" w:cs="Arial"/>
          </w:rPr>
          <w:t>https://doi.org/10.1016/j.invent.2020.100317</w:t>
        </w:r>
      </w:hyperlink>
      <w:r w:rsidRPr="000D358E">
        <w:rPr>
          <w:rFonts w:ascii="Arial" w:hAnsi="Arial" w:cs="Arial"/>
        </w:rPr>
        <w:t xml:space="preserve"> </w:t>
      </w:r>
    </w:p>
    <w:p w14:paraId="2C9223E5" w14:textId="77777777" w:rsidR="009A76FD" w:rsidRPr="000D358E" w:rsidRDefault="009A76FD" w:rsidP="009A76FD">
      <w:pPr>
        <w:spacing w:line="480" w:lineRule="auto"/>
        <w:ind w:left="720" w:hanging="720"/>
        <w:rPr>
          <w:rFonts w:ascii="Arial" w:hAnsi="Arial" w:cs="Arial"/>
        </w:rPr>
      </w:pPr>
    </w:p>
    <w:p w14:paraId="0FBFD1A9" w14:textId="097955B8" w:rsidR="009A76FD" w:rsidRPr="000D358E" w:rsidRDefault="009A76FD" w:rsidP="009A76FD">
      <w:pPr>
        <w:spacing w:line="480" w:lineRule="auto"/>
        <w:ind w:left="720" w:hanging="720"/>
        <w:rPr>
          <w:rFonts w:ascii="Arial" w:hAnsi="Arial" w:cs="Arial"/>
        </w:rPr>
      </w:pPr>
      <w:proofErr w:type="spellStart"/>
      <w:r w:rsidRPr="000D358E">
        <w:rPr>
          <w:rFonts w:ascii="Arial" w:hAnsi="Arial" w:cs="Arial"/>
        </w:rPr>
        <w:t>Wissmath</w:t>
      </w:r>
      <w:proofErr w:type="spellEnd"/>
      <w:r w:rsidRPr="000D358E">
        <w:rPr>
          <w:rFonts w:ascii="Arial" w:hAnsi="Arial" w:cs="Arial"/>
        </w:rPr>
        <w:t xml:space="preserve">, B., Mast, F. W., Kraus, F., &amp; Weibel, D. (2021). Understanding the psychological impact of the COVID-19 pandemic and containment measures: </w:t>
      </w:r>
      <w:r w:rsidRPr="000D358E">
        <w:rPr>
          <w:rFonts w:ascii="Arial" w:hAnsi="Arial" w:cs="Arial"/>
        </w:rPr>
        <w:lastRenderedPageBreak/>
        <w:t xml:space="preserve">An empirical model of stress. </w:t>
      </w:r>
      <w:r w:rsidRPr="000D358E">
        <w:rPr>
          <w:rFonts w:ascii="Arial" w:hAnsi="Arial" w:cs="Arial"/>
          <w:i/>
        </w:rPr>
        <w:t>PLOS ONE</w:t>
      </w:r>
      <w:r w:rsidRPr="000D358E">
        <w:rPr>
          <w:rFonts w:ascii="Arial" w:hAnsi="Arial" w:cs="Arial"/>
        </w:rPr>
        <w:t xml:space="preserve">, </w:t>
      </w:r>
      <w:r w:rsidRPr="000D358E">
        <w:rPr>
          <w:rFonts w:ascii="Arial" w:hAnsi="Arial" w:cs="Arial"/>
          <w:i/>
        </w:rPr>
        <w:t>16</w:t>
      </w:r>
      <w:r w:rsidRPr="000D358E">
        <w:rPr>
          <w:rFonts w:ascii="Arial" w:hAnsi="Arial" w:cs="Arial"/>
        </w:rPr>
        <w:t xml:space="preserve">(7). </w:t>
      </w:r>
      <w:hyperlink r:id="rId24" w:history="1">
        <w:r w:rsidRPr="000D358E">
          <w:rPr>
            <w:rStyle w:val="Hyperlink"/>
            <w:rFonts w:ascii="Arial" w:hAnsi="Arial" w:cs="Arial"/>
          </w:rPr>
          <w:t>https://doi.org/10.1371/journal.pone.0254883</w:t>
        </w:r>
      </w:hyperlink>
      <w:r w:rsidRPr="000D358E">
        <w:rPr>
          <w:rFonts w:ascii="Arial" w:hAnsi="Arial" w:cs="Arial"/>
        </w:rPr>
        <w:t xml:space="preserve"> </w:t>
      </w:r>
    </w:p>
    <w:p w14:paraId="1A1C0F68" w14:textId="77777777" w:rsidR="009A76FD" w:rsidRPr="000D358E" w:rsidRDefault="009A76FD" w:rsidP="009A76FD">
      <w:pPr>
        <w:spacing w:line="480" w:lineRule="auto"/>
        <w:ind w:left="720" w:hanging="720"/>
        <w:rPr>
          <w:rFonts w:ascii="Arial" w:hAnsi="Arial" w:cs="Arial"/>
        </w:rPr>
      </w:pPr>
    </w:p>
    <w:p w14:paraId="4CDB0BFF" w14:textId="08EEDAC1" w:rsidR="009A76FD" w:rsidRPr="000D358E" w:rsidRDefault="009A76FD" w:rsidP="009A76FD">
      <w:pPr>
        <w:spacing w:line="480" w:lineRule="auto"/>
        <w:ind w:left="720" w:hanging="720"/>
        <w:rPr>
          <w:rFonts w:ascii="Arial" w:hAnsi="Arial" w:cs="Arial"/>
        </w:rPr>
      </w:pPr>
      <w:proofErr w:type="spellStart"/>
      <w:r w:rsidRPr="000D358E">
        <w:rPr>
          <w:rFonts w:ascii="Arial" w:hAnsi="Arial" w:cs="Arial"/>
        </w:rPr>
        <w:t>Wutich</w:t>
      </w:r>
      <w:proofErr w:type="spellEnd"/>
      <w:r w:rsidRPr="000D358E">
        <w:rPr>
          <w:rFonts w:ascii="Arial" w:hAnsi="Arial" w:cs="Arial"/>
        </w:rPr>
        <w:t xml:space="preserve">, A., Beresford, M., &amp; Bernard, H. R. (2024). Sample sizes for 10 types of qualitative data analysis: An Integrative Review, empirical guidance, and next steps. </w:t>
      </w:r>
      <w:r w:rsidRPr="000D358E">
        <w:rPr>
          <w:rFonts w:ascii="Arial" w:hAnsi="Arial" w:cs="Arial"/>
          <w:i/>
        </w:rPr>
        <w:t>International Journal of Qualitative Methods</w:t>
      </w:r>
      <w:r w:rsidRPr="000D358E">
        <w:rPr>
          <w:rFonts w:ascii="Arial" w:hAnsi="Arial" w:cs="Arial"/>
        </w:rPr>
        <w:t xml:space="preserve">, </w:t>
      </w:r>
      <w:r w:rsidRPr="000D358E">
        <w:rPr>
          <w:rFonts w:ascii="Arial" w:hAnsi="Arial" w:cs="Arial"/>
          <w:i/>
        </w:rPr>
        <w:t>23</w:t>
      </w:r>
      <w:r w:rsidRPr="000D358E">
        <w:rPr>
          <w:rFonts w:ascii="Arial" w:hAnsi="Arial" w:cs="Arial"/>
        </w:rPr>
        <w:t xml:space="preserve">. </w:t>
      </w:r>
      <w:hyperlink r:id="rId25" w:history="1">
        <w:r w:rsidRPr="000D358E">
          <w:rPr>
            <w:rStyle w:val="Hyperlink"/>
            <w:rFonts w:ascii="Arial" w:hAnsi="Arial" w:cs="Arial"/>
          </w:rPr>
          <w:t>https://doi.org/10.1177/16094069241296206</w:t>
        </w:r>
      </w:hyperlink>
      <w:r w:rsidRPr="000D358E">
        <w:rPr>
          <w:rFonts w:ascii="Arial" w:hAnsi="Arial" w:cs="Arial"/>
        </w:rPr>
        <w:t xml:space="preserve"> </w:t>
      </w:r>
    </w:p>
    <w:p w14:paraId="52A41FB1" w14:textId="77777777" w:rsidR="009A76FD" w:rsidRPr="000D358E" w:rsidRDefault="009A76FD" w:rsidP="009A76FD">
      <w:pPr>
        <w:spacing w:line="480" w:lineRule="auto"/>
        <w:ind w:left="720" w:hanging="720"/>
        <w:rPr>
          <w:rFonts w:ascii="Arial" w:hAnsi="Arial" w:cs="Arial"/>
        </w:rPr>
      </w:pPr>
    </w:p>
    <w:p w14:paraId="3568B118" w14:textId="77777777" w:rsidR="009A76FD" w:rsidRPr="000D358E" w:rsidRDefault="009A76FD" w:rsidP="009A76FD">
      <w:pPr>
        <w:spacing w:line="480" w:lineRule="auto"/>
        <w:rPr>
          <w:rFonts w:ascii="Arial" w:hAnsi="Arial" w:cs="Arial"/>
          <w:b/>
          <w:bCs/>
        </w:rPr>
      </w:pPr>
    </w:p>
    <w:p w14:paraId="7CC2629B" w14:textId="77777777" w:rsidR="00E066FC" w:rsidRPr="000D358E" w:rsidRDefault="00E066FC" w:rsidP="00485017">
      <w:pPr>
        <w:ind w:firstLine="720"/>
        <w:rPr>
          <w:rFonts w:ascii="Arial" w:hAnsi="Arial" w:cs="Arial"/>
        </w:rPr>
      </w:pPr>
    </w:p>
    <w:p w14:paraId="7DBABEE7" w14:textId="77777777" w:rsidR="00407B06" w:rsidRPr="000D358E" w:rsidRDefault="00407B06" w:rsidP="00371331">
      <w:pPr>
        <w:rPr>
          <w:rFonts w:ascii="Arial" w:hAnsi="Arial" w:cs="Arial"/>
        </w:rPr>
      </w:pPr>
    </w:p>
    <w:p w14:paraId="4AA85B11" w14:textId="74531726" w:rsidR="00131E02" w:rsidRPr="000D358E" w:rsidRDefault="00F0683F" w:rsidP="00DC45D6">
      <w:pPr>
        <w:rPr>
          <w:rFonts w:ascii="Arial" w:hAnsi="Arial" w:cs="Arial"/>
        </w:rPr>
      </w:pPr>
      <w:r w:rsidRPr="000D358E">
        <w:rPr>
          <w:rFonts w:ascii="Arial" w:hAnsi="Arial" w:cs="Arial"/>
        </w:rPr>
        <w:tab/>
      </w:r>
    </w:p>
    <w:p w14:paraId="068F92FC" w14:textId="4D0674CF" w:rsidR="00131E02" w:rsidRPr="000D358E" w:rsidRDefault="00131E02" w:rsidP="00DC45D6">
      <w:pPr>
        <w:rPr>
          <w:rFonts w:ascii="Arial" w:hAnsi="Arial" w:cs="Arial"/>
        </w:rPr>
      </w:pPr>
      <w:r w:rsidRPr="000D358E">
        <w:rPr>
          <w:rFonts w:ascii="Arial" w:hAnsi="Arial" w:cs="Arial"/>
        </w:rPr>
        <w:tab/>
      </w:r>
    </w:p>
    <w:p w14:paraId="45AF691C" w14:textId="77777777" w:rsidR="00684F43" w:rsidRPr="000D358E" w:rsidRDefault="00684F43" w:rsidP="00684F43">
      <w:pPr>
        <w:ind w:firstLine="720"/>
        <w:rPr>
          <w:rFonts w:ascii="Arial" w:hAnsi="Arial" w:cs="Arial"/>
        </w:rPr>
      </w:pPr>
    </w:p>
    <w:p w14:paraId="708C0BC6" w14:textId="77777777" w:rsidR="00684F43" w:rsidRPr="000D358E" w:rsidRDefault="00684F43" w:rsidP="00684F43">
      <w:pPr>
        <w:ind w:firstLine="720"/>
        <w:rPr>
          <w:rFonts w:ascii="Arial" w:hAnsi="Arial" w:cs="Arial"/>
        </w:rPr>
      </w:pPr>
    </w:p>
    <w:p w14:paraId="3257FBEC" w14:textId="77777777" w:rsidR="00337E28" w:rsidRPr="000D358E" w:rsidRDefault="00337E28" w:rsidP="00F70C35">
      <w:pPr>
        <w:ind w:firstLine="720"/>
        <w:rPr>
          <w:rFonts w:ascii="Arial" w:hAnsi="Arial" w:cs="Arial"/>
        </w:rPr>
      </w:pPr>
    </w:p>
    <w:p w14:paraId="62AFD888" w14:textId="77777777" w:rsidR="00337E28" w:rsidRPr="000D358E" w:rsidRDefault="00337E28" w:rsidP="00F70C35">
      <w:pPr>
        <w:ind w:firstLine="720"/>
        <w:rPr>
          <w:rFonts w:ascii="Arial" w:hAnsi="Arial" w:cs="Arial"/>
        </w:rPr>
      </w:pPr>
    </w:p>
    <w:p w14:paraId="791D6E7C" w14:textId="77777777" w:rsidR="00A83E3F" w:rsidRPr="000D358E" w:rsidRDefault="00A83E3F" w:rsidP="00A83E3F">
      <w:pPr>
        <w:ind w:left="720"/>
        <w:rPr>
          <w:rFonts w:ascii="Arial" w:hAnsi="Arial" w:cs="Arial"/>
        </w:rPr>
      </w:pPr>
    </w:p>
    <w:p w14:paraId="329BD688" w14:textId="77777777" w:rsidR="00A83E3F" w:rsidRPr="000D358E" w:rsidRDefault="00A83E3F" w:rsidP="00A83E3F">
      <w:pPr>
        <w:rPr>
          <w:rFonts w:ascii="Arial" w:hAnsi="Arial" w:cs="Arial"/>
        </w:rPr>
      </w:pPr>
    </w:p>
    <w:sectPr w:rsidR="00A83E3F" w:rsidRPr="000D358E" w:rsidSect="00A83E3F">
      <w:headerReference w:type="even" r:id="rId26"/>
      <w:head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9C80F" w14:textId="77777777" w:rsidR="009D6D3B" w:rsidRDefault="009D6D3B" w:rsidP="0025753D">
      <w:r>
        <w:separator/>
      </w:r>
    </w:p>
  </w:endnote>
  <w:endnote w:type="continuationSeparator" w:id="0">
    <w:p w14:paraId="008A7BBB" w14:textId="77777777" w:rsidR="009D6D3B" w:rsidRDefault="009D6D3B" w:rsidP="00257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A877F" w14:textId="77777777" w:rsidR="009D6D3B" w:rsidRDefault="009D6D3B" w:rsidP="0025753D">
      <w:r>
        <w:separator/>
      </w:r>
    </w:p>
  </w:footnote>
  <w:footnote w:type="continuationSeparator" w:id="0">
    <w:p w14:paraId="6062F2E7" w14:textId="77777777" w:rsidR="009D6D3B" w:rsidRDefault="009D6D3B" w:rsidP="002575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90587433"/>
      <w:docPartObj>
        <w:docPartGallery w:val="Page Numbers (Top of Page)"/>
        <w:docPartUnique/>
      </w:docPartObj>
    </w:sdtPr>
    <w:sdtContent>
      <w:p w14:paraId="40CB9B75" w14:textId="4D62F57F" w:rsidR="0025753D" w:rsidRDefault="0025753D" w:rsidP="00DE22C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BF667C" w14:textId="77777777" w:rsidR="0025753D" w:rsidRDefault="0025753D" w:rsidP="0025753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2008288"/>
      <w:docPartObj>
        <w:docPartGallery w:val="Page Numbers (Top of Page)"/>
        <w:docPartUnique/>
      </w:docPartObj>
    </w:sdtPr>
    <w:sdtContent>
      <w:p w14:paraId="63A711A7" w14:textId="5F22055F" w:rsidR="0025753D" w:rsidRDefault="0025753D" w:rsidP="00DE22C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2BE96F" w14:textId="77777777" w:rsidR="0025753D" w:rsidRDefault="0025753D" w:rsidP="0025753D">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42FE9"/>
    <w:multiLevelType w:val="hybridMultilevel"/>
    <w:tmpl w:val="EBB420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C95ED2"/>
    <w:multiLevelType w:val="hybridMultilevel"/>
    <w:tmpl w:val="2BE8CBE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83368F"/>
    <w:multiLevelType w:val="hybridMultilevel"/>
    <w:tmpl w:val="2898AF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A52C07"/>
    <w:multiLevelType w:val="hybridMultilevel"/>
    <w:tmpl w:val="00AACA78"/>
    <w:lvl w:ilvl="0" w:tplc="08DADD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852453294">
    <w:abstractNumId w:val="1"/>
  </w:num>
  <w:num w:numId="2" w16cid:durableId="1810516161">
    <w:abstractNumId w:val="2"/>
  </w:num>
  <w:num w:numId="3" w16cid:durableId="10648053">
    <w:abstractNumId w:val="3"/>
  </w:num>
  <w:num w:numId="4" w16cid:durableId="595748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AD8"/>
    <w:rsid w:val="000036C7"/>
    <w:rsid w:val="0001224F"/>
    <w:rsid w:val="00015DA6"/>
    <w:rsid w:val="000201E8"/>
    <w:rsid w:val="00020788"/>
    <w:rsid w:val="00022475"/>
    <w:rsid w:val="000224C8"/>
    <w:rsid w:val="000313C4"/>
    <w:rsid w:val="0003176A"/>
    <w:rsid w:val="00033BEA"/>
    <w:rsid w:val="00044B8F"/>
    <w:rsid w:val="00045AB4"/>
    <w:rsid w:val="000532D0"/>
    <w:rsid w:val="000658AA"/>
    <w:rsid w:val="00071DCB"/>
    <w:rsid w:val="00082787"/>
    <w:rsid w:val="00094B73"/>
    <w:rsid w:val="00097B60"/>
    <w:rsid w:val="000A4CEE"/>
    <w:rsid w:val="000A5E7F"/>
    <w:rsid w:val="000A7228"/>
    <w:rsid w:val="000B04D2"/>
    <w:rsid w:val="000B3294"/>
    <w:rsid w:val="000B37A0"/>
    <w:rsid w:val="000B5254"/>
    <w:rsid w:val="000C1D0E"/>
    <w:rsid w:val="000C62D2"/>
    <w:rsid w:val="000C6916"/>
    <w:rsid w:val="000D358E"/>
    <w:rsid w:val="000D4631"/>
    <w:rsid w:val="000E190D"/>
    <w:rsid w:val="000F1267"/>
    <w:rsid w:val="000F4E21"/>
    <w:rsid w:val="000F59F3"/>
    <w:rsid w:val="0010058F"/>
    <w:rsid w:val="001024E1"/>
    <w:rsid w:val="00126BB0"/>
    <w:rsid w:val="00131E02"/>
    <w:rsid w:val="0013742A"/>
    <w:rsid w:val="00154109"/>
    <w:rsid w:val="00155EA3"/>
    <w:rsid w:val="00167910"/>
    <w:rsid w:val="00171A08"/>
    <w:rsid w:val="00180E30"/>
    <w:rsid w:val="001847B8"/>
    <w:rsid w:val="00186F3B"/>
    <w:rsid w:val="00187696"/>
    <w:rsid w:val="0019039C"/>
    <w:rsid w:val="00191B09"/>
    <w:rsid w:val="0019574A"/>
    <w:rsid w:val="00197B19"/>
    <w:rsid w:val="001A2A87"/>
    <w:rsid w:val="001B5C64"/>
    <w:rsid w:val="001B5FE6"/>
    <w:rsid w:val="001C1E9B"/>
    <w:rsid w:val="001C46B7"/>
    <w:rsid w:val="001D0B8C"/>
    <w:rsid w:val="001D512D"/>
    <w:rsid w:val="001D6650"/>
    <w:rsid w:val="001D6794"/>
    <w:rsid w:val="001D6FD1"/>
    <w:rsid w:val="001F11EC"/>
    <w:rsid w:val="00201AA8"/>
    <w:rsid w:val="00204B59"/>
    <w:rsid w:val="00204C04"/>
    <w:rsid w:val="00210DFC"/>
    <w:rsid w:val="00211083"/>
    <w:rsid w:val="0022060A"/>
    <w:rsid w:val="00222617"/>
    <w:rsid w:val="0024567F"/>
    <w:rsid w:val="002462A2"/>
    <w:rsid w:val="00250791"/>
    <w:rsid w:val="0025753D"/>
    <w:rsid w:val="0026022D"/>
    <w:rsid w:val="00261826"/>
    <w:rsid w:val="00262669"/>
    <w:rsid w:val="00276E27"/>
    <w:rsid w:val="00290C28"/>
    <w:rsid w:val="002A004F"/>
    <w:rsid w:val="002A1B57"/>
    <w:rsid w:val="002C0AA2"/>
    <w:rsid w:val="002C5C99"/>
    <w:rsid w:val="002D1DF1"/>
    <w:rsid w:val="002E2E2C"/>
    <w:rsid w:val="002E3FBA"/>
    <w:rsid w:val="002E6F53"/>
    <w:rsid w:val="002F3231"/>
    <w:rsid w:val="002F7A5C"/>
    <w:rsid w:val="0030756A"/>
    <w:rsid w:val="003103E8"/>
    <w:rsid w:val="00311F7B"/>
    <w:rsid w:val="00313A12"/>
    <w:rsid w:val="00334C59"/>
    <w:rsid w:val="00337E28"/>
    <w:rsid w:val="0034311E"/>
    <w:rsid w:val="00350DF4"/>
    <w:rsid w:val="00371331"/>
    <w:rsid w:val="00377F16"/>
    <w:rsid w:val="0038302F"/>
    <w:rsid w:val="00386893"/>
    <w:rsid w:val="003903F1"/>
    <w:rsid w:val="0039709A"/>
    <w:rsid w:val="00397AA8"/>
    <w:rsid w:val="003C7021"/>
    <w:rsid w:val="003D50B0"/>
    <w:rsid w:val="003D51D2"/>
    <w:rsid w:val="003D55C9"/>
    <w:rsid w:val="003D6E97"/>
    <w:rsid w:val="003F002D"/>
    <w:rsid w:val="003F3899"/>
    <w:rsid w:val="003F5362"/>
    <w:rsid w:val="004006D9"/>
    <w:rsid w:val="004015F3"/>
    <w:rsid w:val="00407B06"/>
    <w:rsid w:val="004107C9"/>
    <w:rsid w:val="00422CBD"/>
    <w:rsid w:val="00424435"/>
    <w:rsid w:val="0042687A"/>
    <w:rsid w:val="004272BC"/>
    <w:rsid w:val="00427AA9"/>
    <w:rsid w:val="00451E76"/>
    <w:rsid w:val="00452FBC"/>
    <w:rsid w:val="00457B62"/>
    <w:rsid w:val="00457CAA"/>
    <w:rsid w:val="004660AD"/>
    <w:rsid w:val="00471AAB"/>
    <w:rsid w:val="00474003"/>
    <w:rsid w:val="00485017"/>
    <w:rsid w:val="0048559F"/>
    <w:rsid w:val="0048747B"/>
    <w:rsid w:val="004954D9"/>
    <w:rsid w:val="004A0364"/>
    <w:rsid w:val="004A7881"/>
    <w:rsid w:val="004B6C0E"/>
    <w:rsid w:val="004C0199"/>
    <w:rsid w:val="004D6DED"/>
    <w:rsid w:val="004E1262"/>
    <w:rsid w:val="004E7250"/>
    <w:rsid w:val="005136B1"/>
    <w:rsid w:val="0052169A"/>
    <w:rsid w:val="005275E3"/>
    <w:rsid w:val="0053084D"/>
    <w:rsid w:val="005508BC"/>
    <w:rsid w:val="00563564"/>
    <w:rsid w:val="0056596E"/>
    <w:rsid w:val="00571FC7"/>
    <w:rsid w:val="00582DC0"/>
    <w:rsid w:val="00587C01"/>
    <w:rsid w:val="005A19E5"/>
    <w:rsid w:val="005B2610"/>
    <w:rsid w:val="005B28EF"/>
    <w:rsid w:val="005B4871"/>
    <w:rsid w:val="005C2599"/>
    <w:rsid w:val="005D4A27"/>
    <w:rsid w:val="005D5371"/>
    <w:rsid w:val="005E0466"/>
    <w:rsid w:val="005E3C60"/>
    <w:rsid w:val="005E7D1D"/>
    <w:rsid w:val="005F6DC4"/>
    <w:rsid w:val="00602538"/>
    <w:rsid w:val="0061563B"/>
    <w:rsid w:val="00616D49"/>
    <w:rsid w:val="00621713"/>
    <w:rsid w:val="006237BA"/>
    <w:rsid w:val="00626089"/>
    <w:rsid w:val="00635714"/>
    <w:rsid w:val="00637073"/>
    <w:rsid w:val="00653C4C"/>
    <w:rsid w:val="006554A2"/>
    <w:rsid w:val="00656659"/>
    <w:rsid w:val="0066128B"/>
    <w:rsid w:val="00672534"/>
    <w:rsid w:val="00682B41"/>
    <w:rsid w:val="00684F43"/>
    <w:rsid w:val="00687830"/>
    <w:rsid w:val="006A456F"/>
    <w:rsid w:val="006A6410"/>
    <w:rsid w:val="006B35C3"/>
    <w:rsid w:val="006B4D7F"/>
    <w:rsid w:val="006B5003"/>
    <w:rsid w:val="006B571D"/>
    <w:rsid w:val="006C5D61"/>
    <w:rsid w:val="006C5F6D"/>
    <w:rsid w:val="006D2FA4"/>
    <w:rsid w:val="006D62CE"/>
    <w:rsid w:val="006D77EA"/>
    <w:rsid w:val="006F1BA5"/>
    <w:rsid w:val="006F4362"/>
    <w:rsid w:val="007058DE"/>
    <w:rsid w:val="007060FE"/>
    <w:rsid w:val="00712B91"/>
    <w:rsid w:val="0071475C"/>
    <w:rsid w:val="00716A25"/>
    <w:rsid w:val="00721324"/>
    <w:rsid w:val="00742C0E"/>
    <w:rsid w:val="00747EE1"/>
    <w:rsid w:val="00764C53"/>
    <w:rsid w:val="00765663"/>
    <w:rsid w:val="00771570"/>
    <w:rsid w:val="007755AB"/>
    <w:rsid w:val="00783455"/>
    <w:rsid w:val="007848FE"/>
    <w:rsid w:val="0079038E"/>
    <w:rsid w:val="00794A44"/>
    <w:rsid w:val="007A1243"/>
    <w:rsid w:val="007A25E6"/>
    <w:rsid w:val="007A3872"/>
    <w:rsid w:val="007A7D87"/>
    <w:rsid w:val="007B007E"/>
    <w:rsid w:val="007C156F"/>
    <w:rsid w:val="007C3AC4"/>
    <w:rsid w:val="007C7D36"/>
    <w:rsid w:val="007D7994"/>
    <w:rsid w:val="007F015E"/>
    <w:rsid w:val="007F35B0"/>
    <w:rsid w:val="00802160"/>
    <w:rsid w:val="00811B5D"/>
    <w:rsid w:val="00817651"/>
    <w:rsid w:val="008216E8"/>
    <w:rsid w:val="008234C2"/>
    <w:rsid w:val="00826650"/>
    <w:rsid w:val="00827752"/>
    <w:rsid w:val="0083547F"/>
    <w:rsid w:val="00836551"/>
    <w:rsid w:val="00852B0B"/>
    <w:rsid w:val="008853FF"/>
    <w:rsid w:val="008871E7"/>
    <w:rsid w:val="008A77CF"/>
    <w:rsid w:val="008B4872"/>
    <w:rsid w:val="008C0E91"/>
    <w:rsid w:val="008C4EF8"/>
    <w:rsid w:val="008D46FE"/>
    <w:rsid w:val="008D5644"/>
    <w:rsid w:val="008E04BB"/>
    <w:rsid w:val="008E2AB9"/>
    <w:rsid w:val="008F618D"/>
    <w:rsid w:val="008F6559"/>
    <w:rsid w:val="00920AE3"/>
    <w:rsid w:val="00927FA8"/>
    <w:rsid w:val="009325FE"/>
    <w:rsid w:val="00944E99"/>
    <w:rsid w:val="00945BDD"/>
    <w:rsid w:val="0095400B"/>
    <w:rsid w:val="009557B5"/>
    <w:rsid w:val="00956771"/>
    <w:rsid w:val="009745B2"/>
    <w:rsid w:val="00981563"/>
    <w:rsid w:val="00997430"/>
    <w:rsid w:val="009A6F3B"/>
    <w:rsid w:val="009A76FD"/>
    <w:rsid w:val="009B2DE2"/>
    <w:rsid w:val="009C64CB"/>
    <w:rsid w:val="009D09E5"/>
    <w:rsid w:val="009D2CEB"/>
    <w:rsid w:val="009D3A0B"/>
    <w:rsid w:val="009D5827"/>
    <w:rsid w:val="009D6D3B"/>
    <w:rsid w:val="009E06D9"/>
    <w:rsid w:val="009F0D9B"/>
    <w:rsid w:val="009F2AD8"/>
    <w:rsid w:val="009F5280"/>
    <w:rsid w:val="00A0624B"/>
    <w:rsid w:val="00A2369A"/>
    <w:rsid w:val="00A23EA7"/>
    <w:rsid w:val="00A302FF"/>
    <w:rsid w:val="00A34AEA"/>
    <w:rsid w:val="00A36086"/>
    <w:rsid w:val="00A360FF"/>
    <w:rsid w:val="00A425B9"/>
    <w:rsid w:val="00A44858"/>
    <w:rsid w:val="00A4497B"/>
    <w:rsid w:val="00A5115F"/>
    <w:rsid w:val="00A65435"/>
    <w:rsid w:val="00A7388B"/>
    <w:rsid w:val="00A82189"/>
    <w:rsid w:val="00A83E3F"/>
    <w:rsid w:val="00AA10DF"/>
    <w:rsid w:val="00AA16E6"/>
    <w:rsid w:val="00AA5847"/>
    <w:rsid w:val="00AB0033"/>
    <w:rsid w:val="00AB14A1"/>
    <w:rsid w:val="00AB372E"/>
    <w:rsid w:val="00AB57CD"/>
    <w:rsid w:val="00AB67E2"/>
    <w:rsid w:val="00AC17B4"/>
    <w:rsid w:val="00AC4239"/>
    <w:rsid w:val="00AD0DBC"/>
    <w:rsid w:val="00AF33BA"/>
    <w:rsid w:val="00AF3D4E"/>
    <w:rsid w:val="00B04236"/>
    <w:rsid w:val="00B07367"/>
    <w:rsid w:val="00B13248"/>
    <w:rsid w:val="00B1386E"/>
    <w:rsid w:val="00B140A9"/>
    <w:rsid w:val="00B20BC4"/>
    <w:rsid w:val="00B240F9"/>
    <w:rsid w:val="00B31A71"/>
    <w:rsid w:val="00B355FE"/>
    <w:rsid w:val="00B3657D"/>
    <w:rsid w:val="00B37763"/>
    <w:rsid w:val="00B37AD1"/>
    <w:rsid w:val="00B404F3"/>
    <w:rsid w:val="00B45ED5"/>
    <w:rsid w:val="00B51D0C"/>
    <w:rsid w:val="00B56052"/>
    <w:rsid w:val="00B608CA"/>
    <w:rsid w:val="00B6128A"/>
    <w:rsid w:val="00B6198B"/>
    <w:rsid w:val="00B6595D"/>
    <w:rsid w:val="00B67EE8"/>
    <w:rsid w:val="00B72F5C"/>
    <w:rsid w:val="00B73251"/>
    <w:rsid w:val="00B7460B"/>
    <w:rsid w:val="00B87CB8"/>
    <w:rsid w:val="00B92434"/>
    <w:rsid w:val="00BA062E"/>
    <w:rsid w:val="00BA2406"/>
    <w:rsid w:val="00BA2B2F"/>
    <w:rsid w:val="00BA7E30"/>
    <w:rsid w:val="00BB3882"/>
    <w:rsid w:val="00BD6BAC"/>
    <w:rsid w:val="00BE716F"/>
    <w:rsid w:val="00BF1DBF"/>
    <w:rsid w:val="00BF6CFE"/>
    <w:rsid w:val="00C04E98"/>
    <w:rsid w:val="00C0733E"/>
    <w:rsid w:val="00C20813"/>
    <w:rsid w:val="00C22DC3"/>
    <w:rsid w:val="00C26C99"/>
    <w:rsid w:val="00C3138E"/>
    <w:rsid w:val="00C31E20"/>
    <w:rsid w:val="00C348E9"/>
    <w:rsid w:val="00C36832"/>
    <w:rsid w:val="00C453BB"/>
    <w:rsid w:val="00C467CC"/>
    <w:rsid w:val="00C46F47"/>
    <w:rsid w:val="00C50433"/>
    <w:rsid w:val="00C5492D"/>
    <w:rsid w:val="00C659E1"/>
    <w:rsid w:val="00C66C92"/>
    <w:rsid w:val="00C73C7D"/>
    <w:rsid w:val="00C768EF"/>
    <w:rsid w:val="00C94200"/>
    <w:rsid w:val="00C94F70"/>
    <w:rsid w:val="00C97FFB"/>
    <w:rsid w:val="00CA1131"/>
    <w:rsid w:val="00CB00BE"/>
    <w:rsid w:val="00CB3A8E"/>
    <w:rsid w:val="00CC5F13"/>
    <w:rsid w:val="00CC6EA4"/>
    <w:rsid w:val="00CD1297"/>
    <w:rsid w:val="00CD173A"/>
    <w:rsid w:val="00CF1EB9"/>
    <w:rsid w:val="00CF3ABF"/>
    <w:rsid w:val="00CF7176"/>
    <w:rsid w:val="00D062E0"/>
    <w:rsid w:val="00D30514"/>
    <w:rsid w:val="00D321D1"/>
    <w:rsid w:val="00D7095F"/>
    <w:rsid w:val="00D84A68"/>
    <w:rsid w:val="00D8746C"/>
    <w:rsid w:val="00DB3F51"/>
    <w:rsid w:val="00DB50FC"/>
    <w:rsid w:val="00DC45D6"/>
    <w:rsid w:val="00DD5C75"/>
    <w:rsid w:val="00DF274E"/>
    <w:rsid w:val="00DF452F"/>
    <w:rsid w:val="00DF5A2B"/>
    <w:rsid w:val="00E03195"/>
    <w:rsid w:val="00E066FC"/>
    <w:rsid w:val="00E15C79"/>
    <w:rsid w:val="00E225CF"/>
    <w:rsid w:val="00E2538C"/>
    <w:rsid w:val="00E33051"/>
    <w:rsid w:val="00E53EB4"/>
    <w:rsid w:val="00E569B2"/>
    <w:rsid w:val="00E703EB"/>
    <w:rsid w:val="00E86F3A"/>
    <w:rsid w:val="00E946CD"/>
    <w:rsid w:val="00E97F41"/>
    <w:rsid w:val="00EA14A7"/>
    <w:rsid w:val="00EA6059"/>
    <w:rsid w:val="00EA79CD"/>
    <w:rsid w:val="00EB2A5E"/>
    <w:rsid w:val="00EB3287"/>
    <w:rsid w:val="00EC2999"/>
    <w:rsid w:val="00ED17F5"/>
    <w:rsid w:val="00ED5A1F"/>
    <w:rsid w:val="00ED6D0B"/>
    <w:rsid w:val="00EE0103"/>
    <w:rsid w:val="00EE3B78"/>
    <w:rsid w:val="00EE5BDB"/>
    <w:rsid w:val="00EF23D0"/>
    <w:rsid w:val="00F0683F"/>
    <w:rsid w:val="00F25B19"/>
    <w:rsid w:val="00F41192"/>
    <w:rsid w:val="00F446E8"/>
    <w:rsid w:val="00F64340"/>
    <w:rsid w:val="00F70C35"/>
    <w:rsid w:val="00F7375C"/>
    <w:rsid w:val="00FA7778"/>
    <w:rsid w:val="00FB18F1"/>
    <w:rsid w:val="00FB3601"/>
    <w:rsid w:val="00FC54F4"/>
    <w:rsid w:val="00FC6BB3"/>
    <w:rsid w:val="00FD03D2"/>
    <w:rsid w:val="00FE4393"/>
    <w:rsid w:val="00FF1F20"/>
    <w:rsid w:val="00FF3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71A48"/>
  <w15:chartTrackingRefBased/>
  <w15:docId w15:val="{1BD71F89-8F18-874B-907F-968C0C75C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2A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2A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2A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2A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2A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2AD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2AD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2AD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2AD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2A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2A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2A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2A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2A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2A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2A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2A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2AD8"/>
    <w:rPr>
      <w:rFonts w:eastAsiaTheme="majorEastAsia" w:cstheme="majorBidi"/>
      <w:color w:val="272727" w:themeColor="text1" w:themeTint="D8"/>
    </w:rPr>
  </w:style>
  <w:style w:type="paragraph" w:styleId="Title">
    <w:name w:val="Title"/>
    <w:basedOn w:val="Normal"/>
    <w:next w:val="Normal"/>
    <w:link w:val="TitleChar"/>
    <w:uiPriority w:val="10"/>
    <w:qFormat/>
    <w:rsid w:val="009F2AD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2A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2AD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2A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2AD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F2AD8"/>
    <w:rPr>
      <w:i/>
      <w:iCs/>
      <w:color w:val="404040" w:themeColor="text1" w:themeTint="BF"/>
    </w:rPr>
  </w:style>
  <w:style w:type="paragraph" w:styleId="ListParagraph">
    <w:name w:val="List Paragraph"/>
    <w:basedOn w:val="Normal"/>
    <w:uiPriority w:val="34"/>
    <w:qFormat/>
    <w:rsid w:val="009F2AD8"/>
    <w:pPr>
      <w:ind w:left="720"/>
      <w:contextualSpacing/>
    </w:pPr>
  </w:style>
  <w:style w:type="character" w:styleId="IntenseEmphasis">
    <w:name w:val="Intense Emphasis"/>
    <w:basedOn w:val="DefaultParagraphFont"/>
    <w:uiPriority w:val="21"/>
    <w:qFormat/>
    <w:rsid w:val="009F2AD8"/>
    <w:rPr>
      <w:i/>
      <w:iCs/>
      <w:color w:val="0F4761" w:themeColor="accent1" w:themeShade="BF"/>
    </w:rPr>
  </w:style>
  <w:style w:type="paragraph" w:styleId="IntenseQuote">
    <w:name w:val="Intense Quote"/>
    <w:basedOn w:val="Normal"/>
    <w:next w:val="Normal"/>
    <w:link w:val="IntenseQuoteChar"/>
    <w:uiPriority w:val="30"/>
    <w:qFormat/>
    <w:rsid w:val="009F2A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2AD8"/>
    <w:rPr>
      <w:i/>
      <w:iCs/>
      <w:color w:val="0F4761" w:themeColor="accent1" w:themeShade="BF"/>
    </w:rPr>
  </w:style>
  <w:style w:type="character" w:styleId="IntenseReference">
    <w:name w:val="Intense Reference"/>
    <w:basedOn w:val="DefaultParagraphFont"/>
    <w:uiPriority w:val="32"/>
    <w:qFormat/>
    <w:rsid w:val="009F2AD8"/>
    <w:rPr>
      <w:b/>
      <w:bCs/>
      <w:smallCaps/>
      <w:color w:val="0F4761" w:themeColor="accent1" w:themeShade="BF"/>
      <w:spacing w:val="5"/>
    </w:rPr>
  </w:style>
  <w:style w:type="paragraph" w:styleId="NoSpacing">
    <w:name w:val="No Spacing"/>
    <w:link w:val="NoSpacingChar"/>
    <w:uiPriority w:val="1"/>
    <w:qFormat/>
    <w:rsid w:val="00A83E3F"/>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83E3F"/>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350DF4"/>
    <w:rPr>
      <w:color w:val="467886" w:themeColor="hyperlink"/>
      <w:u w:val="single"/>
    </w:rPr>
  </w:style>
  <w:style w:type="character" w:styleId="UnresolvedMention">
    <w:name w:val="Unresolved Mention"/>
    <w:basedOn w:val="DefaultParagraphFont"/>
    <w:uiPriority w:val="99"/>
    <w:semiHidden/>
    <w:unhideWhenUsed/>
    <w:rsid w:val="00350DF4"/>
    <w:rPr>
      <w:color w:val="605E5C"/>
      <w:shd w:val="clear" w:color="auto" w:fill="E1DFDD"/>
    </w:rPr>
  </w:style>
  <w:style w:type="paragraph" w:styleId="Header">
    <w:name w:val="header"/>
    <w:basedOn w:val="Normal"/>
    <w:link w:val="HeaderChar"/>
    <w:uiPriority w:val="99"/>
    <w:unhideWhenUsed/>
    <w:rsid w:val="0025753D"/>
    <w:pPr>
      <w:tabs>
        <w:tab w:val="center" w:pos="4513"/>
        <w:tab w:val="right" w:pos="9026"/>
      </w:tabs>
    </w:pPr>
  </w:style>
  <w:style w:type="character" w:customStyle="1" w:styleId="HeaderChar">
    <w:name w:val="Header Char"/>
    <w:basedOn w:val="DefaultParagraphFont"/>
    <w:link w:val="Header"/>
    <w:uiPriority w:val="99"/>
    <w:rsid w:val="0025753D"/>
  </w:style>
  <w:style w:type="character" w:styleId="PageNumber">
    <w:name w:val="page number"/>
    <w:basedOn w:val="DefaultParagraphFont"/>
    <w:uiPriority w:val="99"/>
    <w:semiHidden/>
    <w:unhideWhenUsed/>
    <w:rsid w:val="002575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301553">
      <w:bodyDiv w:val="1"/>
      <w:marLeft w:val="0"/>
      <w:marRight w:val="0"/>
      <w:marTop w:val="0"/>
      <w:marBottom w:val="0"/>
      <w:divBdr>
        <w:top w:val="none" w:sz="0" w:space="0" w:color="auto"/>
        <w:left w:val="none" w:sz="0" w:space="0" w:color="auto"/>
        <w:bottom w:val="none" w:sz="0" w:space="0" w:color="auto"/>
        <w:right w:val="none" w:sz="0" w:space="0" w:color="auto"/>
      </w:divBdr>
    </w:div>
    <w:div w:id="539366706">
      <w:bodyDiv w:val="1"/>
      <w:marLeft w:val="0"/>
      <w:marRight w:val="0"/>
      <w:marTop w:val="0"/>
      <w:marBottom w:val="0"/>
      <w:divBdr>
        <w:top w:val="none" w:sz="0" w:space="0" w:color="auto"/>
        <w:left w:val="none" w:sz="0" w:space="0" w:color="auto"/>
        <w:bottom w:val="none" w:sz="0" w:space="0" w:color="auto"/>
        <w:right w:val="none" w:sz="0" w:space="0" w:color="auto"/>
      </w:divBdr>
    </w:div>
    <w:div w:id="861824676">
      <w:bodyDiv w:val="1"/>
      <w:marLeft w:val="0"/>
      <w:marRight w:val="0"/>
      <w:marTop w:val="0"/>
      <w:marBottom w:val="0"/>
      <w:divBdr>
        <w:top w:val="none" w:sz="0" w:space="0" w:color="auto"/>
        <w:left w:val="none" w:sz="0" w:space="0" w:color="auto"/>
        <w:bottom w:val="none" w:sz="0" w:space="0" w:color="auto"/>
        <w:right w:val="none" w:sz="0" w:space="0" w:color="auto"/>
      </w:divBdr>
    </w:div>
    <w:div w:id="1839882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tgpt.com" TargetMode="External"/><Relationship Id="rId13" Type="http://schemas.openxmlformats.org/officeDocument/2006/relationships/hyperlink" Target="https://doi.org/10.1089/cap.2015.0022" TargetMode="External"/><Relationship Id="rId18" Type="http://schemas.openxmlformats.org/officeDocument/2006/relationships/hyperlink" Target="https://doi.org/10.1017/s1754470x22000083"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doi.org/10.1176/appi.focus.20180022" TargetMode="External"/><Relationship Id="rId7" Type="http://schemas.openxmlformats.org/officeDocument/2006/relationships/hyperlink" Target="http://www.chatgpt.com" TargetMode="External"/><Relationship Id="rId12" Type="http://schemas.openxmlformats.org/officeDocument/2006/relationships/hyperlink" Target="https://doi.org/10.1016/j.jpsychires.2022.08.013" TargetMode="External"/><Relationship Id="rId17" Type="http://schemas.openxmlformats.org/officeDocument/2006/relationships/hyperlink" Target="https://doi.org/10.1002/cpp.2521" TargetMode="External"/><Relationship Id="rId25" Type="http://schemas.openxmlformats.org/officeDocument/2006/relationships/hyperlink" Target="https://doi.org/10.1177/16094069241296206" TargetMode="External"/><Relationship Id="rId2" Type="http://schemas.openxmlformats.org/officeDocument/2006/relationships/styles" Target="styles.xml"/><Relationship Id="rId16" Type="http://schemas.openxmlformats.org/officeDocument/2006/relationships/hyperlink" Target="https://doi.org/10.1007/s41347-024-00421-x" TargetMode="External"/><Relationship Id="rId20" Type="http://schemas.openxmlformats.org/officeDocument/2006/relationships/hyperlink" Target="https://doi.org/10.1017/s1049023x2400028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7/jgc.2013.28" TargetMode="External"/><Relationship Id="rId24" Type="http://schemas.openxmlformats.org/officeDocument/2006/relationships/hyperlink" Target="https://doi.org/10.1371/journal.pone.0254883" TargetMode="External"/><Relationship Id="rId5" Type="http://schemas.openxmlformats.org/officeDocument/2006/relationships/footnotes" Target="footnotes.xml"/><Relationship Id="rId15" Type="http://schemas.openxmlformats.org/officeDocument/2006/relationships/hyperlink" Target="https://doi.org/10.2196/31385" TargetMode="External"/><Relationship Id="rId23" Type="http://schemas.openxmlformats.org/officeDocument/2006/relationships/hyperlink" Target="https://doi.org/10.1016/j.invent.2020.100317" TargetMode="External"/><Relationship Id="rId28" Type="http://schemas.openxmlformats.org/officeDocument/2006/relationships/fontTable" Target="fontTable.xml"/><Relationship Id="rId10" Type="http://schemas.openxmlformats.org/officeDocument/2006/relationships/hyperlink" Target="https://doi.org/10.7189/jogh.11.03004" TargetMode="External"/><Relationship Id="rId19" Type="http://schemas.openxmlformats.org/officeDocument/2006/relationships/hyperlink" Target="https://doi.org/10.3389/fpsyt.2019.00993" TargetMode="External"/><Relationship Id="rId4" Type="http://schemas.openxmlformats.org/officeDocument/2006/relationships/webSettings" Target="webSettings.xml"/><Relationship Id="rId9" Type="http://schemas.openxmlformats.org/officeDocument/2006/relationships/hyperlink" Target="https://doi.org/10.1002/wps.20083" TargetMode="External"/><Relationship Id="rId14" Type="http://schemas.openxmlformats.org/officeDocument/2006/relationships/hyperlink" Target="https://doi.org/10.1017/s1754470x20000318" TargetMode="External"/><Relationship Id="rId22" Type="http://schemas.openxmlformats.org/officeDocument/2006/relationships/hyperlink" Target="https://doi.org/10.1080/09638237.2021.1952955" TargetMode="External"/><Relationship Id="rId27"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18</Pages>
  <Words>3541</Words>
  <Characters>20184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Suter (0252227)</dc:creator>
  <cp:keywords/>
  <dc:description/>
  <cp:lastModifiedBy>Rebecca Suter (0252227)</cp:lastModifiedBy>
  <cp:revision>5</cp:revision>
  <cp:lastPrinted>2025-03-04T22:13:00Z</cp:lastPrinted>
  <dcterms:created xsi:type="dcterms:W3CDTF">2025-03-04T21:33:00Z</dcterms:created>
  <dcterms:modified xsi:type="dcterms:W3CDTF">2025-03-04T22:20:00Z</dcterms:modified>
</cp:coreProperties>
</file>