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33E31D" w14:textId="77777777" w:rsidR="009615AA" w:rsidRPr="00AC555C" w:rsidRDefault="009615AA" w:rsidP="00FE19F8">
      <w:pPr>
        <w:spacing w:line="360" w:lineRule="auto"/>
        <w:jc w:val="both"/>
        <w:rPr>
          <w:rStyle w:val="Strong"/>
          <w:rFonts w:asciiTheme="majorBidi" w:hAnsiTheme="majorBidi" w:cstheme="majorBidi"/>
          <w:color w:val="000000" w:themeColor="text1"/>
        </w:rPr>
      </w:pPr>
    </w:p>
    <w:p w14:paraId="2392D196" w14:textId="77777777" w:rsidR="009615AA" w:rsidRPr="00AC555C" w:rsidRDefault="009615AA" w:rsidP="00FE19F8">
      <w:pPr>
        <w:spacing w:line="360" w:lineRule="auto"/>
        <w:jc w:val="both"/>
        <w:rPr>
          <w:rStyle w:val="Strong"/>
          <w:rFonts w:asciiTheme="majorBidi" w:hAnsiTheme="majorBidi" w:cstheme="majorBidi"/>
          <w:color w:val="000000" w:themeColor="text1"/>
        </w:rPr>
      </w:pPr>
    </w:p>
    <w:p w14:paraId="75CC5921" w14:textId="77777777" w:rsidR="009615AA" w:rsidRPr="00AC555C" w:rsidRDefault="009615AA" w:rsidP="00FE19F8">
      <w:pPr>
        <w:spacing w:line="360" w:lineRule="auto"/>
        <w:jc w:val="both"/>
        <w:rPr>
          <w:rStyle w:val="Strong"/>
          <w:rFonts w:asciiTheme="majorBidi" w:hAnsiTheme="majorBidi" w:cstheme="majorBidi"/>
          <w:color w:val="000000" w:themeColor="text1"/>
        </w:rPr>
      </w:pPr>
    </w:p>
    <w:p w14:paraId="037BDCFE" w14:textId="1F97FB6D" w:rsidR="0011609A" w:rsidRPr="00AC555C" w:rsidRDefault="009615AA" w:rsidP="00FE19F8">
      <w:pPr>
        <w:spacing w:line="360" w:lineRule="auto"/>
        <w:jc w:val="center"/>
        <w:rPr>
          <w:rFonts w:asciiTheme="majorBidi" w:hAnsiTheme="majorBidi" w:cstheme="majorBidi"/>
          <w:color w:val="000000" w:themeColor="text1"/>
        </w:rPr>
      </w:pPr>
      <w:r w:rsidRPr="00AC555C">
        <w:rPr>
          <w:rFonts w:asciiTheme="majorBidi" w:hAnsiTheme="majorBidi" w:cstheme="majorBidi"/>
          <w:color w:val="000000" w:themeColor="text1"/>
        </w:rPr>
        <w:fldChar w:fldCharType="begin"/>
      </w:r>
      <w:r w:rsidRPr="00AC555C">
        <w:rPr>
          <w:rFonts w:asciiTheme="majorBidi" w:hAnsiTheme="majorBidi" w:cstheme="majorBidi"/>
          <w:color w:val="000000" w:themeColor="text1"/>
        </w:rPr>
        <w:instrText xml:space="preserve"> INCLUDEPICTURE "https://encrypted-tbn0.gstatic.com/images?q=tbn:ANd9GcRe9hMbQZroz4nvQojcLYoy-_41Wni-adjRO3QN1L21Qg&amp;s=10" \* MERGEFORMATINET </w:instrText>
      </w:r>
      <w:r w:rsidRPr="00AC555C">
        <w:rPr>
          <w:rFonts w:asciiTheme="majorBidi" w:hAnsiTheme="majorBidi" w:cstheme="majorBidi"/>
          <w:color w:val="000000" w:themeColor="text1"/>
        </w:rPr>
        <w:fldChar w:fldCharType="separate"/>
      </w:r>
      <w:r w:rsidRPr="00AC555C">
        <w:rPr>
          <w:rFonts w:asciiTheme="majorBidi" w:hAnsiTheme="majorBidi" w:cstheme="majorBidi"/>
          <w:noProof/>
          <w:color w:val="000000" w:themeColor="text1"/>
        </w:rPr>
        <w:drawing>
          <wp:inline distT="0" distB="0" distL="0" distR="0" wp14:anchorId="559571B9" wp14:editId="3A326523">
            <wp:extent cx="2655518" cy="1478688"/>
            <wp:effectExtent l="0" t="0" r="0" b="0"/>
            <wp:docPr id="420305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2089" cy="1487916"/>
                    </a:xfrm>
                    <a:prstGeom prst="rect">
                      <a:avLst/>
                    </a:prstGeom>
                    <a:noFill/>
                    <a:ln>
                      <a:noFill/>
                    </a:ln>
                  </pic:spPr>
                </pic:pic>
              </a:graphicData>
            </a:graphic>
          </wp:inline>
        </w:drawing>
      </w:r>
      <w:r w:rsidRPr="00AC555C">
        <w:rPr>
          <w:rFonts w:asciiTheme="majorBidi" w:hAnsiTheme="majorBidi" w:cstheme="majorBidi"/>
          <w:color w:val="000000" w:themeColor="text1"/>
        </w:rPr>
        <w:fldChar w:fldCharType="end"/>
      </w:r>
      <w:r w:rsidRPr="00AC555C">
        <w:rPr>
          <w:rFonts w:asciiTheme="majorBidi" w:hAnsiTheme="majorBidi" w:cstheme="majorBidi"/>
          <w:color w:val="000000" w:themeColor="text1"/>
        </w:rPr>
        <w:br/>
      </w:r>
      <w:r w:rsidRPr="00AC555C">
        <w:rPr>
          <w:rStyle w:val="Strong"/>
          <w:rFonts w:asciiTheme="majorBidi" w:hAnsiTheme="majorBidi" w:cstheme="majorBidi"/>
          <w:color w:val="000000" w:themeColor="text1"/>
        </w:rPr>
        <w:t>Programme:</w:t>
      </w:r>
      <w:r w:rsidRPr="00AC555C">
        <w:rPr>
          <w:rFonts w:asciiTheme="majorBidi" w:hAnsiTheme="majorBidi" w:cstheme="majorBidi"/>
          <w:color w:val="000000" w:themeColor="text1"/>
        </w:rPr>
        <w:t xml:space="preserve"> Master of Business Administration</w:t>
      </w:r>
      <w:r w:rsidRPr="00AC555C">
        <w:rPr>
          <w:rFonts w:asciiTheme="majorBidi" w:hAnsiTheme="majorBidi" w:cstheme="majorBidi"/>
          <w:color w:val="000000" w:themeColor="text1"/>
        </w:rPr>
        <w:br/>
      </w:r>
      <w:r w:rsidRPr="00AC555C">
        <w:rPr>
          <w:rStyle w:val="Strong"/>
          <w:rFonts w:asciiTheme="majorBidi" w:hAnsiTheme="majorBidi" w:cstheme="majorBidi"/>
          <w:color w:val="000000" w:themeColor="text1"/>
        </w:rPr>
        <w:t>Module Name:</w:t>
      </w:r>
      <w:r w:rsidRPr="00AC555C">
        <w:rPr>
          <w:rFonts w:asciiTheme="majorBidi" w:hAnsiTheme="majorBidi" w:cstheme="majorBidi"/>
          <w:color w:val="000000" w:themeColor="text1"/>
        </w:rPr>
        <w:t xml:space="preserve"> Strategic Management</w:t>
      </w:r>
      <w:r w:rsidRPr="00AC555C">
        <w:rPr>
          <w:rFonts w:asciiTheme="majorBidi" w:hAnsiTheme="majorBidi" w:cstheme="majorBidi"/>
          <w:color w:val="000000" w:themeColor="text1"/>
        </w:rPr>
        <w:br/>
      </w:r>
      <w:r w:rsidRPr="00AC555C">
        <w:rPr>
          <w:rStyle w:val="Strong"/>
          <w:rFonts w:asciiTheme="majorBidi" w:hAnsiTheme="majorBidi" w:cstheme="majorBidi"/>
          <w:color w:val="000000" w:themeColor="text1"/>
        </w:rPr>
        <w:t>Module Code:</w:t>
      </w:r>
      <w:r w:rsidRPr="00AC555C">
        <w:rPr>
          <w:rFonts w:asciiTheme="majorBidi" w:hAnsiTheme="majorBidi" w:cstheme="majorBidi"/>
          <w:color w:val="000000" w:themeColor="text1"/>
        </w:rPr>
        <w:t xml:space="preserve"> LCMB7003</w:t>
      </w:r>
      <w:r w:rsidRPr="00AC555C">
        <w:rPr>
          <w:rFonts w:asciiTheme="majorBidi" w:hAnsiTheme="majorBidi" w:cstheme="majorBidi"/>
          <w:color w:val="000000" w:themeColor="text1"/>
        </w:rPr>
        <w:br/>
      </w:r>
      <w:r w:rsidRPr="00AC555C">
        <w:rPr>
          <w:rStyle w:val="Strong"/>
          <w:rFonts w:asciiTheme="majorBidi" w:hAnsiTheme="majorBidi" w:cstheme="majorBidi"/>
          <w:color w:val="000000" w:themeColor="text1"/>
        </w:rPr>
        <w:t>Assessment Title:</w:t>
      </w:r>
      <w:r w:rsidRPr="00AC555C">
        <w:rPr>
          <w:rFonts w:asciiTheme="majorBidi" w:hAnsiTheme="majorBidi" w:cstheme="majorBidi"/>
          <w:color w:val="000000" w:themeColor="text1"/>
        </w:rPr>
        <w:t xml:space="preserve"> Individual Strategic Management Report</w:t>
      </w:r>
      <w:r w:rsidRPr="00AC555C">
        <w:rPr>
          <w:rFonts w:asciiTheme="majorBidi" w:hAnsiTheme="majorBidi" w:cstheme="majorBidi"/>
          <w:color w:val="000000" w:themeColor="text1"/>
        </w:rPr>
        <w:br/>
      </w:r>
      <w:r w:rsidRPr="00AC555C">
        <w:rPr>
          <w:rStyle w:val="Strong"/>
          <w:rFonts w:asciiTheme="majorBidi" w:hAnsiTheme="majorBidi" w:cstheme="majorBidi"/>
          <w:color w:val="000000" w:themeColor="text1"/>
        </w:rPr>
        <w:t>Chosen Organisation:</w:t>
      </w:r>
      <w:r w:rsidRPr="00AC555C">
        <w:rPr>
          <w:rFonts w:asciiTheme="majorBidi" w:hAnsiTheme="majorBidi" w:cstheme="majorBidi"/>
          <w:color w:val="000000" w:themeColor="text1"/>
        </w:rPr>
        <w:t xml:space="preserve"> Aldi UK</w:t>
      </w:r>
      <w:r w:rsidRPr="00AC555C">
        <w:rPr>
          <w:rFonts w:asciiTheme="majorBidi" w:hAnsiTheme="majorBidi" w:cstheme="majorBidi"/>
          <w:color w:val="000000" w:themeColor="text1"/>
        </w:rPr>
        <w:br/>
      </w:r>
      <w:r w:rsidRPr="00AC555C">
        <w:rPr>
          <w:rStyle w:val="Strong"/>
          <w:rFonts w:asciiTheme="majorBidi" w:hAnsiTheme="majorBidi" w:cstheme="majorBidi"/>
          <w:color w:val="000000" w:themeColor="text1"/>
        </w:rPr>
        <w:t>Focused Market:</w:t>
      </w:r>
      <w:r w:rsidRPr="00AC555C">
        <w:rPr>
          <w:rFonts w:asciiTheme="majorBidi" w:hAnsiTheme="majorBidi" w:cstheme="majorBidi"/>
          <w:color w:val="000000" w:themeColor="text1"/>
        </w:rPr>
        <w:t xml:space="preserve"> UK Grocery Retail Market</w:t>
      </w:r>
      <w:r w:rsidRPr="00AC555C">
        <w:rPr>
          <w:rFonts w:asciiTheme="majorBidi" w:hAnsiTheme="majorBidi" w:cstheme="majorBidi"/>
          <w:color w:val="000000" w:themeColor="text1"/>
        </w:rPr>
        <w:br/>
      </w:r>
      <w:r w:rsidRPr="00AC555C">
        <w:rPr>
          <w:rStyle w:val="Strong"/>
          <w:rFonts w:asciiTheme="majorBidi" w:hAnsiTheme="majorBidi" w:cstheme="majorBidi"/>
          <w:color w:val="000000" w:themeColor="text1"/>
        </w:rPr>
        <w:t>Prepared for:</w:t>
      </w:r>
      <w:r w:rsidRPr="00AC555C">
        <w:rPr>
          <w:rFonts w:asciiTheme="majorBidi" w:hAnsiTheme="majorBidi" w:cstheme="majorBidi"/>
          <w:color w:val="000000" w:themeColor="text1"/>
        </w:rPr>
        <w:t xml:space="preserve"> Board of Directors, Aldi UK</w:t>
      </w:r>
      <w:r w:rsidRPr="00AC555C">
        <w:rPr>
          <w:rFonts w:asciiTheme="majorBidi" w:hAnsiTheme="majorBidi" w:cstheme="majorBidi"/>
          <w:color w:val="000000" w:themeColor="text1"/>
        </w:rPr>
        <w:br/>
      </w:r>
      <w:r w:rsidRPr="00AC555C">
        <w:rPr>
          <w:rStyle w:val="Strong"/>
          <w:rFonts w:asciiTheme="majorBidi" w:hAnsiTheme="majorBidi" w:cstheme="majorBidi"/>
          <w:color w:val="000000" w:themeColor="text1"/>
        </w:rPr>
        <w:t>Student Name:</w:t>
      </w:r>
      <w:r w:rsidRPr="00AC555C">
        <w:rPr>
          <w:rFonts w:asciiTheme="majorBidi" w:hAnsiTheme="majorBidi" w:cstheme="majorBidi"/>
          <w:color w:val="000000" w:themeColor="text1"/>
        </w:rPr>
        <w:t xml:space="preserve"> Rambhai Vejabhai Modhavadiya</w:t>
      </w:r>
      <w:r w:rsidRPr="00AC555C">
        <w:rPr>
          <w:rFonts w:asciiTheme="majorBidi" w:hAnsiTheme="majorBidi" w:cstheme="majorBidi"/>
          <w:color w:val="000000" w:themeColor="text1"/>
        </w:rPr>
        <w:br/>
      </w:r>
      <w:r w:rsidRPr="00AC555C">
        <w:rPr>
          <w:rStyle w:val="Strong"/>
          <w:rFonts w:asciiTheme="majorBidi" w:hAnsiTheme="majorBidi" w:cstheme="majorBidi"/>
          <w:color w:val="000000" w:themeColor="text1"/>
        </w:rPr>
        <w:t>Student ID:</w:t>
      </w:r>
      <w:r w:rsidRPr="00AC555C">
        <w:rPr>
          <w:rFonts w:asciiTheme="majorBidi" w:hAnsiTheme="majorBidi" w:cstheme="majorBidi"/>
          <w:color w:val="000000" w:themeColor="text1"/>
        </w:rPr>
        <w:t xml:space="preserve"> 2516705</w:t>
      </w:r>
      <w:r w:rsidRPr="00AC555C">
        <w:rPr>
          <w:rFonts w:asciiTheme="majorBidi" w:hAnsiTheme="majorBidi" w:cstheme="majorBidi"/>
          <w:color w:val="000000" w:themeColor="text1"/>
        </w:rPr>
        <w:br/>
      </w:r>
      <w:r w:rsidRPr="00AC555C">
        <w:rPr>
          <w:rStyle w:val="Strong"/>
          <w:rFonts w:asciiTheme="majorBidi" w:hAnsiTheme="majorBidi" w:cstheme="majorBidi"/>
          <w:color w:val="000000" w:themeColor="text1"/>
        </w:rPr>
        <w:t>Word Count:</w:t>
      </w:r>
      <w:r w:rsidRPr="00AC555C">
        <w:rPr>
          <w:rFonts w:asciiTheme="majorBidi" w:hAnsiTheme="majorBidi" w:cstheme="majorBidi"/>
          <w:color w:val="000000" w:themeColor="text1"/>
        </w:rPr>
        <w:t xml:space="preserve"> 5356 </w:t>
      </w:r>
      <w:r w:rsidRPr="00AC555C">
        <w:rPr>
          <w:rFonts w:asciiTheme="majorBidi" w:hAnsiTheme="majorBidi" w:cstheme="majorBidi"/>
          <w:color w:val="000000" w:themeColor="text1"/>
        </w:rPr>
        <w:br/>
      </w:r>
      <w:r w:rsidRPr="00AC555C">
        <w:rPr>
          <w:rStyle w:val="Strong"/>
          <w:rFonts w:asciiTheme="majorBidi" w:hAnsiTheme="majorBidi" w:cstheme="majorBidi"/>
          <w:color w:val="000000" w:themeColor="text1"/>
        </w:rPr>
        <w:t>Submission Date:</w:t>
      </w:r>
      <w:r w:rsidRPr="00AC555C">
        <w:rPr>
          <w:rFonts w:asciiTheme="majorBidi" w:hAnsiTheme="majorBidi" w:cstheme="majorBidi"/>
          <w:color w:val="000000" w:themeColor="text1"/>
        </w:rPr>
        <w:t xml:space="preserve"> 17 July 2026</w:t>
      </w:r>
    </w:p>
    <w:p w14:paraId="71CD0FD3" w14:textId="3FB4BE6E" w:rsidR="009615AA" w:rsidRPr="00AC555C" w:rsidRDefault="009615AA" w:rsidP="00FE19F8">
      <w:pPr>
        <w:spacing w:line="360" w:lineRule="auto"/>
        <w:jc w:val="center"/>
        <w:rPr>
          <w:rFonts w:asciiTheme="majorBidi" w:hAnsiTheme="majorBidi" w:cstheme="majorBidi"/>
          <w:color w:val="000000" w:themeColor="text1"/>
        </w:rPr>
      </w:pPr>
      <w:r w:rsidRPr="00AC555C">
        <w:rPr>
          <w:rFonts w:asciiTheme="majorBidi" w:hAnsiTheme="majorBidi" w:cstheme="majorBidi"/>
          <w:color w:val="000000" w:themeColor="text1"/>
        </w:rPr>
        <w:fldChar w:fldCharType="begin"/>
      </w:r>
      <w:r w:rsidRPr="00AC555C">
        <w:rPr>
          <w:rFonts w:asciiTheme="majorBidi" w:hAnsiTheme="majorBidi" w:cstheme="majorBidi"/>
          <w:color w:val="000000" w:themeColor="text1"/>
        </w:rPr>
        <w:instrText xml:space="preserve"> INCLUDEPICTURE "https://encrypted-tbn0.gstatic.com/images?q=tbn:ANd9GcSIOBvcxFs77xqDmbw9pv22PCaLHr_tLyzlY5On1yXHVA&amp;s=10" \* MERGEFORMATINET </w:instrText>
      </w:r>
      <w:r w:rsidRPr="00AC555C">
        <w:rPr>
          <w:rFonts w:asciiTheme="majorBidi" w:hAnsiTheme="majorBidi" w:cstheme="majorBidi"/>
          <w:color w:val="000000" w:themeColor="text1"/>
        </w:rPr>
        <w:fldChar w:fldCharType="separate"/>
      </w:r>
      <w:r w:rsidRPr="00AC555C">
        <w:rPr>
          <w:rFonts w:asciiTheme="majorBidi" w:hAnsiTheme="majorBidi" w:cstheme="majorBidi"/>
          <w:noProof/>
          <w:color w:val="000000" w:themeColor="text1"/>
        </w:rPr>
        <w:drawing>
          <wp:inline distT="0" distB="0" distL="0" distR="0" wp14:anchorId="0892CBC1" wp14:editId="5229C939">
            <wp:extent cx="1728592" cy="1728592"/>
            <wp:effectExtent l="0" t="0" r="0" b="0"/>
            <wp:docPr id="1675888639" name="Picture 3" descr="Aldi UK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Aldi UK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42113" cy="1742113"/>
                    </a:xfrm>
                    <a:prstGeom prst="rect">
                      <a:avLst/>
                    </a:prstGeom>
                    <a:noFill/>
                    <a:ln>
                      <a:noFill/>
                    </a:ln>
                  </pic:spPr>
                </pic:pic>
              </a:graphicData>
            </a:graphic>
          </wp:inline>
        </w:drawing>
      </w:r>
      <w:r w:rsidRPr="00AC555C">
        <w:rPr>
          <w:rFonts w:asciiTheme="majorBidi" w:hAnsiTheme="majorBidi" w:cstheme="majorBidi"/>
          <w:color w:val="000000" w:themeColor="text1"/>
        </w:rPr>
        <w:fldChar w:fldCharType="end"/>
      </w:r>
    </w:p>
    <w:p w14:paraId="0D9D4B2B" w14:textId="77777777" w:rsidR="009615AA" w:rsidRPr="00AC555C" w:rsidRDefault="009615AA" w:rsidP="00FE19F8">
      <w:pPr>
        <w:spacing w:line="360" w:lineRule="auto"/>
        <w:jc w:val="both"/>
        <w:rPr>
          <w:rFonts w:asciiTheme="majorBidi" w:hAnsiTheme="majorBidi" w:cstheme="majorBidi"/>
          <w:color w:val="000000" w:themeColor="text1"/>
        </w:rPr>
      </w:pPr>
    </w:p>
    <w:p w14:paraId="5F0181A4" w14:textId="77777777" w:rsidR="009615AA" w:rsidRPr="00AC555C" w:rsidRDefault="009615AA" w:rsidP="00FE19F8">
      <w:pPr>
        <w:spacing w:line="360" w:lineRule="auto"/>
        <w:jc w:val="both"/>
        <w:rPr>
          <w:rFonts w:asciiTheme="majorBidi" w:hAnsiTheme="majorBidi" w:cstheme="majorBidi"/>
          <w:color w:val="000000" w:themeColor="text1"/>
        </w:rPr>
      </w:pPr>
    </w:p>
    <w:p w14:paraId="7E620216" w14:textId="77777777" w:rsidR="009615AA" w:rsidRPr="00AC555C" w:rsidRDefault="009615AA" w:rsidP="00FE19F8">
      <w:pPr>
        <w:spacing w:line="360" w:lineRule="auto"/>
        <w:jc w:val="both"/>
        <w:rPr>
          <w:rFonts w:asciiTheme="majorBidi" w:hAnsiTheme="majorBidi" w:cstheme="majorBidi"/>
          <w:color w:val="000000" w:themeColor="text1"/>
        </w:rPr>
      </w:pPr>
    </w:p>
    <w:p w14:paraId="70F50AC5" w14:textId="77777777" w:rsidR="009615AA" w:rsidRDefault="009615AA" w:rsidP="00FE19F8">
      <w:pPr>
        <w:spacing w:line="360" w:lineRule="auto"/>
        <w:jc w:val="both"/>
        <w:rPr>
          <w:rFonts w:asciiTheme="majorBidi" w:hAnsiTheme="majorBidi" w:cstheme="majorBidi"/>
          <w:color w:val="000000" w:themeColor="text1"/>
        </w:rPr>
      </w:pPr>
    </w:p>
    <w:p w14:paraId="705E5F27" w14:textId="77777777" w:rsidR="00AC555C" w:rsidRDefault="00AC555C" w:rsidP="00FE19F8">
      <w:pPr>
        <w:spacing w:line="360" w:lineRule="auto"/>
        <w:jc w:val="both"/>
        <w:rPr>
          <w:rFonts w:asciiTheme="majorBidi" w:hAnsiTheme="majorBidi" w:cstheme="majorBidi"/>
          <w:color w:val="000000" w:themeColor="text1"/>
        </w:rPr>
      </w:pPr>
    </w:p>
    <w:p w14:paraId="009BC72A" w14:textId="77777777" w:rsidR="00AC555C" w:rsidRDefault="00AC555C" w:rsidP="00FE19F8">
      <w:pPr>
        <w:spacing w:line="360" w:lineRule="auto"/>
        <w:jc w:val="both"/>
        <w:rPr>
          <w:rFonts w:asciiTheme="majorBidi" w:hAnsiTheme="majorBidi" w:cstheme="majorBidi"/>
          <w:color w:val="000000" w:themeColor="text1"/>
        </w:rPr>
      </w:pPr>
    </w:p>
    <w:p w14:paraId="37DB0486" w14:textId="77777777" w:rsidR="00AC555C" w:rsidRPr="00AC555C" w:rsidRDefault="00AC555C" w:rsidP="00FE19F8">
      <w:pPr>
        <w:spacing w:line="360" w:lineRule="auto"/>
        <w:jc w:val="both"/>
        <w:rPr>
          <w:rFonts w:asciiTheme="majorBidi" w:hAnsiTheme="majorBidi" w:cstheme="majorBidi"/>
          <w:color w:val="000000" w:themeColor="text1"/>
        </w:rPr>
      </w:pPr>
    </w:p>
    <w:sdt>
      <w:sdtPr>
        <w:rPr>
          <w:rFonts w:ascii="Times New Roman" w:eastAsia="Times New Roman" w:hAnsi="Times New Roman" w:cs="Times New Roman"/>
          <w:b w:val="0"/>
          <w:bCs w:val="0"/>
          <w:color w:val="auto"/>
          <w:sz w:val="24"/>
          <w:szCs w:val="24"/>
        </w:rPr>
        <w:id w:val="-956645032"/>
        <w:docPartObj>
          <w:docPartGallery w:val="Table of Contents"/>
          <w:docPartUnique/>
        </w:docPartObj>
      </w:sdtPr>
      <w:sdtEndPr>
        <w:rPr>
          <w:noProof/>
        </w:rPr>
      </w:sdtEndPr>
      <w:sdtContent>
        <w:p w14:paraId="5D0C0504" w14:textId="4522CF74" w:rsidR="00153F3F" w:rsidRPr="00AC555C" w:rsidRDefault="00153F3F" w:rsidP="00AC555C">
          <w:pPr>
            <w:pStyle w:val="TOCHeading"/>
            <w:numPr>
              <w:ilvl w:val="0"/>
              <w:numId w:val="0"/>
            </w:numPr>
            <w:ind w:left="432" w:hanging="432"/>
            <w:rPr>
              <w:sz w:val="24"/>
              <w:szCs w:val="24"/>
            </w:rPr>
          </w:pPr>
          <w:r w:rsidRPr="00AC555C">
            <w:rPr>
              <w:sz w:val="24"/>
              <w:szCs w:val="24"/>
            </w:rPr>
            <w:t>Table of Contents</w:t>
          </w:r>
        </w:p>
        <w:p w14:paraId="28328763" w14:textId="41FD0C6C" w:rsidR="00AC555C" w:rsidRPr="00AC555C" w:rsidRDefault="00153F3F" w:rsidP="00AC555C">
          <w:pPr>
            <w:pStyle w:val="TOC1"/>
            <w:tabs>
              <w:tab w:val="left" w:pos="480"/>
              <w:tab w:val="right" w:leader="dot" w:pos="9016"/>
            </w:tabs>
            <w:spacing w:line="360" w:lineRule="auto"/>
            <w:rPr>
              <w:rFonts w:asciiTheme="majorBidi" w:eastAsiaTheme="minorEastAsia" w:hAnsiTheme="majorBidi" w:cstheme="majorBidi"/>
              <w:b w:val="0"/>
              <w:bCs w:val="0"/>
              <w:i w:val="0"/>
              <w:iCs w:val="0"/>
              <w:noProof/>
              <w:kern w:val="2"/>
              <w:szCs w:val="24"/>
              <w14:ligatures w14:val="standardContextual"/>
            </w:rPr>
          </w:pPr>
          <w:r w:rsidRPr="00AC555C">
            <w:rPr>
              <w:rFonts w:asciiTheme="majorBidi" w:hAnsiTheme="majorBidi" w:cstheme="majorBidi"/>
              <w:b w:val="0"/>
              <w:bCs w:val="0"/>
              <w:color w:val="000000" w:themeColor="text1"/>
              <w:szCs w:val="24"/>
            </w:rPr>
            <w:fldChar w:fldCharType="begin"/>
          </w:r>
          <w:r w:rsidRPr="00AC555C">
            <w:rPr>
              <w:rFonts w:asciiTheme="majorBidi" w:hAnsiTheme="majorBidi" w:cstheme="majorBidi"/>
              <w:color w:val="000000" w:themeColor="text1"/>
              <w:szCs w:val="24"/>
            </w:rPr>
            <w:instrText xml:space="preserve"> TOC \o "1-3" \h \z \u </w:instrText>
          </w:r>
          <w:r w:rsidRPr="00AC555C">
            <w:rPr>
              <w:rFonts w:asciiTheme="majorBidi" w:hAnsiTheme="majorBidi" w:cstheme="majorBidi"/>
              <w:b w:val="0"/>
              <w:bCs w:val="0"/>
              <w:color w:val="000000" w:themeColor="text1"/>
              <w:szCs w:val="24"/>
            </w:rPr>
            <w:fldChar w:fldCharType="separate"/>
          </w:r>
          <w:hyperlink w:anchor="_Toc234957338" w:history="1">
            <w:r w:rsidR="00AC555C" w:rsidRPr="00AC555C">
              <w:rPr>
                <w:rStyle w:val="Hyperlink"/>
                <w:rFonts w:asciiTheme="majorBidi" w:hAnsiTheme="majorBidi" w:cstheme="majorBidi"/>
                <w:noProof/>
                <w:szCs w:val="24"/>
              </w:rPr>
              <w:t>1</w:t>
            </w:r>
            <w:r w:rsidR="00AC555C" w:rsidRPr="00AC555C">
              <w:rPr>
                <w:rFonts w:asciiTheme="majorBidi" w:eastAsiaTheme="minorEastAsia" w:hAnsiTheme="majorBidi" w:cstheme="majorBidi"/>
                <w:b w:val="0"/>
                <w:bCs w:val="0"/>
                <w:i w:val="0"/>
                <w:iCs w:val="0"/>
                <w:noProof/>
                <w:kern w:val="2"/>
                <w:szCs w:val="24"/>
                <w14:ligatures w14:val="standardContextual"/>
              </w:rPr>
              <w:tab/>
            </w:r>
            <w:r w:rsidR="00AC555C" w:rsidRPr="00AC555C">
              <w:rPr>
                <w:rStyle w:val="Hyperlink"/>
                <w:rFonts w:asciiTheme="majorBidi" w:hAnsiTheme="majorBidi" w:cstheme="majorBidi"/>
                <w:noProof/>
                <w:szCs w:val="24"/>
              </w:rPr>
              <w:t>Executive Summary</w:t>
            </w:r>
            <w:r w:rsidR="00AC555C" w:rsidRPr="00AC555C">
              <w:rPr>
                <w:rFonts w:asciiTheme="majorBidi" w:hAnsiTheme="majorBidi" w:cstheme="majorBidi"/>
                <w:noProof/>
                <w:webHidden/>
                <w:szCs w:val="24"/>
              </w:rPr>
              <w:tab/>
            </w:r>
            <w:r w:rsidR="00AC555C" w:rsidRPr="00AC555C">
              <w:rPr>
                <w:rFonts w:asciiTheme="majorBidi" w:hAnsiTheme="majorBidi" w:cstheme="majorBidi"/>
                <w:noProof/>
                <w:webHidden/>
                <w:szCs w:val="24"/>
              </w:rPr>
              <w:fldChar w:fldCharType="begin"/>
            </w:r>
            <w:r w:rsidR="00AC555C" w:rsidRPr="00AC555C">
              <w:rPr>
                <w:rFonts w:asciiTheme="majorBidi" w:hAnsiTheme="majorBidi" w:cstheme="majorBidi"/>
                <w:noProof/>
                <w:webHidden/>
                <w:szCs w:val="24"/>
              </w:rPr>
              <w:instrText xml:space="preserve"> PAGEREF _Toc234957338 \h </w:instrText>
            </w:r>
            <w:r w:rsidR="00AC555C" w:rsidRPr="00AC555C">
              <w:rPr>
                <w:rFonts w:asciiTheme="majorBidi" w:hAnsiTheme="majorBidi" w:cstheme="majorBidi"/>
                <w:noProof/>
                <w:webHidden/>
                <w:szCs w:val="24"/>
              </w:rPr>
            </w:r>
            <w:r w:rsidR="00AC555C" w:rsidRPr="00AC555C">
              <w:rPr>
                <w:rFonts w:asciiTheme="majorBidi" w:hAnsiTheme="majorBidi" w:cstheme="majorBidi"/>
                <w:noProof/>
                <w:webHidden/>
                <w:szCs w:val="24"/>
              </w:rPr>
              <w:fldChar w:fldCharType="separate"/>
            </w:r>
            <w:r w:rsidR="00AC555C" w:rsidRPr="00AC555C">
              <w:rPr>
                <w:rFonts w:asciiTheme="majorBidi" w:hAnsiTheme="majorBidi" w:cstheme="majorBidi"/>
                <w:noProof/>
                <w:webHidden/>
                <w:szCs w:val="24"/>
              </w:rPr>
              <w:t>3</w:t>
            </w:r>
            <w:r w:rsidR="00AC555C" w:rsidRPr="00AC555C">
              <w:rPr>
                <w:rFonts w:asciiTheme="majorBidi" w:hAnsiTheme="majorBidi" w:cstheme="majorBidi"/>
                <w:noProof/>
                <w:webHidden/>
                <w:szCs w:val="24"/>
              </w:rPr>
              <w:fldChar w:fldCharType="end"/>
            </w:r>
          </w:hyperlink>
        </w:p>
        <w:p w14:paraId="3580A97F" w14:textId="5B428724" w:rsidR="00AC555C" w:rsidRPr="00AC555C" w:rsidRDefault="00AC555C" w:rsidP="00AC555C">
          <w:pPr>
            <w:pStyle w:val="TOC1"/>
            <w:tabs>
              <w:tab w:val="left" w:pos="480"/>
              <w:tab w:val="right" w:leader="dot" w:pos="9016"/>
            </w:tabs>
            <w:spacing w:line="360" w:lineRule="auto"/>
            <w:rPr>
              <w:rFonts w:asciiTheme="majorBidi" w:eastAsiaTheme="minorEastAsia" w:hAnsiTheme="majorBidi" w:cstheme="majorBidi"/>
              <w:b w:val="0"/>
              <w:bCs w:val="0"/>
              <w:i w:val="0"/>
              <w:iCs w:val="0"/>
              <w:noProof/>
              <w:kern w:val="2"/>
              <w:szCs w:val="24"/>
              <w14:ligatures w14:val="standardContextual"/>
            </w:rPr>
          </w:pPr>
          <w:hyperlink w:anchor="_Toc234957339" w:history="1">
            <w:r w:rsidRPr="00AC555C">
              <w:rPr>
                <w:rStyle w:val="Hyperlink"/>
                <w:rFonts w:asciiTheme="majorBidi" w:hAnsiTheme="majorBidi" w:cstheme="majorBidi"/>
                <w:noProof/>
                <w:szCs w:val="24"/>
              </w:rPr>
              <w:t>2</w:t>
            </w:r>
            <w:r w:rsidRPr="00AC555C">
              <w:rPr>
                <w:rFonts w:asciiTheme="majorBidi" w:eastAsiaTheme="minorEastAsia" w:hAnsiTheme="majorBidi" w:cstheme="majorBidi"/>
                <w:b w:val="0"/>
                <w:bCs w:val="0"/>
                <w:i w:val="0"/>
                <w:iCs w:val="0"/>
                <w:noProof/>
                <w:kern w:val="2"/>
                <w:szCs w:val="24"/>
                <w14:ligatures w14:val="standardContextual"/>
              </w:rPr>
              <w:tab/>
            </w:r>
            <w:r w:rsidRPr="00AC555C">
              <w:rPr>
                <w:rStyle w:val="Hyperlink"/>
                <w:rFonts w:asciiTheme="majorBidi" w:hAnsiTheme="majorBidi" w:cstheme="majorBidi"/>
                <w:noProof/>
                <w:szCs w:val="24"/>
              </w:rPr>
              <w:t>Introduction</w:t>
            </w:r>
            <w:r w:rsidRPr="00AC555C">
              <w:rPr>
                <w:rFonts w:asciiTheme="majorBidi" w:hAnsiTheme="majorBidi" w:cstheme="majorBidi"/>
                <w:noProof/>
                <w:webHidden/>
                <w:szCs w:val="24"/>
              </w:rPr>
              <w:tab/>
            </w:r>
            <w:r w:rsidRPr="00AC555C">
              <w:rPr>
                <w:rFonts w:asciiTheme="majorBidi" w:hAnsiTheme="majorBidi" w:cstheme="majorBidi"/>
                <w:noProof/>
                <w:webHidden/>
                <w:szCs w:val="24"/>
              </w:rPr>
              <w:fldChar w:fldCharType="begin"/>
            </w:r>
            <w:r w:rsidRPr="00AC555C">
              <w:rPr>
                <w:rFonts w:asciiTheme="majorBidi" w:hAnsiTheme="majorBidi" w:cstheme="majorBidi"/>
                <w:noProof/>
                <w:webHidden/>
                <w:szCs w:val="24"/>
              </w:rPr>
              <w:instrText xml:space="preserve"> PAGEREF _Toc234957339 \h </w:instrText>
            </w:r>
            <w:r w:rsidRPr="00AC555C">
              <w:rPr>
                <w:rFonts w:asciiTheme="majorBidi" w:hAnsiTheme="majorBidi" w:cstheme="majorBidi"/>
                <w:noProof/>
                <w:webHidden/>
                <w:szCs w:val="24"/>
              </w:rPr>
            </w:r>
            <w:r w:rsidRPr="00AC555C">
              <w:rPr>
                <w:rFonts w:asciiTheme="majorBidi" w:hAnsiTheme="majorBidi" w:cstheme="majorBidi"/>
                <w:noProof/>
                <w:webHidden/>
                <w:szCs w:val="24"/>
              </w:rPr>
              <w:fldChar w:fldCharType="separate"/>
            </w:r>
            <w:r w:rsidRPr="00AC555C">
              <w:rPr>
                <w:rFonts w:asciiTheme="majorBidi" w:hAnsiTheme="majorBidi" w:cstheme="majorBidi"/>
                <w:noProof/>
                <w:webHidden/>
                <w:szCs w:val="24"/>
              </w:rPr>
              <w:t>3</w:t>
            </w:r>
            <w:r w:rsidRPr="00AC555C">
              <w:rPr>
                <w:rFonts w:asciiTheme="majorBidi" w:hAnsiTheme="majorBidi" w:cstheme="majorBidi"/>
                <w:noProof/>
                <w:webHidden/>
                <w:szCs w:val="24"/>
              </w:rPr>
              <w:fldChar w:fldCharType="end"/>
            </w:r>
          </w:hyperlink>
        </w:p>
        <w:p w14:paraId="23F34062" w14:textId="24028D03" w:rsidR="00AC555C" w:rsidRPr="00AC555C" w:rsidRDefault="00AC555C" w:rsidP="00AC555C">
          <w:pPr>
            <w:pStyle w:val="TOC1"/>
            <w:tabs>
              <w:tab w:val="left" w:pos="480"/>
              <w:tab w:val="right" w:leader="dot" w:pos="9016"/>
            </w:tabs>
            <w:spacing w:line="360" w:lineRule="auto"/>
            <w:rPr>
              <w:rFonts w:asciiTheme="majorBidi" w:eastAsiaTheme="minorEastAsia" w:hAnsiTheme="majorBidi" w:cstheme="majorBidi"/>
              <w:b w:val="0"/>
              <w:bCs w:val="0"/>
              <w:i w:val="0"/>
              <w:iCs w:val="0"/>
              <w:noProof/>
              <w:kern w:val="2"/>
              <w:szCs w:val="24"/>
              <w14:ligatures w14:val="standardContextual"/>
            </w:rPr>
          </w:pPr>
          <w:hyperlink w:anchor="_Toc234957340" w:history="1">
            <w:r w:rsidRPr="00AC555C">
              <w:rPr>
                <w:rStyle w:val="Hyperlink"/>
                <w:rFonts w:asciiTheme="majorBidi" w:hAnsiTheme="majorBidi" w:cstheme="majorBidi"/>
                <w:noProof/>
                <w:szCs w:val="24"/>
              </w:rPr>
              <w:t>3</w:t>
            </w:r>
            <w:r w:rsidRPr="00AC555C">
              <w:rPr>
                <w:rFonts w:asciiTheme="majorBidi" w:eastAsiaTheme="minorEastAsia" w:hAnsiTheme="majorBidi" w:cstheme="majorBidi"/>
                <w:b w:val="0"/>
                <w:bCs w:val="0"/>
                <w:i w:val="0"/>
                <w:iCs w:val="0"/>
                <w:noProof/>
                <w:kern w:val="2"/>
                <w:szCs w:val="24"/>
                <w14:ligatures w14:val="standardContextual"/>
              </w:rPr>
              <w:tab/>
            </w:r>
            <w:r w:rsidRPr="00AC555C">
              <w:rPr>
                <w:rStyle w:val="Hyperlink"/>
                <w:rFonts w:asciiTheme="majorBidi" w:hAnsiTheme="majorBidi" w:cstheme="majorBidi"/>
                <w:noProof/>
                <w:szCs w:val="24"/>
              </w:rPr>
              <w:t>Section 1: Strategic Analysis and Board-Level Recommendation</w:t>
            </w:r>
            <w:r w:rsidRPr="00AC555C">
              <w:rPr>
                <w:rFonts w:asciiTheme="majorBidi" w:hAnsiTheme="majorBidi" w:cstheme="majorBidi"/>
                <w:noProof/>
                <w:webHidden/>
                <w:szCs w:val="24"/>
              </w:rPr>
              <w:tab/>
            </w:r>
            <w:r w:rsidRPr="00AC555C">
              <w:rPr>
                <w:rFonts w:asciiTheme="majorBidi" w:hAnsiTheme="majorBidi" w:cstheme="majorBidi"/>
                <w:noProof/>
                <w:webHidden/>
                <w:szCs w:val="24"/>
              </w:rPr>
              <w:fldChar w:fldCharType="begin"/>
            </w:r>
            <w:r w:rsidRPr="00AC555C">
              <w:rPr>
                <w:rFonts w:asciiTheme="majorBidi" w:hAnsiTheme="majorBidi" w:cstheme="majorBidi"/>
                <w:noProof/>
                <w:webHidden/>
                <w:szCs w:val="24"/>
              </w:rPr>
              <w:instrText xml:space="preserve"> PAGEREF _Toc234957340 \h </w:instrText>
            </w:r>
            <w:r w:rsidRPr="00AC555C">
              <w:rPr>
                <w:rFonts w:asciiTheme="majorBidi" w:hAnsiTheme="majorBidi" w:cstheme="majorBidi"/>
                <w:noProof/>
                <w:webHidden/>
                <w:szCs w:val="24"/>
              </w:rPr>
            </w:r>
            <w:r w:rsidRPr="00AC555C">
              <w:rPr>
                <w:rFonts w:asciiTheme="majorBidi" w:hAnsiTheme="majorBidi" w:cstheme="majorBidi"/>
                <w:noProof/>
                <w:webHidden/>
                <w:szCs w:val="24"/>
              </w:rPr>
              <w:fldChar w:fldCharType="separate"/>
            </w:r>
            <w:r w:rsidRPr="00AC555C">
              <w:rPr>
                <w:rFonts w:asciiTheme="majorBidi" w:hAnsiTheme="majorBidi" w:cstheme="majorBidi"/>
                <w:noProof/>
                <w:webHidden/>
                <w:szCs w:val="24"/>
              </w:rPr>
              <w:t>4</w:t>
            </w:r>
            <w:r w:rsidRPr="00AC555C">
              <w:rPr>
                <w:rFonts w:asciiTheme="majorBidi" w:hAnsiTheme="majorBidi" w:cstheme="majorBidi"/>
                <w:noProof/>
                <w:webHidden/>
                <w:szCs w:val="24"/>
              </w:rPr>
              <w:fldChar w:fldCharType="end"/>
            </w:r>
          </w:hyperlink>
        </w:p>
        <w:p w14:paraId="45F9C1DF" w14:textId="3E64C6D0" w:rsidR="00AC555C" w:rsidRPr="00AC555C" w:rsidRDefault="00AC555C" w:rsidP="00AC555C">
          <w:pPr>
            <w:pStyle w:val="TOC2"/>
            <w:tabs>
              <w:tab w:val="left" w:pos="960"/>
              <w:tab w:val="right" w:leader="dot" w:pos="9016"/>
            </w:tabs>
            <w:spacing w:line="360" w:lineRule="auto"/>
            <w:rPr>
              <w:rFonts w:asciiTheme="majorBidi" w:eastAsiaTheme="minorEastAsia" w:hAnsiTheme="majorBidi" w:cstheme="majorBidi"/>
              <w:b w:val="0"/>
              <w:bCs w:val="0"/>
              <w:noProof/>
              <w:kern w:val="2"/>
              <w:sz w:val="24"/>
              <w:szCs w:val="24"/>
              <w14:ligatures w14:val="standardContextual"/>
            </w:rPr>
          </w:pPr>
          <w:hyperlink w:anchor="_Toc234957341" w:history="1">
            <w:r w:rsidRPr="00AC555C">
              <w:rPr>
                <w:rStyle w:val="Hyperlink"/>
                <w:rFonts w:asciiTheme="majorBidi" w:hAnsiTheme="majorBidi" w:cstheme="majorBidi"/>
                <w:noProof/>
                <w:sz w:val="24"/>
                <w:szCs w:val="24"/>
              </w:rPr>
              <w:t>3.1</w:t>
            </w:r>
            <w:r w:rsidRPr="00AC555C">
              <w:rPr>
                <w:rFonts w:asciiTheme="majorBidi" w:eastAsiaTheme="minorEastAsia" w:hAnsiTheme="majorBidi" w:cstheme="majorBidi"/>
                <w:b w:val="0"/>
                <w:bCs w:val="0"/>
                <w:noProof/>
                <w:kern w:val="2"/>
                <w:sz w:val="24"/>
                <w:szCs w:val="24"/>
                <w14:ligatures w14:val="standardContextual"/>
              </w:rPr>
              <w:tab/>
            </w:r>
            <w:r w:rsidRPr="00AC555C">
              <w:rPr>
                <w:rStyle w:val="Hyperlink"/>
                <w:rFonts w:asciiTheme="majorBidi" w:hAnsiTheme="majorBidi" w:cstheme="majorBidi"/>
                <w:noProof/>
                <w:sz w:val="24"/>
                <w:szCs w:val="24"/>
              </w:rPr>
              <w:t>Aldi UK’s Current Competitive Position</w:t>
            </w:r>
            <w:r w:rsidRPr="00AC555C">
              <w:rPr>
                <w:rFonts w:asciiTheme="majorBidi" w:hAnsiTheme="majorBidi" w:cstheme="majorBidi"/>
                <w:noProof/>
                <w:webHidden/>
                <w:sz w:val="24"/>
                <w:szCs w:val="24"/>
              </w:rPr>
              <w:tab/>
            </w:r>
            <w:r w:rsidRPr="00AC555C">
              <w:rPr>
                <w:rFonts w:asciiTheme="majorBidi" w:hAnsiTheme="majorBidi" w:cstheme="majorBidi"/>
                <w:noProof/>
                <w:webHidden/>
                <w:sz w:val="24"/>
                <w:szCs w:val="24"/>
              </w:rPr>
              <w:fldChar w:fldCharType="begin"/>
            </w:r>
            <w:r w:rsidRPr="00AC555C">
              <w:rPr>
                <w:rFonts w:asciiTheme="majorBidi" w:hAnsiTheme="majorBidi" w:cstheme="majorBidi"/>
                <w:noProof/>
                <w:webHidden/>
                <w:sz w:val="24"/>
                <w:szCs w:val="24"/>
              </w:rPr>
              <w:instrText xml:space="preserve"> PAGEREF _Toc234957341 \h </w:instrText>
            </w:r>
            <w:r w:rsidRPr="00AC555C">
              <w:rPr>
                <w:rFonts w:asciiTheme="majorBidi" w:hAnsiTheme="majorBidi" w:cstheme="majorBidi"/>
                <w:noProof/>
                <w:webHidden/>
                <w:sz w:val="24"/>
                <w:szCs w:val="24"/>
              </w:rPr>
            </w:r>
            <w:r w:rsidRPr="00AC555C">
              <w:rPr>
                <w:rFonts w:asciiTheme="majorBidi" w:hAnsiTheme="majorBidi" w:cstheme="majorBidi"/>
                <w:noProof/>
                <w:webHidden/>
                <w:sz w:val="24"/>
                <w:szCs w:val="24"/>
              </w:rPr>
              <w:fldChar w:fldCharType="separate"/>
            </w:r>
            <w:r w:rsidRPr="00AC555C">
              <w:rPr>
                <w:rFonts w:asciiTheme="majorBidi" w:hAnsiTheme="majorBidi" w:cstheme="majorBidi"/>
                <w:noProof/>
                <w:webHidden/>
                <w:sz w:val="24"/>
                <w:szCs w:val="24"/>
              </w:rPr>
              <w:t>4</w:t>
            </w:r>
            <w:r w:rsidRPr="00AC555C">
              <w:rPr>
                <w:rFonts w:asciiTheme="majorBidi" w:hAnsiTheme="majorBidi" w:cstheme="majorBidi"/>
                <w:noProof/>
                <w:webHidden/>
                <w:sz w:val="24"/>
                <w:szCs w:val="24"/>
              </w:rPr>
              <w:fldChar w:fldCharType="end"/>
            </w:r>
          </w:hyperlink>
        </w:p>
        <w:p w14:paraId="198F72CA" w14:textId="1F900ED1"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42" w:history="1">
            <w:r w:rsidRPr="00AC555C">
              <w:rPr>
                <w:rStyle w:val="Hyperlink"/>
                <w:rFonts w:asciiTheme="majorBidi" w:hAnsiTheme="majorBidi" w:cstheme="majorBidi"/>
                <w:noProof/>
                <w:sz w:val="24"/>
              </w:rPr>
              <w:t>3.1.1</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Development of Aldi’s UK Discount Model</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_Toc234957342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4</w:t>
            </w:r>
            <w:r w:rsidRPr="00AC555C">
              <w:rPr>
                <w:rFonts w:asciiTheme="majorBidi" w:hAnsiTheme="majorBidi" w:cstheme="majorBidi"/>
                <w:noProof/>
                <w:webHidden/>
                <w:sz w:val="24"/>
              </w:rPr>
              <w:fldChar w:fldCharType="end"/>
            </w:r>
          </w:hyperlink>
        </w:p>
        <w:p w14:paraId="2F335CA4" w14:textId="1A962A12"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43" w:history="1">
            <w:r w:rsidRPr="00AC555C">
              <w:rPr>
                <w:rStyle w:val="Hyperlink"/>
                <w:rFonts w:asciiTheme="majorBidi" w:hAnsiTheme="majorBidi" w:cstheme="majorBidi"/>
                <w:noProof/>
                <w:sz w:val="24"/>
              </w:rPr>
              <w:t>3.1.2</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Mission, Vision and Business Model</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_Toc234957343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4</w:t>
            </w:r>
            <w:r w:rsidRPr="00AC555C">
              <w:rPr>
                <w:rFonts w:asciiTheme="majorBidi" w:hAnsiTheme="majorBidi" w:cstheme="majorBidi"/>
                <w:noProof/>
                <w:webHidden/>
                <w:sz w:val="24"/>
              </w:rPr>
              <w:fldChar w:fldCharType="end"/>
            </w:r>
          </w:hyperlink>
        </w:p>
        <w:p w14:paraId="6075CE53" w14:textId="4E08583A"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44" w:history="1">
            <w:r w:rsidRPr="00AC555C">
              <w:rPr>
                <w:rStyle w:val="Hyperlink"/>
                <w:rFonts w:asciiTheme="majorBidi" w:hAnsiTheme="majorBidi" w:cstheme="majorBidi"/>
                <w:noProof/>
                <w:sz w:val="24"/>
              </w:rPr>
              <w:t>3.1.3</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Industry, Competitors and Market Position</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_Toc234957344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5</w:t>
            </w:r>
            <w:r w:rsidRPr="00AC555C">
              <w:rPr>
                <w:rFonts w:asciiTheme="majorBidi" w:hAnsiTheme="majorBidi" w:cstheme="majorBidi"/>
                <w:noProof/>
                <w:webHidden/>
                <w:sz w:val="24"/>
              </w:rPr>
              <w:fldChar w:fldCharType="end"/>
            </w:r>
          </w:hyperlink>
        </w:p>
        <w:p w14:paraId="227942AF" w14:textId="37F8CDDB" w:rsidR="00AC555C" w:rsidRPr="00AC555C" w:rsidRDefault="00AC555C" w:rsidP="00AC555C">
          <w:pPr>
            <w:pStyle w:val="TOC2"/>
            <w:tabs>
              <w:tab w:val="left" w:pos="960"/>
              <w:tab w:val="right" w:leader="dot" w:pos="9016"/>
            </w:tabs>
            <w:spacing w:line="360" w:lineRule="auto"/>
            <w:rPr>
              <w:rFonts w:asciiTheme="majorBidi" w:eastAsiaTheme="minorEastAsia" w:hAnsiTheme="majorBidi" w:cstheme="majorBidi"/>
              <w:b w:val="0"/>
              <w:bCs w:val="0"/>
              <w:noProof/>
              <w:kern w:val="2"/>
              <w:sz w:val="24"/>
              <w:szCs w:val="24"/>
              <w14:ligatures w14:val="standardContextual"/>
            </w:rPr>
          </w:pPr>
          <w:hyperlink w:anchor="_Toc234957345" w:history="1">
            <w:r w:rsidRPr="00AC555C">
              <w:rPr>
                <w:rStyle w:val="Hyperlink"/>
                <w:rFonts w:asciiTheme="majorBidi" w:hAnsiTheme="majorBidi" w:cstheme="majorBidi"/>
                <w:noProof/>
                <w:sz w:val="24"/>
                <w:szCs w:val="24"/>
              </w:rPr>
              <w:t>3.2</w:t>
            </w:r>
            <w:r w:rsidRPr="00AC555C">
              <w:rPr>
                <w:rFonts w:asciiTheme="majorBidi" w:eastAsiaTheme="minorEastAsia" w:hAnsiTheme="majorBidi" w:cstheme="majorBidi"/>
                <w:b w:val="0"/>
                <w:bCs w:val="0"/>
                <w:noProof/>
                <w:kern w:val="2"/>
                <w:sz w:val="24"/>
                <w:szCs w:val="24"/>
                <w14:ligatures w14:val="standardContextual"/>
              </w:rPr>
              <w:tab/>
            </w:r>
            <w:r w:rsidRPr="00AC555C">
              <w:rPr>
                <w:rStyle w:val="Hyperlink"/>
                <w:rFonts w:asciiTheme="majorBidi" w:hAnsiTheme="majorBidi" w:cstheme="majorBidi"/>
                <w:noProof/>
                <w:sz w:val="24"/>
                <w:szCs w:val="24"/>
              </w:rPr>
              <w:t>External and Internal Analysis</w:t>
            </w:r>
            <w:r w:rsidRPr="00AC555C">
              <w:rPr>
                <w:rFonts w:asciiTheme="majorBidi" w:hAnsiTheme="majorBidi" w:cstheme="majorBidi"/>
                <w:noProof/>
                <w:webHidden/>
                <w:sz w:val="24"/>
                <w:szCs w:val="24"/>
              </w:rPr>
              <w:tab/>
            </w:r>
            <w:r w:rsidRPr="00AC555C">
              <w:rPr>
                <w:rFonts w:asciiTheme="majorBidi" w:hAnsiTheme="majorBidi" w:cstheme="majorBidi"/>
                <w:noProof/>
                <w:webHidden/>
                <w:sz w:val="24"/>
                <w:szCs w:val="24"/>
              </w:rPr>
              <w:fldChar w:fldCharType="begin"/>
            </w:r>
            <w:r w:rsidRPr="00AC555C">
              <w:rPr>
                <w:rFonts w:asciiTheme="majorBidi" w:hAnsiTheme="majorBidi" w:cstheme="majorBidi"/>
                <w:noProof/>
                <w:webHidden/>
                <w:sz w:val="24"/>
                <w:szCs w:val="24"/>
              </w:rPr>
              <w:instrText xml:space="preserve"> PAGEREF _Toc234957345 \h </w:instrText>
            </w:r>
            <w:r w:rsidRPr="00AC555C">
              <w:rPr>
                <w:rFonts w:asciiTheme="majorBidi" w:hAnsiTheme="majorBidi" w:cstheme="majorBidi"/>
                <w:noProof/>
                <w:webHidden/>
                <w:sz w:val="24"/>
                <w:szCs w:val="24"/>
              </w:rPr>
            </w:r>
            <w:r w:rsidRPr="00AC555C">
              <w:rPr>
                <w:rFonts w:asciiTheme="majorBidi" w:hAnsiTheme="majorBidi" w:cstheme="majorBidi"/>
                <w:noProof/>
                <w:webHidden/>
                <w:sz w:val="24"/>
                <w:szCs w:val="24"/>
              </w:rPr>
              <w:fldChar w:fldCharType="separate"/>
            </w:r>
            <w:r w:rsidRPr="00AC555C">
              <w:rPr>
                <w:rFonts w:asciiTheme="majorBidi" w:hAnsiTheme="majorBidi" w:cstheme="majorBidi"/>
                <w:noProof/>
                <w:webHidden/>
                <w:sz w:val="24"/>
                <w:szCs w:val="24"/>
              </w:rPr>
              <w:t>5</w:t>
            </w:r>
            <w:r w:rsidRPr="00AC555C">
              <w:rPr>
                <w:rFonts w:asciiTheme="majorBidi" w:hAnsiTheme="majorBidi" w:cstheme="majorBidi"/>
                <w:noProof/>
                <w:webHidden/>
                <w:sz w:val="24"/>
                <w:szCs w:val="24"/>
              </w:rPr>
              <w:fldChar w:fldCharType="end"/>
            </w:r>
          </w:hyperlink>
        </w:p>
        <w:p w14:paraId="21000912" w14:textId="5420CD3F"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46" w:history="1">
            <w:r w:rsidRPr="00AC555C">
              <w:rPr>
                <w:rStyle w:val="Hyperlink"/>
                <w:rFonts w:asciiTheme="majorBidi" w:hAnsiTheme="majorBidi" w:cstheme="majorBidi"/>
                <w:noProof/>
                <w:sz w:val="24"/>
              </w:rPr>
              <w:t>3.2.1</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PESTEL Analysis</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_Toc234957346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6</w:t>
            </w:r>
            <w:r w:rsidRPr="00AC555C">
              <w:rPr>
                <w:rFonts w:asciiTheme="majorBidi" w:hAnsiTheme="majorBidi" w:cstheme="majorBidi"/>
                <w:noProof/>
                <w:webHidden/>
                <w:sz w:val="24"/>
              </w:rPr>
              <w:fldChar w:fldCharType="end"/>
            </w:r>
          </w:hyperlink>
        </w:p>
        <w:p w14:paraId="1968B4AF" w14:textId="7B4BB1BC"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47" w:history="1">
            <w:r w:rsidRPr="00AC555C">
              <w:rPr>
                <w:rStyle w:val="Hyperlink"/>
                <w:rFonts w:asciiTheme="majorBidi" w:hAnsiTheme="majorBidi" w:cstheme="majorBidi"/>
                <w:noProof/>
                <w:sz w:val="24"/>
              </w:rPr>
              <w:t>3.2.2</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Porter’s Five Forces</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_Toc234957347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9</w:t>
            </w:r>
            <w:r w:rsidRPr="00AC555C">
              <w:rPr>
                <w:rFonts w:asciiTheme="majorBidi" w:hAnsiTheme="majorBidi" w:cstheme="majorBidi"/>
                <w:noProof/>
                <w:webHidden/>
                <w:sz w:val="24"/>
              </w:rPr>
              <w:fldChar w:fldCharType="end"/>
            </w:r>
          </w:hyperlink>
        </w:p>
        <w:p w14:paraId="60E85971" w14:textId="566CE197"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48" w:history="1">
            <w:r w:rsidRPr="00AC555C">
              <w:rPr>
                <w:rStyle w:val="Hyperlink"/>
                <w:rFonts w:asciiTheme="majorBidi" w:hAnsiTheme="majorBidi" w:cstheme="majorBidi"/>
                <w:noProof/>
                <w:sz w:val="24"/>
              </w:rPr>
              <w:t>3.2.3</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Internal Analysis Using VRIO</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_Toc234957348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11</w:t>
            </w:r>
            <w:r w:rsidRPr="00AC555C">
              <w:rPr>
                <w:rFonts w:asciiTheme="majorBidi" w:hAnsiTheme="majorBidi" w:cstheme="majorBidi"/>
                <w:noProof/>
                <w:webHidden/>
                <w:sz w:val="24"/>
              </w:rPr>
              <w:fldChar w:fldCharType="end"/>
            </w:r>
          </w:hyperlink>
        </w:p>
        <w:p w14:paraId="4CBC22E9" w14:textId="56D7A3CF"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49" w:history="1">
            <w:r w:rsidRPr="00AC555C">
              <w:rPr>
                <w:rStyle w:val="Hyperlink"/>
                <w:rFonts w:asciiTheme="majorBidi" w:hAnsiTheme="majorBidi" w:cstheme="majorBidi"/>
                <w:noProof/>
                <w:sz w:val="24"/>
              </w:rPr>
              <w:t>3.2.4</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SWOT Analysis</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_Toc234957349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13</w:t>
            </w:r>
            <w:r w:rsidRPr="00AC555C">
              <w:rPr>
                <w:rFonts w:asciiTheme="majorBidi" w:hAnsiTheme="majorBidi" w:cstheme="majorBidi"/>
                <w:noProof/>
                <w:webHidden/>
                <w:sz w:val="24"/>
              </w:rPr>
              <w:fldChar w:fldCharType="end"/>
            </w:r>
          </w:hyperlink>
        </w:p>
        <w:p w14:paraId="68941CD5" w14:textId="00B501A8" w:rsidR="00AC555C" w:rsidRPr="00AC555C" w:rsidRDefault="00AC555C" w:rsidP="00AC555C">
          <w:pPr>
            <w:pStyle w:val="TOC2"/>
            <w:tabs>
              <w:tab w:val="left" w:pos="960"/>
              <w:tab w:val="right" w:leader="dot" w:pos="9016"/>
            </w:tabs>
            <w:spacing w:line="360" w:lineRule="auto"/>
            <w:rPr>
              <w:rFonts w:asciiTheme="majorBidi" w:eastAsiaTheme="minorEastAsia" w:hAnsiTheme="majorBidi" w:cstheme="majorBidi"/>
              <w:b w:val="0"/>
              <w:bCs w:val="0"/>
              <w:noProof/>
              <w:kern w:val="2"/>
              <w:sz w:val="24"/>
              <w:szCs w:val="24"/>
              <w14:ligatures w14:val="standardContextual"/>
            </w:rPr>
          </w:pPr>
          <w:hyperlink w:anchor="_Toc234957350" w:history="1">
            <w:r w:rsidRPr="00AC555C">
              <w:rPr>
                <w:rStyle w:val="Hyperlink"/>
                <w:rFonts w:asciiTheme="majorBidi" w:hAnsiTheme="majorBidi" w:cstheme="majorBidi"/>
                <w:noProof/>
                <w:sz w:val="24"/>
                <w:szCs w:val="24"/>
              </w:rPr>
              <w:t>3.3</w:t>
            </w:r>
            <w:r w:rsidRPr="00AC555C">
              <w:rPr>
                <w:rFonts w:asciiTheme="majorBidi" w:eastAsiaTheme="minorEastAsia" w:hAnsiTheme="majorBidi" w:cstheme="majorBidi"/>
                <w:b w:val="0"/>
                <w:bCs w:val="0"/>
                <w:noProof/>
                <w:kern w:val="2"/>
                <w:sz w:val="24"/>
                <w:szCs w:val="24"/>
                <w14:ligatures w14:val="standardContextual"/>
              </w:rPr>
              <w:tab/>
            </w:r>
            <w:r w:rsidRPr="00AC555C">
              <w:rPr>
                <w:rStyle w:val="Hyperlink"/>
                <w:rFonts w:asciiTheme="majorBidi" w:hAnsiTheme="majorBidi" w:cstheme="majorBidi"/>
                <w:noProof/>
                <w:sz w:val="24"/>
                <w:szCs w:val="24"/>
              </w:rPr>
              <w:t>Comprehensive and Holistic View of Aldi UK</w:t>
            </w:r>
            <w:r w:rsidRPr="00AC555C">
              <w:rPr>
                <w:rFonts w:asciiTheme="majorBidi" w:hAnsiTheme="majorBidi" w:cstheme="majorBidi"/>
                <w:noProof/>
                <w:webHidden/>
                <w:sz w:val="24"/>
                <w:szCs w:val="24"/>
              </w:rPr>
              <w:tab/>
            </w:r>
            <w:r w:rsidRPr="00AC555C">
              <w:rPr>
                <w:rFonts w:asciiTheme="majorBidi" w:hAnsiTheme="majorBidi" w:cstheme="majorBidi"/>
                <w:noProof/>
                <w:webHidden/>
                <w:sz w:val="24"/>
                <w:szCs w:val="24"/>
              </w:rPr>
              <w:fldChar w:fldCharType="begin"/>
            </w:r>
            <w:r w:rsidRPr="00AC555C">
              <w:rPr>
                <w:rFonts w:asciiTheme="majorBidi" w:hAnsiTheme="majorBidi" w:cstheme="majorBidi"/>
                <w:noProof/>
                <w:webHidden/>
                <w:sz w:val="24"/>
                <w:szCs w:val="24"/>
              </w:rPr>
              <w:instrText xml:space="preserve"> PAGEREF _Toc234957350 \h </w:instrText>
            </w:r>
            <w:r w:rsidRPr="00AC555C">
              <w:rPr>
                <w:rFonts w:asciiTheme="majorBidi" w:hAnsiTheme="majorBidi" w:cstheme="majorBidi"/>
                <w:noProof/>
                <w:webHidden/>
                <w:sz w:val="24"/>
                <w:szCs w:val="24"/>
              </w:rPr>
            </w:r>
            <w:r w:rsidRPr="00AC555C">
              <w:rPr>
                <w:rFonts w:asciiTheme="majorBidi" w:hAnsiTheme="majorBidi" w:cstheme="majorBidi"/>
                <w:noProof/>
                <w:webHidden/>
                <w:sz w:val="24"/>
                <w:szCs w:val="24"/>
              </w:rPr>
              <w:fldChar w:fldCharType="separate"/>
            </w:r>
            <w:r w:rsidRPr="00AC555C">
              <w:rPr>
                <w:rFonts w:asciiTheme="majorBidi" w:hAnsiTheme="majorBidi" w:cstheme="majorBidi"/>
                <w:noProof/>
                <w:webHidden/>
                <w:sz w:val="24"/>
                <w:szCs w:val="24"/>
              </w:rPr>
              <w:t>14</w:t>
            </w:r>
            <w:r w:rsidRPr="00AC555C">
              <w:rPr>
                <w:rFonts w:asciiTheme="majorBidi" w:hAnsiTheme="majorBidi" w:cstheme="majorBidi"/>
                <w:noProof/>
                <w:webHidden/>
                <w:sz w:val="24"/>
                <w:szCs w:val="24"/>
              </w:rPr>
              <w:fldChar w:fldCharType="end"/>
            </w:r>
          </w:hyperlink>
        </w:p>
        <w:p w14:paraId="15230F91" w14:textId="06621161"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51" w:history="1">
            <w:r w:rsidRPr="00AC555C">
              <w:rPr>
                <w:rStyle w:val="Hyperlink"/>
                <w:rFonts w:asciiTheme="majorBidi" w:hAnsiTheme="majorBidi" w:cstheme="majorBidi"/>
                <w:noProof/>
                <w:sz w:val="24"/>
              </w:rPr>
              <w:t>3.3.1</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CSR Strategy and Alignment with Business Objectives</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_Toc234957351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14</w:t>
            </w:r>
            <w:r w:rsidRPr="00AC555C">
              <w:rPr>
                <w:rFonts w:asciiTheme="majorBidi" w:hAnsiTheme="majorBidi" w:cstheme="majorBidi"/>
                <w:noProof/>
                <w:webHidden/>
                <w:sz w:val="24"/>
              </w:rPr>
              <w:fldChar w:fldCharType="end"/>
            </w:r>
          </w:hyperlink>
        </w:p>
        <w:p w14:paraId="7D18EEA3" w14:textId="14C9C274"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52" w:history="1">
            <w:r w:rsidRPr="00AC555C">
              <w:rPr>
                <w:rStyle w:val="Hyperlink"/>
                <w:rFonts w:asciiTheme="majorBidi" w:hAnsiTheme="majorBidi" w:cstheme="majorBidi"/>
                <w:noProof/>
                <w:sz w:val="24"/>
              </w:rPr>
              <w:t>3.3.2</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Balanced Scorecard</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_Toc234957352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15</w:t>
            </w:r>
            <w:r w:rsidRPr="00AC555C">
              <w:rPr>
                <w:rFonts w:asciiTheme="majorBidi" w:hAnsiTheme="majorBidi" w:cstheme="majorBidi"/>
                <w:noProof/>
                <w:webHidden/>
                <w:sz w:val="24"/>
              </w:rPr>
              <w:fldChar w:fldCharType="end"/>
            </w:r>
          </w:hyperlink>
        </w:p>
        <w:p w14:paraId="4087CF90" w14:textId="70BC731A" w:rsidR="00AC555C" w:rsidRPr="00AC555C" w:rsidRDefault="00AC555C" w:rsidP="00AC555C">
          <w:pPr>
            <w:pStyle w:val="TOC2"/>
            <w:tabs>
              <w:tab w:val="left" w:pos="960"/>
              <w:tab w:val="right" w:leader="dot" w:pos="9016"/>
            </w:tabs>
            <w:spacing w:line="360" w:lineRule="auto"/>
            <w:rPr>
              <w:rFonts w:asciiTheme="majorBidi" w:eastAsiaTheme="minorEastAsia" w:hAnsiTheme="majorBidi" w:cstheme="majorBidi"/>
              <w:b w:val="0"/>
              <w:bCs w:val="0"/>
              <w:noProof/>
              <w:kern w:val="2"/>
              <w:sz w:val="24"/>
              <w:szCs w:val="24"/>
              <w14:ligatures w14:val="standardContextual"/>
            </w:rPr>
          </w:pPr>
          <w:hyperlink w:anchor="_Toc234957353" w:history="1">
            <w:r w:rsidRPr="00AC555C">
              <w:rPr>
                <w:rStyle w:val="Hyperlink"/>
                <w:rFonts w:asciiTheme="majorBidi" w:hAnsiTheme="majorBidi" w:cstheme="majorBidi"/>
                <w:noProof/>
                <w:sz w:val="24"/>
                <w:szCs w:val="24"/>
              </w:rPr>
              <w:t>3.4</w:t>
            </w:r>
            <w:r w:rsidRPr="00AC555C">
              <w:rPr>
                <w:rFonts w:asciiTheme="majorBidi" w:eastAsiaTheme="minorEastAsia" w:hAnsiTheme="majorBidi" w:cstheme="majorBidi"/>
                <w:b w:val="0"/>
                <w:bCs w:val="0"/>
                <w:noProof/>
                <w:kern w:val="2"/>
                <w:sz w:val="24"/>
                <w:szCs w:val="24"/>
                <w14:ligatures w14:val="standardContextual"/>
              </w:rPr>
              <w:tab/>
            </w:r>
            <w:r w:rsidRPr="00AC555C">
              <w:rPr>
                <w:rStyle w:val="Hyperlink"/>
                <w:rFonts w:asciiTheme="majorBidi" w:hAnsiTheme="majorBidi" w:cstheme="majorBidi"/>
                <w:noProof/>
                <w:sz w:val="24"/>
                <w:szCs w:val="24"/>
              </w:rPr>
              <w:t>Strategic Choices and Implementation</w:t>
            </w:r>
            <w:r w:rsidRPr="00AC555C">
              <w:rPr>
                <w:rFonts w:asciiTheme="majorBidi" w:hAnsiTheme="majorBidi" w:cstheme="majorBidi"/>
                <w:noProof/>
                <w:webHidden/>
                <w:sz w:val="24"/>
                <w:szCs w:val="24"/>
              </w:rPr>
              <w:tab/>
            </w:r>
            <w:r w:rsidRPr="00AC555C">
              <w:rPr>
                <w:rFonts w:asciiTheme="majorBidi" w:hAnsiTheme="majorBidi" w:cstheme="majorBidi"/>
                <w:noProof/>
                <w:webHidden/>
                <w:sz w:val="24"/>
                <w:szCs w:val="24"/>
              </w:rPr>
              <w:fldChar w:fldCharType="begin"/>
            </w:r>
            <w:r w:rsidRPr="00AC555C">
              <w:rPr>
                <w:rFonts w:asciiTheme="majorBidi" w:hAnsiTheme="majorBidi" w:cstheme="majorBidi"/>
                <w:noProof/>
                <w:webHidden/>
                <w:sz w:val="24"/>
                <w:szCs w:val="24"/>
              </w:rPr>
              <w:instrText xml:space="preserve"> PAGEREF _Toc234957353 \h </w:instrText>
            </w:r>
            <w:r w:rsidRPr="00AC555C">
              <w:rPr>
                <w:rFonts w:asciiTheme="majorBidi" w:hAnsiTheme="majorBidi" w:cstheme="majorBidi"/>
                <w:noProof/>
                <w:webHidden/>
                <w:sz w:val="24"/>
                <w:szCs w:val="24"/>
              </w:rPr>
            </w:r>
            <w:r w:rsidRPr="00AC555C">
              <w:rPr>
                <w:rFonts w:asciiTheme="majorBidi" w:hAnsiTheme="majorBidi" w:cstheme="majorBidi"/>
                <w:noProof/>
                <w:webHidden/>
                <w:sz w:val="24"/>
                <w:szCs w:val="24"/>
              </w:rPr>
              <w:fldChar w:fldCharType="separate"/>
            </w:r>
            <w:r w:rsidRPr="00AC555C">
              <w:rPr>
                <w:rFonts w:asciiTheme="majorBidi" w:hAnsiTheme="majorBidi" w:cstheme="majorBidi"/>
                <w:noProof/>
                <w:webHidden/>
                <w:sz w:val="24"/>
                <w:szCs w:val="24"/>
              </w:rPr>
              <w:t>17</w:t>
            </w:r>
            <w:r w:rsidRPr="00AC555C">
              <w:rPr>
                <w:rFonts w:asciiTheme="majorBidi" w:hAnsiTheme="majorBidi" w:cstheme="majorBidi"/>
                <w:noProof/>
                <w:webHidden/>
                <w:sz w:val="24"/>
                <w:szCs w:val="24"/>
              </w:rPr>
              <w:fldChar w:fldCharType="end"/>
            </w:r>
          </w:hyperlink>
        </w:p>
        <w:p w14:paraId="353293D1" w14:textId="6343F823"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54" w:history="1">
            <w:r w:rsidRPr="00AC555C">
              <w:rPr>
                <w:rStyle w:val="Hyperlink"/>
                <w:rFonts w:asciiTheme="majorBidi" w:hAnsiTheme="majorBidi" w:cstheme="majorBidi"/>
                <w:noProof/>
                <w:sz w:val="24"/>
              </w:rPr>
              <w:t>3.4.1</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Strategic Options</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_Toc234957354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17</w:t>
            </w:r>
            <w:r w:rsidRPr="00AC555C">
              <w:rPr>
                <w:rFonts w:asciiTheme="majorBidi" w:hAnsiTheme="majorBidi" w:cstheme="majorBidi"/>
                <w:noProof/>
                <w:webHidden/>
                <w:sz w:val="24"/>
              </w:rPr>
              <w:fldChar w:fldCharType="end"/>
            </w:r>
          </w:hyperlink>
        </w:p>
        <w:p w14:paraId="705D7DDB" w14:textId="49E244EB"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55" w:history="1">
            <w:r w:rsidRPr="00AC555C">
              <w:rPr>
                <w:rStyle w:val="Hyperlink"/>
                <w:rFonts w:asciiTheme="majorBidi" w:hAnsiTheme="majorBidi" w:cstheme="majorBidi"/>
                <w:noProof/>
                <w:sz w:val="24"/>
              </w:rPr>
              <w:t>3.4.2</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Ansoff’s Matrix</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_Toc234957355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18</w:t>
            </w:r>
            <w:r w:rsidRPr="00AC555C">
              <w:rPr>
                <w:rFonts w:asciiTheme="majorBidi" w:hAnsiTheme="majorBidi" w:cstheme="majorBidi"/>
                <w:noProof/>
                <w:webHidden/>
                <w:sz w:val="24"/>
              </w:rPr>
              <w:fldChar w:fldCharType="end"/>
            </w:r>
          </w:hyperlink>
        </w:p>
        <w:p w14:paraId="4DB23EF5" w14:textId="67CA2759"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56" w:history="1">
            <w:r w:rsidRPr="00AC555C">
              <w:rPr>
                <w:rStyle w:val="Hyperlink"/>
                <w:rFonts w:asciiTheme="majorBidi" w:hAnsiTheme="majorBidi" w:cstheme="majorBidi"/>
                <w:noProof/>
                <w:sz w:val="24"/>
              </w:rPr>
              <w:t>3.4.3</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SAFe Evaluation</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_Toc234957356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18</w:t>
            </w:r>
            <w:r w:rsidRPr="00AC555C">
              <w:rPr>
                <w:rFonts w:asciiTheme="majorBidi" w:hAnsiTheme="majorBidi" w:cstheme="majorBidi"/>
                <w:noProof/>
                <w:webHidden/>
                <w:sz w:val="24"/>
              </w:rPr>
              <w:fldChar w:fldCharType="end"/>
            </w:r>
          </w:hyperlink>
        </w:p>
        <w:p w14:paraId="4A261558" w14:textId="310BA12D"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57" w:history="1">
            <w:r w:rsidRPr="00AC555C">
              <w:rPr>
                <w:rStyle w:val="Hyperlink"/>
                <w:rFonts w:asciiTheme="majorBidi" w:hAnsiTheme="majorBidi" w:cstheme="majorBidi"/>
                <w:noProof/>
                <w:sz w:val="24"/>
              </w:rPr>
              <w:t>3.4.4</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Recommended Strategy</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_Toc234957357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19</w:t>
            </w:r>
            <w:r w:rsidRPr="00AC555C">
              <w:rPr>
                <w:rFonts w:asciiTheme="majorBidi" w:hAnsiTheme="majorBidi" w:cstheme="majorBidi"/>
                <w:noProof/>
                <w:webHidden/>
                <w:sz w:val="24"/>
              </w:rPr>
              <w:fldChar w:fldCharType="end"/>
            </w:r>
          </w:hyperlink>
        </w:p>
        <w:p w14:paraId="320DB0BA" w14:textId="1033CA73"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58" w:history="1">
            <w:r w:rsidRPr="00AC555C">
              <w:rPr>
                <w:rStyle w:val="Hyperlink"/>
                <w:rFonts w:asciiTheme="majorBidi" w:hAnsiTheme="majorBidi" w:cstheme="majorBidi"/>
                <w:noProof/>
                <w:sz w:val="24"/>
              </w:rPr>
              <w:t>3.4.5</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Implementation Challenges and Solutions</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_Toc234957358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20</w:t>
            </w:r>
            <w:r w:rsidRPr="00AC555C">
              <w:rPr>
                <w:rFonts w:asciiTheme="majorBidi" w:hAnsiTheme="majorBidi" w:cstheme="majorBidi"/>
                <w:noProof/>
                <w:webHidden/>
                <w:sz w:val="24"/>
              </w:rPr>
              <w:fldChar w:fldCharType="end"/>
            </w:r>
          </w:hyperlink>
        </w:p>
        <w:p w14:paraId="5241AEA7" w14:textId="12AECB9B" w:rsidR="00AC555C" w:rsidRPr="00AC555C" w:rsidRDefault="00AC555C" w:rsidP="00AC555C">
          <w:pPr>
            <w:pStyle w:val="TOC1"/>
            <w:tabs>
              <w:tab w:val="left" w:pos="480"/>
              <w:tab w:val="right" w:leader="dot" w:pos="9016"/>
            </w:tabs>
            <w:spacing w:line="360" w:lineRule="auto"/>
            <w:rPr>
              <w:rFonts w:asciiTheme="majorBidi" w:eastAsiaTheme="minorEastAsia" w:hAnsiTheme="majorBidi" w:cstheme="majorBidi"/>
              <w:b w:val="0"/>
              <w:bCs w:val="0"/>
              <w:i w:val="0"/>
              <w:iCs w:val="0"/>
              <w:noProof/>
              <w:kern w:val="2"/>
              <w:szCs w:val="24"/>
              <w14:ligatures w14:val="standardContextual"/>
            </w:rPr>
          </w:pPr>
          <w:hyperlink w:anchor="_Toc234957359" w:history="1">
            <w:r w:rsidRPr="00AC555C">
              <w:rPr>
                <w:rStyle w:val="Hyperlink"/>
                <w:rFonts w:asciiTheme="majorBidi" w:hAnsiTheme="majorBidi" w:cstheme="majorBidi"/>
                <w:noProof/>
                <w:szCs w:val="24"/>
              </w:rPr>
              <w:t>4</w:t>
            </w:r>
            <w:r w:rsidRPr="00AC555C">
              <w:rPr>
                <w:rFonts w:asciiTheme="majorBidi" w:eastAsiaTheme="minorEastAsia" w:hAnsiTheme="majorBidi" w:cstheme="majorBidi"/>
                <w:b w:val="0"/>
                <w:bCs w:val="0"/>
                <w:i w:val="0"/>
                <w:iCs w:val="0"/>
                <w:noProof/>
                <w:kern w:val="2"/>
                <w:szCs w:val="24"/>
                <w14:ligatures w14:val="standardContextual"/>
              </w:rPr>
              <w:tab/>
            </w:r>
            <w:r w:rsidRPr="00AC555C">
              <w:rPr>
                <w:rStyle w:val="Hyperlink"/>
                <w:rFonts w:asciiTheme="majorBidi" w:hAnsiTheme="majorBidi" w:cstheme="majorBidi"/>
                <w:noProof/>
                <w:szCs w:val="24"/>
              </w:rPr>
              <w:t>Section 2: Reflective Account Using Gibbs’ Reflective Cycle</w:t>
            </w:r>
            <w:r w:rsidRPr="00AC555C">
              <w:rPr>
                <w:rFonts w:asciiTheme="majorBidi" w:hAnsiTheme="majorBidi" w:cstheme="majorBidi"/>
                <w:noProof/>
                <w:webHidden/>
                <w:szCs w:val="24"/>
              </w:rPr>
              <w:tab/>
            </w:r>
            <w:r w:rsidRPr="00AC555C">
              <w:rPr>
                <w:rFonts w:asciiTheme="majorBidi" w:hAnsiTheme="majorBidi" w:cstheme="majorBidi"/>
                <w:noProof/>
                <w:webHidden/>
                <w:szCs w:val="24"/>
              </w:rPr>
              <w:fldChar w:fldCharType="begin"/>
            </w:r>
            <w:r w:rsidRPr="00AC555C">
              <w:rPr>
                <w:rFonts w:asciiTheme="majorBidi" w:hAnsiTheme="majorBidi" w:cstheme="majorBidi"/>
                <w:noProof/>
                <w:webHidden/>
                <w:szCs w:val="24"/>
              </w:rPr>
              <w:instrText xml:space="preserve"> PAGEREF _Toc234957359 \h </w:instrText>
            </w:r>
            <w:r w:rsidRPr="00AC555C">
              <w:rPr>
                <w:rFonts w:asciiTheme="majorBidi" w:hAnsiTheme="majorBidi" w:cstheme="majorBidi"/>
                <w:noProof/>
                <w:webHidden/>
                <w:szCs w:val="24"/>
              </w:rPr>
            </w:r>
            <w:r w:rsidRPr="00AC555C">
              <w:rPr>
                <w:rFonts w:asciiTheme="majorBidi" w:hAnsiTheme="majorBidi" w:cstheme="majorBidi"/>
                <w:noProof/>
                <w:webHidden/>
                <w:szCs w:val="24"/>
              </w:rPr>
              <w:fldChar w:fldCharType="separate"/>
            </w:r>
            <w:r w:rsidRPr="00AC555C">
              <w:rPr>
                <w:rFonts w:asciiTheme="majorBidi" w:hAnsiTheme="majorBidi" w:cstheme="majorBidi"/>
                <w:noProof/>
                <w:webHidden/>
                <w:szCs w:val="24"/>
              </w:rPr>
              <w:t>22</w:t>
            </w:r>
            <w:r w:rsidRPr="00AC555C">
              <w:rPr>
                <w:rFonts w:asciiTheme="majorBidi" w:hAnsiTheme="majorBidi" w:cstheme="majorBidi"/>
                <w:noProof/>
                <w:webHidden/>
                <w:szCs w:val="24"/>
              </w:rPr>
              <w:fldChar w:fldCharType="end"/>
            </w:r>
          </w:hyperlink>
        </w:p>
        <w:p w14:paraId="3CD629C4" w14:textId="79430406" w:rsidR="00AC555C" w:rsidRPr="00AC555C" w:rsidRDefault="00AC555C" w:rsidP="00AC555C">
          <w:pPr>
            <w:pStyle w:val="TOC2"/>
            <w:tabs>
              <w:tab w:val="left" w:pos="960"/>
              <w:tab w:val="right" w:leader="dot" w:pos="9016"/>
            </w:tabs>
            <w:spacing w:line="360" w:lineRule="auto"/>
            <w:rPr>
              <w:rFonts w:asciiTheme="majorBidi" w:eastAsiaTheme="minorEastAsia" w:hAnsiTheme="majorBidi" w:cstheme="majorBidi"/>
              <w:b w:val="0"/>
              <w:bCs w:val="0"/>
              <w:noProof/>
              <w:kern w:val="2"/>
              <w:sz w:val="24"/>
              <w:szCs w:val="24"/>
              <w14:ligatures w14:val="standardContextual"/>
            </w:rPr>
          </w:pPr>
          <w:hyperlink w:anchor="_Toc234957360" w:history="1">
            <w:r w:rsidRPr="00AC555C">
              <w:rPr>
                <w:rStyle w:val="Hyperlink"/>
                <w:rFonts w:asciiTheme="majorBidi" w:hAnsiTheme="majorBidi" w:cstheme="majorBidi"/>
                <w:noProof/>
                <w:sz w:val="24"/>
                <w:szCs w:val="24"/>
              </w:rPr>
              <w:t>4.1</w:t>
            </w:r>
            <w:r w:rsidRPr="00AC555C">
              <w:rPr>
                <w:rFonts w:asciiTheme="majorBidi" w:eastAsiaTheme="minorEastAsia" w:hAnsiTheme="majorBidi" w:cstheme="majorBidi"/>
                <w:b w:val="0"/>
                <w:bCs w:val="0"/>
                <w:noProof/>
                <w:kern w:val="2"/>
                <w:sz w:val="24"/>
                <w:szCs w:val="24"/>
                <w14:ligatures w14:val="standardContextual"/>
              </w:rPr>
              <w:tab/>
            </w:r>
            <w:r w:rsidRPr="00AC555C">
              <w:rPr>
                <w:rStyle w:val="Hyperlink"/>
                <w:rFonts w:asciiTheme="majorBidi" w:hAnsiTheme="majorBidi" w:cstheme="majorBidi"/>
                <w:noProof/>
                <w:sz w:val="24"/>
                <w:szCs w:val="24"/>
              </w:rPr>
              <w:t>Reflection</w:t>
            </w:r>
            <w:r w:rsidRPr="00AC555C">
              <w:rPr>
                <w:rFonts w:asciiTheme="majorBidi" w:hAnsiTheme="majorBidi" w:cstheme="majorBidi"/>
                <w:noProof/>
                <w:webHidden/>
                <w:sz w:val="24"/>
                <w:szCs w:val="24"/>
              </w:rPr>
              <w:tab/>
            </w:r>
            <w:r w:rsidRPr="00AC555C">
              <w:rPr>
                <w:rFonts w:asciiTheme="majorBidi" w:hAnsiTheme="majorBidi" w:cstheme="majorBidi"/>
                <w:noProof/>
                <w:webHidden/>
                <w:sz w:val="24"/>
                <w:szCs w:val="24"/>
              </w:rPr>
              <w:fldChar w:fldCharType="begin"/>
            </w:r>
            <w:r w:rsidRPr="00AC555C">
              <w:rPr>
                <w:rFonts w:asciiTheme="majorBidi" w:hAnsiTheme="majorBidi" w:cstheme="majorBidi"/>
                <w:noProof/>
                <w:webHidden/>
                <w:sz w:val="24"/>
                <w:szCs w:val="24"/>
              </w:rPr>
              <w:instrText xml:space="preserve"> PAGEREF _Toc234957360 \h </w:instrText>
            </w:r>
            <w:r w:rsidRPr="00AC555C">
              <w:rPr>
                <w:rFonts w:asciiTheme="majorBidi" w:hAnsiTheme="majorBidi" w:cstheme="majorBidi"/>
                <w:noProof/>
                <w:webHidden/>
                <w:sz w:val="24"/>
                <w:szCs w:val="24"/>
              </w:rPr>
            </w:r>
            <w:r w:rsidRPr="00AC555C">
              <w:rPr>
                <w:rFonts w:asciiTheme="majorBidi" w:hAnsiTheme="majorBidi" w:cstheme="majorBidi"/>
                <w:noProof/>
                <w:webHidden/>
                <w:sz w:val="24"/>
                <w:szCs w:val="24"/>
              </w:rPr>
              <w:fldChar w:fldCharType="separate"/>
            </w:r>
            <w:r w:rsidRPr="00AC555C">
              <w:rPr>
                <w:rFonts w:asciiTheme="majorBidi" w:hAnsiTheme="majorBidi" w:cstheme="majorBidi"/>
                <w:noProof/>
                <w:webHidden/>
                <w:sz w:val="24"/>
                <w:szCs w:val="24"/>
              </w:rPr>
              <w:t>22</w:t>
            </w:r>
            <w:r w:rsidRPr="00AC555C">
              <w:rPr>
                <w:rFonts w:asciiTheme="majorBidi" w:hAnsiTheme="majorBidi" w:cstheme="majorBidi"/>
                <w:noProof/>
                <w:webHidden/>
                <w:sz w:val="24"/>
                <w:szCs w:val="24"/>
              </w:rPr>
              <w:fldChar w:fldCharType="end"/>
            </w:r>
          </w:hyperlink>
        </w:p>
        <w:p w14:paraId="7F0D09A8" w14:textId="29AAA11D"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61" w:history="1">
            <w:r w:rsidRPr="00AC555C">
              <w:rPr>
                <w:rStyle w:val="Hyperlink"/>
                <w:rFonts w:asciiTheme="majorBidi" w:hAnsiTheme="majorBidi" w:cstheme="majorBidi"/>
                <w:noProof/>
                <w:sz w:val="24"/>
              </w:rPr>
              <w:t>4.1.1</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Description</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_Toc234957361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22</w:t>
            </w:r>
            <w:r w:rsidRPr="00AC555C">
              <w:rPr>
                <w:rFonts w:asciiTheme="majorBidi" w:hAnsiTheme="majorBidi" w:cstheme="majorBidi"/>
                <w:noProof/>
                <w:webHidden/>
                <w:sz w:val="24"/>
              </w:rPr>
              <w:fldChar w:fldCharType="end"/>
            </w:r>
          </w:hyperlink>
        </w:p>
        <w:p w14:paraId="323880D9" w14:textId="49A209D1"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62" w:history="1">
            <w:r w:rsidRPr="00AC555C">
              <w:rPr>
                <w:rStyle w:val="Hyperlink"/>
                <w:rFonts w:asciiTheme="majorBidi" w:hAnsiTheme="majorBidi" w:cstheme="majorBidi"/>
                <w:noProof/>
                <w:sz w:val="24"/>
              </w:rPr>
              <w:t>4.1.2</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Feelings</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_Toc234957362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22</w:t>
            </w:r>
            <w:r w:rsidRPr="00AC555C">
              <w:rPr>
                <w:rFonts w:asciiTheme="majorBidi" w:hAnsiTheme="majorBidi" w:cstheme="majorBidi"/>
                <w:noProof/>
                <w:webHidden/>
                <w:sz w:val="24"/>
              </w:rPr>
              <w:fldChar w:fldCharType="end"/>
            </w:r>
          </w:hyperlink>
        </w:p>
        <w:p w14:paraId="3CB3C040" w14:textId="3313A2BE"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63" w:history="1">
            <w:r w:rsidRPr="00AC555C">
              <w:rPr>
                <w:rStyle w:val="Hyperlink"/>
                <w:rFonts w:asciiTheme="majorBidi" w:hAnsiTheme="majorBidi" w:cstheme="majorBidi"/>
                <w:noProof/>
                <w:sz w:val="24"/>
              </w:rPr>
              <w:t>4.1.3</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Evaluation</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_Toc234957363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22</w:t>
            </w:r>
            <w:r w:rsidRPr="00AC555C">
              <w:rPr>
                <w:rFonts w:asciiTheme="majorBidi" w:hAnsiTheme="majorBidi" w:cstheme="majorBidi"/>
                <w:noProof/>
                <w:webHidden/>
                <w:sz w:val="24"/>
              </w:rPr>
              <w:fldChar w:fldCharType="end"/>
            </w:r>
          </w:hyperlink>
        </w:p>
        <w:p w14:paraId="56E332A9" w14:textId="12248EAD"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64" w:history="1">
            <w:r w:rsidRPr="00AC555C">
              <w:rPr>
                <w:rStyle w:val="Hyperlink"/>
                <w:rFonts w:asciiTheme="majorBidi" w:hAnsiTheme="majorBidi" w:cstheme="majorBidi"/>
                <w:noProof/>
                <w:sz w:val="24"/>
              </w:rPr>
              <w:t>4.1.4</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Analysis</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_Toc234957364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22</w:t>
            </w:r>
            <w:r w:rsidRPr="00AC555C">
              <w:rPr>
                <w:rFonts w:asciiTheme="majorBidi" w:hAnsiTheme="majorBidi" w:cstheme="majorBidi"/>
                <w:noProof/>
                <w:webHidden/>
                <w:sz w:val="24"/>
              </w:rPr>
              <w:fldChar w:fldCharType="end"/>
            </w:r>
          </w:hyperlink>
        </w:p>
        <w:p w14:paraId="651B6E4F" w14:textId="62D22FA8"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65" w:history="1">
            <w:r w:rsidRPr="00AC555C">
              <w:rPr>
                <w:rStyle w:val="Hyperlink"/>
                <w:rFonts w:asciiTheme="majorBidi" w:hAnsiTheme="majorBidi" w:cstheme="majorBidi"/>
                <w:noProof/>
                <w:sz w:val="24"/>
              </w:rPr>
              <w:t>4.1.5</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Conclusion</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_Toc234957365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23</w:t>
            </w:r>
            <w:r w:rsidRPr="00AC555C">
              <w:rPr>
                <w:rFonts w:asciiTheme="majorBidi" w:hAnsiTheme="majorBidi" w:cstheme="majorBidi"/>
                <w:noProof/>
                <w:webHidden/>
                <w:sz w:val="24"/>
              </w:rPr>
              <w:fldChar w:fldCharType="end"/>
            </w:r>
          </w:hyperlink>
        </w:p>
        <w:p w14:paraId="6863C2A2" w14:textId="74D54C90" w:rsidR="00AC555C" w:rsidRPr="00AC555C" w:rsidRDefault="00AC555C" w:rsidP="00AC555C">
          <w:pPr>
            <w:pStyle w:val="TOC3"/>
            <w:tabs>
              <w:tab w:val="left" w:pos="1200"/>
              <w:tab w:val="right" w:leader="dot" w:pos="9016"/>
            </w:tabs>
            <w:spacing w:line="360" w:lineRule="auto"/>
            <w:rPr>
              <w:rFonts w:asciiTheme="majorBidi" w:eastAsiaTheme="minorEastAsia" w:hAnsiTheme="majorBidi" w:cstheme="majorBidi"/>
              <w:noProof/>
              <w:kern w:val="2"/>
              <w:sz w:val="24"/>
              <w14:ligatures w14:val="standardContextual"/>
            </w:rPr>
          </w:pPr>
          <w:hyperlink w:anchor="_Toc234957366" w:history="1">
            <w:r w:rsidRPr="00AC555C">
              <w:rPr>
                <w:rStyle w:val="Hyperlink"/>
                <w:rFonts w:asciiTheme="majorBidi" w:hAnsiTheme="majorBidi" w:cstheme="majorBidi"/>
                <w:noProof/>
                <w:sz w:val="24"/>
              </w:rPr>
              <w:t>4.1.6</w:t>
            </w:r>
            <w:r w:rsidRPr="00AC555C">
              <w:rPr>
                <w:rFonts w:asciiTheme="majorBidi" w:eastAsiaTheme="minorEastAsia" w:hAnsiTheme="majorBidi" w:cstheme="majorBidi"/>
                <w:noProof/>
                <w:kern w:val="2"/>
                <w:sz w:val="24"/>
                <w14:ligatures w14:val="standardContextual"/>
              </w:rPr>
              <w:tab/>
            </w:r>
            <w:r w:rsidRPr="00AC555C">
              <w:rPr>
                <w:rStyle w:val="Hyperlink"/>
                <w:rFonts w:asciiTheme="majorBidi" w:hAnsiTheme="majorBidi" w:cstheme="majorBidi"/>
                <w:noProof/>
                <w:sz w:val="24"/>
              </w:rPr>
              <w:t>Action Plan</w:t>
            </w:r>
            <w:r w:rsidRPr="00AC555C">
              <w:rPr>
                <w:rFonts w:asciiTheme="majorBidi" w:hAnsiTheme="majorBidi" w:cstheme="majorBidi"/>
                <w:noProof/>
                <w:webHidden/>
                <w:sz w:val="24"/>
              </w:rPr>
              <w:tab/>
            </w:r>
            <w:r w:rsidRPr="00AC555C">
              <w:rPr>
                <w:rFonts w:asciiTheme="majorBidi" w:hAnsiTheme="majorBidi" w:cstheme="majorBidi"/>
                <w:noProof/>
                <w:webHidden/>
                <w:sz w:val="24"/>
              </w:rPr>
              <w:fldChar w:fldCharType="begin"/>
            </w:r>
            <w:r w:rsidRPr="00AC555C">
              <w:rPr>
                <w:rFonts w:asciiTheme="majorBidi" w:hAnsiTheme="majorBidi" w:cstheme="majorBidi"/>
                <w:noProof/>
                <w:webHidden/>
                <w:sz w:val="24"/>
              </w:rPr>
              <w:instrText xml:space="preserve"> PAGEREF _Toc234957366 \h </w:instrText>
            </w:r>
            <w:r w:rsidRPr="00AC555C">
              <w:rPr>
                <w:rFonts w:asciiTheme="majorBidi" w:hAnsiTheme="majorBidi" w:cstheme="majorBidi"/>
                <w:noProof/>
                <w:webHidden/>
                <w:sz w:val="24"/>
              </w:rPr>
            </w:r>
            <w:r w:rsidRPr="00AC555C">
              <w:rPr>
                <w:rFonts w:asciiTheme="majorBidi" w:hAnsiTheme="majorBidi" w:cstheme="majorBidi"/>
                <w:noProof/>
                <w:webHidden/>
                <w:sz w:val="24"/>
              </w:rPr>
              <w:fldChar w:fldCharType="separate"/>
            </w:r>
            <w:r w:rsidRPr="00AC555C">
              <w:rPr>
                <w:rFonts w:asciiTheme="majorBidi" w:hAnsiTheme="majorBidi" w:cstheme="majorBidi"/>
                <w:noProof/>
                <w:webHidden/>
                <w:sz w:val="24"/>
              </w:rPr>
              <w:t>23</w:t>
            </w:r>
            <w:r w:rsidRPr="00AC555C">
              <w:rPr>
                <w:rFonts w:asciiTheme="majorBidi" w:hAnsiTheme="majorBidi" w:cstheme="majorBidi"/>
                <w:noProof/>
                <w:webHidden/>
                <w:sz w:val="24"/>
              </w:rPr>
              <w:fldChar w:fldCharType="end"/>
            </w:r>
          </w:hyperlink>
        </w:p>
        <w:p w14:paraId="562EBD4E" w14:textId="0225DF27" w:rsidR="00AC555C" w:rsidRPr="00AC555C" w:rsidRDefault="00AC555C" w:rsidP="00AC555C">
          <w:pPr>
            <w:pStyle w:val="TOC1"/>
            <w:tabs>
              <w:tab w:val="left" w:pos="480"/>
              <w:tab w:val="right" w:leader="dot" w:pos="9016"/>
            </w:tabs>
            <w:spacing w:line="360" w:lineRule="auto"/>
            <w:rPr>
              <w:rFonts w:asciiTheme="majorBidi" w:eastAsiaTheme="minorEastAsia" w:hAnsiTheme="majorBidi" w:cstheme="majorBidi"/>
              <w:b w:val="0"/>
              <w:bCs w:val="0"/>
              <w:i w:val="0"/>
              <w:iCs w:val="0"/>
              <w:noProof/>
              <w:kern w:val="2"/>
              <w:szCs w:val="24"/>
              <w14:ligatures w14:val="standardContextual"/>
            </w:rPr>
          </w:pPr>
          <w:hyperlink w:anchor="_Toc234957367" w:history="1">
            <w:r w:rsidRPr="00AC555C">
              <w:rPr>
                <w:rStyle w:val="Hyperlink"/>
                <w:rFonts w:asciiTheme="majorBidi" w:hAnsiTheme="majorBidi" w:cstheme="majorBidi"/>
                <w:noProof/>
                <w:szCs w:val="24"/>
              </w:rPr>
              <w:t>5</w:t>
            </w:r>
            <w:r w:rsidRPr="00AC555C">
              <w:rPr>
                <w:rFonts w:asciiTheme="majorBidi" w:eastAsiaTheme="minorEastAsia" w:hAnsiTheme="majorBidi" w:cstheme="majorBidi"/>
                <w:b w:val="0"/>
                <w:bCs w:val="0"/>
                <w:i w:val="0"/>
                <w:iCs w:val="0"/>
                <w:noProof/>
                <w:kern w:val="2"/>
                <w:szCs w:val="24"/>
                <w14:ligatures w14:val="standardContextual"/>
              </w:rPr>
              <w:tab/>
            </w:r>
            <w:r w:rsidRPr="00AC555C">
              <w:rPr>
                <w:rStyle w:val="Hyperlink"/>
                <w:rFonts w:asciiTheme="majorBidi" w:hAnsiTheme="majorBidi" w:cstheme="majorBidi"/>
                <w:noProof/>
                <w:szCs w:val="24"/>
              </w:rPr>
              <w:t>Conclusion</w:t>
            </w:r>
            <w:r w:rsidRPr="00AC555C">
              <w:rPr>
                <w:rFonts w:asciiTheme="majorBidi" w:hAnsiTheme="majorBidi" w:cstheme="majorBidi"/>
                <w:noProof/>
                <w:webHidden/>
                <w:szCs w:val="24"/>
              </w:rPr>
              <w:tab/>
            </w:r>
            <w:r w:rsidRPr="00AC555C">
              <w:rPr>
                <w:rFonts w:asciiTheme="majorBidi" w:hAnsiTheme="majorBidi" w:cstheme="majorBidi"/>
                <w:noProof/>
                <w:webHidden/>
                <w:szCs w:val="24"/>
              </w:rPr>
              <w:fldChar w:fldCharType="begin"/>
            </w:r>
            <w:r w:rsidRPr="00AC555C">
              <w:rPr>
                <w:rFonts w:asciiTheme="majorBidi" w:hAnsiTheme="majorBidi" w:cstheme="majorBidi"/>
                <w:noProof/>
                <w:webHidden/>
                <w:szCs w:val="24"/>
              </w:rPr>
              <w:instrText xml:space="preserve"> PAGEREF _Toc234957367 \h </w:instrText>
            </w:r>
            <w:r w:rsidRPr="00AC555C">
              <w:rPr>
                <w:rFonts w:asciiTheme="majorBidi" w:hAnsiTheme="majorBidi" w:cstheme="majorBidi"/>
                <w:noProof/>
                <w:webHidden/>
                <w:szCs w:val="24"/>
              </w:rPr>
            </w:r>
            <w:r w:rsidRPr="00AC555C">
              <w:rPr>
                <w:rFonts w:asciiTheme="majorBidi" w:hAnsiTheme="majorBidi" w:cstheme="majorBidi"/>
                <w:noProof/>
                <w:webHidden/>
                <w:szCs w:val="24"/>
              </w:rPr>
              <w:fldChar w:fldCharType="separate"/>
            </w:r>
            <w:r w:rsidRPr="00AC555C">
              <w:rPr>
                <w:rFonts w:asciiTheme="majorBidi" w:hAnsiTheme="majorBidi" w:cstheme="majorBidi"/>
                <w:noProof/>
                <w:webHidden/>
                <w:szCs w:val="24"/>
              </w:rPr>
              <w:t>23</w:t>
            </w:r>
            <w:r w:rsidRPr="00AC555C">
              <w:rPr>
                <w:rFonts w:asciiTheme="majorBidi" w:hAnsiTheme="majorBidi" w:cstheme="majorBidi"/>
                <w:noProof/>
                <w:webHidden/>
                <w:szCs w:val="24"/>
              </w:rPr>
              <w:fldChar w:fldCharType="end"/>
            </w:r>
          </w:hyperlink>
        </w:p>
        <w:p w14:paraId="5A214E39" w14:textId="3989AE9B" w:rsidR="00AC555C" w:rsidRPr="00AC555C" w:rsidRDefault="00AC555C" w:rsidP="00AC555C">
          <w:pPr>
            <w:pStyle w:val="TOC1"/>
            <w:tabs>
              <w:tab w:val="left" w:pos="480"/>
              <w:tab w:val="right" w:leader="dot" w:pos="9016"/>
            </w:tabs>
            <w:spacing w:line="360" w:lineRule="auto"/>
            <w:rPr>
              <w:rFonts w:asciiTheme="majorBidi" w:eastAsiaTheme="minorEastAsia" w:hAnsiTheme="majorBidi" w:cstheme="majorBidi"/>
              <w:b w:val="0"/>
              <w:bCs w:val="0"/>
              <w:i w:val="0"/>
              <w:iCs w:val="0"/>
              <w:noProof/>
              <w:kern w:val="2"/>
              <w:szCs w:val="24"/>
              <w14:ligatures w14:val="standardContextual"/>
            </w:rPr>
          </w:pPr>
          <w:hyperlink w:anchor="_Toc234957368" w:history="1">
            <w:r w:rsidRPr="00AC555C">
              <w:rPr>
                <w:rStyle w:val="Hyperlink"/>
                <w:rFonts w:asciiTheme="majorBidi" w:hAnsiTheme="majorBidi" w:cstheme="majorBidi"/>
                <w:noProof/>
                <w:szCs w:val="24"/>
              </w:rPr>
              <w:t>6</w:t>
            </w:r>
            <w:r w:rsidRPr="00AC555C">
              <w:rPr>
                <w:rFonts w:asciiTheme="majorBidi" w:eastAsiaTheme="minorEastAsia" w:hAnsiTheme="majorBidi" w:cstheme="majorBidi"/>
                <w:b w:val="0"/>
                <w:bCs w:val="0"/>
                <w:i w:val="0"/>
                <w:iCs w:val="0"/>
                <w:noProof/>
                <w:kern w:val="2"/>
                <w:szCs w:val="24"/>
                <w14:ligatures w14:val="standardContextual"/>
              </w:rPr>
              <w:tab/>
            </w:r>
            <w:r w:rsidRPr="00AC555C">
              <w:rPr>
                <w:rStyle w:val="Hyperlink"/>
                <w:rFonts w:asciiTheme="majorBidi" w:hAnsiTheme="majorBidi" w:cstheme="majorBidi"/>
                <w:noProof/>
                <w:szCs w:val="24"/>
              </w:rPr>
              <w:t>References</w:t>
            </w:r>
            <w:r w:rsidRPr="00AC555C">
              <w:rPr>
                <w:rFonts w:asciiTheme="majorBidi" w:hAnsiTheme="majorBidi" w:cstheme="majorBidi"/>
                <w:noProof/>
                <w:webHidden/>
                <w:szCs w:val="24"/>
              </w:rPr>
              <w:tab/>
            </w:r>
            <w:r w:rsidRPr="00AC555C">
              <w:rPr>
                <w:rFonts w:asciiTheme="majorBidi" w:hAnsiTheme="majorBidi" w:cstheme="majorBidi"/>
                <w:noProof/>
                <w:webHidden/>
                <w:szCs w:val="24"/>
              </w:rPr>
              <w:fldChar w:fldCharType="begin"/>
            </w:r>
            <w:r w:rsidRPr="00AC555C">
              <w:rPr>
                <w:rFonts w:asciiTheme="majorBidi" w:hAnsiTheme="majorBidi" w:cstheme="majorBidi"/>
                <w:noProof/>
                <w:webHidden/>
                <w:szCs w:val="24"/>
              </w:rPr>
              <w:instrText xml:space="preserve"> PAGEREF _Toc234957368 \h </w:instrText>
            </w:r>
            <w:r w:rsidRPr="00AC555C">
              <w:rPr>
                <w:rFonts w:asciiTheme="majorBidi" w:hAnsiTheme="majorBidi" w:cstheme="majorBidi"/>
                <w:noProof/>
                <w:webHidden/>
                <w:szCs w:val="24"/>
              </w:rPr>
            </w:r>
            <w:r w:rsidRPr="00AC555C">
              <w:rPr>
                <w:rFonts w:asciiTheme="majorBidi" w:hAnsiTheme="majorBidi" w:cstheme="majorBidi"/>
                <w:noProof/>
                <w:webHidden/>
                <w:szCs w:val="24"/>
              </w:rPr>
              <w:fldChar w:fldCharType="separate"/>
            </w:r>
            <w:r w:rsidRPr="00AC555C">
              <w:rPr>
                <w:rFonts w:asciiTheme="majorBidi" w:hAnsiTheme="majorBidi" w:cstheme="majorBidi"/>
                <w:noProof/>
                <w:webHidden/>
                <w:szCs w:val="24"/>
              </w:rPr>
              <w:t>24</w:t>
            </w:r>
            <w:r w:rsidRPr="00AC555C">
              <w:rPr>
                <w:rFonts w:asciiTheme="majorBidi" w:hAnsiTheme="majorBidi" w:cstheme="majorBidi"/>
                <w:noProof/>
                <w:webHidden/>
                <w:szCs w:val="24"/>
              </w:rPr>
              <w:fldChar w:fldCharType="end"/>
            </w:r>
          </w:hyperlink>
        </w:p>
        <w:p w14:paraId="31294B09" w14:textId="4AC2C855" w:rsidR="00153F3F" w:rsidRPr="00AC555C" w:rsidRDefault="00153F3F" w:rsidP="00AC555C">
          <w:pPr>
            <w:spacing w:line="360" w:lineRule="auto"/>
            <w:jc w:val="both"/>
            <w:rPr>
              <w:rFonts w:asciiTheme="majorBidi" w:hAnsiTheme="majorBidi" w:cstheme="majorBidi"/>
              <w:color w:val="000000" w:themeColor="text1"/>
            </w:rPr>
          </w:pPr>
          <w:r w:rsidRPr="00AC555C">
            <w:rPr>
              <w:rFonts w:asciiTheme="majorBidi" w:hAnsiTheme="majorBidi" w:cstheme="majorBidi"/>
              <w:b/>
              <w:bCs/>
              <w:noProof/>
              <w:color w:val="000000" w:themeColor="text1"/>
            </w:rPr>
            <w:fldChar w:fldCharType="end"/>
          </w:r>
        </w:p>
      </w:sdtContent>
    </w:sdt>
    <w:p w14:paraId="77C21252" w14:textId="645BA3DB" w:rsidR="00F22DA6" w:rsidRPr="00AC555C" w:rsidRDefault="00F22DA6" w:rsidP="00FE19F8">
      <w:pPr>
        <w:spacing w:line="360" w:lineRule="auto"/>
        <w:jc w:val="both"/>
        <w:rPr>
          <w:rFonts w:asciiTheme="majorBidi" w:hAnsiTheme="majorBidi" w:cstheme="majorBidi"/>
          <w:color w:val="000000" w:themeColor="text1"/>
        </w:rPr>
      </w:pPr>
    </w:p>
    <w:p w14:paraId="39DD0FB9" w14:textId="77777777" w:rsidR="00FE19F8" w:rsidRPr="00AC555C" w:rsidRDefault="00FE19F8" w:rsidP="00FE19F8">
      <w:pPr>
        <w:spacing w:line="360" w:lineRule="auto"/>
        <w:jc w:val="both"/>
        <w:rPr>
          <w:rFonts w:asciiTheme="majorBidi" w:hAnsiTheme="majorBidi" w:cstheme="majorBidi"/>
          <w:color w:val="000000" w:themeColor="text1"/>
        </w:rPr>
      </w:pPr>
    </w:p>
    <w:p w14:paraId="2A52454C" w14:textId="77777777" w:rsidR="00FE19F8" w:rsidRPr="00AC555C" w:rsidRDefault="00FE19F8" w:rsidP="00FE19F8">
      <w:pPr>
        <w:spacing w:line="360" w:lineRule="auto"/>
        <w:jc w:val="both"/>
        <w:rPr>
          <w:rFonts w:asciiTheme="majorBidi" w:hAnsiTheme="majorBidi" w:cstheme="majorBidi"/>
          <w:color w:val="000000" w:themeColor="text1"/>
        </w:rPr>
      </w:pPr>
    </w:p>
    <w:p w14:paraId="42E20C20" w14:textId="77777777" w:rsidR="00FE19F8" w:rsidRPr="00AC555C" w:rsidRDefault="00FE19F8" w:rsidP="00FE19F8">
      <w:pPr>
        <w:spacing w:line="360" w:lineRule="auto"/>
        <w:jc w:val="both"/>
        <w:rPr>
          <w:rFonts w:asciiTheme="majorBidi" w:hAnsiTheme="majorBidi" w:cstheme="majorBidi"/>
          <w:color w:val="000000" w:themeColor="text1"/>
        </w:rPr>
      </w:pPr>
    </w:p>
    <w:p w14:paraId="5281491B" w14:textId="77777777" w:rsidR="00FE19F8" w:rsidRPr="00AC555C" w:rsidRDefault="00FE19F8" w:rsidP="00FE19F8">
      <w:pPr>
        <w:spacing w:line="360" w:lineRule="auto"/>
        <w:jc w:val="both"/>
        <w:rPr>
          <w:rFonts w:asciiTheme="majorBidi" w:hAnsiTheme="majorBidi" w:cstheme="majorBidi"/>
          <w:color w:val="000000" w:themeColor="text1"/>
        </w:rPr>
      </w:pPr>
    </w:p>
    <w:p w14:paraId="30AB22B5" w14:textId="77777777" w:rsidR="00FE19F8" w:rsidRPr="00AC555C" w:rsidRDefault="00FE19F8" w:rsidP="00FE19F8">
      <w:pPr>
        <w:spacing w:line="360" w:lineRule="auto"/>
        <w:jc w:val="both"/>
        <w:rPr>
          <w:rFonts w:asciiTheme="majorBidi" w:hAnsiTheme="majorBidi" w:cstheme="majorBidi"/>
          <w:color w:val="000000" w:themeColor="text1"/>
        </w:rPr>
      </w:pPr>
    </w:p>
    <w:p w14:paraId="57C61548" w14:textId="77777777" w:rsidR="00FE19F8" w:rsidRPr="00AC555C" w:rsidRDefault="00FE19F8" w:rsidP="00FE19F8">
      <w:pPr>
        <w:spacing w:line="360" w:lineRule="auto"/>
        <w:jc w:val="both"/>
        <w:rPr>
          <w:rFonts w:asciiTheme="majorBidi" w:hAnsiTheme="majorBidi" w:cstheme="majorBidi"/>
          <w:color w:val="000000" w:themeColor="text1"/>
        </w:rPr>
      </w:pPr>
    </w:p>
    <w:p w14:paraId="6A55ADE1" w14:textId="77777777" w:rsidR="00FE19F8" w:rsidRPr="00AC555C" w:rsidRDefault="00FE19F8" w:rsidP="00FE19F8">
      <w:pPr>
        <w:spacing w:line="360" w:lineRule="auto"/>
        <w:jc w:val="both"/>
        <w:rPr>
          <w:rFonts w:asciiTheme="majorBidi" w:hAnsiTheme="majorBidi" w:cstheme="majorBidi"/>
          <w:color w:val="000000" w:themeColor="text1"/>
        </w:rPr>
      </w:pPr>
    </w:p>
    <w:p w14:paraId="6B45D09E" w14:textId="77777777" w:rsidR="00F22DA6" w:rsidRPr="00AC555C" w:rsidRDefault="00F22DA6" w:rsidP="00FE19F8">
      <w:pPr>
        <w:pStyle w:val="Heading1"/>
        <w:rPr>
          <w:sz w:val="24"/>
          <w:szCs w:val="24"/>
        </w:rPr>
      </w:pPr>
      <w:bookmarkStart w:id="0" w:name="_Toc234957338"/>
      <w:r w:rsidRPr="00AC555C">
        <w:rPr>
          <w:sz w:val="24"/>
          <w:szCs w:val="24"/>
        </w:rPr>
        <w:t>Executive Summary</w:t>
      </w:r>
      <w:bookmarkEnd w:id="0"/>
    </w:p>
    <w:p w14:paraId="24B5AB1A"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This report critically reviews the existing strategic position of Aldi UK in UK grocery retail market and suggests some recommendations to strengthen their competitive edge in the market. Aldi UK is chosen due to its operations since 1990 in the United Kingdom, being one of the most disruptive grocery stores in Britain, and the fact that it competes in a mature grocery industry that is heavily influenced by food inflation, the cost-of-living crisis, growth of private label goods, digital retailing, sustainability expectations, labour costs and intense price competition (Beresford, 2020; Hunneman et al., 2021; Kantar, 2025; Reuters, 2025).</w:t>
      </w:r>
    </w:p>
    <w:p w14:paraId="6871DA3C" w14:textId="4D3C4F2D"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The report utilizes strategic management concepts such as PESTEL, Porter's Five Forces, VRIO, SWOT, CSR, Balanced Scorecard, Ansoff's Matrix and SAFe criteria. The analysis confirms that Aldi's low-cost operating model continues to be a viable strategy as consumers in the UK are still looking for value for money and private label products are becoming more popular and accepted as the norm (Katt &amp; Meixner, 2020; Verstraeten et al., 2023, O'Connell, 2025). The pressure on Aldi's advantage is growing though, as rival stores such as Tesco, Sainsbury's, Asda and Lidl press </w:t>
      </w:r>
      <w:r w:rsidR="00AB3753" w:rsidRPr="00AC555C">
        <w:rPr>
          <w:rFonts w:asciiTheme="majorBidi" w:hAnsiTheme="majorBidi" w:cstheme="majorBidi"/>
          <w:color w:val="000000" w:themeColor="text1"/>
        </w:rPr>
        <w:t>their own-label ranges</w:t>
      </w:r>
      <w:r w:rsidRPr="00AC555C">
        <w:rPr>
          <w:rFonts w:asciiTheme="majorBidi" w:hAnsiTheme="majorBidi" w:cstheme="majorBidi"/>
          <w:color w:val="000000" w:themeColor="text1"/>
        </w:rPr>
        <w:t>, loyalty schemes and digital convenience strategies, all of which threaten to go head-to-head with Aldi in its own price battle. Further, operating expenses, retail crime, sustainability pressures, and potential strategic inflexibility resulting from its limited range model (BRC 2025; Porter, 1996; Teece, 2018; Verhoef et al., 2021) are also challenges for Aldi.</w:t>
      </w:r>
    </w:p>
    <w:p w14:paraId="72CE2F2C"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recommended approach is to have a focused cost leadership with selective value differentiation. Aldi should maintain its low cost approach and enhance fresh food quality, British sourcing, responsible discounting, select digital tools, avoid wasting, staff safety, and shrinkage issues. This is feasible as it leverages the strengths and resources Aldi has on hand; it is acceptable as it meets the need to respond to external pressures; it is suitable as it does not compromise Aldi's low price guarantee. The report advises against Aldi trying to go the full distance and become a full-service supermarket. Rather, it should modernise the discount retailing with a clear “smart value” that is based on price, quality, simplicity and responsibility.</w:t>
      </w:r>
    </w:p>
    <w:p w14:paraId="53492FEE" w14:textId="7D256F0E" w:rsidR="00AC555C" w:rsidRPr="00AC555C" w:rsidRDefault="00AC555C" w:rsidP="00AC555C">
      <w:pPr>
        <w:pStyle w:val="Heading1"/>
        <w:rPr>
          <w:sz w:val="24"/>
          <w:szCs w:val="24"/>
        </w:rPr>
      </w:pPr>
      <w:bookmarkStart w:id="1" w:name="_Toc234957339"/>
      <w:r w:rsidRPr="00AC555C">
        <w:rPr>
          <w:sz w:val="24"/>
          <w:szCs w:val="24"/>
        </w:rPr>
        <w:t>Introduction</w:t>
      </w:r>
      <w:bookmarkEnd w:id="1"/>
    </w:p>
    <w:p w14:paraId="3D79FF4D" w14:textId="77777777" w:rsidR="00AC555C" w:rsidRPr="00AC555C" w:rsidRDefault="00153F3F" w:rsidP="00AC555C">
      <w:pPr>
        <w:spacing w:line="360" w:lineRule="auto"/>
        <w:jc w:val="both"/>
        <w:rPr>
          <w:rFonts w:asciiTheme="majorBidi" w:hAnsiTheme="majorBidi" w:cstheme="majorBidi"/>
        </w:rPr>
      </w:pPr>
      <w:r w:rsidRPr="00AC555C">
        <w:rPr>
          <w:rFonts w:asciiTheme="majorBidi" w:hAnsiTheme="majorBidi" w:cstheme="majorBidi"/>
          <w:color w:val="000000" w:themeColor="text1"/>
        </w:rPr>
        <w:t xml:space="preserve">Strategic management involves an organisation's analysis of their environment, allocation of their resources, making choices about what they compete on and making decisions about what they do to gain sustainable competitive advantage (Johnson et al., 2020; Porter, 1985; Teece, 2018). This report is in the form of a strategic management consultant's report to the Board of Directors of Aldi UK. </w:t>
      </w:r>
      <w:r w:rsidR="00AC555C" w:rsidRPr="00AC555C">
        <w:rPr>
          <w:rFonts w:asciiTheme="majorBidi" w:hAnsiTheme="majorBidi" w:cstheme="majorBidi"/>
        </w:rPr>
        <w:t>The report is limited to Aldi’s grocery retail business in the UK. This single-market focus enables a detailed evaluation of local competition, customers, regulation, inflation and implementation challenges.</w:t>
      </w:r>
    </w:p>
    <w:p w14:paraId="576CBCA2" w14:textId="409C0BB5" w:rsidR="00153F3F" w:rsidRPr="00AC555C" w:rsidRDefault="00153F3F" w:rsidP="00AC555C">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report covers the module learning outcomes by summarising the interaction between Aldi's external and internal environments, analysing Aldi's competitive and development strategies and evaluating factors to take into account when implementing the strategies. Academic theory, peer-reviewed research, credible industry reports and current market evidence is used to discuss the issue. It does not take a descriptive approach, but connects strategic approaches with board-level judgement and practical recommendations.</w:t>
      </w:r>
    </w:p>
    <w:p w14:paraId="26012363" w14:textId="217C8E6E" w:rsidR="00F22DA6" w:rsidRPr="00AC555C" w:rsidRDefault="00F22DA6" w:rsidP="00FE19F8">
      <w:pPr>
        <w:pStyle w:val="Heading1"/>
        <w:rPr>
          <w:sz w:val="24"/>
          <w:szCs w:val="24"/>
        </w:rPr>
      </w:pPr>
      <w:bookmarkStart w:id="2" w:name="_Toc234957340"/>
      <w:r w:rsidRPr="00AC555C">
        <w:rPr>
          <w:sz w:val="24"/>
          <w:szCs w:val="24"/>
        </w:rPr>
        <w:t xml:space="preserve">Section 1: </w:t>
      </w:r>
      <w:r w:rsidR="00AB3753" w:rsidRPr="00AC555C">
        <w:rPr>
          <w:sz w:val="24"/>
          <w:szCs w:val="24"/>
        </w:rPr>
        <w:t>Strategic Analysis and Board-Level Recommendation</w:t>
      </w:r>
      <w:bookmarkEnd w:id="2"/>
    </w:p>
    <w:p w14:paraId="5F71C8D8" w14:textId="77777777" w:rsidR="00AB3753" w:rsidRPr="00AC555C" w:rsidRDefault="00AB3753" w:rsidP="00AB3753">
      <w:pPr>
        <w:pStyle w:val="Heading2"/>
      </w:pPr>
      <w:bookmarkStart w:id="3" w:name="_Toc234957341"/>
      <w:r w:rsidRPr="00AC555C">
        <w:t>Aldi UK’s Current Competitive Position</w:t>
      </w:r>
      <w:bookmarkEnd w:id="3"/>
    </w:p>
    <w:p w14:paraId="5C1D041A" w14:textId="77777777" w:rsidR="00AB3753" w:rsidRPr="00AC555C" w:rsidRDefault="00AB3753" w:rsidP="00AB3753">
      <w:pPr>
        <w:pStyle w:val="Heading3"/>
      </w:pPr>
      <w:bookmarkStart w:id="4" w:name="_Toc234957342"/>
      <w:r w:rsidRPr="00AC555C">
        <w:t>Development of Aldi’s UK Discount Model</w:t>
      </w:r>
      <w:bookmarkEnd w:id="4"/>
    </w:p>
    <w:p w14:paraId="4940B4BE" w14:textId="464B9196"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Aldi (literally Albrecht Discount) is a discount supermarket group based in Germany. Aldi opened its first UK branch in Stechford, Birmingham in 1990 and is now part of Aldi Süd. Aldi has been evolving from a 'hard' discounter, viewed as a niche product, into a mainstream supermarket which has a clear national presence and an impact on pricing strategies of bigger supermarkets (Aldi UK, n.d.; Beresford, 2020; Hunneman et al., 2021).</w:t>
      </w:r>
    </w:p>
    <w:p w14:paraId="5262CA1E"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UK's growth and development of Aldi is in line with changes in Consumer Behaviour. Although discounters are still generally thought of as low income customers, it is found that many middle-class customers consider shopping at Aldi as financially rational, quality-focused and socially acceptable (Beresford, 2020; Hunneman et al., 2021; Katt &amp; Meixner, 2020). This has enabled Aldi to not only appeal to families facing financial pressures, but also those who are not on the low-end of the market.</w:t>
      </w:r>
    </w:p>
    <w:p w14:paraId="5F95BFAC" w14:textId="34868F17" w:rsidR="00F22DA6" w:rsidRPr="00AC555C" w:rsidRDefault="00F22DA6" w:rsidP="00FE19F8">
      <w:pPr>
        <w:pStyle w:val="Heading3"/>
        <w:spacing w:line="360" w:lineRule="auto"/>
        <w:jc w:val="both"/>
      </w:pPr>
      <w:bookmarkStart w:id="5" w:name="_Toc234957343"/>
      <w:r w:rsidRPr="00AC555C">
        <w:t>Mission, Vision and Business Model</w:t>
      </w:r>
      <w:bookmarkEnd w:id="5"/>
    </w:p>
    <w:p w14:paraId="63405842"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mission is not in a simplistic “one” company statement, but the strategic concept is unequivocal – good quality groceries, consistently priced at low prices. It's vision is to become a top value grocery chain based on affordability, simplicity, operational efficiency and customer trust. This is very similar to Porter's cost-leadership strategy in which competitive advantage is based on a lower cost structure, not on temporary discounting, (Porter, 1980, 1985).</w:t>
      </w:r>
    </w:p>
    <w:p w14:paraId="3686D5A9"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These are all interlinked activities that are integral to Aldi's business model: limited assortment, high private label penetration, efficient store layouts, simplified merchandising, strong supplier negotiation and rapid stock turnover and disciplined cost control. The centrality of fit between activities, not between operations, to sustainable strategy is the argument of Porter (1996). The strength of Aldi's advantage lies, therefore, in the way in which its activities are reinforcing to each other. Limited range decreases complexity, private label can help control margins, standardised store operations can help boost productivity and the low price brand promise can help build trust with customers (Barney, 1991; Hunneman et al., 2021; Porter, 1996).</w:t>
      </w:r>
    </w:p>
    <w:p w14:paraId="6DBF8DA2"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But there are trade-offs to Aldi's model, as well. The restricted product selection can limit a customer's ability to fill their cart for a weekly shopping trip, and the limited online grocery service can decrease the convenience for customers who don't want to shop as efficiently or who have mobility challenges (Steinmann &amp; Zielke, 2026; Verhoef et al., 2021; Wolniak et al., 2024). So, it is not Aldi's question of whether or not it should continue to be a discounter anymore, but how it can continue to maintain a cost advantage while meeting the evolving expectations of customers.</w:t>
      </w:r>
    </w:p>
    <w:p w14:paraId="0A42C7F3" w14:textId="44061BDC" w:rsidR="00F22DA6" w:rsidRPr="00AC555C" w:rsidRDefault="00F22DA6" w:rsidP="00FE19F8">
      <w:pPr>
        <w:pStyle w:val="Heading3"/>
        <w:spacing w:line="360" w:lineRule="auto"/>
        <w:jc w:val="both"/>
      </w:pPr>
      <w:bookmarkStart w:id="6" w:name="_Toc234957344"/>
      <w:r w:rsidRPr="00AC555C">
        <w:t>Industry, Competitors and Market Position</w:t>
      </w:r>
      <w:bookmarkEnd w:id="6"/>
    </w:p>
    <w:p w14:paraId="0790ADB8"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UK grocery retail market is a competitive, price sensitive and mature market. Aldi has a rival in Tesco, Sainsbury's, Asda, Morrisons, Lidl, Waitrose, Co-op, M&amp;S Food and Ocado. Tesco is the largest British supermarket by market share, Sainsbury's is a one of the biggest full line supermarkets in Britain and Lidl is the closest direct competitor of Aldi (Kantar, 2025; Reuters, 2025). Aldi's value proposition is good, as food inflation and the cost of living are rising and consumers are looking for value.</w:t>
      </w:r>
    </w:p>
    <w:p w14:paraId="5465314D"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But Aldi's future is not guaranteed. Supermarkets have reacted by offering price-matching, better own brands and loyalty-card pricing and promotional policy. Lidl also faces direct competition from a similar discount offering and have their bakery and middle aisle and value-quality proposition (Hunneman et al., 2021; O’Connell, 2025; Porter, 2008). That's where the strategic problem of Aldi comes in: its rivals are taking some of the elements that are clearly a part of the discount chain, while Aldi still doesn't have some of the convenience aspects that full-line supermarkets have.</w:t>
      </w:r>
    </w:p>
    <w:p w14:paraId="1E545166" w14:textId="7131606E" w:rsidR="00F22DA6" w:rsidRPr="00AC555C" w:rsidRDefault="00F22DA6" w:rsidP="00FE19F8">
      <w:pPr>
        <w:pStyle w:val="Heading2"/>
        <w:spacing w:line="360" w:lineRule="auto"/>
        <w:jc w:val="both"/>
      </w:pPr>
      <w:bookmarkStart w:id="7" w:name="_Toc234957345"/>
      <w:r w:rsidRPr="00AC555C">
        <w:t>External and Internal Analysis</w:t>
      </w:r>
      <w:bookmarkEnd w:id="7"/>
    </w:p>
    <w:p w14:paraId="23C388B4" w14:textId="07B57799" w:rsidR="00F22DA6" w:rsidRPr="00AC555C" w:rsidRDefault="00F22DA6" w:rsidP="00FE19F8">
      <w:pPr>
        <w:pStyle w:val="Heading3"/>
        <w:spacing w:line="360" w:lineRule="auto"/>
        <w:jc w:val="both"/>
      </w:pPr>
      <w:bookmarkStart w:id="8" w:name="_Toc234957346"/>
      <w:r w:rsidRPr="00AC555C">
        <w:t>PESTEL Analysis</w:t>
      </w:r>
      <w:bookmarkEnd w:id="8"/>
    </w:p>
    <w:p w14:paraId="42A40488"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PESTEL is helpful because it is a way that helps managers look at the macro-environmental forces that determine opportunities and threats (Johnson et al., 2020). But a good PESTEL analysis should not be just a list of background conditions. It should indicate what external issues have a significant impact on Aldi's strategic situation. Food inflation, consumer price sensitivity, labour costs, digital grocery, retail crime, consumer expectations on sustainability, and planning constraints are the most crucial factors for Aldi UK.</w:t>
      </w:r>
    </w:p>
    <w:p w14:paraId="460FE32C" w14:textId="77777777" w:rsidR="00F22DA6" w:rsidRPr="00AC555C" w:rsidRDefault="00F22DA6" w:rsidP="00FE19F8">
      <w:pPr>
        <w:spacing w:line="360" w:lineRule="auto"/>
        <w:jc w:val="both"/>
        <w:rPr>
          <w:rFonts w:asciiTheme="majorBidi" w:hAnsiTheme="majorBidi" w:cstheme="majorBidi"/>
          <w:b/>
          <w:bCs/>
          <w:color w:val="000000" w:themeColor="text1"/>
        </w:rPr>
      </w:pPr>
      <w:r w:rsidRPr="00AC555C">
        <w:rPr>
          <w:rFonts w:asciiTheme="majorBidi" w:hAnsiTheme="majorBidi" w:cstheme="majorBidi"/>
          <w:b/>
          <w:bCs/>
          <w:color w:val="000000" w:themeColor="text1"/>
        </w:rPr>
        <w:t>Table 1. PESTEL Analysis of Aldi UK</w:t>
      </w:r>
    </w:p>
    <w:tbl>
      <w:tblPr>
        <w:tblStyle w:val="GridTable4-Accent5"/>
        <w:tblW w:w="0" w:type="auto"/>
        <w:tblLook w:val="04A0" w:firstRow="1" w:lastRow="0" w:firstColumn="1" w:lastColumn="0" w:noHBand="0" w:noVBand="1"/>
      </w:tblPr>
      <w:tblGrid>
        <w:gridCol w:w="1763"/>
        <w:gridCol w:w="3801"/>
        <w:gridCol w:w="3452"/>
      </w:tblGrid>
      <w:tr w:rsidR="00F22DA6" w:rsidRPr="00AC555C" w14:paraId="250716C8" w14:textId="77777777" w:rsidTr="00F22D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8ADF9B"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Factor</w:t>
            </w:r>
          </w:p>
        </w:tc>
        <w:tc>
          <w:tcPr>
            <w:tcW w:w="0" w:type="auto"/>
            <w:hideMark/>
          </w:tcPr>
          <w:p w14:paraId="6CB1283B" w14:textId="77777777" w:rsidR="00F22DA6" w:rsidRPr="00AC555C" w:rsidRDefault="00F22DA6" w:rsidP="00FE19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Key Issue</w:t>
            </w:r>
          </w:p>
        </w:tc>
        <w:tc>
          <w:tcPr>
            <w:tcW w:w="0" w:type="auto"/>
            <w:hideMark/>
          </w:tcPr>
          <w:p w14:paraId="636140FD" w14:textId="77777777" w:rsidR="00F22DA6" w:rsidRPr="00AC555C" w:rsidRDefault="00F22DA6" w:rsidP="00FE19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Strategic Impact on Aldi UK</w:t>
            </w:r>
          </w:p>
        </w:tc>
      </w:tr>
      <w:tr w:rsidR="00F22DA6" w:rsidRPr="00AC555C" w14:paraId="19264E2D" w14:textId="77777777" w:rsidTr="00F22D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01CD93"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Political</w:t>
            </w:r>
          </w:p>
        </w:tc>
        <w:tc>
          <w:tcPr>
            <w:tcW w:w="0" w:type="auto"/>
            <w:hideMark/>
          </w:tcPr>
          <w:p w14:paraId="0C384EDB"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Planning permission, employment policy, food regulation</w:t>
            </w:r>
          </w:p>
        </w:tc>
        <w:tc>
          <w:tcPr>
            <w:tcW w:w="0" w:type="auto"/>
            <w:hideMark/>
          </w:tcPr>
          <w:p w14:paraId="6735E1DA"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Affects store expansion, labour cost and compliance</w:t>
            </w:r>
          </w:p>
        </w:tc>
      </w:tr>
      <w:tr w:rsidR="00F22DA6" w:rsidRPr="00AC555C" w14:paraId="5C8D00B1" w14:textId="77777777" w:rsidTr="00F22DA6">
        <w:tc>
          <w:tcPr>
            <w:cnfStyle w:val="001000000000" w:firstRow="0" w:lastRow="0" w:firstColumn="1" w:lastColumn="0" w:oddVBand="0" w:evenVBand="0" w:oddHBand="0" w:evenHBand="0" w:firstRowFirstColumn="0" w:firstRowLastColumn="0" w:lastRowFirstColumn="0" w:lastRowLastColumn="0"/>
            <w:tcW w:w="0" w:type="auto"/>
            <w:hideMark/>
          </w:tcPr>
          <w:p w14:paraId="6D91CFFD"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Economic</w:t>
            </w:r>
          </w:p>
        </w:tc>
        <w:tc>
          <w:tcPr>
            <w:tcW w:w="0" w:type="auto"/>
            <w:hideMark/>
          </w:tcPr>
          <w:p w14:paraId="0DE50D3B"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Food inflation, supplier costs, household budget pressure</w:t>
            </w:r>
          </w:p>
        </w:tc>
        <w:tc>
          <w:tcPr>
            <w:tcW w:w="0" w:type="auto"/>
            <w:hideMark/>
          </w:tcPr>
          <w:p w14:paraId="27394EB3"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Supports Aldi’s value proposition but compresses margins</w:t>
            </w:r>
          </w:p>
        </w:tc>
      </w:tr>
      <w:tr w:rsidR="00F22DA6" w:rsidRPr="00AC555C" w14:paraId="4622923D" w14:textId="77777777" w:rsidTr="00F22D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607413"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Social</w:t>
            </w:r>
          </w:p>
        </w:tc>
        <w:tc>
          <w:tcPr>
            <w:tcW w:w="0" w:type="auto"/>
            <w:hideMark/>
          </w:tcPr>
          <w:p w14:paraId="1751B45A"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Price sensitivity, private-label acceptance, health and sustainability expectations</w:t>
            </w:r>
          </w:p>
        </w:tc>
        <w:tc>
          <w:tcPr>
            <w:tcW w:w="0" w:type="auto"/>
            <w:hideMark/>
          </w:tcPr>
          <w:p w14:paraId="3480A40F"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Creates opportunity for “smart value” positioning</w:t>
            </w:r>
          </w:p>
        </w:tc>
      </w:tr>
      <w:tr w:rsidR="00F22DA6" w:rsidRPr="00AC555C" w14:paraId="3BCCD9E8" w14:textId="77777777" w:rsidTr="00F22DA6">
        <w:tc>
          <w:tcPr>
            <w:cnfStyle w:val="001000000000" w:firstRow="0" w:lastRow="0" w:firstColumn="1" w:lastColumn="0" w:oddVBand="0" w:evenVBand="0" w:oddHBand="0" w:evenHBand="0" w:firstRowFirstColumn="0" w:firstRowLastColumn="0" w:lastRowFirstColumn="0" w:lastRowLastColumn="0"/>
            <w:tcW w:w="0" w:type="auto"/>
            <w:hideMark/>
          </w:tcPr>
          <w:p w14:paraId="3751103E"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Technological</w:t>
            </w:r>
          </w:p>
        </w:tc>
        <w:tc>
          <w:tcPr>
            <w:tcW w:w="0" w:type="auto"/>
            <w:hideMark/>
          </w:tcPr>
          <w:p w14:paraId="3BE8EB72"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Online grocery, AI forecasting, retail security and data analytics</w:t>
            </w:r>
          </w:p>
        </w:tc>
        <w:tc>
          <w:tcPr>
            <w:tcW w:w="0" w:type="auto"/>
            <w:hideMark/>
          </w:tcPr>
          <w:p w14:paraId="719D54D8"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Requires selective digital investment without damaging cost leadership</w:t>
            </w:r>
          </w:p>
        </w:tc>
      </w:tr>
      <w:tr w:rsidR="00F22DA6" w:rsidRPr="00AC555C" w14:paraId="25CA22F3" w14:textId="77777777" w:rsidTr="00F22D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D0614A"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Environmental</w:t>
            </w:r>
          </w:p>
        </w:tc>
        <w:tc>
          <w:tcPr>
            <w:tcW w:w="0" w:type="auto"/>
            <w:hideMark/>
          </w:tcPr>
          <w:p w14:paraId="21311CB7"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Food waste, carbon emissions, packaging and responsible sourcing</w:t>
            </w:r>
          </w:p>
        </w:tc>
        <w:tc>
          <w:tcPr>
            <w:tcW w:w="0" w:type="auto"/>
            <w:hideMark/>
          </w:tcPr>
          <w:p w14:paraId="7427613C"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CSR must be integrated into operational strategy</w:t>
            </w:r>
          </w:p>
        </w:tc>
      </w:tr>
      <w:tr w:rsidR="00F22DA6" w:rsidRPr="00AC555C" w14:paraId="687D6C40" w14:textId="77777777" w:rsidTr="00F22DA6">
        <w:tc>
          <w:tcPr>
            <w:cnfStyle w:val="001000000000" w:firstRow="0" w:lastRow="0" w:firstColumn="1" w:lastColumn="0" w:oddVBand="0" w:evenVBand="0" w:oddHBand="0" w:evenHBand="0" w:firstRowFirstColumn="0" w:firstRowLastColumn="0" w:lastRowFirstColumn="0" w:lastRowLastColumn="0"/>
            <w:tcW w:w="0" w:type="auto"/>
            <w:hideMark/>
          </w:tcPr>
          <w:p w14:paraId="56AB8A2F"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Legal</w:t>
            </w:r>
          </w:p>
        </w:tc>
        <w:tc>
          <w:tcPr>
            <w:tcW w:w="0" w:type="auto"/>
            <w:hideMark/>
          </w:tcPr>
          <w:p w14:paraId="0DE118F9"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Labour law, food safety, retail crime and consumer protection</w:t>
            </w:r>
          </w:p>
        </w:tc>
        <w:tc>
          <w:tcPr>
            <w:tcW w:w="0" w:type="auto"/>
            <w:hideMark/>
          </w:tcPr>
          <w:p w14:paraId="0F87D184"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Compliance, safety and shrinkage control become strategic capabilities</w:t>
            </w:r>
          </w:p>
        </w:tc>
      </w:tr>
    </w:tbl>
    <w:p w14:paraId="2EAEAF0A" w14:textId="54184F37" w:rsidR="00F22DA6" w:rsidRPr="00AC555C" w:rsidRDefault="00F22DA6" w:rsidP="00FE19F8">
      <w:pPr>
        <w:spacing w:before="100" w:beforeAutospacing="1" w:after="100" w:afterAutospacing="1" w:line="360" w:lineRule="auto"/>
        <w:jc w:val="both"/>
        <w:rPr>
          <w:rFonts w:asciiTheme="majorBidi" w:hAnsiTheme="majorBidi" w:cstheme="majorBidi"/>
          <w:color w:val="000000" w:themeColor="text1"/>
        </w:rPr>
      </w:pPr>
      <w:r w:rsidRPr="00AC555C">
        <w:rPr>
          <w:rFonts w:asciiTheme="majorBidi" w:hAnsiTheme="majorBidi" w:cstheme="majorBidi"/>
          <w:b/>
          <w:bCs/>
          <w:color w:val="000000" w:themeColor="text1"/>
        </w:rPr>
        <w:t>Source:</w:t>
      </w:r>
      <w:r w:rsidRPr="00AC555C">
        <w:rPr>
          <w:rFonts w:asciiTheme="majorBidi" w:hAnsiTheme="majorBidi" w:cstheme="majorBidi"/>
          <w:color w:val="000000" w:themeColor="text1"/>
        </w:rPr>
        <w:t xml:space="preserve"> BRC (2025), and Aldi UK (n.d.).</w:t>
      </w:r>
    </w:p>
    <w:p w14:paraId="7E7DD9A9" w14:textId="43A3C5A6" w:rsidR="00F22DA6" w:rsidRPr="00AC555C" w:rsidRDefault="00F22DA6" w:rsidP="00FE19F8">
      <w:pPr>
        <w:pStyle w:val="Heading4"/>
        <w:spacing w:line="360" w:lineRule="auto"/>
        <w:jc w:val="both"/>
        <w:rPr>
          <w:rFonts w:asciiTheme="majorBidi" w:hAnsiTheme="majorBidi"/>
          <w:color w:val="000000" w:themeColor="text1"/>
        </w:rPr>
      </w:pPr>
      <w:r w:rsidRPr="00AC555C">
        <w:rPr>
          <w:rFonts w:asciiTheme="majorBidi" w:hAnsiTheme="majorBidi"/>
          <w:color w:val="000000" w:themeColor="text1"/>
        </w:rPr>
        <w:t>Political and Legal Factors</w:t>
      </w:r>
    </w:p>
    <w:p w14:paraId="0112088F"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Political and legal issues impact on Aldi via food regulation, employment regulations, business rates, supplier guidelines, planning permission and retail crime policy. The issues are strategically significant since Aldi's model is based on the efficient use of human resources, low costs of operations, and the expansion of the stores (Johnson et al., 2020; Porter, 1985; Teece, 2018). If wages, compliance costs or business rates climb, Aldi may have to make a compromise on the low-price tag they offer or risk its low-price strategy getting undermined.</w:t>
      </w:r>
    </w:p>
    <w:p w14:paraId="2BDF0F92"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Planning policy is especially relevant as Aldi will continue to be a store led retailer. Aldi is not a digital-only business like Ocado, and relies heavily on physical store access and efficient logistics infrastructure to grow. In addition to capital investment, these potential plans for growth in the UK will rely on the availability of the sites, the local planning approval and the acceptance of the community as well as the capacity of the supply chain (Aldi Press Centre, 2025; Ansoff, 1957; Reuters, 2025). That is, the market penetration strategy of Aldi is partly limited in scope due to political and local regulatory issues.</w:t>
      </w:r>
    </w:p>
    <w:p w14:paraId="276521AB"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Retail crime is also a legal and operational risk and a serious matter. British Retail Consortium (BRC, 2025) reported a spike in violence, abuse and shop theft that is a threat to UK retailers and retail crime is an issue that is a major cost to the low margin retailers. Retail crime isn't just about security for Aldi. It poses a risk to the employee's health and wellbeing, drives up shrinkage, and drives up the cost of prevention, all while taking valuable price investment money. Retail crime should be considered as part of strategic risk management and internal processing KPIs and not as a store operational issue only (Barney, 1991; Kaplan &amp; Norton, 1992; Tawse &amp; Tabesh, 2023).</w:t>
      </w:r>
    </w:p>
    <w:p w14:paraId="217A4CC2" w14:textId="30236279" w:rsidR="00F22DA6" w:rsidRPr="00AC555C" w:rsidRDefault="00F22DA6" w:rsidP="00FE19F8">
      <w:pPr>
        <w:pStyle w:val="Heading4"/>
        <w:spacing w:line="360" w:lineRule="auto"/>
        <w:jc w:val="both"/>
        <w:rPr>
          <w:rFonts w:asciiTheme="majorBidi" w:hAnsiTheme="majorBidi"/>
          <w:color w:val="000000" w:themeColor="text1"/>
        </w:rPr>
      </w:pPr>
      <w:r w:rsidRPr="00AC555C">
        <w:rPr>
          <w:rFonts w:asciiTheme="majorBidi" w:hAnsiTheme="majorBidi"/>
          <w:color w:val="000000" w:themeColor="text1"/>
        </w:rPr>
        <w:t>Economic Factors</w:t>
      </w:r>
    </w:p>
    <w:p w14:paraId="7DC29E75"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economy of the country is very favorable for Aldi's value proposition. UK consumers have experienced a prolonged period of food inflation, leading to increases in food costs and a squeeze on household budgets, prompting consumers to compare prices, switch brands and be more likely to buy private label products (House of Commons Library, 2026; Kantar, 2025; Verstraeten et al., 2023). Aldi's brand is already synonymous with value for money and so cost savings in one basket; this makes the deal more attractive for the retailer.</w:t>
      </w:r>
    </w:p>
    <w:p w14:paraId="2E45F1C8"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same economic conditions, which draw consumers to Aldi, however, put pressure on Aldi's cost base. Supplier prices, energy, logistics, packaging and wages are all impacted by food inflation. Aldi's reported growth and margin pressure is an example of the risks inherent in thinking that revenue growth is an indicator of strategic success (Reuters, 2025). In his essay, Porter (1980) maintains that cost leadership isn't just a simple matter of low prices, it's also a matter of structural cost advantage. Aldi, therefore, is obliged to invest the price through improved productivity and waste reduction, supplier efficiency and stock optimisation, not through a reduction of sustainable margins, as described by Porter (1985) and Teece (2018).</w:t>
      </w:r>
    </w:p>
    <w:p w14:paraId="63C5A19D" w14:textId="3ACEB339" w:rsidR="00F22DA6" w:rsidRPr="00AC555C" w:rsidRDefault="00F22DA6" w:rsidP="00FE19F8">
      <w:pPr>
        <w:pStyle w:val="Heading4"/>
        <w:spacing w:line="360" w:lineRule="auto"/>
        <w:jc w:val="both"/>
        <w:rPr>
          <w:rFonts w:asciiTheme="majorBidi" w:hAnsiTheme="majorBidi"/>
          <w:color w:val="000000" w:themeColor="text1"/>
        </w:rPr>
      </w:pPr>
      <w:r w:rsidRPr="00AC555C">
        <w:rPr>
          <w:rFonts w:asciiTheme="majorBidi" w:hAnsiTheme="majorBidi"/>
          <w:color w:val="000000" w:themeColor="text1"/>
        </w:rPr>
        <w:t>Social Factors</w:t>
      </w:r>
    </w:p>
    <w:p w14:paraId="2B758F88"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There are social trends that are positive for Aldi – discount shopping has become normalised. Beresford (2020) suggests that middle-class consumers can manage to find positive meanings in their discount supermarket shopping by rationalizing it as value and cost conscious shopping. This is crucial since the growth that Aldi has in mind for the long-term will rely on customer numbers beyond just those who are having financial troubles. The cultural appeal is therefore as well as the economic appeal as customers have the option to feel smart, rather than deprived, when selecting discount grocery (Beresford, 2020; Hunneman et al., 2021; O’Connell, 2025).</w:t>
      </w:r>
    </w:p>
    <w:p w14:paraId="5810294D"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Meanwhile, the customer's expectations have evolved to be associated with low costs with quality, health, sustainability, and convenience. Katt and Meixner (2020) also concluded that in addition to price, health consciousness, environmental concern and perceived value are also factors affecting the intention to purchase organic foods in discount stores. This means that Aldi can't just offer to be cheaper. The opportunity is its ‘smart value' positioning, as a customer perceives it as affordable, trustworthy and responsible (Bocken &amp; Geradts, 2020; Cillo et al., 2019; Katt &amp; Meixner, 2020).</w:t>
      </w:r>
    </w:p>
    <w:p w14:paraId="472F7ED1" w14:textId="0BFAA1B6" w:rsidR="00F22DA6" w:rsidRPr="00AC555C" w:rsidRDefault="00F22DA6" w:rsidP="00FE19F8">
      <w:pPr>
        <w:pStyle w:val="Heading4"/>
        <w:spacing w:line="360" w:lineRule="auto"/>
        <w:jc w:val="both"/>
        <w:rPr>
          <w:rFonts w:asciiTheme="majorBidi" w:hAnsiTheme="majorBidi"/>
          <w:color w:val="000000" w:themeColor="text1"/>
        </w:rPr>
      </w:pPr>
      <w:r w:rsidRPr="00AC555C">
        <w:rPr>
          <w:rFonts w:asciiTheme="majorBidi" w:hAnsiTheme="majorBidi"/>
          <w:color w:val="000000" w:themeColor="text1"/>
        </w:rPr>
        <w:t>Technological Factors</w:t>
      </w:r>
    </w:p>
    <w:p w14:paraId="5E68C1DF" w14:textId="10CB515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The grocery sector is undergoing digital transformation with the adoption of online ordering, ‘click and collect', mobile apps, artificial intelligence predictive models, scan-and-go and retail security technology and data-driven personalisation (Steinmann &amp; Zielke, 2026; Verhoef et al., 2021; Wolniak et al., 2024). This poses a strategic problem for Aldi, as the company's business model is based on the simplicity and efficiency of their physical stores, not omnichannel fulfilment. </w:t>
      </w:r>
      <w:r w:rsidR="00AB3753" w:rsidRPr="00AC555C">
        <w:rPr>
          <w:rFonts w:asciiTheme="majorBidi" w:hAnsiTheme="majorBidi" w:cstheme="majorBidi"/>
        </w:rPr>
        <w:t>Full online delivery could weaken Aldi’s cost structure because picking, last-mile delivery and product substitutions create additional fulfilment costs that are difficult to recover within a low-margin discount model (Kusuda, 2021; Verhoef et al., 2021).</w:t>
      </w:r>
    </w:p>
    <w:p w14:paraId="73E26DB0"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However, the digital change can not be ignored by Aldi. Consumers are increasingly demanding digital information, stock visibility, convenient store navigation, offers via apps, and faster check out process (Steinmann &amp; Zielke, 2026; Wolniak et al., 2024). Aldi's only choice is to be selective and not do everything that Tesco or Ocado does. Digital tools should complement the store-led model, such as demand forecasting, stock availability, Specialbuys alerts, basket comparison and store location services, as well as targeted shrinkage analytics. This is consistent with the dynamic capabilities theory as Aldi has to detect shifts in consumer behaviour, capture valuable technologies and restructure operations without compromising strategic coherence, and maintain the latter over time (Teece, 2018).</w:t>
      </w:r>
    </w:p>
    <w:p w14:paraId="2B7D0006" w14:textId="070EC6B9" w:rsidR="00F22DA6" w:rsidRPr="00AC555C" w:rsidRDefault="00F22DA6" w:rsidP="00FE19F8">
      <w:pPr>
        <w:pStyle w:val="Heading4"/>
        <w:spacing w:line="360" w:lineRule="auto"/>
        <w:jc w:val="both"/>
        <w:rPr>
          <w:rFonts w:asciiTheme="majorBidi" w:hAnsiTheme="majorBidi"/>
          <w:color w:val="000000" w:themeColor="text1"/>
        </w:rPr>
      </w:pPr>
      <w:r w:rsidRPr="00AC555C">
        <w:rPr>
          <w:rFonts w:asciiTheme="majorBidi" w:hAnsiTheme="majorBidi"/>
          <w:color w:val="000000" w:themeColor="text1"/>
        </w:rPr>
        <w:t>Environmental Factors</w:t>
      </w:r>
    </w:p>
    <w:p w14:paraId="7E33C56F"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Grocery retail is becoming a growing concern due to its role in food waste and packaging waste, refrigeration emissions, transport emissions, and supplier-related agricultural impacts (Bocken &amp; Geradts, 2020; Cillo et al., 2019; Schaltegger et al., 2016). Using a private brand allows Aldi to exert more control over its suppliers, product quality and packaging than other stores that have more national brands. This provides an opportunity to embed sustainability into the cost effective approach by reducing waste, simplifying packaging, energy efficient stores and supplier working.</w:t>
      </w:r>
    </w:p>
    <w:p w14:paraId="232A1DCD"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real question is whether it is possible to have sustainability and a low price while not increasing the cost of the product, which could harm the value proposition for Aldi. The sustainable business model literature indicates that organizations can experience conflicts between environmental aspirations, routine and short-term profits and financial performance (Bocken &amp; Geradts, 2020; Foss &amp; Saebi, 2017; Schaltegger et al., 2016). Rather than being premium ethics, Aldi ought to be considered responsible discounting. For instance, by wasting less food, getting logistics more efficient and simplifying packaging, it is possible to reduce costs and increase environmental performance (Aldi UK, n.d.; Bocken &amp; Geradts, 2020; Cillo et al., 2019).</w:t>
      </w:r>
    </w:p>
    <w:p w14:paraId="57C48A97" w14:textId="21CC3C3F" w:rsidR="00F22DA6" w:rsidRPr="00AC555C" w:rsidRDefault="00F22DA6" w:rsidP="00FE19F8">
      <w:pPr>
        <w:pStyle w:val="Heading3"/>
        <w:spacing w:line="360" w:lineRule="auto"/>
        <w:jc w:val="both"/>
      </w:pPr>
      <w:bookmarkStart w:id="9" w:name="_Toc234957347"/>
      <w:r w:rsidRPr="00AC555C">
        <w:t>Porter’s Five Forces</w:t>
      </w:r>
      <w:bookmarkEnd w:id="9"/>
    </w:p>
    <w:p w14:paraId="23960B26"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Porter's Five Forces is an analysis that looks at the structural attractiveness of an industry through the lenses of rivalry, buyer power, supplier power, substitutes and threat of entry (Porter, 2008). The UK grocery sector is structurally challenging as it has a high level of competition, customers are highly brand loyal and margins are low. Cost leadership is key, but not enough, since it is not only easier for others to copy what is obvious about the discount model but it is becoming more common.</w:t>
      </w:r>
    </w:p>
    <w:p w14:paraId="65D55E29" w14:textId="1BA922E1" w:rsidR="00FE19F8" w:rsidRPr="00AC555C" w:rsidRDefault="00FE19F8" w:rsidP="00FE19F8">
      <w:pPr>
        <w:spacing w:line="360" w:lineRule="auto"/>
        <w:jc w:val="both"/>
        <w:rPr>
          <w:rFonts w:asciiTheme="majorBidi" w:hAnsiTheme="majorBidi" w:cstheme="majorBidi"/>
          <w:color w:val="000000" w:themeColor="text1"/>
        </w:rPr>
      </w:pPr>
      <w:r w:rsidRPr="00AC555C">
        <w:rPr>
          <w:rFonts w:asciiTheme="majorBidi" w:hAnsiTheme="majorBidi" w:cstheme="majorBidi"/>
          <w:noProof/>
          <w:color w:val="000000" w:themeColor="text1"/>
        </w:rPr>
        <w:drawing>
          <wp:inline distT="0" distB="0" distL="0" distR="0" wp14:anchorId="42ABDBD8" wp14:editId="561DB998">
            <wp:extent cx="4775200" cy="4622800"/>
            <wp:effectExtent l="0" t="0" r="0" b="0"/>
            <wp:docPr id="376891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891492" name=""/>
                    <pic:cNvPicPr/>
                  </pic:nvPicPr>
                  <pic:blipFill>
                    <a:blip r:embed="rId10"/>
                    <a:stretch>
                      <a:fillRect/>
                    </a:stretch>
                  </pic:blipFill>
                  <pic:spPr>
                    <a:xfrm>
                      <a:off x="0" y="0"/>
                      <a:ext cx="4775200" cy="4622800"/>
                    </a:xfrm>
                    <a:prstGeom prst="rect">
                      <a:avLst/>
                    </a:prstGeom>
                  </pic:spPr>
                </pic:pic>
              </a:graphicData>
            </a:graphic>
          </wp:inline>
        </w:drawing>
      </w:r>
    </w:p>
    <w:p w14:paraId="566D15AB" w14:textId="10E484E5" w:rsidR="00FE19F8" w:rsidRPr="00AC555C" w:rsidRDefault="00FE19F8" w:rsidP="00FE19F8">
      <w:pPr>
        <w:spacing w:line="360" w:lineRule="auto"/>
        <w:jc w:val="both"/>
        <w:rPr>
          <w:rFonts w:asciiTheme="majorBidi" w:hAnsiTheme="majorBidi" w:cstheme="majorBidi"/>
          <w:b/>
          <w:bCs/>
          <w:color w:val="000000" w:themeColor="text1"/>
        </w:rPr>
      </w:pPr>
      <w:r w:rsidRPr="00AC555C">
        <w:rPr>
          <w:rFonts w:asciiTheme="majorBidi" w:hAnsiTheme="majorBidi" w:cstheme="majorBidi"/>
          <w:b/>
          <w:bCs/>
          <w:color w:val="000000" w:themeColor="text1"/>
        </w:rPr>
        <w:t xml:space="preserve">Figure 1: </w:t>
      </w:r>
      <w:r w:rsidR="00AB3753" w:rsidRPr="00AC555C">
        <w:rPr>
          <w:rFonts w:asciiTheme="majorBidi" w:hAnsiTheme="majorBidi" w:cstheme="majorBidi"/>
        </w:rPr>
        <w:t>Porter’s Five Forces Analysis of the UK Grocery Market</w:t>
      </w:r>
    </w:p>
    <w:p w14:paraId="10EBD656" w14:textId="738F55B0" w:rsidR="00FE19F8" w:rsidRPr="00AC555C" w:rsidRDefault="00FE19F8" w:rsidP="00FE19F8">
      <w:pPr>
        <w:spacing w:line="360" w:lineRule="auto"/>
        <w:jc w:val="both"/>
        <w:rPr>
          <w:rFonts w:asciiTheme="majorBidi" w:hAnsiTheme="majorBidi" w:cstheme="majorBidi"/>
          <w:b/>
          <w:bCs/>
          <w:color w:val="000000" w:themeColor="text1"/>
        </w:rPr>
      </w:pPr>
      <w:r w:rsidRPr="00AC555C">
        <w:rPr>
          <w:rFonts w:asciiTheme="majorBidi" w:hAnsiTheme="majorBidi" w:cstheme="majorBidi"/>
          <w:b/>
          <w:bCs/>
          <w:color w:val="000000" w:themeColor="text1"/>
        </w:rPr>
        <w:t>Source: (Verhoef et al., 2021).</w:t>
      </w:r>
    </w:p>
    <w:p w14:paraId="4E3672AB"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Rivalry is very high. Marketing wars are fought by Tesco, Sainsbury's, Asda and Morrisons via loyalty offers, convenient stores, online grocery, price and own labels. The competition is even stronger for Lidl, since he follows a similar discount policy. Even though Aldi's price advantage on key items might vanish, price-matching tactics make the brand notice less difference in price on these items, if total-basket value (Hunneman et al., 2021; Kantar, 2025; O'Connell, 2025) remains. Buyer power is also strong since it is easy for consumers to divide their baskets among different retailers and shift their spending according to promotions, quality, location and convenience of each retailer.</w:t>
      </w:r>
    </w:p>
    <w:p w14:paraId="19D9D700"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Supplier Power: Moderate. Aldi's size and private label agreements allow them to have the power to bargain, but suppliers can have an impact when the cost of agriculture rises, labour is scarce, climate trends occur or energy prices fluctuate. Competition from substitutes is high due to the availability of convenience stores, online grocery stores, take-out services, meal deals, farm stores and food service substitutes. National grocery needs a capital investment, scale and logistics to succeed, but niche digital and convenience grocery formats can enter specific segments (Porter, 2008; Steinmann &amp; Zielke, 2026; Verhoef et al., 2021).</w:t>
      </w:r>
    </w:p>
    <w:p w14:paraId="5519DC69"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5 forces analysis reveals that the industry in which Aldi is active is competitive with low margins, which are commonplace, and where imitation is common. So, Aldi has to safeguard its low cost operating system and create some differentiation that its rivals will not easily be able to match on price.</w:t>
      </w:r>
    </w:p>
    <w:p w14:paraId="4E49AFC6" w14:textId="2B850644" w:rsidR="00FE19F8" w:rsidRPr="00AC555C" w:rsidRDefault="00FE19F8" w:rsidP="00FE19F8">
      <w:pPr>
        <w:spacing w:line="360" w:lineRule="auto"/>
        <w:jc w:val="both"/>
        <w:rPr>
          <w:rFonts w:asciiTheme="majorBidi" w:hAnsiTheme="majorBidi" w:cstheme="majorBidi"/>
          <w:color w:val="000000" w:themeColor="text1"/>
        </w:rPr>
      </w:pPr>
      <w:r w:rsidRPr="00AC555C">
        <w:rPr>
          <w:rFonts w:asciiTheme="majorBidi" w:hAnsiTheme="majorBidi" w:cstheme="majorBidi"/>
          <w:noProof/>
          <w:color w:val="000000" w:themeColor="text1"/>
        </w:rPr>
        <w:drawing>
          <wp:inline distT="0" distB="0" distL="0" distR="0" wp14:anchorId="294E292F" wp14:editId="368EB8AE">
            <wp:extent cx="4533900" cy="4622800"/>
            <wp:effectExtent l="0" t="0" r="0" b="0"/>
            <wp:docPr id="1813801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801096" name=""/>
                    <pic:cNvPicPr/>
                  </pic:nvPicPr>
                  <pic:blipFill>
                    <a:blip r:embed="rId11"/>
                    <a:stretch>
                      <a:fillRect/>
                    </a:stretch>
                  </pic:blipFill>
                  <pic:spPr>
                    <a:xfrm>
                      <a:off x="0" y="0"/>
                      <a:ext cx="4533900" cy="4622800"/>
                    </a:xfrm>
                    <a:prstGeom prst="rect">
                      <a:avLst/>
                    </a:prstGeom>
                  </pic:spPr>
                </pic:pic>
              </a:graphicData>
            </a:graphic>
          </wp:inline>
        </w:drawing>
      </w:r>
    </w:p>
    <w:p w14:paraId="50A04B0C" w14:textId="77777777" w:rsidR="00AB3753" w:rsidRPr="00AC555C" w:rsidRDefault="00F22DA6" w:rsidP="00FE19F8">
      <w:pPr>
        <w:spacing w:before="100" w:beforeAutospacing="1" w:after="100" w:afterAutospacing="1" w:line="360" w:lineRule="auto"/>
        <w:jc w:val="both"/>
        <w:rPr>
          <w:rFonts w:asciiTheme="majorBidi" w:hAnsiTheme="majorBidi" w:cstheme="majorBidi"/>
        </w:rPr>
      </w:pPr>
      <w:r w:rsidRPr="00AC555C">
        <w:rPr>
          <w:rFonts w:asciiTheme="majorBidi" w:hAnsiTheme="majorBidi" w:cstheme="majorBidi"/>
          <w:b/>
          <w:bCs/>
          <w:color w:val="000000" w:themeColor="text1"/>
        </w:rPr>
        <w:t xml:space="preserve">Figure 2. </w:t>
      </w:r>
      <w:r w:rsidR="00AB3753" w:rsidRPr="00AC555C">
        <w:rPr>
          <w:rFonts w:asciiTheme="majorBidi" w:hAnsiTheme="majorBidi" w:cstheme="majorBidi"/>
        </w:rPr>
        <w:t>Strategic Positioning of Selected UK Grocery Retailers</w:t>
      </w:r>
    </w:p>
    <w:p w14:paraId="4EF33ED1" w14:textId="57CF8EA6" w:rsidR="00F22DA6" w:rsidRPr="00AC555C" w:rsidRDefault="00F22DA6" w:rsidP="00FE19F8">
      <w:pPr>
        <w:spacing w:before="100" w:beforeAutospacing="1" w:after="100" w:afterAutospacing="1" w:line="360" w:lineRule="auto"/>
        <w:jc w:val="both"/>
        <w:rPr>
          <w:rFonts w:asciiTheme="majorBidi" w:hAnsiTheme="majorBidi" w:cstheme="majorBidi"/>
          <w:color w:val="000000" w:themeColor="text1"/>
        </w:rPr>
      </w:pPr>
      <w:r w:rsidRPr="00AC555C">
        <w:rPr>
          <w:rFonts w:asciiTheme="majorBidi" w:hAnsiTheme="majorBidi" w:cstheme="majorBidi"/>
          <w:b/>
          <w:bCs/>
          <w:color w:val="000000" w:themeColor="text1"/>
        </w:rPr>
        <w:t>Source:</w:t>
      </w:r>
      <w:r w:rsidRPr="00AC555C">
        <w:rPr>
          <w:rFonts w:asciiTheme="majorBidi" w:hAnsiTheme="majorBidi" w:cstheme="majorBidi"/>
          <w:color w:val="000000" w:themeColor="text1"/>
        </w:rPr>
        <w:t xml:space="preserve"> Verhoef et al. (2021)</w:t>
      </w:r>
    </w:p>
    <w:p w14:paraId="64BDB3A3" w14:textId="267C0438" w:rsidR="00F22DA6" w:rsidRPr="00AC555C" w:rsidRDefault="00F22DA6" w:rsidP="00FE19F8">
      <w:pPr>
        <w:pStyle w:val="Heading3"/>
        <w:spacing w:line="360" w:lineRule="auto"/>
        <w:jc w:val="both"/>
      </w:pPr>
      <w:bookmarkStart w:id="10" w:name="_Toc234957348"/>
      <w:r w:rsidRPr="00AC555C">
        <w:t>Internal Analysis Using VRIO</w:t>
      </w:r>
      <w:bookmarkEnd w:id="10"/>
    </w:p>
    <w:p w14:paraId="0CEC3EB4"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VRIO is a measure of the value, rarity, imitability and organisationally embeddedness of resources (Barney, 1991). Aldi's competitive advantage isn't derived from a single resource. It is built on a system of reinforcement capabilities: lean operations, private-label control, scale of suppliers, efficient stores, cost culture and price reputation.</w:t>
      </w:r>
    </w:p>
    <w:p w14:paraId="351F2B08" w14:textId="77777777" w:rsidR="00F22DA6" w:rsidRPr="00AC555C" w:rsidRDefault="00F22DA6" w:rsidP="00FE19F8">
      <w:pPr>
        <w:spacing w:line="360" w:lineRule="auto"/>
        <w:jc w:val="both"/>
        <w:rPr>
          <w:rFonts w:asciiTheme="majorBidi" w:hAnsiTheme="majorBidi" w:cstheme="majorBidi"/>
          <w:b/>
          <w:bCs/>
          <w:color w:val="000000" w:themeColor="text1"/>
        </w:rPr>
      </w:pPr>
      <w:r w:rsidRPr="00AC555C">
        <w:rPr>
          <w:rFonts w:asciiTheme="majorBidi" w:hAnsiTheme="majorBidi" w:cstheme="majorBidi"/>
          <w:b/>
          <w:bCs/>
          <w:color w:val="000000" w:themeColor="text1"/>
        </w:rPr>
        <w:t>Table 2. VRIO Analysis of Aldi UK</w:t>
      </w:r>
    </w:p>
    <w:tbl>
      <w:tblPr>
        <w:tblStyle w:val="GridTable4-Accent6"/>
        <w:tblW w:w="0" w:type="auto"/>
        <w:tblLook w:val="04A0" w:firstRow="1" w:lastRow="0" w:firstColumn="1" w:lastColumn="0" w:noHBand="0" w:noVBand="1"/>
      </w:tblPr>
      <w:tblGrid>
        <w:gridCol w:w="2407"/>
        <w:gridCol w:w="1257"/>
        <w:gridCol w:w="843"/>
        <w:gridCol w:w="1345"/>
        <w:gridCol w:w="1403"/>
        <w:gridCol w:w="1761"/>
      </w:tblGrid>
      <w:tr w:rsidR="00F22DA6" w:rsidRPr="00AC555C" w14:paraId="1B2D7944" w14:textId="77777777" w:rsidTr="00F22D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C2A980"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Resource/Capability</w:t>
            </w:r>
          </w:p>
        </w:tc>
        <w:tc>
          <w:tcPr>
            <w:tcW w:w="0" w:type="auto"/>
            <w:hideMark/>
          </w:tcPr>
          <w:p w14:paraId="51ED53F0" w14:textId="77777777" w:rsidR="00F22DA6" w:rsidRPr="00AC555C" w:rsidRDefault="00F22DA6" w:rsidP="00FE19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Valuable?</w:t>
            </w:r>
          </w:p>
        </w:tc>
        <w:tc>
          <w:tcPr>
            <w:tcW w:w="0" w:type="auto"/>
            <w:hideMark/>
          </w:tcPr>
          <w:p w14:paraId="18BA001F" w14:textId="77777777" w:rsidR="00F22DA6" w:rsidRPr="00AC555C" w:rsidRDefault="00F22DA6" w:rsidP="00FE19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Rare?</w:t>
            </w:r>
          </w:p>
        </w:tc>
        <w:tc>
          <w:tcPr>
            <w:tcW w:w="0" w:type="auto"/>
            <w:hideMark/>
          </w:tcPr>
          <w:p w14:paraId="32A36840" w14:textId="77777777" w:rsidR="00F22DA6" w:rsidRPr="00AC555C" w:rsidRDefault="00F22DA6" w:rsidP="00FE19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Difficult to Imitate?</w:t>
            </w:r>
          </w:p>
        </w:tc>
        <w:tc>
          <w:tcPr>
            <w:tcW w:w="0" w:type="auto"/>
            <w:hideMark/>
          </w:tcPr>
          <w:p w14:paraId="41E32190" w14:textId="77777777" w:rsidR="00F22DA6" w:rsidRPr="00AC555C" w:rsidRDefault="00F22DA6" w:rsidP="00FE19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Organised?</w:t>
            </w:r>
          </w:p>
        </w:tc>
        <w:tc>
          <w:tcPr>
            <w:tcW w:w="0" w:type="auto"/>
            <w:hideMark/>
          </w:tcPr>
          <w:p w14:paraId="418B61A3" w14:textId="77777777" w:rsidR="00F22DA6" w:rsidRPr="00AC555C" w:rsidRDefault="00F22DA6" w:rsidP="00FE19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Strategic Outcome</w:t>
            </w:r>
          </w:p>
        </w:tc>
      </w:tr>
      <w:tr w:rsidR="00F22DA6" w:rsidRPr="00AC555C" w14:paraId="2C9B0FA1" w14:textId="77777777" w:rsidTr="00F22D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91F162"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Lean cost structure</w:t>
            </w:r>
          </w:p>
        </w:tc>
        <w:tc>
          <w:tcPr>
            <w:tcW w:w="0" w:type="auto"/>
            <w:hideMark/>
          </w:tcPr>
          <w:p w14:paraId="0BE6019D"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Yes</w:t>
            </w:r>
          </w:p>
        </w:tc>
        <w:tc>
          <w:tcPr>
            <w:tcW w:w="0" w:type="auto"/>
            <w:hideMark/>
          </w:tcPr>
          <w:p w14:paraId="11D8A2AE"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Partly</w:t>
            </w:r>
          </w:p>
        </w:tc>
        <w:tc>
          <w:tcPr>
            <w:tcW w:w="0" w:type="auto"/>
            <w:hideMark/>
          </w:tcPr>
          <w:p w14:paraId="3EE59AFE"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Yes</w:t>
            </w:r>
          </w:p>
        </w:tc>
        <w:tc>
          <w:tcPr>
            <w:tcW w:w="0" w:type="auto"/>
            <w:hideMark/>
          </w:tcPr>
          <w:p w14:paraId="0977DB71"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Yes</w:t>
            </w:r>
          </w:p>
        </w:tc>
        <w:tc>
          <w:tcPr>
            <w:tcW w:w="0" w:type="auto"/>
            <w:hideMark/>
          </w:tcPr>
          <w:p w14:paraId="562A375F"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Sustained advantage</w:t>
            </w:r>
          </w:p>
        </w:tc>
      </w:tr>
      <w:tr w:rsidR="00F22DA6" w:rsidRPr="00AC555C" w14:paraId="359AD68F" w14:textId="77777777" w:rsidTr="00F22DA6">
        <w:tc>
          <w:tcPr>
            <w:cnfStyle w:val="001000000000" w:firstRow="0" w:lastRow="0" w:firstColumn="1" w:lastColumn="0" w:oddVBand="0" w:evenVBand="0" w:oddHBand="0" w:evenHBand="0" w:firstRowFirstColumn="0" w:firstRowLastColumn="0" w:lastRowFirstColumn="0" w:lastRowLastColumn="0"/>
            <w:tcW w:w="0" w:type="auto"/>
            <w:hideMark/>
          </w:tcPr>
          <w:p w14:paraId="53B35E57"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Private-label expertise</w:t>
            </w:r>
          </w:p>
        </w:tc>
        <w:tc>
          <w:tcPr>
            <w:tcW w:w="0" w:type="auto"/>
            <w:hideMark/>
          </w:tcPr>
          <w:p w14:paraId="23371B0E"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Yes</w:t>
            </w:r>
          </w:p>
        </w:tc>
        <w:tc>
          <w:tcPr>
            <w:tcW w:w="0" w:type="auto"/>
            <w:hideMark/>
          </w:tcPr>
          <w:p w14:paraId="1415ADB3"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Partly</w:t>
            </w:r>
          </w:p>
        </w:tc>
        <w:tc>
          <w:tcPr>
            <w:tcW w:w="0" w:type="auto"/>
            <w:hideMark/>
          </w:tcPr>
          <w:p w14:paraId="1EB555B1"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Moderate</w:t>
            </w:r>
          </w:p>
        </w:tc>
        <w:tc>
          <w:tcPr>
            <w:tcW w:w="0" w:type="auto"/>
            <w:hideMark/>
          </w:tcPr>
          <w:p w14:paraId="2DA51A7A"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Yes</w:t>
            </w:r>
          </w:p>
        </w:tc>
        <w:tc>
          <w:tcPr>
            <w:tcW w:w="0" w:type="auto"/>
            <w:hideMark/>
          </w:tcPr>
          <w:p w14:paraId="31F5967C"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Temporary to sustained advantage</w:t>
            </w:r>
          </w:p>
        </w:tc>
      </w:tr>
      <w:tr w:rsidR="00F22DA6" w:rsidRPr="00AC555C" w14:paraId="6946C7D5" w14:textId="77777777" w:rsidTr="00F22D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25F8AE"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Strong price reputation</w:t>
            </w:r>
          </w:p>
        </w:tc>
        <w:tc>
          <w:tcPr>
            <w:tcW w:w="0" w:type="auto"/>
            <w:hideMark/>
          </w:tcPr>
          <w:p w14:paraId="1BC1DEB0"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Yes</w:t>
            </w:r>
          </w:p>
        </w:tc>
        <w:tc>
          <w:tcPr>
            <w:tcW w:w="0" w:type="auto"/>
            <w:hideMark/>
          </w:tcPr>
          <w:p w14:paraId="7788D79B"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Partly</w:t>
            </w:r>
          </w:p>
        </w:tc>
        <w:tc>
          <w:tcPr>
            <w:tcW w:w="0" w:type="auto"/>
            <w:hideMark/>
          </w:tcPr>
          <w:p w14:paraId="57C4550F"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Moderate</w:t>
            </w:r>
          </w:p>
        </w:tc>
        <w:tc>
          <w:tcPr>
            <w:tcW w:w="0" w:type="auto"/>
            <w:hideMark/>
          </w:tcPr>
          <w:p w14:paraId="2200151D"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Yes</w:t>
            </w:r>
          </w:p>
        </w:tc>
        <w:tc>
          <w:tcPr>
            <w:tcW w:w="0" w:type="auto"/>
            <w:hideMark/>
          </w:tcPr>
          <w:p w14:paraId="7836CC41"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Brand-based advantage</w:t>
            </w:r>
          </w:p>
        </w:tc>
      </w:tr>
      <w:tr w:rsidR="00F22DA6" w:rsidRPr="00AC555C" w14:paraId="164B2999" w14:textId="77777777" w:rsidTr="00F22DA6">
        <w:tc>
          <w:tcPr>
            <w:cnfStyle w:val="001000000000" w:firstRow="0" w:lastRow="0" w:firstColumn="1" w:lastColumn="0" w:oddVBand="0" w:evenVBand="0" w:oddHBand="0" w:evenHBand="0" w:firstRowFirstColumn="0" w:firstRowLastColumn="0" w:lastRowFirstColumn="0" w:lastRowLastColumn="0"/>
            <w:tcW w:w="0" w:type="auto"/>
            <w:hideMark/>
          </w:tcPr>
          <w:p w14:paraId="5B6D17B6"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Store standardisation</w:t>
            </w:r>
          </w:p>
        </w:tc>
        <w:tc>
          <w:tcPr>
            <w:tcW w:w="0" w:type="auto"/>
            <w:hideMark/>
          </w:tcPr>
          <w:p w14:paraId="03337916"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Yes</w:t>
            </w:r>
          </w:p>
        </w:tc>
        <w:tc>
          <w:tcPr>
            <w:tcW w:w="0" w:type="auto"/>
            <w:hideMark/>
          </w:tcPr>
          <w:p w14:paraId="68B8FDE8"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No</w:t>
            </w:r>
          </w:p>
        </w:tc>
        <w:tc>
          <w:tcPr>
            <w:tcW w:w="0" w:type="auto"/>
            <w:hideMark/>
          </w:tcPr>
          <w:p w14:paraId="1BF1A0FA"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Moderate</w:t>
            </w:r>
          </w:p>
        </w:tc>
        <w:tc>
          <w:tcPr>
            <w:tcW w:w="0" w:type="auto"/>
            <w:hideMark/>
          </w:tcPr>
          <w:p w14:paraId="1FB94C52"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Yes</w:t>
            </w:r>
          </w:p>
        </w:tc>
        <w:tc>
          <w:tcPr>
            <w:tcW w:w="0" w:type="auto"/>
            <w:hideMark/>
          </w:tcPr>
          <w:p w14:paraId="22B1B3CB"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Operational advantage</w:t>
            </w:r>
          </w:p>
        </w:tc>
      </w:tr>
      <w:tr w:rsidR="00F22DA6" w:rsidRPr="00AC555C" w14:paraId="4E2A2C7E" w14:textId="77777777" w:rsidTr="00F22D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87848F"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Supplier relationships</w:t>
            </w:r>
          </w:p>
        </w:tc>
        <w:tc>
          <w:tcPr>
            <w:tcW w:w="0" w:type="auto"/>
            <w:hideMark/>
          </w:tcPr>
          <w:p w14:paraId="55F541B5"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Yes</w:t>
            </w:r>
          </w:p>
        </w:tc>
        <w:tc>
          <w:tcPr>
            <w:tcW w:w="0" w:type="auto"/>
            <w:hideMark/>
          </w:tcPr>
          <w:p w14:paraId="3CE69BD7"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Partly</w:t>
            </w:r>
          </w:p>
        </w:tc>
        <w:tc>
          <w:tcPr>
            <w:tcW w:w="0" w:type="auto"/>
            <w:hideMark/>
          </w:tcPr>
          <w:p w14:paraId="75F54DD6"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Moderate</w:t>
            </w:r>
          </w:p>
        </w:tc>
        <w:tc>
          <w:tcPr>
            <w:tcW w:w="0" w:type="auto"/>
            <w:hideMark/>
          </w:tcPr>
          <w:p w14:paraId="5EB7F690"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Yes</w:t>
            </w:r>
          </w:p>
        </w:tc>
        <w:tc>
          <w:tcPr>
            <w:tcW w:w="0" w:type="auto"/>
            <w:hideMark/>
          </w:tcPr>
          <w:p w14:paraId="527ADAD6"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Advantage if responsibly managed</w:t>
            </w:r>
          </w:p>
        </w:tc>
      </w:tr>
      <w:tr w:rsidR="00F22DA6" w:rsidRPr="00AC555C" w14:paraId="626C0F9B" w14:textId="77777777" w:rsidTr="00F22DA6">
        <w:tc>
          <w:tcPr>
            <w:cnfStyle w:val="001000000000" w:firstRow="0" w:lastRow="0" w:firstColumn="1" w:lastColumn="0" w:oddVBand="0" w:evenVBand="0" w:oddHBand="0" w:evenHBand="0" w:firstRowFirstColumn="0" w:firstRowLastColumn="0" w:lastRowFirstColumn="0" w:lastRowLastColumn="0"/>
            <w:tcW w:w="0" w:type="auto"/>
            <w:hideMark/>
          </w:tcPr>
          <w:p w14:paraId="42F9B511"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Digital grocery capability</w:t>
            </w:r>
          </w:p>
        </w:tc>
        <w:tc>
          <w:tcPr>
            <w:tcW w:w="0" w:type="auto"/>
            <w:hideMark/>
          </w:tcPr>
          <w:p w14:paraId="00A4181C"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Partly</w:t>
            </w:r>
          </w:p>
        </w:tc>
        <w:tc>
          <w:tcPr>
            <w:tcW w:w="0" w:type="auto"/>
            <w:hideMark/>
          </w:tcPr>
          <w:p w14:paraId="323D8FDD"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No</w:t>
            </w:r>
          </w:p>
        </w:tc>
        <w:tc>
          <w:tcPr>
            <w:tcW w:w="0" w:type="auto"/>
            <w:hideMark/>
          </w:tcPr>
          <w:p w14:paraId="7EC4D2C5"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No</w:t>
            </w:r>
          </w:p>
        </w:tc>
        <w:tc>
          <w:tcPr>
            <w:tcW w:w="0" w:type="auto"/>
            <w:hideMark/>
          </w:tcPr>
          <w:p w14:paraId="5FD6D1D4"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Developing</w:t>
            </w:r>
          </w:p>
        </w:tc>
        <w:tc>
          <w:tcPr>
            <w:tcW w:w="0" w:type="auto"/>
            <w:hideMark/>
          </w:tcPr>
          <w:p w14:paraId="4F3C96A5"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Weakness</w:t>
            </w:r>
          </w:p>
        </w:tc>
      </w:tr>
      <w:tr w:rsidR="00F22DA6" w:rsidRPr="00AC555C" w14:paraId="3183C40C" w14:textId="77777777" w:rsidTr="00F22D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9F9B14"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Sustainability capability</w:t>
            </w:r>
          </w:p>
        </w:tc>
        <w:tc>
          <w:tcPr>
            <w:tcW w:w="0" w:type="auto"/>
            <w:hideMark/>
          </w:tcPr>
          <w:p w14:paraId="140D2C14"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Yes</w:t>
            </w:r>
          </w:p>
        </w:tc>
        <w:tc>
          <w:tcPr>
            <w:tcW w:w="0" w:type="auto"/>
            <w:hideMark/>
          </w:tcPr>
          <w:p w14:paraId="5860BEA0"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No</w:t>
            </w:r>
          </w:p>
        </w:tc>
        <w:tc>
          <w:tcPr>
            <w:tcW w:w="0" w:type="auto"/>
            <w:hideMark/>
          </w:tcPr>
          <w:p w14:paraId="127DE548"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Moderate</w:t>
            </w:r>
          </w:p>
        </w:tc>
        <w:tc>
          <w:tcPr>
            <w:tcW w:w="0" w:type="auto"/>
            <w:hideMark/>
          </w:tcPr>
          <w:p w14:paraId="02D1B6E1"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Developing</w:t>
            </w:r>
          </w:p>
        </w:tc>
        <w:tc>
          <w:tcPr>
            <w:tcW w:w="0" w:type="auto"/>
            <w:hideMark/>
          </w:tcPr>
          <w:p w14:paraId="4261804C"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Potential future advantage</w:t>
            </w:r>
          </w:p>
        </w:tc>
      </w:tr>
    </w:tbl>
    <w:p w14:paraId="2704C213" w14:textId="51FB349D" w:rsidR="00F22DA6" w:rsidRPr="00AC555C" w:rsidRDefault="00F22DA6" w:rsidP="00FE19F8">
      <w:pPr>
        <w:spacing w:before="100" w:beforeAutospacing="1" w:after="100" w:afterAutospacing="1" w:line="360" w:lineRule="auto"/>
        <w:jc w:val="both"/>
        <w:rPr>
          <w:rFonts w:asciiTheme="majorBidi" w:hAnsiTheme="majorBidi" w:cstheme="majorBidi"/>
          <w:color w:val="000000" w:themeColor="text1"/>
        </w:rPr>
      </w:pPr>
      <w:r w:rsidRPr="00AC555C">
        <w:rPr>
          <w:rFonts w:asciiTheme="majorBidi" w:hAnsiTheme="majorBidi" w:cstheme="majorBidi"/>
          <w:b/>
          <w:bCs/>
          <w:color w:val="000000" w:themeColor="text1"/>
        </w:rPr>
        <w:t>Source:</w:t>
      </w:r>
      <w:r w:rsidRPr="00AC555C">
        <w:rPr>
          <w:rFonts w:asciiTheme="majorBidi" w:hAnsiTheme="majorBidi" w:cstheme="majorBidi"/>
          <w:color w:val="000000" w:themeColor="text1"/>
        </w:rPr>
        <w:t xml:space="preserve"> Verhoef et al. (2021).</w:t>
      </w:r>
    </w:p>
    <w:p w14:paraId="47E63E18" w14:textId="1BA46335" w:rsidR="00153F3F" w:rsidRPr="00AC555C" w:rsidRDefault="00AB3753"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The fact that Aldi's costs are lower is good, as it allows the company to keep its prices low and competitive in the very price sensitive market. </w:t>
      </w:r>
      <w:r w:rsidR="00AC555C" w:rsidRPr="00AC555C">
        <w:rPr>
          <w:rFonts w:asciiTheme="majorBidi" w:hAnsiTheme="majorBidi" w:cstheme="majorBidi"/>
        </w:rPr>
        <w:t xml:space="preserve">Aldi’s lean cost structure is valuable because it enables the company to maintain competitive prices in a highly price-sensitive market. It is relatively rare because few full-line UK supermarkets operate with the same combination of limited assortment, standardised stores and high private-label concentration. It is also difficult to imitate because competitors would need to redesign several interconnected parts of their existing operating models </w:t>
      </w:r>
      <w:r w:rsidR="00153F3F" w:rsidRPr="00AC555C">
        <w:rPr>
          <w:rFonts w:asciiTheme="majorBidi" w:hAnsiTheme="majorBidi" w:cstheme="majorBidi"/>
          <w:color w:val="000000" w:themeColor="text1"/>
        </w:rPr>
        <w:t>(Barney, 1991; Porter, 1996; Teece, 2018).</w:t>
      </w:r>
    </w:p>
    <w:p w14:paraId="66E8F017"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Private label is also an important internal capability. Consumers favor foods from private brands and have come to view the products as legitimate and credible, given the emphasis on value and trust in retailer brands (Katt &amp; Meixner 2020; Verstraeten et al., 2023). Aldi has a high private brand share, so they have the control of the specification, pack, quality and cost. This resource is not as scarce today, however, as it once was because there are strong ranges of its own too from the likes of Tesco, Sainsbury's, Lidl, M&amp;S and Waitrose. Aldi needs, therefore, to augment the distinctiveness of private-label products with taste, freshness, health, sustainability and British sourcing in addition to the price advantage (Beresford, 2020; Hunneman et al., 2021; Verstraeten et al., 2023).</w:t>
      </w:r>
    </w:p>
    <w:p w14:paraId="114F863D"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biggest downside to Aldi is convenience. Having a small range of products will also make Aldi less convenient for those who wish to buy all of their house and grocery needs from one store in a single week. The weaker online proposition can be beneficial in terms of margins but may not be as relevant to the online customer who expects the convenience of digital (Steinmann &amp; Zielke, 2026; Verhoef et al., 2021; Wolniak et al., 2024). This establishes a strategic compromise. Aldi should not be doing all the range or online delivery improvements that would compromise their cost base but rather just making selective convenience improvements that would build on the existing model.</w:t>
      </w:r>
    </w:p>
    <w:p w14:paraId="2C67AC3D" w14:textId="4A36D7EF" w:rsidR="00F22DA6" w:rsidRPr="00AC555C" w:rsidRDefault="00F22DA6" w:rsidP="00FE19F8">
      <w:pPr>
        <w:pStyle w:val="Heading3"/>
        <w:spacing w:line="360" w:lineRule="auto"/>
        <w:jc w:val="both"/>
      </w:pPr>
      <w:bookmarkStart w:id="11" w:name="_Toc234957349"/>
      <w:r w:rsidRPr="00AC555C">
        <w:t>SWOT Analysis</w:t>
      </w:r>
      <w:bookmarkEnd w:id="11"/>
    </w:p>
    <w:p w14:paraId="204765B2" w14:textId="77777777" w:rsidR="00F22DA6" w:rsidRPr="00AC555C" w:rsidRDefault="00F22DA6" w:rsidP="00FE19F8">
      <w:pPr>
        <w:spacing w:line="360" w:lineRule="auto"/>
        <w:jc w:val="both"/>
        <w:rPr>
          <w:rFonts w:asciiTheme="majorBidi" w:hAnsiTheme="majorBidi" w:cstheme="majorBidi"/>
          <w:b/>
          <w:bCs/>
          <w:color w:val="000000" w:themeColor="text1"/>
        </w:rPr>
      </w:pPr>
      <w:r w:rsidRPr="00AC555C">
        <w:rPr>
          <w:rFonts w:asciiTheme="majorBidi" w:hAnsiTheme="majorBidi" w:cstheme="majorBidi"/>
          <w:b/>
          <w:bCs/>
          <w:color w:val="000000" w:themeColor="text1"/>
        </w:rPr>
        <w:t>Table 3. SWOT Analysis of Aldi UK</w:t>
      </w:r>
    </w:p>
    <w:tbl>
      <w:tblPr>
        <w:tblStyle w:val="GridTable4-Accent3"/>
        <w:tblW w:w="0" w:type="auto"/>
        <w:tblLook w:val="04A0" w:firstRow="1" w:lastRow="0" w:firstColumn="1" w:lastColumn="0" w:noHBand="0" w:noVBand="1"/>
      </w:tblPr>
      <w:tblGrid>
        <w:gridCol w:w="3623"/>
        <w:gridCol w:w="5393"/>
      </w:tblGrid>
      <w:tr w:rsidR="00F22DA6" w:rsidRPr="00AC555C" w14:paraId="5F19B6A6" w14:textId="77777777" w:rsidTr="00F22D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1526B7"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Strengths</w:t>
            </w:r>
          </w:p>
        </w:tc>
        <w:tc>
          <w:tcPr>
            <w:tcW w:w="0" w:type="auto"/>
            <w:hideMark/>
          </w:tcPr>
          <w:p w14:paraId="3C7B3E81" w14:textId="77777777" w:rsidR="00F22DA6" w:rsidRPr="00AC555C" w:rsidRDefault="00F22DA6" w:rsidP="00FE19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Weaknesses</w:t>
            </w:r>
          </w:p>
        </w:tc>
      </w:tr>
      <w:tr w:rsidR="00F22DA6" w:rsidRPr="00AC555C" w14:paraId="7CF68876" w14:textId="77777777" w:rsidTr="00F22D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80EBB2"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Strong low-price reputation</w:t>
            </w:r>
          </w:p>
        </w:tc>
        <w:tc>
          <w:tcPr>
            <w:tcW w:w="0" w:type="auto"/>
            <w:hideMark/>
          </w:tcPr>
          <w:p w14:paraId="04DF135D"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Limited online grocery capability</w:t>
            </w:r>
          </w:p>
        </w:tc>
      </w:tr>
      <w:tr w:rsidR="00F22DA6" w:rsidRPr="00AC555C" w14:paraId="2D13C20B" w14:textId="77777777" w:rsidTr="00F22DA6">
        <w:tc>
          <w:tcPr>
            <w:cnfStyle w:val="001000000000" w:firstRow="0" w:lastRow="0" w:firstColumn="1" w:lastColumn="0" w:oddVBand="0" w:evenVBand="0" w:oddHBand="0" w:evenHBand="0" w:firstRowFirstColumn="0" w:firstRowLastColumn="0" w:lastRowFirstColumn="0" w:lastRowLastColumn="0"/>
            <w:tcW w:w="0" w:type="auto"/>
            <w:hideMark/>
          </w:tcPr>
          <w:p w14:paraId="18DE011E"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Efficient low-cost operating model</w:t>
            </w:r>
          </w:p>
        </w:tc>
        <w:tc>
          <w:tcPr>
            <w:tcW w:w="0" w:type="auto"/>
            <w:hideMark/>
          </w:tcPr>
          <w:p w14:paraId="17DDA51B"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Narrower range than full-line supermarkets</w:t>
            </w:r>
          </w:p>
        </w:tc>
      </w:tr>
      <w:tr w:rsidR="00F22DA6" w:rsidRPr="00AC555C" w14:paraId="5F19F514" w14:textId="77777777" w:rsidTr="00F22D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07F38A"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Strong private-label control</w:t>
            </w:r>
          </w:p>
        </w:tc>
        <w:tc>
          <w:tcPr>
            <w:tcW w:w="0" w:type="auto"/>
            <w:hideMark/>
          </w:tcPr>
          <w:p w14:paraId="4E16E347"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Thin operating margins</w:t>
            </w:r>
          </w:p>
        </w:tc>
      </w:tr>
      <w:tr w:rsidR="00F22DA6" w:rsidRPr="00AC555C" w14:paraId="461D73FC" w14:textId="77777777" w:rsidTr="00F22DA6">
        <w:tc>
          <w:tcPr>
            <w:cnfStyle w:val="001000000000" w:firstRow="0" w:lastRow="0" w:firstColumn="1" w:lastColumn="0" w:oddVBand="0" w:evenVBand="0" w:oddHBand="0" w:evenHBand="0" w:firstRowFirstColumn="0" w:firstRowLastColumn="0" w:lastRowFirstColumn="0" w:lastRowLastColumn="0"/>
            <w:tcW w:w="0" w:type="auto"/>
            <w:hideMark/>
          </w:tcPr>
          <w:p w14:paraId="01DBFBC0"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Growing UK store network</w:t>
            </w:r>
          </w:p>
        </w:tc>
        <w:tc>
          <w:tcPr>
            <w:tcW w:w="0" w:type="auto"/>
            <w:hideMark/>
          </w:tcPr>
          <w:p w14:paraId="6F55B569"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Less loyalty-card customer data than major supermarkets</w:t>
            </w:r>
          </w:p>
        </w:tc>
      </w:tr>
      <w:tr w:rsidR="00F22DA6" w:rsidRPr="00AC555C" w14:paraId="6EF09F88" w14:textId="77777777" w:rsidTr="00F22D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F75818"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Clear and simple value proposition</w:t>
            </w:r>
          </w:p>
        </w:tc>
        <w:tc>
          <w:tcPr>
            <w:tcW w:w="0" w:type="auto"/>
            <w:hideMark/>
          </w:tcPr>
          <w:p w14:paraId="15FB90D9"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Convenience gap for some customer groups</w:t>
            </w:r>
          </w:p>
        </w:tc>
      </w:tr>
    </w:tbl>
    <w:p w14:paraId="20252848" w14:textId="77777777" w:rsidR="00F22DA6" w:rsidRPr="00AC555C" w:rsidRDefault="00F22DA6" w:rsidP="00FE19F8">
      <w:pPr>
        <w:spacing w:line="360" w:lineRule="auto"/>
        <w:jc w:val="both"/>
        <w:rPr>
          <w:rFonts w:asciiTheme="majorBidi" w:hAnsiTheme="majorBidi" w:cstheme="majorBidi"/>
          <w:vanish/>
          <w:color w:val="000000" w:themeColor="text1"/>
        </w:rPr>
      </w:pPr>
    </w:p>
    <w:tbl>
      <w:tblPr>
        <w:tblStyle w:val="GridTable4-Accent2"/>
        <w:tblW w:w="0" w:type="auto"/>
        <w:tblLook w:val="04A0" w:firstRow="1" w:lastRow="0" w:firstColumn="1" w:lastColumn="0" w:noHBand="0" w:noVBand="1"/>
      </w:tblPr>
      <w:tblGrid>
        <w:gridCol w:w="5391"/>
        <w:gridCol w:w="3625"/>
      </w:tblGrid>
      <w:tr w:rsidR="00F22DA6" w:rsidRPr="00AC555C" w14:paraId="19B02C96" w14:textId="77777777" w:rsidTr="00F22D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872002"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Opportunities</w:t>
            </w:r>
          </w:p>
        </w:tc>
        <w:tc>
          <w:tcPr>
            <w:tcW w:w="0" w:type="auto"/>
            <w:hideMark/>
          </w:tcPr>
          <w:p w14:paraId="76E3BBFF" w14:textId="77777777" w:rsidR="00F22DA6" w:rsidRPr="00AC555C" w:rsidRDefault="00F22DA6" w:rsidP="00FE19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Threats</w:t>
            </w:r>
          </w:p>
        </w:tc>
      </w:tr>
      <w:tr w:rsidR="00F22DA6" w:rsidRPr="00AC555C" w14:paraId="4F7D8CF0" w14:textId="77777777" w:rsidTr="00F22D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AB2F37"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Continued price-sensitive grocery behaviour</w:t>
            </w:r>
          </w:p>
        </w:tc>
        <w:tc>
          <w:tcPr>
            <w:tcW w:w="0" w:type="auto"/>
            <w:hideMark/>
          </w:tcPr>
          <w:p w14:paraId="403F17B7"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Tesco and Sainsbury’s price matching</w:t>
            </w:r>
          </w:p>
        </w:tc>
      </w:tr>
      <w:tr w:rsidR="00F22DA6" w:rsidRPr="00AC555C" w14:paraId="572A3B0C" w14:textId="77777777" w:rsidTr="00F22DA6">
        <w:tc>
          <w:tcPr>
            <w:cnfStyle w:val="001000000000" w:firstRow="0" w:lastRow="0" w:firstColumn="1" w:lastColumn="0" w:oddVBand="0" w:evenVBand="0" w:oddHBand="0" w:evenHBand="0" w:firstRowFirstColumn="0" w:firstRowLastColumn="0" w:lastRowFirstColumn="0" w:lastRowLastColumn="0"/>
            <w:tcW w:w="0" w:type="auto"/>
            <w:hideMark/>
          </w:tcPr>
          <w:p w14:paraId="1E94BBA4"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Store expansion in underserved UK areas</w:t>
            </w:r>
          </w:p>
        </w:tc>
        <w:tc>
          <w:tcPr>
            <w:tcW w:w="0" w:type="auto"/>
            <w:hideMark/>
          </w:tcPr>
          <w:p w14:paraId="4AEF3DFF"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Lidl’s direct discount competition</w:t>
            </w:r>
          </w:p>
        </w:tc>
      </w:tr>
      <w:tr w:rsidR="00F22DA6" w:rsidRPr="00AC555C" w14:paraId="63B83F3D" w14:textId="77777777" w:rsidTr="00F22D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282C48"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Growth of premium and healthy private-label ranges</w:t>
            </w:r>
          </w:p>
        </w:tc>
        <w:tc>
          <w:tcPr>
            <w:tcW w:w="0" w:type="auto"/>
            <w:hideMark/>
          </w:tcPr>
          <w:p w14:paraId="42376F5E"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Food inflation and supplier cost pressure</w:t>
            </w:r>
          </w:p>
        </w:tc>
      </w:tr>
      <w:tr w:rsidR="00F22DA6" w:rsidRPr="00AC555C" w14:paraId="2ABB8868" w14:textId="77777777" w:rsidTr="00F22DA6">
        <w:tc>
          <w:tcPr>
            <w:cnfStyle w:val="001000000000" w:firstRow="0" w:lastRow="0" w:firstColumn="1" w:lastColumn="0" w:oddVBand="0" w:evenVBand="0" w:oddHBand="0" w:evenHBand="0" w:firstRowFirstColumn="0" w:firstRowLastColumn="0" w:lastRowFirstColumn="0" w:lastRowLastColumn="0"/>
            <w:tcW w:w="0" w:type="auto"/>
            <w:hideMark/>
          </w:tcPr>
          <w:p w14:paraId="2E5EFC0D"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Digital tools that support store efficiency</w:t>
            </w:r>
          </w:p>
        </w:tc>
        <w:tc>
          <w:tcPr>
            <w:tcW w:w="0" w:type="auto"/>
            <w:hideMark/>
          </w:tcPr>
          <w:p w14:paraId="0CF83FFD"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Retail crime and shrinkage</w:t>
            </w:r>
          </w:p>
        </w:tc>
      </w:tr>
      <w:tr w:rsidR="00F22DA6" w:rsidRPr="00AC555C" w14:paraId="7EA29B3A" w14:textId="77777777" w:rsidTr="00F22D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6CB9CC"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Sustainability through waste reduction and responsible sourcing</w:t>
            </w:r>
          </w:p>
        </w:tc>
        <w:tc>
          <w:tcPr>
            <w:tcW w:w="0" w:type="auto"/>
            <w:hideMark/>
          </w:tcPr>
          <w:p w14:paraId="2120B3E8"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Planning constraints and regulatory pressure</w:t>
            </w:r>
          </w:p>
        </w:tc>
      </w:tr>
    </w:tbl>
    <w:p w14:paraId="3F29F901" w14:textId="5773E685" w:rsidR="00F22DA6" w:rsidRPr="00AC555C" w:rsidRDefault="00F22DA6" w:rsidP="00FE19F8">
      <w:pPr>
        <w:spacing w:before="100" w:beforeAutospacing="1" w:after="100" w:afterAutospacing="1" w:line="360" w:lineRule="auto"/>
        <w:jc w:val="both"/>
        <w:rPr>
          <w:rFonts w:asciiTheme="majorBidi" w:hAnsiTheme="majorBidi" w:cstheme="majorBidi"/>
          <w:color w:val="000000" w:themeColor="text1"/>
        </w:rPr>
      </w:pPr>
      <w:r w:rsidRPr="00AC555C">
        <w:rPr>
          <w:rFonts w:asciiTheme="majorBidi" w:hAnsiTheme="majorBidi" w:cstheme="majorBidi"/>
          <w:b/>
          <w:bCs/>
          <w:color w:val="000000" w:themeColor="text1"/>
        </w:rPr>
        <w:t>Source:</w:t>
      </w:r>
      <w:r w:rsidRPr="00AC555C">
        <w:rPr>
          <w:rFonts w:asciiTheme="majorBidi" w:hAnsiTheme="majorBidi" w:cstheme="majorBidi"/>
          <w:color w:val="000000" w:themeColor="text1"/>
        </w:rPr>
        <w:t xml:space="preserve"> Teece (2018), and Hunneman et al. (2021).</w:t>
      </w:r>
    </w:p>
    <w:p w14:paraId="0B5B9233"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SWOT analysis gives the indication that Aldi's existing strategy is good with some risks which are increasing. Its strengths are in line with current economic conditions as customers still value. But its shortcomings are important due to the growing relevance of the convenience and digital tools and the importance of customer data in grocery retail. The chance Aldi has is to transform discounting into “smart value” – low price, quality, responsibility and simplicity. The risk of convergence is the one that Aldi will emulate the price signals and Lidl will do the same with the same operating model (Porter, 1996; Teece, 2018; Verhoef et al., 2021).</w:t>
      </w:r>
    </w:p>
    <w:p w14:paraId="784547C7" w14:textId="79A36CB0" w:rsidR="00F22DA6" w:rsidRPr="00AC555C" w:rsidRDefault="00F22DA6" w:rsidP="00FE19F8">
      <w:pPr>
        <w:pStyle w:val="Heading2"/>
        <w:spacing w:line="360" w:lineRule="auto"/>
        <w:jc w:val="both"/>
      </w:pPr>
      <w:bookmarkStart w:id="12" w:name="_Toc234957350"/>
      <w:r w:rsidRPr="00AC555C">
        <w:t>Comprehensive and Holistic View of Aldi UK</w:t>
      </w:r>
      <w:bookmarkEnd w:id="12"/>
    </w:p>
    <w:p w14:paraId="14DF84B0" w14:textId="0C6DFA5D" w:rsidR="00F22DA6" w:rsidRPr="00AC555C" w:rsidRDefault="00F22DA6" w:rsidP="00FE19F8">
      <w:pPr>
        <w:pStyle w:val="Heading3"/>
        <w:spacing w:line="360" w:lineRule="auto"/>
        <w:jc w:val="both"/>
      </w:pPr>
      <w:bookmarkStart w:id="13" w:name="_Toc234957351"/>
      <w:r w:rsidRPr="00AC555C">
        <w:t>CSR Strategy and Alignment with Business Objectives</w:t>
      </w:r>
      <w:bookmarkEnd w:id="13"/>
    </w:p>
    <w:p w14:paraId="339F038E" w14:textId="63843A55" w:rsidR="00AB3753" w:rsidRPr="00AC555C" w:rsidRDefault="00AB3753" w:rsidP="00AB3753">
      <w:pPr>
        <w:spacing w:line="360" w:lineRule="auto"/>
        <w:rPr>
          <w:rFonts w:asciiTheme="majorBidi" w:hAnsiTheme="majorBidi" w:cstheme="majorBidi"/>
          <w:color w:val="000000" w:themeColor="text1"/>
        </w:rPr>
      </w:pPr>
      <w:r w:rsidRPr="00AC555C">
        <w:rPr>
          <w:rFonts w:asciiTheme="majorBidi" w:hAnsiTheme="majorBidi" w:cstheme="majorBidi"/>
          <w:color w:val="000000" w:themeColor="text1"/>
        </w:rPr>
        <w:t>The discount model has a direct impact on food affordability, supplier relationships, employee conditions, packaging, food waste and carbon emissions and is, therefore, strategically important for Aldi UK. These issues are related to customers, employees, suppliers, communities, regulators and the natural environment. In this sense, stakeholder theory serves as a valuable starting point for investigating the ways in which Aldi can maintain low prices and fulfill the expectations of the stakeholders that could affect its legitimacy and future performance (Freeman, 1984). According to Carroll's (1991) framework, the economic and legal responsibilities serve as the bases of corporate responsibility, while the ethical and community responsibilities contribute to trust and reputation of the organisation.</w:t>
      </w:r>
    </w:p>
    <w:p w14:paraId="76582A86" w14:textId="77777777" w:rsidR="00AB3753" w:rsidRPr="00AC555C" w:rsidRDefault="00AB3753" w:rsidP="00AB3753">
      <w:pPr>
        <w:spacing w:line="360" w:lineRule="auto"/>
        <w:rPr>
          <w:rFonts w:asciiTheme="majorBidi" w:hAnsiTheme="majorBidi" w:cstheme="majorBidi"/>
          <w:color w:val="000000" w:themeColor="text1"/>
        </w:rPr>
      </w:pPr>
      <w:r w:rsidRPr="00AC555C">
        <w:rPr>
          <w:rFonts w:asciiTheme="majorBidi" w:hAnsiTheme="majorBidi" w:cstheme="majorBidi"/>
          <w:color w:val="000000" w:themeColor="text1"/>
        </w:rPr>
        <w:t>The strategic value of CSR for Aldi is more significant if responsible practices can be seen to reinforce the low cost approach of Aldi rather than be in conflict with it. For instance, food-waste reduction can reduce disposal costs, boost inventory productivity, and have a positive environmental impact all at the same time. Refrigeration and packaging could be energy-efficient but would require an investment in the first place, but could yield operational savings. Responsible sourcing can also safeguard customer confidence in that products are not being made at lower standards or with substandard labour, or that suppliers are not being treated as well as they deserve (Aldi UK, n.d.; Bocken &amp; Geradts, 2020; Cillo et al., 2019).</w:t>
      </w:r>
    </w:p>
    <w:p w14:paraId="2F644743" w14:textId="77777777" w:rsidR="00AB3753" w:rsidRPr="00AC555C" w:rsidRDefault="00AB3753" w:rsidP="00AB3753">
      <w:pPr>
        <w:spacing w:line="360" w:lineRule="auto"/>
        <w:rPr>
          <w:rFonts w:asciiTheme="majorBidi" w:hAnsiTheme="majorBidi" w:cstheme="majorBidi"/>
          <w:color w:val="000000" w:themeColor="text1"/>
        </w:rPr>
      </w:pPr>
    </w:p>
    <w:p w14:paraId="1A29DA69" w14:textId="350E98B4" w:rsidR="00AB3753" w:rsidRPr="00AC555C" w:rsidRDefault="00AB3753" w:rsidP="00AB3753">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But if Aldi came up with some costly programs that the consumer had to pay more for, then CSR would become a hindrance for the company. The right approach is therefore responsible discounting – where the initiatives chosen have environmental and/or social benefits and reduce waste, risk or operating costs. Aldi should incorporate quantifiable objectives in relation to food waste, packaging, supplier compliance, employee safety, and refrigeration efficiency and logistics emissions in procurement and store management processes. This would enable responsibility to become an integral part of Aldi's operation and not a separate communication campaign.</w:t>
      </w:r>
    </w:p>
    <w:p w14:paraId="59F6AAE9" w14:textId="1E30C39A" w:rsidR="00FE19F8" w:rsidRPr="00AC555C" w:rsidRDefault="00FE19F8" w:rsidP="00FE19F8">
      <w:pPr>
        <w:spacing w:line="360" w:lineRule="auto"/>
        <w:jc w:val="both"/>
        <w:rPr>
          <w:rFonts w:asciiTheme="majorBidi" w:hAnsiTheme="majorBidi" w:cstheme="majorBidi"/>
          <w:b/>
          <w:bCs/>
          <w:color w:val="000000" w:themeColor="text1"/>
        </w:rPr>
      </w:pPr>
      <w:r w:rsidRPr="00AC555C">
        <w:rPr>
          <w:rFonts w:asciiTheme="majorBidi" w:hAnsiTheme="majorBidi" w:cstheme="majorBidi"/>
          <w:b/>
          <w:bCs/>
          <w:noProof/>
          <w:color w:val="000000" w:themeColor="text1"/>
        </w:rPr>
        <w:drawing>
          <wp:inline distT="0" distB="0" distL="0" distR="0" wp14:anchorId="62F2EDE2" wp14:editId="24D94067">
            <wp:extent cx="5731510" cy="2141220"/>
            <wp:effectExtent l="0" t="0" r="0" b="5080"/>
            <wp:docPr id="357485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485505" name=""/>
                    <pic:cNvPicPr/>
                  </pic:nvPicPr>
                  <pic:blipFill>
                    <a:blip r:embed="rId12"/>
                    <a:stretch>
                      <a:fillRect/>
                    </a:stretch>
                  </pic:blipFill>
                  <pic:spPr>
                    <a:xfrm>
                      <a:off x="0" y="0"/>
                      <a:ext cx="5731510" cy="2141220"/>
                    </a:xfrm>
                    <a:prstGeom prst="rect">
                      <a:avLst/>
                    </a:prstGeom>
                  </pic:spPr>
                </pic:pic>
              </a:graphicData>
            </a:graphic>
          </wp:inline>
        </w:drawing>
      </w:r>
    </w:p>
    <w:p w14:paraId="24BA6A88" w14:textId="77777777" w:rsidR="00AB3753" w:rsidRPr="00AC555C" w:rsidRDefault="00FE19F8" w:rsidP="00AB3753">
      <w:pPr>
        <w:spacing w:line="360" w:lineRule="auto"/>
        <w:jc w:val="both"/>
        <w:rPr>
          <w:rFonts w:asciiTheme="majorBidi" w:hAnsiTheme="majorBidi" w:cstheme="majorBidi"/>
        </w:rPr>
      </w:pPr>
      <w:r w:rsidRPr="00AC555C">
        <w:rPr>
          <w:rFonts w:asciiTheme="majorBidi" w:hAnsiTheme="majorBidi" w:cstheme="majorBidi"/>
          <w:b/>
          <w:bCs/>
          <w:color w:val="000000" w:themeColor="text1"/>
        </w:rPr>
        <w:t xml:space="preserve">Figure 3: </w:t>
      </w:r>
      <w:r w:rsidR="00AB3753" w:rsidRPr="00AC555C">
        <w:rPr>
          <w:rFonts w:asciiTheme="majorBidi" w:hAnsiTheme="majorBidi" w:cstheme="majorBidi"/>
        </w:rPr>
        <w:t>Aldi UK’s Responsible Value Proposition</w:t>
      </w:r>
    </w:p>
    <w:p w14:paraId="2840D2BB" w14:textId="0E5D19FB" w:rsidR="00FE19F8" w:rsidRPr="00AC555C" w:rsidRDefault="00FE19F8" w:rsidP="00AB3753">
      <w:pPr>
        <w:spacing w:line="360" w:lineRule="auto"/>
        <w:jc w:val="both"/>
        <w:rPr>
          <w:rFonts w:asciiTheme="majorBidi" w:hAnsiTheme="majorBidi" w:cstheme="majorBidi"/>
          <w:b/>
          <w:bCs/>
          <w:color w:val="000000" w:themeColor="text1"/>
        </w:rPr>
      </w:pPr>
      <w:r w:rsidRPr="00AC555C">
        <w:rPr>
          <w:rFonts w:asciiTheme="majorBidi" w:hAnsiTheme="majorBidi" w:cstheme="majorBidi"/>
          <w:b/>
          <w:bCs/>
          <w:color w:val="000000" w:themeColor="text1"/>
        </w:rPr>
        <w:t>Source: Hunneman et al. (2021)</w:t>
      </w:r>
    </w:p>
    <w:p w14:paraId="7E3E3569" w14:textId="7CD71EA1" w:rsidR="00F22DA6" w:rsidRPr="00AC555C" w:rsidRDefault="00F22DA6" w:rsidP="00FE19F8">
      <w:pPr>
        <w:pStyle w:val="Heading3"/>
        <w:spacing w:line="360" w:lineRule="auto"/>
        <w:jc w:val="both"/>
      </w:pPr>
      <w:bookmarkStart w:id="14" w:name="_Toc234957352"/>
      <w:r w:rsidRPr="00AC555C">
        <w:t>Balanced Scorecard</w:t>
      </w:r>
      <w:bookmarkEnd w:id="14"/>
    </w:p>
    <w:p w14:paraId="79F9737B"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Balanced Scorecard by Kaplan and Norton serves as a way to break down the strategy into financial and non-financial measures over four perspectives: financial, customer, internal business processes, and learning and growth ( Kaplan &amp; Norton, 1992). The Balanced Scorecard can be beneficial to Aldi because the increase in sales does not ensure strategic success. Aldi also needs to keep an eye on margin protection, customer trust, efficiency, sustainability, and capability and digital readiness (Kumar et al., 2024; Tawse &amp; Tabesh, 2023; Teece, 2018).</w:t>
      </w:r>
    </w:p>
    <w:p w14:paraId="4E685CB8" w14:textId="77777777" w:rsidR="00F22DA6" w:rsidRPr="00AC555C" w:rsidRDefault="00F22DA6" w:rsidP="00FE19F8">
      <w:pPr>
        <w:spacing w:line="360" w:lineRule="auto"/>
        <w:jc w:val="both"/>
        <w:rPr>
          <w:rFonts w:asciiTheme="majorBidi" w:hAnsiTheme="majorBidi" w:cstheme="majorBidi"/>
          <w:b/>
          <w:bCs/>
          <w:color w:val="000000" w:themeColor="text1"/>
        </w:rPr>
      </w:pPr>
      <w:r w:rsidRPr="00AC555C">
        <w:rPr>
          <w:rFonts w:asciiTheme="majorBidi" w:hAnsiTheme="majorBidi" w:cstheme="majorBidi"/>
          <w:b/>
          <w:bCs/>
          <w:color w:val="000000" w:themeColor="text1"/>
        </w:rPr>
        <w:t>Table 4. Proposed Balanced Scorecard for Aldi UK</w:t>
      </w:r>
    </w:p>
    <w:tbl>
      <w:tblPr>
        <w:tblStyle w:val="GridTable4-Accent1"/>
        <w:tblW w:w="0" w:type="auto"/>
        <w:tblLook w:val="04A0" w:firstRow="1" w:lastRow="0" w:firstColumn="1" w:lastColumn="0" w:noHBand="0" w:noVBand="1"/>
      </w:tblPr>
      <w:tblGrid>
        <w:gridCol w:w="1527"/>
        <w:gridCol w:w="1547"/>
        <w:gridCol w:w="1929"/>
        <w:gridCol w:w="1653"/>
        <w:gridCol w:w="2360"/>
      </w:tblGrid>
      <w:tr w:rsidR="00F22DA6" w:rsidRPr="00AC555C" w14:paraId="455461C8" w14:textId="77777777" w:rsidTr="00F22D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B9D277"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Perspective</w:t>
            </w:r>
          </w:p>
        </w:tc>
        <w:tc>
          <w:tcPr>
            <w:tcW w:w="0" w:type="auto"/>
            <w:hideMark/>
          </w:tcPr>
          <w:p w14:paraId="37CBEDFB" w14:textId="77777777" w:rsidR="00F22DA6" w:rsidRPr="00AC555C" w:rsidRDefault="00F22DA6" w:rsidP="00FE19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Strategic Objective</w:t>
            </w:r>
          </w:p>
        </w:tc>
        <w:tc>
          <w:tcPr>
            <w:tcW w:w="0" w:type="auto"/>
            <w:hideMark/>
          </w:tcPr>
          <w:p w14:paraId="25758C5A" w14:textId="77777777" w:rsidR="00F22DA6" w:rsidRPr="00AC555C" w:rsidRDefault="00F22DA6" w:rsidP="00FE19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KPI</w:t>
            </w:r>
          </w:p>
        </w:tc>
        <w:tc>
          <w:tcPr>
            <w:tcW w:w="0" w:type="auto"/>
            <w:hideMark/>
          </w:tcPr>
          <w:p w14:paraId="29962E31" w14:textId="77777777" w:rsidR="00F22DA6" w:rsidRPr="00AC555C" w:rsidRDefault="00F22DA6" w:rsidP="00FE19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Target</w:t>
            </w:r>
          </w:p>
        </w:tc>
        <w:tc>
          <w:tcPr>
            <w:tcW w:w="0" w:type="auto"/>
            <w:hideMark/>
          </w:tcPr>
          <w:p w14:paraId="0176CAF2" w14:textId="77777777" w:rsidR="00F22DA6" w:rsidRPr="00AC555C" w:rsidRDefault="00F22DA6" w:rsidP="00FE19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Initiative</w:t>
            </w:r>
          </w:p>
        </w:tc>
      </w:tr>
      <w:tr w:rsidR="00F22DA6" w:rsidRPr="00AC555C" w14:paraId="582035A8" w14:textId="77777777" w:rsidTr="00F22D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381484"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Financial</w:t>
            </w:r>
          </w:p>
        </w:tc>
        <w:tc>
          <w:tcPr>
            <w:tcW w:w="0" w:type="auto"/>
            <w:hideMark/>
          </w:tcPr>
          <w:p w14:paraId="6F77EF9B"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Protect profitable value leadership</w:t>
            </w:r>
          </w:p>
        </w:tc>
        <w:tc>
          <w:tcPr>
            <w:tcW w:w="0" w:type="auto"/>
            <w:hideMark/>
          </w:tcPr>
          <w:p w14:paraId="672FFD79"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Operating margin, sales growth, cost per store</w:t>
            </w:r>
          </w:p>
        </w:tc>
        <w:tc>
          <w:tcPr>
            <w:tcW w:w="0" w:type="auto"/>
            <w:hideMark/>
          </w:tcPr>
          <w:p w14:paraId="371C0803"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Maintain profitable growth above market average</w:t>
            </w:r>
          </w:p>
        </w:tc>
        <w:tc>
          <w:tcPr>
            <w:tcW w:w="0" w:type="auto"/>
            <w:hideMark/>
          </w:tcPr>
          <w:p w14:paraId="496C3AFF"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Productivity programme, energy efficiency, shrinkage reduction</w:t>
            </w:r>
          </w:p>
        </w:tc>
      </w:tr>
      <w:tr w:rsidR="00F22DA6" w:rsidRPr="00AC555C" w14:paraId="191BADB4" w14:textId="77777777" w:rsidTr="00F22DA6">
        <w:tc>
          <w:tcPr>
            <w:cnfStyle w:val="001000000000" w:firstRow="0" w:lastRow="0" w:firstColumn="1" w:lastColumn="0" w:oddVBand="0" w:evenVBand="0" w:oddHBand="0" w:evenHBand="0" w:firstRowFirstColumn="0" w:firstRowLastColumn="0" w:lastRowFirstColumn="0" w:lastRowLastColumn="0"/>
            <w:tcW w:w="0" w:type="auto"/>
            <w:hideMark/>
          </w:tcPr>
          <w:p w14:paraId="66B752E2"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Customer</w:t>
            </w:r>
          </w:p>
        </w:tc>
        <w:tc>
          <w:tcPr>
            <w:tcW w:w="0" w:type="auto"/>
            <w:hideMark/>
          </w:tcPr>
          <w:p w14:paraId="21F394AD"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Strengthen smart-value perception</w:t>
            </w:r>
          </w:p>
        </w:tc>
        <w:tc>
          <w:tcPr>
            <w:tcW w:w="0" w:type="auto"/>
            <w:hideMark/>
          </w:tcPr>
          <w:p w14:paraId="189B6BE5"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Value perception, repeat visits, NPS, quality rating</w:t>
            </w:r>
          </w:p>
        </w:tc>
        <w:tc>
          <w:tcPr>
            <w:tcW w:w="0" w:type="auto"/>
            <w:hideMark/>
          </w:tcPr>
          <w:p w14:paraId="1D86E8C4"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Remain top-value retailer and improve loyalty</w:t>
            </w:r>
          </w:p>
        </w:tc>
        <w:tc>
          <w:tcPr>
            <w:tcW w:w="0" w:type="auto"/>
            <w:hideMark/>
          </w:tcPr>
          <w:p w14:paraId="5B9C5FFF"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Quality communication, British sourcing, fresh-food campaigns</w:t>
            </w:r>
          </w:p>
        </w:tc>
      </w:tr>
      <w:tr w:rsidR="00F22DA6" w:rsidRPr="00AC555C" w14:paraId="24184539" w14:textId="77777777" w:rsidTr="00F22D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E393BA"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Internal Processes</w:t>
            </w:r>
          </w:p>
        </w:tc>
        <w:tc>
          <w:tcPr>
            <w:tcW w:w="0" w:type="auto"/>
            <w:hideMark/>
          </w:tcPr>
          <w:p w14:paraId="16A72F66"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Improve efficiency and resilience</w:t>
            </w:r>
          </w:p>
        </w:tc>
        <w:tc>
          <w:tcPr>
            <w:tcW w:w="0" w:type="auto"/>
            <w:hideMark/>
          </w:tcPr>
          <w:p w14:paraId="26D213F4"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Waste %, stock availability, shrinkage %, logistics cost</w:t>
            </w:r>
          </w:p>
        </w:tc>
        <w:tc>
          <w:tcPr>
            <w:tcW w:w="0" w:type="auto"/>
            <w:hideMark/>
          </w:tcPr>
          <w:p w14:paraId="64543E72"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Reduce waste and shrinkage annually</w:t>
            </w:r>
          </w:p>
        </w:tc>
        <w:tc>
          <w:tcPr>
            <w:tcW w:w="0" w:type="auto"/>
            <w:hideMark/>
          </w:tcPr>
          <w:p w14:paraId="0EEC8E35" w14:textId="77777777" w:rsidR="00F22DA6" w:rsidRPr="00AC555C" w:rsidRDefault="00F22DA6" w:rsidP="00FE19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Forecasting tools, supplier collaboration, store security</w:t>
            </w:r>
          </w:p>
        </w:tc>
      </w:tr>
      <w:tr w:rsidR="00F22DA6" w:rsidRPr="00AC555C" w14:paraId="386BAA01" w14:textId="77777777" w:rsidTr="00F22DA6">
        <w:tc>
          <w:tcPr>
            <w:cnfStyle w:val="001000000000" w:firstRow="0" w:lastRow="0" w:firstColumn="1" w:lastColumn="0" w:oddVBand="0" w:evenVBand="0" w:oddHBand="0" w:evenHBand="0" w:firstRowFirstColumn="0" w:firstRowLastColumn="0" w:lastRowFirstColumn="0" w:lastRowLastColumn="0"/>
            <w:tcW w:w="0" w:type="auto"/>
            <w:hideMark/>
          </w:tcPr>
          <w:p w14:paraId="52245780" w14:textId="77777777" w:rsidR="00F22DA6" w:rsidRPr="00AC555C" w:rsidRDefault="00F22DA6"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Learning and Growth</w:t>
            </w:r>
          </w:p>
        </w:tc>
        <w:tc>
          <w:tcPr>
            <w:tcW w:w="0" w:type="auto"/>
            <w:hideMark/>
          </w:tcPr>
          <w:p w14:paraId="573DA164"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Build adaptive capability</w:t>
            </w:r>
          </w:p>
        </w:tc>
        <w:tc>
          <w:tcPr>
            <w:tcW w:w="0" w:type="auto"/>
            <w:hideMark/>
          </w:tcPr>
          <w:p w14:paraId="726555A3"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Training hours, retention, digital skills, internal promotion</w:t>
            </w:r>
          </w:p>
        </w:tc>
        <w:tc>
          <w:tcPr>
            <w:tcW w:w="0" w:type="auto"/>
            <w:hideMark/>
          </w:tcPr>
          <w:p w14:paraId="34934607"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Improve retention and digital capability</w:t>
            </w:r>
          </w:p>
        </w:tc>
        <w:tc>
          <w:tcPr>
            <w:tcW w:w="0" w:type="auto"/>
            <w:hideMark/>
          </w:tcPr>
          <w:p w14:paraId="10F23F1B" w14:textId="77777777" w:rsidR="00F22DA6" w:rsidRPr="00AC555C" w:rsidRDefault="00F22DA6" w:rsidP="00FE19F8">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AC555C">
              <w:rPr>
                <w:rFonts w:asciiTheme="majorBidi" w:hAnsiTheme="majorBidi" w:cstheme="majorBidi"/>
                <w:color w:val="000000" w:themeColor="text1"/>
              </w:rPr>
              <w:t>Leadership training, data skills, safety training</w:t>
            </w:r>
          </w:p>
        </w:tc>
      </w:tr>
    </w:tbl>
    <w:p w14:paraId="1565AEE0" w14:textId="33F8C601" w:rsidR="00F22DA6" w:rsidRPr="00AC555C" w:rsidRDefault="00F22DA6" w:rsidP="00FE19F8">
      <w:pPr>
        <w:spacing w:before="100" w:beforeAutospacing="1" w:after="100" w:afterAutospacing="1" w:line="360" w:lineRule="auto"/>
        <w:jc w:val="both"/>
        <w:rPr>
          <w:rFonts w:asciiTheme="majorBidi" w:hAnsiTheme="majorBidi" w:cstheme="majorBidi"/>
          <w:color w:val="000000" w:themeColor="text1"/>
        </w:rPr>
      </w:pPr>
      <w:r w:rsidRPr="00AC555C">
        <w:rPr>
          <w:rFonts w:asciiTheme="majorBidi" w:hAnsiTheme="majorBidi" w:cstheme="majorBidi"/>
          <w:b/>
          <w:bCs/>
          <w:color w:val="000000" w:themeColor="text1"/>
        </w:rPr>
        <w:t>Source:</w:t>
      </w:r>
      <w:r w:rsidRPr="00AC555C">
        <w:rPr>
          <w:rFonts w:asciiTheme="majorBidi" w:hAnsiTheme="majorBidi" w:cstheme="majorBidi"/>
          <w:color w:val="000000" w:themeColor="text1"/>
        </w:rPr>
        <w:t xml:space="preserve"> Teece (2018).</w:t>
      </w:r>
    </w:p>
    <w:p w14:paraId="0D1803BD"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Aldi's decisions need to be made on a profitable value leadership rather than just sales basis. If price cuts are made at the expense of margin sacrifice, the discount retailer may do more harm than good to sales and profits. Hence, Operating margin, cost per store, shrinkage losses, energy cost productivity and logistics productivity (Porter, 1985; Tawse &amp; Tabesh, 2023) are the financial KPIs that should be incorporated into financial KPIs.</w:t>
      </w:r>
    </w:p>
    <w:p w14:paraId="6D5425AD"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Aldi must assess from the customer's point of view if and how price-matching has affected customers' perception of it as the “best value” supermarket. Value perception, repeat visits, fresh food quality ratings and basket retention are some of the key metrics that should be added to customer KPIs. Aldi's customer strategy should convey the overall basket value, rather than just the price comparisons (Hunneman et al., 2021; Katt &amp; Meixner, 2020; Verstraeten et al., 2023).</w:t>
      </w:r>
    </w:p>
    <w:p w14:paraId="50364AA5"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internal process view would focus on the availability of stock, reducing waste, supplier reliability, controlling shrinkage and logistics efficiency, with a focus on Aldi. Retail crime should be considered as a strategic KPI, as theft, and staff abuse, have a negative impact on profitability, employee wellbeing and customer experience (BRC, 2025; Kaplan &amp; Norton, 1992; Tawse &amp; Tabesh, 2023). Employees need to have skills in digital tools, sustainability and safety practices and operational problem-solving from the learning and growth perspective for Aldi. Dynamic capabilities theory indicates that superior performance in the long-term is dependent on the firm's ability to "sense" the changing environment, to "seize" the opportunities that arise, and to “reconfigure” its resources (Teece, 2018).</w:t>
      </w:r>
    </w:p>
    <w:p w14:paraId="04FE944A" w14:textId="67D0145A" w:rsidR="00FE19F8" w:rsidRPr="00AC555C" w:rsidRDefault="00FE19F8" w:rsidP="00FE19F8">
      <w:pPr>
        <w:spacing w:line="360" w:lineRule="auto"/>
        <w:jc w:val="both"/>
        <w:rPr>
          <w:rFonts w:asciiTheme="majorBidi" w:hAnsiTheme="majorBidi" w:cstheme="majorBidi"/>
          <w:color w:val="000000" w:themeColor="text1"/>
        </w:rPr>
      </w:pPr>
      <w:r w:rsidRPr="00AC555C">
        <w:rPr>
          <w:rFonts w:asciiTheme="majorBidi" w:hAnsiTheme="majorBidi" w:cstheme="majorBidi"/>
          <w:noProof/>
          <w:color w:val="000000" w:themeColor="text1"/>
        </w:rPr>
        <w:drawing>
          <wp:inline distT="0" distB="0" distL="0" distR="0" wp14:anchorId="34A9B655" wp14:editId="6A2D9820">
            <wp:extent cx="5731510" cy="3390900"/>
            <wp:effectExtent l="0" t="0" r="0" b="0"/>
            <wp:docPr id="1872864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864366" name=""/>
                    <pic:cNvPicPr/>
                  </pic:nvPicPr>
                  <pic:blipFill>
                    <a:blip r:embed="rId13"/>
                    <a:stretch>
                      <a:fillRect/>
                    </a:stretch>
                  </pic:blipFill>
                  <pic:spPr>
                    <a:xfrm>
                      <a:off x="0" y="0"/>
                      <a:ext cx="5731510" cy="3390900"/>
                    </a:xfrm>
                    <a:prstGeom prst="rect">
                      <a:avLst/>
                    </a:prstGeom>
                  </pic:spPr>
                </pic:pic>
              </a:graphicData>
            </a:graphic>
          </wp:inline>
        </w:drawing>
      </w:r>
    </w:p>
    <w:p w14:paraId="3958B80C" w14:textId="77777777" w:rsidR="00AB3753" w:rsidRPr="00AC555C" w:rsidRDefault="00FE19F8" w:rsidP="00AB3753">
      <w:pPr>
        <w:spacing w:line="360" w:lineRule="auto"/>
        <w:jc w:val="both"/>
        <w:rPr>
          <w:rFonts w:asciiTheme="majorBidi" w:hAnsiTheme="majorBidi" w:cstheme="majorBidi"/>
        </w:rPr>
      </w:pPr>
      <w:r w:rsidRPr="00AC555C">
        <w:rPr>
          <w:rFonts w:asciiTheme="majorBidi" w:hAnsiTheme="majorBidi" w:cstheme="majorBidi"/>
          <w:b/>
          <w:bCs/>
          <w:color w:val="000000" w:themeColor="text1"/>
        </w:rPr>
        <w:t xml:space="preserve">Figure 4: </w:t>
      </w:r>
      <w:r w:rsidR="00AB3753" w:rsidRPr="00AC555C">
        <w:rPr>
          <w:rFonts w:asciiTheme="majorBidi" w:hAnsiTheme="majorBidi" w:cstheme="majorBidi"/>
        </w:rPr>
        <w:t>Proposed Balanced Scorecard for Aldi UK</w:t>
      </w:r>
    </w:p>
    <w:p w14:paraId="76FC975E" w14:textId="17EEA5BB" w:rsidR="00FE19F8" w:rsidRPr="00AC555C" w:rsidRDefault="00FE19F8" w:rsidP="00AB3753">
      <w:pPr>
        <w:spacing w:line="360" w:lineRule="auto"/>
        <w:jc w:val="both"/>
        <w:rPr>
          <w:rFonts w:asciiTheme="majorBidi" w:hAnsiTheme="majorBidi" w:cstheme="majorBidi"/>
          <w:color w:val="000000" w:themeColor="text1"/>
        </w:rPr>
      </w:pPr>
      <w:r w:rsidRPr="00AC555C">
        <w:rPr>
          <w:rFonts w:asciiTheme="majorBidi" w:hAnsiTheme="majorBidi" w:cstheme="majorBidi"/>
          <w:b/>
          <w:bCs/>
          <w:color w:val="000000" w:themeColor="text1"/>
        </w:rPr>
        <w:t>Source:</w:t>
      </w:r>
      <w:r w:rsidRPr="00AC555C">
        <w:rPr>
          <w:rFonts w:asciiTheme="majorBidi" w:hAnsiTheme="majorBidi" w:cstheme="majorBidi"/>
          <w:color w:val="000000" w:themeColor="text1"/>
        </w:rPr>
        <w:t xml:space="preserve"> (Tawse &amp; Tabesh, 2023)</w:t>
      </w:r>
    </w:p>
    <w:p w14:paraId="4EB28ED8" w14:textId="5CDB750B" w:rsidR="00F22DA6" w:rsidRPr="00AC555C" w:rsidRDefault="00F22DA6" w:rsidP="00FE19F8">
      <w:pPr>
        <w:pStyle w:val="Heading2"/>
        <w:spacing w:line="360" w:lineRule="auto"/>
        <w:jc w:val="both"/>
      </w:pPr>
      <w:bookmarkStart w:id="15" w:name="_Toc234957353"/>
      <w:r w:rsidRPr="00AC555C">
        <w:t>Strategic Choices and Implementation</w:t>
      </w:r>
      <w:bookmarkEnd w:id="15"/>
    </w:p>
    <w:p w14:paraId="331EDF78" w14:textId="36AA2F40" w:rsidR="00F22DA6" w:rsidRPr="00AC555C" w:rsidRDefault="00F22DA6" w:rsidP="00FE19F8">
      <w:pPr>
        <w:pStyle w:val="Heading3"/>
        <w:spacing w:line="360" w:lineRule="auto"/>
        <w:jc w:val="both"/>
      </w:pPr>
      <w:bookmarkStart w:id="16" w:name="_Toc234957354"/>
      <w:r w:rsidRPr="00AC555C">
        <w:t>Strategic Options</w:t>
      </w:r>
      <w:bookmarkEnd w:id="16"/>
    </w:p>
    <w:p w14:paraId="1195E296" w14:textId="37525EC5" w:rsidR="00AC555C" w:rsidRPr="00AC555C" w:rsidRDefault="00AC555C" w:rsidP="00AC555C">
      <w:pPr>
        <w:spacing w:line="360" w:lineRule="auto"/>
        <w:rPr>
          <w:rFonts w:asciiTheme="majorBidi" w:hAnsiTheme="majorBidi" w:cstheme="majorBidi"/>
          <w:color w:val="000000" w:themeColor="text1"/>
        </w:rPr>
      </w:pPr>
      <w:r w:rsidRPr="00AC555C">
        <w:rPr>
          <w:rFonts w:asciiTheme="majorBidi" w:hAnsiTheme="majorBidi" w:cstheme="majorBidi"/>
          <w:color w:val="000000" w:themeColor="text1"/>
        </w:rPr>
        <w:t>Aldi UK has three strategic routes that are viable. The first is cost leadership, and the latter is intensified cost leadership. In this route, Aldi would focus on continued store growth, sourcing deals in terms of scale and rate, and cost control. This is in line with Aldi's past strategy, but it may lead to a price war that harms the margins. Competitors can imitate visible prices on some items, which means that it is not solely a matter of comparing headline prices (Porter, 1980, 1985).</w:t>
      </w:r>
    </w:p>
    <w:p w14:paraId="45A29615" w14:textId="6FEECD99" w:rsidR="00AC555C" w:rsidRPr="00AC555C" w:rsidRDefault="00AC555C" w:rsidP="00AC555C">
      <w:pPr>
        <w:spacing w:line="360" w:lineRule="auto"/>
        <w:rPr>
          <w:rFonts w:asciiTheme="majorBidi" w:hAnsiTheme="majorBidi" w:cstheme="majorBidi"/>
          <w:color w:val="000000" w:themeColor="text1"/>
        </w:rPr>
      </w:pPr>
      <w:r w:rsidRPr="00AC555C">
        <w:rPr>
          <w:rFonts w:asciiTheme="majorBidi" w:hAnsiTheme="majorBidi" w:cstheme="majorBidi"/>
          <w:color w:val="000000" w:themeColor="text1"/>
        </w:rPr>
        <w:t>The second one is the wide service differentiation. Aldi has the potential to grow its product portfolio, online delivery service, loyalty programme, personalised promotions and other customer services. This would add to the convenience and attract more customers, but also bring greater complexities of inventory, labour, technology and fulfilment. This strategy could lead to a reduction in the narrow and standardized operating model that enables Aldi to achieve its cost advantage (Porter, 1996).</w:t>
      </w:r>
    </w:p>
    <w:p w14:paraId="3A7847E4" w14:textId="0964827E" w:rsidR="00AC555C" w:rsidRPr="00AC555C" w:rsidRDefault="00AC555C" w:rsidP="00AC555C">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third alternative and the preferred is cost leadership with selective value differentiation. Aldi would keep the convenience of its simple menu, while investing in new produce quality, UK sourcing, food waste, sustainable packaging, in-store technology, staff security and loss prevention. These enhancements would not alter Aldi into a complete supermarket but would further boost customer value as a consequence of broad differentiation. Therefore, this choice will be a way to adjust Aldi's operating model while maintaining the strategic trade-offs that make it unique (Barney, 1991; Porter, 1996; Teece, 2018).</w:t>
      </w:r>
    </w:p>
    <w:p w14:paraId="5C8ED1B7" w14:textId="101854C7" w:rsidR="00F22DA6" w:rsidRPr="00AC555C" w:rsidRDefault="00F22DA6" w:rsidP="00FE19F8">
      <w:pPr>
        <w:pStyle w:val="Heading3"/>
        <w:spacing w:line="360" w:lineRule="auto"/>
        <w:jc w:val="both"/>
      </w:pPr>
      <w:bookmarkStart w:id="17" w:name="_Toc234957355"/>
      <w:r w:rsidRPr="00AC555C">
        <w:t>Ansoff’s Matrix</w:t>
      </w:r>
      <w:bookmarkEnd w:id="17"/>
    </w:p>
    <w:p w14:paraId="09F64D6D"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According to Ansoff (1957), there are four growth strategies; market penetration, market development, product development and diversification. Aldi UK needs to focus on market penetration and selective product development.</w:t>
      </w:r>
    </w:p>
    <w:p w14:paraId="4905121C"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Market penetration is appropriate as Aldi has scope for further growth through the extension of the number of stores, increasing frequency of shopping and increasing basket share. This is what Aldi is planning to do with an investment in its market expansion in the UK, which should be based on data analysis, avoiding store cannibalisation and ensuring logistics efficiency (Aldi Press Centre, 2025; Ansoff, 1957; Reuters, 2025). Market penetration also enables Aldi to expand its presence in its existing customer base.</w:t>
      </w:r>
    </w:p>
    <w:p w14:paraId="629488E6"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strategy of selective product development is suitable as well. Aldi's own brand categories need to be improved in the areas of fresh produce, healthier ready meals, premium products at affordable prices, sustainable packaging and family essentials. This would boost customer loyalty, but not result in a complicated full line. Diversification should excluded as the company may lose focus and management's attention. Therefore, it is important to note that Aldi's expansion shouldn't be on unrelated businesses but grocery value leadership (Porter, 1996; Teece, 2018).</w:t>
      </w:r>
    </w:p>
    <w:p w14:paraId="0937FA0B" w14:textId="20CAA677" w:rsidR="00F22DA6" w:rsidRPr="00AC555C" w:rsidRDefault="00F22DA6" w:rsidP="00FE19F8">
      <w:pPr>
        <w:pStyle w:val="Heading3"/>
        <w:spacing w:line="360" w:lineRule="auto"/>
        <w:jc w:val="both"/>
      </w:pPr>
      <w:bookmarkStart w:id="18" w:name="_Toc234957356"/>
      <w:r w:rsidRPr="00AC555C">
        <w:t>SAFe Evaluation</w:t>
      </w:r>
      <w:bookmarkEnd w:id="18"/>
    </w:p>
    <w:p w14:paraId="7B9E0634" w14:textId="399BB3F0" w:rsidR="00AC555C" w:rsidRPr="00AC555C" w:rsidRDefault="00AC555C" w:rsidP="00AC555C">
      <w:pPr>
        <w:spacing w:line="360" w:lineRule="auto"/>
        <w:rPr>
          <w:rFonts w:asciiTheme="majorBidi" w:hAnsiTheme="majorBidi" w:cstheme="majorBidi"/>
          <w:b/>
          <w:bCs/>
          <w:color w:val="000000" w:themeColor="text1"/>
        </w:rPr>
      </w:pPr>
      <w:r w:rsidRPr="00AC555C">
        <w:rPr>
          <w:rFonts w:asciiTheme="majorBidi" w:hAnsiTheme="majorBidi" w:cstheme="majorBidi"/>
          <w:b/>
          <w:bCs/>
          <w:color w:val="000000" w:themeColor="text1"/>
        </w:rPr>
        <w:t>Is the Option a Solution to Aldi’s Strategic Problem? — Suitability</w:t>
      </w:r>
    </w:p>
    <w:p w14:paraId="3960D4FD" w14:textId="2552CA8B" w:rsidR="00AC555C" w:rsidRPr="00AC555C" w:rsidRDefault="00AC555C" w:rsidP="00AC555C">
      <w:pPr>
        <w:spacing w:line="360" w:lineRule="auto"/>
        <w:rPr>
          <w:rFonts w:asciiTheme="majorBidi" w:hAnsiTheme="majorBidi" w:cstheme="majorBidi"/>
          <w:color w:val="000000" w:themeColor="text1"/>
        </w:rPr>
      </w:pPr>
      <w:r w:rsidRPr="00AC555C">
        <w:rPr>
          <w:rFonts w:asciiTheme="majorBidi" w:hAnsiTheme="majorBidi" w:cstheme="majorBidi"/>
          <w:color w:val="000000" w:themeColor="text1"/>
        </w:rPr>
        <w:t>The preferred option is suitable because it aligns with the main strategic tension found in the external and internal analysis. To remain competitive in the face of price matching from rivals, digital convenience, sustainability demands, retail crime, and the increasing cost of doing business, Aldi must maintain simplicity, one of the points that has enabled it to offer the value that allows it to sell goods at low prices. Selective value differentiation is a way of reacting to these pressures, and is, at the same time, compatible with Aldi's private-label control, standardised stores, supplier relationships and low-cost culture. Competitors could copy individual prices or products, but would need to make more significant changes to their current operating models to copy Aldi's integrated activity system (Barney, 1991; Porter, 1996).</w:t>
      </w:r>
    </w:p>
    <w:p w14:paraId="3AAF6714" w14:textId="7430ED7E" w:rsidR="00AC555C" w:rsidRPr="00AC555C" w:rsidRDefault="00AC555C" w:rsidP="00AC555C">
      <w:pPr>
        <w:spacing w:line="360" w:lineRule="auto"/>
        <w:rPr>
          <w:rFonts w:asciiTheme="majorBidi" w:hAnsiTheme="majorBidi" w:cstheme="majorBidi"/>
          <w:b/>
          <w:bCs/>
          <w:color w:val="000000" w:themeColor="text1"/>
        </w:rPr>
      </w:pPr>
      <w:r w:rsidRPr="00AC555C">
        <w:rPr>
          <w:rFonts w:asciiTheme="majorBidi" w:hAnsiTheme="majorBidi" w:cstheme="majorBidi"/>
          <w:b/>
          <w:bCs/>
          <w:color w:val="000000" w:themeColor="text1"/>
        </w:rPr>
        <w:t>Do the Returns and Risks meet the Stakeholders' Appetite for Risk? — Acceptability</w:t>
      </w:r>
    </w:p>
    <w:p w14:paraId="34F6DB0D" w14:textId="1413E10E" w:rsidR="00AC555C" w:rsidRPr="00AC555C" w:rsidRDefault="00AC555C" w:rsidP="00AC555C">
      <w:pPr>
        <w:spacing w:line="360" w:lineRule="auto"/>
        <w:rPr>
          <w:rFonts w:asciiTheme="majorBidi" w:hAnsiTheme="majorBidi" w:cstheme="majorBidi"/>
          <w:color w:val="000000" w:themeColor="text1"/>
        </w:rPr>
      </w:pPr>
      <w:r w:rsidRPr="00AC555C">
        <w:rPr>
          <w:rFonts w:asciiTheme="majorBidi" w:hAnsiTheme="majorBidi" w:cstheme="majorBidi"/>
          <w:color w:val="000000" w:themeColor="text1"/>
        </w:rPr>
        <w:t>The option generates discernible benefits to Aldi's key stakeholders. Customers would be able to keep enjoying low prices, while getting more powerful quality signals, sourcing and responsibility. There's a need for more investment in safety and training and shrinkage prevention for employees. Suppliers would be met with more transparent environmental and product needs, and compliance costs would have to be weighed by engaging suppliers over the long-term. The choice represents growth without the risk of a significant diversification or all-out online delivery for Aldi's board.</w:t>
      </w:r>
    </w:p>
    <w:p w14:paraId="5BEF791F" w14:textId="59AD8750" w:rsidR="00AC555C" w:rsidRPr="00AC555C" w:rsidRDefault="00AC555C" w:rsidP="00AC555C">
      <w:pPr>
        <w:spacing w:line="360" w:lineRule="auto"/>
        <w:rPr>
          <w:rFonts w:asciiTheme="majorBidi" w:hAnsiTheme="majorBidi" w:cstheme="majorBidi"/>
          <w:color w:val="000000" w:themeColor="text1"/>
        </w:rPr>
      </w:pPr>
      <w:r w:rsidRPr="00AC555C">
        <w:rPr>
          <w:rFonts w:asciiTheme="majorBidi" w:hAnsiTheme="majorBidi" w:cstheme="majorBidi"/>
          <w:color w:val="000000" w:themeColor="text1"/>
        </w:rPr>
        <w:t>Strategic complexity is the major risk of acceptability. Increased product line expansion, promotion or internet services could be costly and lead to reduced market positioning for Aldi. It is therefore essential that capital expenditure is only approved where initiatives have measurable impact on the customer value, productivity, risk reduction or margin protection.</w:t>
      </w:r>
    </w:p>
    <w:p w14:paraId="4E137EEC" w14:textId="712CEEDD" w:rsidR="00AC555C" w:rsidRPr="00AC555C" w:rsidRDefault="00AC555C" w:rsidP="00AC555C">
      <w:pPr>
        <w:spacing w:line="360" w:lineRule="auto"/>
        <w:rPr>
          <w:rFonts w:asciiTheme="majorBidi" w:hAnsiTheme="majorBidi" w:cstheme="majorBidi"/>
          <w:b/>
          <w:bCs/>
          <w:color w:val="000000" w:themeColor="text1"/>
        </w:rPr>
      </w:pPr>
      <w:r w:rsidRPr="00AC555C">
        <w:rPr>
          <w:rFonts w:asciiTheme="majorBidi" w:hAnsiTheme="majorBidi" w:cstheme="majorBidi"/>
          <w:b/>
          <w:bCs/>
          <w:color w:val="000000" w:themeColor="text1"/>
        </w:rPr>
        <w:t>Feasibility of can Aldi provide the option without compromise to the cost model?</w:t>
      </w:r>
    </w:p>
    <w:p w14:paraId="5A6C1C4F" w14:textId="63D47637" w:rsidR="00AC555C" w:rsidRPr="00AC555C" w:rsidRDefault="00AC555C" w:rsidP="00AC555C">
      <w:pPr>
        <w:spacing w:line="360" w:lineRule="auto"/>
        <w:rPr>
          <w:rFonts w:asciiTheme="majorBidi" w:hAnsiTheme="majorBidi" w:cstheme="majorBidi"/>
          <w:color w:val="000000" w:themeColor="text1"/>
        </w:rPr>
      </w:pPr>
      <w:r w:rsidRPr="00AC555C">
        <w:rPr>
          <w:rFonts w:asciiTheme="majorBidi" w:hAnsiTheme="majorBidi" w:cstheme="majorBidi"/>
          <w:color w:val="000000" w:themeColor="text1"/>
        </w:rPr>
        <w:t>The feasibility from an operational standpoint is considered as moderate to high because Aldi already has the network of stores, private label control, supplier relationships and experience of expansion needed to implement the strategy. Implementation should, however, be progressive. New technologies in the checkout and the security area, visibility of stocks, and demand forecasting should be first tested in a few stores, depending on the evidence that will be gathered, of improved availability, labour productivity, customer experience and reduction of shrinkage.</w:t>
      </w:r>
    </w:p>
    <w:p w14:paraId="20F26364" w14:textId="0086F45F" w:rsidR="00AC555C" w:rsidRPr="00AC555C" w:rsidRDefault="00AC555C" w:rsidP="00AC555C">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Similarly, sustainability projects should be prioritised when they lead to a reduction in food waste, packaging, transport costs, refrigeration costs, and energy costs. Before scaling each investment, Aldi should set clear investment thresholds and named responsibilities and Balanced Scorecard measures. Such a strategy would enable Aldi to reinvent its competencies without compromising its strategic coherence in its discount business model (Teece, 2018; Verhoef et al., 2021).</w:t>
      </w:r>
    </w:p>
    <w:p w14:paraId="1B9870A1" w14:textId="3EA220D9" w:rsidR="00F22DA6" w:rsidRPr="00AC555C" w:rsidRDefault="00F22DA6" w:rsidP="00FE19F8">
      <w:pPr>
        <w:pStyle w:val="Heading3"/>
        <w:spacing w:line="360" w:lineRule="auto"/>
        <w:jc w:val="both"/>
      </w:pPr>
      <w:bookmarkStart w:id="19" w:name="_Toc234957357"/>
      <w:r w:rsidRPr="00AC555C">
        <w:t>Recommended Strategy</w:t>
      </w:r>
      <w:bookmarkEnd w:id="19"/>
    </w:p>
    <w:p w14:paraId="42258E3B" w14:textId="77777777" w:rsidR="00F22DA6" w:rsidRPr="00AC555C" w:rsidRDefault="00F22DA6" w:rsidP="00FE19F8">
      <w:pPr>
        <w:spacing w:before="100" w:beforeAutospacing="1" w:after="100" w:afterAutospacing="1"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recommended strategy is:</w:t>
      </w:r>
    </w:p>
    <w:p w14:paraId="35CE3AB0" w14:textId="77777777" w:rsidR="00F22DA6" w:rsidRPr="00AC555C" w:rsidRDefault="00F22DA6" w:rsidP="00FE19F8">
      <w:pPr>
        <w:spacing w:before="100" w:beforeAutospacing="1" w:after="100" w:afterAutospacing="1"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Aldi UK should defend cost leadership while building selective “smart value” differentiation through store expansion, fresh-food quality, British sourcing, responsible sourcing, waste reduction, selective digital support and shrinkage control.</w:t>
      </w:r>
    </w:p>
    <w:p w14:paraId="43AE2FD4" w14:textId="77777777" w:rsidR="00F22DA6" w:rsidRPr="00AC555C" w:rsidRDefault="00F22DA6" w:rsidP="00FE19F8">
      <w:pPr>
        <w:spacing w:before="100" w:beforeAutospacing="1" w:after="100" w:afterAutospacing="1"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This recommendation has five strategic pillars.</w:t>
      </w:r>
    </w:p>
    <w:p w14:paraId="2DD9C0E2"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First, Aldi needs to keep expanding in underserved areas in the UK, and to do that through the stores. Data on population density, competitor presence, logistic access and local income profile and cannibalisation risk should be used for the selection of new stores. Secondly, Aldi needs to enhance their differentiation in quality and sourcing by making it clearer why British food and fresh food are sourced and have superior quality. Third, Aldi should work on selective digital development such as making products available, store navigation, value messaging, Specialbuys alerts and demand forecasting. Fourthly, Aldi needs to make responsible discounting a part of the business model by incorporating packaging, food waste, climate and supplier standards. Fifth, Aldi needs to enhance the shrinkage and staff-safety-resilience by improving the store design, employee training, implementing ethical security technology and the implementation of high-risk-store interventions.</w:t>
      </w:r>
    </w:p>
    <w:p w14:paraId="15C9582D"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It can achieve the best performance as it will retain Aldi's cost competitiveness while simultaneously minimising the risk of imitation. Competitors may be able to copy the price matching, but not as easily as Aldi can if both these aspects are improved simultaneously (Porter, 1996; Teece, 2018). The strategy also establishes a more compelling value proposition, as Aldi is transformed from “cheap” to “smart, simple, responsible and good quality”.</w:t>
      </w:r>
    </w:p>
    <w:p w14:paraId="5E237087" w14:textId="1117C424" w:rsidR="00F22DA6" w:rsidRPr="00AC555C" w:rsidRDefault="00F22DA6" w:rsidP="00FE19F8">
      <w:pPr>
        <w:pStyle w:val="Heading3"/>
        <w:spacing w:line="360" w:lineRule="auto"/>
        <w:jc w:val="both"/>
      </w:pPr>
      <w:bookmarkStart w:id="20" w:name="_Toc234957358"/>
      <w:r w:rsidRPr="00AC555C">
        <w:t>Implementation Challenges and Solutions</w:t>
      </w:r>
      <w:bookmarkEnd w:id="20"/>
    </w:p>
    <w:p w14:paraId="2748ACE8" w14:textId="2F11C072"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The first challenge to implementation is margin pressure. </w:t>
      </w:r>
      <w:r w:rsidR="00AB3753" w:rsidRPr="00AC555C">
        <w:rPr>
          <w:rFonts w:asciiTheme="majorBidi" w:hAnsiTheme="majorBidi" w:cstheme="majorBidi"/>
        </w:rPr>
        <w:t>Low pricing is central to Aldi’s business model, but the model becomes vulnerable when wage, energy, supplier and infrastructure costs rise. Aldi should therefore finance low prices through productivity improvements rather than unsustainable margin sacrifice.</w:t>
      </w:r>
      <w:r w:rsidRPr="00AC555C">
        <w:rPr>
          <w:rFonts w:asciiTheme="majorBidi" w:hAnsiTheme="majorBidi" w:cstheme="majorBidi"/>
          <w:color w:val="000000" w:themeColor="text1"/>
        </w:rPr>
        <w:t xml:space="preserve"> </w:t>
      </w:r>
      <w:r w:rsidR="00AB3753" w:rsidRPr="00AC555C">
        <w:rPr>
          <w:rFonts w:asciiTheme="majorBidi" w:hAnsiTheme="majorBidi" w:cstheme="majorBidi"/>
        </w:rPr>
        <w:t xml:space="preserve">Aldi should improve demand forecasting, logistics efficiency, energy productivity, food-waste reduction and shrinkage control </w:t>
      </w:r>
      <w:r w:rsidRPr="00AC555C">
        <w:rPr>
          <w:rFonts w:asciiTheme="majorBidi" w:hAnsiTheme="majorBidi" w:cstheme="majorBidi"/>
          <w:color w:val="000000" w:themeColor="text1"/>
        </w:rPr>
        <w:t>(Porter, 1985; Kaplan &amp; Norton, 1992; Tawse &amp; Tabesh, 2023).</w:t>
      </w:r>
    </w:p>
    <w:p w14:paraId="2A1E1AA5"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second one is competitor imitation. Tesco and Sainsbury's are able to price match some Aldi items, giving the impression of Aldi's dominance as a price leader being undermined. Aldi should be promoting the whole-basket value, freshness, Britishness and simplicity instead of getting into a complex arms race of promotions. This maintains Aldi's strategic distinctiveness and does not run the risk of being a “stuck in the middle” (Porter, 1980, 1996).</w:t>
      </w:r>
    </w:p>
    <w:p w14:paraId="5FF10807" w14:textId="66790292"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Digital capability is the third challenge. </w:t>
      </w:r>
      <w:r w:rsidR="00AC555C" w:rsidRPr="00AC555C">
        <w:rPr>
          <w:rFonts w:asciiTheme="majorBidi" w:hAnsiTheme="majorBidi" w:cstheme="majorBidi"/>
        </w:rPr>
        <w:t xml:space="preserve">Aldi must remain digitally relevant without committing prematurely to high-cost fulfilment models. The most appropriate response is phased experimentation supported by clear profitability and performance thresholds. </w:t>
      </w:r>
      <w:r w:rsidRPr="00AC555C">
        <w:rPr>
          <w:rFonts w:asciiTheme="majorBidi" w:hAnsiTheme="majorBidi" w:cstheme="majorBidi"/>
          <w:color w:val="000000" w:themeColor="text1"/>
        </w:rPr>
        <w:t>According to Kusuda (2021), the first steps for Aldi would be to ensure it creates tools for the stores which are not electronic and costly, before expanding click-and-collect or delivery services to strategic stores where the profitability has been demonstrated (Steinmann &amp; Zielke, 2026; Verhoef et al., 2021).</w:t>
      </w:r>
    </w:p>
    <w:p w14:paraId="3CCDD773"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fourth challenge is the credibility of CSR. Aldi needs to measure and make clear what it means by sustainability claims. It should set up better reporting of Scope 3 emissions, reduce packaging, food waste, animal welfare and supplier standards. This would help to increase stakeholder confidence and minimise the risk to their reputation (Bocken &amp; Geradts, 2020; Carroll, 1991; Cillo et al., 2019).</w:t>
      </w:r>
    </w:p>
    <w:p w14:paraId="3FCF27A0"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Employee capability and culture is challenge #5. Aldi's culture of efficiency can be a barrier to implementing initiatives that seem to bring complexity. The key to success is to connect training, communication and incentives to priorities of the Balanced Scorecard. Employees need to be aware that there is a connection between productivity, safety, quality and sustainability which are all part of Aldi's future advantage (Kaplan &amp; Norton, 1992; Tawse &amp; Tabesh, 2023; Teece, 2018).</w:t>
      </w:r>
    </w:p>
    <w:p w14:paraId="4E36B591" w14:textId="7ED9C360" w:rsidR="00FE19F8" w:rsidRPr="00AC555C" w:rsidRDefault="00FE19F8" w:rsidP="00FE19F8">
      <w:pPr>
        <w:spacing w:line="360" w:lineRule="auto"/>
        <w:jc w:val="both"/>
        <w:rPr>
          <w:rFonts w:asciiTheme="majorBidi" w:hAnsiTheme="majorBidi" w:cstheme="majorBidi"/>
          <w:b/>
          <w:bCs/>
          <w:color w:val="000000" w:themeColor="text1"/>
        </w:rPr>
      </w:pPr>
      <w:r w:rsidRPr="00AC555C">
        <w:rPr>
          <w:rFonts w:asciiTheme="majorBidi" w:hAnsiTheme="majorBidi" w:cstheme="majorBidi"/>
          <w:b/>
          <w:bCs/>
          <w:noProof/>
          <w:color w:val="000000" w:themeColor="text1"/>
        </w:rPr>
        <w:drawing>
          <wp:inline distT="0" distB="0" distL="0" distR="0" wp14:anchorId="0329464B" wp14:editId="7652FFB3">
            <wp:extent cx="5731510" cy="2592070"/>
            <wp:effectExtent l="0" t="0" r="0" b="0"/>
            <wp:docPr id="1886160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160597" name=""/>
                    <pic:cNvPicPr/>
                  </pic:nvPicPr>
                  <pic:blipFill>
                    <a:blip r:embed="rId14"/>
                    <a:stretch>
                      <a:fillRect/>
                    </a:stretch>
                  </pic:blipFill>
                  <pic:spPr>
                    <a:xfrm>
                      <a:off x="0" y="0"/>
                      <a:ext cx="5731510" cy="2592070"/>
                    </a:xfrm>
                    <a:prstGeom prst="rect">
                      <a:avLst/>
                    </a:prstGeom>
                  </pic:spPr>
                </pic:pic>
              </a:graphicData>
            </a:graphic>
          </wp:inline>
        </w:drawing>
      </w:r>
    </w:p>
    <w:p w14:paraId="0F1DF586" w14:textId="066C6F72" w:rsidR="00AB3753" w:rsidRPr="00AC555C" w:rsidRDefault="00FE19F8" w:rsidP="00AB3753">
      <w:pPr>
        <w:spacing w:before="100" w:beforeAutospacing="1" w:after="100" w:afterAutospacing="1"/>
        <w:rPr>
          <w:rFonts w:asciiTheme="majorBidi" w:hAnsiTheme="majorBidi" w:cstheme="majorBidi"/>
        </w:rPr>
      </w:pPr>
      <w:r w:rsidRPr="00AC555C">
        <w:rPr>
          <w:rFonts w:asciiTheme="majorBidi" w:hAnsiTheme="majorBidi" w:cstheme="majorBidi"/>
          <w:b/>
          <w:bCs/>
          <w:color w:val="000000" w:themeColor="text1"/>
        </w:rPr>
        <w:t xml:space="preserve">Figure 5: </w:t>
      </w:r>
      <w:r w:rsidR="00AB3753" w:rsidRPr="00AC555C">
        <w:rPr>
          <w:rFonts w:asciiTheme="majorBidi" w:hAnsiTheme="majorBidi" w:cstheme="majorBidi"/>
          <w:b/>
          <w:bCs/>
        </w:rPr>
        <w:t>Proposed 24-Month Implementation Roadmap</w:t>
      </w:r>
      <w:r w:rsidR="00AB3753" w:rsidRPr="00AC555C">
        <w:rPr>
          <w:rFonts w:asciiTheme="majorBidi" w:hAnsiTheme="majorBidi" w:cstheme="majorBidi"/>
        </w:rPr>
        <w:t xml:space="preserve"> </w:t>
      </w:r>
    </w:p>
    <w:p w14:paraId="3C8968AB" w14:textId="77777777" w:rsidR="00F22DA6" w:rsidRPr="00AC555C" w:rsidRDefault="00F22DA6" w:rsidP="00FE19F8">
      <w:pPr>
        <w:pStyle w:val="Heading1"/>
        <w:rPr>
          <w:sz w:val="24"/>
          <w:szCs w:val="24"/>
        </w:rPr>
      </w:pPr>
      <w:bookmarkStart w:id="21" w:name="_Toc234957359"/>
      <w:r w:rsidRPr="00AC555C">
        <w:rPr>
          <w:sz w:val="24"/>
          <w:szCs w:val="24"/>
        </w:rPr>
        <w:t>Section 2: Reflective Account Using Gibbs’ Reflective Cycle</w:t>
      </w:r>
      <w:bookmarkEnd w:id="21"/>
    </w:p>
    <w:p w14:paraId="7E814B2C" w14:textId="31FA9CFB" w:rsidR="00F22DA6" w:rsidRPr="00AC555C" w:rsidRDefault="00F22DA6" w:rsidP="00FE19F8">
      <w:pPr>
        <w:pStyle w:val="Heading2"/>
        <w:spacing w:line="360" w:lineRule="auto"/>
        <w:jc w:val="both"/>
      </w:pPr>
      <w:bookmarkStart w:id="22" w:name="_Toc234957360"/>
      <w:r w:rsidRPr="00AC555C">
        <w:t>Reflection</w:t>
      </w:r>
      <w:bookmarkEnd w:id="22"/>
    </w:p>
    <w:p w14:paraId="412DDC22" w14:textId="1BDA3704" w:rsidR="00F22DA6" w:rsidRPr="00AC555C" w:rsidRDefault="00F22DA6" w:rsidP="00FE19F8">
      <w:pPr>
        <w:pStyle w:val="Heading3"/>
        <w:spacing w:line="360" w:lineRule="auto"/>
        <w:jc w:val="both"/>
      </w:pPr>
      <w:bookmarkStart w:id="23" w:name="_Toc234957361"/>
      <w:r w:rsidRPr="00AC555C">
        <w:t>Description</w:t>
      </w:r>
      <w:bookmarkEnd w:id="23"/>
    </w:p>
    <w:p w14:paraId="2A3D3B7E"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reflective account will be based on Gibbs' Reflective Cycle (Gibbs, 1988) in order to give a reflective experience of the writing process. In preparing this strategic report, I started by looking at the needs of the assessment and came up with the following main parts I felt were required: Organisational context, external analysis, internal analysis, CSR, Balanced scorecard, strategic choices, implementation and reflection. I chose the Aldi UK as a suitable business to analyze a case of cost leadership, private label, strategic positioning, sustainability and competitive pressure in a real business environment.</w:t>
      </w:r>
    </w:p>
    <w:p w14:paraId="45AB1E37" w14:textId="27508EE5" w:rsidR="00F22DA6" w:rsidRPr="00AC555C" w:rsidRDefault="00F22DA6" w:rsidP="00FE19F8">
      <w:pPr>
        <w:pStyle w:val="Heading3"/>
        <w:spacing w:line="360" w:lineRule="auto"/>
        <w:jc w:val="both"/>
      </w:pPr>
      <w:bookmarkStart w:id="24" w:name="_Toc234957362"/>
      <w:r w:rsidRPr="00AC555C">
        <w:t>Feelings</w:t>
      </w:r>
      <w:bookmarkEnd w:id="24"/>
    </w:p>
    <w:p w14:paraId="4AE69F05"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Initially the task was challenging because there was a need for a 5000 word level 7 report, breadth and depth. I was worried that I might be using multiple frameworks, thus making the work more descriptive instead of critical. But, the process was clearer when each framework was a response to a different strategic question. PESTEL was used to identify external pressures, Porter's Five Forces was used to explain the industry structure, VRIO was used to analyse the internal resources and the SWOT was used to synthesize the information and the SAFe was used to evaluate the recommendation.</w:t>
      </w:r>
    </w:p>
    <w:p w14:paraId="7F192370" w14:textId="1287FCF8" w:rsidR="00F22DA6" w:rsidRPr="00AC555C" w:rsidRDefault="00F22DA6" w:rsidP="00FE19F8">
      <w:pPr>
        <w:pStyle w:val="Heading3"/>
        <w:spacing w:line="360" w:lineRule="auto"/>
        <w:jc w:val="both"/>
      </w:pPr>
      <w:bookmarkStart w:id="25" w:name="_Toc234957363"/>
      <w:r w:rsidRPr="00AC555C">
        <w:t>Evaluation</w:t>
      </w:r>
      <w:bookmarkEnd w:id="25"/>
    </w:p>
    <w:p w14:paraId="6F9509F3"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most successful aspects of the process were relating theory to industry practice. Peer-reviewed resources were used to explain cost leadership, private-label behaviour, hard-discount formats, sustainable business model innovation, digital transformation and implementing the Balanced Scorecard. The report was bolstered by industry evidence from credible sources such as Aldi, Kantar, Reuters and BRC. However, one restriction was that Aldi was a 'for profit' retailer so did not disclose as much detail as listed retailers in their financial data. To minimize this limitation I utilized triangulation through the comparison of data from the company, market data, academic research and industry reports.</w:t>
      </w:r>
    </w:p>
    <w:p w14:paraId="57D3D91C" w14:textId="76DF7FF4" w:rsidR="00F22DA6" w:rsidRPr="00AC555C" w:rsidRDefault="00F22DA6" w:rsidP="00FE19F8">
      <w:pPr>
        <w:pStyle w:val="Heading3"/>
        <w:spacing w:line="360" w:lineRule="auto"/>
        <w:jc w:val="both"/>
      </w:pPr>
      <w:bookmarkStart w:id="26" w:name="_Toc234957364"/>
      <w:r w:rsidRPr="00AC555C">
        <w:t>Analysis</w:t>
      </w:r>
      <w:bookmarkEnd w:id="26"/>
    </w:p>
    <w:p w14:paraId="3A3B6776"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The main learning was that the value of strategic frameworks is best found in connecting them. PESTEL can help to recognise inflation, digital change and sustainability pressure, but not whether Aldi possesses the capacities to react. VRIO helped to determine a strong operating system for Aldi, but left out the part about competitor threats. SWOT was used to integrate the internal and external analysis and the Balanced Scorecard was used to make the strategy measurable in terms of performance areas. This revealed that strategy is not just about taking a decision on the direction to take but also it's about ensuring it's implemented and tracked and adapted.</w:t>
      </w:r>
    </w:p>
    <w:p w14:paraId="13FCE46D"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But I also discovered that Aldi's cost leadership is not as simple as just low prices. Aldi's edge relies on a matrix of components which encompasses a low-volume assortment, private brands, supplier economies of scale, standardisation in stores, and disciplined operations. This can lead to a lack of flexibility however, if Aldi under-invests in digital solutions, convenience or sustainability. So, the most appropriate advice was to modernise cost leadership rather than give it up by making some differentiations of value.</w:t>
      </w:r>
    </w:p>
    <w:p w14:paraId="6A1B4CC9" w14:textId="10B7F95C" w:rsidR="00F22DA6" w:rsidRPr="00AC555C" w:rsidRDefault="00F22DA6" w:rsidP="00FE19F8">
      <w:pPr>
        <w:pStyle w:val="Heading3"/>
        <w:spacing w:line="360" w:lineRule="auto"/>
        <w:jc w:val="both"/>
      </w:pPr>
      <w:bookmarkStart w:id="27" w:name="_Toc234957365"/>
      <w:r w:rsidRPr="00AC555C">
        <w:t>Conclusion</w:t>
      </w:r>
      <w:bookmarkEnd w:id="27"/>
    </w:p>
    <w:p w14:paraId="3C29C88A"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Overall, this assignment helped me to get better at making strategic decisions and use incomplete information. Aldi UK's current strategy is solid, but the analysis reveals that it needs to adjust its current strategy to keep up with competition, sustainability demands, online retailing, retail crime and margin squeeze. I decided on the focused cost leadership with selective differentiation strategy because it is a good strategy to maintain the distinguished position of Aldi in the market while adjusting to the market changes.</w:t>
      </w:r>
    </w:p>
    <w:p w14:paraId="093DBE65" w14:textId="049E290D" w:rsidR="00F22DA6" w:rsidRPr="00AC555C" w:rsidRDefault="00F22DA6" w:rsidP="00FE19F8">
      <w:pPr>
        <w:pStyle w:val="Heading3"/>
        <w:spacing w:line="360" w:lineRule="auto"/>
        <w:jc w:val="both"/>
      </w:pPr>
      <w:bookmarkStart w:id="28" w:name="_Toc234957366"/>
      <w:r w:rsidRPr="00AC555C">
        <w:t>Action Plan</w:t>
      </w:r>
      <w:bookmarkEnd w:id="28"/>
    </w:p>
    <w:p w14:paraId="727FE6F1" w14:textId="77777777" w:rsidR="00153F3F" w:rsidRPr="00AC555C" w:rsidRDefault="00153F3F" w:rsidP="00FE19F8">
      <w:pPr>
        <w:spacing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In subsequent assignments, I will develop a research matrix first, and then I will distinguish between academic theory, company data, and industry statistics, and critical comments. I will also be more selective when choosing sources of information, particularly if the information is in a company's press release, which can be a positive representation of the company. Lastly, I will work out recommendations at the beginning of the writing process, so that every paragraph of analysis follows the overall argument.</w:t>
      </w:r>
    </w:p>
    <w:p w14:paraId="24726BFE" w14:textId="72D515DC" w:rsidR="00F22DA6" w:rsidRPr="00AC555C" w:rsidRDefault="00F22DA6" w:rsidP="00FE19F8">
      <w:pPr>
        <w:pStyle w:val="Heading1"/>
        <w:rPr>
          <w:sz w:val="24"/>
          <w:szCs w:val="24"/>
        </w:rPr>
      </w:pPr>
      <w:bookmarkStart w:id="29" w:name="_Toc234957367"/>
      <w:r w:rsidRPr="00AC555C">
        <w:rPr>
          <w:sz w:val="24"/>
          <w:szCs w:val="24"/>
        </w:rPr>
        <w:t>Conclusion</w:t>
      </w:r>
      <w:bookmarkEnd w:id="29"/>
    </w:p>
    <w:p w14:paraId="3AB52364" w14:textId="2D83F046" w:rsidR="00AC555C" w:rsidRPr="00AC555C" w:rsidRDefault="00AC555C" w:rsidP="00AC555C">
      <w:pPr>
        <w:spacing w:before="100" w:beforeAutospacing="1" w:after="100" w:afterAutospacing="1" w:line="360" w:lineRule="auto"/>
        <w:rPr>
          <w:rFonts w:asciiTheme="majorBidi" w:hAnsiTheme="majorBidi" w:cstheme="majorBidi"/>
          <w:color w:val="000000" w:themeColor="text1"/>
        </w:rPr>
      </w:pPr>
      <w:r w:rsidRPr="00AC555C">
        <w:rPr>
          <w:rFonts w:asciiTheme="majorBidi" w:hAnsiTheme="majorBidi" w:cstheme="majorBidi"/>
          <w:color w:val="000000" w:themeColor="text1"/>
        </w:rPr>
        <w:t>Aldi UK's narrow range, private-label ownership, consistent formats and cost-focused mindset all provide a viable value proposition to the UK grocery market, where Aldi UK is well placed. But its future edge can't be only to have lower visible prices. Traditional positioning as a discounter is losing its appeal as competitor price matching, Lidl's growth, evolving convenience, retail crime, sustainability and an increase in operating expenses are all eating into the positioning.</w:t>
      </w:r>
    </w:p>
    <w:p w14:paraId="299ACA80" w14:textId="521B78DC" w:rsidR="00153F3F" w:rsidRPr="00AC555C" w:rsidRDefault="00AC555C" w:rsidP="00AC555C">
      <w:pPr>
        <w:spacing w:before="100" w:beforeAutospacing="1" w:after="100" w:afterAutospacing="1" w:line="360" w:lineRule="auto"/>
        <w:jc w:val="both"/>
        <w:rPr>
          <w:rFonts w:asciiTheme="majorBidi" w:hAnsiTheme="majorBidi" w:cstheme="majorBidi"/>
          <w:color w:val="000000" w:themeColor="text1"/>
        </w:rPr>
      </w:pPr>
      <w:r w:rsidRPr="00AC555C">
        <w:rPr>
          <w:rFonts w:asciiTheme="majorBidi" w:hAnsiTheme="majorBidi" w:cstheme="majorBidi"/>
          <w:color w:val="000000" w:themeColor="text1"/>
        </w:rPr>
        <w:t>So it is time for Aldi to modernise its discount model to become something more focused than a full-service supermarket. The focus is on maintaining its low cost activity system in its entirety, while selectively investing in store expansion, the quality of the fresh food, British sourcing, food-waste reduction, store-based digital tools and employee safety and shrinkage control. Operating margin, value perception, basket retention, stock availability and waste reduction should be used to measure progress as well as employee safety, and clearly defined implementation milestones. This guidance will enable Aldi to develop a growth path that is defensible and will keep its simplicity that underlies its competitive advantage.</w:t>
      </w:r>
    </w:p>
    <w:p w14:paraId="4796DAB2" w14:textId="77777777" w:rsidR="00153F3F" w:rsidRPr="00AC555C" w:rsidRDefault="00153F3F" w:rsidP="00FE19F8">
      <w:pPr>
        <w:spacing w:before="100" w:beforeAutospacing="1" w:after="100" w:afterAutospacing="1" w:line="360" w:lineRule="auto"/>
        <w:jc w:val="both"/>
        <w:rPr>
          <w:rFonts w:asciiTheme="majorBidi" w:hAnsiTheme="majorBidi" w:cstheme="majorBidi"/>
          <w:color w:val="000000" w:themeColor="text1"/>
        </w:rPr>
      </w:pPr>
    </w:p>
    <w:p w14:paraId="736EA710" w14:textId="77777777" w:rsidR="00F22DA6" w:rsidRPr="00AC555C" w:rsidRDefault="00F22DA6" w:rsidP="00FE19F8">
      <w:pPr>
        <w:pStyle w:val="Heading1"/>
        <w:rPr>
          <w:sz w:val="24"/>
          <w:szCs w:val="24"/>
        </w:rPr>
      </w:pPr>
      <w:bookmarkStart w:id="30" w:name="_Toc234957368"/>
      <w:r w:rsidRPr="00AC555C">
        <w:rPr>
          <w:sz w:val="24"/>
          <w:szCs w:val="24"/>
        </w:rPr>
        <w:t>References</w:t>
      </w:r>
      <w:bookmarkEnd w:id="30"/>
    </w:p>
    <w:p w14:paraId="013FD66F"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Adner, R. (2017). Ecosystem as structure: An actionable construct for strategy. </w:t>
      </w:r>
      <w:r w:rsidRPr="00AC555C">
        <w:rPr>
          <w:rFonts w:asciiTheme="majorBidi" w:hAnsiTheme="majorBidi" w:cstheme="majorBidi"/>
          <w:i/>
          <w:iCs/>
          <w:color w:val="000000" w:themeColor="text1"/>
        </w:rPr>
        <w:t>Journal of Management, 43</w:t>
      </w:r>
      <w:r w:rsidRPr="00AC555C">
        <w:rPr>
          <w:rFonts w:asciiTheme="majorBidi" w:hAnsiTheme="majorBidi" w:cstheme="majorBidi"/>
          <w:color w:val="000000" w:themeColor="text1"/>
        </w:rPr>
        <w:t xml:space="preserve">(1), 39–58. </w:t>
      </w:r>
      <w:hyperlink r:id="rId15" w:history="1">
        <w:r w:rsidRPr="00AC555C">
          <w:rPr>
            <w:rFonts w:asciiTheme="majorBidi" w:hAnsiTheme="majorBidi" w:cstheme="majorBidi"/>
            <w:color w:val="000000" w:themeColor="text1"/>
            <w:u w:val="single"/>
          </w:rPr>
          <w:t>https://journals.sagepub.com/doi/10.1177/0149206316678451</w:t>
        </w:r>
      </w:hyperlink>
    </w:p>
    <w:p w14:paraId="09120112"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Aldi Press Centre. (2025). </w:t>
      </w:r>
      <w:r w:rsidRPr="00AC555C">
        <w:rPr>
          <w:rFonts w:asciiTheme="majorBidi" w:hAnsiTheme="majorBidi" w:cstheme="majorBidi"/>
          <w:i/>
          <w:iCs/>
          <w:color w:val="000000" w:themeColor="text1"/>
        </w:rPr>
        <w:t>Aldi announces record £1.6bn expansion plan to meet UK’s demand for discount</w:t>
      </w:r>
      <w:r w:rsidRPr="00AC555C">
        <w:rPr>
          <w:rFonts w:asciiTheme="majorBidi" w:hAnsiTheme="majorBidi" w:cstheme="majorBidi"/>
          <w:color w:val="000000" w:themeColor="text1"/>
        </w:rPr>
        <w:t xml:space="preserve">. </w:t>
      </w:r>
      <w:hyperlink r:id="rId16" w:history="1">
        <w:r w:rsidRPr="00AC555C">
          <w:rPr>
            <w:rFonts w:asciiTheme="majorBidi" w:hAnsiTheme="majorBidi" w:cstheme="majorBidi"/>
            <w:color w:val="000000" w:themeColor="text1"/>
            <w:u w:val="single"/>
          </w:rPr>
          <w:t>https://www.aldipresscentre.co.uk/business-news/aldi-announces-record-1-6bn-expansion-plan-to-meet-uks-demand-for-discount/</w:t>
        </w:r>
      </w:hyperlink>
    </w:p>
    <w:p w14:paraId="12BFD17B"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ALDI SOUTH Group. (2024). </w:t>
      </w:r>
      <w:r w:rsidRPr="00AC555C">
        <w:rPr>
          <w:rFonts w:asciiTheme="majorBidi" w:hAnsiTheme="majorBidi" w:cstheme="majorBidi"/>
          <w:i/>
          <w:iCs/>
          <w:color w:val="000000" w:themeColor="text1"/>
        </w:rPr>
        <w:t>New science-based emissions targets</w:t>
      </w:r>
      <w:r w:rsidRPr="00AC555C">
        <w:rPr>
          <w:rFonts w:asciiTheme="majorBidi" w:hAnsiTheme="majorBidi" w:cstheme="majorBidi"/>
          <w:color w:val="000000" w:themeColor="text1"/>
        </w:rPr>
        <w:t xml:space="preserve">. </w:t>
      </w:r>
      <w:hyperlink r:id="rId17" w:history="1">
        <w:r w:rsidRPr="00AC555C">
          <w:rPr>
            <w:rFonts w:asciiTheme="majorBidi" w:hAnsiTheme="majorBidi" w:cstheme="majorBidi"/>
            <w:color w:val="000000" w:themeColor="text1"/>
            <w:u w:val="single"/>
          </w:rPr>
          <w:t>https://sustainability.aldisouthgroup.com/stories/new-science-based-emissions-targets</w:t>
        </w:r>
      </w:hyperlink>
    </w:p>
    <w:p w14:paraId="63D414AA"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Aldi UK. (n.d.). </w:t>
      </w:r>
      <w:r w:rsidRPr="00AC555C">
        <w:rPr>
          <w:rFonts w:asciiTheme="majorBidi" w:hAnsiTheme="majorBidi" w:cstheme="majorBidi"/>
          <w:i/>
          <w:iCs/>
          <w:color w:val="000000" w:themeColor="text1"/>
        </w:rPr>
        <w:t>About Aldi UK</w:t>
      </w:r>
      <w:r w:rsidRPr="00AC555C">
        <w:rPr>
          <w:rFonts w:asciiTheme="majorBidi" w:hAnsiTheme="majorBidi" w:cstheme="majorBidi"/>
          <w:color w:val="000000" w:themeColor="text1"/>
        </w:rPr>
        <w:t xml:space="preserve">. </w:t>
      </w:r>
      <w:hyperlink r:id="rId18" w:history="1">
        <w:r w:rsidRPr="00AC555C">
          <w:rPr>
            <w:rFonts w:asciiTheme="majorBidi" w:hAnsiTheme="majorBidi" w:cstheme="majorBidi"/>
            <w:color w:val="000000" w:themeColor="text1"/>
            <w:u w:val="single"/>
          </w:rPr>
          <w:t>https://www.aldi.co.uk/corporate/about</w:t>
        </w:r>
      </w:hyperlink>
    </w:p>
    <w:p w14:paraId="5A29B00F"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Aldi UK. (n.d.). </w:t>
      </w:r>
      <w:r w:rsidRPr="00AC555C">
        <w:rPr>
          <w:rFonts w:asciiTheme="majorBidi" w:hAnsiTheme="majorBidi" w:cstheme="majorBidi"/>
          <w:i/>
          <w:iCs/>
          <w:color w:val="000000" w:themeColor="text1"/>
        </w:rPr>
        <w:t>Corporate responsibility</w:t>
      </w:r>
      <w:r w:rsidRPr="00AC555C">
        <w:rPr>
          <w:rFonts w:asciiTheme="majorBidi" w:hAnsiTheme="majorBidi" w:cstheme="majorBidi"/>
          <w:color w:val="000000" w:themeColor="text1"/>
        </w:rPr>
        <w:t xml:space="preserve">. </w:t>
      </w:r>
      <w:hyperlink r:id="rId19" w:history="1">
        <w:r w:rsidRPr="00AC555C">
          <w:rPr>
            <w:rFonts w:asciiTheme="majorBidi" w:hAnsiTheme="majorBidi" w:cstheme="majorBidi"/>
            <w:color w:val="000000" w:themeColor="text1"/>
            <w:u w:val="single"/>
          </w:rPr>
          <w:t>https://www.aldi.co.uk/corporate/corporate-responsibility</w:t>
        </w:r>
      </w:hyperlink>
    </w:p>
    <w:p w14:paraId="0C542012"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Ansoff, H. I. (1957). Strategies for diversification. </w:t>
      </w:r>
      <w:r w:rsidRPr="00AC555C">
        <w:rPr>
          <w:rFonts w:asciiTheme="majorBidi" w:hAnsiTheme="majorBidi" w:cstheme="majorBidi"/>
          <w:i/>
          <w:iCs/>
          <w:color w:val="000000" w:themeColor="text1"/>
        </w:rPr>
        <w:t>Harvard Business Review, 35</w:t>
      </w:r>
      <w:r w:rsidRPr="00AC555C">
        <w:rPr>
          <w:rFonts w:asciiTheme="majorBidi" w:hAnsiTheme="majorBidi" w:cstheme="majorBidi"/>
          <w:color w:val="000000" w:themeColor="text1"/>
        </w:rPr>
        <w:t xml:space="preserve">(5), 113–124. </w:t>
      </w:r>
      <w:hyperlink r:id="rId20" w:history="1">
        <w:r w:rsidRPr="00AC555C">
          <w:rPr>
            <w:rFonts w:asciiTheme="majorBidi" w:hAnsiTheme="majorBidi" w:cstheme="majorBidi"/>
            <w:color w:val="000000" w:themeColor="text1"/>
            <w:u w:val="single"/>
          </w:rPr>
          <w:t>https://hbr.org/1957/09/strategies-for-diversification</w:t>
        </w:r>
      </w:hyperlink>
    </w:p>
    <w:p w14:paraId="125F063E"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Barney, J. (1991). Firm resources and sustained competitive advantage. </w:t>
      </w:r>
      <w:r w:rsidRPr="00AC555C">
        <w:rPr>
          <w:rFonts w:asciiTheme="majorBidi" w:hAnsiTheme="majorBidi" w:cstheme="majorBidi"/>
          <w:i/>
          <w:iCs/>
          <w:color w:val="000000" w:themeColor="text1"/>
        </w:rPr>
        <w:t>Journal of Management, 17</w:t>
      </w:r>
      <w:r w:rsidRPr="00AC555C">
        <w:rPr>
          <w:rFonts w:asciiTheme="majorBidi" w:hAnsiTheme="majorBidi" w:cstheme="majorBidi"/>
          <w:color w:val="000000" w:themeColor="text1"/>
        </w:rPr>
        <w:t xml:space="preserve">(1), 99–120. </w:t>
      </w:r>
      <w:hyperlink r:id="rId21" w:history="1">
        <w:r w:rsidRPr="00AC555C">
          <w:rPr>
            <w:rFonts w:asciiTheme="majorBidi" w:hAnsiTheme="majorBidi" w:cstheme="majorBidi"/>
            <w:color w:val="000000" w:themeColor="text1"/>
            <w:u w:val="single"/>
          </w:rPr>
          <w:t>https://journals.sagepub.com/doi/10.1177/014920639101700108</w:t>
        </w:r>
      </w:hyperlink>
    </w:p>
    <w:p w14:paraId="627F38BC"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Beresford, P. (2020). How consumers reconcile discordant food retailer brand meanings: The case of middle-class consumers and discount supermarkets. </w:t>
      </w:r>
      <w:r w:rsidRPr="00AC555C">
        <w:rPr>
          <w:rFonts w:asciiTheme="majorBidi" w:hAnsiTheme="majorBidi" w:cstheme="majorBidi"/>
          <w:i/>
          <w:iCs/>
          <w:color w:val="000000" w:themeColor="text1"/>
        </w:rPr>
        <w:t>Journal of Consumer Culture</w:t>
      </w:r>
      <w:r w:rsidRPr="00AC555C">
        <w:rPr>
          <w:rFonts w:asciiTheme="majorBidi" w:hAnsiTheme="majorBidi" w:cstheme="majorBidi"/>
          <w:color w:val="000000" w:themeColor="text1"/>
        </w:rPr>
        <w:t xml:space="preserve">. </w:t>
      </w:r>
      <w:hyperlink r:id="rId22" w:history="1">
        <w:r w:rsidRPr="00AC555C">
          <w:rPr>
            <w:rFonts w:asciiTheme="majorBidi" w:hAnsiTheme="majorBidi" w:cstheme="majorBidi"/>
            <w:color w:val="000000" w:themeColor="text1"/>
            <w:u w:val="single"/>
          </w:rPr>
          <w:t>https://shura.shu.ac.uk/26559/</w:t>
        </w:r>
      </w:hyperlink>
    </w:p>
    <w:p w14:paraId="45B077B0"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Bocken, N. M. P., &amp; Geradts, T. H. J. (2020). Barriers and drivers to sustainable business model innovation: Organization design and dynamic capabilities. </w:t>
      </w:r>
      <w:r w:rsidRPr="00AC555C">
        <w:rPr>
          <w:rFonts w:asciiTheme="majorBidi" w:hAnsiTheme="majorBidi" w:cstheme="majorBidi"/>
          <w:i/>
          <w:iCs/>
          <w:color w:val="000000" w:themeColor="text1"/>
        </w:rPr>
        <w:t>Long Range Planning, 53</w:t>
      </w:r>
      <w:r w:rsidRPr="00AC555C">
        <w:rPr>
          <w:rFonts w:asciiTheme="majorBidi" w:hAnsiTheme="majorBidi" w:cstheme="majorBidi"/>
          <w:color w:val="000000" w:themeColor="text1"/>
        </w:rPr>
        <w:t xml:space="preserve">(4), 101950. </w:t>
      </w:r>
      <w:hyperlink r:id="rId23" w:history="1">
        <w:r w:rsidRPr="00AC555C">
          <w:rPr>
            <w:rFonts w:asciiTheme="majorBidi" w:hAnsiTheme="majorBidi" w:cstheme="majorBidi"/>
            <w:color w:val="000000" w:themeColor="text1"/>
            <w:u w:val="single"/>
          </w:rPr>
          <w:t>https://www.sciencedirect.com/science/article/pii/S0024630119301062</w:t>
        </w:r>
      </w:hyperlink>
    </w:p>
    <w:p w14:paraId="1DEC6A4A"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British Retail Consortium. (2025). </w:t>
      </w:r>
      <w:r w:rsidRPr="00AC555C">
        <w:rPr>
          <w:rFonts w:asciiTheme="majorBidi" w:hAnsiTheme="majorBidi" w:cstheme="majorBidi"/>
          <w:i/>
          <w:iCs/>
          <w:color w:val="000000" w:themeColor="text1"/>
        </w:rPr>
        <w:t>BRC retail crime survey 2025</w:t>
      </w:r>
      <w:r w:rsidRPr="00AC555C">
        <w:rPr>
          <w:rFonts w:asciiTheme="majorBidi" w:hAnsiTheme="majorBidi" w:cstheme="majorBidi"/>
          <w:color w:val="000000" w:themeColor="text1"/>
        </w:rPr>
        <w:t xml:space="preserve">. </w:t>
      </w:r>
      <w:hyperlink r:id="rId24" w:history="1">
        <w:r w:rsidRPr="00AC555C">
          <w:rPr>
            <w:rFonts w:asciiTheme="majorBidi" w:hAnsiTheme="majorBidi" w:cstheme="majorBidi"/>
            <w:color w:val="000000" w:themeColor="text1"/>
            <w:u w:val="single"/>
          </w:rPr>
          <w:t>https://brc.org.uk</w:t>
        </w:r>
      </w:hyperlink>
    </w:p>
    <w:p w14:paraId="11B65A13"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Carroll, A. B. (1991). The pyramid of corporate social responsibility: Toward the moral management of organizational stakeholders. </w:t>
      </w:r>
      <w:r w:rsidRPr="00AC555C">
        <w:rPr>
          <w:rFonts w:asciiTheme="majorBidi" w:hAnsiTheme="majorBidi" w:cstheme="majorBidi"/>
          <w:i/>
          <w:iCs/>
          <w:color w:val="000000" w:themeColor="text1"/>
        </w:rPr>
        <w:t>Business Horizons, 34</w:t>
      </w:r>
      <w:r w:rsidRPr="00AC555C">
        <w:rPr>
          <w:rFonts w:asciiTheme="majorBidi" w:hAnsiTheme="majorBidi" w:cstheme="majorBidi"/>
          <w:color w:val="000000" w:themeColor="text1"/>
        </w:rPr>
        <w:t xml:space="preserve">(4), 39–48. </w:t>
      </w:r>
      <w:hyperlink r:id="rId25" w:history="1">
        <w:r w:rsidRPr="00AC555C">
          <w:rPr>
            <w:rFonts w:asciiTheme="majorBidi" w:hAnsiTheme="majorBidi" w:cstheme="majorBidi"/>
            <w:color w:val="000000" w:themeColor="text1"/>
            <w:u w:val="single"/>
          </w:rPr>
          <w:t>https://www.sciencedirect.com/science/article/abs/pii/000768139190005G</w:t>
        </w:r>
      </w:hyperlink>
    </w:p>
    <w:p w14:paraId="1BAA3F6E"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Cillo, V., Petruzzelli, A. M., Ardito, L., &amp; Del Giudice, M. (2019). Understanding sustainable innovation: A systematic literature review. </w:t>
      </w:r>
      <w:r w:rsidRPr="00AC555C">
        <w:rPr>
          <w:rFonts w:asciiTheme="majorBidi" w:hAnsiTheme="majorBidi" w:cstheme="majorBidi"/>
          <w:i/>
          <w:iCs/>
          <w:color w:val="000000" w:themeColor="text1"/>
        </w:rPr>
        <w:t>Corporate Social Responsibility and Environmental Management, 26</w:t>
      </w:r>
      <w:r w:rsidRPr="00AC555C">
        <w:rPr>
          <w:rFonts w:asciiTheme="majorBidi" w:hAnsiTheme="majorBidi" w:cstheme="majorBidi"/>
          <w:color w:val="000000" w:themeColor="text1"/>
        </w:rPr>
        <w:t xml:space="preserve">(5), 1012–1025. </w:t>
      </w:r>
      <w:hyperlink r:id="rId26" w:history="1">
        <w:r w:rsidRPr="00AC555C">
          <w:rPr>
            <w:rFonts w:asciiTheme="majorBidi" w:hAnsiTheme="majorBidi" w:cstheme="majorBidi"/>
            <w:color w:val="000000" w:themeColor="text1"/>
            <w:u w:val="single"/>
          </w:rPr>
          <w:t>https://onlinelibrary.wiley.com/doi/10.1002/csr.1783</w:t>
        </w:r>
      </w:hyperlink>
    </w:p>
    <w:p w14:paraId="6D501F19"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Competition and Markets Authority. (2023). </w:t>
      </w:r>
      <w:r w:rsidRPr="00AC555C">
        <w:rPr>
          <w:rFonts w:asciiTheme="majorBidi" w:hAnsiTheme="majorBidi" w:cstheme="majorBidi"/>
          <w:i/>
          <w:iCs/>
          <w:color w:val="000000" w:themeColor="text1"/>
        </w:rPr>
        <w:t>Competition, choice and rising prices in groceries</w:t>
      </w:r>
      <w:r w:rsidRPr="00AC555C">
        <w:rPr>
          <w:rFonts w:asciiTheme="majorBidi" w:hAnsiTheme="majorBidi" w:cstheme="majorBidi"/>
          <w:color w:val="000000" w:themeColor="text1"/>
        </w:rPr>
        <w:t xml:space="preserve">. </w:t>
      </w:r>
      <w:hyperlink r:id="rId27" w:history="1">
        <w:r w:rsidRPr="00AC555C">
          <w:rPr>
            <w:rFonts w:asciiTheme="majorBidi" w:hAnsiTheme="majorBidi" w:cstheme="majorBidi"/>
            <w:color w:val="000000" w:themeColor="text1"/>
            <w:u w:val="single"/>
          </w:rPr>
          <w:t>https://www.gov.uk/government/publications/competition-choice-and-rising-prices-in-groceries</w:t>
        </w:r>
      </w:hyperlink>
    </w:p>
    <w:p w14:paraId="35C5EE81"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Foss, N. J., &amp; Saebi, T. (2017). Fifteen years of research on business model innovation: How far have we come, and where should we go? </w:t>
      </w:r>
      <w:r w:rsidRPr="00AC555C">
        <w:rPr>
          <w:rFonts w:asciiTheme="majorBidi" w:hAnsiTheme="majorBidi" w:cstheme="majorBidi"/>
          <w:i/>
          <w:iCs/>
          <w:color w:val="000000" w:themeColor="text1"/>
        </w:rPr>
        <w:t>Journal of Management, 43</w:t>
      </w:r>
      <w:r w:rsidRPr="00AC555C">
        <w:rPr>
          <w:rFonts w:asciiTheme="majorBidi" w:hAnsiTheme="majorBidi" w:cstheme="majorBidi"/>
          <w:color w:val="000000" w:themeColor="text1"/>
        </w:rPr>
        <w:t xml:space="preserve">(1), 200–227. </w:t>
      </w:r>
      <w:hyperlink r:id="rId28" w:history="1">
        <w:r w:rsidRPr="00AC555C">
          <w:rPr>
            <w:rFonts w:asciiTheme="majorBidi" w:hAnsiTheme="majorBidi" w:cstheme="majorBidi"/>
            <w:color w:val="000000" w:themeColor="text1"/>
            <w:u w:val="single"/>
          </w:rPr>
          <w:t>https://journals.sagepub.com/doi/10.1177/0149206316675927</w:t>
        </w:r>
      </w:hyperlink>
    </w:p>
    <w:p w14:paraId="055B9E6A"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Freeman, R. E. (1984). </w:t>
      </w:r>
      <w:r w:rsidRPr="00AC555C">
        <w:rPr>
          <w:rFonts w:asciiTheme="majorBidi" w:hAnsiTheme="majorBidi" w:cstheme="majorBidi"/>
          <w:i/>
          <w:iCs/>
          <w:color w:val="000000" w:themeColor="text1"/>
        </w:rPr>
        <w:t>Strategic management: A stakeholder approach</w:t>
      </w:r>
      <w:r w:rsidRPr="00AC555C">
        <w:rPr>
          <w:rFonts w:asciiTheme="majorBidi" w:hAnsiTheme="majorBidi" w:cstheme="majorBidi"/>
          <w:color w:val="000000" w:themeColor="text1"/>
        </w:rPr>
        <w:t xml:space="preserve">. Cambridge University Press. </w:t>
      </w:r>
      <w:hyperlink r:id="rId29" w:history="1">
        <w:r w:rsidRPr="00AC555C">
          <w:rPr>
            <w:rFonts w:asciiTheme="majorBidi" w:hAnsiTheme="majorBidi" w:cstheme="majorBidi"/>
            <w:color w:val="000000" w:themeColor="text1"/>
            <w:u w:val="single"/>
          </w:rPr>
          <w:t>https://www.cambridge.org/core/books/strategic-management/4E4B18E6C65D9BC4572C99B37D1C9D8B</w:t>
        </w:r>
      </w:hyperlink>
    </w:p>
    <w:p w14:paraId="26D8E9ED"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Gibbs, G. (1988). </w:t>
      </w:r>
      <w:r w:rsidRPr="00AC555C">
        <w:rPr>
          <w:rFonts w:asciiTheme="majorBidi" w:hAnsiTheme="majorBidi" w:cstheme="majorBidi"/>
          <w:i/>
          <w:iCs/>
          <w:color w:val="000000" w:themeColor="text1"/>
        </w:rPr>
        <w:t>Learning by doing: A guide to teaching and learning methods</w:t>
      </w:r>
      <w:r w:rsidRPr="00AC555C">
        <w:rPr>
          <w:rFonts w:asciiTheme="majorBidi" w:hAnsiTheme="majorBidi" w:cstheme="majorBidi"/>
          <w:color w:val="000000" w:themeColor="text1"/>
        </w:rPr>
        <w:t xml:space="preserve">. Oxford Polytechnic. </w:t>
      </w:r>
      <w:hyperlink r:id="rId30" w:history="1">
        <w:r w:rsidRPr="00AC555C">
          <w:rPr>
            <w:rFonts w:asciiTheme="majorBidi" w:hAnsiTheme="majorBidi" w:cstheme="majorBidi"/>
            <w:color w:val="000000" w:themeColor="text1"/>
            <w:u w:val="single"/>
          </w:rPr>
          <w:t>https://thoughtsmostlyaboutlearning.files.wordpress.com/2015/12/learning-by-doing-graham-gibbs.pdf</w:t>
        </w:r>
      </w:hyperlink>
    </w:p>
    <w:p w14:paraId="6A930362"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House of Commons Library. (2026). </w:t>
      </w:r>
      <w:r w:rsidRPr="00AC555C">
        <w:rPr>
          <w:rFonts w:asciiTheme="majorBidi" w:hAnsiTheme="majorBidi" w:cstheme="majorBidi"/>
          <w:i/>
          <w:iCs/>
          <w:color w:val="000000" w:themeColor="text1"/>
        </w:rPr>
        <w:t>The impact of food inflation on the cost of living</w:t>
      </w:r>
      <w:r w:rsidRPr="00AC555C">
        <w:rPr>
          <w:rFonts w:asciiTheme="majorBidi" w:hAnsiTheme="majorBidi" w:cstheme="majorBidi"/>
          <w:color w:val="000000" w:themeColor="text1"/>
        </w:rPr>
        <w:t xml:space="preserve">. </w:t>
      </w:r>
      <w:hyperlink r:id="rId31" w:history="1">
        <w:r w:rsidRPr="00AC555C">
          <w:rPr>
            <w:rFonts w:asciiTheme="majorBidi" w:hAnsiTheme="majorBidi" w:cstheme="majorBidi"/>
            <w:color w:val="000000" w:themeColor="text1"/>
            <w:u w:val="single"/>
          </w:rPr>
          <w:t>https://commonslibrary.parliament.uk/research-briefings/cdp-2026-0004/</w:t>
        </w:r>
      </w:hyperlink>
    </w:p>
    <w:p w14:paraId="24F5C216"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Hunneman, A., Verhoef, P. C., &amp; Sloot, L. M. (2021). The impact of hard discounter presence on store satisfaction and store loyalty. </w:t>
      </w:r>
      <w:r w:rsidRPr="00AC555C">
        <w:rPr>
          <w:rFonts w:asciiTheme="majorBidi" w:hAnsiTheme="majorBidi" w:cstheme="majorBidi"/>
          <w:i/>
          <w:iCs/>
          <w:color w:val="000000" w:themeColor="text1"/>
        </w:rPr>
        <w:t>Journal of Retailing and Consumer Services, 59</w:t>
      </w:r>
      <w:r w:rsidRPr="00AC555C">
        <w:rPr>
          <w:rFonts w:asciiTheme="majorBidi" w:hAnsiTheme="majorBidi" w:cstheme="majorBidi"/>
          <w:color w:val="000000" w:themeColor="text1"/>
        </w:rPr>
        <w:t xml:space="preserve">, 102368. </w:t>
      </w:r>
      <w:hyperlink r:id="rId32" w:history="1">
        <w:r w:rsidRPr="00AC555C">
          <w:rPr>
            <w:rFonts w:asciiTheme="majorBidi" w:hAnsiTheme="majorBidi" w:cstheme="majorBidi"/>
            <w:color w:val="000000" w:themeColor="text1"/>
            <w:u w:val="single"/>
          </w:rPr>
          <w:t>https://www.sciencedirect.com/science/article/pii/S0969698920314132</w:t>
        </w:r>
      </w:hyperlink>
    </w:p>
    <w:p w14:paraId="032386A9"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Johnson, G., Whittington, R., Regnér, P., Scholes, K., &amp; Angwin, D. (2020). </w:t>
      </w:r>
      <w:r w:rsidRPr="00AC555C">
        <w:rPr>
          <w:rFonts w:asciiTheme="majorBidi" w:hAnsiTheme="majorBidi" w:cstheme="majorBidi"/>
          <w:i/>
          <w:iCs/>
          <w:color w:val="000000" w:themeColor="text1"/>
        </w:rPr>
        <w:t>Exploring strategy: Text and cases</w:t>
      </w:r>
      <w:r w:rsidRPr="00AC555C">
        <w:rPr>
          <w:rFonts w:asciiTheme="majorBidi" w:hAnsiTheme="majorBidi" w:cstheme="majorBidi"/>
          <w:color w:val="000000" w:themeColor="text1"/>
        </w:rPr>
        <w:t xml:space="preserve"> (12th ed.). Pearson. </w:t>
      </w:r>
      <w:hyperlink r:id="rId33" w:history="1">
        <w:r w:rsidRPr="00AC555C">
          <w:rPr>
            <w:rFonts w:asciiTheme="majorBidi" w:hAnsiTheme="majorBidi" w:cstheme="majorBidi"/>
            <w:color w:val="000000" w:themeColor="text1"/>
            <w:u w:val="single"/>
          </w:rPr>
          <w:t>https://www.pearson.com/en-gb/subject-catalog/p/exploring-strategy/P200000003364</w:t>
        </w:r>
      </w:hyperlink>
    </w:p>
    <w:p w14:paraId="04F1AB82"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Kantar. (2025). </w:t>
      </w:r>
      <w:r w:rsidRPr="00AC555C">
        <w:rPr>
          <w:rFonts w:asciiTheme="majorBidi" w:hAnsiTheme="majorBidi" w:cstheme="majorBidi"/>
          <w:i/>
          <w:iCs/>
          <w:color w:val="000000" w:themeColor="text1"/>
        </w:rPr>
        <w:t>Grocery market share: Great Britain</w:t>
      </w:r>
      <w:r w:rsidRPr="00AC555C">
        <w:rPr>
          <w:rFonts w:asciiTheme="majorBidi" w:hAnsiTheme="majorBidi" w:cstheme="majorBidi"/>
          <w:color w:val="000000" w:themeColor="text1"/>
        </w:rPr>
        <w:t xml:space="preserve">. </w:t>
      </w:r>
      <w:hyperlink r:id="rId34" w:history="1">
        <w:r w:rsidRPr="00AC555C">
          <w:rPr>
            <w:rFonts w:asciiTheme="majorBidi" w:hAnsiTheme="majorBidi" w:cstheme="majorBidi"/>
            <w:color w:val="000000" w:themeColor="text1"/>
            <w:u w:val="single"/>
          </w:rPr>
          <w:t>https://www.kantar.com/uki/campaigns/grocery-market-share</w:t>
        </w:r>
      </w:hyperlink>
    </w:p>
    <w:p w14:paraId="464D50DA"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Kaplan, R. S., &amp; Norton, D. P. (1992). The balanced scorecard: Measures that drive performance. </w:t>
      </w:r>
      <w:r w:rsidRPr="00AC555C">
        <w:rPr>
          <w:rFonts w:asciiTheme="majorBidi" w:hAnsiTheme="majorBidi" w:cstheme="majorBidi"/>
          <w:i/>
          <w:iCs/>
          <w:color w:val="000000" w:themeColor="text1"/>
        </w:rPr>
        <w:t>Harvard Business Review, 70</w:t>
      </w:r>
      <w:r w:rsidRPr="00AC555C">
        <w:rPr>
          <w:rFonts w:asciiTheme="majorBidi" w:hAnsiTheme="majorBidi" w:cstheme="majorBidi"/>
          <w:color w:val="000000" w:themeColor="text1"/>
        </w:rPr>
        <w:t xml:space="preserve">(1), 71–79. </w:t>
      </w:r>
      <w:hyperlink r:id="rId35" w:history="1">
        <w:r w:rsidRPr="00AC555C">
          <w:rPr>
            <w:rFonts w:asciiTheme="majorBidi" w:hAnsiTheme="majorBidi" w:cstheme="majorBidi"/>
            <w:color w:val="000000" w:themeColor="text1"/>
            <w:u w:val="single"/>
          </w:rPr>
          <w:t>https://hbr.org/1992/01/the-balanced-scorecard-measures-that-drive-performance-2</w:t>
        </w:r>
      </w:hyperlink>
    </w:p>
    <w:p w14:paraId="1F2395A2"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Katt, F., &amp; Meixner, O. (2020). Is it all about the price? An analysis of the purchase intention for organic food in a discount setting by means of structural equation modelling. </w:t>
      </w:r>
      <w:r w:rsidRPr="00AC555C">
        <w:rPr>
          <w:rFonts w:asciiTheme="majorBidi" w:hAnsiTheme="majorBidi" w:cstheme="majorBidi"/>
          <w:i/>
          <w:iCs/>
          <w:color w:val="000000" w:themeColor="text1"/>
        </w:rPr>
        <w:t>Foods, 9</w:t>
      </w:r>
      <w:r w:rsidRPr="00AC555C">
        <w:rPr>
          <w:rFonts w:asciiTheme="majorBidi" w:hAnsiTheme="majorBidi" w:cstheme="majorBidi"/>
          <w:color w:val="000000" w:themeColor="text1"/>
        </w:rPr>
        <w:t xml:space="preserve">(4), 458. </w:t>
      </w:r>
      <w:hyperlink r:id="rId36" w:history="1">
        <w:r w:rsidRPr="00AC555C">
          <w:rPr>
            <w:rFonts w:asciiTheme="majorBidi" w:hAnsiTheme="majorBidi" w:cstheme="majorBidi"/>
            <w:color w:val="000000" w:themeColor="text1"/>
            <w:u w:val="single"/>
          </w:rPr>
          <w:t>https://www.mdpi.com/2304-8158/9/4/458</w:t>
        </w:r>
      </w:hyperlink>
    </w:p>
    <w:p w14:paraId="33301CE7"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Keller, K. L. (2013). </w:t>
      </w:r>
      <w:r w:rsidRPr="00AC555C">
        <w:rPr>
          <w:rFonts w:asciiTheme="majorBidi" w:hAnsiTheme="majorBidi" w:cstheme="majorBidi"/>
          <w:i/>
          <w:iCs/>
          <w:color w:val="000000" w:themeColor="text1"/>
        </w:rPr>
        <w:t>Strategic brand management: Building, measuring, and managing brand equity</w:t>
      </w:r>
      <w:r w:rsidRPr="00AC555C">
        <w:rPr>
          <w:rFonts w:asciiTheme="majorBidi" w:hAnsiTheme="majorBidi" w:cstheme="majorBidi"/>
          <w:color w:val="000000" w:themeColor="text1"/>
        </w:rPr>
        <w:t xml:space="preserve"> (4th ed.). Pearson. </w:t>
      </w:r>
      <w:hyperlink r:id="rId37" w:history="1">
        <w:r w:rsidRPr="00AC555C">
          <w:rPr>
            <w:rFonts w:asciiTheme="majorBidi" w:hAnsiTheme="majorBidi" w:cstheme="majorBidi"/>
            <w:color w:val="000000" w:themeColor="text1"/>
            <w:u w:val="single"/>
          </w:rPr>
          <w:t>https://www.pearson.com/en-us/subject-catalog/p/strategic-brand-management-building-measuring-and-managing-brand-equity/P200000003260</w:t>
        </w:r>
      </w:hyperlink>
    </w:p>
    <w:p w14:paraId="57D19478"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Kumar, S., Lim, W. M., Sivarajah, U., &amp; Bamel, U. (2024). Balanced scorecard: Trends, developments, and future directions. </w:t>
      </w:r>
      <w:r w:rsidRPr="00AC555C">
        <w:rPr>
          <w:rFonts w:asciiTheme="majorBidi" w:hAnsiTheme="majorBidi" w:cstheme="majorBidi"/>
          <w:i/>
          <w:iCs/>
          <w:color w:val="000000" w:themeColor="text1"/>
        </w:rPr>
        <w:t>Review of Managerial Science, 18</w:t>
      </w:r>
      <w:r w:rsidRPr="00AC555C">
        <w:rPr>
          <w:rFonts w:asciiTheme="majorBidi" w:hAnsiTheme="majorBidi" w:cstheme="majorBidi"/>
          <w:color w:val="000000" w:themeColor="text1"/>
        </w:rPr>
        <w:t xml:space="preserve">, 2397–2439. </w:t>
      </w:r>
      <w:hyperlink r:id="rId38" w:history="1">
        <w:r w:rsidRPr="00AC555C">
          <w:rPr>
            <w:rFonts w:asciiTheme="majorBidi" w:hAnsiTheme="majorBidi" w:cstheme="majorBidi"/>
            <w:color w:val="000000" w:themeColor="text1"/>
            <w:u w:val="single"/>
          </w:rPr>
          <w:t>https://link.springer.com</w:t>
        </w:r>
      </w:hyperlink>
    </w:p>
    <w:p w14:paraId="1E39B589"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Kusuda, Y. (2021). Price and fulfilment strategies in omnichannel retailing. </w:t>
      </w:r>
      <w:r w:rsidRPr="00AC555C">
        <w:rPr>
          <w:rFonts w:asciiTheme="majorBidi" w:hAnsiTheme="majorBidi" w:cstheme="majorBidi"/>
          <w:i/>
          <w:iCs/>
          <w:color w:val="000000" w:themeColor="text1"/>
        </w:rPr>
        <w:t>SSRN Electronic Journal</w:t>
      </w:r>
      <w:r w:rsidRPr="00AC555C">
        <w:rPr>
          <w:rFonts w:asciiTheme="majorBidi" w:hAnsiTheme="majorBidi" w:cstheme="majorBidi"/>
          <w:color w:val="000000" w:themeColor="text1"/>
        </w:rPr>
        <w:t xml:space="preserve">. </w:t>
      </w:r>
      <w:hyperlink r:id="rId39" w:history="1">
        <w:r w:rsidRPr="00AC555C">
          <w:rPr>
            <w:rFonts w:asciiTheme="majorBidi" w:hAnsiTheme="majorBidi" w:cstheme="majorBidi"/>
            <w:color w:val="000000" w:themeColor="text1"/>
            <w:u w:val="single"/>
          </w:rPr>
          <w:t>https://arxiv.org/abs/2103.07214</w:t>
        </w:r>
      </w:hyperlink>
    </w:p>
    <w:p w14:paraId="26F5F880"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O’Connell, M. (2025). </w:t>
      </w:r>
      <w:r w:rsidRPr="00AC555C">
        <w:rPr>
          <w:rFonts w:asciiTheme="majorBidi" w:hAnsiTheme="majorBidi" w:cstheme="majorBidi"/>
          <w:i/>
          <w:iCs/>
          <w:color w:val="000000" w:themeColor="text1"/>
        </w:rPr>
        <w:t>The rise of discounters and its impact on concentration, prices and consumer welfare</w:t>
      </w:r>
      <w:r w:rsidRPr="00AC555C">
        <w:rPr>
          <w:rFonts w:asciiTheme="majorBidi" w:hAnsiTheme="majorBidi" w:cstheme="majorBidi"/>
          <w:color w:val="000000" w:themeColor="text1"/>
        </w:rPr>
        <w:t xml:space="preserve">. University of Oxford. </w:t>
      </w:r>
      <w:hyperlink r:id="rId40" w:history="1">
        <w:r w:rsidRPr="00AC555C">
          <w:rPr>
            <w:rFonts w:asciiTheme="majorBidi" w:hAnsiTheme="majorBidi" w:cstheme="majorBidi"/>
            <w:color w:val="000000" w:themeColor="text1"/>
            <w:u w:val="single"/>
          </w:rPr>
          <w:t>https://ora.ox.ac.uk</w:t>
        </w:r>
      </w:hyperlink>
    </w:p>
    <w:p w14:paraId="454B1506"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Porter, M. E. (1980). </w:t>
      </w:r>
      <w:r w:rsidRPr="00AC555C">
        <w:rPr>
          <w:rFonts w:asciiTheme="majorBidi" w:hAnsiTheme="majorBidi" w:cstheme="majorBidi"/>
          <w:i/>
          <w:iCs/>
          <w:color w:val="000000" w:themeColor="text1"/>
        </w:rPr>
        <w:t>Competitive strategy: Techniques for analysing industries and competitors</w:t>
      </w:r>
      <w:r w:rsidRPr="00AC555C">
        <w:rPr>
          <w:rFonts w:asciiTheme="majorBidi" w:hAnsiTheme="majorBidi" w:cstheme="majorBidi"/>
          <w:color w:val="000000" w:themeColor="text1"/>
        </w:rPr>
        <w:t xml:space="preserve">. Free Press. </w:t>
      </w:r>
      <w:hyperlink r:id="rId41" w:history="1">
        <w:r w:rsidRPr="00AC555C">
          <w:rPr>
            <w:rFonts w:asciiTheme="majorBidi" w:hAnsiTheme="majorBidi" w:cstheme="majorBidi"/>
            <w:color w:val="000000" w:themeColor="text1"/>
            <w:u w:val="single"/>
          </w:rPr>
          <w:t>https://www.hbs.edu/faculty/Pages/item.aspx?num=195</w:t>
        </w:r>
      </w:hyperlink>
    </w:p>
    <w:p w14:paraId="6C726ECE"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Porter, M. E. (1985). </w:t>
      </w:r>
      <w:r w:rsidRPr="00AC555C">
        <w:rPr>
          <w:rFonts w:asciiTheme="majorBidi" w:hAnsiTheme="majorBidi" w:cstheme="majorBidi"/>
          <w:i/>
          <w:iCs/>
          <w:color w:val="000000" w:themeColor="text1"/>
        </w:rPr>
        <w:t>Competitive advantage: Creating and sustaining superior performance</w:t>
      </w:r>
      <w:r w:rsidRPr="00AC555C">
        <w:rPr>
          <w:rFonts w:asciiTheme="majorBidi" w:hAnsiTheme="majorBidi" w:cstheme="majorBidi"/>
          <w:color w:val="000000" w:themeColor="text1"/>
        </w:rPr>
        <w:t xml:space="preserve">. Free Press. </w:t>
      </w:r>
      <w:hyperlink r:id="rId42" w:history="1">
        <w:r w:rsidRPr="00AC555C">
          <w:rPr>
            <w:rFonts w:asciiTheme="majorBidi" w:hAnsiTheme="majorBidi" w:cstheme="majorBidi"/>
            <w:color w:val="000000" w:themeColor="text1"/>
            <w:u w:val="single"/>
          </w:rPr>
          <w:t>https://www.hbs.edu/faculty/Pages/item.aspx?num=193</w:t>
        </w:r>
      </w:hyperlink>
    </w:p>
    <w:p w14:paraId="7D11B6B0"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Porter, M. E. (1996). What is strategy? </w:t>
      </w:r>
      <w:r w:rsidRPr="00AC555C">
        <w:rPr>
          <w:rFonts w:asciiTheme="majorBidi" w:hAnsiTheme="majorBidi" w:cstheme="majorBidi"/>
          <w:i/>
          <w:iCs/>
          <w:color w:val="000000" w:themeColor="text1"/>
        </w:rPr>
        <w:t>Harvard Business Review, 74</w:t>
      </w:r>
      <w:r w:rsidRPr="00AC555C">
        <w:rPr>
          <w:rFonts w:asciiTheme="majorBidi" w:hAnsiTheme="majorBidi" w:cstheme="majorBidi"/>
          <w:color w:val="000000" w:themeColor="text1"/>
        </w:rPr>
        <w:t xml:space="preserve">(6), 61–78. </w:t>
      </w:r>
      <w:hyperlink r:id="rId43" w:history="1">
        <w:r w:rsidRPr="00AC555C">
          <w:rPr>
            <w:rFonts w:asciiTheme="majorBidi" w:hAnsiTheme="majorBidi" w:cstheme="majorBidi"/>
            <w:color w:val="000000" w:themeColor="text1"/>
            <w:u w:val="single"/>
          </w:rPr>
          <w:t>https://hbr.org/1996/11/what-is-strategy</w:t>
        </w:r>
      </w:hyperlink>
    </w:p>
    <w:p w14:paraId="2B9A86AF"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Porter, M. E. (2008). The five competitive forces that shape strategy. </w:t>
      </w:r>
      <w:r w:rsidRPr="00AC555C">
        <w:rPr>
          <w:rFonts w:asciiTheme="majorBidi" w:hAnsiTheme="majorBidi" w:cstheme="majorBidi"/>
          <w:i/>
          <w:iCs/>
          <w:color w:val="000000" w:themeColor="text1"/>
        </w:rPr>
        <w:t>Harvard Business Review, 86</w:t>
      </w:r>
      <w:r w:rsidRPr="00AC555C">
        <w:rPr>
          <w:rFonts w:asciiTheme="majorBidi" w:hAnsiTheme="majorBidi" w:cstheme="majorBidi"/>
          <w:color w:val="000000" w:themeColor="text1"/>
        </w:rPr>
        <w:t xml:space="preserve">(1), 78–93. </w:t>
      </w:r>
      <w:hyperlink r:id="rId44" w:history="1">
        <w:r w:rsidRPr="00AC555C">
          <w:rPr>
            <w:rFonts w:asciiTheme="majorBidi" w:hAnsiTheme="majorBidi" w:cstheme="majorBidi"/>
            <w:color w:val="000000" w:themeColor="text1"/>
            <w:u w:val="single"/>
          </w:rPr>
          <w:t>https://hbr.org/2008/01/the-five-competitive-forces-that-shape-strategy</w:t>
        </w:r>
      </w:hyperlink>
    </w:p>
    <w:p w14:paraId="622DAE14"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Reuters. (2025). </w:t>
      </w:r>
      <w:r w:rsidRPr="00AC555C">
        <w:rPr>
          <w:rFonts w:asciiTheme="majorBidi" w:hAnsiTheme="majorBidi" w:cstheme="majorBidi"/>
          <w:i/>
          <w:iCs/>
          <w:color w:val="000000" w:themeColor="text1"/>
        </w:rPr>
        <w:t>Aldi UK to ramp up store expansion despite profit fall</w:t>
      </w:r>
      <w:r w:rsidRPr="00AC555C">
        <w:rPr>
          <w:rFonts w:asciiTheme="majorBidi" w:hAnsiTheme="majorBidi" w:cstheme="majorBidi"/>
          <w:color w:val="000000" w:themeColor="text1"/>
        </w:rPr>
        <w:t xml:space="preserve">. </w:t>
      </w:r>
      <w:hyperlink r:id="rId45" w:history="1">
        <w:r w:rsidRPr="00AC555C">
          <w:rPr>
            <w:rFonts w:asciiTheme="majorBidi" w:hAnsiTheme="majorBidi" w:cstheme="majorBidi"/>
            <w:color w:val="000000" w:themeColor="text1"/>
            <w:u w:val="single"/>
          </w:rPr>
          <w:t>https://www.reuters.com/business/retail-consumer/aldi-uk-ramp-up-store-expansion-despite-profit-fall-2025-09-15/</w:t>
        </w:r>
      </w:hyperlink>
    </w:p>
    <w:p w14:paraId="0D7C328D"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Schaltegger, S., Hansen, E. G., &amp; Lüdeke-Freund, F. (2016). Business models for sustainability: Origins, present research, and future avenues. </w:t>
      </w:r>
      <w:r w:rsidRPr="00AC555C">
        <w:rPr>
          <w:rFonts w:asciiTheme="majorBidi" w:hAnsiTheme="majorBidi" w:cstheme="majorBidi"/>
          <w:i/>
          <w:iCs/>
          <w:color w:val="000000" w:themeColor="text1"/>
        </w:rPr>
        <w:t>Organization &amp; Environment, 29</w:t>
      </w:r>
      <w:r w:rsidRPr="00AC555C">
        <w:rPr>
          <w:rFonts w:asciiTheme="majorBidi" w:hAnsiTheme="majorBidi" w:cstheme="majorBidi"/>
          <w:color w:val="000000" w:themeColor="text1"/>
        </w:rPr>
        <w:t xml:space="preserve">(1), 3–10. </w:t>
      </w:r>
      <w:hyperlink r:id="rId46" w:history="1">
        <w:r w:rsidRPr="00AC555C">
          <w:rPr>
            <w:rFonts w:asciiTheme="majorBidi" w:hAnsiTheme="majorBidi" w:cstheme="majorBidi"/>
            <w:color w:val="000000" w:themeColor="text1"/>
            <w:u w:val="single"/>
          </w:rPr>
          <w:t>https://journals.sagepub.com/doi/10.1177/1086026615599806</w:t>
        </w:r>
      </w:hyperlink>
    </w:p>
    <w:p w14:paraId="70ABF34F"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Steinmann, S., &amp; Zielke, S. (2026). Omnichannel in grocery retailing: Recent developments and future research directions. </w:t>
      </w:r>
      <w:r w:rsidRPr="00AC555C">
        <w:rPr>
          <w:rFonts w:asciiTheme="majorBidi" w:hAnsiTheme="majorBidi" w:cstheme="majorBidi"/>
          <w:i/>
          <w:iCs/>
          <w:color w:val="000000" w:themeColor="text1"/>
        </w:rPr>
        <w:t>The International Review of Retail, Distribution and Consumer Research</w:t>
      </w:r>
      <w:r w:rsidRPr="00AC555C">
        <w:rPr>
          <w:rFonts w:asciiTheme="majorBidi" w:hAnsiTheme="majorBidi" w:cstheme="majorBidi"/>
          <w:color w:val="000000" w:themeColor="text1"/>
        </w:rPr>
        <w:t xml:space="preserve">. </w:t>
      </w:r>
      <w:hyperlink r:id="rId47" w:history="1">
        <w:r w:rsidRPr="00AC555C">
          <w:rPr>
            <w:rFonts w:asciiTheme="majorBidi" w:hAnsiTheme="majorBidi" w:cstheme="majorBidi"/>
            <w:color w:val="000000" w:themeColor="text1"/>
            <w:u w:val="single"/>
          </w:rPr>
          <w:t>https://www.tandfonline.com</w:t>
        </w:r>
      </w:hyperlink>
    </w:p>
    <w:p w14:paraId="0FA1FE5C"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Tawse, A., &amp; Tabesh, P. (2023). Thirty years with the balanced scorecard: What we have learned. </w:t>
      </w:r>
      <w:r w:rsidRPr="00AC555C">
        <w:rPr>
          <w:rFonts w:asciiTheme="majorBidi" w:hAnsiTheme="majorBidi" w:cstheme="majorBidi"/>
          <w:i/>
          <w:iCs/>
          <w:color w:val="000000" w:themeColor="text1"/>
        </w:rPr>
        <w:t>Business Horizons, 66</w:t>
      </w:r>
      <w:r w:rsidRPr="00AC555C">
        <w:rPr>
          <w:rFonts w:asciiTheme="majorBidi" w:hAnsiTheme="majorBidi" w:cstheme="majorBidi"/>
          <w:color w:val="000000" w:themeColor="text1"/>
        </w:rPr>
        <w:t xml:space="preserve">(1), 123–132. </w:t>
      </w:r>
      <w:hyperlink r:id="rId48" w:history="1">
        <w:r w:rsidRPr="00AC555C">
          <w:rPr>
            <w:rFonts w:asciiTheme="majorBidi" w:hAnsiTheme="majorBidi" w:cstheme="majorBidi"/>
            <w:color w:val="000000" w:themeColor="text1"/>
            <w:u w:val="single"/>
          </w:rPr>
          <w:t>https://www.sciencedirect.com/science/article/pii/S0007681322000258</w:t>
        </w:r>
      </w:hyperlink>
    </w:p>
    <w:p w14:paraId="54A7CF09"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Teece, D. J. (2018). Business models and dynamic capabilities. </w:t>
      </w:r>
      <w:r w:rsidRPr="00AC555C">
        <w:rPr>
          <w:rFonts w:asciiTheme="majorBidi" w:hAnsiTheme="majorBidi" w:cstheme="majorBidi"/>
          <w:i/>
          <w:iCs/>
          <w:color w:val="000000" w:themeColor="text1"/>
        </w:rPr>
        <w:t>Long Range Planning, 51</w:t>
      </w:r>
      <w:r w:rsidRPr="00AC555C">
        <w:rPr>
          <w:rFonts w:asciiTheme="majorBidi" w:hAnsiTheme="majorBidi" w:cstheme="majorBidi"/>
          <w:color w:val="000000" w:themeColor="text1"/>
        </w:rPr>
        <w:t xml:space="preserve">(1), 40–49. </w:t>
      </w:r>
      <w:hyperlink r:id="rId49" w:history="1">
        <w:r w:rsidRPr="00AC555C">
          <w:rPr>
            <w:rFonts w:asciiTheme="majorBidi" w:hAnsiTheme="majorBidi" w:cstheme="majorBidi"/>
            <w:color w:val="000000" w:themeColor="text1"/>
            <w:u w:val="single"/>
          </w:rPr>
          <w:t>https://www.sciencedirect.com/science/article/pii/S0024630117302868</w:t>
        </w:r>
      </w:hyperlink>
    </w:p>
    <w:p w14:paraId="44BE6E47"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Teece, D. J., Pisano, G., &amp; Shuen, A. (1997). Dynamic capabilities and strategic management. </w:t>
      </w:r>
      <w:r w:rsidRPr="00AC555C">
        <w:rPr>
          <w:rFonts w:asciiTheme="majorBidi" w:hAnsiTheme="majorBidi" w:cstheme="majorBidi"/>
          <w:i/>
          <w:iCs/>
          <w:color w:val="000000" w:themeColor="text1"/>
        </w:rPr>
        <w:t>Strategic Management Journal, 18</w:t>
      </w:r>
      <w:r w:rsidRPr="00AC555C">
        <w:rPr>
          <w:rFonts w:asciiTheme="majorBidi" w:hAnsiTheme="majorBidi" w:cstheme="majorBidi"/>
          <w:color w:val="000000" w:themeColor="text1"/>
        </w:rPr>
        <w:t xml:space="preserve">(7), 509–533. </w:t>
      </w:r>
      <w:hyperlink r:id="rId50" w:history="1">
        <w:r w:rsidRPr="00AC555C">
          <w:rPr>
            <w:rFonts w:asciiTheme="majorBidi" w:hAnsiTheme="majorBidi" w:cstheme="majorBidi"/>
            <w:color w:val="000000" w:themeColor="text1"/>
            <w:u w:val="single"/>
          </w:rPr>
          <w:t>https://onlinelibrary.wiley.com/doi/10.1002/%28SICI%291097-0266%28199708%2918%3A7%3C509%3A%3AAID-SMJ882%3E3.0.CO%3B2-Z</w:t>
        </w:r>
      </w:hyperlink>
    </w:p>
    <w:p w14:paraId="589963BF"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Verhoef, P. C., Broekhuizen, T., Bart, Y., Bhattacharya, A., Dong, J. Q., Fabian, N., &amp; Haenlein, M. (2021). Digital transformation: A multidisciplinary reflection and research agenda. </w:t>
      </w:r>
      <w:r w:rsidRPr="00AC555C">
        <w:rPr>
          <w:rFonts w:asciiTheme="majorBidi" w:hAnsiTheme="majorBidi" w:cstheme="majorBidi"/>
          <w:i/>
          <w:iCs/>
          <w:color w:val="000000" w:themeColor="text1"/>
        </w:rPr>
        <w:t>Journal of Business Research, 122</w:t>
      </w:r>
      <w:r w:rsidRPr="00AC555C">
        <w:rPr>
          <w:rFonts w:asciiTheme="majorBidi" w:hAnsiTheme="majorBidi" w:cstheme="majorBidi"/>
          <w:color w:val="000000" w:themeColor="text1"/>
        </w:rPr>
        <w:t xml:space="preserve">, 889–901. </w:t>
      </w:r>
      <w:hyperlink r:id="rId51" w:history="1">
        <w:r w:rsidRPr="00AC555C">
          <w:rPr>
            <w:rFonts w:asciiTheme="majorBidi" w:hAnsiTheme="majorBidi" w:cstheme="majorBidi"/>
            <w:color w:val="000000" w:themeColor="text1"/>
            <w:u w:val="single"/>
          </w:rPr>
          <w:t>https://www.sciencedirect.com/science/article/pii/S0148296319305478</w:t>
        </w:r>
      </w:hyperlink>
    </w:p>
    <w:p w14:paraId="0F947AF2"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Verstraeten, J., Heeremans, E., Geuens, M., &amp; Vermeir, I. (2023). How online grocery shopping drives private label food purchases. </w:t>
      </w:r>
      <w:r w:rsidRPr="00AC555C">
        <w:rPr>
          <w:rFonts w:asciiTheme="majorBidi" w:hAnsiTheme="majorBidi" w:cstheme="majorBidi"/>
          <w:i/>
          <w:iCs/>
          <w:color w:val="000000" w:themeColor="text1"/>
        </w:rPr>
        <w:t>Journal of Business Research, 167</w:t>
      </w:r>
      <w:r w:rsidRPr="00AC555C">
        <w:rPr>
          <w:rFonts w:asciiTheme="majorBidi" w:hAnsiTheme="majorBidi" w:cstheme="majorBidi"/>
          <w:color w:val="000000" w:themeColor="text1"/>
        </w:rPr>
        <w:t xml:space="preserve">, 114057. </w:t>
      </w:r>
      <w:hyperlink r:id="rId52" w:history="1">
        <w:r w:rsidRPr="00AC555C">
          <w:rPr>
            <w:rFonts w:asciiTheme="majorBidi" w:hAnsiTheme="majorBidi" w:cstheme="majorBidi"/>
            <w:color w:val="000000" w:themeColor="text1"/>
            <w:u w:val="single"/>
          </w:rPr>
          <w:t>https://www.sciencedirect.com/science/article/abs/pii/S0148296323004150</w:t>
        </w:r>
      </w:hyperlink>
    </w:p>
    <w:p w14:paraId="4E3D403F"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Wirtz, B. W., Pistoia, A., Ullrich, S., &amp; Göttel, V. (2016). Business models: Origin, development and future research perspectives. </w:t>
      </w:r>
      <w:r w:rsidRPr="00AC555C">
        <w:rPr>
          <w:rFonts w:asciiTheme="majorBidi" w:hAnsiTheme="majorBidi" w:cstheme="majorBidi"/>
          <w:i/>
          <w:iCs/>
          <w:color w:val="000000" w:themeColor="text1"/>
        </w:rPr>
        <w:t>Long Range Planning, 49</w:t>
      </w:r>
      <w:r w:rsidRPr="00AC555C">
        <w:rPr>
          <w:rFonts w:asciiTheme="majorBidi" w:hAnsiTheme="majorBidi" w:cstheme="majorBidi"/>
          <w:color w:val="000000" w:themeColor="text1"/>
        </w:rPr>
        <w:t xml:space="preserve">(1), 36–54. </w:t>
      </w:r>
      <w:hyperlink r:id="rId53" w:history="1">
        <w:r w:rsidRPr="00AC555C">
          <w:rPr>
            <w:rFonts w:asciiTheme="majorBidi" w:hAnsiTheme="majorBidi" w:cstheme="majorBidi"/>
            <w:color w:val="000000" w:themeColor="text1"/>
            <w:u w:val="single"/>
          </w:rPr>
          <w:t>https://www.sciencedirect.com/science/article/pii/S0024630115000291</w:t>
        </w:r>
      </w:hyperlink>
    </w:p>
    <w:p w14:paraId="1ED6A2C8" w14:textId="77777777" w:rsidR="00F22DA6" w:rsidRPr="00AC555C" w:rsidRDefault="00F22DA6" w:rsidP="00FE19F8">
      <w:pPr>
        <w:spacing w:before="100" w:beforeAutospacing="1" w:after="100" w:afterAutospacing="1" w:line="360" w:lineRule="auto"/>
        <w:ind w:left="720" w:hanging="720"/>
        <w:jc w:val="both"/>
        <w:rPr>
          <w:rFonts w:asciiTheme="majorBidi" w:hAnsiTheme="majorBidi" w:cstheme="majorBidi"/>
          <w:color w:val="000000" w:themeColor="text1"/>
        </w:rPr>
      </w:pPr>
      <w:r w:rsidRPr="00AC555C">
        <w:rPr>
          <w:rFonts w:asciiTheme="majorBidi" w:hAnsiTheme="majorBidi" w:cstheme="majorBidi"/>
          <w:color w:val="000000" w:themeColor="text1"/>
        </w:rPr>
        <w:t xml:space="preserve">Wolniak, R., Stecuła, K., &amp; Aydın, B. (2024). Digital transformation of grocery in-store shopping: Scanners, artificial intelligence, augmented reality and beyond. </w:t>
      </w:r>
      <w:r w:rsidRPr="00AC555C">
        <w:rPr>
          <w:rFonts w:asciiTheme="majorBidi" w:hAnsiTheme="majorBidi" w:cstheme="majorBidi"/>
          <w:i/>
          <w:iCs/>
          <w:color w:val="000000" w:themeColor="text1"/>
        </w:rPr>
        <w:t>Foods, 13</w:t>
      </w:r>
      <w:r w:rsidRPr="00AC555C">
        <w:rPr>
          <w:rFonts w:asciiTheme="majorBidi" w:hAnsiTheme="majorBidi" w:cstheme="majorBidi"/>
          <w:color w:val="000000" w:themeColor="text1"/>
        </w:rPr>
        <w:t xml:space="preserve">(18), 2948. </w:t>
      </w:r>
      <w:hyperlink r:id="rId54" w:history="1">
        <w:r w:rsidRPr="00AC555C">
          <w:rPr>
            <w:rFonts w:asciiTheme="majorBidi" w:hAnsiTheme="majorBidi" w:cstheme="majorBidi"/>
            <w:color w:val="000000" w:themeColor="text1"/>
            <w:u w:val="single"/>
          </w:rPr>
          <w:t>https://www.mdpi.com/2304-8158/13/18/2948</w:t>
        </w:r>
      </w:hyperlink>
    </w:p>
    <w:sectPr w:rsidR="00F22DA6" w:rsidRPr="00AC555C" w:rsidSect="00CA615A">
      <w:footerReference w:type="even" r:id="rId55"/>
      <w:footerReference w:type="default" r:id="rId56"/>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D87438" w14:textId="77777777" w:rsidR="00F47A17" w:rsidRDefault="00F47A17" w:rsidP="00CA615A">
      <w:r>
        <w:separator/>
      </w:r>
    </w:p>
  </w:endnote>
  <w:endnote w:type="continuationSeparator" w:id="0">
    <w:p w14:paraId="5EF2C9A0" w14:textId="77777777" w:rsidR="00F47A17" w:rsidRDefault="00F47A17" w:rsidP="00CA61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42357460"/>
      <w:docPartObj>
        <w:docPartGallery w:val="Page Numbers (Bottom of Page)"/>
        <w:docPartUnique/>
      </w:docPartObj>
    </w:sdtPr>
    <w:sdtEndPr>
      <w:rPr>
        <w:rStyle w:val="PageNumber"/>
      </w:rPr>
    </w:sdtEndPr>
    <w:sdtContent>
      <w:p w14:paraId="60B3A087" w14:textId="4B30BE4E" w:rsidR="00CA615A" w:rsidRDefault="00CA615A" w:rsidP="000515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0FB8FB4" w14:textId="77777777" w:rsidR="00CA615A" w:rsidRDefault="00CA615A" w:rsidP="00CA61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CA615A" w14:paraId="77028E0C" w14:textId="77777777">
      <w:trPr>
        <w:jc w:val="right"/>
      </w:trPr>
      <w:tc>
        <w:tcPr>
          <w:tcW w:w="4795" w:type="dxa"/>
          <w:vAlign w:val="center"/>
        </w:tcPr>
        <w:p w14:paraId="3873E728" w14:textId="6E65E622" w:rsidR="00CA615A" w:rsidRDefault="00CA615A">
          <w:pPr>
            <w:pStyle w:val="Header"/>
            <w:jc w:val="right"/>
            <w:rPr>
              <w:caps/>
              <w:color w:val="000000" w:themeColor="text1"/>
            </w:rPr>
          </w:pPr>
        </w:p>
      </w:tc>
      <w:tc>
        <w:tcPr>
          <w:tcW w:w="250" w:type="pct"/>
          <w:shd w:val="clear" w:color="auto" w:fill="ED7D31" w:themeFill="accent2"/>
          <w:vAlign w:val="center"/>
        </w:tcPr>
        <w:p w14:paraId="5177ABB1" w14:textId="77777777" w:rsidR="00CA615A" w:rsidRDefault="00CA615A">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3D831ECF" w14:textId="77777777" w:rsidR="00CA615A" w:rsidRDefault="00CA61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4D0424" w14:textId="77777777" w:rsidR="00F47A17" w:rsidRDefault="00F47A17" w:rsidP="00CA615A">
      <w:r>
        <w:separator/>
      </w:r>
    </w:p>
  </w:footnote>
  <w:footnote w:type="continuationSeparator" w:id="0">
    <w:p w14:paraId="348D71C0" w14:textId="77777777" w:rsidR="00F47A17" w:rsidRDefault="00F47A17" w:rsidP="00CA61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83758"/>
    <w:multiLevelType w:val="multilevel"/>
    <w:tmpl w:val="F8186B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572D2E"/>
    <w:multiLevelType w:val="multilevel"/>
    <w:tmpl w:val="8CDE93F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AC96B85"/>
    <w:multiLevelType w:val="multilevel"/>
    <w:tmpl w:val="59D0E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646010"/>
    <w:multiLevelType w:val="multilevel"/>
    <w:tmpl w:val="1DFE0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10245333">
    <w:abstractNumId w:val="3"/>
  </w:num>
  <w:num w:numId="2" w16cid:durableId="999889853">
    <w:abstractNumId w:val="1"/>
  </w:num>
  <w:num w:numId="3" w16cid:durableId="527179069">
    <w:abstractNumId w:val="1"/>
  </w:num>
  <w:num w:numId="4" w16cid:durableId="348261315">
    <w:abstractNumId w:val="1"/>
  </w:num>
  <w:num w:numId="5" w16cid:durableId="444151682">
    <w:abstractNumId w:val="1"/>
  </w:num>
  <w:num w:numId="6" w16cid:durableId="602037781">
    <w:abstractNumId w:val="1"/>
  </w:num>
  <w:num w:numId="7" w16cid:durableId="299461449">
    <w:abstractNumId w:val="1"/>
  </w:num>
  <w:num w:numId="8" w16cid:durableId="831719030">
    <w:abstractNumId w:val="1"/>
  </w:num>
  <w:num w:numId="9" w16cid:durableId="973799752">
    <w:abstractNumId w:val="1"/>
  </w:num>
  <w:num w:numId="10" w16cid:durableId="438837043">
    <w:abstractNumId w:val="1"/>
  </w:num>
  <w:num w:numId="11" w16cid:durableId="470368901">
    <w:abstractNumId w:val="1"/>
  </w:num>
  <w:num w:numId="12" w16cid:durableId="1953902620">
    <w:abstractNumId w:val="0"/>
  </w:num>
  <w:num w:numId="13" w16cid:durableId="16067688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9"/>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09A"/>
    <w:rsid w:val="000859CB"/>
    <w:rsid w:val="0011609A"/>
    <w:rsid w:val="00153F3F"/>
    <w:rsid w:val="00242DE5"/>
    <w:rsid w:val="00305228"/>
    <w:rsid w:val="00324258"/>
    <w:rsid w:val="005E6C83"/>
    <w:rsid w:val="006B3300"/>
    <w:rsid w:val="007932DC"/>
    <w:rsid w:val="008205FB"/>
    <w:rsid w:val="00822527"/>
    <w:rsid w:val="00830094"/>
    <w:rsid w:val="009615AA"/>
    <w:rsid w:val="00A0328E"/>
    <w:rsid w:val="00AB3753"/>
    <w:rsid w:val="00AC555C"/>
    <w:rsid w:val="00B343D7"/>
    <w:rsid w:val="00C14C8F"/>
    <w:rsid w:val="00CA2406"/>
    <w:rsid w:val="00CA615A"/>
    <w:rsid w:val="00D93ECD"/>
    <w:rsid w:val="00E16879"/>
    <w:rsid w:val="00F22DA6"/>
    <w:rsid w:val="00F47A17"/>
    <w:rsid w:val="00F87EB0"/>
    <w:rsid w:val="00FE19F8"/>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EF167"/>
  <w15:chartTrackingRefBased/>
  <w15:docId w15:val="{1C103BA4-9433-8049-818E-033CDE01B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2DA6"/>
    <w:pPr>
      <w:ind w:firstLine="0"/>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615AA"/>
    <w:pPr>
      <w:numPr>
        <w:numId w:val="11"/>
      </w:numPr>
      <w:pBdr>
        <w:bottom w:val="single" w:sz="12" w:space="1" w:color="2F5496" w:themeColor="accent1" w:themeShade="BF"/>
      </w:pBdr>
      <w:spacing w:before="600" w:after="80" w:line="360" w:lineRule="auto"/>
      <w:jc w:val="both"/>
      <w:outlineLvl w:val="0"/>
    </w:pPr>
    <w:rPr>
      <w:rFonts w:asciiTheme="majorBidi" w:eastAsiaTheme="majorEastAsia" w:hAnsiTheme="majorBidi" w:cstheme="majorBidi"/>
      <w:b/>
      <w:bCs/>
      <w:color w:val="000000" w:themeColor="text1"/>
      <w:sz w:val="28"/>
      <w:szCs w:val="28"/>
    </w:rPr>
  </w:style>
  <w:style w:type="paragraph" w:styleId="Heading2">
    <w:name w:val="heading 2"/>
    <w:basedOn w:val="Normal"/>
    <w:next w:val="Normal"/>
    <w:link w:val="Heading2Char"/>
    <w:uiPriority w:val="9"/>
    <w:unhideWhenUsed/>
    <w:qFormat/>
    <w:rsid w:val="009615AA"/>
    <w:pPr>
      <w:numPr>
        <w:ilvl w:val="1"/>
        <w:numId w:val="11"/>
      </w:numPr>
      <w:pBdr>
        <w:bottom w:val="single" w:sz="8" w:space="1" w:color="4472C4" w:themeColor="accent1"/>
      </w:pBdr>
      <w:spacing w:before="200" w:after="80"/>
      <w:outlineLvl w:val="1"/>
    </w:pPr>
    <w:rPr>
      <w:rFonts w:asciiTheme="majorBidi" w:eastAsiaTheme="majorEastAsia" w:hAnsiTheme="majorBidi" w:cstheme="majorBidi"/>
      <w:b/>
      <w:bCs/>
      <w:color w:val="000000" w:themeColor="text1"/>
    </w:rPr>
  </w:style>
  <w:style w:type="paragraph" w:styleId="Heading3">
    <w:name w:val="heading 3"/>
    <w:basedOn w:val="Normal"/>
    <w:next w:val="Normal"/>
    <w:link w:val="Heading3Char"/>
    <w:uiPriority w:val="9"/>
    <w:unhideWhenUsed/>
    <w:qFormat/>
    <w:rsid w:val="009615AA"/>
    <w:pPr>
      <w:numPr>
        <w:ilvl w:val="2"/>
        <w:numId w:val="11"/>
      </w:numPr>
      <w:pBdr>
        <w:bottom w:val="single" w:sz="4" w:space="1" w:color="8EAADB" w:themeColor="accent1" w:themeTint="99"/>
      </w:pBdr>
      <w:spacing w:before="200" w:after="80"/>
      <w:outlineLvl w:val="2"/>
    </w:pPr>
    <w:rPr>
      <w:rFonts w:asciiTheme="majorBidi" w:eastAsiaTheme="majorEastAsia" w:hAnsiTheme="majorBidi" w:cstheme="majorBidi"/>
      <w:i/>
      <w:iCs/>
      <w:color w:val="000000" w:themeColor="text1"/>
    </w:rPr>
  </w:style>
  <w:style w:type="paragraph" w:styleId="Heading4">
    <w:name w:val="heading 4"/>
    <w:basedOn w:val="Normal"/>
    <w:next w:val="Normal"/>
    <w:link w:val="Heading4Char"/>
    <w:uiPriority w:val="9"/>
    <w:unhideWhenUsed/>
    <w:qFormat/>
    <w:rsid w:val="009615AA"/>
    <w:pPr>
      <w:numPr>
        <w:ilvl w:val="3"/>
        <w:numId w:val="11"/>
      </w:numPr>
      <w:pBdr>
        <w:bottom w:val="single" w:sz="4" w:space="2" w:color="B4C6E7" w:themeColor="accent1" w:themeTint="66"/>
      </w:pBdr>
      <w:spacing w:before="200" w:after="80"/>
      <w:outlineLvl w:val="3"/>
    </w:pPr>
    <w:rPr>
      <w:rFonts w:asciiTheme="majorHAnsi" w:eastAsiaTheme="majorEastAsia" w:hAnsiTheme="majorHAnsi" w:cstheme="majorBidi"/>
      <w:i/>
      <w:iCs/>
      <w:color w:val="4472C4" w:themeColor="accent1"/>
    </w:rPr>
  </w:style>
  <w:style w:type="paragraph" w:styleId="Heading5">
    <w:name w:val="heading 5"/>
    <w:basedOn w:val="Normal"/>
    <w:next w:val="Normal"/>
    <w:link w:val="Heading5Char"/>
    <w:uiPriority w:val="9"/>
    <w:unhideWhenUsed/>
    <w:qFormat/>
    <w:rsid w:val="009615AA"/>
    <w:pPr>
      <w:numPr>
        <w:ilvl w:val="4"/>
        <w:numId w:val="11"/>
      </w:numPr>
      <w:spacing w:before="200" w:after="8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9615AA"/>
    <w:pPr>
      <w:numPr>
        <w:ilvl w:val="5"/>
        <w:numId w:val="11"/>
      </w:numPr>
      <w:spacing w:before="280" w:after="10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9615AA"/>
    <w:pPr>
      <w:numPr>
        <w:ilvl w:val="6"/>
        <w:numId w:val="11"/>
      </w:numPr>
      <w:spacing w:before="320" w:after="10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9615AA"/>
    <w:pPr>
      <w:numPr>
        <w:ilvl w:val="7"/>
        <w:numId w:val="11"/>
      </w:numPr>
      <w:spacing w:before="320" w:after="10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9615AA"/>
    <w:pPr>
      <w:numPr>
        <w:ilvl w:val="8"/>
        <w:numId w:val="11"/>
      </w:numPr>
      <w:spacing w:before="320" w:after="10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5AA"/>
    <w:rPr>
      <w:rFonts w:asciiTheme="majorBidi" w:eastAsiaTheme="majorEastAsia" w:hAnsiTheme="majorBidi" w:cstheme="majorBidi"/>
      <w:b/>
      <w:bCs/>
      <w:color w:val="000000" w:themeColor="text1"/>
      <w:sz w:val="28"/>
      <w:szCs w:val="28"/>
    </w:rPr>
  </w:style>
  <w:style w:type="character" w:customStyle="1" w:styleId="Heading2Char">
    <w:name w:val="Heading 2 Char"/>
    <w:basedOn w:val="DefaultParagraphFont"/>
    <w:link w:val="Heading2"/>
    <w:uiPriority w:val="9"/>
    <w:rsid w:val="009615AA"/>
    <w:rPr>
      <w:rFonts w:asciiTheme="majorBidi" w:eastAsiaTheme="majorEastAsia" w:hAnsiTheme="majorBidi" w:cstheme="majorBidi"/>
      <w:b/>
      <w:bCs/>
      <w:color w:val="000000" w:themeColor="text1"/>
      <w:sz w:val="24"/>
      <w:szCs w:val="24"/>
    </w:rPr>
  </w:style>
  <w:style w:type="character" w:customStyle="1" w:styleId="Heading3Char">
    <w:name w:val="Heading 3 Char"/>
    <w:basedOn w:val="DefaultParagraphFont"/>
    <w:link w:val="Heading3"/>
    <w:uiPriority w:val="9"/>
    <w:rsid w:val="009615AA"/>
    <w:rPr>
      <w:rFonts w:asciiTheme="majorBidi" w:eastAsiaTheme="majorEastAsia" w:hAnsiTheme="majorBidi" w:cstheme="majorBidi"/>
      <w:i/>
      <w:iCs/>
      <w:color w:val="000000" w:themeColor="text1"/>
      <w:sz w:val="24"/>
      <w:szCs w:val="24"/>
    </w:rPr>
  </w:style>
  <w:style w:type="character" w:customStyle="1" w:styleId="Heading4Char">
    <w:name w:val="Heading 4 Char"/>
    <w:basedOn w:val="DefaultParagraphFont"/>
    <w:link w:val="Heading4"/>
    <w:uiPriority w:val="9"/>
    <w:rsid w:val="009615AA"/>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rsid w:val="009615AA"/>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9615AA"/>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9615AA"/>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9615AA"/>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9615AA"/>
    <w:rPr>
      <w:rFonts w:asciiTheme="majorHAnsi" w:eastAsiaTheme="majorEastAsia" w:hAnsiTheme="majorHAnsi" w:cstheme="majorBidi"/>
      <w:i/>
      <w:iCs/>
      <w:color w:val="A5A5A5" w:themeColor="accent3"/>
      <w:sz w:val="20"/>
      <w:szCs w:val="20"/>
    </w:rPr>
  </w:style>
  <w:style w:type="paragraph" w:styleId="Title">
    <w:name w:val="Title"/>
    <w:basedOn w:val="Normal"/>
    <w:next w:val="Normal"/>
    <w:link w:val="TitleChar"/>
    <w:uiPriority w:val="10"/>
    <w:qFormat/>
    <w:rsid w:val="009615AA"/>
    <w:pPr>
      <w:pBdr>
        <w:top w:val="single" w:sz="8" w:space="10" w:color="A1B8E1" w:themeColor="accent1" w:themeTint="7F"/>
        <w:bottom w:val="single" w:sz="24" w:space="15" w:color="A5A5A5" w:themeColor="accent3"/>
      </w:pBdr>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9615AA"/>
    <w:rPr>
      <w:rFonts w:asciiTheme="majorHAnsi" w:eastAsiaTheme="majorEastAsia" w:hAnsiTheme="majorHAnsi" w:cstheme="majorBidi"/>
      <w:i/>
      <w:iCs/>
      <w:color w:val="1F3763" w:themeColor="accent1" w:themeShade="7F"/>
      <w:sz w:val="60"/>
      <w:szCs w:val="60"/>
    </w:rPr>
  </w:style>
  <w:style w:type="paragraph" w:styleId="Subtitle">
    <w:name w:val="Subtitle"/>
    <w:basedOn w:val="Normal"/>
    <w:next w:val="Normal"/>
    <w:link w:val="SubtitleChar"/>
    <w:uiPriority w:val="11"/>
    <w:qFormat/>
    <w:rsid w:val="009615AA"/>
    <w:pPr>
      <w:spacing w:before="200" w:after="900"/>
      <w:jc w:val="right"/>
    </w:pPr>
    <w:rPr>
      <w:i/>
      <w:iCs/>
    </w:rPr>
  </w:style>
  <w:style w:type="character" w:customStyle="1" w:styleId="SubtitleChar">
    <w:name w:val="Subtitle Char"/>
    <w:basedOn w:val="DefaultParagraphFont"/>
    <w:link w:val="Subtitle"/>
    <w:uiPriority w:val="11"/>
    <w:rsid w:val="009615AA"/>
    <w:rPr>
      <w:i/>
      <w:iCs/>
      <w:sz w:val="24"/>
      <w:szCs w:val="24"/>
    </w:rPr>
  </w:style>
  <w:style w:type="paragraph" w:styleId="Quote">
    <w:name w:val="Quote"/>
    <w:basedOn w:val="Normal"/>
    <w:next w:val="Normal"/>
    <w:link w:val="QuoteChar"/>
    <w:uiPriority w:val="29"/>
    <w:qFormat/>
    <w:rsid w:val="009615AA"/>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9615AA"/>
    <w:rPr>
      <w:rFonts w:asciiTheme="majorHAnsi" w:eastAsiaTheme="majorEastAsia" w:hAnsiTheme="majorHAnsi" w:cstheme="majorBidi"/>
      <w:i/>
      <w:iCs/>
      <w:color w:val="5A5A5A" w:themeColor="text1" w:themeTint="A5"/>
    </w:rPr>
  </w:style>
  <w:style w:type="paragraph" w:styleId="ListParagraph">
    <w:name w:val="List Paragraph"/>
    <w:basedOn w:val="Normal"/>
    <w:uiPriority w:val="34"/>
    <w:qFormat/>
    <w:rsid w:val="009615AA"/>
    <w:pPr>
      <w:ind w:left="720"/>
      <w:contextualSpacing/>
    </w:pPr>
  </w:style>
  <w:style w:type="character" w:styleId="IntenseEmphasis">
    <w:name w:val="Intense Emphasis"/>
    <w:uiPriority w:val="21"/>
    <w:qFormat/>
    <w:rsid w:val="009615AA"/>
    <w:rPr>
      <w:b/>
      <w:bCs/>
      <w:i/>
      <w:iCs/>
      <w:color w:val="4472C4" w:themeColor="accent1"/>
      <w:sz w:val="22"/>
      <w:szCs w:val="22"/>
    </w:rPr>
  </w:style>
  <w:style w:type="paragraph" w:styleId="IntenseQuote">
    <w:name w:val="Intense Quote"/>
    <w:basedOn w:val="Normal"/>
    <w:next w:val="Normal"/>
    <w:link w:val="IntenseQuoteChar"/>
    <w:uiPriority w:val="30"/>
    <w:qFormat/>
    <w:rsid w:val="009615AA"/>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rPr>
  </w:style>
  <w:style w:type="character" w:customStyle="1" w:styleId="IntenseQuoteChar">
    <w:name w:val="Intense Quote Char"/>
    <w:basedOn w:val="DefaultParagraphFont"/>
    <w:link w:val="IntenseQuote"/>
    <w:uiPriority w:val="30"/>
    <w:rsid w:val="009615AA"/>
    <w:rPr>
      <w:rFonts w:asciiTheme="majorHAnsi" w:eastAsiaTheme="majorEastAsia" w:hAnsiTheme="majorHAnsi" w:cstheme="majorBidi"/>
      <w:i/>
      <w:iCs/>
      <w:color w:val="FFFFFF" w:themeColor="background1"/>
      <w:sz w:val="24"/>
      <w:szCs w:val="24"/>
      <w:shd w:val="clear" w:color="auto" w:fill="4472C4" w:themeFill="accent1"/>
    </w:rPr>
  </w:style>
  <w:style w:type="character" w:styleId="IntenseReference">
    <w:name w:val="Intense Reference"/>
    <w:basedOn w:val="DefaultParagraphFont"/>
    <w:uiPriority w:val="32"/>
    <w:qFormat/>
    <w:rsid w:val="009615AA"/>
    <w:rPr>
      <w:b/>
      <w:bCs/>
      <w:color w:val="7B7B7B" w:themeColor="accent3" w:themeShade="BF"/>
      <w:u w:val="single" w:color="A5A5A5" w:themeColor="accent3"/>
    </w:rPr>
  </w:style>
  <w:style w:type="paragraph" w:styleId="Header">
    <w:name w:val="header"/>
    <w:basedOn w:val="Normal"/>
    <w:link w:val="HeaderChar"/>
    <w:uiPriority w:val="99"/>
    <w:unhideWhenUsed/>
    <w:rsid w:val="00CA615A"/>
    <w:pPr>
      <w:tabs>
        <w:tab w:val="center" w:pos="4513"/>
        <w:tab w:val="right" w:pos="9026"/>
      </w:tabs>
    </w:pPr>
  </w:style>
  <w:style w:type="character" w:customStyle="1" w:styleId="HeaderChar">
    <w:name w:val="Header Char"/>
    <w:basedOn w:val="DefaultParagraphFont"/>
    <w:link w:val="Header"/>
    <w:uiPriority w:val="99"/>
    <w:rsid w:val="00CA615A"/>
    <w:rPr>
      <w:lang w:val="en-GB"/>
    </w:rPr>
  </w:style>
  <w:style w:type="paragraph" w:styleId="Footer">
    <w:name w:val="footer"/>
    <w:basedOn w:val="Normal"/>
    <w:link w:val="FooterChar"/>
    <w:uiPriority w:val="99"/>
    <w:unhideWhenUsed/>
    <w:rsid w:val="00CA615A"/>
    <w:pPr>
      <w:tabs>
        <w:tab w:val="center" w:pos="4513"/>
        <w:tab w:val="right" w:pos="9026"/>
      </w:tabs>
    </w:pPr>
  </w:style>
  <w:style w:type="character" w:customStyle="1" w:styleId="FooterChar">
    <w:name w:val="Footer Char"/>
    <w:basedOn w:val="DefaultParagraphFont"/>
    <w:link w:val="Footer"/>
    <w:uiPriority w:val="99"/>
    <w:rsid w:val="00CA615A"/>
    <w:rPr>
      <w:lang w:val="en-GB"/>
    </w:rPr>
  </w:style>
  <w:style w:type="character" w:styleId="PageNumber">
    <w:name w:val="page number"/>
    <w:basedOn w:val="DefaultParagraphFont"/>
    <w:uiPriority w:val="99"/>
    <w:semiHidden/>
    <w:unhideWhenUsed/>
    <w:rsid w:val="00CA615A"/>
  </w:style>
  <w:style w:type="character" w:styleId="Strong">
    <w:name w:val="Strong"/>
    <w:basedOn w:val="DefaultParagraphFont"/>
    <w:uiPriority w:val="22"/>
    <w:qFormat/>
    <w:rsid w:val="009615AA"/>
    <w:rPr>
      <w:b/>
      <w:bCs/>
      <w:spacing w:val="0"/>
    </w:rPr>
  </w:style>
  <w:style w:type="paragraph" w:styleId="NormalWeb">
    <w:name w:val="Normal (Web)"/>
    <w:basedOn w:val="Normal"/>
    <w:uiPriority w:val="99"/>
    <w:semiHidden/>
    <w:unhideWhenUsed/>
    <w:rsid w:val="009615AA"/>
    <w:pPr>
      <w:spacing w:before="100" w:beforeAutospacing="1" w:after="100" w:afterAutospacing="1"/>
    </w:pPr>
  </w:style>
  <w:style w:type="character" w:styleId="Hyperlink">
    <w:name w:val="Hyperlink"/>
    <w:basedOn w:val="DefaultParagraphFont"/>
    <w:uiPriority w:val="99"/>
    <w:unhideWhenUsed/>
    <w:rsid w:val="009615AA"/>
    <w:rPr>
      <w:color w:val="0000FF"/>
      <w:u w:val="single"/>
    </w:rPr>
  </w:style>
  <w:style w:type="character" w:styleId="Emphasis">
    <w:name w:val="Emphasis"/>
    <w:uiPriority w:val="20"/>
    <w:qFormat/>
    <w:rsid w:val="009615AA"/>
    <w:rPr>
      <w:b/>
      <w:bCs/>
      <w:i/>
      <w:iCs/>
      <w:color w:val="5A5A5A" w:themeColor="text1" w:themeTint="A5"/>
    </w:rPr>
  </w:style>
  <w:style w:type="paragraph" w:styleId="Caption">
    <w:name w:val="caption"/>
    <w:basedOn w:val="Normal"/>
    <w:next w:val="Normal"/>
    <w:uiPriority w:val="35"/>
    <w:semiHidden/>
    <w:unhideWhenUsed/>
    <w:qFormat/>
    <w:rsid w:val="009615AA"/>
    <w:rPr>
      <w:b/>
      <w:bCs/>
      <w:sz w:val="18"/>
      <w:szCs w:val="18"/>
    </w:rPr>
  </w:style>
  <w:style w:type="paragraph" w:styleId="NoSpacing">
    <w:name w:val="No Spacing"/>
    <w:basedOn w:val="Normal"/>
    <w:link w:val="NoSpacingChar"/>
    <w:uiPriority w:val="1"/>
    <w:qFormat/>
    <w:rsid w:val="009615AA"/>
  </w:style>
  <w:style w:type="character" w:customStyle="1" w:styleId="NoSpacingChar">
    <w:name w:val="No Spacing Char"/>
    <w:basedOn w:val="DefaultParagraphFont"/>
    <w:link w:val="NoSpacing"/>
    <w:uiPriority w:val="1"/>
    <w:rsid w:val="009615AA"/>
  </w:style>
  <w:style w:type="character" w:styleId="SubtleEmphasis">
    <w:name w:val="Subtle Emphasis"/>
    <w:uiPriority w:val="19"/>
    <w:qFormat/>
    <w:rsid w:val="009615AA"/>
    <w:rPr>
      <w:i/>
      <w:iCs/>
      <w:color w:val="5A5A5A" w:themeColor="text1" w:themeTint="A5"/>
    </w:rPr>
  </w:style>
  <w:style w:type="character" w:styleId="SubtleReference">
    <w:name w:val="Subtle Reference"/>
    <w:uiPriority w:val="31"/>
    <w:qFormat/>
    <w:rsid w:val="009615AA"/>
    <w:rPr>
      <w:color w:val="auto"/>
      <w:u w:val="single" w:color="A5A5A5" w:themeColor="accent3"/>
    </w:rPr>
  </w:style>
  <w:style w:type="character" w:styleId="BookTitle">
    <w:name w:val="Book Title"/>
    <w:basedOn w:val="DefaultParagraphFont"/>
    <w:uiPriority w:val="33"/>
    <w:qFormat/>
    <w:rsid w:val="009615AA"/>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9615AA"/>
    <w:pPr>
      <w:outlineLvl w:val="9"/>
    </w:pPr>
  </w:style>
  <w:style w:type="table" w:styleId="GridTable4-Accent5">
    <w:name w:val="Grid Table 4 Accent 5"/>
    <w:basedOn w:val="TableNormal"/>
    <w:uiPriority w:val="49"/>
    <w:rsid w:val="009615AA"/>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TMLPreformatted">
    <w:name w:val="HTML Preformatted"/>
    <w:basedOn w:val="Normal"/>
    <w:link w:val="HTMLPreformattedChar"/>
    <w:uiPriority w:val="99"/>
    <w:semiHidden/>
    <w:unhideWhenUsed/>
    <w:rsid w:val="00F22DA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F22DA6"/>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F22DA6"/>
    <w:rPr>
      <w:rFonts w:ascii="Courier New" w:eastAsia="Times New Roman" w:hAnsi="Courier New" w:cs="Courier New"/>
      <w:sz w:val="20"/>
      <w:szCs w:val="20"/>
    </w:rPr>
  </w:style>
  <w:style w:type="table" w:styleId="GridTable4-Accent6">
    <w:name w:val="Grid Table 4 Accent 6"/>
    <w:basedOn w:val="TableNormal"/>
    <w:uiPriority w:val="49"/>
    <w:rsid w:val="00F22DA6"/>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3">
    <w:name w:val="Grid Table 4 Accent 3"/>
    <w:basedOn w:val="TableNormal"/>
    <w:uiPriority w:val="49"/>
    <w:rsid w:val="00F22DA6"/>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2">
    <w:name w:val="Grid Table 4 Accent 2"/>
    <w:basedOn w:val="TableNormal"/>
    <w:uiPriority w:val="49"/>
    <w:rsid w:val="00F22DA6"/>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F22DA6"/>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1">
    <w:name w:val="toc 1"/>
    <w:basedOn w:val="Normal"/>
    <w:next w:val="Normal"/>
    <w:autoRedefine/>
    <w:uiPriority w:val="39"/>
    <w:unhideWhenUsed/>
    <w:rsid w:val="00153F3F"/>
    <w:pPr>
      <w:spacing w:before="120"/>
    </w:pPr>
    <w:rPr>
      <w:rFonts w:asciiTheme="minorHAnsi" w:hAnsiTheme="minorHAnsi" w:cstheme="minorHAnsi"/>
      <w:b/>
      <w:bCs/>
      <w:i/>
      <w:iCs/>
      <w:szCs w:val="28"/>
    </w:rPr>
  </w:style>
  <w:style w:type="paragraph" w:styleId="TOC2">
    <w:name w:val="toc 2"/>
    <w:basedOn w:val="Normal"/>
    <w:next w:val="Normal"/>
    <w:autoRedefine/>
    <w:uiPriority w:val="39"/>
    <w:unhideWhenUsed/>
    <w:rsid w:val="00153F3F"/>
    <w:pPr>
      <w:spacing w:before="120"/>
      <w:ind w:left="240"/>
    </w:pPr>
    <w:rPr>
      <w:rFonts w:asciiTheme="minorHAnsi" w:hAnsiTheme="minorHAnsi" w:cstheme="minorHAnsi"/>
      <w:b/>
      <w:bCs/>
      <w:sz w:val="22"/>
      <w:szCs w:val="26"/>
    </w:rPr>
  </w:style>
  <w:style w:type="paragraph" w:styleId="TOC3">
    <w:name w:val="toc 3"/>
    <w:basedOn w:val="Normal"/>
    <w:next w:val="Normal"/>
    <w:autoRedefine/>
    <w:uiPriority w:val="39"/>
    <w:unhideWhenUsed/>
    <w:rsid w:val="00153F3F"/>
    <w:pPr>
      <w:ind w:left="480"/>
    </w:pPr>
    <w:rPr>
      <w:rFonts w:asciiTheme="minorHAnsi" w:hAnsiTheme="minorHAnsi" w:cstheme="minorHAnsi"/>
      <w:sz w:val="20"/>
    </w:rPr>
  </w:style>
  <w:style w:type="paragraph" w:styleId="TOC4">
    <w:name w:val="toc 4"/>
    <w:basedOn w:val="Normal"/>
    <w:next w:val="Normal"/>
    <w:autoRedefine/>
    <w:uiPriority w:val="39"/>
    <w:semiHidden/>
    <w:unhideWhenUsed/>
    <w:rsid w:val="00153F3F"/>
    <w:pPr>
      <w:ind w:left="720"/>
    </w:pPr>
    <w:rPr>
      <w:rFonts w:asciiTheme="minorHAnsi" w:hAnsiTheme="minorHAnsi" w:cstheme="minorHAnsi"/>
      <w:sz w:val="20"/>
    </w:rPr>
  </w:style>
  <w:style w:type="paragraph" w:styleId="TOC5">
    <w:name w:val="toc 5"/>
    <w:basedOn w:val="Normal"/>
    <w:next w:val="Normal"/>
    <w:autoRedefine/>
    <w:uiPriority w:val="39"/>
    <w:semiHidden/>
    <w:unhideWhenUsed/>
    <w:rsid w:val="00153F3F"/>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153F3F"/>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153F3F"/>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153F3F"/>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153F3F"/>
    <w:pPr>
      <w:ind w:left="1920"/>
    </w:pPr>
    <w:rPr>
      <w:rFonts w:asciiTheme="minorHAnsi" w:hAnsiTheme="minorHAnsi" w:cstheme="minorHAns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hyperlink" Target="https://www.aldi.co.uk/corporate/about" TargetMode="External" /><Relationship Id="rId26" Type="http://schemas.openxmlformats.org/officeDocument/2006/relationships/hyperlink" Target="https://onlinelibrary.wiley.com/doi/10.1002/csr.1783" TargetMode="External" /><Relationship Id="rId39" Type="http://schemas.openxmlformats.org/officeDocument/2006/relationships/hyperlink" Target="https://arxiv.org/abs/2103.07214" TargetMode="External" /><Relationship Id="rId21" Type="http://schemas.openxmlformats.org/officeDocument/2006/relationships/hyperlink" Target="https://journals.sagepub.com/doi/10.1177/014920639101700108" TargetMode="External" /><Relationship Id="rId34" Type="http://schemas.openxmlformats.org/officeDocument/2006/relationships/hyperlink" Target="https://www.kantar.com/uki/campaigns/grocery-market-share" TargetMode="External" /><Relationship Id="rId42" Type="http://schemas.openxmlformats.org/officeDocument/2006/relationships/hyperlink" Target="https://www.hbs.edu/faculty/Pages/item.aspx?num=193" TargetMode="External" /><Relationship Id="rId47" Type="http://schemas.openxmlformats.org/officeDocument/2006/relationships/hyperlink" Target="https://www.tandfonline.com/" TargetMode="External" /><Relationship Id="rId50" Type="http://schemas.openxmlformats.org/officeDocument/2006/relationships/hyperlink" Target="https://onlinelibrary.wiley.com/doi/10.1002/%28SICI%291097-0266%28199708%2918%3A7%3C509%3A%3AAID-SMJ882%3E3.0.CO%3B2-Z" TargetMode="External" /><Relationship Id="rId55"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sustainability.aldisouthgroup.com/stories/new-science-based-emissions-targets" TargetMode="External" /><Relationship Id="rId25" Type="http://schemas.openxmlformats.org/officeDocument/2006/relationships/hyperlink" Target="https://www.sciencedirect.com/science/article/abs/pii/000768139190005G" TargetMode="External" /><Relationship Id="rId33" Type="http://schemas.openxmlformats.org/officeDocument/2006/relationships/hyperlink" Target="https://www.pearson.com/en-gb/subject-catalog/p/exploring-strategy/P200000003364" TargetMode="External" /><Relationship Id="rId38" Type="http://schemas.openxmlformats.org/officeDocument/2006/relationships/hyperlink" Target="https://link.springer.com/" TargetMode="External" /><Relationship Id="rId46" Type="http://schemas.openxmlformats.org/officeDocument/2006/relationships/hyperlink" Target="https://journals.sagepub.com/doi/10.1177/1086026615599806" TargetMode="External" /><Relationship Id="rId2" Type="http://schemas.openxmlformats.org/officeDocument/2006/relationships/numbering" Target="numbering.xml" /><Relationship Id="rId16" Type="http://schemas.openxmlformats.org/officeDocument/2006/relationships/hyperlink" Target="https://www.aldipresscentre.co.uk/business-news/aldi-announces-record-1-6bn-expansion-plan-to-meet-uks-demand-for-discount/" TargetMode="External" /><Relationship Id="rId20" Type="http://schemas.openxmlformats.org/officeDocument/2006/relationships/hyperlink" Target="https://hbr.org/1957/09/strategies-for-diversification" TargetMode="External" /><Relationship Id="rId29" Type="http://schemas.openxmlformats.org/officeDocument/2006/relationships/hyperlink" Target="https://www.cambridge.org/core/books/strategic-management/4E4B18E6C65D9BC4572C99B37D1C9D8B" TargetMode="External" /><Relationship Id="rId41" Type="http://schemas.openxmlformats.org/officeDocument/2006/relationships/hyperlink" Target="https://www.hbs.edu/faculty/Pages/item.aspx?num=195" TargetMode="External" /><Relationship Id="rId54" Type="http://schemas.openxmlformats.org/officeDocument/2006/relationships/hyperlink" Target="https://www.mdpi.com/2304-8158/13/18/2948"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brc.org.uk/" TargetMode="External" /><Relationship Id="rId32" Type="http://schemas.openxmlformats.org/officeDocument/2006/relationships/hyperlink" Target="https://www.sciencedirect.com/science/article/pii/S0969698920314132" TargetMode="External" /><Relationship Id="rId37" Type="http://schemas.openxmlformats.org/officeDocument/2006/relationships/hyperlink" Target="https://www.pearson.com/en-us/subject-catalog/p/strategic-brand-management-building-measuring-and-managing-brand-equity/P200000003260" TargetMode="External" /><Relationship Id="rId40" Type="http://schemas.openxmlformats.org/officeDocument/2006/relationships/hyperlink" Target="https://ora.ox.ac.uk/" TargetMode="External" /><Relationship Id="rId45" Type="http://schemas.openxmlformats.org/officeDocument/2006/relationships/hyperlink" Target="https://www.reuters.com/business/retail-consumer/aldi-uk-ramp-up-store-expansion-despite-profit-fall-2025-09-15/" TargetMode="External" /><Relationship Id="rId53" Type="http://schemas.openxmlformats.org/officeDocument/2006/relationships/hyperlink" Target="https://www.sciencedirect.com/science/article/pii/S0024630115000291" TargetMode="External" /><Relationship Id="rId58"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journals.sagepub.com/doi/10.1177/0149206316678451" TargetMode="External" /><Relationship Id="rId23" Type="http://schemas.openxmlformats.org/officeDocument/2006/relationships/hyperlink" Target="https://www.sciencedirect.com/science/article/pii/S0024630119301062" TargetMode="External" /><Relationship Id="rId28" Type="http://schemas.openxmlformats.org/officeDocument/2006/relationships/hyperlink" Target="https://journals.sagepub.com/doi/10.1177/0149206316675927" TargetMode="External" /><Relationship Id="rId36" Type="http://schemas.openxmlformats.org/officeDocument/2006/relationships/hyperlink" Target="https://www.mdpi.com/2304-8158/9/4/458" TargetMode="External" /><Relationship Id="rId49" Type="http://schemas.openxmlformats.org/officeDocument/2006/relationships/hyperlink" Target="https://www.sciencedirect.com/science/article/pii/S0024630117302868" TargetMode="External" /><Relationship Id="rId57"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hyperlink" Target="https://www.aldi.co.uk/corporate/corporate-responsibility" TargetMode="External" /><Relationship Id="rId31" Type="http://schemas.openxmlformats.org/officeDocument/2006/relationships/hyperlink" Target="https://commonslibrary.parliament.uk/research-briefings/cdp-2026-0004/" TargetMode="External" /><Relationship Id="rId44" Type="http://schemas.openxmlformats.org/officeDocument/2006/relationships/hyperlink" Target="https://hbr.org/2008/01/the-five-competitive-forces-that-shape-strategy" TargetMode="External" /><Relationship Id="rId52" Type="http://schemas.openxmlformats.org/officeDocument/2006/relationships/hyperlink" Target="https://www.sciencedirect.com/science/article/abs/pii/S0148296323004150" TargetMode="Externa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7.png" /><Relationship Id="rId22" Type="http://schemas.openxmlformats.org/officeDocument/2006/relationships/hyperlink" Target="https://shura.shu.ac.uk/26559/" TargetMode="External" /><Relationship Id="rId27" Type="http://schemas.openxmlformats.org/officeDocument/2006/relationships/hyperlink" Target="https://www.gov.uk/government/publications/competition-choice-and-rising-prices-in-groceries" TargetMode="External" /><Relationship Id="rId30" Type="http://schemas.openxmlformats.org/officeDocument/2006/relationships/hyperlink" Target="https://thoughtsmostlyaboutlearning.files.wordpress.com/2015/12/learning-by-doing-graham-gibbs.pdf" TargetMode="External" /><Relationship Id="rId35" Type="http://schemas.openxmlformats.org/officeDocument/2006/relationships/hyperlink" Target="https://hbr.org/1992/01/the-balanced-scorecard-measures-that-drive-performance-2" TargetMode="External" /><Relationship Id="rId43" Type="http://schemas.openxmlformats.org/officeDocument/2006/relationships/hyperlink" Target="https://hbr.org/1996/11/what-is-strategy" TargetMode="External" /><Relationship Id="rId48" Type="http://schemas.openxmlformats.org/officeDocument/2006/relationships/hyperlink" Target="https://www.sciencedirect.com/science/article/pii/S0007681322000258" TargetMode="External" /><Relationship Id="rId56" Type="http://schemas.openxmlformats.org/officeDocument/2006/relationships/footer" Target="footer2.xml" /><Relationship Id="rId8" Type="http://schemas.openxmlformats.org/officeDocument/2006/relationships/image" Target="media/image1.png" /><Relationship Id="rId51" Type="http://schemas.openxmlformats.org/officeDocument/2006/relationships/hyperlink" Target="https://www.sciencedirect.com/science/article/pii/S0148296319305478" TargetMode="External" /><Relationship Id="rId3"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8207D6-1542-AB4C-B7BB-9697E97B200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8938</Words>
  <Characters>50952</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Ram modhavadiya</cp:lastModifiedBy>
  <cp:revision>2</cp:revision>
  <dcterms:created xsi:type="dcterms:W3CDTF">2026-07-16T13:02:00Z</dcterms:created>
  <dcterms:modified xsi:type="dcterms:W3CDTF">2026-07-16T13:02:00Z</dcterms:modified>
</cp:coreProperties>
</file>