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846CF" w14:textId="6E974183" w:rsidR="00641F84" w:rsidRPr="00641F84" w:rsidRDefault="00641F84" w:rsidP="00641F84">
      <w:pPr>
        <w:shd w:val="clear" w:color="auto" w:fill="FFFFFF"/>
        <w:spacing w:after="192" w:line="240" w:lineRule="auto"/>
        <w:textAlignment w:val="baseline"/>
        <w:outlineLvl w:val="0"/>
        <w:rPr>
          <w:rFonts w:ascii="Roboto" w:eastAsia="Times New Roman" w:hAnsi="Roboto" w:cs="Times New Roman"/>
          <w:color w:val="212121"/>
          <w:kern w:val="36"/>
          <w:sz w:val="24"/>
          <w:szCs w:val="24"/>
          <w:lang w:eastAsia="en-GB"/>
        </w:rPr>
      </w:pPr>
      <w:r w:rsidRPr="00641F84">
        <w:rPr>
          <w:rFonts w:ascii="Roboto" w:eastAsia="Times New Roman" w:hAnsi="Roboto" w:cs="Times New Roman"/>
          <w:color w:val="212121"/>
          <w:kern w:val="36"/>
          <w:sz w:val="24"/>
          <w:szCs w:val="24"/>
          <w:lang w:eastAsia="en-GB"/>
        </w:rPr>
        <w:t xml:space="preserve">CEOPs (2021) </w:t>
      </w:r>
      <w:r w:rsidRPr="00641F84">
        <w:rPr>
          <w:rFonts w:ascii="Roboto" w:eastAsia="Times New Roman" w:hAnsi="Roboto" w:cs="Times New Roman"/>
          <w:i/>
          <w:iCs/>
          <w:color w:val="212121"/>
          <w:kern w:val="36"/>
          <w:sz w:val="24"/>
          <w:szCs w:val="24"/>
          <w:lang w:eastAsia="en-GB"/>
        </w:rPr>
        <w:t xml:space="preserve">Our Values </w:t>
      </w:r>
      <w:r w:rsidRPr="00641F84">
        <w:rPr>
          <w:rFonts w:ascii="Roboto" w:eastAsia="Times New Roman" w:hAnsi="Roboto" w:cs="Times New Roman"/>
          <w:color w:val="212121"/>
          <w:kern w:val="36"/>
          <w:sz w:val="24"/>
          <w:szCs w:val="24"/>
          <w:lang w:eastAsia="en-GB"/>
        </w:rPr>
        <w:t xml:space="preserve"> </w:t>
      </w:r>
      <w:hyperlink r:id="rId5" w:history="1">
        <w:r w:rsidRPr="00641F84">
          <w:rPr>
            <w:rStyle w:val="Hyperlink"/>
            <w:rFonts w:ascii="Roboto" w:eastAsia="Times New Roman" w:hAnsi="Roboto" w:cs="Times New Roman"/>
            <w:kern w:val="36"/>
            <w:sz w:val="24"/>
            <w:szCs w:val="24"/>
            <w:lang w:eastAsia="en-GB"/>
          </w:rPr>
          <w:t>https://www.thinkuknow.co.uk/professionals/our-values/</w:t>
        </w:r>
      </w:hyperlink>
    </w:p>
    <w:p w14:paraId="4A3CC1EA" w14:textId="0C275D70" w:rsidR="00641F84" w:rsidRPr="00641F84" w:rsidRDefault="00641F84" w:rsidP="00641F84">
      <w:pPr>
        <w:shd w:val="clear" w:color="auto" w:fill="FFFFFF"/>
        <w:spacing w:after="192" w:line="240" w:lineRule="auto"/>
        <w:textAlignment w:val="baseline"/>
        <w:outlineLvl w:val="0"/>
        <w:rPr>
          <w:rFonts w:ascii="Roboto" w:eastAsia="Times New Roman" w:hAnsi="Roboto" w:cs="Times New Roman"/>
          <w:color w:val="212121"/>
          <w:kern w:val="36"/>
          <w:sz w:val="115"/>
          <w:szCs w:val="115"/>
          <w:lang w:eastAsia="en-GB"/>
        </w:rPr>
      </w:pPr>
      <w:r w:rsidRPr="00641F84">
        <w:rPr>
          <w:rFonts w:ascii="Roboto" w:eastAsia="Times New Roman" w:hAnsi="Roboto" w:cs="Times New Roman"/>
          <w:color w:val="212121"/>
          <w:kern w:val="36"/>
          <w:sz w:val="115"/>
          <w:szCs w:val="115"/>
          <w:lang w:eastAsia="en-GB"/>
        </w:rPr>
        <w:t>Our values</w:t>
      </w:r>
    </w:p>
    <w:p w14:paraId="17E7F7E4" w14:textId="77777777" w:rsidR="00641F84" w:rsidRPr="00641F84" w:rsidRDefault="00641F84" w:rsidP="00641F84">
      <w:pPr>
        <w:shd w:val="clear" w:color="auto" w:fill="FFFFFF"/>
        <w:spacing w:after="240" w:line="240" w:lineRule="auto"/>
        <w:textAlignment w:val="baseline"/>
        <w:rPr>
          <w:rFonts w:ascii="Roboto" w:eastAsia="Times New Roman" w:hAnsi="Roboto" w:cs="Times New Roman"/>
          <w:color w:val="212121"/>
          <w:sz w:val="24"/>
          <w:szCs w:val="24"/>
          <w:lang w:eastAsia="en-GB"/>
        </w:rPr>
      </w:pPr>
      <w:r w:rsidRPr="00641F84">
        <w:rPr>
          <w:rFonts w:ascii="Roboto" w:eastAsia="Times New Roman" w:hAnsi="Roboto" w:cs="Times New Roman"/>
          <w:color w:val="212121"/>
          <w:sz w:val="24"/>
          <w:szCs w:val="24"/>
          <w:lang w:eastAsia="en-GB"/>
        </w:rPr>
        <w:t xml:space="preserve">The </w:t>
      </w:r>
      <w:proofErr w:type="spellStart"/>
      <w:r w:rsidRPr="00641F84">
        <w:rPr>
          <w:rFonts w:ascii="Roboto" w:eastAsia="Times New Roman" w:hAnsi="Roboto" w:cs="Times New Roman"/>
          <w:color w:val="212121"/>
          <w:sz w:val="24"/>
          <w:szCs w:val="24"/>
          <w:lang w:eastAsia="en-GB"/>
        </w:rPr>
        <w:t>Thinkuknow</w:t>
      </w:r>
      <w:proofErr w:type="spellEnd"/>
      <w:r w:rsidRPr="00641F84">
        <w:rPr>
          <w:rFonts w:ascii="Roboto" w:eastAsia="Times New Roman" w:hAnsi="Roboto" w:cs="Times New Roman"/>
          <w:color w:val="212121"/>
          <w:sz w:val="24"/>
          <w:szCs w:val="24"/>
          <w:lang w:eastAsia="en-GB"/>
        </w:rPr>
        <w:t xml:space="preserve"> programme is founded on six values to ensure safe, effective and child-centred delivery of online safety education.</w:t>
      </w:r>
    </w:p>
    <w:p w14:paraId="391D9D0D" w14:textId="77777777" w:rsidR="00641F84" w:rsidRPr="00641F84" w:rsidRDefault="00641F84" w:rsidP="00641F84">
      <w:pPr>
        <w:shd w:val="clear" w:color="auto" w:fill="FFFFFF"/>
        <w:spacing w:after="0" w:line="240" w:lineRule="auto"/>
        <w:textAlignment w:val="baseline"/>
        <w:rPr>
          <w:rFonts w:ascii="Roboto" w:eastAsia="Times New Roman" w:hAnsi="Roboto" w:cs="Times New Roman"/>
          <w:color w:val="212121"/>
          <w:sz w:val="24"/>
          <w:szCs w:val="24"/>
          <w:lang w:eastAsia="en-GB"/>
        </w:rPr>
      </w:pPr>
      <w:r w:rsidRPr="00641F84">
        <w:rPr>
          <w:rFonts w:ascii="Roboto" w:eastAsia="Times New Roman" w:hAnsi="Roboto" w:cs="Times New Roman"/>
          <w:color w:val="212121"/>
          <w:sz w:val="24"/>
          <w:szCs w:val="24"/>
          <w:lang w:eastAsia="en-GB"/>
        </w:rPr>
        <w:t xml:space="preserve">Professionals using </w:t>
      </w:r>
      <w:proofErr w:type="spellStart"/>
      <w:r w:rsidRPr="00641F84">
        <w:rPr>
          <w:rFonts w:ascii="Roboto" w:eastAsia="Times New Roman" w:hAnsi="Roboto" w:cs="Times New Roman"/>
          <w:color w:val="212121"/>
          <w:sz w:val="24"/>
          <w:szCs w:val="24"/>
          <w:lang w:eastAsia="en-GB"/>
        </w:rPr>
        <w:t>Thinkuknow</w:t>
      </w:r>
      <w:proofErr w:type="spellEnd"/>
      <w:r w:rsidRPr="00641F84">
        <w:rPr>
          <w:rFonts w:ascii="Roboto" w:eastAsia="Times New Roman" w:hAnsi="Roboto" w:cs="Times New Roman"/>
          <w:color w:val="212121"/>
          <w:sz w:val="24"/>
          <w:szCs w:val="24"/>
          <w:lang w:eastAsia="en-GB"/>
        </w:rPr>
        <w:t xml:space="preserve"> resources are expected to commit to the </w:t>
      </w:r>
      <w:proofErr w:type="spellStart"/>
      <w:r w:rsidRPr="00641F84">
        <w:rPr>
          <w:rFonts w:ascii="Roboto" w:eastAsia="Times New Roman" w:hAnsi="Roboto" w:cs="Times New Roman"/>
          <w:color w:val="212121"/>
          <w:sz w:val="24"/>
          <w:szCs w:val="24"/>
          <w:lang w:eastAsia="en-GB"/>
        </w:rPr>
        <w:t>Thinkuknow</w:t>
      </w:r>
      <w:proofErr w:type="spellEnd"/>
      <w:r w:rsidRPr="00641F84">
        <w:rPr>
          <w:rFonts w:ascii="Roboto" w:eastAsia="Times New Roman" w:hAnsi="Roboto" w:cs="Times New Roman"/>
          <w:color w:val="212121"/>
          <w:sz w:val="24"/>
          <w:szCs w:val="24"/>
          <w:lang w:eastAsia="en-GB"/>
        </w:rPr>
        <w:t xml:space="preserve"> values, and ensure that each value is reflected in their own practice.</w:t>
      </w:r>
    </w:p>
    <w:p w14:paraId="401ED08B" w14:textId="77777777" w:rsidR="00641F84" w:rsidRPr="00641F84" w:rsidRDefault="00641F84" w:rsidP="00641F84">
      <w:pPr>
        <w:numPr>
          <w:ilvl w:val="0"/>
          <w:numId w:val="1"/>
        </w:numPr>
        <w:shd w:val="clear" w:color="auto" w:fill="FFFFFF"/>
        <w:spacing w:beforeAutospacing="1" w:after="0" w:afterAutospacing="1" w:line="240" w:lineRule="auto"/>
        <w:textAlignment w:val="baseline"/>
        <w:rPr>
          <w:rFonts w:ascii="Roboto" w:eastAsia="Times New Roman" w:hAnsi="Roboto" w:cs="Times New Roman"/>
          <w:color w:val="212121"/>
          <w:sz w:val="24"/>
          <w:szCs w:val="24"/>
          <w:lang w:eastAsia="en-GB"/>
        </w:rPr>
      </w:pPr>
      <w:r w:rsidRPr="00641F84">
        <w:rPr>
          <w:rFonts w:ascii="inherit" w:eastAsia="Times New Roman" w:hAnsi="inherit" w:cs="Times New Roman"/>
          <w:color w:val="212121"/>
          <w:sz w:val="24"/>
          <w:szCs w:val="24"/>
          <w:bdr w:val="none" w:sz="0" w:space="0" w:color="auto" w:frame="1"/>
          <w:lang w:eastAsia="en-GB"/>
        </w:rPr>
        <w:t>Safeguarding first</w:t>
      </w:r>
      <w:r w:rsidRPr="00641F84">
        <w:rPr>
          <w:rFonts w:ascii="Roboto" w:eastAsia="Times New Roman" w:hAnsi="Roboto" w:cs="Times New Roman"/>
          <w:color w:val="212121"/>
          <w:sz w:val="24"/>
          <w:szCs w:val="24"/>
          <w:lang w:eastAsia="en-GB"/>
        </w:rPr>
        <w:t> - the safety and wellbeing of each child always comes first</w:t>
      </w:r>
    </w:p>
    <w:p w14:paraId="79332FA5" w14:textId="77777777" w:rsidR="00641F84" w:rsidRPr="00641F84" w:rsidRDefault="00641F84" w:rsidP="00641F84">
      <w:pPr>
        <w:numPr>
          <w:ilvl w:val="0"/>
          <w:numId w:val="1"/>
        </w:numPr>
        <w:shd w:val="clear" w:color="auto" w:fill="FFFFFF"/>
        <w:spacing w:beforeAutospacing="1" w:after="0" w:afterAutospacing="1" w:line="240" w:lineRule="auto"/>
        <w:textAlignment w:val="baseline"/>
        <w:rPr>
          <w:rFonts w:ascii="Roboto" w:eastAsia="Times New Roman" w:hAnsi="Roboto" w:cs="Times New Roman"/>
          <w:color w:val="212121"/>
          <w:sz w:val="24"/>
          <w:szCs w:val="24"/>
          <w:lang w:eastAsia="en-GB"/>
        </w:rPr>
      </w:pPr>
      <w:r w:rsidRPr="00641F84">
        <w:rPr>
          <w:rFonts w:ascii="inherit" w:eastAsia="Times New Roman" w:hAnsi="inherit" w:cs="Times New Roman"/>
          <w:color w:val="212121"/>
          <w:sz w:val="24"/>
          <w:szCs w:val="24"/>
          <w:bdr w:val="none" w:sz="0" w:space="0" w:color="auto" w:frame="1"/>
          <w:lang w:eastAsia="en-GB"/>
        </w:rPr>
        <w:t>Approach from the perspective of the child</w:t>
      </w:r>
      <w:r w:rsidRPr="00641F84">
        <w:rPr>
          <w:rFonts w:ascii="Roboto" w:eastAsia="Times New Roman" w:hAnsi="Roboto" w:cs="Times New Roman"/>
          <w:color w:val="212121"/>
          <w:sz w:val="24"/>
          <w:szCs w:val="24"/>
          <w:lang w:eastAsia="en-GB"/>
        </w:rPr>
        <w:t> - let children start the conversation. Understand what the online world means to them and explore the positive opportunities it presents, as well as the risks.</w:t>
      </w:r>
    </w:p>
    <w:p w14:paraId="3BB7D443" w14:textId="77777777" w:rsidR="00641F84" w:rsidRPr="00641F84" w:rsidRDefault="00641F84" w:rsidP="00641F84">
      <w:pPr>
        <w:numPr>
          <w:ilvl w:val="0"/>
          <w:numId w:val="1"/>
        </w:numPr>
        <w:shd w:val="clear" w:color="auto" w:fill="FFFFFF"/>
        <w:spacing w:beforeAutospacing="1" w:after="0" w:afterAutospacing="1" w:line="240" w:lineRule="auto"/>
        <w:textAlignment w:val="baseline"/>
        <w:rPr>
          <w:rFonts w:ascii="Roboto" w:eastAsia="Times New Roman" w:hAnsi="Roboto" w:cs="Times New Roman"/>
          <w:color w:val="212121"/>
          <w:sz w:val="24"/>
          <w:szCs w:val="24"/>
          <w:lang w:eastAsia="en-GB"/>
        </w:rPr>
      </w:pPr>
      <w:r w:rsidRPr="00641F84">
        <w:rPr>
          <w:rFonts w:ascii="inherit" w:eastAsia="Times New Roman" w:hAnsi="inherit" w:cs="Times New Roman"/>
          <w:color w:val="212121"/>
          <w:sz w:val="24"/>
          <w:szCs w:val="24"/>
          <w:bdr w:val="none" w:sz="0" w:space="0" w:color="auto" w:frame="1"/>
          <w:lang w:eastAsia="en-GB"/>
        </w:rPr>
        <w:t>Promote dialogue and understanding </w:t>
      </w:r>
      <w:r w:rsidRPr="00641F84">
        <w:rPr>
          <w:rFonts w:ascii="Roboto" w:eastAsia="Times New Roman" w:hAnsi="Roboto" w:cs="Times New Roman"/>
          <w:color w:val="212121"/>
          <w:sz w:val="24"/>
          <w:szCs w:val="24"/>
          <w:lang w:eastAsia="en-GB"/>
        </w:rPr>
        <w:t>- young people are safest when they feel listened to and understood - and know that they can ask trusted adults for help when they need it.</w:t>
      </w:r>
    </w:p>
    <w:p w14:paraId="1656E9FB" w14:textId="77777777" w:rsidR="00641F84" w:rsidRPr="00641F84" w:rsidRDefault="00641F84" w:rsidP="00641F84">
      <w:pPr>
        <w:numPr>
          <w:ilvl w:val="0"/>
          <w:numId w:val="1"/>
        </w:numPr>
        <w:shd w:val="clear" w:color="auto" w:fill="FFFFFF"/>
        <w:spacing w:beforeAutospacing="1" w:after="0" w:afterAutospacing="1" w:line="240" w:lineRule="auto"/>
        <w:textAlignment w:val="baseline"/>
        <w:rPr>
          <w:rFonts w:ascii="Roboto" w:eastAsia="Times New Roman" w:hAnsi="Roboto" w:cs="Times New Roman"/>
          <w:color w:val="212121"/>
          <w:sz w:val="24"/>
          <w:szCs w:val="24"/>
          <w:lang w:eastAsia="en-GB"/>
        </w:rPr>
      </w:pPr>
      <w:r w:rsidRPr="00641F84">
        <w:rPr>
          <w:rFonts w:ascii="inherit" w:eastAsia="Times New Roman" w:hAnsi="inherit" w:cs="Times New Roman"/>
          <w:color w:val="212121"/>
          <w:sz w:val="24"/>
          <w:szCs w:val="24"/>
          <w:bdr w:val="none" w:sz="0" w:space="0" w:color="auto" w:frame="1"/>
          <w:lang w:eastAsia="en-GB"/>
        </w:rPr>
        <w:t>Empower and enable children</w:t>
      </w:r>
      <w:r w:rsidRPr="00641F84">
        <w:rPr>
          <w:rFonts w:ascii="Roboto" w:eastAsia="Times New Roman" w:hAnsi="Roboto" w:cs="Times New Roman"/>
          <w:color w:val="212121"/>
          <w:sz w:val="24"/>
          <w:szCs w:val="24"/>
          <w:lang w:eastAsia="en-GB"/>
        </w:rPr>
        <w:t> - children have the right to be protected from harm, and to be supported to build knowledge, skills and confidence which will them identify risk and access support when they need it.</w:t>
      </w:r>
    </w:p>
    <w:p w14:paraId="1F5AFB48" w14:textId="77777777" w:rsidR="00641F84" w:rsidRPr="00641F84" w:rsidRDefault="00641F84" w:rsidP="00641F84">
      <w:pPr>
        <w:numPr>
          <w:ilvl w:val="0"/>
          <w:numId w:val="1"/>
        </w:numPr>
        <w:shd w:val="clear" w:color="auto" w:fill="FFFFFF"/>
        <w:spacing w:beforeAutospacing="1" w:after="0" w:afterAutospacing="1" w:line="240" w:lineRule="auto"/>
        <w:textAlignment w:val="baseline"/>
        <w:rPr>
          <w:rFonts w:ascii="Roboto" w:eastAsia="Times New Roman" w:hAnsi="Roboto" w:cs="Times New Roman"/>
          <w:color w:val="212121"/>
          <w:sz w:val="24"/>
          <w:szCs w:val="24"/>
          <w:lang w:eastAsia="en-GB"/>
        </w:rPr>
      </w:pPr>
      <w:r w:rsidRPr="00641F84">
        <w:rPr>
          <w:rFonts w:ascii="inherit" w:eastAsia="Times New Roman" w:hAnsi="inherit" w:cs="Times New Roman"/>
          <w:color w:val="212121"/>
          <w:sz w:val="24"/>
          <w:szCs w:val="24"/>
          <w:bdr w:val="none" w:sz="0" w:space="0" w:color="auto" w:frame="1"/>
          <w:lang w:eastAsia="en-GB"/>
        </w:rPr>
        <w:t>Never frighten or scare-monger</w:t>
      </w:r>
      <w:r w:rsidRPr="00641F84">
        <w:rPr>
          <w:rFonts w:ascii="Roboto" w:eastAsia="Times New Roman" w:hAnsi="Roboto" w:cs="Times New Roman"/>
          <w:color w:val="212121"/>
          <w:sz w:val="24"/>
          <w:szCs w:val="24"/>
          <w:lang w:eastAsia="en-GB"/>
        </w:rPr>
        <w:t> - alarmist education can be risky and ineffective. Avoid shocking or scaring young people, their families or other professionals.</w:t>
      </w:r>
    </w:p>
    <w:p w14:paraId="0066BC5F" w14:textId="77777777" w:rsidR="00641F84" w:rsidRPr="00641F84" w:rsidRDefault="00641F84" w:rsidP="00641F84">
      <w:pPr>
        <w:numPr>
          <w:ilvl w:val="0"/>
          <w:numId w:val="1"/>
        </w:numPr>
        <w:shd w:val="clear" w:color="auto" w:fill="FFFFFF"/>
        <w:spacing w:after="0" w:line="240" w:lineRule="auto"/>
        <w:textAlignment w:val="baseline"/>
        <w:rPr>
          <w:rFonts w:ascii="Roboto" w:eastAsia="Times New Roman" w:hAnsi="Roboto" w:cs="Times New Roman"/>
          <w:color w:val="212121"/>
          <w:sz w:val="24"/>
          <w:szCs w:val="24"/>
          <w:lang w:eastAsia="en-GB"/>
        </w:rPr>
      </w:pPr>
      <w:r w:rsidRPr="00641F84">
        <w:rPr>
          <w:rFonts w:ascii="inherit" w:eastAsia="Times New Roman" w:hAnsi="inherit" w:cs="Times New Roman"/>
          <w:color w:val="212121"/>
          <w:sz w:val="24"/>
          <w:szCs w:val="24"/>
          <w:bdr w:val="none" w:sz="0" w:space="0" w:color="auto" w:frame="1"/>
          <w:lang w:eastAsia="en-GB"/>
        </w:rPr>
        <w:t>Challenge victim blaming attitudes</w:t>
      </w:r>
      <w:r w:rsidRPr="00641F84">
        <w:rPr>
          <w:rFonts w:ascii="Roboto" w:eastAsia="Times New Roman" w:hAnsi="Roboto" w:cs="Times New Roman"/>
          <w:color w:val="212121"/>
          <w:sz w:val="24"/>
          <w:szCs w:val="24"/>
          <w:lang w:eastAsia="en-GB"/>
        </w:rPr>
        <w:t> - we all have a responsibility to </w:t>
      </w:r>
      <w:hyperlink r:id="rId6" w:history="1">
        <w:r w:rsidRPr="00641F84">
          <w:rPr>
            <w:rFonts w:ascii="Roboto" w:eastAsia="Times New Roman" w:hAnsi="Roboto" w:cs="Times New Roman"/>
            <w:color w:val="0000FF"/>
            <w:sz w:val="24"/>
            <w:szCs w:val="24"/>
            <w:u w:val="single"/>
            <w:bdr w:val="none" w:sz="0" w:space="0" w:color="auto" w:frame="1"/>
            <w:lang w:eastAsia="en-GB"/>
          </w:rPr>
          <w:t>challenge victim-blaming</w:t>
        </w:r>
      </w:hyperlink>
      <w:r w:rsidRPr="00641F84">
        <w:rPr>
          <w:rFonts w:ascii="Roboto" w:eastAsia="Times New Roman" w:hAnsi="Roboto" w:cs="Times New Roman"/>
          <w:color w:val="212121"/>
          <w:sz w:val="24"/>
          <w:szCs w:val="24"/>
          <w:lang w:eastAsia="en-GB"/>
        </w:rPr>
        <w:t xml:space="preserve"> whenever it arises. </w:t>
      </w:r>
      <w:proofErr w:type="spellStart"/>
      <w:r w:rsidRPr="00641F84">
        <w:rPr>
          <w:rFonts w:ascii="Roboto" w:eastAsia="Times New Roman" w:hAnsi="Roboto" w:cs="Times New Roman"/>
          <w:color w:val="212121"/>
          <w:sz w:val="24"/>
          <w:szCs w:val="24"/>
          <w:lang w:eastAsia="en-GB"/>
        </w:rPr>
        <w:t>Thinkuknow</w:t>
      </w:r>
      <w:proofErr w:type="spellEnd"/>
      <w:r w:rsidRPr="00641F84">
        <w:rPr>
          <w:rFonts w:ascii="Roboto" w:eastAsia="Times New Roman" w:hAnsi="Roboto" w:cs="Times New Roman"/>
          <w:color w:val="212121"/>
          <w:sz w:val="24"/>
          <w:szCs w:val="24"/>
          <w:lang w:eastAsia="en-GB"/>
        </w:rPr>
        <w:t xml:space="preserve"> helps young people understand that abuse is never the fault of those who have been harmed, and builds their confidence to ask a trusted adult for help when they need it.</w:t>
      </w:r>
    </w:p>
    <w:p w14:paraId="41C24E78" w14:textId="77777777" w:rsidR="007A37E8" w:rsidRDefault="00641F84"/>
    <w:sectPr w:rsidR="007A37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07270"/>
    <w:multiLevelType w:val="multilevel"/>
    <w:tmpl w:val="F8601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F84"/>
    <w:rsid w:val="002959F6"/>
    <w:rsid w:val="00641F84"/>
    <w:rsid w:val="00D53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5015A"/>
  <w15:chartTrackingRefBased/>
  <w15:docId w15:val="{1B010221-C74C-4179-A486-7CA95614D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1F84"/>
    <w:rPr>
      <w:color w:val="0563C1" w:themeColor="hyperlink"/>
      <w:u w:val="single"/>
    </w:rPr>
  </w:style>
  <w:style w:type="character" w:styleId="UnresolvedMention">
    <w:name w:val="Unresolved Mention"/>
    <w:basedOn w:val="DefaultParagraphFont"/>
    <w:uiPriority w:val="99"/>
    <w:semiHidden/>
    <w:unhideWhenUsed/>
    <w:rsid w:val="00641F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116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inkuknow.co.uk/professionals/our-views/challenging-victim-blaming-attitudes/" TargetMode="External"/><Relationship Id="rId5" Type="http://schemas.openxmlformats.org/officeDocument/2006/relationships/hyperlink" Target="https://www.thinkuknow.co.uk/professionals/our-valu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250</Words>
  <Characters>1428</Characters>
  <Application>Microsoft Office Word</Application>
  <DocSecurity>0</DocSecurity>
  <Lines>11</Lines>
  <Paragraphs>3</Paragraphs>
  <ScaleCrop>false</ScaleCrop>
  <Company/>
  <LinksUpToDate>false</LinksUpToDate>
  <CharactersWithSpaces>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1</cp:revision>
  <dcterms:created xsi:type="dcterms:W3CDTF">2021-11-04T19:57:00Z</dcterms:created>
  <dcterms:modified xsi:type="dcterms:W3CDTF">2021-11-04T19:59:00Z</dcterms:modified>
</cp:coreProperties>
</file>