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15F60" w:rsidRDefault="00D15F60" w:rsidP="00D15F60">
      <w:pPr>
        <w:spacing w:line="360" w:lineRule="auto"/>
        <w:jc w:val="both"/>
        <w:rPr>
          <w:rFonts w:ascii="Times New Roman" w:hAnsi="Times New Roman" w:cs="Times New Roman"/>
          <w:sz w:val="24"/>
          <w:szCs w:val="24"/>
        </w:rPr>
      </w:pPr>
      <w:r>
        <w:rPr>
          <w:rStyle w:val="textbodyemph"/>
          <w:rFonts w:ascii="Times New Roman" w:hAnsi="Times New Roman" w:cs="Times New Roman"/>
          <w:sz w:val="24"/>
          <w:szCs w:val="24"/>
        </w:rPr>
        <w:t>There are many the</w:t>
      </w:r>
      <w:r w:rsidR="00A27B86">
        <w:rPr>
          <w:rStyle w:val="textbodyemph"/>
          <w:rFonts w:ascii="Times New Roman" w:hAnsi="Times New Roman" w:cs="Times New Roman"/>
          <w:sz w:val="24"/>
          <w:szCs w:val="24"/>
        </w:rPr>
        <w:t>orists to consider</w:t>
      </w:r>
      <w:r>
        <w:rPr>
          <w:rStyle w:val="textbodyemph"/>
          <w:rFonts w:ascii="Times New Roman" w:hAnsi="Times New Roman" w:cs="Times New Roman"/>
          <w:sz w:val="24"/>
          <w:szCs w:val="24"/>
        </w:rPr>
        <w:t xml:space="preserve"> about the importance of play, with varying views on why play is important. Play can be used as a tool for psychoanalysis and recovery from trauma, this use of play was pioneered by Sigmund and Anna Freud who used play to foster strong relationships and help children with separation from parents during the war. Similarly Melanie Klein and Donald </w:t>
      </w:r>
      <w:proofErr w:type="spellStart"/>
      <w:r>
        <w:rPr>
          <w:rStyle w:val="textbodyemph"/>
          <w:rFonts w:ascii="Times New Roman" w:hAnsi="Times New Roman" w:cs="Times New Roman"/>
          <w:sz w:val="24"/>
          <w:szCs w:val="24"/>
        </w:rPr>
        <w:t>Winnicott</w:t>
      </w:r>
      <w:proofErr w:type="spellEnd"/>
      <w:r w:rsidR="00A27B86">
        <w:rPr>
          <w:rStyle w:val="textbodyemph"/>
          <w:rFonts w:ascii="Times New Roman" w:hAnsi="Times New Roman" w:cs="Times New Roman"/>
          <w:sz w:val="24"/>
          <w:szCs w:val="24"/>
        </w:rPr>
        <w:t xml:space="preserve"> used play as a way to provide relief from trauma and as a tool for recovery and fostering trust (</w:t>
      </w:r>
      <w:proofErr w:type="spellStart"/>
      <w:r w:rsidR="00A27B86">
        <w:rPr>
          <w:rStyle w:val="textbodyemph"/>
          <w:rFonts w:ascii="Times New Roman" w:hAnsi="Times New Roman" w:cs="Times New Roman"/>
          <w:sz w:val="24"/>
          <w:szCs w:val="24"/>
        </w:rPr>
        <w:t>Urbaniak</w:t>
      </w:r>
      <w:proofErr w:type="spellEnd"/>
      <w:r w:rsidR="00A27B86">
        <w:rPr>
          <w:rStyle w:val="textbodyemph"/>
          <w:rFonts w:ascii="Times New Roman" w:hAnsi="Times New Roman" w:cs="Times New Roman"/>
          <w:sz w:val="24"/>
          <w:szCs w:val="24"/>
        </w:rPr>
        <w:t xml:space="preserve">, K, 2017). </w:t>
      </w:r>
      <w:proofErr w:type="spellStart"/>
      <w:r w:rsidR="00A27B86">
        <w:rPr>
          <w:rStyle w:val="textbodyemph"/>
          <w:rFonts w:ascii="Times New Roman" w:hAnsi="Times New Roman" w:cs="Times New Roman"/>
          <w:sz w:val="24"/>
          <w:szCs w:val="24"/>
        </w:rPr>
        <w:t>Vygotsky</w:t>
      </w:r>
      <w:proofErr w:type="spellEnd"/>
      <w:r w:rsidR="00A27B86">
        <w:rPr>
          <w:rStyle w:val="textbodyemph"/>
          <w:rFonts w:ascii="Times New Roman" w:hAnsi="Times New Roman" w:cs="Times New Roman"/>
          <w:sz w:val="24"/>
          <w:szCs w:val="24"/>
        </w:rPr>
        <w:t xml:space="preserve"> placed importance on social interactions in play and the crucially the role of the adult in supporting children to learn through their play (Nilsson and </w:t>
      </w:r>
      <w:proofErr w:type="spellStart"/>
      <w:r w:rsidR="00A27B86">
        <w:rPr>
          <w:rStyle w:val="textbodyemph"/>
          <w:rFonts w:ascii="Times New Roman" w:hAnsi="Times New Roman" w:cs="Times New Roman"/>
          <w:sz w:val="24"/>
          <w:szCs w:val="24"/>
        </w:rPr>
        <w:t>Ferhold</w:t>
      </w:r>
      <w:proofErr w:type="spellEnd"/>
      <w:r w:rsidR="00A27B86">
        <w:rPr>
          <w:rStyle w:val="textbodyemph"/>
          <w:rFonts w:ascii="Times New Roman" w:hAnsi="Times New Roman" w:cs="Times New Roman"/>
          <w:sz w:val="24"/>
          <w:szCs w:val="24"/>
        </w:rPr>
        <w:t xml:space="preserve">, 2014). </w:t>
      </w:r>
      <w:proofErr w:type="spellStart"/>
      <w:r w:rsidR="00A27B86">
        <w:rPr>
          <w:rStyle w:val="textbodyemph"/>
          <w:rFonts w:ascii="Times New Roman" w:hAnsi="Times New Roman" w:cs="Times New Roman"/>
          <w:sz w:val="24"/>
          <w:szCs w:val="24"/>
        </w:rPr>
        <w:t>Parten</w:t>
      </w:r>
      <w:proofErr w:type="spellEnd"/>
      <w:r w:rsidR="00A27B86">
        <w:rPr>
          <w:rStyle w:val="textbodyemph"/>
          <w:rFonts w:ascii="Times New Roman" w:hAnsi="Times New Roman" w:cs="Times New Roman"/>
          <w:sz w:val="24"/>
          <w:szCs w:val="24"/>
        </w:rPr>
        <w:t xml:space="preserve"> also viewed play and its social importance and developed six stages of social play</w:t>
      </w:r>
      <w:r w:rsidR="0086320F">
        <w:rPr>
          <w:rStyle w:val="textbodyemph"/>
          <w:rFonts w:ascii="Times New Roman" w:hAnsi="Times New Roman" w:cs="Times New Roman"/>
          <w:sz w:val="24"/>
          <w:szCs w:val="24"/>
        </w:rPr>
        <w:t xml:space="preserve"> detailing how children’s social play develops from 0-6years (</w:t>
      </w:r>
      <w:proofErr w:type="spellStart"/>
      <w:r w:rsidR="0086320F">
        <w:rPr>
          <w:rStyle w:val="textbodyemph"/>
          <w:rFonts w:ascii="Times New Roman" w:hAnsi="Times New Roman" w:cs="Times New Roman"/>
          <w:sz w:val="24"/>
          <w:szCs w:val="24"/>
        </w:rPr>
        <w:t>Parten</w:t>
      </w:r>
      <w:proofErr w:type="spellEnd"/>
      <w:r w:rsidR="0086320F">
        <w:rPr>
          <w:rStyle w:val="textbodyemph"/>
          <w:rFonts w:ascii="Times New Roman" w:hAnsi="Times New Roman" w:cs="Times New Roman"/>
          <w:sz w:val="24"/>
          <w:szCs w:val="24"/>
        </w:rPr>
        <w:t xml:space="preserve">, M, 1933). Similarly to </w:t>
      </w:r>
      <w:proofErr w:type="spellStart"/>
      <w:r w:rsidR="0086320F">
        <w:rPr>
          <w:rStyle w:val="textbodyemph"/>
          <w:rFonts w:ascii="Times New Roman" w:hAnsi="Times New Roman" w:cs="Times New Roman"/>
          <w:sz w:val="24"/>
          <w:szCs w:val="24"/>
        </w:rPr>
        <w:t>Parten</w:t>
      </w:r>
      <w:proofErr w:type="spellEnd"/>
      <w:r w:rsidR="00F72F16">
        <w:rPr>
          <w:rStyle w:val="textbodyemph"/>
          <w:rFonts w:ascii="Times New Roman" w:hAnsi="Times New Roman" w:cs="Times New Roman"/>
          <w:sz w:val="24"/>
          <w:szCs w:val="24"/>
        </w:rPr>
        <w:t>,</w:t>
      </w:r>
      <w:r w:rsidR="0086320F">
        <w:rPr>
          <w:rStyle w:val="textbodyemph"/>
          <w:rFonts w:ascii="Times New Roman" w:hAnsi="Times New Roman" w:cs="Times New Roman"/>
          <w:sz w:val="24"/>
          <w:szCs w:val="24"/>
        </w:rPr>
        <w:t xml:space="preserve"> Piaget looked at play in stages but instead focussed on children’s holistic development starting with physical then imaginative and finally social construct</w:t>
      </w:r>
      <w:r w:rsidR="007D4593">
        <w:rPr>
          <w:rStyle w:val="textbodyemph"/>
          <w:rFonts w:ascii="Times New Roman" w:hAnsi="Times New Roman" w:cs="Times New Roman"/>
          <w:sz w:val="24"/>
          <w:szCs w:val="24"/>
        </w:rPr>
        <w:t xml:space="preserve"> (</w:t>
      </w:r>
      <w:proofErr w:type="spellStart"/>
      <w:r w:rsidR="007D4593">
        <w:rPr>
          <w:rFonts w:ascii="Times New Roman" w:hAnsi="Times New Roman" w:cs="Times New Roman"/>
          <w:sz w:val="24"/>
          <w:szCs w:val="24"/>
        </w:rPr>
        <w:t>Gray</w:t>
      </w:r>
      <w:proofErr w:type="spellEnd"/>
      <w:r w:rsidR="007D4593">
        <w:rPr>
          <w:rFonts w:ascii="Times New Roman" w:hAnsi="Times New Roman" w:cs="Times New Roman"/>
          <w:sz w:val="24"/>
          <w:szCs w:val="24"/>
        </w:rPr>
        <w:t xml:space="preserve">, C &amp; </w:t>
      </w:r>
      <w:proofErr w:type="spellStart"/>
      <w:r w:rsidR="007D4593">
        <w:rPr>
          <w:rFonts w:ascii="Times New Roman" w:hAnsi="Times New Roman" w:cs="Times New Roman"/>
          <w:sz w:val="24"/>
          <w:szCs w:val="24"/>
        </w:rPr>
        <w:t>MacBlain</w:t>
      </w:r>
      <w:proofErr w:type="spellEnd"/>
      <w:r w:rsidR="007D4593">
        <w:rPr>
          <w:rFonts w:ascii="Times New Roman" w:hAnsi="Times New Roman" w:cs="Times New Roman"/>
          <w:sz w:val="24"/>
          <w:szCs w:val="24"/>
        </w:rPr>
        <w:t xml:space="preserve">, S. </w:t>
      </w:r>
      <w:r w:rsidR="007D4593" w:rsidRPr="007D4593">
        <w:rPr>
          <w:rFonts w:ascii="Times New Roman" w:hAnsi="Times New Roman" w:cs="Times New Roman"/>
          <w:sz w:val="24"/>
          <w:szCs w:val="24"/>
        </w:rPr>
        <w:t>2012)</w:t>
      </w:r>
      <w:r w:rsidR="0086320F">
        <w:rPr>
          <w:rStyle w:val="textbodyemph"/>
          <w:rFonts w:ascii="Times New Roman" w:hAnsi="Times New Roman" w:cs="Times New Roman"/>
          <w:sz w:val="24"/>
          <w:szCs w:val="24"/>
        </w:rPr>
        <w:t xml:space="preserve"> </w:t>
      </w:r>
      <w:r w:rsidR="00C6678C">
        <w:rPr>
          <w:rStyle w:val="textbodyemph"/>
          <w:rFonts w:ascii="Times New Roman" w:hAnsi="Times New Roman" w:cs="Times New Roman"/>
          <w:color w:val="FF0000"/>
          <w:sz w:val="24"/>
          <w:szCs w:val="24"/>
        </w:rPr>
        <w:t xml:space="preserve"> </w:t>
      </w:r>
      <w:r w:rsidR="00C6678C">
        <w:rPr>
          <w:rStyle w:val="textbodyemph"/>
          <w:rFonts w:ascii="Times New Roman" w:hAnsi="Times New Roman" w:cs="Times New Roman"/>
          <w:sz w:val="24"/>
          <w:szCs w:val="24"/>
        </w:rPr>
        <w:t xml:space="preserve">Bruner also believed that the </w:t>
      </w:r>
      <w:r w:rsidR="00F72F16">
        <w:rPr>
          <w:rStyle w:val="textbodyemph"/>
          <w:rFonts w:ascii="Times New Roman" w:hAnsi="Times New Roman" w:cs="Times New Roman"/>
          <w:sz w:val="24"/>
          <w:szCs w:val="24"/>
        </w:rPr>
        <w:t>r</w:t>
      </w:r>
      <w:r w:rsidR="00C6678C">
        <w:rPr>
          <w:rStyle w:val="textbodyemph"/>
          <w:rFonts w:ascii="Times New Roman" w:hAnsi="Times New Roman" w:cs="Times New Roman"/>
          <w:sz w:val="24"/>
          <w:szCs w:val="24"/>
        </w:rPr>
        <w:t xml:space="preserve">ole of the adult was crucial in using children’s play to support learning and developed a spiral curriculum theory, </w:t>
      </w:r>
      <w:r w:rsidR="00F72F16">
        <w:rPr>
          <w:rStyle w:val="textbodyemph"/>
          <w:rFonts w:ascii="Times New Roman" w:hAnsi="Times New Roman" w:cs="Times New Roman"/>
          <w:sz w:val="24"/>
          <w:szCs w:val="24"/>
        </w:rPr>
        <w:t xml:space="preserve">where </w:t>
      </w:r>
      <w:r w:rsidR="00C6678C">
        <w:rPr>
          <w:rStyle w:val="textbodyemph"/>
          <w:rFonts w:ascii="Times New Roman" w:hAnsi="Times New Roman" w:cs="Times New Roman"/>
          <w:sz w:val="24"/>
          <w:szCs w:val="24"/>
        </w:rPr>
        <w:t>children are given time to play and master skills before being supported by the ad</w:t>
      </w:r>
      <w:r w:rsidR="007D4593">
        <w:rPr>
          <w:rStyle w:val="textbodyemph"/>
          <w:rFonts w:ascii="Times New Roman" w:hAnsi="Times New Roman" w:cs="Times New Roman"/>
          <w:sz w:val="24"/>
          <w:szCs w:val="24"/>
        </w:rPr>
        <w:t>ult to move onto the next stage (</w:t>
      </w:r>
      <w:r w:rsidR="007D4593">
        <w:rPr>
          <w:rFonts w:ascii="Times New Roman" w:hAnsi="Times New Roman" w:cs="Times New Roman"/>
          <w:sz w:val="24"/>
          <w:szCs w:val="24"/>
        </w:rPr>
        <w:t xml:space="preserve">Aubrey, K &amp; Riley, A. </w:t>
      </w:r>
      <w:r w:rsidR="007D4593" w:rsidRPr="007D4593">
        <w:rPr>
          <w:rFonts w:ascii="Times New Roman" w:hAnsi="Times New Roman" w:cs="Times New Roman"/>
          <w:sz w:val="24"/>
          <w:szCs w:val="24"/>
        </w:rPr>
        <w:t>2016)</w:t>
      </w:r>
      <w:r w:rsidR="007D4593">
        <w:rPr>
          <w:rFonts w:ascii="Times New Roman" w:hAnsi="Times New Roman" w:cs="Times New Roman"/>
          <w:sz w:val="24"/>
          <w:szCs w:val="24"/>
        </w:rPr>
        <w:t>.</w:t>
      </w:r>
    </w:p>
    <w:p w:rsidR="007D4593" w:rsidRDefault="007D4593" w:rsidP="00D15F60">
      <w:pPr>
        <w:spacing w:line="360" w:lineRule="auto"/>
        <w:jc w:val="both"/>
        <w:rPr>
          <w:rFonts w:ascii="Times New Roman" w:hAnsi="Times New Roman" w:cs="Times New Roman"/>
          <w:sz w:val="24"/>
          <w:szCs w:val="24"/>
        </w:rPr>
      </w:pPr>
    </w:p>
    <w:p w:rsidR="007D4593" w:rsidRDefault="007D4593" w:rsidP="00D15F60">
      <w:pPr>
        <w:spacing w:line="360" w:lineRule="auto"/>
        <w:jc w:val="both"/>
        <w:rPr>
          <w:rFonts w:ascii="Times New Roman" w:hAnsi="Times New Roman" w:cs="Times New Roman"/>
          <w:sz w:val="24"/>
          <w:szCs w:val="24"/>
        </w:rPr>
      </w:pPr>
    </w:p>
    <w:p w:rsidR="007D4593" w:rsidRDefault="007D4593" w:rsidP="00D15F60">
      <w:pPr>
        <w:spacing w:line="360" w:lineRule="auto"/>
        <w:jc w:val="both"/>
        <w:rPr>
          <w:rFonts w:ascii="Times New Roman" w:hAnsi="Times New Roman" w:cs="Times New Roman"/>
          <w:sz w:val="24"/>
          <w:szCs w:val="24"/>
        </w:rPr>
      </w:pPr>
    </w:p>
    <w:p w:rsidR="007D4593" w:rsidRDefault="007D4593" w:rsidP="00D15F60">
      <w:pPr>
        <w:spacing w:line="360" w:lineRule="auto"/>
        <w:jc w:val="both"/>
        <w:rPr>
          <w:rFonts w:ascii="Times New Roman" w:hAnsi="Times New Roman" w:cs="Times New Roman"/>
          <w:sz w:val="24"/>
          <w:szCs w:val="24"/>
        </w:rPr>
      </w:pPr>
    </w:p>
    <w:p w:rsidR="007D4593" w:rsidRDefault="007D4593" w:rsidP="00D15F60">
      <w:pPr>
        <w:spacing w:line="360" w:lineRule="auto"/>
        <w:jc w:val="both"/>
        <w:rPr>
          <w:rFonts w:ascii="Times New Roman" w:hAnsi="Times New Roman" w:cs="Times New Roman"/>
          <w:sz w:val="24"/>
          <w:szCs w:val="24"/>
        </w:rPr>
      </w:pPr>
    </w:p>
    <w:p w:rsidR="007D4593" w:rsidRDefault="007D4593" w:rsidP="00D15F60">
      <w:pPr>
        <w:spacing w:line="360" w:lineRule="auto"/>
        <w:jc w:val="both"/>
        <w:rPr>
          <w:rFonts w:ascii="Times New Roman" w:hAnsi="Times New Roman" w:cs="Times New Roman"/>
          <w:sz w:val="24"/>
          <w:szCs w:val="24"/>
        </w:rPr>
      </w:pPr>
    </w:p>
    <w:p w:rsidR="007D4593" w:rsidRDefault="007D4593" w:rsidP="00D15F60">
      <w:pPr>
        <w:spacing w:line="360" w:lineRule="auto"/>
        <w:jc w:val="both"/>
        <w:rPr>
          <w:rFonts w:ascii="Times New Roman" w:hAnsi="Times New Roman" w:cs="Times New Roman"/>
          <w:sz w:val="24"/>
          <w:szCs w:val="24"/>
        </w:rPr>
      </w:pPr>
    </w:p>
    <w:p w:rsidR="007D4593" w:rsidRDefault="007D4593" w:rsidP="00D15F60">
      <w:pPr>
        <w:spacing w:line="360" w:lineRule="auto"/>
        <w:jc w:val="both"/>
        <w:rPr>
          <w:rFonts w:ascii="Times New Roman" w:hAnsi="Times New Roman" w:cs="Times New Roman"/>
          <w:sz w:val="24"/>
          <w:szCs w:val="24"/>
        </w:rPr>
      </w:pPr>
    </w:p>
    <w:p w:rsidR="007D4593" w:rsidRDefault="007D4593" w:rsidP="00D15F60">
      <w:pPr>
        <w:spacing w:line="360" w:lineRule="auto"/>
        <w:jc w:val="both"/>
        <w:rPr>
          <w:rFonts w:ascii="Times New Roman" w:hAnsi="Times New Roman" w:cs="Times New Roman"/>
          <w:sz w:val="24"/>
          <w:szCs w:val="24"/>
        </w:rPr>
      </w:pPr>
    </w:p>
    <w:p w:rsidR="007D4593" w:rsidRPr="007D4593" w:rsidRDefault="007D4593" w:rsidP="00D15F60">
      <w:pPr>
        <w:spacing w:line="360" w:lineRule="auto"/>
        <w:jc w:val="both"/>
        <w:rPr>
          <w:rFonts w:ascii="Times New Roman" w:hAnsi="Times New Roman" w:cs="Times New Roman"/>
          <w:sz w:val="24"/>
          <w:szCs w:val="24"/>
          <w:u w:val="single"/>
        </w:rPr>
      </w:pPr>
    </w:p>
    <w:p w:rsidR="007D4593" w:rsidRPr="007D4593" w:rsidRDefault="007D4593" w:rsidP="00D15F60">
      <w:pPr>
        <w:spacing w:line="360" w:lineRule="auto"/>
        <w:jc w:val="both"/>
        <w:rPr>
          <w:rFonts w:ascii="Times New Roman" w:hAnsi="Times New Roman" w:cs="Times New Roman"/>
          <w:sz w:val="24"/>
          <w:szCs w:val="24"/>
          <w:u w:val="single"/>
        </w:rPr>
      </w:pPr>
      <w:r w:rsidRPr="007D4593">
        <w:rPr>
          <w:rFonts w:ascii="Times New Roman" w:hAnsi="Times New Roman" w:cs="Times New Roman"/>
          <w:sz w:val="24"/>
          <w:szCs w:val="24"/>
          <w:u w:val="single"/>
        </w:rPr>
        <w:lastRenderedPageBreak/>
        <w:t>References</w:t>
      </w:r>
    </w:p>
    <w:p w:rsidR="007D4593" w:rsidRPr="007D4593" w:rsidRDefault="007D4593" w:rsidP="007D4593">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Aubrey, K.</w:t>
      </w:r>
      <w:r w:rsidRPr="007D4593">
        <w:rPr>
          <w:rFonts w:ascii="Times New Roman" w:hAnsi="Times New Roman" w:cs="Times New Roman"/>
          <w:sz w:val="24"/>
          <w:szCs w:val="24"/>
        </w:rPr>
        <w:t xml:space="preserve"> &amp; Riley, A. (2016).</w:t>
      </w:r>
      <w:proofErr w:type="gramEnd"/>
      <w:r w:rsidRPr="007D4593">
        <w:rPr>
          <w:rFonts w:ascii="Times New Roman" w:hAnsi="Times New Roman" w:cs="Times New Roman"/>
          <w:sz w:val="24"/>
          <w:szCs w:val="24"/>
        </w:rPr>
        <w:t xml:space="preserve"> </w:t>
      </w:r>
      <w:proofErr w:type="gramStart"/>
      <w:r w:rsidRPr="007D4593">
        <w:rPr>
          <w:rFonts w:ascii="Times New Roman" w:hAnsi="Times New Roman" w:cs="Times New Roman"/>
          <w:i/>
          <w:sz w:val="24"/>
          <w:szCs w:val="24"/>
        </w:rPr>
        <w:t>Understanding &amp; using educational theories</w:t>
      </w:r>
      <w:r>
        <w:rPr>
          <w:rFonts w:ascii="Times New Roman" w:hAnsi="Times New Roman" w:cs="Times New Roman"/>
          <w:sz w:val="24"/>
          <w:szCs w:val="24"/>
        </w:rPr>
        <w:t>.</w:t>
      </w:r>
      <w:proofErr w:type="gramEnd"/>
      <w:r>
        <w:rPr>
          <w:rFonts w:ascii="Times New Roman" w:hAnsi="Times New Roman" w:cs="Times New Roman"/>
          <w:sz w:val="24"/>
          <w:szCs w:val="24"/>
        </w:rPr>
        <w:t xml:space="preserve"> Los Angeles: SAGE. </w:t>
      </w:r>
    </w:p>
    <w:p w:rsidR="007D4593" w:rsidRDefault="007D4593" w:rsidP="007D4593">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Gray</w:t>
      </w:r>
      <w:proofErr w:type="spellEnd"/>
      <w:r>
        <w:rPr>
          <w:rFonts w:ascii="Times New Roman" w:hAnsi="Times New Roman" w:cs="Times New Roman"/>
          <w:sz w:val="24"/>
          <w:szCs w:val="24"/>
        </w:rPr>
        <w:t>, C.</w:t>
      </w:r>
      <w:r w:rsidRPr="007D4593">
        <w:rPr>
          <w:rFonts w:ascii="Times New Roman" w:hAnsi="Times New Roman" w:cs="Times New Roman"/>
          <w:sz w:val="24"/>
          <w:szCs w:val="24"/>
        </w:rPr>
        <w:t xml:space="preserve"> &amp; </w:t>
      </w:r>
      <w:proofErr w:type="spellStart"/>
      <w:r w:rsidRPr="007D4593">
        <w:rPr>
          <w:rFonts w:ascii="Times New Roman" w:hAnsi="Times New Roman" w:cs="Times New Roman"/>
          <w:sz w:val="24"/>
          <w:szCs w:val="24"/>
        </w:rPr>
        <w:t>MacBlain</w:t>
      </w:r>
      <w:proofErr w:type="spellEnd"/>
      <w:r w:rsidRPr="007D4593">
        <w:rPr>
          <w:rFonts w:ascii="Times New Roman" w:hAnsi="Times New Roman" w:cs="Times New Roman"/>
          <w:sz w:val="24"/>
          <w:szCs w:val="24"/>
        </w:rPr>
        <w:t xml:space="preserve">, S. (2012). </w:t>
      </w:r>
      <w:proofErr w:type="gramStart"/>
      <w:r w:rsidRPr="007D4593">
        <w:rPr>
          <w:rFonts w:ascii="Times New Roman" w:hAnsi="Times New Roman" w:cs="Times New Roman"/>
          <w:i/>
          <w:sz w:val="24"/>
          <w:szCs w:val="24"/>
        </w:rPr>
        <w:t>Learning theories in childhood.</w:t>
      </w:r>
      <w:proofErr w:type="gramEnd"/>
      <w:r>
        <w:rPr>
          <w:rFonts w:ascii="Times New Roman" w:hAnsi="Times New Roman" w:cs="Times New Roman"/>
          <w:sz w:val="24"/>
          <w:szCs w:val="24"/>
        </w:rPr>
        <w:t xml:space="preserve"> Los Angeles, London: SAGE. </w:t>
      </w:r>
    </w:p>
    <w:p w:rsidR="007D4593" w:rsidRPr="007D4593" w:rsidRDefault="007D4593" w:rsidP="007D4593">
      <w:pPr>
        <w:spacing w:line="360" w:lineRule="auto"/>
        <w:jc w:val="both"/>
        <w:rPr>
          <w:rFonts w:ascii="Times New Roman" w:hAnsi="Times New Roman" w:cs="Times New Roman"/>
          <w:sz w:val="24"/>
          <w:szCs w:val="24"/>
        </w:rPr>
      </w:pPr>
      <w:hyperlink r:id="rId7" w:tgtFrame="_blank" w:history="1">
        <w:proofErr w:type="gramStart"/>
        <w:r w:rsidRPr="007D4593">
          <w:rPr>
            <w:rStyle w:val="Hyperlink"/>
            <w:rFonts w:ascii="Times New Roman" w:hAnsi="Times New Roman" w:cs="Times New Roman"/>
            <w:color w:val="auto"/>
            <w:sz w:val="24"/>
            <w:szCs w:val="24"/>
            <w:u w:val="none"/>
          </w:rPr>
          <w:t xml:space="preserve">Nilsson, M, &amp; </w:t>
        </w:r>
        <w:proofErr w:type="spellStart"/>
        <w:r w:rsidRPr="007D4593">
          <w:rPr>
            <w:rStyle w:val="Hyperlink"/>
            <w:rFonts w:ascii="Times New Roman" w:hAnsi="Times New Roman" w:cs="Times New Roman"/>
            <w:color w:val="auto"/>
            <w:sz w:val="24"/>
            <w:szCs w:val="24"/>
            <w:u w:val="none"/>
          </w:rPr>
          <w:t>Ferholt</w:t>
        </w:r>
        <w:proofErr w:type="spellEnd"/>
        <w:r w:rsidRPr="007D4593">
          <w:rPr>
            <w:rStyle w:val="Hyperlink"/>
            <w:rFonts w:ascii="Times New Roman" w:hAnsi="Times New Roman" w:cs="Times New Roman"/>
            <w:color w:val="auto"/>
            <w:sz w:val="24"/>
            <w:szCs w:val="24"/>
            <w:u w:val="none"/>
          </w:rPr>
          <w:t>, B. (2014).</w:t>
        </w:r>
        <w:proofErr w:type="gramEnd"/>
        <w:r w:rsidRPr="007D4593">
          <w:rPr>
            <w:rStyle w:val="Hyperlink"/>
            <w:rFonts w:ascii="Times New Roman" w:hAnsi="Times New Roman" w:cs="Times New Roman"/>
            <w:color w:val="auto"/>
            <w:sz w:val="24"/>
            <w:szCs w:val="24"/>
            <w:u w:val="none"/>
          </w:rPr>
          <w:t xml:space="preserve"> </w:t>
        </w:r>
        <w:proofErr w:type="spellStart"/>
        <w:r w:rsidRPr="007D4593">
          <w:rPr>
            <w:rStyle w:val="Hyperlink"/>
            <w:rFonts w:ascii="Times New Roman" w:hAnsi="Times New Roman" w:cs="Times New Roman"/>
            <w:i/>
            <w:color w:val="auto"/>
            <w:sz w:val="24"/>
            <w:szCs w:val="24"/>
            <w:u w:val="none"/>
          </w:rPr>
          <w:t>Vygotsky's</w:t>
        </w:r>
        <w:proofErr w:type="spellEnd"/>
        <w:r w:rsidRPr="007D4593">
          <w:rPr>
            <w:rStyle w:val="Hyperlink"/>
            <w:rFonts w:ascii="Times New Roman" w:hAnsi="Times New Roman" w:cs="Times New Roman"/>
            <w:i/>
            <w:color w:val="auto"/>
            <w:sz w:val="24"/>
            <w:szCs w:val="24"/>
            <w:u w:val="none"/>
          </w:rPr>
          <w:t xml:space="preserve"> theories of play, imagination and creativity in current practice:</w:t>
        </w:r>
        <w:r w:rsidRPr="007D4593">
          <w:rPr>
            <w:rStyle w:val="Hyperlink"/>
            <w:rFonts w:ascii="Times New Roman" w:hAnsi="Times New Roman" w:cs="Times New Roman"/>
            <w:color w:val="auto"/>
            <w:sz w:val="24"/>
            <w:szCs w:val="24"/>
            <w:u w:val="none"/>
          </w:rPr>
          <w:t xml:space="preserve"> </w:t>
        </w:r>
        <w:proofErr w:type="spellStart"/>
        <w:r w:rsidRPr="007D4593">
          <w:rPr>
            <w:rStyle w:val="Hyperlink"/>
            <w:rFonts w:ascii="Times New Roman" w:hAnsi="Times New Roman" w:cs="Times New Roman"/>
            <w:color w:val="auto"/>
            <w:sz w:val="24"/>
            <w:szCs w:val="24"/>
            <w:u w:val="none"/>
          </w:rPr>
          <w:t>Gunilla</w:t>
        </w:r>
        <w:proofErr w:type="spellEnd"/>
        <w:r w:rsidRPr="007D4593">
          <w:rPr>
            <w:rStyle w:val="Hyperlink"/>
            <w:rFonts w:ascii="Times New Roman" w:hAnsi="Times New Roman" w:cs="Times New Roman"/>
            <w:color w:val="auto"/>
            <w:sz w:val="24"/>
            <w:szCs w:val="24"/>
            <w:u w:val="none"/>
          </w:rPr>
          <w:t xml:space="preserve"> </w:t>
        </w:r>
        <w:proofErr w:type="spellStart"/>
        <w:r w:rsidRPr="007D4593">
          <w:rPr>
            <w:rStyle w:val="Hyperlink"/>
            <w:rFonts w:ascii="Times New Roman" w:hAnsi="Times New Roman" w:cs="Times New Roman"/>
            <w:color w:val="auto"/>
            <w:sz w:val="24"/>
            <w:szCs w:val="24"/>
            <w:u w:val="none"/>
          </w:rPr>
          <w:t>Lindqvist's</w:t>
        </w:r>
        <w:proofErr w:type="spellEnd"/>
        <w:r w:rsidRPr="007D4593">
          <w:rPr>
            <w:rStyle w:val="Hyperlink"/>
            <w:rFonts w:ascii="Times New Roman" w:hAnsi="Times New Roman" w:cs="Times New Roman"/>
            <w:color w:val="auto"/>
            <w:sz w:val="24"/>
            <w:szCs w:val="24"/>
            <w:u w:val="none"/>
          </w:rPr>
          <w:t xml:space="preserve"> "creative pedagogy of play" in U. S. kindergartens and Swedish Reggio-Emilia inspired preschools. </w:t>
        </w:r>
        <w:proofErr w:type="spellStart"/>
        <w:r w:rsidRPr="007D4593">
          <w:rPr>
            <w:rStyle w:val="Hyperlink"/>
            <w:rFonts w:ascii="Times New Roman" w:hAnsi="Times New Roman" w:cs="Times New Roman"/>
            <w:color w:val="auto"/>
            <w:sz w:val="24"/>
            <w:szCs w:val="24"/>
            <w:u w:val="none"/>
          </w:rPr>
          <w:t>Perspectiva</w:t>
        </w:r>
        <w:proofErr w:type="spellEnd"/>
        <w:r w:rsidRPr="007D4593">
          <w:rPr>
            <w:rStyle w:val="Hyperlink"/>
            <w:rFonts w:ascii="Times New Roman" w:hAnsi="Times New Roman" w:cs="Times New Roman"/>
            <w:color w:val="auto"/>
            <w:sz w:val="24"/>
            <w:szCs w:val="24"/>
            <w:u w:val="none"/>
          </w:rPr>
          <w:t>, 32(3), 919-950.</w:t>
        </w:r>
      </w:hyperlink>
    </w:p>
    <w:p w:rsidR="007D4593" w:rsidRDefault="007D4593" w:rsidP="007D4593">
      <w:pPr>
        <w:spacing w:line="360" w:lineRule="auto"/>
        <w:jc w:val="both"/>
        <w:rPr>
          <w:rFonts w:ascii="Times New Roman" w:hAnsi="Times New Roman" w:cs="Times New Roman"/>
          <w:sz w:val="24"/>
          <w:szCs w:val="24"/>
        </w:rPr>
      </w:pPr>
      <w:hyperlink r:id="rId8" w:tgtFrame="_blank" w:history="1">
        <w:proofErr w:type="spellStart"/>
        <w:r w:rsidRPr="007D4593">
          <w:rPr>
            <w:rStyle w:val="Hyperlink"/>
            <w:rFonts w:ascii="Times New Roman" w:hAnsi="Times New Roman" w:cs="Times New Roman"/>
            <w:color w:val="auto"/>
            <w:sz w:val="24"/>
            <w:szCs w:val="24"/>
            <w:u w:val="none"/>
          </w:rPr>
          <w:t>Pa</w:t>
        </w:r>
        <w:r>
          <w:rPr>
            <w:rStyle w:val="Hyperlink"/>
            <w:rFonts w:ascii="Times New Roman" w:hAnsi="Times New Roman" w:cs="Times New Roman"/>
            <w:color w:val="auto"/>
            <w:sz w:val="24"/>
            <w:szCs w:val="24"/>
            <w:u w:val="none"/>
          </w:rPr>
          <w:t>rten</w:t>
        </w:r>
        <w:proofErr w:type="spellEnd"/>
        <w:r>
          <w:rPr>
            <w:rStyle w:val="Hyperlink"/>
            <w:rFonts w:ascii="Times New Roman" w:hAnsi="Times New Roman" w:cs="Times New Roman"/>
            <w:color w:val="auto"/>
            <w:sz w:val="24"/>
            <w:szCs w:val="24"/>
            <w:u w:val="none"/>
          </w:rPr>
          <w:t xml:space="preserve">, M. B. (1933). </w:t>
        </w:r>
        <w:proofErr w:type="gramStart"/>
        <w:r w:rsidRPr="007D4593">
          <w:rPr>
            <w:rStyle w:val="Hyperlink"/>
            <w:rFonts w:ascii="Times New Roman" w:hAnsi="Times New Roman" w:cs="Times New Roman"/>
            <w:i/>
            <w:color w:val="auto"/>
            <w:sz w:val="24"/>
            <w:szCs w:val="24"/>
            <w:u w:val="none"/>
          </w:rPr>
          <w:t>Social play among preschool children</w:t>
        </w:r>
        <w:r w:rsidRPr="007D4593">
          <w:rPr>
            <w:rStyle w:val="Hyperlink"/>
            <w:rFonts w:ascii="Times New Roman" w:hAnsi="Times New Roman" w:cs="Times New Roman"/>
            <w:color w:val="auto"/>
            <w:sz w:val="24"/>
            <w:szCs w:val="24"/>
            <w:u w:val="none"/>
          </w:rPr>
          <w:t>.</w:t>
        </w:r>
        <w:proofErr w:type="gramEnd"/>
        <w:r w:rsidRPr="007D4593">
          <w:rPr>
            <w:rStyle w:val="Hyperlink"/>
            <w:rFonts w:ascii="Times New Roman" w:hAnsi="Times New Roman" w:cs="Times New Roman"/>
            <w:color w:val="auto"/>
            <w:sz w:val="24"/>
            <w:szCs w:val="24"/>
            <w:u w:val="none"/>
          </w:rPr>
          <w:t xml:space="preserve"> The Journal of Abnormal and Social Psychology, 28(2), 136-147.</w:t>
        </w:r>
      </w:hyperlink>
    </w:p>
    <w:p w:rsidR="007D4593" w:rsidRPr="002A205F" w:rsidRDefault="007D4593" w:rsidP="007D4593">
      <w:pPr>
        <w:spacing w:line="360" w:lineRule="auto"/>
        <w:jc w:val="both"/>
        <w:rPr>
          <w:rFonts w:ascii="Times New Roman" w:hAnsi="Times New Roman" w:cs="Times New Roman"/>
          <w:b/>
          <w:bCs/>
          <w:sz w:val="24"/>
          <w:szCs w:val="24"/>
        </w:rPr>
      </w:pPr>
      <w:proofErr w:type="spellStart"/>
      <w:r>
        <w:rPr>
          <w:rFonts w:ascii="Times New Roman" w:hAnsi="Times New Roman" w:cs="Times New Roman"/>
          <w:sz w:val="24"/>
          <w:szCs w:val="24"/>
        </w:rPr>
        <w:t>Urbaniak</w:t>
      </w:r>
      <w:proofErr w:type="spellEnd"/>
      <w:r>
        <w:rPr>
          <w:rFonts w:ascii="Times New Roman" w:hAnsi="Times New Roman" w:cs="Times New Roman"/>
          <w:sz w:val="24"/>
          <w:szCs w:val="24"/>
        </w:rPr>
        <w:t xml:space="preserve">, K. (2017) </w:t>
      </w:r>
      <w:r w:rsidRPr="007D4593">
        <w:rPr>
          <w:rFonts w:ascii="Times New Roman" w:hAnsi="Times New Roman" w:cs="Times New Roman"/>
          <w:bCs/>
          <w:i/>
          <w:sz w:val="24"/>
          <w:szCs w:val="24"/>
        </w:rPr>
        <w:t>Play and Psychoanalysis: Insights Feature</w:t>
      </w:r>
      <w:r w:rsidR="002A205F">
        <w:rPr>
          <w:rFonts w:ascii="Times New Roman" w:hAnsi="Times New Roman" w:cs="Times New Roman"/>
          <w:bCs/>
          <w:i/>
          <w:sz w:val="24"/>
          <w:szCs w:val="24"/>
        </w:rPr>
        <w:t xml:space="preserve">. </w:t>
      </w:r>
      <w:r w:rsidR="002A205F">
        <w:rPr>
          <w:rFonts w:ascii="Times New Roman" w:hAnsi="Times New Roman" w:cs="Times New Roman"/>
          <w:bCs/>
          <w:sz w:val="24"/>
          <w:szCs w:val="24"/>
        </w:rPr>
        <w:t>[</w:t>
      </w:r>
      <w:proofErr w:type="gramStart"/>
      <w:r w:rsidR="002A205F">
        <w:rPr>
          <w:rFonts w:ascii="Times New Roman" w:hAnsi="Times New Roman" w:cs="Times New Roman"/>
          <w:bCs/>
          <w:sz w:val="24"/>
          <w:szCs w:val="24"/>
        </w:rPr>
        <w:t>video</w:t>
      </w:r>
      <w:proofErr w:type="gramEnd"/>
      <w:r w:rsidR="002A205F">
        <w:rPr>
          <w:rFonts w:ascii="Times New Roman" w:hAnsi="Times New Roman" w:cs="Times New Roman"/>
          <w:bCs/>
          <w:sz w:val="24"/>
          <w:szCs w:val="24"/>
        </w:rPr>
        <w:t xml:space="preserve">]. Available at: </w:t>
      </w:r>
      <w:hyperlink r:id="rId9" w:history="1">
        <w:r w:rsidR="002A205F" w:rsidRPr="00465BD7">
          <w:rPr>
            <w:rStyle w:val="Hyperlink"/>
            <w:rFonts w:ascii="Times New Roman" w:hAnsi="Times New Roman" w:cs="Times New Roman"/>
            <w:bCs/>
            <w:sz w:val="24"/>
            <w:szCs w:val="24"/>
          </w:rPr>
          <w:t>https://www.youtube.com/watch?v=LUR5iqUnMlY&amp;feature=youtu.be</w:t>
        </w:r>
      </w:hyperlink>
      <w:r w:rsidR="002A205F">
        <w:rPr>
          <w:rFonts w:ascii="Times New Roman" w:hAnsi="Times New Roman" w:cs="Times New Roman"/>
          <w:bCs/>
          <w:sz w:val="24"/>
          <w:szCs w:val="24"/>
        </w:rPr>
        <w:t xml:space="preserve"> (Accessed:2</w:t>
      </w:r>
      <w:r w:rsidR="002A205F" w:rsidRPr="002A205F">
        <w:rPr>
          <w:rFonts w:ascii="Times New Roman" w:hAnsi="Times New Roman" w:cs="Times New Roman"/>
          <w:bCs/>
          <w:sz w:val="24"/>
          <w:szCs w:val="24"/>
          <w:vertAlign w:val="superscript"/>
        </w:rPr>
        <w:t>nd</w:t>
      </w:r>
      <w:r w:rsidR="002A205F">
        <w:rPr>
          <w:rFonts w:ascii="Times New Roman" w:hAnsi="Times New Roman" w:cs="Times New Roman"/>
          <w:bCs/>
          <w:sz w:val="24"/>
          <w:szCs w:val="24"/>
        </w:rPr>
        <w:t xml:space="preserve"> </w:t>
      </w:r>
      <w:bookmarkStart w:id="0" w:name="_GoBack"/>
      <w:bookmarkEnd w:id="0"/>
      <w:r w:rsidR="002A205F">
        <w:rPr>
          <w:rFonts w:ascii="Times New Roman" w:hAnsi="Times New Roman" w:cs="Times New Roman"/>
          <w:bCs/>
          <w:sz w:val="24"/>
          <w:szCs w:val="24"/>
        </w:rPr>
        <w:t>Dec 2020).</w:t>
      </w:r>
    </w:p>
    <w:p w:rsidR="007D4593" w:rsidRPr="007D4593" w:rsidRDefault="007D4593" w:rsidP="007D4593">
      <w:pPr>
        <w:spacing w:line="360" w:lineRule="auto"/>
        <w:jc w:val="both"/>
        <w:rPr>
          <w:rFonts w:ascii="Times New Roman" w:hAnsi="Times New Roman" w:cs="Times New Roman"/>
          <w:sz w:val="24"/>
          <w:szCs w:val="24"/>
        </w:rPr>
      </w:pPr>
    </w:p>
    <w:p w:rsidR="007D4593" w:rsidRPr="007D4593" w:rsidRDefault="007D4593" w:rsidP="00D15F60">
      <w:pPr>
        <w:spacing w:line="360" w:lineRule="auto"/>
        <w:jc w:val="both"/>
        <w:rPr>
          <w:rStyle w:val="textbodyemph"/>
          <w:rFonts w:ascii="Times New Roman" w:hAnsi="Times New Roman" w:cs="Times New Roman"/>
          <w:sz w:val="24"/>
          <w:szCs w:val="24"/>
        </w:rPr>
      </w:pPr>
    </w:p>
    <w:p w:rsidR="00D15F60" w:rsidRPr="00D15F60" w:rsidRDefault="00D15F60" w:rsidP="00D15F60">
      <w:pPr>
        <w:spacing w:line="360" w:lineRule="auto"/>
        <w:jc w:val="both"/>
        <w:rPr>
          <w:rFonts w:ascii="Times New Roman" w:hAnsi="Times New Roman" w:cs="Times New Roman"/>
          <w:sz w:val="24"/>
          <w:szCs w:val="24"/>
        </w:rPr>
      </w:pPr>
    </w:p>
    <w:sectPr w:rsidR="00D15F60" w:rsidRPr="00D15F60">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62ABC" w:rsidRDefault="00D62ABC" w:rsidP="00D15F60">
      <w:pPr>
        <w:spacing w:after="0" w:line="240" w:lineRule="auto"/>
      </w:pPr>
      <w:r>
        <w:separator/>
      </w:r>
    </w:p>
  </w:endnote>
  <w:endnote w:type="continuationSeparator" w:id="0">
    <w:p w:rsidR="00D62ABC" w:rsidRDefault="00D62ABC" w:rsidP="00D15F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62ABC" w:rsidRDefault="00D62ABC" w:rsidP="00D15F60">
      <w:pPr>
        <w:spacing w:after="0" w:line="240" w:lineRule="auto"/>
      </w:pPr>
      <w:r>
        <w:separator/>
      </w:r>
    </w:p>
  </w:footnote>
  <w:footnote w:type="continuationSeparator" w:id="0">
    <w:p w:rsidR="00D62ABC" w:rsidRDefault="00D62ABC" w:rsidP="00D15F6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15F60" w:rsidRDefault="00D15F60">
    <w:pPr>
      <w:pStyle w:val="Header"/>
      <w:rPr>
        <w:rFonts w:ascii="Times New Roman" w:hAnsi="Times New Roman" w:cs="Times New Roman"/>
        <w:sz w:val="24"/>
        <w:szCs w:val="24"/>
      </w:rPr>
    </w:pPr>
    <w:r w:rsidRPr="00D15F60">
      <w:rPr>
        <w:rFonts w:ascii="Times New Roman" w:hAnsi="Times New Roman" w:cs="Times New Roman"/>
        <w:sz w:val="24"/>
        <w:szCs w:val="24"/>
      </w:rPr>
      <w:t>EAEE4004</w:t>
    </w:r>
  </w:p>
  <w:p w:rsidR="00D15F60" w:rsidRDefault="00D15F60">
    <w:pPr>
      <w:pStyle w:val="Header"/>
      <w:rPr>
        <w:rFonts w:ascii="Times New Roman" w:hAnsi="Times New Roman" w:cs="Times New Roman"/>
        <w:sz w:val="24"/>
        <w:szCs w:val="24"/>
      </w:rPr>
    </w:pPr>
    <w:r>
      <w:rPr>
        <w:rFonts w:ascii="Times New Roman" w:hAnsi="Times New Roman" w:cs="Times New Roman"/>
        <w:sz w:val="24"/>
        <w:szCs w:val="24"/>
      </w:rPr>
      <w:t>2009096</w:t>
    </w:r>
  </w:p>
  <w:p w:rsidR="007D4593" w:rsidRDefault="007D4593">
    <w:pPr>
      <w:pStyle w:val="Header"/>
      <w:rPr>
        <w:rFonts w:ascii="Times New Roman" w:hAnsi="Times New Roman" w:cs="Times New Roman"/>
        <w:sz w:val="24"/>
        <w:szCs w:val="24"/>
      </w:rPr>
    </w:pPr>
    <w:r>
      <w:rPr>
        <w:rFonts w:ascii="Times New Roman" w:hAnsi="Times New Roman" w:cs="Times New Roman"/>
        <w:sz w:val="24"/>
        <w:szCs w:val="24"/>
      </w:rPr>
      <w:t>225</w:t>
    </w:r>
  </w:p>
  <w:p w:rsidR="00D15F60" w:rsidRPr="00D15F60" w:rsidRDefault="00D15F60">
    <w:pPr>
      <w:pStyle w:val="Header"/>
      <w:rPr>
        <w:rFonts w:ascii="Times New Roman" w:hAnsi="Times New Roman" w:cs="Times New Roman"/>
        <w:sz w:val="24"/>
        <w:szCs w:val="24"/>
      </w:rPr>
    </w:pPr>
  </w:p>
  <w:p w:rsidR="00D15F60" w:rsidRDefault="00D15F60">
    <w:pPr>
      <w:pStyle w:val="Header"/>
    </w:pPr>
  </w:p>
  <w:p w:rsidR="00D15F60" w:rsidRDefault="00D15F6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15F60"/>
    <w:rsid w:val="002A205F"/>
    <w:rsid w:val="007D4593"/>
    <w:rsid w:val="0086320F"/>
    <w:rsid w:val="0090568C"/>
    <w:rsid w:val="00A27B86"/>
    <w:rsid w:val="00C6678C"/>
    <w:rsid w:val="00D15F60"/>
    <w:rsid w:val="00D62ABC"/>
    <w:rsid w:val="00F72F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459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5F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5F60"/>
  </w:style>
  <w:style w:type="paragraph" w:styleId="Footer">
    <w:name w:val="footer"/>
    <w:basedOn w:val="Normal"/>
    <w:link w:val="FooterChar"/>
    <w:uiPriority w:val="99"/>
    <w:unhideWhenUsed/>
    <w:rsid w:val="00D15F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5F60"/>
  </w:style>
  <w:style w:type="paragraph" w:styleId="BalloonText">
    <w:name w:val="Balloon Text"/>
    <w:basedOn w:val="Normal"/>
    <w:link w:val="BalloonTextChar"/>
    <w:uiPriority w:val="99"/>
    <w:semiHidden/>
    <w:unhideWhenUsed/>
    <w:rsid w:val="00D15F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5F60"/>
    <w:rPr>
      <w:rFonts w:ascii="Tahoma" w:hAnsi="Tahoma" w:cs="Tahoma"/>
      <w:sz w:val="16"/>
      <w:szCs w:val="16"/>
    </w:rPr>
  </w:style>
  <w:style w:type="character" w:customStyle="1" w:styleId="textbodyemph">
    <w:name w:val="textbodyemph"/>
    <w:basedOn w:val="DefaultParagraphFont"/>
    <w:rsid w:val="00D15F60"/>
  </w:style>
  <w:style w:type="character" w:styleId="Hyperlink">
    <w:name w:val="Hyperlink"/>
    <w:basedOn w:val="DefaultParagraphFont"/>
    <w:uiPriority w:val="99"/>
    <w:unhideWhenUsed/>
    <w:rsid w:val="007D4593"/>
    <w:rPr>
      <w:color w:val="0000FF" w:themeColor="hyperlink"/>
      <w:u w:val="single"/>
    </w:rPr>
  </w:style>
  <w:style w:type="character" w:customStyle="1" w:styleId="Heading1Char">
    <w:name w:val="Heading 1 Char"/>
    <w:basedOn w:val="DefaultParagraphFont"/>
    <w:link w:val="Heading1"/>
    <w:uiPriority w:val="9"/>
    <w:rsid w:val="007D4593"/>
    <w:rPr>
      <w:rFonts w:asciiTheme="majorHAnsi" w:eastAsiaTheme="majorEastAsia" w:hAnsiTheme="majorHAnsi" w:cstheme="majorBidi"/>
      <w:b/>
      <w:bCs/>
      <w:color w:val="365F91"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459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5F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5F60"/>
  </w:style>
  <w:style w:type="paragraph" w:styleId="Footer">
    <w:name w:val="footer"/>
    <w:basedOn w:val="Normal"/>
    <w:link w:val="FooterChar"/>
    <w:uiPriority w:val="99"/>
    <w:unhideWhenUsed/>
    <w:rsid w:val="00D15F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5F60"/>
  </w:style>
  <w:style w:type="paragraph" w:styleId="BalloonText">
    <w:name w:val="Balloon Text"/>
    <w:basedOn w:val="Normal"/>
    <w:link w:val="BalloonTextChar"/>
    <w:uiPriority w:val="99"/>
    <w:semiHidden/>
    <w:unhideWhenUsed/>
    <w:rsid w:val="00D15F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5F60"/>
    <w:rPr>
      <w:rFonts w:ascii="Tahoma" w:hAnsi="Tahoma" w:cs="Tahoma"/>
      <w:sz w:val="16"/>
      <w:szCs w:val="16"/>
    </w:rPr>
  </w:style>
  <w:style w:type="character" w:customStyle="1" w:styleId="textbodyemph">
    <w:name w:val="textbodyemph"/>
    <w:basedOn w:val="DefaultParagraphFont"/>
    <w:rsid w:val="00D15F60"/>
  </w:style>
  <w:style w:type="character" w:styleId="Hyperlink">
    <w:name w:val="Hyperlink"/>
    <w:basedOn w:val="DefaultParagraphFont"/>
    <w:uiPriority w:val="99"/>
    <w:unhideWhenUsed/>
    <w:rsid w:val="007D4593"/>
    <w:rPr>
      <w:color w:val="0000FF" w:themeColor="hyperlink"/>
      <w:u w:val="single"/>
    </w:rPr>
  </w:style>
  <w:style w:type="character" w:customStyle="1" w:styleId="Heading1Char">
    <w:name w:val="Heading 1 Char"/>
    <w:basedOn w:val="DefaultParagraphFont"/>
    <w:link w:val="Heading1"/>
    <w:uiPriority w:val="9"/>
    <w:rsid w:val="007D4593"/>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1113678">
      <w:bodyDiv w:val="1"/>
      <w:marLeft w:val="0"/>
      <w:marRight w:val="0"/>
      <w:marTop w:val="0"/>
      <w:marBottom w:val="0"/>
      <w:divBdr>
        <w:top w:val="none" w:sz="0" w:space="0" w:color="auto"/>
        <w:left w:val="none" w:sz="0" w:space="0" w:color="auto"/>
        <w:bottom w:val="none" w:sz="0" w:space="0" w:color="auto"/>
        <w:right w:val="none" w:sz="0" w:space="0" w:color="auto"/>
      </w:divBdr>
    </w:div>
    <w:div w:id="716322114">
      <w:bodyDiv w:val="1"/>
      <w:marLeft w:val="0"/>
      <w:marRight w:val="0"/>
      <w:marTop w:val="0"/>
      <w:marBottom w:val="0"/>
      <w:divBdr>
        <w:top w:val="none" w:sz="0" w:space="0" w:color="auto"/>
        <w:left w:val="none" w:sz="0" w:space="0" w:color="auto"/>
        <w:bottom w:val="none" w:sz="0" w:space="0" w:color="auto"/>
        <w:right w:val="none" w:sz="0" w:space="0" w:color="auto"/>
      </w:divBdr>
      <w:divsChild>
        <w:div w:id="1854176321">
          <w:marLeft w:val="0"/>
          <w:marRight w:val="0"/>
          <w:marTop w:val="0"/>
          <w:marBottom w:val="0"/>
          <w:divBdr>
            <w:top w:val="none" w:sz="0" w:space="0" w:color="auto"/>
            <w:left w:val="none" w:sz="0" w:space="0" w:color="auto"/>
            <w:bottom w:val="none" w:sz="0" w:space="0" w:color="auto"/>
            <w:right w:val="none" w:sz="0" w:space="0" w:color="auto"/>
          </w:divBdr>
        </w:div>
        <w:div w:id="20881852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el-primo.hosted.exlibrisgroup.com/permalink/f/mqg008/TN_cdi_proquest_journals_614248115" TargetMode="External"/><Relationship Id="rId3" Type="http://schemas.openxmlformats.org/officeDocument/2006/relationships/settings" Target="settings.xml"/><Relationship Id="rId7" Type="http://schemas.openxmlformats.org/officeDocument/2006/relationships/hyperlink" Target="https://whel-primo.hosted.exlibrisgroup.com/permalink/f/mqg008/TN_cdi_doaj_primary_oai_doaj_org_article_94a2f8c974054cd58642f85341386365" TargetMode="External"/><Relationship Id="rId12"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youtube.com/watch?v=LUR5iqUnMlY&amp;feature=youtu.b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77</TotalTime>
  <Pages>2</Pages>
  <Words>372</Words>
  <Characters>2124</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 Walters</dc:creator>
  <cp:lastModifiedBy>Chris Walters</cp:lastModifiedBy>
  <cp:revision>2</cp:revision>
  <dcterms:created xsi:type="dcterms:W3CDTF">2020-12-02T11:13:00Z</dcterms:created>
  <dcterms:modified xsi:type="dcterms:W3CDTF">2020-12-02T12:30:00Z</dcterms:modified>
</cp:coreProperties>
</file>