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05066238"/>
        <w:docPartObj>
          <w:docPartGallery w:val="Cover Pages"/>
          <w:docPartUnique/>
        </w:docPartObj>
      </w:sdtPr>
      <w:sdtEndPr>
        <w:rPr>
          <w:rFonts w:ascii="Arial" w:hAnsi="Arial" w:cs="Arial"/>
          <w:sz w:val="18"/>
          <w:szCs w:val="18"/>
        </w:rPr>
      </w:sdtEndPr>
      <w:sdtContent>
        <w:p w14:paraId="5576A937" w14:textId="2899AEDD" w:rsidR="00032F36" w:rsidRDefault="00032F36">
          <w:r>
            <w:rPr>
              <w:noProof/>
            </w:rPr>
            <mc:AlternateContent>
              <mc:Choice Requires="wpg">
                <w:drawing>
                  <wp:anchor distT="0" distB="0" distL="114300" distR="114300" simplePos="0" relativeHeight="251672064" behindDoc="0" locked="0" layoutInCell="1" allowOverlap="1" wp14:anchorId="4446801E" wp14:editId="5FADD04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C3FB748" id="Group 149" o:spid="_x0000_s1026" style="position:absolute;margin-left:0;margin-top:0;width:8in;height:95.7pt;z-index:25167206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0A81D527" w14:textId="77777777" w:rsidR="00032F36" w:rsidRDefault="00032F36" w:rsidP="00032F36">
          <w:pPr>
            <w:spacing w:line="259" w:lineRule="auto"/>
            <w:rPr>
              <w:rFonts w:ascii="Arial" w:hAnsi="Arial" w:cs="Arial"/>
              <w:sz w:val="18"/>
              <w:szCs w:val="18"/>
            </w:rPr>
          </w:pPr>
        </w:p>
        <w:p w14:paraId="34FD7B67" w14:textId="77777777" w:rsidR="00032F36" w:rsidRDefault="00032F36" w:rsidP="00032F36">
          <w:pPr>
            <w:spacing w:line="259" w:lineRule="auto"/>
            <w:rPr>
              <w:rFonts w:ascii="Arial" w:hAnsi="Arial" w:cs="Arial"/>
              <w:sz w:val="18"/>
              <w:szCs w:val="18"/>
            </w:rPr>
          </w:pPr>
        </w:p>
        <w:p w14:paraId="27B7D3CD" w14:textId="77777777" w:rsidR="00032F36" w:rsidRDefault="00032F36" w:rsidP="00032F36">
          <w:pPr>
            <w:spacing w:line="259" w:lineRule="auto"/>
            <w:rPr>
              <w:rFonts w:ascii="Arial" w:hAnsi="Arial" w:cs="Arial"/>
              <w:sz w:val="18"/>
              <w:szCs w:val="18"/>
            </w:rPr>
          </w:pPr>
        </w:p>
        <w:p w14:paraId="42DD18F2" w14:textId="77777777" w:rsidR="00032F36" w:rsidRDefault="00032F36" w:rsidP="00032F36">
          <w:pPr>
            <w:spacing w:line="259" w:lineRule="auto"/>
            <w:rPr>
              <w:rFonts w:ascii="Arial" w:hAnsi="Arial" w:cs="Arial"/>
              <w:sz w:val="18"/>
              <w:szCs w:val="18"/>
            </w:rPr>
          </w:pPr>
        </w:p>
        <w:p w14:paraId="665A78E8" w14:textId="77777777" w:rsidR="00032F36" w:rsidRDefault="00032F36" w:rsidP="00032F36">
          <w:pPr>
            <w:spacing w:line="259" w:lineRule="auto"/>
            <w:rPr>
              <w:rFonts w:ascii="Arial" w:hAnsi="Arial" w:cs="Arial"/>
              <w:sz w:val="18"/>
              <w:szCs w:val="18"/>
            </w:rPr>
          </w:pPr>
        </w:p>
        <w:p w14:paraId="4065E769" w14:textId="77777777" w:rsidR="00032F36" w:rsidRDefault="00032F36" w:rsidP="00032F36">
          <w:pPr>
            <w:spacing w:line="259" w:lineRule="auto"/>
            <w:rPr>
              <w:rFonts w:ascii="Arial" w:hAnsi="Arial" w:cs="Arial"/>
              <w:sz w:val="18"/>
              <w:szCs w:val="18"/>
            </w:rPr>
          </w:pPr>
        </w:p>
        <w:p w14:paraId="5842C994" w14:textId="77777777" w:rsidR="00032F36" w:rsidRDefault="00032F36" w:rsidP="00032F36">
          <w:pPr>
            <w:spacing w:line="259" w:lineRule="auto"/>
            <w:rPr>
              <w:rFonts w:ascii="Arial" w:hAnsi="Arial" w:cs="Arial"/>
              <w:sz w:val="18"/>
              <w:szCs w:val="18"/>
            </w:rPr>
          </w:pPr>
        </w:p>
        <w:p w14:paraId="3D93D2C5" w14:textId="14CD6D26" w:rsidR="00032F36" w:rsidRDefault="000D3FAB" w:rsidP="00032F36">
          <w:pPr>
            <w:spacing w:line="259" w:lineRule="auto"/>
            <w:rPr>
              <w:rFonts w:ascii="Arial" w:hAnsi="Arial" w:cs="Arial"/>
              <w:sz w:val="18"/>
              <w:szCs w:val="18"/>
            </w:rPr>
          </w:pPr>
          <w:r>
            <w:rPr>
              <w:noProof/>
            </w:rPr>
            <mc:AlternateContent>
              <mc:Choice Requires="wps">
                <w:drawing>
                  <wp:anchor distT="0" distB="0" distL="114300" distR="114300" simplePos="0" relativeHeight="251665920" behindDoc="0" locked="0" layoutInCell="1" allowOverlap="1" wp14:anchorId="10FDB862" wp14:editId="4ADA3A5E">
                    <wp:simplePos x="0" y="0"/>
                    <wp:positionH relativeFrom="margin">
                      <wp:align>left</wp:align>
                    </wp:positionH>
                    <wp:positionV relativeFrom="page">
                      <wp:posOffset>5080000</wp:posOffset>
                    </wp:positionV>
                    <wp:extent cx="6254750" cy="1727200"/>
                    <wp:effectExtent l="0" t="0" r="0" b="6350"/>
                    <wp:wrapSquare wrapText="bothSides"/>
                    <wp:docPr id="153" name="Text Box 153"/>
                    <wp:cNvGraphicFramePr/>
                    <a:graphic xmlns:a="http://schemas.openxmlformats.org/drawingml/2006/main">
                      <a:graphicData uri="http://schemas.microsoft.com/office/word/2010/wordprocessingShape">
                        <wps:wsp>
                          <wps:cNvSpPr txBox="1"/>
                          <wps:spPr>
                            <a:xfrm>
                              <a:off x="0" y="0"/>
                              <a:ext cx="6254750" cy="1727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Content>
                                  <w:p w14:paraId="01BBA6CA" w14:textId="577944CA" w:rsidR="000D3FAB" w:rsidRDefault="00AF74A4" w:rsidP="000D3FAB">
                                    <w:pPr>
                                      <w:pStyle w:val="NoSpacing"/>
                                      <w:jc w:val="right"/>
                                      <w:rPr>
                                        <w:color w:val="595959" w:themeColor="text1" w:themeTint="A6"/>
                                        <w:sz w:val="20"/>
                                        <w:szCs w:val="20"/>
                                      </w:rPr>
                                    </w:pPr>
                                    <w:r>
                                      <w:rPr>
                                        <w:rFonts w:ascii="Arial" w:hAnsi="Arial" w:cs="Arial"/>
                                        <w:color w:val="595959" w:themeColor="text1" w:themeTint="A6"/>
                                        <w:sz w:val="24"/>
                                        <w:szCs w:val="24"/>
                                      </w:rPr>
                                      <w:br/>
                                    </w:r>
                                    <w:r>
                                      <w:rPr>
                                        <w:rFonts w:ascii="Arial" w:hAnsi="Arial" w:cs="Arial"/>
                                        <w:color w:val="595959" w:themeColor="text1" w:themeTint="A6"/>
                                        <w:sz w:val="24"/>
                                        <w:szCs w:val="24"/>
                                      </w:rPr>
                                      <w:br/>
                                    </w:r>
                                    <w:r>
                                      <w:rPr>
                                        <w:rFonts w:ascii="Arial" w:hAnsi="Arial" w:cs="Arial"/>
                                        <w:color w:val="595959" w:themeColor="text1" w:themeTint="A6"/>
                                        <w:sz w:val="24"/>
                                        <w:szCs w:val="24"/>
                                      </w:rPr>
                                      <w:br/>
                                    </w:r>
                                    <w:r w:rsidR="000D3FAB">
                                      <w:rPr>
                                        <w:rFonts w:ascii="Arial" w:hAnsi="Arial" w:cs="Arial"/>
                                        <w:color w:val="595959" w:themeColor="text1" w:themeTint="A6"/>
                                        <w:sz w:val="24"/>
                                        <w:szCs w:val="24"/>
                                      </w:rPr>
                                      <w:t xml:space="preserve">STUDENT NAME: ADRIANA BALICA </w:t>
                                    </w:r>
                                    <w:r w:rsidR="000D3FAB">
                                      <w:rPr>
                                        <w:rFonts w:ascii="Arial" w:hAnsi="Arial" w:cs="Arial"/>
                                        <w:color w:val="595959" w:themeColor="text1" w:themeTint="A6"/>
                                        <w:sz w:val="24"/>
                                        <w:szCs w:val="24"/>
                                      </w:rPr>
                                      <w:br/>
                                      <w:t>ID STUDENT NUMBER: 2232252</w:t>
                                    </w:r>
                                    <w:r w:rsidR="000D3FAB">
                                      <w:rPr>
                                        <w:rFonts w:ascii="Arial" w:hAnsi="Arial" w:cs="Arial"/>
                                        <w:color w:val="595959" w:themeColor="text1" w:themeTint="A6"/>
                                        <w:sz w:val="24"/>
                                        <w:szCs w:val="24"/>
                                      </w:rPr>
                                      <w:br/>
                                      <w:t xml:space="preserve">MODULE TITLE: MANAGING </w:t>
                                    </w:r>
                                    <w:r>
                                      <w:rPr>
                                        <w:rFonts w:ascii="Arial" w:hAnsi="Arial" w:cs="Arial"/>
                                        <w:color w:val="595959" w:themeColor="text1" w:themeTint="A6"/>
                                        <w:sz w:val="24"/>
                                        <w:szCs w:val="24"/>
                                      </w:rPr>
                                      <w:t>GUEST SERVICE OPERATIONS</w:t>
                                    </w:r>
                                    <w:r w:rsidR="000D3FAB">
                                      <w:rPr>
                                        <w:rFonts w:ascii="Arial" w:hAnsi="Arial" w:cs="Arial"/>
                                        <w:color w:val="595959" w:themeColor="text1" w:themeTint="A6"/>
                                        <w:sz w:val="24"/>
                                        <w:szCs w:val="24"/>
                                      </w:rPr>
                                      <w:br/>
                                      <w:t>BMIH600</w:t>
                                    </w:r>
                                    <w:r>
                                      <w:rPr>
                                        <w:rFonts w:ascii="Arial" w:hAnsi="Arial" w:cs="Arial"/>
                                        <w:color w:val="595959" w:themeColor="text1" w:themeTint="A6"/>
                                        <w:sz w:val="24"/>
                                        <w:szCs w:val="24"/>
                                      </w:rPr>
                                      <w:t>3</w:t>
                                    </w:r>
                                    <w:r w:rsidR="000D3FAB">
                                      <w:rPr>
                                        <w:rFonts w:ascii="Arial" w:hAnsi="Arial" w:cs="Arial"/>
                                        <w:color w:val="595959" w:themeColor="text1" w:themeTint="A6"/>
                                        <w:sz w:val="24"/>
                                        <w:szCs w:val="24"/>
                                      </w:rPr>
                                      <w:br/>
                                      <w:t>LECTURER NAME: LISA BASSLER</w:t>
                                    </w:r>
                                    <w:r w:rsidR="000D3FAB">
                                      <w:rPr>
                                        <w:rFonts w:ascii="Arial" w:hAnsi="Arial" w:cs="Arial"/>
                                        <w:color w:val="595959" w:themeColor="text1" w:themeTint="A6"/>
                                        <w:sz w:val="24"/>
                                        <w:szCs w:val="24"/>
                                      </w:rPr>
                                      <w:br/>
                                    </w:r>
                                  </w:p>
                                </w:sdtContent>
                              </w:sdt>
                              <w:p w14:paraId="32D4E738" w14:textId="079BDEB6" w:rsidR="00032F36" w:rsidRDefault="00032F36" w:rsidP="000D3FAB">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0FDB862" id="_x0000_t202" coordsize="21600,21600" o:spt="202" path="m,l,21600r21600,l21600,xe">
                    <v:stroke joinstyle="miter"/>
                    <v:path gradientshapeok="t" o:connecttype="rect"/>
                  </v:shapetype>
                  <v:shape id="Text Box 153" o:spid="_x0000_s1026" type="#_x0000_t202" style="position:absolute;margin-left:0;margin-top:400pt;width:492.5pt;height:136pt;z-index:251665920;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" filled="f" stroked="f" strokeweight=".5pt">
                    <v:textbox inset="126pt,0,54pt,0">
                      <w:txbxContent>
                        <w:sdt>
                          <w:sdtPr>
                            <w:rPr>
                              <w:rFonts w:ascii="Arial" w:hAnsi="Arial" w:cs="Arial"/>
                              <w:color w:val="595959" w:themeColor="text1" w:themeTint="A6"/>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Content>
                            <w:p w14:paraId="01BBA6CA" w14:textId="577944CA" w:rsidR="000D3FAB" w:rsidRDefault="00AF74A4" w:rsidP="000D3FAB">
                              <w:pPr>
                                <w:pStyle w:val="NoSpacing"/>
                                <w:jc w:val="right"/>
                                <w:rPr>
                                  <w:color w:val="595959" w:themeColor="text1" w:themeTint="A6"/>
                                  <w:sz w:val="20"/>
                                  <w:szCs w:val="20"/>
                                </w:rPr>
                              </w:pPr>
                              <w:r>
                                <w:rPr>
                                  <w:rFonts w:ascii="Arial" w:hAnsi="Arial" w:cs="Arial"/>
                                  <w:color w:val="595959" w:themeColor="text1" w:themeTint="A6"/>
                                  <w:sz w:val="24"/>
                                  <w:szCs w:val="24"/>
                                </w:rPr>
                                <w:br/>
                              </w:r>
                              <w:r>
                                <w:rPr>
                                  <w:rFonts w:ascii="Arial" w:hAnsi="Arial" w:cs="Arial"/>
                                  <w:color w:val="595959" w:themeColor="text1" w:themeTint="A6"/>
                                  <w:sz w:val="24"/>
                                  <w:szCs w:val="24"/>
                                </w:rPr>
                                <w:br/>
                              </w:r>
                              <w:r>
                                <w:rPr>
                                  <w:rFonts w:ascii="Arial" w:hAnsi="Arial" w:cs="Arial"/>
                                  <w:color w:val="595959" w:themeColor="text1" w:themeTint="A6"/>
                                  <w:sz w:val="24"/>
                                  <w:szCs w:val="24"/>
                                </w:rPr>
                                <w:br/>
                              </w:r>
                              <w:r w:rsidR="000D3FAB">
                                <w:rPr>
                                  <w:rFonts w:ascii="Arial" w:hAnsi="Arial" w:cs="Arial"/>
                                  <w:color w:val="595959" w:themeColor="text1" w:themeTint="A6"/>
                                  <w:sz w:val="24"/>
                                  <w:szCs w:val="24"/>
                                </w:rPr>
                                <w:t xml:space="preserve">STUDENT NAME: ADRIANA BALICA </w:t>
                              </w:r>
                              <w:r w:rsidR="000D3FAB">
                                <w:rPr>
                                  <w:rFonts w:ascii="Arial" w:hAnsi="Arial" w:cs="Arial"/>
                                  <w:color w:val="595959" w:themeColor="text1" w:themeTint="A6"/>
                                  <w:sz w:val="24"/>
                                  <w:szCs w:val="24"/>
                                </w:rPr>
                                <w:br/>
                                <w:t>ID STUDENT NUMBER: 2232252</w:t>
                              </w:r>
                              <w:r w:rsidR="000D3FAB">
                                <w:rPr>
                                  <w:rFonts w:ascii="Arial" w:hAnsi="Arial" w:cs="Arial"/>
                                  <w:color w:val="595959" w:themeColor="text1" w:themeTint="A6"/>
                                  <w:sz w:val="24"/>
                                  <w:szCs w:val="24"/>
                                </w:rPr>
                                <w:br/>
                                <w:t xml:space="preserve">MODULE TITLE: MANAGING </w:t>
                              </w:r>
                              <w:r>
                                <w:rPr>
                                  <w:rFonts w:ascii="Arial" w:hAnsi="Arial" w:cs="Arial"/>
                                  <w:color w:val="595959" w:themeColor="text1" w:themeTint="A6"/>
                                  <w:sz w:val="24"/>
                                  <w:szCs w:val="24"/>
                                </w:rPr>
                                <w:t>GUEST SERVICE OPERATIONS</w:t>
                              </w:r>
                              <w:r w:rsidR="000D3FAB">
                                <w:rPr>
                                  <w:rFonts w:ascii="Arial" w:hAnsi="Arial" w:cs="Arial"/>
                                  <w:color w:val="595959" w:themeColor="text1" w:themeTint="A6"/>
                                  <w:sz w:val="24"/>
                                  <w:szCs w:val="24"/>
                                </w:rPr>
                                <w:br/>
                                <w:t>BMIH600</w:t>
                              </w:r>
                              <w:r>
                                <w:rPr>
                                  <w:rFonts w:ascii="Arial" w:hAnsi="Arial" w:cs="Arial"/>
                                  <w:color w:val="595959" w:themeColor="text1" w:themeTint="A6"/>
                                  <w:sz w:val="24"/>
                                  <w:szCs w:val="24"/>
                                </w:rPr>
                                <w:t>3</w:t>
                              </w:r>
                              <w:r w:rsidR="000D3FAB">
                                <w:rPr>
                                  <w:rFonts w:ascii="Arial" w:hAnsi="Arial" w:cs="Arial"/>
                                  <w:color w:val="595959" w:themeColor="text1" w:themeTint="A6"/>
                                  <w:sz w:val="24"/>
                                  <w:szCs w:val="24"/>
                                </w:rPr>
                                <w:br/>
                                <w:t>LECTURER NAME: LISA BASSLER</w:t>
                              </w:r>
                              <w:r w:rsidR="000D3FAB">
                                <w:rPr>
                                  <w:rFonts w:ascii="Arial" w:hAnsi="Arial" w:cs="Arial"/>
                                  <w:color w:val="595959" w:themeColor="text1" w:themeTint="A6"/>
                                  <w:sz w:val="24"/>
                                  <w:szCs w:val="24"/>
                                </w:rPr>
                                <w:br/>
                              </w:r>
                            </w:p>
                          </w:sdtContent>
                        </w:sdt>
                        <w:p w14:paraId="32D4E738" w14:textId="079BDEB6" w:rsidR="00032F36" w:rsidRDefault="00032F36" w:rsidP="000D3FAB">
                          <w:pPr>
                            <w:pStyle w:val="NoSpacing"/>
                            <w:jc w:val="right"/>
                            <w:rPr>
                              <w:color w:val="595959" w:themeColor="text1" w:themeTint="A6"/>
                              <w:sz w:val="20"/>
                              <w:szCs w:val="20"/>
                            </w:rPr>
                          </w:pPr>
                        </w:p>
                      </w:txbxContent>
                    </v:textbox>
                    <w10:wrap type="square" anchorx="margin" anchory="page"/>
                  </v:shape>
                </w:pict>
              </mc:Fallback>
            </mc:AlternateContent>
          </w:r>
          <w:r w:rsidR="00A53EEF">
            <w:rPr>
              <w:noProof/>
            </w:rPr>
            <mc:AlternateContent>
              <mc:Choice Requires="wps">
                <w:drawing>
                  <wp:anchor distT="0" distB="0" distL="114300" distR="114300" simplePos="0" relativeHeight="251652608" behindDoc="0" locked="0" layoutInCell="1" allowOverlap="1" wp14:anchorId="74CADF8C" wp14:editId="1C7374D6">
                    <wp:simplePos x="0" y="0"/>
                    <wp:positionH relativeFrom="page">
                      <wp:posOffset>222250</wp:posOffset>
                    </wp:positionH>
                    <wp:positionV relativeFrom="page">
                      <wp:posOffset>3206750</wp:posOffset>
                    </wp:positionV>
                    <wp:extent cx="7232650" cy="191770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232650" cy="1917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63C7E7" w14:textId="6B106BCA" w:rsidR="00032F36" w:rsidRDefault="00032F36" w:rsidP="00032F36">
                                <w:pPr>
                                  <w:rPr>
                                    <w:color w:val="4472C4" w:themeColor="accent1"/>
                                    <w:sz w:val="64"/>
                                    <w:szCs w:val="64"/>
                                  </w:rPr>
                                </w:pPr>
                                <w:sdt>
                                  <w:sdtPr>
                                    <w:rPr>
                                      <w:rFonts w:ascii="Arial" w:hAnsi="Arial" w:cs="Arial"/>
                                      <w:caps/>
                                      <w:color w:val="4472C4" w:themeColor="accent1"/>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032F36">
                                      <w:rPr>
                                        <w:rFonts w:ascii="Arial" w:hAnsi="Arial" w:cs="Arial"/>
                                        <w:caps/>
                                        <w:color w:val="4472C4" w:themeColor="accent1"/>
                                        <w:sz w:val="36"/>
                                        <w:szCs w:val="36"/>
                                      </w:rPr>
                                      <w:t xml:space="preserve">MANAGING GUEST SERVICE OPERATIONS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CF89008" w14:textId="25D71E18" w:rsidR="00032F36" w:rsidRDefault="00032F36">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4CADF8C" id="Text Box 154" o:spid="_x0000_s1027" type="#_x0000_t202" style="position:absolute;margin-left:17.5pt;margin-top:252.5pt;width:569.5pt;height:151pt;z-index:2516526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" filled="f" stroked="f" strokeweight=".5pt">
                    <v:textbox inset="126pt,0,54pt,0">
                      <w:txbxContent>
                        <w:p w14:paraId="0663C7E7" w14:textId="6B106BCA" w:rsidR="00032F36" w:rsidRDefault="00032F36" w:rsidP="00032F36">
                          <w:pPr>
                            <w:rPr>
                              <w:color w:val="4472C4" w:themeColor="accent1"/>
                              <w:sz w:val="64"/>
                              <w:szCs w:val="64"/>
                            </w:rPr>
                          </w:pPr>
                          <w:sdt>
                            <w:sdtPr>
                              <w:rPr>
                                <w:rFonts w:ascii="Arial" w:hAnsi="Arial" w:cs="Arial"/>
                                <w:caps/>
                                <w:color w:val="4472C4" w:themeColor="accent1"/>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032F36">
                                <w:rPr>
                                  <w:rFonts w:ascii="Arial" w:hAnsi="Arial" w:cs="Arial"/>
                                  <w:caps/>
                                  <w:color w:val="4472C4" w:themeColor="accent1"/>
                                  <w:sz w:val="36"/>
                                  <w:szCs w:val="36"/>
                                </w:rPr>
                                <w:t xml:space="preserve">MANAGING GUEST SERVICE OPERATIONS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CF89008" w14:textId="25D71E18" w:rsidR="00032F36" w:rsidRDefault="00032F36">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6ED6F3E1" w14:textId="60D48A28" w:rsidR="00032F36" w:rsidRDefault="00032F36" w:rsidP="00032F36">
          <w:pPr>
            <w:spacing w:line="259" w:lineRule="auto"/>
            <w:rPr>
              <w:rFonts w:ascii="Arial" w:hAnsi="Arial" w:cs="Arial"/>
              <w:sz w:val="18"/>
              <w:szCs w:val="18"/>
            </w:rPr>
          </w:pPr>
        </w:p>
        <w:p w14:paraId="1905169A" w14:textId="5C578002" w:rsidR="00032F36" w:rsidRDefault="00032F36" w:rsidP="00032F36">
          <w:pPr>
            <w:spacing w:line="259" w:lineRule="auto"/>
            <w:rPr>
              <w:rFonts w:ascii="Arial" w:hAnsi="Arial" w:cs="Arial"/>
              <w:sz w:val="18"/>
              <w:szCs w:val="18"/>
            </w:rPr>
          </w:pPr>
        </w:p>
      </w:sdtContent>
    </w:sdt>
    <w:p w14:paraId="2CCDEFD5" w14:textId="466463F9" w:rsidR="00032F36" w:rsidRDefault="00032F36" w:rsidP="00032F36">
      <w:pPr>
        <w:spacing w:line="259" w:lineRule="auto"/>
        <w:rPr>
          <w:rFonts w:ascii="Arial" w:hAnsi="Arial" w:cs="Arial"/>
          <w:sz w:val="18"/>
          <w:szCs w:val="18"/>
        </w:rPr>
      </w:pPr>
    </w:p>
    <w:p w14:paraId="248FD27D" w14:textId="7A623DDD" w:rsidR="00032F36" w:rsidRDefault="00032F36" w:rsidP="00032F36">
      <w:pPr>
        <w:spacing w:line="259" w:lineRule="auto"/>
        <w:rPr>
          <w:rFonts w:ascii="Arial" w:hAnsi="Arial" w:cs="Arial"/>
          <w:sz w:val="18"/>
          <w:szCs w:val="18"/>
        </w:rPr>
      </w:pPr>
    </w:p>
    <w:p w14:paraId="03D769F5" w14:textId="57C64C74" w:rsidR="000F5005" w:rsidRDefault="000F5005" w:rsidP="00032F36">
      <w:pPr>
        <w:spacing w:line="259" w:lineRule="auto"/>
        <w:rPr>
          <w:rFonts w:ascii="Arial" w:hAnsi="Arial" w:cs="Arial"/>
          <w:sz w:val="18"/>
          <w:szCs w:val="18"/>
        </w:rPr>
      </w:pPr>
    </w:p>
    <w:p w14:paraId="66AF085A" w14:textId="77777777" w:rsidR="00A938DE" w:rsidRDefault="00A938DE" w:rsidP="00032F36">
      <w:pPr>
        <w:spacing w:line="259" w:lineRule="auto"/>
        <w:rPr>
          <w:rFonts w:ascii="Arial" w:hAnsi="Arial" w:cs="Arial"/>
          <w:sz w:val="18"/>
          <w:szCs w:val="18"/>
        </w:rPr>
      </w:pPr>
    </w:p>
    <w:p w14:paraId="301EB92A" w14:textId="77777777" w:rsidR="00A938DE" w:rsidRDefault="00A938DE" w:rsidP="00032F36">
      <w:pPr>
        <w:spacing w:line="259" w:lineRule="auto"/>
        <w:rPr>
          <w:rFonts w:ascii="Arial" w:hAnsi="Arial" w:cs="Arial"/>
          <w:sz w:val="18"/>
          <w:szCs w:val="18"/>
        </w:rPr>
      </w:pPr>
    </w:p>
    <w:p w14:paraId="4191384C" w14:textId="77777777" w:rsidR="00A938DE" w:rsidRDefault="00A938DE" w:rsidP="00032F36">
      <w:pPr>
        <w:spacing w:line="259" w:lineRule="auto"/>
        <w:rPr>
          <w:rFonts w:ascii="Arial" w:hAnsi="Arial" w:cs="Arial"/>
          <w:sz w:val="18"/>
          <w:szCs w:val="18"/>
        </w:rPr>
      </w:pPr>
    </w:p>
    <w:p w14:paraId="6B239910" w14:textId="25B23B14" w:rsidR="00032F36" w:rsidRPr="00032F36" w:rsidRDefault="00032F36" w:rsidP="00032F36">
      <w:pPr>
        <w:spacing w:line="259" w:lineRule="auto"/>
        <w:rPr>
          <w:rFonts w:ascii="Arial" w:hAnsi="Arial" w:cs="Arial"/>
          <w:sz w:val="18"/>
          <w:szCs w:val="18"/>
        </w:rPr>
      </w:pPr>
      <w:r>
        <w:rPr>
          <w:noProof/>
        </w:rPr>
        <mc:AlternateContent>
          <mc:Choice Requires="wps">
            <w:drawing>
              <wp:anchor distT="0" distB="0" distL="114300" distR="114300" simplePos="0" relativeHeight="251655680" behindDoc="0" locked="0" layoutInCell="1" allowOverlap="1" wp14:anchorId="2A1BCAF3" wp14:editId="69987424">
                <wp:simplePos x="0" y="0"/>
                <wp:positionH relativeFrom="page">
                  <wp:posOffset>222250</wp:posOffset>
                </wp:positionH>
                <wp:positionV relativeFrom="page">
                  <wp:posOffset>8743950</wp:posOffset>
                </wp:positionV>
                <wp:extent cx="7137400" cy="482600"/>
                <wp:effectExtent l="0" t="0" r="0" b="12700"/>
                <wp:wrapSquare wrapText="bothSides"/>
                <wp:docPr id="152" name="Text Box 152"/>
                <wp:cNvGraphicFramePr/>
                <a:graphic xmlns:a="http://schemas.openxmlformats.org/drawingml/2006/main">
                  <a:graphicData uri="http://schemas.microsoft.com/office/word/2010/wordprocessingShape">
                    <wps:wsp>
                      <wps:cNvSpPr txBox="1"/>
                      <wps:spPr>
                        <a:xfrm>
                          <a:off x="0" y="0"/>
                          <a:ext cx="7137400" cy="482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3FA6E5" w14:textId="3929C0C5" w:rsidR="00032F36" w:rsidRDefault="00032F36">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A1BCAF3" id="Text Box 152" o:spid="_x0000_s1028" type="#_x0000_t202" style="position:absolute;margin-left:17.5pt;margin-top:688.5pt;width:562pt;height:38pt;z-index:25165568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" filled="f" stroked="f" strokeweight=".5pt">
                <v:textbox inset="126pt,0,54pt,0">
                  <w:txbxContent>
                    <w:p w14:paraId="4A3FA6E5" w14:textId="3929C0C5" w:rsidR="00032F36" w:rsidRDefault="00032F36">
                      <w:pPr>
                        <w:pStyle w:val="NoSpacing"/>
                        <w:jc w:val="right"/>
                        <w:rPr>
                          <w:color w:val="595959" w:themeColor="text1" w:themeTint="A6"/>
                          <w:sz w:val="18"/>
                          <w:szCs w:val="18"/>
                        </w:rPr>
                      </w:pPr>
                    </w:p>
                  </w:txbxContent>
                </v:textbox>
                <w10:wrap type="square" anchorx="page" anchory="page"/>
              </v:shape>
            </w:pict>
          </mc:Fallback>
        </mc:AlternateContent>
      </w:r>
      <w:r w:rsidRPr="00032F36">
        <w:rPr>
          <w:rFonts w:ascii="Arial" w:hAnsi="Arial" w:cs="Arial"/>
          <w:sz w:val="18"/>
          <w:szCs w:val="18"/>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4FB3E76C" w14:textId="7B03FB90" w:rsidR="00032F36" w:rsidRDefault="00B51242" w:rsidP="00032F36">
      <w:pPr>
        <w:rPr>
          <w:rFonts w:ascii="Arial" w:hAnsi="Arial" w:cs="Arial"/>
          <w:u w:val="single"/>
        </w:rPr>
      </w:pPr>
      <w:r w:rsidRPr="00B51242">
        <w:rPr>
          <w:rFonts w:ascii="Arial" w:hAnsi="Arial" w:cs="Arial"/>
          <w:sz w:val="28"/>
          <w:szCs w:val="28"/>
          <w:u w:val="single"/>
        </w:rPr>
        <w:lastRenderedPageBreak/>
        <w:t>Introduction</w:t>
      </w:r>
      <w:r w:rsidRPr="00B51242">
        <w:rPr>
          <w:rFonts w:ascii="Arial" w:hAnsi="Arial" w:cs="Arial"/>
          <w:u w:val="single"/>
        </w:rPr>
        <w:t xml:space="preserve"> </w:t>
      </w:r>
    </w:p>
    <w:p w14:paraId="3CEEB283" w14:textId="786E6EBF" w:rsidR="00532DF7" w:rsidRPr="00532DF7" w:rsidRDefault="00B51242" w:rsidP="00532DF7">
      <w:pPr>
        <w:rPr>
          <w:rFonts w:ascii="Arial" w:hAnsi="Arial" w:cs="Arial"/>
          <w:u w:val="single"/>
        </w:rPr>
      </w:pPr>
      <w:r w:rsidRPr="00532DF7">
        <w:rPr>
          <w:rFonts w:ascii="Arial" w:hAnsi="Arial" w:cs="Arial"/>
          <w:color w:val="222222"/>
          <w:shd w:val="clear" w:color="auto" w:fill="FFFFFF"/>
        </w:rPr>
        <w:t xml:space="preserve">The housekeeping department at DoubleTree by Hilton London Angel plays a crucial role in maintaining the hotel’s cleanliness, comfort, and presentation, directly contributing to guest satisfaction and the brand’s reputation. This department is </w:t>
      </w:r>
      <w:r w:rsidR="00F53BAC" w:rsidRPr="00532DF7">
        <w:rPr>
          <w:rFonts w:ascii="Arial" w:hAnsi="Arial" w:cs="Arial"/>
          <w:color w:val="222222"/>
          <w:shd w:val="clear" w:color="auto" w:fill="FFFFFF"/>
        </w:rPr>
        <w:t>respons</w:t>
      </w:r>
      <w:r w:rsidR="00F53BAC">
        <w:rPr>
          <w:rFonts w:ascii="Arial" w:hAnsi="Arial" w:cs="Arial"/>
          <w:color w:val="222222"/>
          <w:shd w:val="clear" w:color="auto" w:fill="FFFFFF"/>
        </w:rPr>
        <w:t>i</w:t>
      </w:r>
      <w:r w:rsidR="00F53BAC" w:rsidRPr="00532DF7">
        <w:rPr>
          <w:rFonts w:ascii="Arial" w:hAnsi="Arial" w:cs="Arial"/>
          <w:color w:val="222222"/>
          <w:shd w:val="clear" w:color="auto" w:fill="FFFFFF"/>
        </w:rPr>
        <w:t>ble</w:t>
      </w:r>
      <w:r w:rsidRPr="00532DF7">
        <w:rPr>
          <w:rFonts w:ascii="Arial" w:hAnsi="Arial" w:cs="Arial"/>
          <w:color w:val="222222"/>
          <w:shd w:val="clear" w:color="auto" w:fill="FFFFFF"/>
        </w:rPr>
        <w:t xml:space="preserve"> for cleaning guest rooms, public areas, and back-of-house spaces, ensuring they meet Hilton’s global standards of hygiene and quality (Hilton, 2023). Services include daily room cleaning, turndown service, linen management, and special guest requests, all of which contribute to a positive guest experience.</w:t>
      </w:r>
      <w:r w:rsidRPr="00532DF7">
        <w:rPr>
          <w:rFonts w:ascii="Arial" w:hAnsi="Arial" w:cs="Arial"/>
          <w:color w:val="222222"/>
        </w:rPr>
        <w:br/>
      </w:r>
      <w:r w:rsidRPr="00532DF7">
        <w:rPr>
          <w:rFonts w:ascii="Arial" w:hAnsi="Arial" w:cs="Arial"/>
          <w:color w:val="222222"/>
          <w:shd w:val="clear" w:color="auto" w:fill="FFFFFF"/>
        </w:rPr>
        <w:t>The team operates with a high level of organisation and efficiency, using cleaning schedules, quality checklists, and coordination tools to manage workflow. Close collaboration with the front office ensures rooms are available on time and that guest needs are met promptly.</w:t>
      </w:r>
      <w:r w:rsidRPr="00532DF7">
        <w:rPr>
          <w:rFonts w:ascii="Arial" w:hAnsi="Arial" w:cs="Arial"/>
          <w:color w:val="222222"/>
        </w:rPr>
        <w:br/>
      </w:r>
      <w:r w:rsidRPr="00532DF7">
        <w:rPr>
          <w:rFonts w:ascii="Arial" w:hAnsi="Arial" w:cs="Arial"/>
          <w:color w:val="222222"/>
          <w:shd w:val="clear" w:color="auto" w:fill="FFFFFF"/>
        </w:rPr>
        <w:t>During my placement in the housekeeping department, I aim to achieve the following learning objectives:</w:t>
      </w:r>
    </w:p>
    <w:p w14:paraId="6C35A9D3" w14:textId="77777777" w:rsidR="00532DF7" w:rsidRPr="00532DF7" w:rsidRDefault="00B51242" w:rsidP="00532DF7">
      <w:pPr>
        <w:pStyle w:val="ListParagraph"/>
        <w:numPr>
          <w:ilvl w:val="0"/>
          <w:numId w:val="1"/>
        </w:numPr>
        <w:rPr>
          <w:rFonts w:ascii="Arial" w:hAnsi="Arial" w:cs="Arial"/>
          <w:u w:val="single"/>
        </w:rPr>
      </w:pPr>
      <w:r w:rsidRPr="00532DF7">
        <w:rPr>
          <w:rFonts w:ascii="Arial" w:hAnsi="Arial" w:cs="Arial"/>
          <w:color w:val="222222"/>
          <w:shd w:val="clear" w:color="auto" w:fill="FFFFFF"/>
        </w:rPr>
        <w:t>Develop a thorough understanding of daily housekeeping operations, including room inspections, cleaning protocols, and inventory management.</w:t>
      </w:r>
    </w:p>
    <w:p w14:paraId="378D16A0" w14:textId="77777777" w:rsidR="006D3D90" w:rsidRPr="006D3D90" w:rsidRDefault="00B51242" w:rsidP="006D3D90">
      <w:pPr>
        <w:pStyle w:val="ListParagraph"/>
        <w:numPr>
          <w:ilvl w:val="0"/>
          <w:numId w:val="1"/>
        </w:numPr>
        <w:rPr>
          <w:rFonts w:ascii="Arial" w:hAnsi="Arial" w:cs="Arial"/>
          <w:u w:val="single"/>
        </w:rPr>
      </w:pPr>
      <w:r w:rsidRPr="00532DF7">
        <w:rPr>
          <w:rFonts w:ascii="Arial" w:hAnsi="Arial" w:cs="Arial"/>
          <w:color w:val="222222"/>
          <w:shd w:val="clear" w:color="auto" w:fill="FFFFFF"/>
        </w:rPr>
        <w:t>Improve attention to detail and time management, essential for maintaining quality while working efficiently under time constraints.</w:t>
      </w:r>
    </w:p>
    <w:p w14:paraId="219CA392" w14:textId="04C292F9" w:rsidR="00532DF7" w:rsidRPr="006D3D90" w:rsidRDefault="00B51242" w:rsidP="006D3D90">
      <w:pPr>
        <w:pStyle w:val="ListParagraph"/>
        <w:numPr>
          <w:ilvl w:val="0"/>
          <w:numId w:val="1"/>
        </w:numPr>
        <w:rPr>
          <w:rFonts w:ascii="Arial" w:hAnsi="Arial" w:cs="Arial"/>
          <w:u w:val="single"/>
        </w:rPr>
      </w:pPr>
      <w:r w:rsidRPr="006D3D90">
        <w:rPr>
          <w:rFonts w:ascii="Arial" w:hAnsi="Arial" w:cs="Arial"/>
          <w:color w:val="222222"/>
          <w:shd w:val="clear" w:color="auto" w:fill="FFFFFF"/>
        </w:rPr>
        <w:t xml:space="preserve"> Gain practical experience in team coordination and communication, particularly in liaising with supervisors and other departments to meet guest expectations</w:t>
      </w:r>
      <w:r w:rsidR="00532DF7" w:rsidRPr="006D3D90">
        <w:rPr>
          <w:rFonts w:ascii="Arial" w:hAnsi="Arial" w:cs="Arial"/>
          <w:color w:val="222222"/>
          <w:shd w:val="clear" w:color="auto" w:fill="FFFFFF"/>
        </w:rPr>
        <w:t>.</w:t>
      </w:r>
    </w:p>
    <w:p w14:paraId="4E481F5B" w14:textId="113BD2F0" w:rsidR="00B51242" w:rsidRDefault="00B51242" w:rsidP="00532DF7">
      <w:pPr>
        <w:rPr>
          <w:rFonts w:ascii="Arial" w:hAnsi="Arial" w:cs="Arial"/>
          <w:color w:val="222222"/>
          <w:shd w:val="clear" w:color="auto" w:fill="FFFFFF"/>
        </w:rPr>
      </w:pPr>
      <w:r w:rsidRPr="00532DF7">
        <w:rPr>
          <w:rFonts w:ascii="Arial" w:hAnsi="Arial" w:cs="Arial"/>
          <w:color w:val="222222"/>
          <w:shd w:val="clear" w:color="auto" w:fill="FFFFFF"/>
        </w:rPr>
        <w:t>These objectives will enhance my operational knowledge and prepare me for broader hospitality roles.</w:t>
      </w:r>
    </w:p>
    <w:p w14:paraId="434351D9" w14:textId="77777777" w:rsidR="00532DF7" w:rsidRDefault="00532DF7" w:rsidP="00532DF7">
      <w:pPr>
        <w:rPr>
          <w:rFonts w:ascii="Arial" w:hAnsi="Arial" w:cs="Arial"/>
          <w:color w:val="222222"/>
          <w:shd w:val="clear" w:color="auto" w:fill="FFFFFF"/>
        </w:rPr>
      </w:pPr>
    </w:p>
    <w:p w14:paraId="281DB895" w14:textId="43A905D0" w:rsidR="00532DF7" w:rsidRDefault="00E00A39" w:rsidP="00532DF7">
      <w:pPr>
        <w:rPr>
          <w:rFonts w:ascii="Arial" w:hAnsi="Arial" w:cs="Arial"/>
          <w:color w:val="222222"/>
          <w:sz w:val="28"/>
          <w:szCs w:val="28"/>
          <w:u w:val="single"/>
          <w:shd w:val="clear" w:color="auto" w:fill="FFFFFF"/>
        </w:rPr>
      </w:pPr>
      <w:r w:rsidRPr="00E00A39">
        <w:rPr>
          <w:rFonts w:ascii="Arial" w:hAnsi="Arial" w:cs="Arial"/>
          <w:color w:val="222222"/>
          <w:sz w:val="28"/>
          <w:szCs w:val="28"/>
          <w:u w:val="single"/>
          <w:shd w:val="clear" w:color="auto" w:fill="FFFFFF"/>
        </w:rPr>
        <w:t xml:space="preserve">Role reflection </w:t>
      </w:r>
    </w:p>
    <w:p w14:paraId="4368CF30" w14:textId="49304A75" w:rsidR="00E00A39" w:rsidRPr="002D62C8" w:rsidRDefault="00E00A39" w:rsidP="002D62C8">
      <w:pPr>
        <w:rPr>
          <w:rFonts w:ascii="Arial" w:hAnsi="Arial" w:cs="Arial"/>
          <w:u w:val="single"/>
        </w:rPr>
      </w:pPr>
      <w:r w:rsidRPr="002D62C8">
        <w:rPr>
          <w:rFonts w:ascii="Arial" w:hAnsi="Arial" w:cs="Arial"/>
          <w:color w:val="222222"/>
          <w:shd w:val="clear" w:color="auto" w:fill="FFFFFF"/>
        </w:rPr>
        <w:t xml:space="preserve">During my placement as an Assistant Housekeeping Supervisor at DoubleTree by Hilton London Angel, my role focused on observing daily supervisory responsibilities, learning how to manage teams, inspect rooms, and ensure service standards were consistently met. By applying Belbin’s Team Roles Model (2010), I identified with the “Observer” and “Team Worker” </w:t>
      </w:r>
      <w:r w:rsidR="007D3169" w:rsidRPr="002D62C8">
        <w:rPr>
          <w:rFonts w:ascii="Arial" w:hAnsi="Arial" w:cs="Arial"/>
          <w:color w:val="222222"/>
          <w:shd w:val="clear" w:color="auto" w:fill="FFFFFF"/>
        </w:rPr>
        <w:t>roles</w:t>
      </w:r>
      <w:r w:rsidR="007D3169">
        <w:rPr>
          <w:rFonts w:ascii="Arial" w:hAnsi="Arial" w:cs="Arial"/>
          <w:color w:val="222222"/>
          <w:shd w:val="clear" w:color="auto" w:fill="FFFFFF"/>
        </w:rPr>
        <w:t>, supporting</w:t>
      </w:r>
      <w:r w:rsidRPr="002D62C8">
        <w:rPr>
          <w:rFonts w:ascii="Arial" w:hAnsi="Arial" w:cs="Arial"/>
          <w:color w:val="222222"/>
          <w:shd w:val="clear" w:color="auto" w:fill="FFFFFF"/>
        </w:rPr>
        <w:t xml:space="preserve"> team efforts and gaining insight into leadership styles and operational strategies.</w:t>
      </w:r>
      <w:r w:rsidRPr="002D62C8">
        <w:rPr>
          <w:rFonts w:ascii="Arial" w:hAnsi="Arial" w:cs="Arial"/>
          <w:color w:val="222222"/>
        </w:rPr>
        <w:br/>
      </w:r>
      <w:r w:rsidRPr="002D62C8">
        <w:rPr>
          <w:rFonts w:ascii="Arial" w:hAnsi="Arial" w:cs="Arial"/>
          <w:color w:val="222222"/>
          <w:shd w:val="clear" w:color="auto" w:fill="FFFFFF"/>
        </w:rPr>
        <w:t xml:space="preserve">Key skills required in this role included leadership and delegation, communication, teamwork, and problem-solving. While I </w:t>
      </w:r>
      <w:r w:rsidR="005D2227" w:rsidRPr="002D62C8">
        <w:rPr>
          <w:rFonts w:ascii="Arial" w:hAnsi="Arial" w:cs="Arial"/>
          <w:color w:val="222222"/>
          <w:shd w:val="clear" w:color="auto" w:fill="FFFFFF"/>
        </w:rPr>
        <w:t>was not</w:t>
      </w:r>
      <w:r w:rsidRPr="002D62C8">
        <w:rPr>
          <w:rFonts w:ascii="Arial" w:hAnsi="Arial" w:cs="Arial"/>
          <w:color w:val="222222"/>
          <w:shd w:val="clear" w:color="auto" w:fill="FFFFFF"/>
        </w:rPr>
        <w:t xml:space="preserve"> fully responsible for leading the team, I closely observed how senior supervisors allocated tasks, motivated staff, and responded to challenges. These observations helped me understand how effective communication and clear task delegation contribute to smooth daily operations.</w:t>
      </w:r>
      <w:r w:rsidRPr="002D62C8">
        <w:rPr>
          <w:rFonts w:ascii="Arial" w:hAnsi="Arial" w:cs="Arial"/>
          <w:color w:val="222222"/>
        </w:rPr>
        <w:br/>
      </w:r>
      <w:r w:rsidRPr="002D62C8">
        <w:rPr>
          <w:rFonts w:ascii="Arial" w:hAnsi="Arial" w:cs="Arial"/>
          <w:color w:val="222222"/>
          <w:shd w:val="clear" w:color="auto" w:fill="FFFFFF"/>
        </w:rPr>
        <w:t xml:space="preserve">One strong example I observed was during a weekend with full occupancy. The supervisor held a focused morning briefing, reassigned rooms based on staff strengths, and followed up with room checks. The entire shift ran efficiently, and guest feedback was highly positive. In contrast, on another day, a lack of clear </w:t>
      </w:r>
      <w:r w:rsidRPr="002D62C8">
        <w:rPr>
          <w:rFonts w:ascii="Arial" w:hAnsi="Arial" w:cs="Arial"/>
          <w:color w:val="222222"/>
          <w:shd w:val="clear" w:color="auto" w:fill="FFFFFF"/>
        </w:rPr>
        <w:lastRenderedPageBreak/>
        <w:t xml:space="preserve">communication regarding late check-outs led to delays in room readiness. The miscommunication between front office and housekeeping caused unnecessary stress and guest </w:t>
      </w:r>
      <w:r w:rsidR="007330E5" w:rsidRPr="002D62C8">
        <w:rPr>
          <w:rFonts w:ascii="Arial" w:hAnsi="Arial" w:cs="Arial"/>
          <w:color w:val="222222"/>
          <w:shd w:val="clear" w:color="auto" w:fill="FFFFFF"/>
        </w:rPr>
        <w:t>complaints</w:t>
      </w:r>
      <w:r w:rsidR="007330E5">
        <w:rPr>
          <w:rFonts w:ascii="Arial" w:hAnsi="Arial" w:cs="Arial"/>
          <w:color w:val="222222"/>
          <w:shd w:val="clear" w:color="auto" w:fill="FFFFFF"/>
        </w:rPr>
        <w:t>, highlighting</w:t>
      </w:r>
      <w:r w:rsidRPr="002D62C8">
        <w:rPr>
          <w:rFonts w:ascii="Arial" w:hAnsi="Arial" w:cs="Arial"/>
          <w:color w:val="222222"/>
          <w:shd w:val="clear" w:color="auto" w:fill="FFFFFF"/>
        </w:rPr>
        <w:t xml:space="preserve"> the need for stronger interdepartmental coordination.</w:t>
      </w:r>
      <w:r w:rsidRPr="002D62C8">
        <w:rPr>
          <w:rFonts w:ascii="Arial" w:hAnsi="Arial" w:cs="Arial"/>
          <w:color w:val="222222"/>
        </w:rPr>
        <w:br/>
      </w:r>
      <w:r w:rsidRPr="002D62C8">
        <w:rPr>
          <w:rFonts w:ascii="Arial" w:hAnsi="Arial" w:cs="Arial"/>
          <w:color w:val="222222"/>
          <w:shd w:val="clear" w:color="auto" w:fill="FFFFFF"/>
        </w:rPr>
        <w:t>My strengths include attention to detail, willingness to learn, and working well under pressure. However, I recognise weaknesses in confidence when addressing teams and making quick decisions.</w:t>
      </w:r>
      <w:r w:rsidRPr="002D62C8">
        <w:rPr>
          <w:rFonts w:ascii="Arial" w:hAnsi="Arial" w:cs="Arial"/>
          <w:color w:val="222222"/>
        </w:rPr>
        <w:br/>
      </w:r>
      <w:r w:rsidRPr="002D62C8">
        <w:rPr>
          <w:rFonts w:ascii="Arial" w:hAnsi="Arial" w:cs="Arial"/>
          <w:color w:val="222222"/>
        </w:rPr>
        <w:br/>
      </w:r>
      <w:r w:rsidRPr="002D62C8">
        <w:rPr>
          <w:rFonts w:ascii="Arial" w:hAnsi="Arial" w:cs="Arial"/>
          <w:color w:val="222222"/>
          <w:shd w:val="clear" w:color="auto" w:fill="FFFFFF"/>
        </w:rPr>
        <w:t>Action Plan for Development:</w:t>
      </w:r>
    </w:p>
    <w:p w14:paraId="25066456" w14:textId="77777777" w:rsidR="002D62C8" w:rsidRPr="002D62C8" w:rsidRDefault="00E00A39" w:rsidP="00E00A39">
      <w:pPr>
        <w:pStyle w:val="ListParagraph"/>
        <w:numPr>
          <w:ilvl w:val="0"/>
          <w:numId w:val="2"/>
        </w:numPr>
        <w:rPr>
          <w:rFonts w:ascii="Arial" w:hAnsi="Arial" w:cs="Arial"/>
          <w:u w:val="single"/>
        </w:rPr>
      </w:pPr>
      <w:r w:rsidRPr="00E00A39">
        <w:rPr>
          <w:rFonts w:ascii="Arial" w:hAnsi="Arial" w:cs="Arial"/>
          <w:color w:val="222222"/>
          <w:shd w:val="clear" w:color="auto" w:fill="FFFFFF"/>
        </w:rPr>
        <w:t>Shadow supervisors more actively, asking reflective questions after each shift.</w:t>
      </w:r>
    </w:p>
    <w:p w14:paraId="33707DC5" w14:textId="77777777" w:rsidR="002D62C8" w:rsidRPr="002D62C8" w:rsidRDefault="00E00A39" w:rsidP="00E00A39">
      <w:pPr>
        <w:pStyle w:val="ListParagraph"/>
        <w:numPr>
          <w:ilvl w:val="0"/>
          <w:numId w:val="2"/>
        </w:numPr>
        <w:rPr>
          <w:rFonts w:ascii="Arial" w:hAnsi="Arial" w:cs="Arial"/>
          <w:u w:val="single"/>
        </w:rPr>
      </w:pPr>
      <w:r w:rsidRPr="00E00A39">
        <w:rPr>
          <w:rFonts w:ascii="Arial" w:hAnsi="Arial" w:cs="Arial"/>
          <w:color w:val="222222"/>
          <w:shd w:val="clear" w:color="auto" w:fill="FFFFFF"/>
        </w:rPr>
        <w:t>Attend training sessions on communication and delegation to build confidence.</w:t>
      </w:r>
    </w:p>
    <w:p w14:paraId="6D5AF74E" w14:textId="77777777" w:rsidR="002D62C8" w:rsidRPr="002D62C8" w:rsidRDefault="00E00A39" w:rsidP="00E00A39">
      <w:pPr>
        <w:pStyle w:val="ListParagraph"/>
        <w:numPr>
          <w:ilvl w:val="0"/>
          <w:numId w:val="2"/>
        </w:numPr>
        <w:rPr>
          <w:rFonts w:ascii="Arial" w:hAnsi="Arial" w:cs="Arial"/>
          <w:u w:val="single"/>
        </w:rPr>
      </w:pPr>
      <w:r w:rsidRPr="00E00A39">
        <w:rPr>
          <w:rFonts w:ascii="Arial" w:hAnsi="Arial" w:cs="Arial"/>
          <w:color w:val="222222"/>
          <w:shd w:val="clear" w:color="auto" w:fill="FFFFFF"/>
        </w:rPr>
        <w:t>Seek feedback from both supervisors and attendants on my communication and teamwork.</w:t>
      </w:r>
    </w:p>
    <w:p w14:paraId="42578FB0" w14:textId="3BE7F3AE" w:rsidR="00E00A39" w:rsidRDefault="00E00A39" w:rsidP="002D62C8">
      <w:pPr>
        <w:rPr>
          <w:rFonts w:ascii="Arial" w:hAnsi="Arial" w:cs="Arial"/>
          <w:color w:val="222222"/>
          <w:shd w:val="clear" w:color="auto" w:fill="FFFFFF"/>
        </w:rPr>
      </w:pPr>
      <w:r w:rsidRPr="002D62C8">
        <w:rPr>
          <w:rFonts w:ascii="Arial" w:hAnsi="Arial" w:cs="Arial"/>
          <w:color w:val="222222"/>
          <w:shd w:val="clear" w:color="auto" w:fill="FFFFFF"/>
        </w:rPr>
        <w:t>This observational placement has given me a strong foundation to grow into a leadership role in hospitality.</w:t>
      </w:r>
    </w:p>
    <w:p w14:paraId="0BE61256" w14:textId="77777777" w:rsidR="002D62C8" w:rsidRDefault="002D62C8" w:rsidP="002D62C8">
      <w:pPr>
        <w:rPr>
          <w:rFonts w:ascii="Arial" w:hAnsi="Arial" w:cs="Arial"/>
          <w:color w:val="222222"/>
          <w:shd w:val="clear" w:color="auto" w:fill="FFFFFF"/>
        </w:rPr>
      </w:pPr>
    </w:p>
    <w:p w14:paraId="3342AE96" w14:textId="5A169255" w:rsidR="002D62C8" w:rsidRDefault="009B6185" w:rsidP="002D62C8">
      <w:pPr>
        <w:rPr>
          <w:rFonts w:ascii="Arial" w:hAnsi="Arial" w:cs="Arial"/>
          <w:color w:val="222222"/>
          <w:sz w:val="28"/>
          <w:szCs w:val="28"/>
          <w:u w:val="single"/>
          <w:shd w:val="clear" w:color="auto" w:fill="FFFFFF"/>
        </w:rPr>
      </w:pPr>
      <w:r w:rsidRPr="009B6185">
        <w:rPr>
          <w:rFonts w:ascii="Arial" w:hAnsi="Arial" w:cs="Arial"/>
          <w:color w:val="222222"/>
          <w:sz w:val="28"/>
          <w:szCs w:val="28"/>
          <w:u w:val="single"/>
          <w:shd w:val="clear" w:color="auto" w:fill="FFFFFF"/>
        </w:rPr>
        <w:t xml:space="preserve">Management performance &amp; guest service analysis </w:t>
      </w:r>
    </w:p>
    <w:p w14:paraId="05AFD107" w14:textId="1D225FB3" w:rsidR="003A5518" w:rsidRDefault="003A5518" w:rsidP="002D62C8">
      <w:pPr>
        <w:rPr>
          <w:rFonts w:ascii="Arial" w:hAnsi="Arial" w:cs="Arial"/>
          <w:color w:val="222222"/>
          <w:shd w:val="clear" w:color="auto" w:fill="FFFFFF"/>
        </w:rPr>
      </w:pPr>
      <w:r>
        <w:rPr>
          <w:rFonts w:ascii="Arial" w:hAnsi="Arial" w:cs="Arial"/>
          <w:color w:val="222222"/>
          <w:shd w:val="clear" w:color="auto" w:fill="FFFFFF"/>
        </w:rPr>
        <w:t>During my placement at DoubleTree by Hilton London Angel, I observed that the management team primarily adopted a democratic leadership style, encouraging feedback and team input during briefings and problem-solving. This approach positively impacted staff motivation and efficiency, aligning with theories discussed in the Management &amp; Organisational Behaviour module. According to Mullins (2016), participative leadership fosters commitment and performance by giving employees a sense of ownership and respect.</w:t>
      </w:r>
      <w:r>
        <w:rPr>
          <w:rFonts w:ascii="Arial" w:hAnsi="Arial" w:cs="Arial"/>
          <w:color w:val="222222"/>
        </w:rPr>
        <w:br/>
      </w:r>
      <w:r>
        <w:rPr>
          <w:rFonts w:ascii="Arial" w:hAnsi="Arial" w:cs="Arial"/>
          <w:color w:val="222222"/>
          <w:shd w:val="clear" w:color="auto" w:fill="FFFFFF"/>
        </w:rPr>
        <w:t>In terms of health and safety, management ensured regular compliance with UK regulations such as the Health and Safety at Work Act 1974. Staff were trained in COSHH procedures, manual handling, and emergency responses. These practices reflected industry best standards as outlined by the Health and Safety Executive (HSE, 2023). Signage, PPE availability, and detailed cleaning protocols ensured a safe environment for both guests and staff, reducing incidents and promoting operational efficiency.</w:t>
      </w:r>
      <w:r>
        <w:rPr>
          <w:rFonts w:ascii="Arial" w:hAnsi="Arial" w:cs="Arial"/>
          <w:color w:val="222222"/>
        </w:rPr>
        <w:br/>
      </w:r>
      <w:r>
        <w:rPr>
          <w:rFonts w:ascii="Arial" w:hAnsi="Arial" w:cs="Arial"/>
          <w:color w:val="222222"/>
          <w:shd w:val="clear" w:color="auto" w:fill="FFFFFF"/>
        </w:rPr>
        <w:t xml:space="preserve">Culturally, the workplace was highly diverse. Teamwork benefitted from cultural awareness, with supervisors showing sensitivity to language barriers and cultural </w:t>
      </w:r>
      <w:r w:rsidR="007560D8">
        <w:rPr>
          <w:rFonts w:ascii="Arial" w:hAnsi="Arial" w:cs="Arial"/>
          <w:color w:val="222222"/>
          <w:shd w:val="clear" w:color="auto" w:fill="FFFFFF"/>
        </w:rPr>
        <w:t>customs, particularly</w:t>
      </w:r>
      <w:r>
        <w:rPr>
          <w:rFonts w:ascii="Arial" w:hAnsi="Arial" w:cs="Arial"/>
          <w:color w:val="222222"/>
          <w:shd w:val="clear" w:color="auto" w:fill="FFFFFF"/>
        </w:rPr>
        <w:t xml:space="preserve"> during religious observances or national holidays. This observation links directly to the Foreign Languages &amp; Cultural Awareness module, which emphasises intercultural communication (Hollinshead, 2017).</w:t>
      </w:r>
      <w:r>
        <w:rPr>
          <w:rFonts w:ascii="Arial" w:hAnsi="Arial" w:cs="Arial"/>
          <w:color w:val="222222"/>
        </w:rPr>
        <w:br/>
      </w:r>
      <w:r>
        <w:rPr>
          <w:rFonts w:ascii="Arial" w:hAnsi="Arial" w:cs="Arial"/>
          <w:color w:val="222222"/>
          <w:shd w:val="clear" w:color="auto" w:fill="FFFFFF"/>
        </w:rPr>
        <w:t xml:space="preserve">From a marketing perspective, I saw how management linked operational excellence to guest experience, a key aspect discussed in the Marketing Essentials module. Cleanliness, timely service, and staff professionalism were used to reinforce brand identity and encourage repeat </w:t>
      </w:r>
      <w:r w:rsidR="00354DA7">
        <w:rPr>
          <w:rFonts w:ascii="Arial" w:hAnsi="Arial" w:cs="Arial"/>
          <w:color w:val="222222"/>
          <w:shd w:val="clear" w:color="auto" w:fill="FFFFFF"/>
        </w:rPr>
        <w:t>bookings, reflecting</w:t>
      </w:r>
      <w:r>
        <w:rPr>
          <w:rFonts w:ascii="Arial" w:hAnsi="Arial" w:cs="Arial"/>
          <w:color w:val="222222"/>
          <w:shd w:val="clear" w:color="auto" w:fill="FFFFFF"/>
        </w:rPr>
        <w:t xml:space="preserve"> Kotler et al.’s (2017) view that </w:t>
      </w:r>
      <w:r>
        <w:rPr>
          <w:rFonts w:ascii="Arial" w:hAnsi="Arial" w:cs="Arial"/>
          <w:color w:val="222222"/>
          <w:shd w:val="clear" w:color="auto" w:fill="FFFFFF"/>
        </w:rPr>
        <w:lastRenderedPageBreak/>
        <w:t>service quality is a core marketing tool in hospitality.</w:t>
      </w:r>
      <w:r>
        <w:rPr>
          <w:rFonts w:ascii="Arial" w:hAnsi="Arial" w:cs="Arial"/>
          <w:color w:val="222222"/>
        </w:rPr>
        <w:br/>
      </w:r>
      <w:r>
        <w:rPr>
          <w:rFonts w:ascii="Arial" w:hAnsi="Arial" w:cs="Arial"/>
          <w:color w:val="222222"/>
          <w:shd w:val="clear" w:color="auto" w:fill="FFFFFF"/>
        </w:rPr>
        <w:t>Overall, management performance at the property was effective due to a collaborative leadership approach, compliance with safety standards, cultural sensitivity, and consistent delivery of guest-focused service.</w:t>
      </w:r>
    </w:p>
    <w:p w14:paraId="380F499C" w14:textId="77777777" w:rsidR="003A5518" w:rsidRDefault="003A5518" w:rsidP="002D62C8">
      <w:pPr>
        <w:rPr>
          <w:rFonts w:ascii="Arial" w:hAnsi="Arial" w:cs="Arial"/>
          <w:color w:val="222222"/>
          <w:shd w:val="clear" w:color="auto" w:fill="FFFFFF"/>
        </w:rPr>
      </w:pPr>
    </w:p>
    <w:p w14:paraId="1A7D7C45" w14:textId="3C118776" w:rsidR="003A5518" w:rsidRDefault="0074153F" w:rsidP="002D62C8">
      <w:pPr>
        <w:rPr>
          <w:rFonts w:ascii="Arial" w:hAnsi="Arial" w:cs="Arial"/>
          <w:color w:val="222222"/>
          <w:sz w:val="28"/>
          <w:szCs w:val="28"/>
          <w:u w:val="single"/>
          <w:shd w:val="clear" w:color="auto" w:fill="FFFFFF"/>
        </w:rPr>
      </w:pPr>
      <w:r w:rsidRPr="0074153F">
        <w:rPr>
          <w:rFonts w:ascii="Arial" w:hAnsi="Arial" w:cs="Arial"/>
          <w:color w:val="222222"/>
          <w:sz w:val="28"/>
          <w:szCs w:val="28"/>
          <w:u w:val="single"/>
          <w:shd w:val="clear" w:color="auto" w:fill="FFFFFF"/>
        </w:rPr>
        <w:t xml:space="preserve">Guest service improvement plan </w:t>
      </w:r>
    </w:p>
    <w:p w14:paraId="14076C3B" w14:textId="77777777" w:rsidR="00031D87" w:rsidRPr="00031D87" w:rsidRDefault="00031D87" w:rsidP="00031D87">
      <w:pPr>
        <w:rPr>
          <w:rFonts w:ascii="Arial" w:hAnsi="Arial" w:cs="Arial"/>
          <w:color w:val="222222"/>
          <w:u w:val="single"/>
          <w:shd w:val="clear" w:color="auto" w:fill="FFFFFF"/>
        </w:rPr>
      </w:pPr>
      <w:r w:rsidRPr="00031D87">
        <w:rPr>
          <w:rFonts w:ascii="Arial" w:hAnsi="Arial" w:cs="Arial"/>
          <w:color w:val="222222"/>
          <w:shd w:val="clear" w:color="auto" w:fill="FFFFFF"/>
        </w:rPr>
        <w:t>One key issue affecting guest service observed during my placement at DoubleTree by Hilton London Angel was delayed room readiness during peak check-in times. This frequently occurred due to inefficient communication between the housekeeping and front office departments, resulting in frustrated guests and added pressure on staff. In the hospitality industry, timeliness is a core dimension of service quality, and delays can significantly reduce guest satisfaction (Parasuraman, Zeithaml &amp; Berry, 1988).</w:t>
      </w:r>
      <w:r w:rsidRPr="00031D87">
        <w:rPr>
          <w:rFonts w:ascii="Arial" w:hAnsi="Arial" w:cs="Arial"/>
          <w:color w:val="222222"/>
        </w:rPr>
        <w:br/>
      </w:r>
      <w:r w:rsidRPr="00031D87">
        <w:rPr>
          <w:rFonts w:ascii="Arial" w:hAnsi="Arial" w:cs="Arial"/>
          <w:color w:val="222222"/>
          <w:shd w:val="clear" w:color="auto" w:fill="FFFFFF"/>
        </w:rPr>
        <w:t>This issue is particularly significant because first impressions at check-in shape the entire guest experience. As Pine and Gilmore (1999) argue, creating a seamless and positive arrival experience is essential in the “experience economy”, where emotional and personal engagement drives guest loyalty. Repeated delays also place strain on employees, impacting morale and reducing operational efficiency (Mullins, 2016).</w:t>
      </w:r>
      <w:r w:rsidRPr="00031D87">
        <w:rPr>
          <w:rFonts w:ascii="Arial" w:hAnsi="Arial" w:cs="Arial"/>
          <w:color w:val="222222"/>
        </w:rPr>
        <w:br/>
      </w:r>
      <w:r w:rsidRPr="00031D87">
        <w:rPr>
          <w:rFonts w:ascii="Arial" w:hAnsi="Arial" w:cs="Arial"/>
          <w:color w:val="222222"/>
        </w:rPr>
        <w:br/>
      </w:r>
      <w:r w:rsidRPr="00031D87">
        <w:rPr>
          <w:rFonts w:ascii="Arial" w:hAnsi="Arial" w:cs="Arial"/>
          <w:color w:val="222222"/>
          <w:shd w:val="clear" w:color="auto" w:fill="FFFFFF"/>
        </w:rPr>
        <w:t>Three-Step Improvement Plan:</w:t>
      </w:r>
    </w:p>
    <w:p w14:paraId="2C6CD8A4" w14:textId="77777777" w:rsidR="00031D87" w:rsidRPr="00031D87" w:rsidRDefault="00031D87" w:rsidP="00031D87">
      <w:pPr>
        <w:pStyle w:val="ListParagraph"/>
        <w:numPr>
          <w:ilvl w:val="0"/>
          <w:numId w:val="3"/>
        </w:numPr>
        <w:rPr>
          <w:rFonts w:ascii="Arial" w:hAnsi="Arial" w:cs="Arial"/>
          <w:color w:val="222222"/>
          <w:u w:val="single"/>
          <w:shd w:val="clear" w:color="auto" w:fill="FFFFFF"/>
        </w:rPr>
      </w:pPr>
      <w:r w:rsidRPr="00031D87">
        <w:rPr>
          <w:rFonts w:ascii="Arial" w:hAnsi="Arial" w:cs="Arial"/>
          <w:color w:val="222222"/>
          <w:shd w:val="clear" w:color="auto" w:fill="FFFFFF"/>
        </w:rPr>
        <w:t xml:space="preserve"> Implement a Real-Time Room Tracking System</w:t>
      </w:r>
      <w:r w:rsidRPr="00031D87">
        <w:rPr>
          <w:rFonts w:ascii="Arial" w:hAnsi="Arial" w:cs="Arial"/>
          <w:color w:val="222222"/>
        </w:rPr>
        <w:br/>
      </w:r>
      <w:r w:rsidRPr="00031D87">
        <w:rPr>
          <w:rFonts w:ascii="Arial" w:hAnsi="Arial" w:cs="Arial"/>
          <w:color w:val="222222"/>
          <w:shd w:val="clear" w:color="auto" w:fill="FFFFFF"/>
        </w:rPr>
        <w:t>Introduce software that integrates housekeeping updates with the front desk in real time (e.g., Opera PMS). This reduces reliance on verbal updates and helps reception provide accurate room availability information. Hilton brand hotels already use such systems in many properties, aligning with industry best practice (Hilton, 2023).</w:t>
      </w:r>
    </w:p>
    <w:p w14:paraId="4487D61E" w14:textId="77777777" w:rsidR="00031D87" w:rsidRPr="00031D87" w:rsidRDefault="00031D87" w:rsidP="00031D87">
      <w:pPr>
        <w:pStyle w:val="ListParagraph"/>
        <w:numPr>
          <w:ilvl w:val="0"/>
          <w:numId w:val="3"/>
        </w:numPr>
        <w:rPr>
          <w:rFonts w:ascii="Arial" w:hAnsi="Arial" w:cs="Arial"/>
          <w:color w:val="222222"/>
          <w:u w:val="single"/>
          <w:shd w:val="clear" w:color="auto" w:fill="FFFFFF"/>
        </w:rPr>
      </w:pPr>
      <w:r w:rsidRPr="00031D87">
        <w:rPr>
          <w:rFonts w:ascii="Arial" w:hAnsi="Arial" w:cs="Arial"/>
          <w:color w:val="222222"/>
          <w:shd w:val="clear" w:color="auto" w:fill="FFFFFF"/>
        </w:rPr>
        <w:t>Establish Pre-Shift Coordination Briefings</w:t>
      </w:r>
      <w:r w:rsidRPr="00031D87">
        <w:rPr>
          <w:rFonts w:ascii="Arial" w:hAnsi="Arial" w:cs="Arial"/>
          <w:color w:val="222222"/>
        </w:rPr>
        <w:br/>
      </w:r>
      <w:r w:rsidRPr="00031D87">
        <w:rPr>
          <w:rFonts w:ascii="Arial" w:hAnsi="Arial" w:cs="Arial"/>
          <w:color w:val="222222"/>
          <w:shd w:val="clear" w:color="auto" w:fill="FFFFFF"/>
        </w:rPr>
        <w:t>Hold daily 10-minute joint briefings between front office and housekeeping supervisors to identify early check-ins, VIPs, and late check-outs. This promotes teamwork and prepares staff for the day’s priorities, enhancing cross-departmental collaboration.</w:t>
      </w:r>
    </w:p>
    <w:p w14:paraId="6181B68B" w14:textId="77777777" w:rsidR="00031D87" w:rsidRPr="00031D87" w:rsidRDefault="00031D87" w:rsidP="00031D87">
      <w:pPr>
        <w:pStyle w:val="ListParagraph"/>
        <w:numPr>
          <w:ilvl w:val="0"/>
          <w:numId w:val="3"/>
        </w:numPr>
        <w:rPr>
          <w:rFonts w:ascii="Arial" w:hAnsi="Arial" w:cs="Arial"/>
          <w:color w:val="222222"/>
          <w:u w:val="single"/>
          <w:shd w:val="clear" w:color="auto" w:fill="FFFFFF"/>
        </w:rPr>
      </w:pPr>
      <w:r w:rsidRPr="00031D87">
        <w:rPr>
          <w:rFonts w:ascii="Arial" w:hAnsi="Arial" w:cs="Arial"/>
          <w:color w:val="222222"/>
          <w:shd w:val="clear" w:color="auto" w:fill="FFFFFF"/>
        </w:rPr>
        <w:t xml:space="preserve"> Introduce a Performance Incentive for Early Room Turnover</w:t>
      </w:r>
      <w:r w:rsidRPr="00031D87">
        <w:rPr>
          <w:rFonts w:ascii="Arial" w:hAnsi="Arial" w:cs="Arial"/>
          <w:color w:val="222222"/>
        </w:rPr>
        <w:br/>
      </w:r>
      <w:r w:rsidRPr="00031D87">
        <w:rPr>
          <w:rFonts w:ascii="Arial" w:hAnsi="Arial" w:cs="Arial"/>
          <w:color w:val="222222"/>
          <w:shd w:val="clear" w:color="auto" w:fill="FFFFFF"/>
        </w:rPr>
        <w:t>Motivate housekeeping staff with small rewards or recognition for consistently meeting room readiness targets. This encourages accountability and can improve morale and productivity.</w:t>
      </w:r>
    </w:p>
    <w:p w14:paraId="30DD9DC3" w14:textId="7218FE77" w:rsidR="0074153F" w:rsidRDefault="00031D87" w:rsidP="00031D87">
      <w:pPr>
        <w:rPr>
          <w:rFonts w:ascii="Arial" w:hAnsi="Arial" w:cs="Arial"/>
          <w:color w:val="222222"/>
          <w:shd w:val="clear" w:color="auto" w:fill="FFFFFF"/>
        </w:rPr>
      </w:pPr>
      <w:r w:rsidRPr="00031D87">
        <w:rPr>
          <w:rFonts w:ascii="Arial" w:hAnsi="Arial" w:cs="Arial"/>
          <w:color w:val="222222"/>
          <w:shd w:val="clear" w:color="auto" w:fill="FFFFFF"/>
        </w:rPr>
        <w:t>Expected Impact:</w:t>
      </w:r>
      <w:r w:rsidRPr="00031D87">
        <w:rPr>
          <w:rFonts w:ascii="Arial" w:hAnsi="Arial" w:cs="Arial"/>
          <w:color w:val="222222"/>
        </w:rPr>
        <w:br/>
      </w:r>
      <w:r w:rsidRPr="00031D87">
        <w:rPr>
          <w:rFonts w:ascii="Arial" w:hAnsi="Arial" w:cs="Arial"/>
          <w:color w:val="222222"/>
          <w:shd w:val="clear" w:color="auto" w:fill="FFFFFF"/>
        </w:rPr>
        <w:t xml:space="preserve">These improvements would reduce guest wait times, enhance satisfaction, and improve online </w:t>
      </w:r>
      <w:r w:rsidR="000A350C" w:rsidRPr="00031D87">
        <w:rPr>
          <w:rFonts w:ascii="Arial" w:hAnsi="Arial" w:cs="Arial"/>
          <w:color w:val="222222"/>
          <w:shd w:val="clear" w:color="auto" w:fill="FFFFFF"/>
        </w:rPr>
        <w:t>reviews</w:t>
      </w:r>
      <w:r w:rsidR="000A350C">
        <w:rPr>
          <w:rFonts w:ascii="Arial" w:hAnsi="Arial" w:cs="Arial"/>
          <w:color w:val="222222"/>
          <w:shd w:val="clear" w:color="auto" w:fill="FFFFFF"/>
        </w:rPr>
        <w:t xml:space="preserve">, </w:t>
      </w:r>
      <w:r w:rsidRPr="00031D87">
        <w:rPr>
          <w:rFonts w:ascii="Arial" w:hAnsi="Arial" w:cs="Arial"/>
          <w:color w:val="222222"/>
          <w:shd w:val="clear" w:color="auto" w:fill="FFFFFF"/>
        </w:rPr>
        <w:t>ultimately leading to higher occupancy and repeat business.</w:t>
      </w:r>
    </w:p>
    <w:p w14:paraId="2B52E3D7" w14:textId="77777777" w:rsidR="00317B94" w:rsidRDefault="00317B94" w:rsidP="00031D87">
      <w:pPr>
        <w:rPr>
          <w:rFonts w:ascii="Arial" w:hAnsi="Arial" w:cs="Arial"/>
          <w:color w:val="222222"/>
          <w:shd w:val="clear" w:color="auto" w:fill="FFFFFF"/>
        </w:rPr>
      </w:pPr>
    </w:p>
    <w:p w14:paraId="128A74DE" w14:textId="77777777" w:rsidR="000A350C" w:rsidRDefault="000A350C" w:rsidP="00031D87">
      <w:pPr>
        <w:rPr>
          <w:rFonts w:ascii="Arial" w:hAnsi="Arial" w:cs="Arial"/>
          <w:color w:val="222222"/>
          <w:sz w:val="28"/>
          <w:szCs w:val="28"/>
          <w:u w:val="single"/>
          <w:shd w:val="clear" w:color="auto" w:fill="FFFFFF"/>
        </w:rPr>
      </w:pPr>
    </w:p>
    <w:p w14:paraId="3C3D6F0C" w14:textId="43E7112B" w:rsidR="00317B94" w:rsidRDefault="00901DEC" w:rsidP="00031D87">
      <w:pPr>
        <w:rPr>
          <w:rFonts w:ascii="Arial" w:hAnsi="Arial" w:cs="Arial"/>
          <w:color w:val="222222"/>
          <w:sz w:val="28"/>
          <w:szCs w:val="28"/>
          <w:u w:val="single"/>
          <w:shd w:val="clear" w:color="auto" w:fill="FFFFFF"/>
        </w:rPr>
      </w:pPr>
      <w:r w:rsidRPr="00901DEC">
        <w:rPr>
          <w:rFonts w:ascii="Arial" w:hAnsi="Arial" w:cs="Arial"/>
          <w:color w:val="222222"/>
          <w:sz w:val="28"/>
          <w:szCs w:val="28"/>
          <w:u w:val="single"/>
          <w:shd w:val="clear" w:color="auto" w:fill="FFFFFF"/>
        </w:rPr>
        <w:lastRenderedPageBreak/>
        <w:t xml:space="preserve">Conclusions </w:t>
      </w:r>
    </w:p>
    <w:p w14:paraId="6771D1FB" w14:textId="3450E645" w:rsidR="00901DEC" w:rsidRDefault="00901DEC" w:rsidP="00031D87">
      <w:pPr>
        <w:rPr>
          <w:rFonts w:ascii="Arial" w:hAnsi="Arial" w:cs="Arial"/>
          <w:color w:val="222222"/>
          <w:shd w:val="clear" w:color="auto" w:fill="FFFFFF"/>
        </w:rPr>
      </w:pPr>
      <w:r>
        <w:rPr>
          <w:rFonts w:ascii="Arial" w:hAnsi="Arial" w:cs="Arial"/>
          <w:color w:val="222222"/>
          <w:shd w:val="clear" w:color="auto" w:fill="FFFFFF"/>
        </w:rPr>
        <w:t>During my placement as an Assistant Housekeeping Supervisor at DoubleTree by Hilton London Angel, I gained valuable insights into the operational and managerial functions within the housekeeping department. I observed how effective leadership, clear delegation, and cross-departmental communication are essential to maintaining service quality and operational efficiency (Mullins, 2016). I also gained a deeper understanding of health and safety compliance and the importance of cultural awareness when managing a diverse team (HSE, 2023; Hollinshead, 2017).</w:t>
      </w:r>
      <w:r>
        <w:rPr>
          <w:rFonts w:ascii="Arial" w:hAnsi="Arial" w:cs="Arial"/>
          <w:color w:val="222222"/>
        </w:rPr>
        <w:br/>
      </w:r>
      <w:r>
        <w:rPr>
          <w:rFonts w:ascii="Arial" w:hAnsi="Arial" w:cs="Arial"/>
          <w:color w:val="222222"/>
          <w:shd w:val="clear" w:color="auto" w:fill="FFFFFF"/>
        </w:rPr>
        <w:t xml:space="preserve">My three main learning objectives were to: understand daily supervisory </w:t>
      </w:r>
      <w:r w:rsidR="00C819A1">
        <w:rPr>
          <w:rFonts w:ascii="Arial" w:hAnsi="Arial" w:cs="Arial"/>
          <w:color w:val="222222"/>
          <w:shd w:val="clear" w:color="auto" w:fill="FFFFFF"/>
        </w:rPr>
        <w:t>responsibilities, improve</w:t>
      </w:r>
      <w:r>
        <w:rPr>
          <w:rFonts w:ascii="Arial" w:hAnsi="Arial" w:cs="Arial"/>
          <w:color w:val="222222"/>
          <w:shd w:val="clear" w:color="auto" w:fill="FFFFFF"/>
        </w:rPr>
        <w:t xml:space="preserve"> my communication and time management skills, and learn how to effectively support and coordinate a team. I can confidently say that I achieved all three objectives. Through observation and active participation in pre-shift briefings, room inspections, and issue resolution, I developed both practical skills and theoretical understanding.</w:t>
      </w:r>
      <w:r>
        <w:rPr>
          <w:rFonts w:ascii="Arial" w:hAnsi="Arial" w:cs="Arial"/>
          <w:color w:val="222222"/>
        </w:rPr>
        <w:br/>
      </w:r>
      <w:r>
        <w:rPr>
          <w:rFonts w:ascii="Arial" w:hAnsi="Arial" w:cs="Arial"/>
          <w:color w:val="222222"/>
          <w:shd w:val="clear" w:color="auto" w:fill="FFFFFF"/>
        </w:rPr>
        <w:t>Additionally, I learned how housekeeping contributes to brand reputation and guest satisfaction, aligning with marketing principles discussed in the Marketing Essentials module (Kotler et al., 2017). Overall, this placement provided a strong foundation for my future career in hospitality management, allowing me to grow both professionally and personally.</w:t>
      </w:r>
    </w:p>
    <w:p w14:paraId="49A46C3F" w14:textId="77777777" w:rsidR="00C819A1" w:rsidRDefault="00C819A1" w:rsidP="00031D87">
      <w:pPr>
        <w:rPr>
          <w:rFonts w:ascii="Arial" w:hAnsi="Arial" w:cs="Arial"/>
          <w:color w:val="222222"/>
          <w:shd w:val="clear" w:color="auto" w:fill="FFFFFF"/>
        </w:rPr>
      </w:pPr>
    </w:p>
    <w:p w14:paraId="0E14BC96" w14:textId="77777777" w:rsidR="00C819A1" w:rsidRDefault="00C819A1" w:rsidP="00031D87">
      <w:pPr>
        <w:rPr>
          <w:rFonts w:ascii="Arial" w:hAnsi="Arial" w:cs="Arial"/>
          <w:color w:val="222222"/>
          <w:shd w:val="clear" w:color="auto" w:fill="FFFFFF"/>
        </w:rPr>
      </w:pPr>
    </w:p>
    <w:p w14:paraId="51E02393" w14:textId="77777777" w:rsidR="00C819A1" w:rsidRDefault="00C819A1" w:rsidP="00031D87">
      <w:pPr>
        <w:rPr>
          <w:rFonts w:ascii="Arial" w:hAnsi="Arial" w:cs="Arial"/>
          <w:color w:val="222222"/>
          <w:shd w:val="clear" w:color="auto" w:fill="FFFFFF"/>
        </w:rPr>
      </w:pPr>
    </w:p>
    <w:p w14:paraId="04285221" w14:textId="77777777" w:rsidR="00C819A1" w:rsidRDefault="00C819A1" w:rsidP="00031D87">
      <w:pPr>
        <w:rPr>
          <w:rFonts w:ascii="Arial" w:hAnsi="Arial" w:cs="Arial"/>
          <w:color w:val="222222"/>
          <w:shd w:val="clear" w:color="auto" w:fill="FFFFFF"/>
        </w:rPr>
      </w:pPr>
    </w:p>
    <w:p w14:paraId="46C4A80E" w14:textId="77777777" w:rsidR="00C819A1" w:rsidRDefault="00C819A1" w:rsidP="00031D87">
      <w:pPr>
        <w:rPr>
          <w:rFonts w:ascii="Arial" w:hAnsi="Arial" w:cs="Arial"/>
          <w:color w:val="222222"/>
          <w:shd w:val="clear" w:color="auto" w:fill="FFFFFF"/>
        </w:rPr>
      </w:pPr>
    </w:p>
    <w:p w14:paraId="40EB9CE8" w14:textId="77777777" w:rsidR="00C819A1" w:rsidRDefault="00C819A1" w:rsidP="00031D87">
      <w:pPr>
        <w:rPr>
          <w:rFonts w:ascii="Arial" w:hAnsi="Arial" w:cs="Arial"/>
          <w:color w:val="222222"/>
          <w:shd w:val="clear" w:color="auto" w:fill="FFFFFF"/>
        </w:rPr>
      </w:pPr>
    </w:p>
    <w:p w14:paraId="5BC7A6B9" w14:textId="77777777" w:rsidR="00C819A1" w:rsidRDefault="00C819A1" w:rsidP="00031D87">
      <w:pPr>
        <w:rPr>
          <w:rFonts w:ascii="Arial" w:hAnsi="Arial" w:cs="Arial"/>
          <w:color w:val="222222"/>
          <w:shd w:val="clear" w:color="auto" w:fill="FFFFFF"/>
        </w:rPr>
      </w:pPr>
    </w:p>
    <w:p w14:paraId="52068BD4" w14:textId="77777777" w:rsidR="00C819A1" w:rsidRDefault="00C819A1" w:rsidP="00031D87">
      <w:pPr>
        <w:rPr>
          <w:rFonts w:ascii="Arial" w:hAnsi="Arial" w:cs="Arial"/>
          <w:color w:val="222222"/>
          <w:shd w:val="clear" w:color="auto" w:fill="FFFFFF"/>
        </w:rPr>
      </w:pPr>
    </w:p>
    <w:p w14:paraId="09545AD9" w14:textId="77777777" w:rsidR="00C819A1" w:rsidRDefault="00C819A1" w:rsidP="00031D87">
      <w:pPr>
        <w:rPr>
          <w:rFonts w:ascii="Arial" w:hAnsi="Arial" w:cs="Arial"/>
          <w:color w:val="222222"/>
          <w:shd w:val="clear" w:color="auto" w:fill="FFFFFF"/>
        </w:rPr>
      </w:pPr>
    </w:p>
    <w:p w14:paraId="713D81F6" w14:textId="77777777" w:rsidR="00C819A1" w:rsidRDefault="00C819A1" w:rsidP="00031D87">
      <w:pPr>
        <w:rPr>
          <w:rFonts w:ascii="Arial" w:hAnsi="Arial" w:cs="Arial"/>
          <w:color w:val="222222"/>
          <w:shd w:val="clear" w:color="auto" w:fill="FFFFFF"/>
        </w:rPr>
      </w:pPr>
    </w:p>
    <w:p w14:paraId="739DE478" w14:textId="77777777" w:rsidR="00C819A1" w:rsidRDefault="00C819A1" w:rsidP="00031D87">
      <w:pPr>
        <w:rPr>
          <w:rFonts w:ascii="Arial" w:hAnsi="Arial" w:cs="Arial"/>
          <w:color w:val="222222"/>
          <w:shd w:val="clear" w:color="auto" w:fill="FFFFFF"/>
        </w:rPr>
      </w:pPr>
    </w:p>
    <w:p w14:paraId="0325B4FF" w14:textId="77777777" w:rsidR="00C819A1" w:rsidRDefault="00C819A1" w:rsidP="00031D87">
      <w:pPr>
        <w:rPr>
          <w:rFonts w:ascii="Arial" w:hAnsi="Arial" w:cs="Arial"/>
          <w:color w:val="222222"/>
          <w:shd w:val="clear" w:color="auto" w:fill="FFFFFF"/>
        </w:rPr>
      </w:pPr>
    </w:p>
    <w:p w14:paraId="244C3169" w14:textId="77777777" w:rsidR="00C819A1" w:rsidRDefault="00C819A1" w:rsidP="00031D87">
      <w:pPr>
        <w:rPr>
          <w:rFonts w:ascii="Arial" w:hAnsi="Arial" w:cs="Arial"/>
          <w:color w:val="222222"/>
          <w:shd w:val="clear" w:color="auto" w:fill="FFFFFF"/>
        </w:rPr>
      </w:pPr>
    </w:p>
    <w:p w14:paraId="00FA3780" w14:textId="77777777" w:rsidR="00C819A1" w:rsidRDefault="00C819A1" w:rsidP="00031D87">
      <w:pPr>
        <w:rPr>
          <w:rFonts w:ascii="Arial" w:hAnsi="Arial" w:cs="Arial"/>
          <w:color w:val="222222"/>
          <w:shd w:val="clear" w:color="auto" w:fill="FFFFFF"/>
        </w:rPr>
      </w:pPr>
    </w:p>
    <w:p w14:paraId="3873FD8C" w14:textId="77777777" w:rsidR="00C819A1" w:rsidRDefault="00C819A1" w:rsidP="00031D87">
      <w:pPr>
        <w:rPr>
          <w:rFonts w:ascii="Arial" w:hAnsi="Arial" w:cs="Arial"/>
          <w:color w:val="222222"/>
          <w:shd w:val="clear" w:color="auto" w:fill="FFFFFF"/>
        </w:rPr>
      </w:pPr>
    </w:p>
    <w:p w14:paraId="32A92A7A" w14:textId="77777777" w:rsidR="00C819A1" w:rsidRDefault="00C819A1" w:rsidP="00031D87">
      <w:pPr>
        <w:rPr>
          <w:rFonts w:ascii="Arial" w:hAnsi="Arial" w:cs="Arial"/>
          <w:color w:val="222222"/>
          <w:shd w:val="clear" w:color="auto" w:fill="FFFFFF"/>
        </w:rPr>
      </w:pPr>
    </w:p>
    <w:p w14:paraId="134E2112" w14:textId="28813DE0" w:rsidR="00C819A1" w:rsidRDefault="00C819A1" w:rsidP="00031D87">
      <w:pPr>
        <w:rPr>
          <w:rFonts w:ascii="Arial" w:hAnsi="Arial" w:cs="Arial"/>
          <w:color w:val="222222"/>
          <w:sz w:val="28"/>
          <w:szCs w:val="28"/>
          <w:u w:val="single"/>
          <w:shd w:val="clear" w:color="auto" w:fill="FFFFFF"/>
        </w:rPr>
      </w:pPr>
      <w:r w:rsidRPr="00C819A1">
        <w:rPr>
          <w:rFonts w:ascii="Arial" w:hAnsi="Arial" w:cs="Arial"/>
          <w:color w:val="222222"/>
          <w:sz w:val="28"/>
          <w:szCs w:val="28"/>
          <w:u w:val="single"/>
          <w:shd w:val="clear" w:color="auto" w:fill="FFFFFF"/>
        </w:rPr>
        <w:lastRenderedPageBreak/>
        <w:t xml:space="preserve">Reference list </w:t>
      </w:r>
    </w:p>
    <w:p w14:paraId="030C1F6B" w14:textId="77777777" w:rsidR="00F74684" w:rsidRPr="00F74684" w:rsidRDefault="00766960" w:rsidP="002D62C8">
      <w:pPr>
        <w:rPr>
          <w:rFonts w:ascii="Arial" w:hAnsi="Arial" w:cs="Arial"/>
          <w:color w:val="222222"/>
          <w:shd w:val="clear" w:color="auto" w:fill="FFFFFF"/>
        </w:rPr>
      </w:pPr>
      <w:r w:rsidRPr="00F74684">
        <w:rPr>
          <w:rFonts w:ascii="Arial" w:hAnsi="Arial" w:cs="Arial"/>
          <w:color w:val="222222"/>
          <w:shd w:val="clear" w:color="auto" w:fill="FFFFFF"/>
        </w:rPr>
        <w:t>Belbin, R.M., 2010. Team Roles at Work. 2nd ed. Oxford: Butterworth-Heinemann.</w:t>
      </w:r>
      <w:r w:rsidRPr="00F74684">
        <w:rPr>
          <w:rFonts w:ascii="Arial" w:hAnsi="Arial" w:cs="Arial"/>
          <w:color w:val="222222"/>
        </w:rPr>
        <w:br/>
      </w:r>
      <w:r w:rsidRPr="00F74684">
        <w:rPr>
          <w:rFonts w:ascii="Arial" w:hAnsi="Arial" w:cs="Arial"/>
          <w:color w:val="222222"/>
        </w:rPr>
        <w:br/>
      </w:r>
      <w:r w:rsidRPr="00F74684">
        <w:rPr>
          <w:rFonts w:ascii="Arial" w:hAnsi="Arial" w:cs="Arial"/>
          <w:color w:val="222222"/>
          <w:shd w:val="clear" w:color="auto" w:fill="FFFFFF"/>
        </w:rPr>
        <w:t>CIPD, 2023. Leadership Styles and Behaviours. [online] Available at: </w:t>
      </w:r>
      <w:hyperlink r:id="rId11" w:tgtFrame="_blank" w:history="1">
        <w:r w:rsidRPr="00F74684">
          <w:rPr>
            <w:rStyle w:val="Hyperlink"/>
            <w:rFonts w:ascii="Arial" w:hAnsi="Arial" w:cs="Arial"/>
            <w:color w:val="1155CC"/>
            <w:shd w:val="clear" w:color="auto" w:fill="FFFFFF"/>
          </w:rPr>
          <w:t>https://www.cipd.co.uk/knowledge/fundamentals/people/leadership/leadership-styles-factsheet</w:t>
        </w:r>
      </w:hyperlink>
      <w:r w:rsidRPr="00F74684">
        <w:rPr>
          <w:rFonts w:ascii="Arial" w:hAnsi="Arial" w:cs="Arial"/>
          <w:color w:val="222222"/>
          <w:shd w:val="clear" w:color="auto" w:fill="FFFFFF"/>
        </w:rPr>
        <w:t> [Accessed 16 Jun. 2025].</w:t>
      </w:r>
    </w:p>
    <w:p w14:paraId="5128F422" w14:textId="77777777" w:rsidR="00F74684" w:rsidRPr="00F74684" w:rsidRDefault="00F74684" w:rsidP="002D62C8">
      <w:pPr>
        <w:rPr>
          <w:rFonts w:ascii="Arial" w:hAnsi="Arial" w:cs="Arial"/>
          <w:color w:val="222222"/>
          <w:shd w:val="clear" w:color="auto" w:fill="FFFFFF"/>
        </w:rPr>
      </w:pPr>
    </w:p>
    <w:p w14:paraId="3602428A" w14:textId="1A0DCAE9" w:rsidR="009B6185" w:rsidRPr="00766960" w:rsidRDefault="00F74684" w:rsidP="002D62C8">
      <w:pPr>
        <w:rPr>
          <w:rFonts w:ascii="Arial" w:hAnsi="Arial" w:cs="Arial"/>
          <w:color w:val="222222"/>
          <w:u w:val="single"/>
          <w:shd w:val="clear" w:color="auto" w:fill="FFFFFF"/>
        </w:rPr>
      </w:pPr>
      <w:r w:rsidRPr="00F74684">
        <w:rPr>
          <w:rFonts w:ascii="Arial" w:hAnsi="Arial" w:cs="Arial"/>
          <w:color w:val="222222"/>
          <w:shd w:val="clear" w:color="auto" w:fill="FFFFFF"/>
        </w:rPr>
        <w:t>DoubleTree by Hilton, 2025. DoubleTree by Hilton London – Angel Kings Cross. [online] Available at: </w:t>
      </w:r>
      <w:hyperlink r:id="rId12" w:tgtFrame="_blank" w:history="1">
        <w:r w:rsidRPr="00F74684">
          <w:rPr>
            <w:rFonts w:ascii="Arial" w:hAnsi="Arial" w:cs="Arial"/>
            <w:color w:val="1155CC"/>
            <w:u w:val="single"/>
            <w:shd w:val="clear" w:color="auto" w:fill="FFFFFF"/>
          </w:rPr>
          <w:t>https://www.hilton.com/en/hotels/lonagdi-doubletree-london-angel-kings-cross/</w:t>
        </w:r>
      </w:hyperlink>
      <w:r w:rsidRPr="00F74684">
        <w:rPr>
          <w:rFonts w:ascii="Arial" w:hAnsi="Arial" w:cs="Arial"/>
          <w:color w:val="222222"/>
          <w:shd w:val="clear" w:color="auto" w:fill="FFFFFF"/>
        </w:rPr>
        <w:t> [Accessed 11 Jun. 2025].</w:t>
      </w:r>
      <w:r w:rsidRPr="00F74684">
        <w:rPr>
          <w:rFonts w:ascii="Arial" w:hAnsi="Arial" w:cs="Arial"/>
          <w:color w:val="222222"/>
        </w:rPr>
        <w:br/>
      </w:r>
      <w:r w:rsidRPr="00F74684">
        <w:rPr>
          <w:rFonts w:ascii="Arial" w:hAnsi="Arial" w:cs="Arial"/>
          <w:color w:val="222222"/>
        </w:rPr>
        <w:br/>
      </w:r>
      <w:r w:rsidR="00766960" w:rsidRPr="00F74684">
        <w:rPr>
          <w:rFonts w:ascii="Arial" w:hAnsi="Arial" w:cs="Arial"/>
          <w:color w:val="222222"/>
          <w:shd w:val="clear" w:color="auto" w:fill="FFFFFF"/>
        </w:rPr>
        <w:t>Hollinshead, G., 2017. International and Comparative Human Resource Management. 2nd ed. London: McGraw-Hill.</w:t>
      </w:r>
      <w:r w:rsidR="00766960" w:rsidRPr="00F74684">
        <w:rPr>
          <w:rFonts w:ascii="Arial" w:hAnsi="Arial" w:cs="Arial"/>
          <w:color w:val="222222"/>
        </w:rPr>
        <w:br/>
      </w:r>
      <w:r w:rsidR="00766960" w:rsidRPr="00F74684">
        <w:rPr>
          <w:rFonts w:ascii="Arial" w:hAnsi="Arial" w:cs="Arial"/>
          <w:color w:val="222222"/>
        </w:rPr>
        <w:br/>
      </w:r>
      <w:r w:rsidR="00766960" w:rsidRPr="00F74684">
        <w:rPr>
          <w:rFonts w:ascii="Arial" w:hAnsi="Arial" w:cs="Arial"/>
          <w:color w:val="222222"/>
          <w:shd w:val="clear" w:color="auto" w:fill="FFFFFF"/>
        </w:rPr>
        <w:t>HSE, 2023. Health and Safety Executive: Guidance. [online] Available at: </w:t>
      </w:r>
      <w:hyperlink r:id="rId13" w:tgtFrame="_blank" w:history="1">
        <w:r w:rsidR="00766960" w:rsidRPr="00F74684">
          <w:rPr>
            <w:rStyle w:val="Hyperlink"/>
            <w:rFonts w:ascii="Arial" w:hAnsi="Arial" w:cs="Arial"/>
            <w:color w:val="1155CC"/>
            <w:shd w:val="clear" w:color="auto" w:fill="FFFFFF"/>
          </w:rPr>
          <w:t>https://www.hse.gov.uk</w:t>
        </w:r>
      </w:hyperlink>
      <w:r w:rsidR="00766960" w:rsidRPr="00F74684">
        <w:rPr>
          <w:rFonts w:ascii="Arial" w:hAnsi="Arial" w:cs="Arial"/>
          <w:color w:val="222222"/>
          <w:shd w:val="clear" w:color="auto" w:fill="FFFFFF"/>
        </w:rPr>
        <w:t> [Accessed 16 Jun. 2025].</w:t>
      </w:r>
      <w:r w:rsidR="00766960" w:rsidRPr="00F74684">
        <w:rPr>
          <w:rFonts w:ascii="Arial" w:hAnsi="Arial" w:cs="Arial"/>
          <w:color w:val="222222"/>
        </w:rPr>
        <w:br/>
      </w:r>
      <w:r w:rsidR="00766960" w:rsidRPr="00F74684">
        <w:rPr>
          <w:rFonts w:ascii="Arial" w:hAnsi="Arial" w:cs="Arial"/>
          <w:color w:val="222222"/>
        </w:rPr>
        <w:br/>
      </w:r>
      <w:r w:rsidR="00766960" w:rsidRPr="00F74684">
        <w:rPr>
          <w:rFonts w:ascii="Arial" w:hAnsi="Arial" w:cs="Arial"/>
          <w:color w:val="222222"/>
          <w:shd w:val="clear" w:color="auto" w:fill="FFFFFF"/>
        </w:rPr>
        <w:t>Jones, P., Hillier, D. and Comfort, D., 2016. Sustainability in the global hotel industry. International Journal of Contemporary Hospitality Management, 28(1), pp.36–67.</w:t>
      </w:r>
      <w:r w:rsidR="00766960" w:rsidRPr="00F74684">
        <w:rPr>
          <w:rFonts w:ascii="Arial" w:hAnsi="Arial" w:cs="Arial"/>
          <w:color w:val="222222"/>
        </w:rPr>
        <w:br/>
      </w:r>
      <w:r w:rsidR="00766960" w:rsidRPr="00F74684">
        <w:rPr>
          <w:rFonts w:ascii="Arial" w:hAnsi="Arial" w:cs="Arial"/>
          <w:color w:val="222222"/>
        </w:rPr>
        <w:br/>
      </w:r>
      <w:r w:rsidR="00766960" w:rsidRPr="00F74684">
        <w:rPr>
          <w:rFonts w:ascii="Arial" w:hAnsi="Arial" w:cs="Arial"/>
          <w:color w:val="222222"/>
          <w:shd w:val="clear" w:color="auto" w:fill="FFFFFF"/>
        </w:rPr>
        <w:t>Kotler, P., Bowen, J. and Makens, J., 2017. Marketing for Hospitality and Tourism. 7th ed. Harlow: Pearson Education.</w:t>
      </w:r>
      <w:r w:rsidR="00766960" w:rsidRPr="00F74684">
        <w:rPr>
          <w:rFonts w:ascii="Arial" w:hAnsi="Arial" w:cs="Arial"/>
          <w:color w:val="222222"/>
        </w:rPr>
        <w:br/>
      </w:r>
      <w:r w:rsidR="00766960" w:rsidRPr="00F74684">
        <w:rPr>
          <w:rFonts w:ascii="Arial" w:hAnsi="Arial" w:cs="Arial"/>
          <w:color w:val="222222"/>
        </w:rPr>
        <w:br/>
      </w:r>
      <w:r w:rsidR="00766960" w:rsidRPr="00F74684">
        <w:rPr>
          <w:rFonts w:ascii="Arial" w:hAnsi="Arial" w:cs="Arial"/>
          <w:color w:val="222222"/>
          <w:shd w:val="clear" w:color="auto" w:fill="FFFFFF"/>
        </w:rPr>
        <w:t>Lashley, C., 2018. Hospitality Management: An Introduction. 2nd ed. London: Routledge.</w:t>
      </w:r>
      <w:r w:rsidR="00766960" w:rsidRPr="00F74684">
        <w:rPr>
          <w:rFonts w:ascii="Arial" w:hAnsi="Arial" w:cs="Arial"/>
          <w:color w:val="222222"/>
        </w:rPr>
        <w:br/>
      </w:r>
      <w:r w:rsidR="00766960" w:rsidRPr="00F74684">
        <w:rPr>
          <w:rFonts w:ascii="Arial" w:hAnsi="Arial" w:cs="Arial"/>
          <w:color w:val="222222"/>
        </w:rPr>
        <w:br/>
      </w:r>
      <w:r w:rsidR="00766960" w:rsidRPr="00F74684">
        <w:rPr>
          <w:rFonts w:ascii="Arial" w:hAnsi="Arial" w:cs="Arial"/>
          <w:color w:val="222222"/>
          <w:shd w:val="clear" w:color="auto" w:fill="FFFFFF"/>
        </w:rPr>
        <w:t>Mullins, L.J., 2016. Management and Organisational Behaviour. 11th ed. Harlow: Pearson Education.</w:t>
      </w:r>
      <w:r w:rsidR="00766960" w:rsidRPr="00F74684">
        <w:rPr>
          <w:rFonts w:ascii="Arial" w:hAnsi="Arial" w:cs="Arial"/>
          <w:color w:val="222222"/>
        </w:rPr>
        <w:br/>
      </w:r>
      <w:r w:rsidR="00766960" w:rsidRPr="00F74684">
        <w:rPr>
          <w:rFonts w:ascii="Arial" w:hAnsi="Arial" w:cs="Arial"/>
          <w:color w:val="222222"/>
        </w:rPr>
        <w:br/>
      </w:r>
      <w:r w:rsidR="00766960" w:rsidRPr="00F74684">
        <w:rPr>
          <w:rFonts w:ascii="Arial" w:hAnsi="Arial" w:cs="Arial"/>
          <w:color w:val="222222"/>
          <w:shd w:val="clear" w:color="auto" w:fill="FFFFFF"/>
        </w:rPr>
        <w:t>Parasuraman, A., Zeithaml, V.A. and Berry, L.L., 1988. SERVQUAL: A multiple-item scale for measuring consumer perceptions of service quality. Journal of Retailing, 64(1), pp.12–40.</w:t>
      </w:r>
      <w:r w:rsidR="00766960" w:rsidRPr="00F74684">
        <w:rPr>
          <w:rFonts w:ascii="Arial" w:hAnsi="Arial" w:cs="Arial"/>
          <w:color w:val="222222"/>
        </w:rPr>
        <w:br/>
      </w:r>
      <w:r w:rsidR="00766960" w:rsidRPr="00F74684">
        <w:rPr>
          <w:rFonts w:ascii="Arial" w:hAnsi="Arial" w:cs="Arial"/>
          <w:color w:val="222222"/>
        </w:rPr>
        <w:br/>
      </w:r>
      <w:r w:rsidR="00766960" w:rsidRPr="00F74684">
        <w:rPr>
          <w:rFonts w:ascii="Arial" w:hAnsi="Arial" w:cs="Arial"/>
          <w:color w:val="222222"/>
          <w:shd w:val="clear" w:color="auto" w:fill="FFFFFF"/>
        </w:rPr>
        <w:t>Riley, M., 2014. Human Resource Management in the Hospitality Industry. 2nd ed. Oxford: Routledge.</w:t>
      </w:r>
      <w:r w:rsidR="00766960" w:rsidRPr="00F74684">
        <w:rPr>
          <w:rFonts w:ascii="Arial" w:hAnsi="Arial" w:cs="Arial"/>
          <w:color w:val="222222"/>
        </w:rPr>
        <w:br/>
      </w:r>
      <w:r w:rsidR="00766960" w:rsidRPr="00F74684">
        <w:rPr>
          <w:rFonts w:ascii="Arial" w:hAnsi="Arial" w:cs="Arial"/>
          <w:color w:val="222222"/>
        </w:rPr>
        <w:br/>
      </w:r>
      <w:r w:rsidR="00766960" w:rsidRPr="00F74684">
        <w:rPr>
          <w:rFonts w:ascii="Arial" w:hAnsi="Arial" w:cs="Arial"/>
          <w:color w:val="222222"/>
          <w:shd w:val="clear" w:color="auto" w:fill="FFFFFF"/>
        </w:rPr>
        <w:t>Robbins, S.P. and Judge, T.A., 2019. Organisational Behaviour. 18th ed. Harlow: Pearson Education.</w:t>
      </w:r>
      <w:r w:rsidR="00766960" w:rsidRPr="00F74684">
        <w:rPr>
          <w:rFonts w:ascii="Arial" w:hAnsi="Arial" w:cs="Arial"/>
          <w:color w:val="222222"/>
        </w:rPr>
        <w:br/>
      </w:r>
      <w:r w:rsidR="00766960" w:rsidRPr="00F74684">
        <w:rPr>
          <w:rFonts w:ascii="Arial" w:hAnsi="Arial" w:cs="Arial"/>
          <w:color w:val="222222"/>
        </w:rPr>
        <w:br/>
      </w:r>
      <w:r w:rsidR="00766960" w:rsidRPr="00F74684">
        <w:rPr>
          <w:rFonts w:ascii="Arial" w:hAnsi="Arial" w:cs="Arial"/>
          <w:color w:val="222222"/>
          <w:shd w:val="clear" w:color="auto" w:fill="FFFFFF"/>
        </w:rPr>
        <w:t>Testa, M.R. and Sipe, L.J., 2013. Service-leadership competencies for hospitality and tourism management. International Journal of Hospitality Management, 31(3), pp.648–658.</w:t>
      </w:r>
      <w:r w:rsidR="00766960" w:rsidRPr="00F74684">
        <w:rPr>
          <w:rFonts w:ascii="Arial" w:hAnsi="Arial" w:cs="Arial"/>
          <w:color w:val="222222"/>
        </w:rPr>
        <w:br/>
      </w:r>
      <w:r w:rsidR="00766960" w:rsidRPr="00766960">
        <w:rPr>
          <w:rFonts w:ascii="Arial" w:hAnsi="Arial" w:cs="Arial"/>
          <w:color w:val="222222"/>
        </w:rPr>
        <w:lastRenderedPageBreak/>
        <w:br/>
      </w:r>
    </w:p>
    <w:p w14:paraId="17F1CE34" w14:textId="77777777" w:rsidR="009B6185" w:rsidRPr="00766960" w:rsidRDefault="009B6185" w:rsidP="002D62C8">
      <w:pPr>
        <w:rPr>
          <w:rFonts w:ascii="Arial" w:hAnsi="Arial" w:cs="Arial"/>
          <w:u w:val="single"/>
        </w:rPr>
      </w:pPr>
    </w:p>
    <w:p w14:paraId="68C887E4" w14:textId="77777777" w:rsidR="003A0E9E" w:rsidRPr="00766960" w:rsidRDefault="003A0E9E"/>
    <w:sectPr w:rsidR="003A0E9E" w:rsidRPr="00766960" w:rsidSect="00032F3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F60764"/>
    <w:multiLevelType w:val="hybridMultilevel"/>
    <w:tmpl w:val="63E49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FD41C2"/>
    <w:multiLevelType w:val="hybridMultilevel"/>
    <w:tmpl w:val="DB6A1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3A6B27"/>
    <w:multiLevelType w:val="hybridMultilevel"/>
    <w:tmpl w:val="FF02A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2F36"/>
    <w:rsid w:val="000203DE"/>
    <w:rsid w:val="00031D87"/>
    <w:rsid w:val="00032F36"/>
    <w:rsid w:val="000A350C"/>
    <w:rsid w:val="000D3FAB"/>
    <w:rsid w:val="000F5005"/>
    <w:rsid w:val="001D62F4"/>
    <w:rsid w:val="00284DA7"/>
    <w:rsid w:val="002C6624"/>
    <w:rsid w:val="002D62C8"/>
    <w:rsid w:val="00317B94"/>
    <w:rsid w:val="00354DA7"/>
    <w:rsid w:val="003A0E9E"/>
    <w:rsid w:val="003A5518"/>
    <w:rsid w:val="00532DF7"/>
    <w:rsid w:val="005D2227"/>
    <w:rsid w:val="00650323"/>
    <w:rsid w:val="00685BE9"/>
    <w:rsid w:val="006D3D90"/>
    <w:rsid w:val="007330E5"/>
    <w:rsid w:val="00734087"/>
    <w:rsid w:val="0074153F"/>
    <w:rsid w:val="007560D8"/>
    <w:rsid w:val="00766960"/>
    <w:rsid w:val="007D3169"/>
    <w:rsid w:val="00901DEC"/>
    <w:rsid w:val="009B6185"/>
    <w:rsid w:val="00A22887"/>
    <w:rsid w:val="00A53EEF"/>
    <w:rsid w:val="00A938DE"/>
    <w:rsid w:val="00AF74A4"/>
    <w:rsid w:val="00B51242"/>
    <w:rsid w:val="00BB7C08"/>
    <w:rsid w:val="00C819A1"/>
    <w:rsid w:val="00D81890"/>
    <w:rsid w:val="00E00A39"/>
    <w:rsid w:val="00F53BAC"/>
    <w:rsid w:val="00F746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216A1"/>
  <w15:chartTrackingRefBased/>
  <w15:docId w15:val="{4789C78E-5C39-4906-AAC8-9B89324A1A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2F36"/>
    <w:pPr>
      <w:spacing w:line="276" w:lineRule="auto"/>
    </w:pPr>
    <w:rPr>
      <w:kern w:val="2"/>
      <w:sz w:val="24"/>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32F3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32F36"/>
    <w:rPr>
      <w:rFonts w:eastAsiaTheme="minorEastAsia"/>
      <w:lang w:val="en-US"/>
    </w:rPr>
  </w:style>
  <w:style w:type="paragraph" w:styleId="ListParagraph">
    <w:name w:val="List Paragraph"/>
    <w:basedOn w:val="Normal"/>
    <w:uiPriority w:val="34"/>
    <w:qFormat/>
    <w:rsid w:val="00532DF7"/>
    <w:pPr>
      <w:ind w:left="720"/>
      <w:contextualSpacing/>
    </w:pPr>
  </w:style>
  <w:style w:type="character" w:styleId="Hyperlink">
    <w:name w:val="Hyperlink"/>
    <w:basedOn w:val="DefaultParagraphFont"/>
    <w:uiPriority w:val="99"/>
    <w:semiHidden/>
    <w:unhideWhenUsed/>
    <w:rsid w:val="0076696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3185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se.gov.uk/"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hilton.com/en/hotels/lonagdi-doubletree-london-angel-kings-cros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ipd.co.uk/knowledge/fundamentals/people/leadership/leadership-styles-factsheet"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STUDENT NAME: ADRIANA BALICA 
ID STUDENT NUMBER: 2232252
MODULE TITLE: MANAGING GUEST SERVICE OPERATIONS
BMIH6003
LECTURER NAME: LISA BASSLER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1dac70ed58880157ea29a8f997fa1a96">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5a7907bf4acbd60f4774120289631084"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A01986-7E8B-4456-969B-53DC661FB2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61045BF-6168-430F-B038-D1B321B0C915}">
  <ds:schemaRefs>
    <ds:schemaRef ds:uri="http://schemas.microsoft.com/sharepoint/v3/contenttype/forms"/>
  </ds:schemaRefs>
</ds:datastoreItem>
</file>

<file path=customXml/itemProps4.xml><?xml version="1.0" encoding="utf-8"?>
<ds:datastoreItem xmlns:ds="http://schemas.openxmlformats.org/officeDocument/2006/customXml" ds:itemID="{931CA0DF-DD3B-4993-8CCA-9F6B87A3B6F3}">
  <ds:schemaRefs>
    <ds:schemaRef ds:uri="http://schemas.microsoft.com/office/2006/documentManagement/types"/>
    <ds:schemaRef ds:uri="http://purl.org/dc/elements/1.1/"/>
    <ds:schemaRef ds:uri="http://schemas.openxmlformats.org/package/2006/metadata/core-properties"/>
    <ds:schemaRef ds:uri="d8e79d84-78fb-44a9-92e9-d04bdd8f0359"/>
    <ds:schemaRef ds:uri="http://purl.org/dc/terms/"/>
    <ds:schemaRef ds:uri="http://schemas.microsoft.com/office/2006/metadata/properties"/>
    <ds:schemaRef ds:uri="http://schemas.microsoft.com/office/infopath/2007/PartnerControls"/>
    <ds:schemaRef ds:uri="http://purl.org/dc/dcmitype/"/>
    <ds:schemaRef ds:uri="04c7059f-bde8-4ce9-bb0f-e52888740953"/>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1698</Words>
  <Characters>9679</Characters>
  <Application>Microsoft Office Word</Application>
  <DocSecurity>0</DocSecurity>
  <Lines>80</Lines>
  <Paragraphs>22</Paragraphs>
  <ScaleCrop>false</ScaleCrop>
  <Company/>
  <LinksUpToDate>false</LinksUpToDate>
  <CharactersWithSpaces>11355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GUEST SERVICE OPERATIONS</dc:title>
  <dc:subject/>
  <dc:creator>Adriana Balica (2232252)</dc:creator>
  <cp:keywords/>
  <dc:description/>
  <cp:lastModifiedBy>Adriana Balica (2232252)</cp:lastModifiedBy>
  <cp:revision>2</cp:revision>
  <dcterms:created xsi:type="dcterms:W3CDTF">2025-06-16T13:13:00Z</dcterms:created>
  <dcterms:modified xsi:type="dcterms:W3CDTF">2025-06-16T13:13:00Z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