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03A16" w14:textId="77777777" w:rsidR="00FE43E1" w:rsidRPr="00332543" w:rsidRDefault="00BC58CB" w:rsidP="002A7DFE">
      <w:pPr>
        <w:jc w:val="center"/>
        <w:rPr>
          <w:rFonts w:ascii="Calibri" w:hAnsi="Calibri"/>
          <w:lang w:val="en-CA"/>
        </w:rPr>
      </w:pPr>
      <w:r w:rsidRPr="00332543">
        <w:rPr>
          <w:rFonts w:ascii="Calibri" w:hAnsi="Calibri"/>
          <w:lang w:val="en-CA"/>
        </w:rPr>
        <w:t xml:space="preserve">The American Arthur: </w:t>
      </w:r>
      <w:r w:rsidRPr="00913D6C">
        <w:rPr>
          <w:rFonts w:ascii="Calibri" w:hAnsi="Calibri"/>
          <w:i/>
          <w:lang w:val="en-CA"/>
        </w:rPr>
        <w:t>King Arthur</w:t>
      </w:r>
      <w:r w:rsidRPr="00332543">
        <w:rPr>
          <w:rFonts w:ascii="Calibri" w:hAnsi="Calibri"/>
          <w:lang w:val="en-CA"/>
        </w:rPr>
        <w:t xml:space="preserve"> 2004</w:t>
      </w:r>
    </w:p>
    <w:p w14:paraId="46011ECE" w14:textId="77777777" w:rsidR="008C08CB" w:rsidRPr="00332543" w:rsidRDefault="008C08CB">
      <w:pPr>
        <w:rPr>
          <w:rFonts w:ascii="Calibri" w:hAnsi="Calibri"/>
          <w:lang w:val="en-CA"/>
        </w:rPr>
      </w:pPr>
    </w:p>
    <w:p w14:paraId="3407A33F" w14:textId="77777777" w:rsidR="002A7DFE" w:rsidRPr="00332543" w:rsidRDefault="002A7DFE">
      <w:pPr>
        <w:rPr>
          <w:rFonts w:ascii="Calibri" w:hAnsi="Calibri"/>
          <w:lang w:val="en-CA"/>
        </w:rPr>
      </w:pPr>
    </w:p>
    <w:p w14:paraId="240E7CA2" w14:textId="77777777" w:rsidR="002A7DFE" w:rsidRPr="00332543" w:rsidRDefault="002A7DFE">
      <w:pPr>
        <w:rPr>
          <w:rFonts w:ascii="Calibri" w:hAnsi="Calibri"/>
          <w:lang w:val="en-CA"/>
        </w:rPr>
      </w:pPr>
    </w:p>
    <w:p w14:paraId="5AD01709" w14:textId="77777777" w:rsidR="002A7DFE" w:rsidRPr="00332543" w:rsidRDefault="002A7DFE">
      <w:pPr>
        <w:rPr>
          <w:rFonts w:ascii="Calibri" w:hAnsi="Calibri"/>
          <w:lang w:val="en-CA"/>
        </w:rPr>
      </w:pPr>
    </w:p>
    <w:p w14:paraId="7C109958" w14:textId="77777777" w:rsidR="002A7DFE" w:rsidRPr="00332543" w:rsidRDefault="002A7DFE">
      <w:pPr>
        <w:rPr>
          <w:rFonts w:ascii="Calibri" w:hAnsi="Calibri"/>
          <w:lang w:val="en-CA"/>
        </w:rPr>
      </w:pPr>
    </w:p>
    <w:p w14:paraId="23D7C672" w14:textId="3FFA7992" w:rsidR="00977859" w:rsidRPr="00332543" w:rsidRDefault="008C08CB" w:rsidP="008B0A9F">
      <w:pPr>
        <w:spacing w:line="480" w:lineRule="auto"/>
        <w:ind w:firstLine="720"/>
        <w:rPr>
          <w:rFonts w:ascii="Calibri" w:hAnsi="Calibri"/>
          <w:lang w:val="en-CA"/>
        </w:rPr>
      </w:pPr>
      <w:r w:rsidRPr="00332543">
        <w:rPr>
          <w:rFonts w:ascii="Calibri" w:hAnsi="Calibri"/>
          <w:lang w:val="en-CA"/>
        </w:rPr>
        <w:t>Arthurian</w:t>
      </w:r>
      <w:r w:rsidR="00E615D2" w:rsidRPr="00332543">
        <w:rPr>
          <w:rFonts w:ascii="Calibri" w:hAnsi="Calibri"/>
          <w:lang w:val="en-CA"/>
        </w:rPr>
        <w:t xml:space="preserve"> Literature</w:t>
      </w:r>
      <w:r w:rsidRPr="00332543">
        <w:rPr>
          <w:rFonts w:ascii="Calibri" w:hAnsi="Calibri"/>
          <w:lang w:val="en-CA"/>
        </w:rPr>
        <w:t xml:space="preserve"> has</w:t>
      </w:r>
      <w:r w:rsidR="00E615D2" w:rsidRPr="00332543">
        <w:rPr>
          <w:rFonts w:ascii="Calibri" w:hAnsi="Calibri"/>
          <w:lang w:val="en-CA"/>
        </w:rPr>
        <w:t xml:space="preserve"> </w:t>
      </w:r>
      <w:r w:rsidR="00013880" w:rsidRPr="00332543">
        <w:rPr>
          <w:rFonts w:ascii="Calibri" w:hAnsi="Calibri"/>
          <w:lang w:val="en-CA"/>
        </w:rPr>
        <w:t>long been adapted into the medium of film and</w:t>
      </w:r>
      <w:r w:rsidR="00DC2981">
        <w:rPr>
          <w:rFonts w:ascii="Calibri" w:hAnsi="Calibri"/>
          <w:lang w:val="en-CA"/>
        </w:rPr>
        <w:t xml:space="preserve"> </w:t>
      </w:r>
      <w:r w:rsidR="00AD23DD" w:rsidRPr="00332543">
        <w:rPr>
          <w:rFonts w:ascii="Calibri" w:hAnsi="Calibri"/>
          <w:lang w:val="en-CA"/>
        </w:rPr>
        <w:t>has</w:t>
      </w:r>
      <w:r w:rsidR="00013880" w:rsidRPr="00332543">
        <w:rPr>
          <w:rFonts w:ascii="Calibri" w:hAnsi="Calibri"/>
          <w:lang w:val="en-CA"/>
        </w:rPr>
        <w:t xml:space="preserve"> a</w:t>
      </w:r>
      <w:r w:rsidRPr="00332543">
        <w:rPr>
          <w:rFonts w:ascii="Calibri" w:hAnsi="Calibri"/>
          <w:lang w:val="en-CA"/>
        </w:rPr>
        <w:t xml:space="preserve"> lengthy filmography</w:t>
      </w:r>
      <w:r w:rsidR="00013880" w:rsidRPr="00332543">
        <w:rPr>
          <w:rFonts w:ascii="Calibri" w:hAnsi="Calibri"/>
          <w:lang w:val="en-CA"/>
        </w:rPr>
        <w:t xml:space="preserve"> </w:t>
      </w:r>
      <w:r w:rsidR="00AD23DD" w:rsidRPr="00332543">
        <w:rPr>
          <w:rFonts w:ascii="Calibri" w:hAnsi="Calibri"/>
          <w:lang w:val="en-CA"/>
        </w:rPr>
        <w:t>with various</w:t>
      </w:r>
      <w:r w:rsidR="00013880" w:rsidRPr="00332543">
        <w:rPr>
          <w:rFonts w:ascii="Calibri" w:hAnsi="Calibri"/>
          <w:lang w:val="en-CA"/>
        </w:rPr>
        <w:t xml:space="preserve"> depictions </w:t>
      </w:r>
      <w:r w:rsidRPr="00332543">
        <w:rPr>
          <w:rFonts w:ascii="Calibri" w:hAnsi="Calibri"/>
          <w:lang w:val="en-CA"/>
        </w:rPr>
        <w:t>in the U</w:t>
      </w:r>
      <w:r w:rsidR="00013880" w:rsidRPr="00332543">
        <w:rPr>
          <w:rFonts w:ascii="Calibri" w:hAnsi="Calibri"/>
          <w:lang w:val="en-CA"/>
        </w:rPr>
        <w:t>.</w:t>
      </w:r>
      <w:r w:rsidRPr="00332543">
        <w:rPr>
          <w:rFonts w:ascii="Calibri" w:hAnsi="Calibri"/>
          <w:lang w:val="en-CA"/>
        </w:rPr>
        <w:t>S</w:t>
      </w:r>
      <w:r w:rsidR="00013880" w:rsidRPr="00332543">
        <w:rPr>
          <w:rFonts w:ascii="Calibri" w:hAnsi="Calibri"/>
          <w:lang w:val="en-CA"/>
        </w:rPr>
        <w:t>. alone.</w:t>
      </w:r>
      <w:r w:rsidR="0097328A" w:rsidRPr="00332543">
        <w:rPr>
          <w:rFonts w:ascii="Calibri" w:hAnsi="Calibri"/>
          <w:lang w:val="en-CA"/>
        </w:rPr>
        <w:t xml:space="preserve"> </w:t>
      </w:r>
      <w:r w:rsidR="00013880" w:rsidRPr="00332543">
        <w:rPr>
          <w:rFonts w:ascii="Calibri" w:hAnsi="Calibri"/>
          <w:lang w:val="en-CA"/>
        </w:rPr>
        <w:t>S</w:t>
      </w:r>
      <w:r w:rsidR="0097328A" w:rsidRPr="00332543">
        <w:rPr>
          <w:rFonts w:ascii="Calibri" w:hAnsi="Calibri"/>
          <w:lang w:val="en-CA"/>
        </w:rPr>
        <w:t>ince the</w:t>
      </w:r>
      <w:r w:rsidR="00013880" w:rsidRPr="00332543">
        <w:rPr>
          <w:rFonts w:ascii="Calibri" w:hAnsi="Calibri"/>
          <w:lang w:val="en-CA"/>
        </w:rPr>
        <w:t xml:space="preserve"> early 1950s</w:t>
      </w:r>
      <w:r w:rsidR="0097328A" w:rsidRPr="00332543">
        <w:rPr>
          <w:rFonts w:ascii="Calibri" w:hAnsi="Calibri"/>
          <w:lang w:val="en-CA"/>
        </w:rPr>
        <w:t xml:space="preserve"> Arthurian mythos has lit up the silver-screen. From </w:t>
      </w:r>
      <w:r w:rsidR="00EB078D" w:rsidRPr="00332543">
        <w:rPr>
          <w:rFonts w:ascii="Calibri" w:hAnsi="Calibri"/>
          <w:lang w:val="en-CA"/>
        </w:rPr>
        <w:t xml:space="preserve">Richard Thorpe’s </w:t>
      </w:r>
      <w:r w:rsidR="00013880" w:rsidRPr="00332543">
        <w:rPr>
          <w:rFonts w:ascii="Calibri" w:hAnsi="Calibri"/>
          <w:lang w:val="en-CA"/>
        </w:rPr>
        <w:t xml:space="preserve">1953 </w:t>
      </w:r>
      <w:r w:rsidR="0061225C" w:rsidRPr="00332543">
        <w:rPr>
          <w:rFonts w:ascii="Calibri" w:hAnsi="Calibri"/>
          <w:i/>
          <w:lang w:val="en-CA"/>
        </w:rPr>
        <w:t>Knights of the Round Table</w:t>
      </w:r>
      <w:r w:rsidR="0097328A" w:rsidRPr="00332543">
        <w:rPr>
          <w:rFonts w:ascii="Calibri" w:hAnsi="Calibri"/>
          <w:lang w:val="en-CA"/>
        </w:rPr>
        <w:t xml:space="preserve"> to</w:t>
      </w:r>
      <w:r w:rsidR="00013880" w:rsidRPr="00332543">
        <w:rPr>
          <w:rFonts w:ascii="Calibri" w:hAnsi="Calibri"/>
          <w:lang w:val="en-CA"/>
        </w:rPr>
        <w:t xml:space="preserve"> the latest Hollywood adaptation, </w:t>
      </w:r>
      <w:r w:rsidR="00AF7847" w:rsidRPr="00332543">
        <w:rPr>
          <w:rFonts w:ascii="Calibri" w:hAnsi="Calibri"/>
          <w:lang w:val="en-CA"/>
        </w:rPr>
        <w:t xml:space="preserve">Guy Richie’s </w:t>
      </w:r>
      <w:r w:rsidR="00013880" w:rsidRPr="00332543">
        <w:rPr>
          <w:rFonts w:ascii="Calibri" w:hAnsi="Calibri"/>
          <w:lang w:val="en-CA"/>
        </w:rPr>
        <w:t xml:space="preserve">2017 </w:t>
      </w:r>
      <w:r w:rsidR="00013880" w:rsidRPr="00332543">
        <w:rPr>
          <w:rFonts w:ascii="Calibri" w:hAnsi="Calibri"/>
          <w:i/>
          <w:lang w:val="en-CA"/>
        </w:rPr>
        <w:t>King Arthur: Legend of the Sword</w:t>
      </w:r>
      <w:r w:rsidR="00013880" w:rsidRPr="00332543">
        <w:rPr>
          <w:rFonts w:ascii="Calibri" w:hAnsi="Calibri"/>
          <w:lang w:val="en-CA"/>
        </w:rPr>
        <w:t>,</w:t>
      </w:r>
      <w:r w:rsidR="0097328A" w:rsidRPr="00332543">
        <w:rPr>
          <w:rFonts w:ascii="Calibri" w:hAnsi="Calibri"/>
          <w:lang w:val="en-CA"/>
        </w:rPr>
        <w:t xml:space="preserve"> the King Arthur </w:t>
      </w:r>
      <w:r w:rsidR="00013880" w:rsidRPr="00332543">
        <w:rPr>
          <w:rFonts w:ascii="Calibri" w:hAnsi="Calibri"/>
          <w:lang w:val="en-CA"/>
        </w:rPr>
        <w:t>mythos</w:t>
      </w:r>
      <w:r w:rsidR="0097328A" w:rsidRPr="00332543">
        <w:rPr>
          <w:rFonts w:ascii="Calibri" w:hAnsi="Calibri"/>
          <w:lang w:val="en-CA"/>
        </w:rPr>
        <w:t xml:space="preserve"> has been told </w:t>
      </w:r>
      <w:r w:rsidR="002A7DFE" w:rsidRPr="00332543">
        <w:rPr>
          <w:rFonts w:ascii="Calibri" w:hAnsi="Calibri"/>
          <w:lang w:val="en-CA"/>
        </w:rPr>
        <w:t>and retold</w:t>
      </w:r>
      <w:r w:rsidR="0097328A" w:rsidRPr="00332543">
        <w:rPr>
          <w:rFonts w:ascii="Calibri" w:hAnsi="Calibri"/>
          <w:lang w:val="en-CA"/>
        </w:rPr>
        <w:t>, with each generation retelling the story, from different perspectives an</w:t>
      </w:r>
      <w:r w:rsidR="002A134D">
        <w:rPr>
          <w:rFonts w:ascii="Calibri" w:hAnsi="Calibri"/>
          <w:lang w:val="en-CA"/>
        </w:rPr>
        <w:t>d</w:t>
      </w:r>
      <w:r w:rsidR="0097328A" w:rsidRPr="00332543">
        <w:rPr>
          <w:rFonts w:ascii="Calibri" w:hAnsi="Calibri"/>
          <w:lang w:val="en-CA"/>
        </w:rPr>
        <w:t xml:space="preserve"> different values. </w:t>
      </w:r>
      <w:r w:rsidR="00771DD4" w:rsidRPr="00332543">
        <w:rPr>
          <w:rFonts w:ascii="Calibri" w:hAnsi="Calibri"/>
          <w:lang w:val="en-CA"/>
        </w:rPr>
        <w:t>However,</w:t>
      </w:r>
      <w:r w:rsidR="0097328A" w:rsidRPr="00332543">
        <w:rPr>
          <w:rFonts w:ascii="Calibri" w:hAnsi="Calibri"/>
          <w:lang w:val="en-CA"/>
        </w:rPr>
        <w:t xml:space="preserve"> in 2004, Jerry </w:t>
      </w:r>
      <w:r w:rsidR="00771DD4" w:rsidRPr="00332543">
        <w:rPr>
          <w:rFonts w:ascii="Calibri" w:hAnsi="Calibri"/>
          <w:lang w:val="en-CA"/>
        </w:rPr>
        <w:t>Bruckheimer</w:t>
      </w:r>
      <w:r w:rsidR="0097328A" w:rsidRPr="00332543">
        <w:rPr>
          <w:rFonts w:ascii="Calibri" w:hAnsi="Calibri"/>
          <w:lang w:val="en-CA"/>
        </w:rPr>
        <w:t>,</w:t>
      </w:r>
      <w:r w:rsidR="00013880" w:rsidRPr="00332543">
        <w:rPr>
          <w:rFonts w:ascii="Calibri" w:hAnsi="Calibri"/>
          <w:lang w:val="en-CA"/>
        </w:rPr>
        <w:t xml:space="preserve"> David Fanzoni and</w:t>
      </w:r>
      <w:r w:rsidR="0097328A" w:rsidRPr="00332543">
        <w:rPr>
          <w:rFonts w:ascii="Calibri" w:hAnsi="Calibri"/>
          <w:lang w:val="en-CA"/>
        </w:rPr>
        <w:t xml:space="preserve"> Antoine Fuqua</w:t>
      </w:r>
      <w:r w:rsidR="00EB078D" w:rsidRPr="00332543">
        <w:rPr>
          <w:rFonts w:ascii="Calibri" w:hAnsi="Calibri"/>
          <w:lang w:val="en-CA"/>
        </w:rPr>
        <w:t>’s collaborative effort</w:t>
      </w:r>
      <w:r w:rsidR="00EB078D" w:rsidRPr="00332543">
        <w:rPr>
          <w:rStyle w:val="FootnoteReference"/>
          <w:rFonts w:ascii="Calibri" w:hAnsi="Calibri"/>
          <w:lang w:val="en-CA"/>
        </w:rPr>
        <w:footnoteReference w:id="1"/>
      </w:r>
      <w:r w:rsidR="0097328A" w:rsidRPr="00332543">
        <w:rPr>
          <w:rFonts w:ascii="Calibri" w:hAnsi="Calibri"/>
          <w:lang w:val="en-CA"/>
        </w:rPr>
        <w:t xml:space="preserve"> attempted a</w:t>
      </w:r>
      <w:r w:rsidR="00771DD4" w:rsidRPr="00332543">
        <w:rPr>
          <w:rFonts w:ascii="Calibri" w:hAnsi="Calibri"/>
          <w:lang w:val="en-CA"/>
        </w:rPr>
        <w:t xml:space="preserve"> total</w:t>
      </w:r>
      <w:r w:rsidR="0097328A" w:rsidRPr="00332543">
        <w:rPr>
          <w:rFonts w:ascii="Calibri" w:hAnsi="Calibri"/>
          <w:lang w:val="en-CA"/>
        </w:rPr>
        <w:t xml:space="preserve"> reinvention of th</w:t>
      </w:r>
      <w:r w:rsidR="00013880" w:rsidRPr="00332543">
        <w:rPr>
          <w:rFonts w:ascii="Calibri" w:hAnsi="Calibri"/>
          <w:lang w:val="en-CA"/>
        </w:rPr>
        <w:t>is</w:t>
      </w:r>
      <w:r w:rsidR="0097328A" w:rsidRPr="00332543">
        <w:rPr>
          <w:rFonts w:ascii="Calibri" w:hAnsi="Calibri"/>
          <w:lang w:val="en-CA"/>
        </w:rPr>
        <w:t xml:space="preserve"> timeless tale</w:t>
      </w:r>
      <w:r w:rsidR="00013880" w:rsidRPr="00332543">
        <w:rPr>
          <w:rFonts w:ascii="Calibri" w:hAnsi="Calibri"/>
          <w:lang w:val="en-CA"/>
        </w:rPr>
        <w:t>. It was loudly proclaimed that</w:t>
      </w:r>
      <w:r w:rsidR="0097328A" w:rsidRPr="00332543">
        <w:rPr>
          <w:rFonts w:ascii="Calibri" w:hAnsi="Calibri"/>
          <w:lang w:val="en-CA"/>
        </w:rPr>
        <w:t xml:space="preserve"> this</w:t>
      </w:r>
      <w:r w:rsidR="00013880" w:rsidRPr="00332543">
        <w:rPr>
          <w:rFonts w:ascii="Calibri" w:hAnsi="Calibri"/>
          <w:lang w:val="en-CA"/>
        </w:rPr>
        <w:t xml:space="preserve"> was to be a</w:t>
      </w:r>
      <w:r w:rsidR="0097328A" w:rsidRPr="00332543">
        <w:rPr>
          <w:rFonts w:ascii="Calibri" w:hAnsi="Calibri"/>
          <w:lang w:val="en-CA"/>
        </w:rPr>
        <w:t xml:space="preserve"> wholly new take</w:t>
      </w:r>
      <w:r w:rsidR="009E7384" w:rsidRPr="00332543">
        <w:rPr>
          <w:rFonts w:ascii="Calibri" w:hAnsi="Calibri"/>
          <w:lang w:val="en-CA"/>
        </w:rPr>
        <w:t>.</w:t>
      </w:r>
      <w:r w:rsidR="002F4E28" w:rsidRPr="00332543">
        <w:rPr>
          <w:rFonts w:ascii="Calibri" w:hAnsi="Calibri"/>
          <w:lang w:val="en-CA"/>
        </w:rPr>
        <w:t xml:space="preserve"> T</w:t>
      </w:r>
      <w:r w:rsidR="008B0A9F" w:rsidRPr="00332543">
        <w:rPr>
          <w:rFonts w:ascii="Calibri" w:hAnsi="Calibri"/>
          <w:lang w:val="en-CA"/>
        </w:rPr>
        <w:t>h</w:t>
      </w:r>
      <w:r w:rsidR="002F4E28" w:rsidRPr="00332543">
        <w:rPr>
          <w:rFonts w:ascii="Calibri" w:hAnsi="Calibri"/>
          <w:lang w:val="en-CA"/>
        </w:rPr>
        <w:t>i</w:t>
      </w:r>
      <w:r w:rsidR="008B0A9F" w:rsidRPr="00332543">
        <w:rPr>
          <w:rFonts w:ascii="Calibri" w:hAnsi="Calibri"/>
          <w:lang w:val="en-CA"/>
        </w:rPr>
        <w:t>s</w:t>
      </w:r>
      <w:r w:rsidR="00EB078D" w:rsidRPr="00332543">
        <w:rPr>
          <w:rFonts w:ascii="Calibri" w:hAnsi="Calibri"/>
          <w:lang w:val="en-CA"/>
        </w:rPr>
        <w:t xml:space="preserve"> new take,</w:t>
      </w:r>
      <w:r w:rsidR="002F4E28" w:rsidRPr="00332543">
        <w:rPr>
          <w:rFonts w:ascii="Calibri" w:hAnsi="Calibri"/>
          <w:lang w:val="en-CA"/>
        </w:rPr>
        <w:t xml:space="preserve"> </w:t>
      </w:r>
      <w:r w:rsidR="00AD23DD" w:rsidRPr="00332543">
        <w:rPr>
          <w:rFonts w:ascii="Calibri" w:hAnsi="Calibri"/>
          <w:lang w:val="en-CA"/>
        </w:rPr>
        <w:t>supposedly</w:t>
      </w:r>
      <w:r w:rsidR="00EB078D" w:rsidRPr="00332543">
        <w:rPr>
          <w:rFonts w:ascii="Calibri" w:hAnsi="Calibri"/>
          <w:lang w:val="en-CA"/>
        </w:rPr>
        <w:t xml:space="preserve"> b</w:t>
      </w:r>
      <w:r w:rsidR="00013880" w:rsidRPr="00332543">
        <w:rPr>
          <w:rFonts w:ascii="Calibri" w:hAnsi="Calibri"/>
          <w:lang w:val="en-CA"/>
        </w:rPr>
        <w:t>ased on the latest</w:t>
      </w:r>
      <w:r w:rsidR="00AD23DD" w:rsidRPr="00332543">
        <w:rPr>
          <w:rFonts w:ascii="Calibri" w:hAnsi="Calibri"/>
          <w:lang w:val="en-CA"/>
        </w:rPr>
        <w:t xml:space="preserve"> advancements in</w:t>
      </w:r>
      <w:r w:rsidR="00013880" w:rsidRPr="00332543">
        <w:rPr>
          <w:rFonts w:ascii="Calibri" w:hAnsi="Calibri"/>
          <w:lang w:val="en-CA"/>
        </w:rPr>
        <w:t xml:space="preserve"> </w:t>
      </w:r>
      <w:r w:rsidR="00771DD4" w:rsidRPr="00332543">
        <w:rPr>
          <w:rFonts w:ascii="Calibri" w:hAnsi="Calibri"/>
          <w:lang w:val="en-CA"/>
        </w:rPr>
        <w:t>historical</w:t>
      </w:r>
      <w:r w:rsidR="00013880" w:rsidRPr="00332543">
        <w:rPr>
          <w:rFonts w:ascii="Calibri" w:hAnsi="Calibri"/>
          <w:lang w:val="en-CA"/>
        </w:rPr>
        <w:t xml:space="preserve"> and archaeological evidence,</w:t>
      </w:r>
      <w:r w:rsidR="009E7384" w:rsidRPr="00332543">
        <w:rPr>
          <w:rFonts w:ascii="Calibri" w:hAnsi="Calibri"/>
          <w:lang w:val="en-CA"/>
        </w:rPr>
        <w:t xml:space="preserve"> </w:t>
      </w:r>
      <w:r w:rsidR="002F4E28" w:rsidRPr="00332543">
        <w:rPr>
          <w:rFonts w:ascii="Calibri" w:hAnsi="Calibri"/>
          <w:lang w:val="en-CA"/>
        </w:rPr>
        <w:t>would almost fully</w:t>
      </w:r>
      <w:r w:rsidR="0097328A" w:rsidRPr="00332543">
        <w:rPr>
          <w:rFonts w:ascii="Calibri" w:hAnsi="Calibri"/>
          <w:lang w:val="en-CA"/>
        </w:rPr>
        <w:t xml:space="preserve"> </w:t>
      </w:r>
      <w:r w:rsidR="009E7384" w:rsidRPr="00332543">
        <w:rPr>
          <w:rFonts w:ascii="Calibri" w:hAnsi="Calibri"/>
          <w:lang w:val="en-CA"/>
        </w:rPr>
        <w:t>dispense</w:t>
      </w:r>
      <w:r w:rsidR="0097328A" w:rsidRPr="00332543">
        <w:rPr>
          <w:rFonts w:ascii="Calibri" w:hAnsi="Calibri"/>
          <w:lang w:val="en-CA"/>
        </w:rPr>
        <w:t xml:space="preserve"> with the classic</w:t>
      </w:r>
      <w:r w:rsidR="00013880" w:rsidRPr="00332543">
        <w:rPr>
          <w:rFonts w:ascii="Calibri" w:hAnsi="Calibri"/>
          <w:lang w:val="en-CA"/>
        </w:rPr>
        <w:t xml:space="preserve"> high medieval</w:t>
      </w:r>
      <w:r w:rsidR="0097328A" w:rsidRPr="00332543">
        <w:rPr>
          <w:rFonts w:ascii="Calibri" w:hAnsi="Calibri"/>
          <w:lang w:val="en-CA"/>
        </w:rPr>
        <w:t xml:space="preserve"> tal</w:t>
      </w:r>
      <w:r w:rsidR="009E7384" w:rsidRPr="00332543">
        <w:rPr>
          <w:rFonts w:ascii="Calibri" w:hAnsi="Calibri"/>
          <w:lang w:val="en-CA"/>
        </w:rPr>
        <w:t xml:space="preserve">e of knights and </w:t>
      </w:r>
      <w:r w:rsidR="00AD23DD" w:rsidRPr="00332543">
        <w:rPr>
          <w:rFonts w:ascii="Calibri" w:hAnsi="Calibri"/>
          <w:lang w:val="en-CA"/>
        </w:rPr>
        <w:t>G</w:t>
      </w:r>
      <w:r w:rsidR="009E7384" w:rsidRPr="00332543">
        <w:rPr>
          <w:rFonts w:ascii="Calibri" w:hAnsi="Calibri"/>
          <w:lang w:val="en-CA"/>
        </w:rPr>
        <w:t>rails</w:t>
      </w:r>
      <w:r w:rsidR="00013880" w:rsidRPr="00332543">
        <w:rPr>
          <w:rFonts w:ascii="Calibri" w:hAnsi="Calibri"/>
          <w:lang w:val="en-CA"/>
        </w:rPr>
        <w:t xml:space="preserve"> as drawn from</w:t>
      </w:r>
      <w:r w:rsidR="00AD23DD" w:rsidRPr="00332543">
        <w:rPr>
          <w:rFonts w:ascii="Calibri" w:hAnsi="Calibri"/>
          <w:lang w:val="en-CA"/>
        </w:rPr>
        <w:t xml:space="preserve"> Medieval</w:t>
      </w:r>
      <w:r w:rsidR="00013880" w:rsidRPr="00332543">
        <w:rPr>
          <w:rFonts w:ascii="Calibri" w:hAnsi="Calibri"/>
          <w:lang w:val="en-CA"/>
        </w:rPr>
        <w:t xml:space="preserve"> authors such as</w:t>
      </w:r>
      <w:r w:rsidR="00771DD4" w:rsidRPr="00332543">
        <w:rPr>
          <w:rFonts w:ascii="Calibri" w:hAnsi="Calibri"/>
          <w:lang w:val="en-CA"/>
        </w:rPr>
        <w:t xml:space="preserve"> Geoffrey of Monmouth and Thomas</w:t>
      </w:r>
      <w:r w:rsidR="00013880" w:rsidRPr="00332543">
        <w:rPr>
          <w:rFonts w:ascii="Calibri" w:hAnsi="Calibri"/>
          <w:lang w:val="en-CA"/>
        </w:rPr>
        <w:t xml:space="preserve"> Malory</w:t>
      </w:r>
      <w:r w:rsidR="00AD23DD" w:rsidRPr="00332543">
        <w:rPr>
          <w:rFonts w:ascii="Calibri" w:hAnsi="Calibri"/>
          <w:lang w:val="en-CA"/>
        </w:rPr>
        <w:t>. The film</w:t>
      </w:r>
      <w:r w:rsidR="0097328A" w:rsidRPr="00332543">
        <w:rPr>
          <w:rFonts w:ascii="Calibri" w:hAnsi="Calibri"/>
          <w:lang w:val="en-CA"/>
        </w:rPr>
        <w:t xml:space="preserve"> instead drew upon</w:t>
      </w:r>
      <w:r w:rsidR="00013880" w:rsidRPr="00332543">
        <w:rPr>
          <w:rFonts w:ascii="Calibri" w:hAnsi="Calibri"/>
          <w:lang w:val="en-CA"/>
        </w:rPr>
        <w:t xml:space="preserve"> Scott Littleton and Ann Thomas’s Sarmatian Hypothesis, setting the film in the late classical period.</w:t>
      </w:r>
      <w:r w:rsidR="00EB078D" w:rsidRPr="00332543">
        <w:rPr>
          <w:rStyle w:val="FootnoteReference"/>
          <w:rFonts w:ascii="Calibri" w:hAnsi="Calibri"/>
          <w:lang w:val="en-CA"/>
        </w:rPr>
        <w:footnoteReference w:id="2"/>
      </w:r>
      <w:r w:rsidR="00013880" w:rsidRPr="00332543">
        <w:rPr>
          <w:rFonts w:ascii="Calibri" w:hAnsi="Calibri"/>
          <w:lang w:val="en-CA"/>
        </w:rPr>
        <w:t xml:space="preserve"> The film rejects the traditional tropes for</w:t>
      </w:r>
      <w:r w:rsidR="002F4E28" w:rsidRPr="00332543">
        <w:rPr>
          <w:rFonts w:ascii="Calibri" w:hAnsi="Calibri"/>
          <w:lang w:val="en-CA"/>
        </w:rPr>
        <w:t xml:space="preserve"> a</w:t>
      </w:r>
      <w:r w:rsidR="002A134D">
        <w:rPr>
          <w:rFonts w:ascii="Calibri" w:hAnsi="Calibri"/>
          <w:lang w:val="en-CA"/>
        </w:rPr>
        <w:t>n</w:t>
      </w:r>
      <w:r w:rsidR="002F4E28" w:rsidRPr="00332543">
        <w:rPr>
          <w:rFonts w:ascii="Calibri" w:hAnsi="Calibri"/>
          <w:lang w:val="en-CA"/>
        </w:rPr>
        <w:t xml:space="preserve"> American tale, full of</w:t>
      </w:r>
      <w:r w:rsidR="00013880" w:rsidRPr="00332543">
        <w:rPr>
          <w:rFonts w:ascii="Calibri" w:hAnsi="Calibri"/>
          <w:lang w:val="en-CA"/>
        </w:rPr>
        <w:t xml:space="preserve"> </w:t>
      </w:r>
      <w:r w:rsidR="0097328A" w:rsidRPr="00332543">
        <w:rPr>
          <w:rFonts w:ascii="Calibri" w:hAnsi="Calibri"/>
          <w:lang w:val="en-CA"/>
        </w:rPr>
        <w:t>modern conventions</w:t>
      </w:r>
      <w:r w:rsidR="00013880" w:rsidRPr="00332543">
        <w:rPr>
          <w:rFonts w:ascii="Calibri" w:hAnsi="Calibri"/>
          <w:lang w:val="en-CA"/>
        </w:rPr>
        <w:t>,</w:t>
      </w:r>
      <w:r w:rsidR="002F4E28" w:rsidRPr="00332543">
        <w:rPr>
          <w:rFonts w:ascii="Calibri" w:hAnsi="Calibri"/>
          <w:lang w:val="en-CA"/>
        </w:rPr>
        <w:t xml:space="preserve"> allegories, and</w:t>
      </w:r>
      <w:r w:rsidR="00013880" w:rsidRPr="00332543">
        <w:rPr>
          <w:rFonts w:ascii="Calibri" w:hAnsi="Calibri"/>
          <w:lang w:val="en-CA"/>
        </w:rPr>
        <w:t xml:space="preserve"> contemporary</w:t>
      </w:r>
      <w:r w:rsidR="0097328A" w:rsidRPr="00332543">
        <w:rPr>
          <w:rFonts w:ascii="Calibri" w:hAnsi="Calibri"/>
          <w:lang w:val="en-CA"/>
        </w:rPr>
        <w:t xml:space="preserve"> influences</w:t>
      </w:r>
      <w:r w:rsidR="00013880" w:rsidRPr="00332543">
        <w:rPr>
          <w:rFonts w:ascii="Calibri" w:hAnsi="Calibri"/>
          <w:lang w:val="en-CA"/>
        </w:rPr>
        <w:t>,</w:t>
      </w:r>
      <w:r w:rsidR="002F4E28" w:rsidRPr="00332543">
        <w:rPr>
          <w:rFonts w:ascii="Calibri" w:hAnsi="Calibri"/>
          <w:lang w:val="en-CA"/>
        </w:rPr>
        <w:t xml:space="preserve"> namely</w:t>
      </w:r>
      <w:r w:rsidR="00013880" w:rsidRPr="00332543">
        <w:rPr>
          <w:rFonts w:ascii="Calibri" w:hAnsi="Calibri"/>
          <w:lang w:val="en-CA"/>
        </w:rPr>
        <w:t xml:space="preserve"> Ridley Scott’s </w:t>
      </w:r>
      <w:r w:rsidR="00013880" w:rsidRPr="00332543">
        <w:rPr>
          <w:rFonts w:ascii="Calibri" w:hAnsi="Calibri"/>
          <w:i/>
          <w:lang w:val="en-CA"/>
        </w:rPr>
        <w:t>Gladiator</w:t>
      </w:r>
      <w:r w:rsidR="002F4E28" w:rsidRPr="00332543">
        <w:rPr>
          <w:rFonts w:ascii="Calibri" w:hAnsi="Calibri"/>
          <w:lang w:val="en-CA"/>
        </w:rPr>
        <w:t xml:space="preserve">, </w:t>
      </w:r>
      <w:r w:rsidR="0053105A" w:rsidRPr="00332543">
        <w:rPr>
          <w:rFonts w:ascii="Calibri" w:hAnsi="Calibri"/>
          <w:lang w:val="en-CA"/>
        </w:rPr>
        <w:t xml:space="preserve">Antione </w:t>
      </w:r>
      <w:r w:rsidR="002F4E28" w:rsidRPr="00332543">
        <w:rPr>
          <w:rFonts w:ascii="Calibri" w:hAnsi="Calibri"/>
          <w:lang w:val="en-CA"/>
        </w:rPr>
        <w:t>Fuqua</w:t>
      </w:r>
      <w:r w:rsidR="0053105A" w:rsidRPr="00332543">
        <w:rPr>
          <w:rFonts w:ascii="Calibri" w:hAnsi="Calibri"/>
          <w:lang w:val="en-CA"/>
        </w:rPr>
        <w:t>’</w:t>
      </w:r>
      <w:r w:rsidR="002F4E28" w:rsidRPr="00332543">
        <w:rPr>
          <w:rFonts w:ascii="Calibri" w:hAnsi="Calibri"/>
          <w:lang w:val="en-CA"/>
        </w:rPr>
        <w:t>s</w:t>
      </w:r>
      <w:r w:rsidR="0053105A" w:rsidRPr="00332543">
        <w:rPr>
          <w:rFonts w:ascii="Calibri" w:hAnsi="Calibri"/>
          <w:lang w:val="en-CA"/>
        </w:rPr>
        <w:t xml:space="preserve"> 2003</w:t>
      </w:r>
      <w:r w:rsidR="002F4E28" w:rsidRPr="00332543">
        <w:rPr>
          <w:rFonts w:ascii="Calibri" w:hAnsi="Calibri"/>
          <w:lang w:val="en-CA"/>
        </w:rPr>
        <w:t xml:space="preserve"> </w:t>
      </w:r>
      <w:r w:rsidR="002F4E28" w:rsidRPr="00332543">
        <w:rPr>
          <w:rFonts w:ascii="Calibri" w:hAnsi="Calibri"/>
          <w:i/>
          <w:lang w:val="en-CA"/>
        </w:rPr>
        <w:t>Tears of the Sun</w:t>
      </w:r>
      <w:r w:rsidR="002F4E28" w:rsidRPr="00332543">
        <w:rPr>
          <w:rFonts w:ascii="Calibri" w:hAnsi="Calibri"/>
          <w:lang w:val="en-CA"/>
        </w:rPr>
        <w:t>,</w:t>
      </w:r>
      <w:r w:rsidR="0053105A" w:rsidRPr="00332543">
        <w:rPr>
          <w:rFonts w:ascii="Calibri" w:hAnsi="Calibri"/>
          <w:lang w:val="en-CA"/>
        </w:rPr>
        <w:t xml:space="preserve"> Mel Gibson’s 1995</w:t>
      </w:r>
      <w:r w:rsidR="002F4E28" w:rsidRPr="00332543">
        <w:rPr>
          <w:rFonts w:ascii="Calibri" w:hAnsi="Calibri"/>
          <w:lang w:val="en-CA"/>
        </w:rPr>
        <w:t xml:space="preserve"> </w:t>
      </w:r>
      <w:r w:rsidR="002F4E28" w:rsidRPr="00332543">
        <w:rPr>
          <w:rFonts w:ascii="Calibri" w:hAnsi="Calibri"/>
          <w:i/>
          <w:lang w:val="en-CA"/>
        </w:rPr>
        <w:t>Braveheart</w:t>
      </w:r>
      <w:r w:rsidR="0053105A" w:rsidRPr="00332543">
        <w:rPr>
          <w:rFonts w:ascii="Calibri" w:hAnsi="Calibri"/>
          <w:lang w:val="en-CA"/>
        </w:rPr>
        <w:t xml:space="preserve">, </w:t>
      </w:r>
      <w:r w:rsidR="002F4E28" w:rsidRPr="00332543">
        <w:rPr>
          <w:rFonts w:ascii="Calibri" w:hAnsi="Calibri"/>
          <w:lang w:val="en-CA"/>
        </w:rPr>
        <w:t>and Peter Jackson</w:t>
      </w:r>
      <w:r w:rsidR="0053105A" w:rsidRPr="00332543">
        <w:rPr>
          <w:rFonts w:ascii="Calibri" w:hAnsi="Calibri"/>
          <w:lang w:val="en-CA"/>
        </w:rPr>
        <w:t>’</w:t>
      </w:r>
      <w:r w:rsidR="002F4E28" w:rsidRPr="00332543">
        <w:rPr>
          <w:rFonts w:ascii="Calibri" w:hAnsi="Calibri"/>
          <w:lang w:val="en-CA"/>
        </w:rPr>
        <w:t>s</w:t>
      </w:r>
      <w:r w:rsidR="0053105A" w:rsidRPr="00332543">
        <w:rPr>
          <w:rFonts w:ascii="Calibri" w:hAnsi="Calibri"/>
          <w:lang w:val="en-CA"/>
        </w:rPr>
        <w:t xml:space="preserve"> 2001-2003</w:t>
      </w:r>
      <w:r w:rsidR="002F4E28" w:rsidRPr="00332543">
        <w:rPr>
          <w:rFonts w:ascii="Calibri" w:hAnsi="Calibri"/>
          <w:lang w:val="en-CA"/>
        </w:rPr>
        <w:t xml:space="preserve"> </w:t>
      </w:r>
      <w:r w:rsidR="002F4E28" w:rsidRPr="00332543">
        <w:rPr>
          <w:rFonts w:ascii="Calibri" w:hAnsi="Calibri"/>
          <w:i/>
          <w:lang w:val="en-CA"/>
        </w:rPr>
        <w:t>Lord of the Rings Trilogy</w:t>
      </w:r>
      <w:r w:rsidR="002F4E28" w:rsidRPr="00332543">
        <w:rPr>
          <w:rFonts w:ascii="Calibri" w:hAnsi="Calibri"/>
          <w:lang w:val="en-CA"/>
        </w:rPr>
        <w:t xml:space="preserve"> to name a few.</w:t>
      </w:r>
      <w:r w:rsidR="0053105A" w:rsidRPr="00332543">
        <w:rPr>
          <w:rStyle w:val="FootnoteReference"/>
          <w:rFonts w:ascii="Calibri" w:hAnsi="Calibri"/>
          <w:lang w:val="en-CA"/>
        </w:rPr>
        <w:footnoteReference w:id="3"/>
      </w:r>
      <w:r w:rsidR="002F4E28" w:rsidRPr="00332543">
        <w:rPr>
          <w:rFonts w:ascii="Calibri" w:hAnsi="Calibri"/>
          <w:lang w:val="en-CA"/>
        </w:rPr>
        <w:t xml:space="preserve"> </w:t>
      </w:r>
      <w:r w:rsidR="002F4E28" w:rsidRPr="00332543">
        <w:rPr>
          <w:rFonts w:ascii="Calibri" w:hAnsi="Calibri"/>
          <w:i/>
          <w:lang w:val="en-CA"/>
        </w:rPr>
        <w:t xml:space="preserve">King Arthur </w:t>
      </w:r>
      <w:r w:rsidR="002F4E28" w:rsidRPr="00332543">
        <w:rPr>
          <w:rFonts w:ascii="Calibri" w:hAnsi="Calibri"/>
          <w:lang w:val="en-CA"/>
        </w:rPr>
        <w:t>2004</w:t>
      </w:r>
      <w:r w:rsidR="009E7384" w:rsidRPr="00332543">
        <w:rPr>
          <w:rFonts w:ascii="Calibri" w:hAnsi="Calibri"/>
          <w:lang w:val="en-CA"/>
        </w:rPr>
        <w:t xml:space="preserve"> </w:t>
      </w:r>
      <w:r w:rsidR="00013880" w:rsidRPr="00332543">
        <w:rPr>
          <w:rFonts w:ascii="Calibri" w:hAnsi="Calibri"/>
          <w:lang w:val="en-CA"/>
        </w:rPr>
        <w:t>attempted to give audiences a story</w:t>
      </w:r>
      <w:r w:rsidR="009E7384" w:rsidRPr="00332543">
        <w:rPr>
          <w:rFonts w:ascii="Calibri" w:hAnsi="Calibri"/>
          <w:lang w:val="en-CA"/>
        </w:rPr>
        <w:t xml:space="preserve"> o</w:t>
      </w:r>
      <w:r w:rsidR="00013880" w:rsidRPr="00332543">
        <w:rPr>
          <w:rFonts w:ascii="Calibri" w:hAnsi="Calibri"/>
          <w:lang w:val="en-CA"/>
        </w:rPr>
        <w:t>f</w:t>
      </w:r>
      <w:r w:rsidR="009E7384" w:rsidRPr="00332543">
        <w:rPr>
          <w:rFonts w:ascii="Calibri" w:hAnsi="Calibri"/>
          <w:lang w:val="en-CA"/>
        </w:rPr>
        <w:t xml:space="preserve"> the </w:t>
      </w:r>
      <w:r w:rsidR="00AD23DD" w:rsidRPr="00332543">
        <w:rPr>
          <w:rFonts w:ascii="Calibri" w:hAnsi="Calibri"/>
          <w:lang w:val="en-CA"/>
        </w:rPr>
        <w:t>‘</w:t>
      </w:r>
      <w:r w:rsidR="009E7384" w:rsidRPr="00332543">
        <w:rPr>
          <w:rFonts w:ascii="Calibri" w:hAnsi="Calibri"/>
          <w:lang w:val="en-CA"/>
        </w:rPr>
        <w:t>real King Arthur</w:t>
      </w:r>
      <w:r w:rsidR="00AD23DD" w:rsidRPr="00332543">
        <w:rPr>
          <w:rFonts w:ascii="Calibri" w:hAnsi="Calibri"/>
          <w:lang w:val="en-CA"/>
        </w:rPr>
        <w:t>’</w:t>
      </w:r>
      <w:r w:rsidR="00013880" w:rsidRPr="00332543">
        <w:rPr>
          <w:rFonts w:ascii="Calibri" w:hAnsi="Calibri"/>
          <w:lang w:val="en-CA"/>
        </w:rPr>
        <w:t xml:space="preserve">, a </w:t>
      </w:r>
      <w:r w:rsidR="00013880" w:rsidRPr="00332543">
        <w:rPr>
          <w:rFonts w:ascii="Calibri" w:hAnsi="Calibri"/>
          <w:lang w:val="en-CA"/>
        </w:rPr>
        <w:lastRenderedPageBreak/>
        <w:t xml:space="preserve">Sarmatian veteran and Roman </w:t>
      </w:r>
      <w:r w:rsidR="00AD23DD" w:rsidRPr="00332543">
        <w:rPr>
          <w:rFonts w:ascii="Calibri" w:hAnsi="Calibri"/>
          <w:lang w:val="en-CA"/>
        </w:rPr>
        <w:t>officer</w:t>
      </w:r>
      <w:r w:rsidR="009E7384" w:rsidRPr="00332543">
        <w:rPr>
          <w:rFonts w:ascii="Calibri" w:hAnsi="Calibri"/>
          <w:lang w:val="en-CA"/>
        </w:rPr>
        <w:t>.</w:t>
      </w:r>
      <w:r w:rsidR="00AD23DD" w:rsidRPr="00332543">
        <w:rPr>
          <w:rStyle w:val="FootnoteReference"/>
          <w:rFonts w:ascii="Calibri" w:hAnsi="Calibri"/>
          <w:lang w:val="en-CA"/>
        </w:rPr>
        <w:footnoteReference w:id="4"/>
      </w:r>
      <w:r w:rsidR="009E7384" w:rsidRPr="00332543">
        <w:rPr>
          <w:rFonts w:ascii="Calibri" w:hAnsi="Calibri"/>
          <w:lang w:val="en-CA"/>
        </w:rPr>
        <w:t xml:space="preserve"> The intended </w:t>
      </w:r>
      <w:r w:rsidR="00AD23DD" w:rsidRPr="00332543">
        <w:rPr>
          <w:rFonts w:ascii="Calibri" w:hAnsi="Calibri"/>
          <w:lang w:val="en-CA"/>
        </w:rPr>
        <w:t>message by Franzoni and Fuqua</w:t>
      </w:r>
      <w:r w:rsidR="009E7384" w:rsidRPr="00332543">
        <w:rPr>
          <w:rFonts w:ascii="Calibri" w:hAnsi="Calibri"/>
          <w:lang w:val="en-CA"/>
        </w:rPr>
        <w:t xml:space="preserve"> was </w:t>
      </w:r>
      <w:r w:rsidR="0097328A" w:rsidRPr="00332543">
        <w:rPr>
          <w:rFonts w:ascii="Calibri" w:hAnsi="Calibri"/>
          <w:lang w:val="en-CA"/>
        </w:rPr>
        <w:t xml:space="preserve">to create a </w:t>
      </w:r>
      <w:r w:rsidR="00AD23DD" w:rsidRPr="00332543">
        <w:rPr>
          <w:rFonts w:ascii="Calibri" w:hAnsi="Calibri"/>
          <w:lang w:val="en-CA"/>
        </w:rPr>
        <w:t>story</w:t>
      </w:r>
      <w:r w:rsidR="0097328A" w:rsidRPr="00332543">
        <w:rPr>
          <w:rFonts w:ascii="Calibri" w:hAnsi="Calibri"/>
          <w:lang w:val="en-CA"/>
        </w:rPr>
        <w:t xml:space="preserve"> which relate</w:t>
      </w:r>
      <w:r w:rsidR="009E7384" w:rsidRPr="00332543">
        <w:rPr>
          <w:rFonts w:ascii="Calibri" w:hAnsi="Calibri"/>
          <w:lang w:val="en-CA"/>
        </w:rPr>
        <w:t>d</w:t>
      </w:r>
      <w:r w:rsidR="00AD23DD" w:rsidRPr="00332543">
        <w:rPr>
          <w:rFonts w:ascii="Calibri" w:hAnsi="Calibri"/>
          <w:lang w:val="en-CA"/>
        </w:rPr>
        <w:t xml:space="preserve"> to </w:t>
      </w:r>
      <w:r w:rsidR="002F4E28" w:rsidRPr="00332543">
        <w:rPr>
          <w:rFonts w:ascii="Calibri" w:hAnsi="Calibri"/>
          <w:lang w:val="en-CA"/>
        </w:rPr>
        <w:t>discourse</w:t>
      </w:r>
      <w:r w:rsidR="00AD23DD" w:rsidRPr="00332543">
        <w:rPr>
          <w:rFonts w:ascii="Calibri" w:hAnsi="Calibri"/>
          <w:lang w:val="en-CA"/>
        </w:rPr>
        <w:t xml:space="preserve"> o</w:t>
      </w:r>
      <w:r w:rsidR="002F4E28" w:rsidRPr="00332543">
        <w:rPr>
          <w:rFonts w:ascii="Calibri" w:hAnsi="Calibri"/>
          <w:lang w:val="en-CA"/>
        </w:rPr>
        <w:t>n</w:t>
      </w:r>
      <w:r w:rsidR="00AD23DD" w:rsidRPr="00332543">
        <w:rPr>
          <w:rFonts w:ascii="Calibri" w:hAnsi="Calibri"/>
          <w:lang w:val="en-CA"/>
        </w:rPr>
        <w:t xml:space="preserve"> </w:t>
      </w:r>
      <w:r w:rsidR="00DC2981">
        <w:rPr>
          <w:rFonts w:ascii="Calibri" w:hAnsi="Calibri"/>
          <w:lang w:val="en-CA"/>
        </w:rPr>
        <w:t>i</w:t>
      </w:r>
      <w:r w:rsidR="00AD23DD" w:rsidRPr="00332543">
        <w:rPr>
          <w:rFonts w:ascii="Calibri" w:hAnsi="Calibri"/>
          <w:lang w:val="en-CA"/>
        </w:rPr>
        <w:t>mperialism and freedom, a message that</w:t>
      </w:r>
      <w:r w:rsidR="0097328A" w:rsidRPr="00332543">
        <w:rPr>
          <w:rFonts w:ascii="Calibri" w:hAnsi="Calibri"/>
          <w:lang w:val="en-CA"/>
        </w:rPr>
        <w:t xml:space="preserve"> quite clearly</w:t>
      </w:r>
      <w:r w:rsidR="00AD23DD" w:rsidRPr="00332543">
        <w:rPr>
          <w:rFonts w:ascii="Calibri" w:hAnsi="Calibri"/>
          <w:lang w:val="en-CA"/>
        </w:rPr>
        <w:t xml:space="preserve"> </w:t>
      </w:r>
      <w:r w:rsidR="002F4E28" w:rsidRPr="00332543">
        <w:rPr>
          <w:rFonts w:ascii="Calibri" w:hAnsi="Calibri"/>
          <w:lang w:val="en-CA"/>
        </w:rPr>
        <w:t xml:space="preserve">paralleled </w:t>
      </w:r>
      <w:r w:rsidR="0097328A" w:rsidRPr="00332543">
        <w:rPr>
          <w:rFonts w:ascii="Calibri" w:hAnsi="Calibri"/>
          <w:lang w:val="en-CA"/>
        </w:rPr>
        <w:t>the commencement of the War in Iraq</w:t>
      </w:r>
      <w:r w:rsidR="002F4E28" w:rsidRPr="00332543">
        <w:rPr>
          <w:rFonts w:ascii="Calibri" w:hAnsi="Calibri"/>
          <w:lang w:val="en-CA"/>
        </w:rPr>
        <w:t>.</w:t>
      </w:r>
      <w:r w:rsidR="0053105A" w:rsidRPr="00332543">
        <w:rPr>
          <w:rStyle w:val="FootnoteReference"/>
          <w:rFonts w:ascii="Calibri" w:hAnsi="Calibri"/>
          <w:lang w:val="en-CA"/>
        </w:rPr>
        <w:footnoteReference w:id="5"/>
      </w:r>
      <w:r w:rsidR="0053105A" w:rsidRPr="00332543">
        <w:rPr>
          <w:rFonts w:ascii="Calibri" w:hAnsi="Calibri"/>
          <w:lang w:val="en-CA"/>
        </w:rPr>
        <w:t xml:space="preserve"> </w:t>
      </w:r>
      <w:r w:rsidR="0053105A" w:rsidRPr="00332543">
        <w:rPr>
          <w:rStyle w:val="FootnoteReference"/>
          <w:rFonts w:ascii="Calibri" w:hAnsi="Calibri"/>
          <w:lang w:val="en-CA"/>
        </w:rPr>
        <w:footnoteReference w:id="6"/>
      </w:r>
      <w:r w:rsidR="00AD23DD" w:rsidRPr="00332543">
        <w:rPr>
          <w:rFonts w:ascii="Calibri" w:hAnsi="Calibri"/>
          <w:lang w:val="en-CA"/>
        </w:rPr>
        <w:t xml:space="preserve"> </w:t>
      </w:r>
      <w:r w:rsidR="002F4E28" w:rsidRPr="00332543">
        <w:rPr>
          <w:rFonts w:ascii="Calibri" w:hAnsi="Calibri"/>
          <w:lang w:val="en-CA"/>
        </w:rPr>
        <w:t>M</w:t>
      </w:r>
      <w:r w:rsidR="00AD23DD" w:rsidRPr="00332543">
        <w:rPr>
          <w:rFonts w:ascii="Calibri" w:hAnsi="Calibri"/>
          <w:lang w:val="en-CA"/>
        </w:rPr>
        <w:t>any reviewers and historians have seen the film as directly</w:t>
      </w:r>
      <w:r w:rsidR="00013880" w:rsidRPr="00332543">
        <w:rPr>
          <w:rFonts w:ascii="Calibri" w:hAnsi="Calibri"/>
          <w:lang w:val="en-CA"/>
        </w:rPr>
        <w:t xml:space="preserve"> question</w:t>
      </w:r>
      <w:r w:rsidR="00AD23DD" w:rsidRPr="00332543">
        <w:rPr>
          <w:rFonts w:ascii="Calibri" w:hAnsi="Calibri"/>
          <w:lang w:val="en-CA"/>
        </w:rPr>
        <w:t>ing</w:t>
      </w:r>
      <w:r w:rsidR="00013880" w:rsidRPr="00332543">
        <w:rPr>
          <w:rFonts w:ascii="Calibri" w:hAnsi="Calibri"/>
          <w:lang w:val="en-CA"/>
        </w:rPr>
        <w:t xml:space="preserve"> the U.S. involvement in Iraq post 9/11</w:t>
      </w:r>
      <w:r w:rsidR="0097328A" w:rsidRPr="00332543">
        <w:rPr>
          <w:rFonts w:ascii="Calibri" w:hAnsi="Calibri"/>
          <w:lang w:val="en-CA"/>
        </w:rPr>
        <w:t>.</w:t>
      </w:r>
      <w:r w:rsidR="00AD23DD" w:rsidRPr="00332543">
        <w:rPr>
          <w:rStyle w:val="FootnoteReference"/>
          <w:rFonts w:ascii="Calibri" w:hAnsi="Calibri"/>
          <w:lang w:val="en-CA"/>
        </w:rPr>
        <w:footnoteReference w:id="7"/>
      </w:r>
      <w:r w:rsidR="0097328A" w:rsidRPr="00332543">
        <w:rPr>
          <w:rFonts w:ascii="Calibri" w:hAnsi="Calibri"/>
          <w:lang w:val="en-CA"/>
        </w:rPr>
        <w:t xml:space="preserve"> The </w:t>
      </w:r>
      <w:r w:rsidR="0053105A" w:rsidRPr="00332543">
        <w:rPr>
          <w:rFonts w:ascii="Calibri" w:hAnsi="Calibri"/>
          <w:lang w:val="en-CA"/>
        </w:rPr>
        <w:t>f</w:t>
      </w:r>
      <w:r w:rsidR="0097328A" w:rsidRPr="00332543">
        <w:rPr>
          <w:rFonts w:ascii="Calibri" w:hAnsi="Calibri"/>
          <w:lang w:val="en-CA"/>
        </w:rPr>
        <w:t>ilm convey</w:t>
      </w:r>
      <w:r w:rsidR="002A134D">
        <w:rPr>
          <w:rFonts w:ascii="Calibri" w:hAnsi="Calibri"/>
          <w:lang w:val="en-CA"/>
        </w:rPr>
        <w:t>s</w:t>
      </w:r>
      <w:r w:rsidR="00013880" w:rsidRPr="00332543">
        <w:rPr>
          <w:rFonts w:ascii="Calibri" w:hAnsi="Calibri"/>
          <w:lang w:val="en-CA"/>
        </w:rPr>
        <w:t xml:space="preserve"> the story</w:t>
      </w:r>
      <w:r w:rsidR="0097328A" w:rsidRPr="00332543">
        <w:rPr>
          <w:rFonts w:ascii="Calibri" w:hAnsi="Calibri"/>
          <w:lang w:val="en-CA"/>
        </w:rPr>
        <w:t xml:space="preserve"> a </w:t>
      </w:r>
      <w:r w:rsidR="009E7384" w:rsidRPr="00332543">
        <w:rPr>
          <w:rFonts w:ascii="Calibri" w:hAnsi="Calibri"/>
          <w:lang w:val="en-CA"/>
        </w:rPr>
        <w:t xml:space="preserve">Roman </w:t>
      </w:r>
      <w:r w:rsidR="0097328A" w:rsidRPr="00332543">
        <w:rPr>
          <w:rFonts w:ascii="Calibri" w:hAnsi="Calibri"/>
          <w:lang w:val="en-CA"/>
        </w:rPr>
        <w:t>Soldier</w:t>
      </w:r>
      <w:r w:rsidR="009E7384" w:rsidRPr="00332543">
        <w:rPr>
          <w:rFonts w:ascii="Calibri" w:hAnsi="Calibri"/>
          <w:lang w:val="en-CA"/>
        </w:rPr>
        <w:t>, Lucius Artorius Castus,</w:t>
      </w:r>
      <w:r w:rsidR="0097328A" w:rsidRPr="00332543">
        <w:rPr>
          <w:rFonts w:ascii="Calibri" w:hAnsi="Calibri"/>
          <w:lang w:val="en-CA"/>
        </w:rPr>
        <w:t xml:space="preserve"> who questions the imperialist motives of </w:t>
      </w:r>
      <w:r w:rsidR="009E7384" w:rsidRPr="00332543">
        <w:rPr>
          <w:rFonts w:ascii="Calibri" w:hAnsi="Calibri"/>
          <w:lang w:val="en-CA"/>
        </w:rPr>
        <w:t xml:space="preserve">the </w:t>
      </w:r>
      <w:r w:rsidR="002A134D">
        <w:rPr>
          <w:rFonts w:ascii="Calibri" w:hAnsi="Calibri"/>
          <w:lang w:val="en-CA"/>
        </w:rPr>
        <w:t>e</w:t>
      </w:r>
      <w:r w:rsidR="009E7384" w:rsidRPr="00332543">
        <w:rPr>
          <w:rFonts w:ascii="Calibri" w:hAnsi="Calibri"/>
          <w:lang w:val="en-CA"/>
        </w:rPr>
        <w:t xml:space="preserve">mpire of which he is a part, </w:t>
      </w:r>
      <w:r w:rsidR="00013880" w:rsidRPr="00332543">
        <w:rPr>
          <w:rFonts w:ascii="Calibri" w:hAnsi="Calibri"/>
          <w:lang w:val="en-CA"/>
        </w:rPr>
        <w:t>and</w:t>
      </w:r>
      <w:r w:rsidR="0097328A" w:rsidRPr="00332543">
        <w:rPr>
          <w:rFonts w:ascii="Calibri" w:hAnsi="Calibri"/>
          <w:lang w:val="en-CA"/>
        </w:rPr>
        <w:t xml:space="preserve"> instead finds sympathy with local freedom fighters</w:t>
      </w:r>
      <w:r w:rsidR="002F4E28" w:rsidRPr="00332543">
        <w:rPr>
          <w:rFonts w:ascii="Calibri" w:hAnsi="Calibri"/>
          <w:lang w:val="en-CA"/>
        </w:rPr>
        <w:t>, help</w:t>
      </w:r>
      <w:r w:rsidR="00DC2981">
        <w:rPr>
          <w:rFonts w:ascii="Calibri" w:hAnsi="Calibri"/>
          <w:lang w:val="en-CA"/>
        </w:rPr>
        <w:t>ing</w:t>
      </w:r>
      <w:r w:rsidR="002F4E28" w:rsidRPr="00332543">
        <w:rPr>
          <w:rFonts w:ascii="Calibri" w:hAnsi="Calibri"/>
          <w:lang w:val="en-CA"/>
        </w:rPr>
        <w:t xml:space="preserve"> them liberate themselves from</w:t>
      </w:r>
      <w:r w:rsidR="00D45EC8" w:rsidRPr="00332543">
        <w:rPr>
          <w:rFonts w:ascii="Calibri" w:hAnsi="Calibri"/>
          <w:lang w:val="en-CA"/>
        </w:rPr>
        <w:t xml:space="preserve"> a bloodthirsty</w:t>
      </w:r>
      <w:r w:rsidR="002F4E28" w:rsidRPr="00332543">
        <w:rPr>
          <w:rFonts w:ascii="Calibri" w:hAnsi="Calibri"/>
          <w:lang w:val="en-CA"/>
        </w:rPr>
        <w:t xml:space="preserve"> </w:t>
      </w:r>
      <w:r w:rsidR="00D45EC8" w:rsidRPr="00332543">
        <w:rPr>
          <w:rFonts w:ascii="Calibri" w:hAnsi="Calibri"/>
          <w:lang w:val="en-CA"/>
        </w:rPr>
        <w:t>radical regime. In the end A</w:t>
      </w:r>
      <w:r w:rsidR="0053105A" w:rsidRPr="00332543">
        <w:rPr>
          <w:rFonts w:ascii="Calibri" w:hAnsi="Calibri"/>
          <w:lang w:val="en-CA"/>
        </w:rPr>
        <w:t>rtorius</w:t>
      </w:r>
      <w:r w:rsidR="00D45EC8" w:rsidRPr="00332543">
        <w:rPr>
          <w:rFonts w:ascii="Calibri" w:hAnsi="Calibri"/>
          <w:lang w:val="en-CA"/>
        </w:rPr>
        <w:t xml:space="preserve"> sets up a freedom loving proto-America</w:t>
      </w:r>
      <w:r w:rsidR="009E7384" w:rsidRPr="00332543">
        <w:rPr>
          <w:rFonts w:ascii="Calibri" w:hAnsi="Calibri"/>
          <w:lang w:val="en-CA"/>
        </w:rPr>
        <w:t xml:space="preserve"> in a </w:t>
      </w:r>
      <w:r w:rsidR="004F48FE" w:rsidRPr="00332543">
        <w:rPr>
          <w:rFonts w:ascii="Calibri" w:hAnsi="Calibri"/>
          <w:lang w:val="en-CA"/>
        </w:rPr>
        <w:t>country</w:t>
      </w:r>
      <w:r w:rsidR="009E7384" w:rsidRPr="00332543">
        <w:rPr>
          <w:rFonts w:ascii="Calibri" w:hAnsi="Calibri"/>
          <w:lang w:val="en-CA"/>
        </w:rPr>
        <w:t xml:space="preserve"> far from</w:t>
      </w:r>
      <w:r w:rsidR="00013880" w:rsidRPr="00332543">
        <w:rPr>
          <w:rFonts w:ascii="Calibri" w:hAnsi="Calibri"/>
          <w:lang w:val="en-CA"/>
        </w:rPr>
        <w:t xml:space="preserve"> his </w:t>
      </w:r>
      <w:r w:rsidR="0053105A" w:rsidRPr="00332543">
        <w:rPr>
          <w:rFonts w:ascii="Calibri" w:hAnsi="Calibri"/>
          <w:lang w:val="en-CA"/>
        </w:rPr>
        <w:t>peoples</w:t>
      </w:r>
      <w:r w:rsidR="00DC2981">
        <w:rPr>
          <w:rFonts w:ascii="Calibri" w:hAnsi="Calibri"/>
          <w:lang w:val="en-CA"/>
        </w:rPr>
        <w:t>’</w:t>
      </w:r>
      <w:r w:rsidR="00136E47" w:rsidRPr="00332543">
        <w:rPr>
          <w:rFonts w:ascii="Calibri" w:hAnsi="Calibri"/>
          <w:lang w:val="en-CA"/>
        </w:rPr>
        <w:t xml:space="preserve"> original</w:t>
      </w:r>
      <w:r w:rsidR="009E7384" w:rsidRPr="00332543">
        <w:rPr>
          <w:rFonts w:ascii="Calibri" w:hAnsi="Calibri"/>
          <w:lang w:val="en-CA"/>
        </w:rPr>
        <w:t xml:space="preserve"> home</w:t>
      </w:r>
      <w:r w:rsidR="00136E47" w:rsidRPr="00332543">
        <w:rPr>
          <w:rFonts w:ascii="Calibri" w:hAnsi="Calibri"/>
          <w:lang w:val="en-CA"/>
        </w:rPr>
        <w:t>land</w:t>
      </w:r>
      <w:r w:rsidR="002853A2" w:rsidRPr="002853A2">
        <w:rPr>
          <w:rFonts w:ascii="Calibri" w:hAnsi="Calibri"/>
          <w:lang w:val="en-CA"/>
        </w:rPr>
        <w:t xml:space="preserve">. </w:t>
      </w:r>
      <w:r w:rsidR="00D45EC8" w:rsidRPr="002853A2">
        <w:rPr>
          <w:rFonts w:ascii="Calibri" w:hAnsi="Calibri"/>
          <w:lang w:val="en-CA"/>
        </w:rPr>
        <w:t xml:space="preserve"> </w:t>
      </w:r>
      <w:r w:rsidR="002853A2" w:rsidRPr="002853A2">
        <w:rPr>
          <w:rFonts w:ascii="Calibri" w:hAnsi="Calibri"/>
          <w:lang w:val="en-CA"/>
        </w:rPr>
        <w:t>T</w:t>
      </w:r>
      <w:r w:rsidR="00D45EC8" w:rsidRPr="002853A2">
        <w:rPr>
          <w:rFonts w:ascii="Calibri" w:hAnsi="Calibri"/>
          <w:lang w:val="en-CA"/>
        </w:rPr>
        <w:t>hose brave foreign Sarmatian soldiers who died liberating Britain are passed on by those they freed, later becoming the legends of King Arthur and his Knights</w:t>
      </w:r>
      <w:r w:rsidR="0097328A" w:rsidRPr="00D952B1">
        <w:rPr>
          <w:rFonts w:ascii="Calibri" w:hAnsi="Calibri"/>
          <w:lang w:val="en-CA"/>
        </w:rPr>
        <w:t xml:space="preserve">. </w:t>
      </w:r>
      <w:r w:rsidR="009E7384" w:rsidRPr="00D952B1">
        <w:rPr>
          <w:rFonts w:ascii="Calibri" w:hAnsi="Calibri"/>
          <w:lang w:val="en-CA"/>
        </w:rPr>
        <w:t>However,</w:t>
      </w:r>
      <w:r w:rsidR="0097328A" w:rsidRPr="00D952B1">
        <w:rPr>
          <w:rFonts w:ascii="Calibri" w:hAnsi="Calibri"/>
          <w:lang w:val="en-CA"/>
        </w:rPr>
        <w:t xml:space="preserve"> the</w:t>
      </w:r>
      <w:r w:rsidR="009140BF" w:rsidRPr="00D952B1">
        <w:rPr>
          <w:rFonts w:ascii="Calibri" w:hAnsi="Calibri"/>
          <w:lang w:val="en-CA"/>
        </w:rPr>
        <w:t xml:space="preserve"> somber</w:t>
      </w:r>
      <w:r w:rsidR="0097328A" w:rsidRPr="00D952B1">
        <w:rPr>
          <w:rFonts w:ascii="Calibri" w:hAnsi="Calibri"/>
          <w:lang w:val="en-CA"/>
        </w:rPr>
        <w:t xml:space="preserve"> </w:t>
      </w:r>
      <w:r w:rsidR="009140BF" w:rsidRPr="00D952B1">
        <w:rPr>
          <w:rFonts w:ascii="Calibri" w:hAnsi="Calibri"/>
          <w:lang w:val="en-CA"/>
        </w:rPr>
        <w:t>ending and gory R-</w:t>
      </w:r>
      <w:r w:rsidR="002853A2" w:rsidRPr="00D952B1">
        <w:rPr>
          <w:rFonts w:ascii="Calibri" w:hAnsi="Calibri"/>
          <w:lang w:val="en-CA"/>
        </w:rPr>
        <w:t>r</w:t>
      </w:r>
      <w:r w:rsidR="009140BF" w:rsidRPr="00D952B1">
        <w:rPr>
          <w:rFonts w:ascii="Calibri" w:hAnsi="Calibri"/>
          <w:lang w:val="en-CA"/>
        </w:rPr>
        <w:t>ated film</w:t>
      </w:r>
      <w:r w:rsidR="0097328A" w:rsidRPr="00D952B1">
        <w:rPr>
          <w:rFonts w:ascii="Calibri" w:hAnsi="Calibri"/>
          <w:lang w:val="en-CA"/>
        </w:rPr>
        <w:t xml:space="preserve"> </w:t>
      </w:r>
      <w:r w:rsidR="009E7384" w:rsidRPr="00D952B1">
        <w:rPr>
          <w:rFonts w:ascii="Calibri" w:hAnsi="Calibri"/>
          <w:lang w:val="en-CA"/>
        </w:rPr>
        <w:t>that</w:t>
      </w:r>
      <w:r w:rsidR="0097328A" w:rsidRPr="00D952B1">
        <w:rPr>
          <w:rFonts w:ascii="Calibri" w:hAnsi="Calibri"/>
          <w:lang w:val="en-CA"/>
        </w:rPr>
        <w:t xml:space="preserve"> Fuqua</w:t>
      </w:r>
      <w:r w:rsidR="00D45EC8" w:rsidRPr="00D952B1">
        <w:rPr>
          <w:rFonts w:ascii="Calibri" w:hAnsi="Calibri"/>
          <w:lang w:val="en-CA"/>
        </w:rPr>
        <w:t xml:space="preserve"> </w:t>
      </w:r>
      <w:r w:rsidR="0097328A" w:rsidRPr="00D952B1">
        <w:rPr>
          <w:rFonts w:ascii="Calibri" w:hAnsi="Calibri"/>
          <w:lang w:val="en-CA"/>
        </w:rPr>
        <w:t>molded conflicted with</w:t>
      </w:r>
      <w:r w:rsidR="009140BF" w:rsidRPr="00D952B1">
        <w:rPr>
          <w:rFonts w:ascii="Calibri" w:hAnsi="Calibri"/>
          <w:lang w:val="en-CA"/>
        </w:rPr>
        <w:t xml:space="preserve"> the</w:t>
      </w:r>
      <w:r w:rsidR="009E7384" w:rsidRPr="00D952B1">
        <w:rPr>
          <w:rFonts w:ascii="Calibri" w:hAnsi="Calibri"/>
          <w:lang w:val="en-CA"/>
        </w:rPr>
        <w:t xml:space="preserve"> </w:t>
      </w:r>
      <w:r w:rsidR="009140BF" w:rsidRPr="00D952B1">
        <w:rPr>
          <w:rFonts w:ascii="Calibri" w:hAnsi="Calibri"/>
          <w:lang w:val="en-CA"/>
        </w:rPr>
        <w:t>PG</w:t>
      </w:r>
      <w:r w:rsidR="009E7384" w:rsidRPr="00D952B1">
        <w:rPr>
          <w:rFonts w:ascii="Calibri" w:hAnsi="Calibri"/>
          <w:lang w:val="en-CA"/>
        </w:rPr>
        <w:t xml:space="preserve">-13 rated </w:t>
      </w:r>
      <w:r w:rsidR="002853A2" w:rsidRPr="00D952B1">
        <w:rPr>
          <w:rFonts w:ascii="Calibri" w:hAnsi="Calibri"/>
          <w:lang w:val="en-CA"/>
        </w:rPr>
        <w:t>b</w:t>
      </w:r>
      <w:r w:rsidR="009E7384" w:rsidRPr="00D952B1">
        <w:rPr>
          <w:rFonts w:ascii="Calibri" w:hAnsi="Calibri"/>
          <w:lang w:val="en-CA"/>
        </w:rPr>
        <w:t>lockbuster that</w:t>
      </w:r>
      <w:r w:rsidR="009140BF" w:rsidRPr="00D952B1">
        <w:rPr>
          <w:rFonts w:ascii="Calibri" w:hAnsi="Calibri"/>
          <w:lang w:val="en-CA"/>
        </w:rPr>
        <w:t xml:space="preserve"> Jerry</w:t>
      </w:r>
      <w:r w:rsidR="009E7384" w:rsidRPr="00D952B1">
        <w:rPr>
          <w:rFonts w:ascii="Calibri" w:hAnsi="Calibri"/>
          <w:lang w:val="en-CA"/>
        </w:rPr>
        <w:t xml:space="preserve"> </w:t>
      </w:r>
      <w:r w:rsidR="009140BF" w:rsidRPr="00D952B1">
        <w:rPr>
          <w:rFonts w:ascii="Calibri" w:hAnsi="Calibri"/>
          <w:lang w:val="en-CA"/>
        </w:rPr>
        <w:t xml:space="preserve">Bruckheimer, </w:t>
      </w:r>
      <w:r w:rsidR="00136E47" w:rsidRPr="00D952B1">
        <w:rPr>
          <w:rFonts w:ascii="Calibri" w:hAnsi="Calibri"/>
          <w:lang w:val="en-CA"/>
        </w:rPr>
        <w:t>Beuna Vista and Disney</w:t>
      </w:r>
      <w:r w:rsidR="009E7384" w:rsidRPr="00D952B1">
        <w:rPr>
          <w:rFonts w:ascii="Calibri" w:hAnsi="Calibri"/>
          <w:lang w:val="en-CA"/>
        </w:rPr>
        <w:t xml:space="preserve"> wanted to sell.</w:t>
      </w:r>
      <w:r w:rsidR="004F48FE" w:rsidRPr="00D952B1">
        <w:rPr>
          <w:rStyle w:val="FootnoteReference"/>
          <w:rFonts w:ascii="Calibri" w:hAnsi="Calibri"/>
          <w:lang w:val="en-CA"/>
        </w:rPr>
        <w:footnoteReference w:id="8"/>
      </w:r>
      <w:r w:rsidR="009E7384" w:rsidRPr="00D952B1">
        <w:rPr>
          <w:rFonts w:ascii="Calibri" w:hAnsi="Calibri"/>
          <w:lang w:val="en-CA"/>
        </w:rPr>
        <w:t xml:space="preserve">  While these two </w:t>
      </w:r>
      <w:r w:rsidR="009140BF" w:rsidRPr="00D952B1">
        <w:rPr>
          <w:rFonts w:ascii="Calibri" w:hAnsi="Calibri"/>
          <w:lang w:val="en-CA"/>
        </w:rPr>
        <w:t xml:space="preserve">visions </w:t>
      </w:r>
      <w:r w:rsidR="009E7384" w:rsidRPr="00D952B1">
        <w:rPr>
          <w:rFonts w:ascii="Calibri" w:hAnsi="Calibri"/>
          <w:lang w:val="en-CA"/>
        </w:rPr>
        <w:t xml:space="preserve">clashed over the soul of </w:t>
      </w:r>
      <w:r w:rsidR="009E7384" w:rsidRPr="00D952B1">
        <w:rPr>
          <w:rFonts w:ascii="Calibri" w:hAnsi="Calibri"/>
          <w:i/>
          <w:lang w:val="en-CA"/>
        </w:rPr>
        <w:t>King Arthur</w:t>
      </w:r>
      <w:r w:rsidR="009E7384" w:rsidRPr="00D952B1">
        <w:rPr>
          <w:rFonts w:ascii="Calibri" w:hAnsi="Calibri"/>
          <w:lang w:val="en-CA"/>
        </w:rPr>
        <w:t xml:space="preserve"> 2004, it</w:t>
      </w:r>
      <w:r w:rsidR="0053105A" w:rsidRPr="00D952B1">
        <w:rPr>
          <w:rFonts w:ascii="Calibri" w:hAnsi="Calibri"/>
          <w:lang w:val="en-CA"/>
        </w:rPr>
        <w:t>s</w:t>
      </w:r>
      <w:r w:rsidR="009140BF" w:rsidRPr="00D952B1">
        <w:rPr>
          <w:rFonts w:ascii="Calibri" w:hAnsi="Calibri"/>
          <w:lang w:val="en-CA"/>
        </w:rPr>
        <w:t xml:space="preserve"> failings</w:t>
      </w:r>
      <w:r w:rsidR="009E7384" w:rsidRPr="00D952B1">
        <w:rPr>
          <w:rFonts w:ascii="Calibri" w:hAnsi="Calibri"/>
          <w:lang w:val="en-CA"/>
        </w:rPr>
        <w:t xml:space="preserve"> </w:t>
      </w:r>
      <w:r w:rsidR="002068DF" w:rsidRPr="00D952B1">
        <w:rPr>
          <w:rFonts w:ascii="Calibri" w:hAnsi="Calibri"/>
          <w:lang w:val="en-CA"/>
        </w:rPr>
        <w:t>w</w:t>
      </w:r>
      <w:r w:rsidR="009140BF" w:rsidRPr="00D952B1">
        <w:rPr>
          <w:rFonts w:ascii="Calibri" w:hAnsi="Calibri"/>
          <w:lang w:val="en-CA"/>
        </w:rPr>
        <w:t>ere</w:t>
      </w:r>
      <w:r w:rsidR="002068DF" w:rsidRPr="00D952B1">
        <w:rPr>
          <w:rFonts w:ascii="Calibri" w:hAnsi="Calibri"/>
          <w:lang w:val="en-CA"/>
        </w:rPr>
        <w:t xml:space="preserve"> further </w:t>
      </w:r>
      <w:r w:rsidR="009E7384" w:rsidRPr="00D952B1">
        <w:rPr>
          <w:rFonts w:ascii="Calibri" w:hAnsi="Calibri"/>
          <w:lang w:val="en-CA"/>
        </w:rPr>
        <w:t xml:space="preserve">compounded with </w:t>
      </w:r>
      <w:r w:rsidR="00136E47" w:rsidRPr="00D952B1">
        <w:rPr>
          <w:rFonts w:ascii="Calibri" w:hAnsi="Calibri"/>
          <w:lang w:val="en-CA"/>
        </w:rPr>
        <w:t xml:space="preserve">a </w:t>
      </w:r>
      <w:r w:rsidR="009E7384" w:rsidRPr="00D952B1">
        <w:rPr>
          <w:rFonts w:ascii="Calibri" w:hAnsi="Calibri"/>
          <w:lang w:val="en-CA"/>
        </w:rPr>
        <w:t>lack of character development</w:t>
      </w:r>
      <w:r w:rsidR="00136E47" w:rsidRPr="00D952B1">
        <w:rPr>
          <w:rFonts w:ascii="Calibri" w:hAnsi="Calibri"/>
          <w:lang w:val="en-CA"/>
        </w:rPr>
        <w:t>,</w:t>
      </w:r>
      <w:r w:rsidR="009E7384" w:rsidRPr="00D952B1">
        <w:rPr>
          <w:rFonts w:ascii="Calibri" w:hAnsi="Calibri"/>
          <w:lang w:val="en-CA"/>
        </w:rPr>
        <w:t xml:space="preserve"> </w:t>
      </w:r>
      <w:r w:rsidR="009140BF" w:rsidRPr="00D952B1">
        <w:rPr>
          <w:rFonts w:ascii="Calibri" w:hAnsi="Calibri"/>
          <w:lang w:val="en-CA"/>
        </w:rPr>
        <w:t>a near total</w:t>
      </w:r>
      <w:r w:rsidR="002068DF" w:rsidRPr="00D952B1">
        <w:rPr>
          <w:rFonts w:ascii="Calibri" w:hAnsi="Calibri"/>
          <w:lang w:val="en-CA"/>
        </w:rPr>
        <w:t xml:space="preserve"> refusal</w:t>
      </w:r>
      <w:r w:rsidR="009E7384" w:rsidRPr="00D952B1">
        <w:rPr>
          <w:rFonts w:ascii="Calibri" w:hAnsi="Calibri"/>
          <w:lang w:val="en-CA"/>
        </w:rPr>
        <w:t xml:space="preserve"> of Malorian enchantment</w:t>
      </w:r>
      <w:r w:rsidR="009140BF" w:rsidRPr="00D952B1">
        <w:rPr>
          <w:rFonts w:ascii="Calibri" w:hAnsi="Calibri"/>
          <w:lang w:val="en-CA"/>
        </w:rPr>
        <w:t xml:space="preserve"> and the classic romantic drama</w:t>
      </w:r>
      <w:r w:rsidR="002068DF" w:rsidRPr="00D952B1">
        <w:rPr>
          <w:rFonts w:ascii="Calibri" w:hAnsi="Calibri"/>
          <w:lang w:val="en-CA"/>
        </w:rPr>
        <w:t xml:space="preserve"> that</w:t>
      </w:r>
      <w:r w:rsidR="009E7384" w:rsidRPr="00D952B1">
        <w:rPr>
          <w:rFonts w:ascii="Calibri" w:hAnsi="Calibri"/>
          <w:lang w:val="en-CA"/>
        </w:rPr>
        <w:t xml:space="preserve"> audiences could recognize</w:t>
      </w:r>
      <w:r w:rsidR="009140BF" w:rsidRPr="00D952B1">
        <w:rPr>
          <w:rFonts w:ascii="Calibri" w:hAnsi="Calibri"/>
          <w:lang w:val="en-CA"/>
        </w:rPr>
        <w:t>.</w:t>
      </w:r>
      <w:r w:rsidR="0053105A" w:rsidRPr="00D952B1">
        <w:rPr>
          <w:rStyle w:val="FootnoteReference"/>
          <w:rFonts w:ascii="Calibri" w:hAnsi="Calibri"/>
          <w:lang w:val="en-CA"/>
        </w:rPr>
        <w:footnoteReference w:id="9"/>
      </w:r>
      <w:r w:rsidR="00136E47" w:rsidRPr="00D952B1">
        <w:rPr>
          <w:rFonts w:ascii="Calibri" w:hAnsi="Calibri"/>
          <w:lang w:val="en-CA"/>
        </w:rPr>
        <w:t xml:space="preserve"> </w:t>
      </w:r>
      <w:r w:rsidR="009140BF" w:rsidRPr="00D952B1">
        <w:rPr>
          <w:rFonts w:ascii="Calibri" w:hAnsi="Calibri"/>
          <w:lang w:val="en-CA"/>
        </w:rPr>
        <w:t>T</w:t>
      </w:r>
      <w:r w:rsidR="00136E47" w:rsidRPr="00D952B1">
        <w:rPr>
          <w:rFonts w:ascii="Calibri" w:hAnsi="Calibri"/>
          <w:lang w:val="en-CA"/>
        </w:rPr>
        <w:t>hese shortcomings</w:t>
      </w:r>
      <w:r w:rsidR="009E7384" w:rsidRPr="00D952B1">
        <w:rPr>
          <w:rFonts w:ascii="Calibri" w:hAnsi="Calibri"/>
          <w:lang w:val="en-CA"/>
        </w:rPr>
        <w:t xml:space="preserve"> resulted in the film</w:t>
      </w:r>
      <w:r w:rsidR="002853A2" w:rsidRPr="00D952B1">
        <w:rPr>
          <w:rFonts w:ascii="Calibri" w:hAnsi="Calibri"/>
          <w:lang w:val="en-CA"/>
        </w:rPr>
        <w:t>’</w:t>
      </w:r>
      <w:r w:rsidR="009E7384" w:rsidRPr="00D952B1">
        <w:rPr>
          <w:rFonts w:ascii="Calibri" w:hAnsi="Calibri"/>
          <w:lang w:val="en-CA"/>
        </w:rPr>
        <w:t xml:space="preserve">s panning by English-speaking </w:t>
      </w:r>
      <w:r w:rsidR="00136E47" w:rsidRPr="00D952B1">
        <w:rPr>
          <w:rFonts w:ascii="Calibri" w:hAnsi="Calibri"/>
          <w:lang w:val="en-CA"/>
        </w:rPr>
        <w:t>a</w:t>
      </w:r>
      <w:r w:rsidR="009E7384" w:rsidRPr="00D952B1">
        <w:rPr>
          <w:rFonts w:ascii="Calibri" w:hAnsi="Calibri"/>
          <w:lang w:val="en-CA"/>
        </w:rPr>
        <w:t>udiences and critics</w:t>
      </w:r>
      <w:r w:rsidR="009140BF" w:rsidRPr="00D952B1">
        <w:rPr>
          <w:rFonts w:ascii="Calibri" w:hAnsi="Calibri"/>
          <w:lang w:val="en-CA"/>
        </w:rPr>
        <w:t xml:space="preserve"> in both the U.S and U.K</w:t>
      </w:r>
      <w:r w:rsidR="009E7384" w:rsidRPr="00D952B1">
        <w:rPr>
          <w:rFonts w:ascii="Calibri" w:hAnsi="Calibri"/>
          <w:lang w:val="en-CA"/>
        </w:rPr>
        <w:t xml:space="preserve"> alike.</w:t>
      </w:r>
      <w:r w:rsidR="004F48FE" w:rsidRPr="00332543">
        <w:rPr>
          <w:rStyle w:val="FootnoteReference"/>
          <w:rFonts w:ascii="Calibri" w:hAnsi="Calibri"/>
          <w:lang w:val="en-CA"/>
        </w:rPr>
        <w:footnoteReference w:id="10"/>
      </w:r>
      <w:r w:rsidR="009E7384" w:rsidRPr="00332543">
        <w:rPr>
          <w:rFonts w:ascii="Calibri" w:hAnsi="Calibri"/>
          <w:lang w:val="en-CA"/>
        </w:rPr>
        <w:t xml:space="preserve"> </w:t>
      </w:r>
      <w:r w:rsidR="009E7384" w:rsidRPr="00332543">
        <w:rPr>
          <w:rFonts w:ascii="Calibri" w:hAnsi="Calibri"/>
          <w:i/>
          <w:lang w:val="en-CA"/>
        </w:rPr>
        <w:t>King Arthur</w:t>
      </w:r>
      <w:r w:rsidR="009E7384" w:rsidRPr="00332543">
        <w:rPr>
          <w:rFonts w:ascii="Calibri" w:hAnsi="Calibri"/>
          <w:lang w:val="en-CA"/>
        </w:rPr>
        <w:t xml:space="preserve"> 2004’s flop therefore captures a </w:t>
      </w:r>
      <w:r w:rsidR="002068DF" w:rsidRPr="00332543">
        <w:rPr>
          <w:rFonts w:ascii="Calibri" w:hAnsi="Calibri"/>
          <w:lang w:val="en-CA"/>
        </w:rPr>
        <w:t>snapshot of th</w:t>
      </w:r>
      <w:r w:rsidR="00977859" w:rsidRPr="00332543">
        <w:rPr>
          <w:rFonts w:ascii="Calibri" w:hAnsi="Calibri"/>
          <w:lang w:val="en-CA"/>
        </w:rPr>
        <w:t>e</w:t>
      </w:r>
      <w:r w:rsidR="002068DF" w:rsidRPr="00332543">
        <w:rPr>
          <w:rFonts w:ascii="Calibri" w:hAnsi="Calibri"/>
          <w:lang w:val="en-CA"/>
        </w:rPr>
        <w:t xml:space="preserve"> </w:t>
      </w:r>
      <w:r w:rsidR="00977859" w:rsidRPr="00332543">
        <w:rPr>
          <w:rFonts w:ascii="Calibri" w:hAnsi="Calibri"/>
          <w:lang w:val="en-CA"/>
        </w:rPr>
        <w:t>period</w:t>
      </w:r>
      <w:r w:rsidR="002068DF" w:rsidRPr="00332543">
        <w:rPr>
          <w:rFonts w:ascii="Calibri" w:hAnsi="Calibri"/>
          <w:lang w:val="en-CA"/>
        </w:rPr>
        <w:t xml:space="preserve"> during the </w:t>
      </w:r>
      <w:r w:rsidR="00977859" w:rsidRPr="00332543">
        <w:rPr>
          <w:rFonts w:ascii="Calibri" w:hAnsi="Calibri"/>
          <w:lang w:val="en-CA"/>
        </w:rPr>
        <w:t>invasion</w:t>
      </w:r>
      <w:r w:rsidR="002068DF" w:rsidRPr="00332543">
        <w:rPr>
          <w:rFonts w:ascii="Calibri" w:hAnsi="Calibri"/>
          <w:lang w:val="en-CA"/>
        </w:rPr>
        <w:t xml:space="preserve"> of the Iraq war, w</w:t>
      </w:r>
      <w:r w:rsidR="00977859" w:rsidRPr="00332543">
        <w:rPr>
          <w:rFonts w:ascii="Calibri" w:hAnsi="Calibri"/>
          <w:lang w:val="en-CA"/>
        </w:rPr>
        <w:t>ith a</w:t>
      </w:r>
      <w:r w:rsidR="002068DF" w:rsidRPr="00332543">
        <w:rPr>
          <w:rFonts w:ascii="Calibri" w:hAnsi="Calibri"/>
          <w:lang w:val="en-CA"/>
        </w:rPr>
        <w:t xml:space="preserve"> message, characters and setting</w:t>
      </w:r>
      <w:r w:rsidR="002A134D">
        <w:rPr>
          <w:rFonts w:ascii="Calibri" w:hAnsi="Calibri"/>
          <w:lang w:val="en-CA"/>
        </w:rPr>
        <w:t xml:space="preserve"> that</w:t>
      </w:r>
      <w:r w:rsidR="002068DF" w:rsidRPr="00332543">
        <w:rPr>
          <w:rFonts w:ascii="Calibri" w:hAnsi="Calibri"/>
          <w:lang w:val="en-CA"/>
        </w:rPr>
        <w:t xml:space="preserve"> are distinctly American in view</w:t>
      </w:r>
      <w:r w:rsidR="00977859" w:rsidRPr="00332543">
        <w:rPr>
          <w:rFonts w:ascii="Calibri" w:hAnsi="Calibri"/>
          <w:lang w:val="en-CA"/>
        </w:rPr>
        <w:t>point</w:t>
      </w:r>
      <w:r w:rsidR="009140BF" w:rsidRPr="00332543">
        <w:rPr>
          <w:rFonts w:ascii="Calibri" w:hAnsi="Calibri"/>
          <w:i/>
          <w:lang w:val="en-CA"/>
        </w:rPr>
        <w:t xml:space="preserve">. King Arthur </w:t>
      </w:r>
      <w:r w:rsidR="009140BF" w:rsidRPr="00332543">
        <w:rPr>
          <w:rFonts w:ascii="Calibri" w:hAnsi="Calibri"/>
          <w:lang w:val="en-CA"/>
        </w:rPr>
        <w:t>2004</w:t>
      </w:r>
      <w:r w:rsidR="002068DF" w:rsidRPr="00332543">
        <w:rPr>
          <w:rFonts w:ascii="Calibri" w:hAnsi="Calibri"/>
          <w:lang w:val="en-CA"/>
        </w:rPr>
        <w:t xml:space="preserve"> half-</w:t>
      </w:r>
      <w:r w:rsidR="002068DF" w:rsidRPr="00332543">
        <w:rPr>
          <w:rFonts w:ascii="Calibri" w:hAnsi="Calibri"/>
          <w:lang w:val="en-CA"/>
        </w:rPr>
        <w:lastRenderedPageBreak/>
        <w:t xml:space="preserve">heartedly questions America’s role in world politics at the </w:t>
      </w:r>
      <w:r w:rsidR="00136E47" w:rsidRPr="00332543">
        <w:rPr>
          <w:rFonts w:ascii="Calibri" w:hAnsi="Calibri"/>
          <w:lang w:val="en-CA"/>
        </w:rPr>
        <w:t>beginning of the 21</w:t>
      </w:r>
      <w:r w:rsidR="00136E47" w:rsidRPr="00332543">
        <w:rPr>
          <w:rFonts w:ascii="Calibri" w:hAnsi="Calibri"/>
          <w:vertAlign w:val="superscript"/>
          <w:lang w:val="en-CA"/>
        </w:rPr>
        <w:t>st</w:t>
      </w:r>
      <w:r w:rsidR="00136E47" w:rsidRPr="00332543">
        <w:rPr>
          <w:rFonts w:ascii="Calibri" w:hAnsi="Calibri"/>
          <w:lang w:val="en-CA"/>
        </w:rPr>
        <w:t xml:space="preserve"> Century</w:t>
      </w:r>
      <w:r w:rsidR="004F48FE" w:rsidRPr="00332543">
        <w:rPr>
          <w:rStyle w:val="FootnoteReference"/>
          <w:rFonts w:ascii="Calibri" w:hAnsi="Calibri"/>
          <w:lang w:val="en-CA"/>
        </w:rPr>
        <w:footnoteReference w:id="11"/>
      </w:r>
      <w:r w:rsidR="000F36CF" w:rsidRPr="00332543">
        <w:rPr>
          <w:rFonts w:ascii="Calibri" w:hAnsi="Calibri"/>
          <w:lang w:val="en-CA"/>
        </w:rPr>
        <w:t xml:space="preserve"> and ends up creating </w:t>
      </w:r>
      <w:r w:rsidR="00D952B1">
        <w:rPr>
          <w:rFonts w:ascii="Calibri" w:hAnsi="Calibri"/>
          <w:lang w:val="en-CA"/>
        </w:rPr>
        <w:t xml:space="preserve">a </w:t>
      </w:r>
      <w:r w:rsidR="000F36CF" w:rsidRPr="00332543">
        <w:rPr>
          <w:rFonts w:ascii="Calibri" w:hAnsi="Calibri"/>
          <w:lang w:val="en-CA"/>
        </w:rPr>
        <w:t>tale of American foreign policy wish-fulfillment.</w:t>
      </w:r>
      <w:r w:rsidR="002068DF" w:rsidRPr="00332543">
        <w:rPr>
          <w:rFonts w:ascii="Calibri" w:hAnsi="Calibri"/>
          <w:lang w:val="en-CA"/>
        </w:rPr>
        <w:t xml:space="preserve"> </w:t>
      </w:r>
    </w:p>
    <w:p w14:paraId="27E4D876" w14:textId="4C58FF0C" w:rsidR="004A2E5C" w:rsidRPr="00332543" w:rsidRDefault="002068DF" w:rsidP="008B0A9F">
      <w:pPr>
        <w:spacing w:line="480" w:lineRule="auto"/>
        <w:ind w:firstLine="720"/>
        <w:rPr>
          <w:rFonts w:ascii="Calibri" w:hAnsi="Calibri"/>
          <w:lang w:val="en-CA"/>
        </w:rPr>
      </w:pPr>
      <w:r w:rsidRPr="00332543">
        <w:rPr>
          <w:rFonts w:ascii="Calibri" w:hAnsi="Calibri"/>
          <w:lang w:val="en-CA"/>
        </w:rPr>
        <w:t>This essay will utilize various media reviews of King Arthur,</w:t>
      </w:r>
      <w:r w:rsidR="000F3F70" w:rsidRPr="00332543">
        <w:rPr>
          <w:rFonts w:ascii="Calibri" w:hAnsi="Calibri"/>
          <w:lang w:val="en-CA"/>
        </w:rPr>
        <w:t xml:space="preserve"> cast and crew interviews,</w:t>
      </w:r>
      <w:r w:rsidRPr="00332543">
        <w:rPr>
          <w:rFonts w:ascii="Calibri" w:hAnsi="Calibri"/>
          <w:lang w:val="en-CA"/>
        </w:rPr>
        <w:t xml:space="preserve"> behind the scenes </w:t>
      </w:r>
      <w:r w:rsidR="000F3F70" w:rsidRPr="00332543">
        <w:rPr>
          <w:rFonts w:ascii="Calibri" w:hAnsi="Calibri"/>
          <w:lang w:val="en-CA"/>
        </w:rPr>
        <w:t>promotional material</w:t>
      </w:r>
      <w:r w:rsidRPr="00332543">
        <w:rPr>
          <w:rFonts w:ascii="Calibri" w:hAnsi="Calibri"/>
          <w:lang w:val="en-CA"/>
        </w:rPr>
        <w:t>,</w:t>
      </w:r>
      <w:r w:rsidR="000F3F70" w:rsidRPr="00332543">
        <w:rPr>
          <w:rFonts w:ascii="Calibri" w:hAnsi="Calibri"/>
          <w:lang w:val="en-CA"/>
        </w:rPr>
        <w:t xml:space="preserve"> as well as</w:t>
      </w:r>
      <w:r w:rsidRPr="00332543">
        <w:rPr>
          <w:rFonts w:ascii="Calibri" w:hAnsi="Calibri"/>
          <w:lang w:val="en-CA"/>
        </w:rPr>
        <w:t xml:space="preserve"> </w:t>
      </w:r>
      <w:r w:rsidR="000F3F70" w:rsidRPr="00332543">
        <w:rPr>
          <w:rFonts w:ascii="Calibri" w:hAnsi="Calibri"/>
          <w:lang w:val="en-CA"/>
        </w:rPr>
        <w:t>academic sources, such as,</w:t>
      </w:r>
      <w:r w:rsidRPr="00332543">
        <w:rPr>
          <w:rFonts w:ascii="Calibri" w:hAnsi="Calibri"/>
          <w:lang w:val="en-CA"/>
        </w:rPr>
        <w:t xml:space="preserve"> </w:t>
      </w:r>
      <w:r w:rsidR="00EB078D" w:rsidRPr="00332543">
        <w:rPr>
          <w:rFonts w:ascii="Calibri" w:hAnsi="Calibri"/>
          <w:lang w:val="en-CA"/>
        </w:rPr>
        <w:t>Susan Aronstein’s</w:t>
      </w:r>
      <w:r w:rsidRPr="00332543">
        <w:rPr>
          <w:rFonts w:ascii="Calibri" w:hAnsi="Calibri"/>
          <w:lang w:val="en-CA"/>
        </w:rPr>
        <w:t xml:space="preserve"> book </w:t>
      </w:r>
      <w:r w:rsidRPr="00332543">
        <w:rPr>
          <w:rFonts w:ascii="Calibri" w:hAnsi="Calibri"/>
          <w:i/>
          <w:lang w:val="en-CA"/>
        </w:rPr>
        <w:t>Hollywood</w:t>
      </w:r>
      <w:r w:rsidR="00EB078D" w:rsidRPr="00332543">
        <w:rPr>
          <w:rFonts w:ascii="Calibri" w:hAnsi="Calibri"/>
          <w:i/>
          <w:lang w:val="en-CA"/>
        </w:rPr>
        <w:t xml:space="preserve"> Knights: Arthurian Cinema and the Politics of Nostalgia</w:t>
      </w:r>
      <w:r w:rsidR="00EB078D" w:rsidRPr="00332543">
        <w:rPr>
          <w:rFonts w:ascii="Calibri" w:hAnsi="Calibri"/>
          <w:lang w:val="en-CA"/>
        </w:rPr>
        <w:t>,</w:t>
      </w:r>
      <w:r w:rsidR="004F48FE" w:rsidRPr="00332543">
        <w:rPr>
          <w:rStyle w:val="FootnoteReference"/>
          <w:rFonts w:ascii="Calibri" w:hAnsi="Calibri"/>
          <w:lang w:val="en-CA"/>
        </w:rPr>
        <w:footnoteReference w:id="12"/>
      </w:r>
      <w:r w:rsidR="00EB078D" w:rsidRPr="00332543">
        <w:rPr>
          <w:rFonts w:ascii="Calibri" w:hAnsi="Calibri"/>
          <w:lang w:val="en-CA"/>
        </w:rPr>
        <w:t xml:space="preserve"> Virginia Blanton’s analysis of Guinevere’s character in</w:t>
      </w:r>
      <w:r w:rsidR="004F48FE" w:rsidRPr="00332543">
        <w:rPr>
          <w:rFonts w:ascii="Calibri" w:hAnsi="Calibri"/>
          <w:lang w:val="en-CA"/>
        </w:rPr>
        <w:t xml:space="preserve"> her article,</w:t>
      </w:r>
      <w:r w:rsidR="00EB078D" w:rsidRPr="00332543">
        <w:rPr>
          <w:rFonts w:ascii="Calibri" w:hAnsi="Calibri"/>
          <w:lang w:val="en-CA"/>
        </w:rPr>
        <w:t xml:space="preserve"> ‘Don’t Worry, I won’t let them rape you’: Guinevere’s Agency in Jerry Bruckheimer’s </w:t>
      </w:r>
      <w:r w:rsidR="00EB078D" w:rsidRPr="00332543">
        <w:rPr>
          <w:rFonts w:ascii="Calibri" w:hAnsi="Calibri"/>
          <w:i/>
          <w:lang w:val="en-CA"/>
        </w:rPr>
        <w:t>King Arthur</w:t>
      </w:r>
      <w:r w:rsidR="00EB078D" w:rsidRPr="00332543">
        <w:rPr>
          <w:rStyle w:val="FootnoteReference"/>
          <w:rFonts w:ascii="Calibri" w:hAnsi="Calibri"/>
          <w:lang w:val="en-CA"/>
        </w:rPr>
        <w:footnoteReference w:id="13"/>
      </w:r>
      <w:r w:rsidR="00EB078D" w:rsidRPr="00332543">
        <w:rPr>
          <w:rFonts w:ascii="Calibri" w:hAnsi="Calibri"/>
          <w:lang w:val="en-CA"/>
        </w:rPr>
        <w:t xml:space="preserve">, </w:t>
      </w:r>
      <w:r w:rsidRPr="00332543">
        <w:rPr>
          <w:rFonts w:ascii="Calibri" w:hAnsi="Calibri"/>
          <w:lang w:val="en-CA"/>
        </w:rPr>
        <w:t xml:space="preserve">and </w:t>
      </w:r>
      <w:r w:rsidR="008E6F70" w:rsidRPr="00332543">
        <w:rPr>
          <w:rFonts w:ascii="Calibri" w:hAnsi="Calibri"/>
          <w:lang w:val="en-CA"/>
        </w:rPr>
        <w:t>Joseph</w:t>
      </w:r>
      <w:r w:rsidR="00EB078D" w:rsidRPr="00332543">
        <w:rPr>
          <w:rFonts w:ascii="Calibri" w:hAnsi="Calibri"/>
          <w:lang w:val="en-CA"/>
        </w:rPr>
        <w:t xml:space="preserve"> M. </w:t>
      </w:r>
      <w:r w:rsidRPr="00332543">
        <w:rPr>
          <w:rFonts w:ascii="Calibri" w:hAnsi="Calibri"/>
          <w:lang w:val="en-CA"/>
        </w:rPr>
        <w:t>Sullivan</w:t>
      </w:r>
      <w:r w:rsidR="00EB078D" w:rsidRPr="00332543">
        <w:rPr>
          <w:rFonts w:ascii="Calibri" w:hAnsi="Calibri"/>
          <w:lang w:val="en-CA"/>
        </w:rPr>
        <w:t>’</w:t>
      </w:r>
      <w:r w:rsidRPr="00332543">
        <w:rPr>
          <w:rFonts w:ascii="Calibri" w:hAnsi="Calibri"/>
          <w:lang w:val="en-CA"/>
        </w:rPr>
        <w:t>s</w:t>
      </w:r>
      <w:r w:rsidR="00EB078D" w:rsidRPr="00332543">
        <w:rPr>
          <w:rFonts w:ascii="Calibri" w:hAnsi="Calibri"/>
          <w:lang w:val="en-CA"/>
        </w:rPr>
        <w:t xml:space="preserve"> Cinema Arthuriana without Malory?: The International Reception of Fuqua, Franzoni, and </w:t>
      </w:r>
      <w:r w:rsidR="008E6F70" w:rsidRPr="00332543">
        <w:rPr>
          <w:rFonts w:ascii="Calibri" w:hAnsi="Calibri"/>
          <w:lang w:val="en-CA"/>
        </w:rPr>
        <w:t>Bruckheimer’s</w:t>
      </w:r>
      <w:r w:rsidR="00EB078D" w:rsidRPr="00332543">
        <w:rPr>
          <w:rFonts w:ascii="Calibri" w:hAnsi="Calibri"/>
          <w:lang w:val="en-CA"/>
        </w:rPr>
        <w:t xml:space="preserve"> </w:t>
      </w:r>
      <w:r w:rsidR="00EB078D" w:rsidRPr="00332543">
        <w:rPr>
          <w:rFonts w:ascii="Calibri" w:hAnsi="Calibri"/>
          <w:i/>
          <w:lang w:val="en-CA"/>
        </w:rPr>
        <w:t>King Arthur</w:t>
      </w:r>
      <w:r w:rsidR="00EB078D" w:rsidRPr="00332543">
        <w:rPr>
          <w:rFonts w:ascii="Calibri" w:hAnsi="Calibri"/>
          <w:lang w:val="en-CA"/>
        </w:rPr>
        <w:t xml:space="preserve"> (2004)</w:t>
      </w:r>
      <w:r w:rsidRPr="00332543">
        <w:rPr>
          <w:rFonts w:ascii="Calibri" w:hAnsi="Calibri"/>
          <w:lang w:val="en-CA"/>
        </w:rPr>
        <w:t>.</w:t>
      </w:r>
      <w:r w:rsidR="008E6F70" w:rsidRPr="00332543">
        <w:rPr>
          <w:rStyle w:val="FootnoteReference"/>
          <w:rFonts w:ascii="Calibri" w:hAnsi="Calibri"/>
          <w:lang w:val="en-CA"/>
        </w:rPr>
        <w:footnoteReference w:id="14"/>
      </w:r>
      <w:r w:rsidRPr="00332543">
        <w:rPr>
          <w:rFonts w:ascii="Calibri" w:hAnsi="Calibri"/>
          <w:lang w:val="en-CA"/>
        </w:rPr>
        <w:t xml:space="preserve"> By utilizing these various interpretations and </w:t>
      </w:r>
      <w:r w:rsidR="00136E47" w:rsidRPr="00332543">
        <w:rPr>
          <w:rFonts w:ascii="Calibri" w:hAnsi="Calibri"/>
          <w:lang w:val="en-CA"/>
        </w:rPr>
        <w:t>viewpoints</w:t>
      </w:r>
      <w:r w:rsidRPr="00332543">
        <w:rPr>
          <w:rFonts w:ascii="Calibri" w:hAnsi="Calibri"/>
          <w:lang w:val="en-CA"/>
        </w:rPr>
        <w:t xml:space="preserve"> this </w:t>
      </w:r>
      <w:r w:rsidR="00136E47" w:rsidRPr="00332543">
        <w:rPr>
          <w:rFonts w:ascii="Calibri" w:hAnsi="Calibri"/>
          <w:lang w:val="en-CA"/>
        </w:rPr>
        <w:t>e</w:t>
      </w:r>
      <w:r w:rsidRPr="00332543">
        <w:rPr>
          <w:rFonts w:ascii="Calibri" w:hAnsi="Calibri"/>
          <w:lang w:val="en-CA"/>
        </w:rPr>
        <w:t xml:space="preserve">ssay </w:t>
      </w:r>
      <w:r w:rsidR="002A134D">
        <w:rPr>
          <w:rFonts w:ascii="Calibri" w:hAnsi="Calibri"/>
          <w:lang w:val="en-CA"/>
        </w:rPr>
        <w:t>will</w:t>
      </w:r>
      <w:r w:rsidRPr="00332543">
        <w:rPr>
          <w:rFonts w:ascii="Calibri" w:hAnsi="Calibri"/>
          <w:lang w:val="en-CA"/>
        </w:rPr>
        <w:t xml:space="preserve"> unravel and analyse the motiv</w:t>
      </w:r>
      <w:r w:rsidR="00136E47" w:rsidRPr="00332543">
        <w:rPr>
          <w:rFonts w:ascii="Calibri" w:hAnsi="Calibri"/>
          <w:lang w:val="en-CA"/>
        </w:rPr>
        <w:t>es</w:t>
      </w:r>
      <w:r w:rsidRPr="00332543">
        <w:rPr>
          <w:rFonts w:ascii="Calibri" w:hAnsi="Calibri"/>
          <w:lang w:val="en-CA"/>
        </w:rPr>
        <w:t>, message and reaction</w:t>
      </w:r>
      <w:r w:rsidR="008E6F70" w:rsidRPr="00332543">
        <w:rPr>
          <w:rFonts w:ascii="Calibri" w:hAnsi="Calibri"/>
          <w:lang w:val="en-CA"/>
        </w:rPr>
        <w:t>, both critical, popular and financial</w:t>
      </w:r>
      <w:r w:rsidR="00136E47" w:rsidRPr="00332543">
        <w:rPr>
          <w:rFonts w:ascii="Calibri" w:hAnsi="Calibri"/>
          <w:lang w:val="en-CA"/>
        </w:rPr>
        <w:t xml:space="preserve"> that</w:t>
      </w:r>
      <w:r w:rsidRPr="00332543">
        <w:rPr>
          <w:rFonts w:ascii="Calibri" w:hAnsi="Calibri"/>
          <w:lang w:val="en-CA"/>
        </w:rPr>
        <w:t xml:space="preserve"> </w:t>
      </w:r>
      <w:r w:rsidRPr="00332543">
        <w:rPr>
          <w:rFonts w:ascii="Calibri" w:hAnsi="Calibri"/>
          <w:i/>
          <w:lang w:val="en-CA"/>
        </w:rPr>
        <w:t>King Arthur</w:t>
      </w:r>
      <w:r w:rsidRPr="00332543">
        <w:rPr>
          <w:rFonts w:ascii="Calibri" w:hAnsi="Calibri"/>
          <w:lang w:val="en-CA"/>
        </w:rPr>
        <w:t xml:space="preserve"> 2004 had</w:t>
      </w:r>
      <w:r w:rsidR="004F48FE" w:rsidRPr="00332543">
        <w:rPr>
          <w:rFonts w:ascii="Calibri" w:hAnsi="Calibri"/>
          <w:lang w:val="en-CA"/>
        </w:rPr>
        <w:t xml:space="preserve"> upon popular culture</w:t>
      </w:r>
      <w:r w:rsidR="000F3F70" w:rsidRPr="00332543">
        <w:rPr>
          <w:rFonts w:ascii="Calibri" w:hAnsi="Calibri"/>
          <w:lang w:val="en-CA"/>
        </w:rPr>
        <w:t xml:space="preserve"> during its release </w:t>
      </w:r>
      <w:r w:rsidR="00824034">
        <w:rPr>
          <w:rFonts w:ascii="Calibri" w:hAnsi="Calibri"/>
          <w:lang w:val="en-CA"/>
        </w:rPr>
        <w:t xml:space="preserve">in </w:t>
      </w:r>
      <w:r w:rsidR="000F3F70" w:rsidRPr="00332543">
        <w:rPr>
          <w:rFonts w:ascii="Calibri" w:hAnsi="Calibri"/>
          <w:lang w:val="en-CA"/>
        </w:rPr>
        <w:t>the summer of 2004</w:t>
      </w:r>
      <w:r w:rsidRPr="00332543">
        <w:rPr>
          <w:rFonts w:ascii="Calibri" w:hAnsi="Calibri"/>
          <w:lang w:val="en-CA"/>
        </w:rPr>
        <w:t xml:space="preserve">. </w:t>
      </w:r>
    </w:p>
    <w:p w14:paraId="1150E091" w14:textId="172CB19A" w:rsidR="00C242EE" w:rsidRPr="00332543" w:rsidRDefault="004A2E5C" w:rsidP="00136E47">
      <w:pPr>
        <w:spacing w:line="480" w:lineRule="auto"/>
        <w:ind w:firstLine="720"/>
        <w:rPr>
          <w:rFonts w:ascii="Calibri" w:hAnsi="Calibri"/>
          <w:lang w:val="en-CA"/>
        </w:rPr>
      </w:pPr>
      <w:r w:rsidRPr="00332543">
        <w:rPr>
          <w:rFonts w:ascii="Calibri" w:hAnsi="Calibri"/>
          <w:lang w:val="en-CA"/>
        </w:rPr>
        <w:t>King Arthur 2004’s promotional campaign featured largely on the promis</w:t>
      </w:r>
      <w:r w:rsidR="00136E47" w:rsidRPr="00332543">
        <w:rPr>
          <w:rFonts w:ascii="Calibri" w:hAnsi="Calibri"/>
          <w:lang w:val="en-CA"/>
        </w:rPr>
        <w:t>e</w:t>
      </w:r>
      <w:r w:rsidRPr="00332543">
        <w:rPr>
          <w:rFonts w:ascii="Calibri" w:hAnsi="Calibri"/>
          <w:lang w:val="en-CA"/>
        </w:rPr>
        <w:t xml:space="preserve"> that it would reveal “the truth behind the myth.”</w:t>
      </w:r>
      <w:r w:rsidR="008E6F70" w:rsidRPr="00332543">
        <w:rPr>
          <w:rStyle w:val="FootnoteReference"/>
          <w:rFonts w:ascii="Calibri" w:hAnsi="Calibri"/>
          <w:lang w:val="en-CA"/>
        </w:rPr>
        <w:footnoteReference w:id="15"/>
      </w:r>
      <w:r w:rsidRPr="00332543">
        <w:rPr>
          <w:rFonts w:ascii="Calibri" w:hAnsi="Calibri"/>
          <w:lang w:val="en-CA"/>
        </w:rPr>
        <w:t xml:space="preserve">  </w:t>
      </w:r>
      <w:r w:rsidR="008E6F70" w:rsidRPr="00332543">
        <w:rPr>
          <w:rFonts w:ascii="Calibri" w:hAnsi="Calibri"/>
          <w:lang w:val="en-CA"/>
        </w:rPr>
        <w:t>Aronstein</w:t>
      </w:r>
      <w:r w:rsidRPr="00332543">
        <w:rPr>
          <w:rFonts w:ascii="Calibri" w:hAnsi="Calibri"/>
          <w:lang w:val="en-CA"/>
        </w:rPr>
        <w:t xml:space="preserve"> writes that </w:t>
      </w:r>
      <w:r w:rsidR="008E6F70" w:rsidRPr="00332543">
        <w:rPr>
          <w:rFonts w:ascii="Calibri" w:hAnsi="Calibri"/>
          <w:lang w:val="en-CA"/>
        </w:rPr>
        <w:t>in</w:t>
      </w:r>
      <w:r w:rsidRPr="00332543">
        <w:rPr>
          <w:rFonts w:ascii="Calibri" w:hAnsi="Calibri"/>
          <w:lang w:val="en-CA"/>
        </w:rPr>
        <w:t xml:space="preserve"> this promise, “</w:t>
      </w:r>
      <w:r w:rsidR="008E6F70" w:rsidRPr="00332543">
        <w:rPr>
          <w:rFonts w:ascii="Calibri" w:hAnsi="Calibri"/>
          <w:lang w:val="en-CA"/>
        </w:rPr>
        <w:t>Bruckheimer’s</w:t>
      </w:r>
      <w:r w:rsidRPr="00332543">
        <w:rPr>
          <w:rFonts w:ascii="Calibri" w:hAnsi="Calibri"/>
          <w:lang w:val="en-CA"/>
        </w:rPr>
        <w:t xml:space="preserve"> film set itself against a long line of films featuring the once and future king; at the same time it continued a tradition stretching back to the earliest days of filmmaking</w:t>
      </w:r>
      <w:r w:rsidR="00824034">
        <w:rPr>
          <w:rFonts w:ascii="Calibri" w:hAnsi="Calibri"/>
          <w:lang w:val="en-CA"/>
        </w:rPr>
        <w:t>.</w:t>
      </w:r>
      <w:r w:rsidRPr="00332543">
        <w:rPr>
          <w:rFonts w:ascii="Calibri" w:hAnsi="Calibri"/>
          <w:lang w:val="en-CA"/>
        </w:rPr>
        <w:t>”</w:t>
      </w:r>
      <w:r w:rsidRPr="00332543">
        <w:rPr>
          <w:rStyle w:val="FootnoteReference"/>
          <w:rFonts w:ascii="Calibri" w:hAnsi="Calibri"/>
          <w:lang w:val="en-CA"/>
        </w:rPr>
        <w:footnoteReference w:id="16"/>
      </w:r>
      <w:r w:rsidRPr="00332543">
        <w:rPr>
          <w:rFonts w:ascii="Calibri" w:hAnsi="Calibri"/>
          <w:lang w:val="en-CA"/>
        </w:rPr>
        <w:t xml:space="preserve"> The story of King Arthur is nothing new to </w:t>
      </w:r>
      <w:r w:rsidR="00824034">
        <w:rPr>
          <w:rFonts w:ascii="Calibri" w:hAnsi="Calibri"/>
          <w:lang w:val="en-CA"/>
        </w:rPr>
        <w:t>cinema;</w:t>
      </w:r>
      <w:r w:rsidRPr="00332543">
        <w:rPr>
          <w:rFonts w:ascii="Calibri" w:hAnsi="Calibri"/>
          <w:lang w:val="en-CA"/>
        </w:rPr>
        <w:t xml:space="preserve">, the tale has been retold countless times </w:t>
      </w:r>
      <w:r w:rsidR="00C242EE" w:rsidRPr="00332543">
        <w:rPr>
          <w:rFonts w:ascii="Calibri" w:hAnsi="Calibri"/>
          <w:lang w:val="en-CA"/>
        </w:rPr>
        <w:t xml:space="preserve">“from Edison to </w:t>
      </w:r>
      <w:r w:rsidR="000F3F70" w:rsidRPr="00332543">
        <w:rPr>
          <w:rFonts w:ascii="Calibri" w:hAnsi="Calibri"/>
          <w:lang w:val="en-CA"/>
        </w:rPr>
        <w:t>Bruckheimer</w:t>
      </w:r>
      <w:r w:rsidR="00C242EE" w:rsidRPr="00332543">
        <w:rPr>
          <w:rFonts w:ascii="Calibri" w:hAnsi="Calibri"/>
          <w:lang w:val="en-CA"/>
        </w:rPr>
        <w:t>, Hollywood has offered audiences a chance to relive the Arthurian past.”</w:t>
      </w:r>
      <w:r w:rsidR="00977859" w:rsidRPr="00332543">
        <w:rPr>
          <w:rStyle w:val="FootnoteReference"/>
          <w:rFonts w:ascii="Calibri" w:hAnsi="Calibri"/>
          <w:lang w:val="en-CA"/>
        </w:rPr>
        <w:footnoteReference w:id="17"/>
      </w:r>
      <w:r w:rsidR="00C242EE" w:rsidRPr="00332543">
        <w:rPr>
          <w:rFonts w:ascii="Calibri" w:hAnsi="Calibri"/>
          <w:lang w:val="en-CA"/>
        </w:rPr>
        <w:t xml:space="preserve"> </w:t>
      </w:r>
      <w:r w:rsidR="008E6F70" w:rsidRPr="00332543">
        <w:rPr>
          <w:rFonts w:ascii="Calibri" w:hAnsi="Calibri"/>
          <w:lang w:val="en-CA"/>
        </w:rPr>
        <w:t>Indeed,</w:t>
      </w:r>
      <w:r w:rsidR="00C242EE" w:rsidRPr="00332543">
        <w:rPr>
          <w:rFonts w:ascii="Calibri" w:hAnsi="Calibri"/>
          <w:lang w:val="en-CA"/>
        </w:rPr>
        <w:t xml:space="preserve"> </w:t>
      </w:r>
      <w:r w:rsidR="00C242EE" w:rsidRPr="00332543">
        <w:rPr>
          <w:rFonts w:ascii="Calibri" w:hAnsi="Calibri"/>
          <w:lang w:val="en-CA"/>
        </w:rPr>
        <w:lastRenderedPageBreak/>
        <w:t xml:space="preserve">so many times </w:t>
      </w:r>
      <w:r w:rsidR="00824034">
        <w:rPr>
          <w:rFonts w:ascii="Calibri" w:hAnsi="Calibri"/>
          <w:lang w:val="en-CA"/>
        </w:rPr>
        <w:t>h</w:t>
      </w:r>
      <w:r w:rsidR="00C242EE" w:rsidRPr="00332543">
        <w:rPr>
          <w:rFonts w:ascii="Calibri" w:hAnsi="Calibri"/>
          <w:lang w:val="en-CA"/>
        </w:rPr>
        <w:t xml:space="preserve">as the tale graced the silver screen that in 1987 Kevin J. Harty introduced the term </w:t>
      </w:r>
      <w:r w:rsidR="00C242EE" w:rsidRPr="00332543">
        <w:rPr>
          <w:rFonts w:ascii="Calibri" w:hAnsi="Calibri"/>
          <w:i/>
          <w:lang w:val="en-CA"/>
        </w:rPr>
        <w:t>Cinema Arthuriana</w:t>
      </w:r>
      <w:r w:rsidR="00C242EE" w:rsidRPr="00332543">
        <w:rPr>
          <w:rFonts w:ascii="Calibri" w:hAnsi="Calibri"/>
          <w:lang w:val="en-CA"/>
        </w:rPr>
        <w:t xml:space="preserve"> to film study and has been applied to, </w:t>
      </w:r>
    </w:p>
    <w:p w14:paraId="66C3C8E8" w14:textId="77777777" w:rsidR="0084502C" w:rsidRPr="00332543" w:rsidRDefault="00C242EE" w:rsidP="00C242EE">
      <w:pPr>
        <w:rPr>
          <w:rFonts w:ascii="Calibri" w:hAnsi="Calibri"/>
          <w:lang w:val="en-CA"/>
        </w:rPr>
      </w:pPr>
      <w:r w:rsidRPr="00332543">
        <w:rPr>
          <w:rFonts w:ascii="Calibri" w:hAnsi="Calibri"/>
          <w:lang w:val="en-CA"/>
        </w:rPr>
        <w:t xml:space="preserve">“a diverse cross section of films – American and European, popular and art – and covers the gamut of Arthurian subjects </w:t>
      </w:r>
      <w:r w:rsidR="00605407" w:rsidRPr="00332543">
        <w:rPr>
          <w:rFonts w:ascii="Calibri" w:hAnsi="Calibri"/>
          <w:lang w:val="en-CA"/>
        </w:rPr>
        <w:t>–</w:t>
      </w:r>
      <w:r w:rsidRPr="00332543">
        <w:rPr>
          <w:rFonts w:ascii="Calibri" w:hAnsi="Calibri"/>
          <w:lang w:val="en-CA"/>
        </w:rPr>
        <w:t xml:space="preserve"> the rise and fall of the Round Table, the adulterous love-triangle of Lancelot, Arthur, and Guenevere, and Tristan, Mark and Isolde, medieval and modern Grail Quests, the exploits of a Connecticut Yankee.”</w:t>
      </w:r>
      <w:r w:rsidR="008E6F70" w:rsidRPr="00332543">
        <w:rPr>
          <w:rStyle w:val="FootnoteReference"/>
          <w:rFonts w:ascii="Calibri" w:hAnsi="Calibri"/>
          <w:lang w:val="en-CA"/>
        </w:rPr>
        <w:footnoteReference w:id="18"/>
      </w:r>
      <w:r w:rsidR="004A2E5C" w:rsidRPr="00332543">
        <w:rPr>
          <w:rFonts w:ascii="Calibri" w:hAnsi="Calibri"/>
          <w:lang w:val="en-CA"/>
        </w:rPr>
        <w:t xml:space="preserve"> </w:t>
      </w:r>
    </w:p>
    <w:p w14:paraId="7FFF48E4" w14:textId="77777777" w:rsidR="00136E47" w:rsidRPr="00332543" w:rsidRDefault="00136E47" w:rsidP="00676EA8">
      <w:pPr>
        <w:spacing w:line="480" w:lineRule="auto"/>
        <w:rPr>
          <w:rFonts w:ascii="Calibri" w:hAnsi="Calibri"/>
          <w:lang w:val="en-CA"/>
        </w:rPr>
      </w:pPr>
    </w:p>
    <w:p w14:paraId="7F9C4025" w14:textId="5DED937A" w:rsidR="001830FD" w:rsidRPr="00332543" w:rsidRDefault="009C0B1E" w:rsidP="00676EA8">
      <w:pPr>
        <w:spacing w:line="480" w:lineRule="auto"/>
        <w:rPr>
          <w:rFonts w:ascii="Calibri" w:hAnsi="Calibri"/>
          <w:lang w:val="en-CA"/>
        </w:rPr>
      </w:pPr>
      <w:r w:rsidRPr="00332543">
        <w:rPr>
          <w:rFonts w:ascii="Calibri" w:hAnsi="Calibri"/>
          <w:lang w:val="en-CA"/>
        </w:rPr>
        <w:t>Aronste</w:t>
      </w:r>
      <w:r w:rsidR="00136E47" w:rsidRPr="00332543">
        <w:rPr>
          <w:rFonts w:ascii="Calibri" w:hAnsi="Calibri"/>
          <w:lang w:val="en-CA"/>
        </w:rPr>
        <w:t>i</w:t>
      </w:r>
      <w:r w:rsidRPr="00332543">
        <w:rPr>
          <w:rFonts w:ascii="Calibri" w:hAnsi="Calibri"/>
          <w:lang w:val="en-CA"/>
        </w:rPr>
        <w:t>n posits that Hollywood’s Arthurian legacy from the 1950s onwards,</w:t>
      </w:r>
      <w:r w:rsidR="004B301E" w:rsidRPr="00332543">
        <w:rPr>
          <w:rFonts w:ascii="Calibri" w:hAnsi="Calibri"/>
          <w:lang w:val="en-CA"/>
        </w:rPr>
        <w:t xml:space="preserve"> </w:t>
      </w:r>
      <w:r w:rsidRPr="00332543">
        <w:rPr>
          <w:rFonts w:ascii="Calibri" w:hAnsi="Calibri"/>
          <w:lang w:val="en-CA"/>
        </w:rPr>
        <w:t xml:space="preserve">when studied in their social context, shows a </w:t>
      </w:r>
      <w:r w:rsidR="007431CF" w:rsidRPr="00332543">
        <w:rPr>
          <w:rFonts w:ascii="Calibri" w:hAnsi="Calibri"/>
          <w:lang w:val="en-CA"/>
        </w:rPr>
        <w:t>phenomenon</w:t>
      </w:r>
      <w:r w:rsidRPr="00332543">
        <w:rPr>
          <w:rFonts w:ascii="Calibri" w:hAnsi="Calibri"/>
          <w:lang w:val="en-CA"/>
        </w:rPr>
        <w:t xml:space="preserve"> wherein, “Hollywood Arthuriana</w:t>
      </w:r>
      <w:r w:rsidR="002A134D">
        <w:rPr>
          <w:rFonts w:ascii="Calibri" w:hAnsi="Calibri"/>
          <w:lang w:val="en-CA"/>
        </w:rPr>
        <w:t>[</w:t>
      </w:r>
      <w:r w:rsidRPr="00332543">
        <w:rPr>
          <w:rFonts w:ascii="Calibri" w:hAnsi="Calibri"/>
          <w:lang w:val="en-CA"/>
        </w:rPr>
        <w:t>…</w:t>
      </w:r>
      <w:r w:rsidR="002A134D">
        <w:rPr>
          <w:rFonts w:ascii="Calibri" w:hAnsi="Calibri"/>
          <w:lang w:val="en-CA"/>
        </w:rPr>
        <w:t>]</w:t>
      </w:r>
      <w:r w:rsidRPr="00332543">
        <w:rPr>
          <w:rFonts w:ascii="Calibri" w:hAnsi="Calibri"/>
          <w:lang w:val="en-CA"/>
        </w:rPr>
        <w:t xml:space="preserve"> responds to cultural crises by first proposing an Americanized Camelot as a political ideal and then constructing American knights</w:t>
      </w:r>
      <w:r w:rsidR="002A134D">
        <w:rPr>
          <w:rFonts w:ascii="Calibri" w:hAnsi="Calibri"/>
          <w:lang w:val="en-CA"/>
        </w:rPr>
        <w:t>[</w:t>
      </w:r>
      <w:r w:rsidRPr="00332543">
        <w:rPr>
          <w:rFonts w:ascii="Calibri" w:hAnsi="Calibri"/>
          <w:lang w:val="en-CA"/>
        </w:rPr>
        <w:t>…</w:t>
      </w:r>
      <w:r w:rsidR="002A134D">
        <w:rPr>
          <w:rFonts w:ascii="Calibri" w:hAnsi="Calibri"/>
          <w:lang w:val="en-CA"/>
        </w:rPr>
        <w:t>]</w:t>
      </w:r>
      <w:r w:rsidRPr="00332543">
        <w:rPr>
          <w:rFonts w:ascii="Calibri" w:hAnsi="Calibri"/>
          <w:lang w:val="en-CA"/>
        </w:rPr>
        <w:t xml:space="preserve">” For Aronstein, Camelot provides </w:t>
      </w:r>
      <w:r w:rsidR="008B0A9F" w:rsidRPr="00332543">
        <w:rPr>
          <w:rFonts w:ascii="Calibri" w:hAnsi="Calibri"/>
          <w:lang w:val="en-CA"/>
        </w:rPr>
        <w:t>an</w:t>
      </w:r>
      <w:r w:rsidR="001830FD" w:rsidRPr="00332543">
        <w:rPr>
          <w:rFonts w:ascii="Calibri" w:hAnsi="Calibri"/>
          <w:lang w:val="en-CA"/>
        </w:rPr>
        <w:t xml:space="preserve"> ideal</w:t>
      </w:r>
      <w:r w:rsidRPr="00332543">
        <w:rPr>
          <w:rFonts w:ascii="Calibri" w:hAnsi="Calibri"/>
          <w:lang w:val="en-CA"/>
        </w:rPr>
        <w:t xml:space="preserve"> model for a “vision of national identity” which calls for a return to</w:t>
      </w:r>
      <w:r w:rsidR="001830FD" w:rsidRPr="00332543">
        <w:rPr>
          <w:rFonts w:ascii="Calibri" w:hAnsi="Calibri"/>
          <w:lang w:val="en-CA"/>
        </w:rPr>
        <w:t xml:space="preserve"> traditional values</w:t>
      </w:r>
      <w:r w:rsidRPr="00332543">
        <w:rPr>
          <w:rFonts w:ascii="Calibri" w:hAnsi="Calibri"/>
          <w:lang w:val="en-CA"/>
        </w:rPr>
        <w:t xml:space="preserve"> </w:t>
      </w:r>
      <w:r w:rsidR="001830FD" w:rsidRPr="00332543">
        <w:rPr>
          <w:rFonts w:ascii="Calibri" w:hAnsi="Calibri"/>
          <w:lang w:val="en-CA"/>
        </w:rPr>
        <w:t xml:space="preserve">and harkens back to a glorious past utopia now lost. </w:t>
      </w:r>
    </w:p>
    <w:p w14:paraId="2855CC3F" w14:textId="77777777" w:rsidR="00676EA8" w:rsidRPr="00332543" w:rsidRDefault="009C0B1E" w:rsidP="00C242EE">
      <w:pPr>
        <w:rPr>
          <w:rFonts w:ascii="Calibri" w:hAnsi="Calibri"/>
          <w:lang w:val="en-CA"/>
        </w:rPr>
      </w:pPr>
      <w:r w:rsidRPr="00332543">
        <w:rPr>
          <w:rFonts w:ascii="Calibri" w:hAnsi="Calibri"/>
          <w:lang w:val="en-CA"/>
        </w:rPr>
        <w:t>“</w:t>
      </w:r>
      <w:r w:rsidR="001830FD" w:rsidRPr="00332543">
        <w:rPr>
          <w:rFonts w:ascii="Calibri" w:hAnsi="Calibri"/>
          <w:lang w:val="en-CA"/>
        </w:rPr>
        <w:t>In this retreat, practitioners of American medievalism, from Ralph Waldo Emerson, to Jerry Zucker and George W. Bush, exalt the virtues of a putatively democratized chivalry and figure America as the true heir to Camelot’s utopia, arguing that returning to the values of the days of King Arthur will ensure national peace and prosperity in the homeland and enforce a desirable American authority abroad.”</w:t>
      </w:r>
      <w:r w:rsidR="00A15335" w:rsidRPr="00332543">
        <w:rPr>
          <w:rStyle w:val="FootnoteReference"/>
          <w:rFonts w:ascii="Calibri" w:hAnsi="Calibri"/>
          <w:lang w:val="en-CA"/>
        </w:rPr>
        <w:footnoteReference w:id="19"/>
      </w:r>
      <w:r w:rsidR="00A15335" w:rsidRPr="00332543">
        <w:rPr>
          <w:rFonts w:ascii="Calibri" w:hAnsi="Calibri"/>
          <w:lang w:val="en-CA"/>
        </w:rPr>
        <w:t xml:space="preserve"> </w:t>
      </w:r>
    </w:p>
    <w:p w14:paraId="7E8949A6" w14:textId="77777777" w:rsidR="00A44957" w:rsidRPr="00332543" w:rsidRDefault="00A44957" w:rsidP="00C242EE">
      <w:pPr>
        <w:rPr>
          <w:rFonts w:ascii="Calibri" w:hAnsi="Calibri"/>
          <w:lang w:val="en-CA"/>
        </w:rPr>
      </w:pPr>
    </w:p>
    <w:p w14:paraId="73DB716B" w14:textId="77777777" w:rsidR="00A15335" w:rsidRPr="00332543" w:rsidRDefault="008B0A9F" w:rsidP="00676EA8">
      <w:pPr>
        <w:spacing w:line="480" w:lineRule="auto"/>
        <w:rPr>
          <w:rFonts w:ascii="Calibri" w:hAnsi="Calibri"/>
          <w:lang w:val="en-CA"/>
        </w:rPr>
      </w:pPr>
      <w:r w:rsidRPr="00332543">
        <w:rPr>
          <w:rFonts w:ascii="Calibri" w:hAnsi="Calibri"/>
          <w:lang w:val="en-CA"/>
        </w:rPr>
        <w:t>Aronstein</w:t>
      </w:r>
      <w:r w:rsidR="00A15335" w:rsidRPr="00332543">
        <w:rPr>
          <w:rFonts w:ascii="Calibri" w:hAnsi="Calibri"/>
          <w:lang w:val="en-CA"/>
        </w:rPr>
        <w:t xml:space="preserve"> states that from the </w:t>
      </w:r>
      <w:r w:rsidRPr="002A134D">
        <w:rPr>
          <w:rFonts w:ascii="Calibri" w:hAnsi="Calibri"/>
          <w:i/>
          <w:lang w:val="en-CA"/>
        </w:rPr>
        <w:t>R</w:t>
      </w:r>
      <w:r w:rsidR="00A15335" w:rsidRPr="002A134D">
        <w:rPr>
          <w:rFonts w:ascii="Calibri" w:hAnsi="Calibri"/>
          <w:i/>
          <w:lang w:val="en-CA"/>
        </w:rPr>
        <w:t xml:space="preserve">ed </w:t>
      </w:r>
      <w:r w:rsidRPr="002A134D">
        <w:rPr>
          <w:rFonts w:ascii="Calibri" w:hAnsi="Calibri"/>
          <w:i/>
          <w:lang w:val="en-CA"/>
        </w:rPr>
        <w:t>S</w:t>
      </w:r>
      <w:r w:rsidR="00A15335" w:rsidRPr="002A134D">
        <w:rPr>
          <w:rFonts w:ascii="Calibri" w:hAnsi="Calibri"/>
          <w:i/>
          <w:lang w:val="en-CA"/>
        </w:rPr>
        <w:t>care</w:t>
      </w:r>
      <w:r w:rsidR="00A15335" w:rsidRPr="00332543">
        <w:rPr>
          <w:rFonts w:ascii="Calibri" w:hAnsi="Calibri"/>
          <w:lang w:val="en-CA"/>
        </w:rPr>
        <w:t xml:space="preserve"> of the 50s, </w:t>
      </w:r>
      <w:r w:rsidRPr="00332543">
        <w:rPr>
          <w:rFonts w:ascii="Calibri" w:hAnsi="Calibri"/>
          <w:lang w:val="en-CA"/>
        </w:rPr>
        <w:t xml:space="preserve">to </w:t>
      </w:r>
      <w:r w:rsidR="00A15335" w:rsidRPr="00332543">
        <w:rPr>
          <w:rFonts w:ascii="Calibri" w:hAnsi="Calibri"/>
          <w:lang w:val="en-CA"/>
        </w:rPr>
        <w:t xml:space="preserve">the counterculture of the 60s and 70s, to the 1980s return to right wing politics </w:t>
      </w:r>
      <w:r w:rsidR="00977859" w:rsidRPr="00332543">
        <w:rPr>
          <w:rFonts w:ascii="Calibri" w:hAnsi="Calibri"/>
          <w:lang w:val="en-CA"/>
        </w:rPr>
        <w:t>with</w:t>
      </w:r>
      <w:r w:rsidR="00A15335" w:rsidRPr="00332543">
        <w:rPr>
          <w:rFonts w:ascii="Calibri" w:hAnsi="Calibri"/>
          <w:lang w:val="en-CA"/>
        </w:rPr>
        <w:t xml:space="preserve"> President Ro</w:t>
      </w:r>
      <w:r w:rsidR="00977859" w:rsidRPr="00332543">
        <w:rPr>
          <w:rFonts w:ascii="Calibri" w:hAnsi="Calibri"/>
          <w:lang w:val="en-CA"/>
        </w:rPr>
        <w:t>nald</w:t>
      </w:r>
      <w:r w:rsidR="00A15335" w:rsidRPr="00332543">
        <w:rPr>
          <w:rFonts w:ascii="Calibri" w:hAnsi="Calibri"/>
          <w:lang w:val="en-CA"/>
        </w:rPr>
        <w:t xml:space="preserve"> Raegan</w:t>
      </w:r>
      <w:r w:rsidRPr="00332543">
        <w:rPr>
          <w:rFonts w:ascii="Calibri" w:hAnsi="Calibri"/>
          <w:lang w:val="en-CA"/>
        </w:rPr>
        <w:t>,</w:t>
      </w:r>
      <w:r w:rsidR="00A15335" w:rsidRPr="00332543">
        <w:rPr>
          <w:rFonts w:ascii="Calibri" w:hAnsi="Calibri"/>
          <w:lang w:val="en-CA"/>
        </w:rPr>
        <w:t xml:space="preserve"> to the “crisis in masculine and national definition of the 1990s”</w:t>
      </w:r>
      <w:r w:rsidR="00977859" w:rsidRPr="00332543">
        <w:rPr>
          <w:rStyle w:val="FootnoteReference"/>
          <w:rFonts w:ascii="Calibri" w:hAnsi="Calibri"/>
          <w:lang w:val="en-CA"/>
        </w:rPr>
        <w:footnoteReference w:id="20"/>
      </w:r>
      <w:r w:rsidR="00A15335" w:rsidRPr="00332543">
        <w:rPr>
          <w:rFonts w:ascii="Calibri" w:hAnsi="Calibri"/>
          <w:lang w:val="en-CA"/>
        </w:rPr>
        <w:t xml:space="preserve"> the story of King Arthur as brought to the silver screen has consistently participated “in this tradition of proposing an ideal medieval past as the solution to a troubled present.”</w:t>
      </w:r>
      <w:r w:rsidR="00A15335" w:rsidRPr="00332543">
        <w:rPr>
          <w:rStyle w:val="FootnoteReference"/>
          <w:rFonts w:ascii="Calibri" w:hAnsi="Calibri"/>
          <w:lang w:val="en-CA"/>
        </w:rPr>
        <w:footnoteReference w:id="21"/>
      </w:r>
      <w:r w:rsidR="00A15335" w:rsidRPr="00332543">
        <w:rPr>
          <w:rFonts w:ascii="Calibri" w:hAnsi="Calibri"/>
          <w:lang w:val="en-CA"/>
        </w:rPr>
        <w:t xml:space="preserve"> </w:t>
      </w:r>
    </w:p>
    <w:p w14:paraId="449B097C" w14:textId="33B84439" w:rsidR="00324215" w:rsidRPr="00332543" w:rsidRDefault="004B301E" w:rsidP="008B0A9F">
      <w:pPr>
        <w:spacing w:line="480" w:lineRule="auto"/>
        <w:ind w:firstLine="720"/>
        <w:rPr>
          <w:rFonts w:ascii="Calibri" w:hAnsi="Calibri"/>
          <w:lang w:val="en-CA"/>
        </w:rPr>
      </w:pPr>
      <w:r w:rsidRPr="00332543">
        <w:rPr>
          <w:rFonts w:ascii="Calibri" w:hAnsi="Calibri"/>
          <w:lang w:val="en-CA"/>
        </w:rPr>
        <w:lastRenderedPageBreak/>
        <w:t>However,</w:t>
      </w:r>
      <w:r w:rsidR="00A15335" w:rsidRPr="00332543">
        <w:rPr>
          <w:rFonts w:ascii="Calibri" w:hAnsi="Calibri"/>
          <w:lang w:val="en-CA"/>
        </w:rPr>
        <w:t xml:space="preserve"> </w:t>
      </w:r>
      <w:r w:rsidRPr="00332543">
        <w:rPr>
          <w:rFonts w:ascii="Calibri" w:hAnsi="Calibri"/>
          <w:lang w:val="en-CA"/>
        </w:rPr>
        <w:t>this view of Hollywood’s Arthurian Cinema</w:t>
      </w:r>
      <w:r w:rsidR="00676EA8" w:rsidRPr="00332543">
        <w:rPr>
          <w:rFonts w:ascii="Calibri" w:hAnsi="Calibri"/>
          <w:lang w:val="en-CA"/>
        </w:rPr>
        <w:t xml:space="preserve"> as</w:t>
      </w:r>
      <w:r w:rsidR="002A134D">
        <w:rPr>
          <w:rFonts w:ascii="Calibri" w:hAnsi="Calibri"/>
          <w:lang w:val="en-CA"/>
        </w:rPr>
        <w:t xml:space="preserve"> a</w:t>
      </w:r>
      <w:r w:rsidR="00676EA8" w:rsidRPr="00332543">
        <w:rPr>
          <w:rFonts w:ascii="Calibri" w:hAnsi="Calibri"/>
          <w:lang w:val="en-CA"/>
        </w:rPr>
        <w:t xml:space="preserve"> continuous call to a nostalgia, so</w:t>
      </w:r>
      <w:r w:rsidRPr="00332543">
        <w:rPr>
          <w:rFonts w:ascii="Calibri" w:hAnsi="Calibri"/>
          <w:lang w:val="en-CA"/>
        </w:rPr>
        <w:t xml:space="preserve"> denounced by </w:t>
      </w:r>
      <w:r w:rsidR="00676EA8" w:rsidRPr="00332543">
        <w:rPr>
          <w:rFonts w:ascii="Calibri" w:hAnsi="Calibri"/>
          <w:lang w:val="en-CA"/>
        </w:rPr>
        <w:t>Aronstein</w:t>
      </w:r>
      <w:r w:rsidRPr="00332543">
        <w:rPr>
          <w:rFonts w:ascii="Calibri" w:hAnsi="Calibri"/>
          <w:lang w:val="en-CA"/>
        </w:rPr>
        <w:t>,</w:t>
      </w:r>
      <w:r w:rsidR="00676EA8" w:rsidRPr="00332543">
        <w:rPr>
          <w:rFonts w:ascii="Calibri" w:hAnsi="Calibri"/>
          <w:lang w:val="en-CA"/>
        </w:rPr>
        <w:t xml:space="preserve"> </w:t>
      </w:r>
      <w:r w:rsidRPr="00332543">
        <w:rPr>
          <w:rFonts w:ascii="Calibri" w:hAnsi="Calibri"/>
          <w:lang w:val="en-CA"/>
        </w:rPr>
        <w:t>has become what many audiences have come to expect from such</w:t>
      </w:r>
      <w:r w:rsidR="00676EA8" w:rsidRPr="00332543">
        <w:rPr>
          <w:rFonts w:ascii="Calibri" w:hAnsi="Calibri"/>
          <w:lang w:val="en-CA"/>
        </w:rPr>
        <w:t xml:space="preserve"> feature</w:t>
      </w:r>
      <w:r w:rsidRPr="00332543">
        <w:rPr>
          <w:rFonts w:ascii="Calibri" w:hAnsi="Calibri"/>
          <w:lang w:val="en-CA"/>
        </w:rPr>
        <w:t xml:space="preserve"> films. As Sullivan shows in his breakdown of the box office failings of </w:t>
      </w:r>
      <w:r w:rsidRPr="00332543">
        <w:rPr>
          <w:rFonts w:ascii="Calibri" w:hAnsi="Calibri"/>
          <w:i/>
          <w:lang w:val="en-CA"/>
        </w:rPr>
        <w:t>King Arthur</w:t>
      </w:r>
      <w:r w:rsidRPr="00332543">
        <w:rPr>
          <w:rFonts w:ascii="Calibri" w:hAnsi="Calibri"/>
          <w:lang w:val="en-CA"/>
        </w:rPr>
        <w:t xml:space="preserve"> 2004 by country, an Arthurian tale without the </w:t>
      </w:r>
      <w:r w:rsidR="00676EA8" w:rsidRPr="00332543">
        <w:rPr>
          <w:rFonts w:ascii="Calibri" w:hAnsi="Calibri"/>
          <w:lang w:val="en-CA"/>
        </w:rPr>
        <w:t xml:space="preserve">high </w:t>
      </w:r>
      <w:r w:rsidRPr="00332543">
        <w:rPr>
          <w:rFonts w:ascii="Calibri" w:hAnsi="Calibri"/>
          <w:lang w:val="en-CA"/>
        </w:rPr>
        <w:t>glamour, the enchantment of a lost utopia,</w:t>
      </w:r>
      <w:r w:rsidR="00676EA8" w:rsidRPr="00332543">
        <w:rPr>
          <w:rFonts w:ascii="Calibri" w:hAnsi="Calibri"/>
          <w:lang w:val="en-CA"/>
        </w:rPr>
        <w:t xml:space="preserve"> a continuity with earlier literature, and the</w:t>
      </w:r>
      <w:r w:rsidRPr="00332543">
        <w:rPr>
          <w:rFonts w:ascii="Calibri" w:hAnsi="Calibri"/>
          <w:lang w:val="en-CA"/>
        </w:rPr>
        <w:t xml:space="preserve"> escapist elements</w:t>
      </w:r>
      <w:r w:rsidR="00676EA8" w:rsidRPr="00332543">
        <w:rPr>
          <w:rFonts w:ascii="Calibri" w:hAnsi="Calibri"/>
          <w:lang w:val="en-CA"/>
        </w:rPr>
        <w:t xml:space="preserve"> that take audiences away from a turbulent and troubled present, are all elements which </w:t>
      </w:r>
      <w:r w:rsidR="00676EA8" w:rsidRPr="00332543">
        <w:rPr>
          <w:rFonts w:ascii="Calibri" w:hAnsi="Calibri"/>
          <w:i/>
          <w:lang w:val="en-CA"/>
        </w:rPr>
        <w:t>King Arthur</w:t>
      </w:r>
      <w:r w:rsidR="00676EA8" w:rsidRPr="00332543">
        <w:rPr>
          <w:rFonts w:ascii="Calibri" w:hAnsi="Calibri"/>
          <w:lang w:val="en-CA"/>
        </w:rPr>
        <w:t xml:space="preserve"> 2004 tried so hard to dispense with.</w:t>
      </w:r>
      <w:r w:rsidR="008B0A9F" w:rsidRPr="00332543">
        <w:rPr>
          <w:rStyle w:val="FootnoteReference"/>
          <w:rFonts w:ascii="Calibri" w:hAnsi="Calibri"/>
          <w:lang w:val="en-CA"/>
        </w:rPr>
        <w:footnoteReference w:id="22"/>
      </w:r>
      <w:r w:rsidR="00676EA8" w:rsidRPr="00332543">
        <w:rPr>
          <w:rFonts w:ascii="Calibri" w:hAnsi="Calibri"/>
          <w:lang w:val="en-CA"/>
        </w:rPr>
        <w:t xml:space="preserve"> As Sullivan’s evaluation shows, this break with previous literature and filmography comprised a major source of critical and </w:t>
      </w:r>
      <w:r w:rsidRPr="00332543">
        <w:rPr>
          <w:rFonts w:ascii="Calibri" w:hAnsi="Calibri"/>
          <w:lang w:val="en-CA"/>
        </w:rPr>
        <w:t>audience</w:t>
      </w:r>
      <w:r w:rsidR="00676EA8" w:rsidRPr="00332543">
        <w:rPr>
          <w:rFonts w:ascii="Calibri" w:hAnsi="Calibri"/>
          <w:lang w:val="en-CA"/>
        </w:rPr>
        <w:t xml:space="preserve"> backlash</w:t>
      </w:r>
      <w:r w:rsidRPr="00332543">
        <w:rPr>
          <w:rFonts w:ascii="Calibri" w:hAnsi="Calibri"/>
          <w:lang w:val="en-CA"/>
        </w:rPr>
        <w:t xml:space="preserve"> </w:t>
      </w:r>
      <w:r w:rsidR="00676EA8" w:rsidRPr="00332543">
        <w:rPr>
          <w:rFonts w:ascii="Calibri" w:hAnsi="Calibri"/>
          <w:lang w:val="en-CA"/>
        </w:rPr>
        <w:t>that hurt the film</w:t>
      </w:r>
      <w:r w:rsidR="00977859" w:rsidRPr="00332543">
        <w:rPr>
          <w:rFonts w:ascii="Calibri" w:hAnsi="Calibri"/>
          <w:lang w:val="en-CA"/>
        </w:rPr>
        <w:t>’</w:t>
      </w:r>
      <w:r w:rsidR="00676EA8" w:rsidRPr="00332543">
        <w:rPr>
          <w:rFonts w:ascii="Calibri" w:hAnsi="Calibri"/>
          <w:lang w:val="en-CA"/>
        </w:rPr>
        <w:t>s financial gains, particularly in Britain and North America.</w:t>
      </w:r>
      <w:r w:rsidR="008B0A9F" w:rsidRPr="00332543">
        <w:rPr>
          <w:rStyle w:val="FootnoteReference"/>
          <w:rFonts w:ascii="Calibri" w:hAnsi="Calibri"/>
          <w:lang w:val="en-CA"/>
        </w:rPr>
        <w:footnoteReference w:id="23"/>
      </w:r>
      <w:r w:rsidR="00676EA8" w:rsidRPr="00332543">
        <w:rPr>
          <w:rFonts w:ascii="Calibri" w:hAnsi="Calibri"/>
          <w:lang w:val="en-CA"/>
        </w:rPr>
        <w:t xml:space="preserve"> </w:t>
      </w:r>
    </w:p>
    <w:p w14:paraId="0AC7BE61" w14:textId="0C9483E5" w:rsidR="001C1832" w:rsidRPr="00332543" w:rsidRDefault="00324215" w:rsidP="00676EA8">
      <w:pPr>
        <w:spacing w:line="480" w:lineRule="auto"/>
        <w:rPr>
          <w:rFonts w:ascii="Calibri" w:hAnsi="Calibri"/>
          <w:lang w:val="en-CA"/>
        </w:rPr>
      </w:pPr>
      <w:r w:rsidRPr="00332543">
        <w:rPr>
          <w:rFonts w:ascii="Calibri" w:hAnsi="Calibri"/>
          <w:lang w:val="en-CA"/>
        </w:rPr>
        <w:tab/>
        <w:t xml:space="preserve">2004’s </w:t>
      </w:r>
      <w:r w:rsidRPr="00332543">
        <w:rPr>
          <w:rFonts w:ascii="Calibri" w:hAnsi="Calibri"/>
          <w:i/>
          <w:lang w:val="en-CA"/>
        </w:rPr>
        <w:t>King Arthur</w:t>
      </w:r>
      <w:r w:rsidRPr="00332543">
        <w:rPr>
          <w:rFonts w:ascii="Calibri" w:hAnsi="Calibri"/>
          <w:lang w:val="en-CA"/>
        </w:rPr>
        <w:t xml:space="preserve"> released by Buena Vista, a division of Disney</w:t>
      </w:r>
      <w:r w:rsidR="004B301E" w:rsidRPr="00332543">
        <w:rPr>
          <w:rFonts w:ascii="Calibri" w:hAnsi="Calibri"/>
          <w:lang w:val="en-CA"/>
        </w:rPr>
        <w:t xml:space="preserve"> </w:t>
      </w:r>
      <w:r w:rsidRPr="00332543">
        <w:rPr>
          <w:rFonts w:ascii="Calibri" w:hAnsi="Calibri"/>
          <w:lang w:val="en-CA"/>
        </w:rPr>
        <w:t>and was released to world-wide audiences in early August. The film was heralded as being the first film to utilize the latest</w:t>
      </w:r>
      <w:r w:rsidR="00977859" w:rsidRPr="00332543">
        <w:rPr>
          <w:rFonts w:ascii="Calibri" w:hAnsi="Calibri"/>
          <w:lang w:val="en-CA"/>
        </w:rPr>
        <w:t xml:space="preserve"> in</w:t>
      </w:r>
      <w:r w:rsidRPr="00332543">
        <w:rPr>
          <w:rFonts w:ascii="Calibri" w:hAnsi="Calibri"/>
          <w:lang w:val="en-CA"/>
        </w:rPr>
        <w:t xml:space="preserve"> ground-breaking archaeological evidence which had finally shed light on the mystery of the true historical Arthur. This promise was trumpeted until the film’s release and was even included</w:t>
      </w:r>
      <w:r w:rsidR="00824034">
        <w:rPr>
          <w:rFonts w:ascii="Calibri" w:hAnsi="Calibri"/>
          <w:lang w:val="en-CA"/>
        </w:rPr>
        <w:t xml:space="preserve"> in</w:t>
      </w:r>
      <w:r w:rsidRPr="00332543">
        <w:rPr>
          <w:rFonts w:ascii="Calibri" w:hAnsi="Calibri"/>
          <w:lang w:val="en-CA"/>
        </w:rPr>
        <w:t xml:space="preserve"> the opening title crawl for the film</w:t>
      </w:r>
      <w:r w:rsidR="008B0A9F" w:rsidRPr="004556F4">
        <w:rPr>
          <w:rFonts w:ascii="Calibri" w:hAnsi="Calibri" w:cs="Times New Roman"/>
        </w:rPr>
        <w:t>.</w:t>
      </w:r>
      <w:r w:rsidR="008B0A9F" w:rsidRPr="004556F4">
        <w:rPr>
          <w:rStyle w:val="FootnoteReference"/>
          <w:rFonts w:ascii="Calibri" w:hAnsi="Calibri" w:cs="Times New Roman"/>
        </w:rPr>
        <w:footnoteReference w:id="24"/>
      </w:r>
      <w:r w:rsidR="004556F4">
        <w:rPr>
          <w:rFonts w:ascii="Calibri" w:hAnsi="Calibri"/>
          <w:lang w:val="en-CA"/>
        </w:rPr>
        <w:t xml:space="preserve"> </w:t>
      </w:r>
      <w:r w:rsidRPr="00332543">
        <w:rPr>
          <w:rFonts w:ascii="Calibri" w:hAnsi="Calibri"/>
          <w:lang w:val="en-CA"/>
        </w:rPr>
        <w:t xml:space="preserve"> What this evidence was has never been disclose</w:t>
      </w:r>
      <w:r w:rsidR="00E915F2" w:rsidRPr="00332543">
        <w:rPr>
          <w:rFonts w:ascii="Calibri" w:hAnsi="Calibri"/>
          <w:lang w:val="en-CA"/>
        </w:rPr>
        <w:t xml:space="preserve">d </w:t>
      </w:r>
      <w:r w:rsidRPr="00332543">
        <w:rPr>
          <w:rFonts w:ascii="Calibri" w:hAnsi="Calibri"/>
          <w:lang w:val="en-CA"/>
        </w:rPr>
        <w:t xml:space="preserve">but </w:t>
      </w:r>
      <w:proofErr w:type="gramStart"/>
      <w:r w:rsidRPr="00332543">
        <w:rPr>
          <w:rFonts w:ascii="Calibri" w:hAnsi="Calibri"/>
          <w:lang w:val="en-CA"/>
        </w:rPr>
        <w:t>it</w:t>
      </w:r>
      <w:proofErr w:type="gramEnd"/>
      <w:r w:rsidRPr="00332543">
        <w:rPr>
          <w:rFonts w:ascii="Calibri" w:hAnsi="Calibri"/>
          <w:lang w:val="en-CA"/>
        </w:rPr>
        <w:t xml:space="preserve"> primed audiences for a new take on the </w:t>
      </w:r>
      <w:r w:rsidR="00977859" w:rsidRPr="00332543">
        <w:rPr>
          <w:rFonts w:ascii="Calibri" w:hAnsi="Calibri"/>
          <w:lang w:val="en-CA"/>
        </w:rPr>
        <w:t>King Arthur</w:t>
      </w:r>
      <w:r w:rsidRPr="00332543">
        <w:rPr>
          <w:rFonts w:ascii="Calibri" w:hAnsi="Calibri"/>
          <w:lang w:val="en-CA"/>
        </w:rPr>
        <w:t xml:space="preserve"> tale. </w:t>
      </w:r>
      <w:r w:rsidR="007E52F7" w:rsidRPr="00332543">
        <w:rPr>
          <w:rFonts w:ascii="Calibri" w:hAnsi="Calibri"/>
          <w:lang w:val="en-CA"/>
        </w:rPr>
        <w:t>However</w:t>
      </w:r>
      <w:r w:rsidR="008B0A9F" w:rsidRPr="00332543">
        <w:rPr>
          <w:rFonts w:ascii="Calibri" w:hAnsi="Calibri"/>
          <w:lang w:val="en-CA"/>
        </w:rPr>
        <w:t>,</w:t>
      </w:r>
      <w:r w:rsidR="00E915F2" w:rsidRPr="00332543">
        <w:rPr>
          <w:rFonts w:ascii="Calibri" w:hAnsi="Calibri"/>
          <w:lang w:val="en-CA"/>
        </w:rPr>
        <w:t xml:space="preserve"> the concept for the film was </w:t>
      </w:r>
      <w:r w:rsidR="00D81533" w:rsidRPr="00332543">
        <w:rPr>
          <w:rFonts w:ascii="Calibri" w:hAnsi="Calibri"/>
          <w:lang w:val="en-CA"/>
        </w:rPr>
        <w:t>n</w:t>
      </w:r>
      <w:r w:rsidR="00977859" w:rsidRPr="00332543">
        <w:rPr>
          <w:rFonts w:ascii="Calibri" w:hAnsi="Calibri"/>
          <w:lang w:val="en-CA"/>
        </w:rPr>
        <w:t>ot</w:t>
      </w:r>
      <w:r w:rsidR="00D81533" w:rsidRPr="00332543">
        <w:rPr>
          <w:rFonts w:ascii="Calibri" w:hAnsi="Calibri"/>
          <w:lang w:val="en-CA"/>
        </w:rPr>
        <w:t xml:space="preserve"> inspired by a ground-breaking archaeological find, but rather</w:t>
      </w:r>
      <w:r w:rsidR="00977859" w:rsidRPr="00332543">
        <w:rPr>
          <w:rFonts w:ascii="Calibri" w:hAnsi="Calibri"/>
          <w:lang w:val="en-CA"/>
        </w:rPr>
        <w:t>, its inception was</w:t>
      </w:r>
      <w:r w:rsidR="00D81533" w:rsidRPr="00332543">
        <w:rPr>
          <w:rFonts w:ascii="Calibri" w:hAnsi="Calibri"/>
          <w:lang w:val="en-CA"/>
        </w:rPr>
        <w:t xml:space="preserve"> on the set of a ground-breaking movie, Ridley Scott’s </w:t>
      </w:r>
      <w:r w:rsidR="00D81533" w:rsidRPr="00332543">
        <w:rPr>
          <w:rFonts w:ascii="Calibri" w:hAnsi="Calibri"/>
          <w:i/>
          <w:lang w:val="en-CA"/>
        </w:rPr>
        <w:t>Gladiator</w:t>
      </w:r>
      <w:r w:rsidR="00D81533" w:rsidRPr="00332543">
        <w:rPr>
          <w:rFonts w:ascii="Calibri" w:hAnsi="Calibri"/>
          <w:lang w:val="en-CA"/>
        </w:rPr>
        <w:t xml:space="preserve"> 200</w:t>
      </w:r>
      <w:r w:rsidR="00977859" w:rsidRPr="00332543">
        <w:rPr>
          <w:rFonts w:ascii="Calibri" w:hAnsi="Calibri"/>
          <w:lang w:val="en-CA"/>
        </w:rPr>
        <w:t>1</w:t>
      </w:r>
      <w:r w:rsidR="00D81533" w:rsidRPr="00332543">
        <w:rPr>
          <w:rFonts w:ascii="Calibri" w:hAnsi="Calibri"/>
          <w:lang w:val="en-CA"/>
        </w:rPr>
        <w:t xml:space="preserve">. It was during the filming of Gladiator that David Franzoni, the story writer, co-screenplay writer, and a producer of </w:t>
      </w:r>
      <w:r w:rsidR="00D81533" w:rsidRPr="00332543">
        <w:rPr>
          <w:rFonts w:ascii="Calibri" w:hAnsi="Calibri"/>
          <w:i/>
          <w:lang w:val="en-CA"/>
        </w:rPr>
        <w:t>Gladiator</w:t>
      </w:r>
      <w:r w:rsidR="00D81533" w:rsidRPr="00332543">
        <w:rPr>
          <w:rFonts w:ascii="Calibri" w:hAnsi="Calibri"/>
          <w:lang w:val="en-CA"/>
        </w:rPr>
        <w:t xml:space="preserve"> while on the set</w:t>
      </w:r>
      <w:r w:rsidR="00977859" w:rsidRPr="00332543">
        <w:rPr>
          <w:rFonts w:ascii="Calibri" w:hAnsi="Calibri"/>
          <w:lang w:val="en-CA"/>
        </w:rPr>
        <w:t>,</w:t>
      </w:r>
      <w:r w:rsidR="00D81533" w:rsidRPr="00332543">
        <w:rPr>
          <w:rFonts w:ascii="Calibri" w:hAnsi="Calibri"/>
          <w:lang w:val="en-CA"/>
        </w:rPr>
        <w:t xml:space="preserve"> came up with the concept of doing much the same but utilizing </w:t>
      </w:r>
      <w:r w:rsidR="00D81533" w:rsidRPr="00332543">
        <w:rPr>
          <w:rFonts w:ascii="Calibri" w:hAnsi="Calibri"/>
          <w:lang w:val="en-CA"/>
        </w:rPr>
        <w:lastRenderedPageBreak/>
        <w:t>“the origins of the King Arthur Legend.</w:t>
      </w:r>
      <w:r w:rsidR="008B0A9F" w:rsidRPr="00332543">
        <w:rPr>
          <w:rFonts w:ascii="Calibri" w:hAnsi="Calibri"/>
          <w:lang w:val="en-CA"/>
        </w:rPr>
        <w:t>”</w:t>
      </w:r>
      <w:r w:rsidR="00D81533" w:rsidRPr="00332543">
        <w:rPr>
          <w:rStyle w:val="FootnoteReference"/>
          <w:rFonts w:ascii="Calibri" w:hAnsi="Calibri"/>
          <w:lang w:val="en-CA"/>
        </w:rPr>
        <w:footnoteReference w:id="25"/>
      </w:r>
      <w:r w:rsidR="00D81533" w:rsidRPr="00332543">
        <w:rPr>
          <w:rFonts w:ascii="Calibri" w:hAnsi="Calibri"/>
          <w:lang w:val="en-CA"/>
        </w:rPr>
        <w:t xml:space="preserve"> He then wrote the story</w:t>
      </w:r>
      <w:r w:rsidR="00FE43E1" w:rsidRPr="00332543">
        <w:rPr>
          <w:rFonts w:ascii="Calibri" w:hAnsi="Calibri"/>
          <w:lang w:val="en-CA"/>
        </w:rPr>
        <w:t xml:space="preserve"> </w:t>
      </w:r>
      <w:r w:rsidR="001C1832" w:rsidRPr="00332543">
        <w:rPr>
          <w:rFonts w:ascii="Calibri" w:hAnsi="Calibri"/>
          <w:lang w:val="en-CA"/>
        </w:rPr>
        <w:t>but used the lens of historical accuracy to distance</w:t>
      </w:r>
      <w:r w:rsidR="0089664A">
        <w:rPr>
          <w:rFonts w:ascii="Calibri" w:hAnsi="Calibri"/>
          <w:lang w:val="en-CA"/>
        </w:rPr>
        <w:t xml:space="preserve"> </w:t>
      </w:r>
      <w:r w:rsidR="001C1832" w:rsidRPr="00332543">
        <w:rPr>
          <w:rFonts w:ascii="Calibri" w:hAnsi="Calibri"/>
          <w:lang w:val="en-CA"/>
        </w:rPr>
        <w:t>the story from previous Arthurian tropes.</w:t>
      </w:r>
      <w:r w:rsidR="00D81533" w:rsidRPr="00332543">
        <w:rPr>
          <w:rFonts w:ascii="Calibri" w:hAnsi="Calibri"/>
          <w:lang w:val="en-CA"/>
        </w:rPr>
        <w:t xml:space="preserve"> </w:t>
      </w:r>
      <w:r w:rsidR="001C1832" w:rsidRPr="00332543">
        <w:rPr>
          <w:rFonts w:ascii="Calibri" w:hAnsi="Calibri"/>
          <w:lang w:val="en-CA"/>
        </w:rPr>
        <w:t>Franzoni</w:t>
      </w:r>
      <w:r w:rsidR="00D81533" w:rsidRPr="00332543">
        <w:rPr>
          <w:rFonts w:ascii="Calibri" w:hAnsi="Calibri"/>
          <w:lang w:val="en-CA"/>
        </w:rPr>
        <w:t xml:space="preserve"> proposed </w:t>
      </w:r>
      <w:r w:rsidR="001C1832" w:rsidRPr="00332543">
        <w:rPr>
          <w:rFonts w:ascii="Calibri" w:hAnsi="Calibri"/>
          <w:lang w:val="en-CA"/>
        </w:rPr>
        <w:t>the story</w:t>
      </w:r>
      <w:r w:rsidR="00D81533" w:rsidRPr="00332543">
        <w:rPr>
          <w:rFonts w:ascii="Calibri" w:hAnsi="Calibri"/>
          <w:lang w:val="en-CA"/>
        </w:rPr>
        <w:t xml:space="preserve"> to Jerry Bruckheimer, who</w:t>
      </w:r>
      <w:r w:rsidR="00FE43E1" w:rsidRPr="00332543">
        <w:rPr>
          <w:rFonts w:ascii="Calibri" w:hAnsi="Calibri"/>
          <w:lang w:val="en-CA"/>
        </w:rPr>
        <w:t xml:space="preserve"> then</w:t>
      </w:r>
      <w:r w:rsidR="00D81533" w:rsidRPr="00332543">
        <w:rPr>
          <w:rFonts w:ascii="Calibri" w:hAnsi="Calibri"/>
          <w:lang w:val="en-CA"/>
        </w:rPr>
        <w:t xml:space="preserve"> took up the project as </w:t>
      </w:r>
      <w:r w:rsidR="00FE43E1" w:rsidRPr="00332543">
        <w:rPr>
          <w:rFonts w:ascii="Calibri" w:hAnsi="Calibri"/>
          <w:lang w:val="en-CA"/>
        </w:rPr>
        <w:t xml:space="preserve">the film’s </w:t>
      </w:r>
      <w:r w:rsidR="00D81533" w:rsidRPr="00332543">
        <w:rPr>
          <w:rFonts w:ascii="Calibri" w:hAnsi="Calibri"/>
          <w:lang w:val="en-CA"/>
        </w:rPr>
        <w:t>Producer.</w:t>
      </w:r>
      <w:r w:rsidR="00FE43E1" w:rsidRPr="00332543">
        <w:rPr>
          <w:rFonts w:ascii="Calibri" w:hAnsi="Calibri"/>
          <w:lang w:val="en-CA"/>
        </w:rPr>
        <w:t xml:space="preserve"> Antoine Fuqua, whom Bruckheimer had both previously worked with on 1995’s </w:t>
      </w:r>
      <w:r w:rsidR="00FE43E1" w:rsidRPr="00332543">
        <w:rPr>
          <w:rFonts w:ascii="Calibri" w:hAnsi="Calibri"/>
          <w:i/>
          <w:lang w:val="en-CA"/>
        </w:rPr>
        <w:t>Dangerous Minds</w:t>
      </w:r>
      <w:r w:rsidR="004556F4">
        <w:rPr>
          <w:rFonts w:ascii="Calibri" w:hAnsi="Calibri"/>
          <w:i/>
          <w:lang w:val="en-CA"/>
        </w:rPr>
        <w:t>,</w:t>
      </w:r>
      <w:r w:rsidR="00FE43E1" w:rsidRPr="00332543">
        <w:rPr>
          <w:rFonts w:ascii="Calibri" w:hAnsi="Calibri"/>
          <w:i/>
          <w:lang w:val="en-CA"/>
        </w:rPr>
        <w:t xml:space="preserve"> </w:t>
      </w:r>
      <w:r w:rsidR="00FE43E1" w:rsidRPr="00332543">
        <w:rPr>
          <w:rFonts w:ascii="Calibri" w:hAnsi="Calibri"/>
          <w:lang w:val="en-CA"/>
        </w:rPr>
        <w:t xml:space="preserve">was then chosen as Director on </w:t>
      </w:r>
      <w:r w:rsidR="00FE43E1" w:rsidRPr="00332543">
        <w:rPr>
          <w:rFonts w:ascii="Calibri" w:hAnsi="Calibri"/>
          <w:i/>
          <w:lang w:val="en-CA"/>
        </w:rPr>
        <w:t>King Arthur</w:t>
      </w:r>
      <w:r w:rsidR="00FE43E1" w:rsidRPr="00332543">
        <w:rPr>
          <w:rFonts w:ascii="Calibri" w:hAnsi="Calibri"/>
          <w:lang w:val="en-CA"/>
        </w:rPr>
        <w:t>.</w:t>
      </w:r>
      <w:r w:rsidR="00FE43E1" w:rsidRPr="00332543">
        <w:rPr>
          <w:rStyle w:val="FootnoteReference"/>
          <w:rFonts w:ascii="Calibri" w:hAnsi="Calibri"/>
          <w:lang w:val="en-CA"/>
        </w:rPr>
        <w:footnoteReference w:id="26"/>
      </w:r>
      <w:r w:rsidR="00FE43E1" w:rsidRPr="00332543">
        <w:rPr>
          <w:rFonts w:ascii="Calibri" w:hAnsi="Calibri"/>
          <w:lang w:val="en-CA"/>
        </w:rPr>
        <w:t xml:space="preserve"> Fuqua who had just finished his</w:t>
      </w:r>
      <w:r w:rsidR="001C1832" w:rsidRPr="00332543">
        <w:rPr>
          <w:rFonts w:ascii="Calibri" w:hAnsi="Calibri"/>
          <w:lang w:val="en-CA"/>
        </w:rPr>
        <w:t xml:space="preserve"> feature</w:t>
      </w:r>
      <w:r w:rsidR="00FE43E1" w:rsidRPr="00332543">
        <w:rPr>
          <w:rFonts w:ascii="Calibri" w:hAnsi="Calibri"/>
          <w:lang w:val="en-CA"/>
        </w:rPr>
        <w:t xml:space="preserve"> film </w:t>
      </w:r>
      <w:r w:rsidR="00FE43E1" w:rsidRPr="00332543">
        <w:rPr>
          <w:rFonts w:ascii="Calibri" w:hAnsi="Calibri"/>
          <w:i/>
          <w:lang w:val="en-CA"/>
        </w:rPr>
        <w:t>Tears of the Sun</w:t>
      </w:r>
      <w:r w:rsidR="001C1832" w:rsidRPr="00332543">
        <w:rPr>
          <w:rFonts w:ascii="Calibri" w:hAnsi="Calibri"/>
          <w:lang w:val="en-CA"/>
        </w:rPr>
        <w:t xml:space="preserve"> in </w:t>
      </w:r>
      <w:r w:rsidR="00FE43E1" w:rsidRPr="00332543">
        <w:rPr>
          <w:rFonts w:ascii="Calibri" w:hAnsi="Calibri"/>
          <w:lang w:val="en-CA"/>
        </w:rPr>
        <w:t xml:space="preserve">2003, </w:t>
      </w:r>
      <w:r w:rsidR="001C1832" w:rsidRPr="00332543">
        <w:rPr>
          <w:rFonts w:ascii="Calibri" w:hAnsi="Calibri"/>
          <w:lang w:val="en-CA"/>
        </w:rPr>
        <w:t xml:space="preserve">intended the film to be </w:t>
      </w:r>
      <w:r w:rsidR="00C519CF">
        <w:rPr>
          <w:rFonts w:ascii="Calibri" w:hAnsi="Calibri"/>
          <w:lang w:val="en-CA"/>
        </w:rPr>
        <w:t>r</w:t>
      </w:r>
      <w:r w:rsidR="001C1832" w:rsidRPr="00332543">
        <w:rPr>
          <w:rFonts w:ascii="Calibri" w:hAnsi="Calibri"/>
          <w:lang w:val="en-CA"/>
        </w:rPr>
        <w:t>ated</w:t>
      </w:r>
      <w:r w:rsidR="00977859" w:rsidRPr="00332543">
        <w:rPr>
          <w:rFonts w:ascii="Calibri" w:hAnsi="Calibri"/>
          <w:lang w:val="en-CA"/>
        </w:rPr>
        <w:t>-</w:t>
      </w:r>
      <w:r w:rsidR="001C1832" w:rsidRPr="00332543">
        <w:rPr>
          <w:rFonts w:ascii="Calibri" w:hAnsi="Calibri"/>
          <w:lang w:val="en-CA"/>
        </w:rPr>
        <w:t>R and to add a “realism and grittiness to the piece.”</w:t>
      </w:r>
      <w:r w:rsidR="001C1832" w:rsidRPr="00332543">
        <w:rPr>
          <w:rStyle w:val="FootnoteReference"/>
          <w:rFonts w:ascii="Calibri" w:hAnsi="Calibri"/>
          <w:lang w:val="en-CA"/>
        </w:rPr>
        <w:footnoteReference w:id="27"/>
      </w:r>
      <w:r w:rsidR="00FE43E1" w:rsidRPr="00332543">
        <w:rPr>
          <w:rFonts w:ascii="Calibri" w:hAnsi="Calibri"/>
          <w:lang w:val="en-CA"/>
        </w:rPr>
        <w:t xml:space="preserve">  </w:t>
      </w:r>
    </w:p>
    <w:p w14:paraId="2BDF4B08" w14:textId="79EBA5D4" w:rsidR="000741D8" w:rsidRPr="00332543" w:rsidRDefault="00973241" w:rsidP="008B0A9F">
      <w:pPr>
        <w:spacing w:line="480" w:lineRule="auto"/>
        <w:ind w:firstLine="720"/>
        <w:rPr>
          <w:rFonts w:ascii="Calibri" w:hAnsi="Calibri"/>
          <w:lang w:val="en-CA"/>
        </w:rPr>
      </w:pPr>
      <w:r w:rsidRPr="00332543">
        <w:rPr>
          <w:rFonts w:ascii="Calibri" w:hAnsi="Calibri"/>
          <w:lang w:val="en-CA"/>
        </w:rPr>
        <w:t xml:space="preserve">Franzoni, in writing the story for </w:t>
      </w:r>
      <w:r w:rsidRPr="00332543">
        <w:rPr>
          <w:rFonts w:ascii="Calibri" w:hAnsi="Calibri"/>
          <w:i/>
          <w:lang w:val="en-CA"/>
        </w:rPr>
        <w:t>King Arthur</w:t>
      </w:r>
      <w:r w:rsidRPr="00332543">
        <w:rPr>
          <w:rFonts w:ascii="Calibri" w:hAnsi="Calibri"/>
          <w:lang w:val="en-CA"/>
        </w:rPr>
        <w:t xml:space="preserve"> 2004 </w:t>
      </w:r>
      <w:r w:rsidR="00F53A31">
        <w:rPr>
          <w:rFonts w:ascii="Calibri" w:hAnsi="Calibri"/>
          <w:lang w:val="en-CA"/>
        </w:rPr>
        <w:t xml:space="preserve">used </w:t>
      </w:r>
      <w:r w:rsidRPr="00332543">
        <w:rPr>
          <w:rFonts w:ascii="Calibri" w:hAnsi="Calibri"/>
          <w:lang w:val="en-CA"/>
        </w:rPr>
        <w:t xml:space="preserve">a relatively obscure hypothesis by historians Littleton and Thomas who in their 1978 article </w:t>
      </w:r>
      <w:r w:rsidRPr="00332543">
        <w:rPr>
          <w:rFonts w:ascii="Calibri" w:hAnsi="Calibri"/>
          <w:i/>
          <w:lang w:val="en-CA"/>
        </w:rPr>
        <w:t>The Sarmati</w:t>
      </w:r>
      <w:r w:rsidR="008B0A9F" w:rsidRPr="00332543">
        <w:rPr>
          <w:rFonts w:ascii="Calibri" w:hAnsi="Calibri"/>
          <w:i/>
          <w:lang w:val="en-CA"/>
        </w:rPr>
        <w:t>a</w:t>
      </w:r>
      <w:r w:rsidRPr="00332543">
        <w:rPr>
          <w:rFonts w:ascii="Calibri" w:hAnsi="Calibri"/>
          <w:i/>
          <w:lang w:val="en-CA"/>
        </w:rPr>
        <w:t>n Connection: New Light on the Origin of the Arthurian and Holy Grail Legends</w:t>
      </w:r>
      <w:r w:rsidR="00F77F79" w:rsidRPr="00332543">
        <w:rPr>
          <w:rFonts w:ascii="Calibri" w:hAnsi="Calibri"/>
          <w:i/>
          <w:lang w:val="en-CA"/>
        </w:rPr>
        <w:t>.</w:t>
      </w:r>
      <w:r w:rsidR="008B0A9F" w:rsidRPr="00332543">
        <w:rPr>
          <w:rStyle w:val="FootnoteReference"/>
          <w:rFonts w:ascii="Calibri" w:hAnsi="Calibri"/>
          <w:i/>
          <w:lang w:val="en-CA"/>
        </w:rPr>
        <w:footnoteReference w:id="28"/>
      </w:r>
      <w:r w:rsidR="00F77F79" w:rsidRPr="00332543">
        <w:rPr>
          <w:rFonts w:ascii="Calibri" w:hAnsi="Calibri"/>
          <w:lang w:val="en-CA"/>
        </w:rPr>
        <w:t xml:space="preserve"> This theory</w:t>
      </w:r>
      <w:r w:rsidRPr="00332543">
        <w:rPr>
          <w:rFonts w:ascii="Calibri" w:hAnsi="Calibri"/>
          <w:i/>
          <w:lang w:val="en-CA"/>
        </w:rPr>
        <w:t xml:space="preserve"> </w:t>
      </w:r>
      <w:r w:rsidRPr="00332543">
        <w:rPr>
          <w:rFonts w:ascii="Calibri" w:hAnsi="Calibri"/>
          <w:lang w:val="en-CA"/>
        </w:rPr>
        <w:t xml:space="preserve">contends that the story of Arthur </w:t>
      </w:r>
      <w:r w:rsidR="00F77F79" w:rsidRPr="00332543">
        <w:rPr>
          <w:rFonts w:ascii="Calibri" w:hAnsi="Calibri"/>
          <w:lang w:val="en-CA"/>
        </w:rPr>
        <w:t>and his knights was not a Brythonic, Celtic creation</w:t>
      </w:r>
      <w:r w:rsidR="00C519CF">
        <w:rPr>
          <w:rFonts w:ascii="Calibri" w:hAnsi="Calibri"/>
          <w:lang w:val="en-CA"/>
        </w:rPr>
        <w:t>,</w:t>
      </w:r>
      <w:r w:rsidR="00F77F79" w:rsidRPr="00332543">
        <w:rPr>
          <w:rFonts w:ascii="Calibri" w:hAnsi="Calibri"/>
          <w:lang w:val="en-CA"/>
        </w:rPr>
        <w:t xml:space="preserve"> but rather spr</w:t>
      </w:r>
      <w:r w:rsidR="00977859" w:rsidRPr="00332543">
        <w:rPr>
          <w:rFonts w:ascii="Calibri" w:hAnsi="Calibri"/>
          <w:lang w:val="en-CA"/>
        </w:rPr>
        <w:t>u</w:t>
      </w:r>
      <w:r w:rsidR="00F77F79" w:rsidRPr="00332543">
        <w:rPr>
          <w:rFonts w:ascii="Calibri" w:hAnsi="Calibri"/>
          <w:lang w:val="en-CA"/>
        </w:rPr>
        <w:t>ng from the traditions of the Ossetes people who inhabit the Caucasus Mountains.</w:t>
      </w:r>
      <w:r w:rsidR="00F77F79" w:rsidRPr="00332543">
        <w:rPr>
          <w:rStyle w:val="FootnoteReference"/>
          <w:rFonts w:ascii="Calibri" w:hAnsi="Calibri"/>
          <w:lang w:val="en-CA"/>
        </w:rPr>
        <w:footnoteReference w:id="29"/>
      </w:r>
      <w:r w:rsidR="00F77F79" w:rsidRPr="00332543">
        <w:rPr>
          <w:rFonts w:ascii="Calibri" w:hAnsi="Calibri"/>
          <w:lang w:val="en-CA"/>
        </w:rPr>
        <w:t xml:space="preserve"> Littleton and Thomas posit that the original Arthurian myths come from specifically, the Nart sagas, in particular the stories surrounding Batradz “the foremost </w:t>
      </w:r>
      <w:r w:rsidR="00417C9F" w:rsidRPr="00332543">
        <w:rPr>
          <w:rFonts w:ascii="Calibri" w:hAnsi="Calibri"/>
          <w:lang w:val="en-CA"/>
        </w:rPr>
        <w:t>N</w:t>
      </w:r>
      <w:r w:rsidR="00F77F79" w:rsidRPr="00332543">
        <w:rPr>
          <w:rFonts w:ascii="Calibri" w:hAnsi="Calibri"/>
          <w:lang w:val="en-CA"/>
        </w:rPr>
        <w:t>art hero and the leader of this band of semi-supernatural warriors.”</w:t>
      </w:r>
      <w:r w:rsidR="00F77F79" w:rsidRPr="00332543">
        <w:rPr>
          <w:rStyle w:val="FootnoteReference"/>
          <w:rFonts w:ascii="Calibri" w:hAnsi="Calibri"/>
          <w:lang w:val="en-CA"/>
        </w:rPr>
        <w:footnoteReference w:id="30"/>
      </w:r>
      <w:r w:rsidR="00F77F79" w:rsidRPr="00332543">
        <w:rPr>
          <w:rFonts w:ascii="Calibri" w:hAnsi="Calibri"/>
          <w:lang w:val="en-CA"/>
        </w:rPr>
        <w:t xml:space="preserve"> </w:t>
      </w:r>
    </w:p>
    <w:p w14:paraId="0F9C73FC" w14:textId="77777777" w:rsidR="00F53A31" w:rsidRDefault="000741D8" w:rsidP="00102634">
      <w:pPr>
        <w:spacing w:line="480" w:lineRule="auto"/>
        <w:rPr>
          <w:rFonts w:ascii="Calibri" w:hAnsi="Calibri"/>
          <w:lang w:val="en-CA"/>
        </w:rPr>
      </w:pPr>
      <w:r w:rsidRPr="00332543">
        <w:rPr>
          <w:rFonts w:ascii="Calibri" w:hAnsi="Calibri"/>
          <w:lang w:val="en-CA"/>
        </w:rPr>
        <w:tab/>
        <w:t xml:space="preserve">Littleton and Thomas then attempt to place a specific date for the origin of the Ossetic tradition’s introduction into Britain at around the year 175 A.D. during the reign of Emperor Marcus Aurelius. </w:t>
      </w:r>
      <w:r w:rsidR="003353BF" w:rsidRPr="00332543">
        <w:rPr>
          <w:rFonts w:ascii="Calibri" w:hAnsi="Calibri"/>
          <w:lang w:val="en-CA"/>
        </w:rPr>
        <w:t>The two go on to posit that this community of Sarmatian veterans stationed at Bremetennacum existed and integrated with the local population until the end of 400 A.D wherein they posit that the quasi-historical Arthur</w:t>
      </w:r>
      <w:r w:rsidR="00102634" w:rsidRPr="00332543">
        <w:rPr>
          <w:rFonts w:ascii="Calibri" w:hAnsi="Calibri"/>
          <w:lang w:val="en-CA"/>
        </w:rPr>
        <w:t>,</w:t>
      </w:r>
      <w:r w:rsidR="003353BF" w:rsidRPr="00332543">
        <w:rPr>
          <w:rFonts w:ascii="Calibri" w:hAnsi="Calibri"/>
          <w:lang w:val="en-CA"/>
        </w:rPr>
        <w:t xml:space="preserve"> “defeated the Saxons at the battle of Badon </w:t>
      </w:r>
      <w:r w:rsidR="003353BF" w:rsidRPr="00332543">
        <w:rPr>
          <w:rFonts w:ascii="Calibri" w:hAnsi="Calibri"/>
          <w:lang w:val="en-CA"/>
        </w:rPr>
        <w:lastRenderedPageBreak/>
        <w:t>Hill and elsewhere between A.D. 498 and 539, may well have been of this community,</w:t>
      </w:r>
      <w:r w:rsidR="00102634" w:rsidRPr="00332543">
        <w:rPr>
          <w:rFonts w:ascii="Calibri" w:hAnsi="Calibri"/>
          <w:lang w:val="en-CA"/>
        </w:rPr>
        <w:t xml:space="preserve"> a leader thereof who successfully led the descendants of the</w:t>
      </w:r>
      <w:r w:rsidR="00412F2D" w:rsidRPr="00332543">
        <w:rPr>
          <w:rFonts w:ascii="Calibri" w:hAnsi="Calibri"/>
          <w:lang w:val="en-CA"/>
        </w:rPr>
        <w:t xml:space="preserve"> </w:t>
      </w:r>
      <w:r w:rsidR="003353BF" w:rsidRPr="00332543">
        <w:rPr>
          <w:rFonts w:ascii="Calibri" w:hAnsi="Calibri"/>
          <w:lang w:val="en-CA"/>
        </w:rPr>
        <w:t>Iazyges veterans southward</w:t>
      </w:r>
      <w:r w:rsidR="00102634" w:rsidRPr="00332543">
        <w:rPr>
          <w:rFonts w:ascii="Calibri" w:hAnsi="Calibri"/>
          <w:lang w:val="en-CA"/>
        </w:rPr>
        <w:t xml:space="preserve"> to the relative safety of the Welsh highlands.”</w:t>
      </w:r>
      <w:r w:rsidR="00136E47" w:rsidRPr="00332543">
        <w:rPr>
          <w:rStyle w:val="FootnoteReference"/>
          <w:rFonts w:ascii="Calibri" w:hAnsi="Calibri"/>
          <w:lang w:val="en-CA"/>
        </w:rPr>
        <w:footnoteReference w:id="31"/>
      </w:r>
      <w:r w:rsidR="00F53A31">
        <w:rPr>
          <w:rFonts w:ascii="Calibri" w:hAnsi="Calibri"/>
          <w:lang w:val="en-CA"/>
        </w:rPr>
        <w:t xml:space="preserve"> </w:t>
      </w:r>
    </w:p>
    <w:p w14:paraId="4671F36C" w14:textId="4F79D2E5" w:rsidR="003353BF" w:rsidRPr="00332543" w:rsidRDefault="00102634" w:rsidP="00102634">
      <w:pPr>
        <w:spacing w:line="480" w:lineRule="auto"/>
        <w:rPr>
          <w:rFonts w:ascii="Calibri" w:hAnsi="Calibri"/>
          <w:lang w:val="en-CA"/>
        </w:rPr>
      </w:pPr>
      <w:r w:rsidRPr="00332543">
        <w:rPr>
          <w:rFonts w:ascii="Calibri" w:hAnsi="Calibri"/>
          <w:lang w:val="en-CA"/>
        </w:rPr>
        <w:t>Thomas and Littleton give a name to this figure “Lucius Artorius Castus, Prefect of the VI Legion Victrix, which was charged with defending the northern frontier against the depredations of the Pics and other Caledonian Tribes living beyond the wall.”</w:t>
      </w:r>
      <w:r w:rsidRPr="00332543">
        <w:rPr>
          <w:rStyle w:val="FootnoteReference"/>
          <w:rFonts w:ascii="Calibri" w:hAnsi="Calibri"/>
          <w:lang w:val="en-CA"/>
        </w:rPr>
        <w:footnoteReference w:id="32"/>
      </w:r>
      <w:r w:rsidRPr="00332543">
        <w:rPr>
          <w:rFonts w:ascii="Calibri" w:hAnsi="Calibri"/>
          <w:lang w:val="en-CA"/>
        </w:rPr>
        <w:t xml:space="preserve"> </w:t>
      </w:r>
    </w:p>
    <w:p w14:paraId="1C9447AF" w14:textId="3B29D915" w:rsidR="00B06BCF" w:rsidRPr="00332543" w:rsidRDefault="00102634" w:rsidP="00102634">
      <w:pPr>
        <w:spacing w:line="480" w:lineRule="auto"/>
        <w:ind w:firstLine="720"/>
        <w:rPr>
          <w:rFonts w:ascii="Calibri" w:hAnsi="Calibri"/>
          <w:lang w:val="en-CA"/>
        </w:rPr>
      </w:pPr>
      <w:r w:rsidRPr="00332543">
        <w:rPr>
          <w:rFonts w:ascii="Calibri" w:hAnsi="Calibri"/>
          <w:lang w:val="en-CA"/>
        </w:rPr>
        <w:t xml:space="preserve">While this theory on the origins of the King Arthur Myth is fringe at best </w:t>
      </w:r>
      <w:r w:rsidR="00F53A31">
        <w:rPr>
          <w:rFonts w:ascii="Calibri" w:hAnsi="Calibri"/>
          <w:lang w:val="en-CA"/>
        </w:rPr>
        <w:t>it</w:t>
      </w:r>
      <w:r w:rsidRPr="00332543">
        <w:rPr>
          <w:rFonts w:ascii="Calibri" w:hAnsi="Calibri"/>
          <w:lang w:val="en-CA"/>
        </w:rPr>
        <w:t xml:space="preserve"> has been, criticized and largely dismissed by the academic community,</w:t>
      </w:r>
      <w:r w:rsidR="001031A3" w:rsidRPr="00332543">
        <w:rPr>
          <w:rStyle w:val="FootnoteReference"/>
          <w:rFonts w:ascii="Calibri" w:hAnsi="Calibri"/>
          <w:lang w:val="en-CA"/>
        </w:rPr>
        <w:footnoteReference w:id="33"/>
      </w:r>
      <w:r w:rsidRPr="00332543">
        <w:rPr>
          <w:rFonts w:ascii="Calibri" w:hAnsi="Calibri"/>
          <w:lang w:val="en-CA"/>
        </w:rPr>
        <w:t xml:space="preserve"> one can however, clearly see</w:t>
      </w:r>
      <w:r w:rsidR="00412F2D" w:rsidRPr="00332543">
        <w:rPr>
          <w:rFonts w:ascii="Calibri" w:hAnsi="Calibri"/>
          <w:lang w:val="en-CA"/>
        </w:rPr>
        <w:t xml:space="preserve"> the</w:t>
      </w:r>
      <w:r w:rsidRPr="00332543">
        <w:rPr>
          <w:rFonts w:ascii="Calibri" w:hAnsi="Calibri"/>
          <w:lang w:val="en-CA"/>
        </w:rPr>
        <w:t xml:space="preserve"> effect </w:t>
      </w:r>
      <w:r w:rsidR="00C519CF">
        <w:rPr>
          <w:rFonts w:ascii="Calibri" w:hAnsi="Calibri"/>
          <w:lang w:val="en-CA"/>
        </w:rPr>
        <w:t xml:space="preserve">of </w:t>
      </w:r>
      <w:r w:rsidRPr="00332543">
        <w:rPr>
          <w:rFonts w:ascii="Calibri" w:hAnsi="Calibri"/>
          <w:lang w:val="en-CA"/>
        </w:rPr>
        <w:t xml:space="preserve">this academic paper upon Franzoni’s script. From the idea of a detachment of Sarmatian veteran auxiliary being stationed in </w:t>
      </w:r>
      <w:r w:rsidR="00A44957" w:rsidRPr="00332543">
        <w:rPr>
          <w:rFonts w:ascii="Calibri" w:hAnsi="Calibri"/>
          <w:lang w:val="en-CA"/>
        </w:rPr>
        <w:t>Britain</w:t>
      </w:r>
      <w:r w:rsidRPr="00332543">
        <w:rPr>
          <w:rFonts w:ascii="Calibri" w:hAnsi="Calibri"/>
          <w:lang w:val="en-CA"/>
        </w:rPr>
        <w:t xml:space="preserve">, the </w:t>
      </w:r>
      <w:r w:rsidR="00A44957" w:rsidRPr="00332543">
        <w:rPr>
          <w:rFonts w:ascii="Calibri" w:hAnsi="Calibri"/>
          <w:lang w:val="en-CA"/>
        </w:rPr>
        <w:t>existence</w:t>
      </w:r>
      <w:r w:rsidRPr="00332543">
        <w:rPr>
          <w:rFonts w:ascii="Calibri" w:hAnsi="Calibri"/>
          <w:lang w:val="en-CA"/>
        </w:rPr>
        <w:t xml:space="preserve"> of this community in the later 5</w:t>
      </w:r>
      <w:r w:rsidRPr="00332543">
        <w:rPr>
          <w:rFonts w:ascii="Calibri" w:hAnsi="Calibri"/>
          <w:vertAlign w:val="superscript"/>
          <w:lang w:val="en-CA"/>
        </w:rPr>
        <w:t>th</w:t>
      </w:r>
      <w:r w:rsidRPr="00332543">
        <w:rPr>
          <w:rFonts w:ascii="Calibri" w:hAnsi="Calibri"/>
          <w:lang w:val="en-CA"/>
        </w:rPr>
        <w:t xml:space="preserve"> century</w:t>
      </w:r>
      <w:r w:rsidR="001031A3" w:rsidRPr="00332543">
        <w:rPr>
          <w:rFonts w:ascii="Calibri" w:hAnsi="Calibri"/>
          <w:lang w:val="en-CA"/>
        </w:rPr>
        <w:t xml:space="preserve">, </w:t>
      </w:r>
      <w:r w:rsidRPr="00332543">
        <w:rPr>
          <w:rFonts w:ascii="Calibri" w:hAnsi="Calibri"/>
          <w:lang w:val="en-CA"/>
        </w:rPr>
        <w:t>King Arthur as a Sarmatian veteran</w:t>
      </w:r>
      <w:r w:rsidR="001031A3" w:rsidRPr="00332543">
        <w:rPr>
          <w:rFonts w:ascii="Calibri" w:hAnsi="Calibri"/>
          <w:lang w:val="en-CA"/>
        </w:rPr>
        <w:t>,</w:t>
      </w:r>
      <w:r w:rsidRPr="00332543">
        <w:rPr>
          <w:rFonts w:ascii="Calibri" w:hAnsi="Calibri"/>
          <w:lang w:val="en-CA"/>
        </w:rPr>
        <w:t xml:space="preserve"> </w:t>
      </w:r>
      <w:r w:rsidR="001031A3" w:rsidRPr="00332543">
        <w:rPr>
          <w:rFonts w:ascii="Calibri" w:hAnsi="Calibri"/>
          <w:lang w:val="en-CA"/>
        </w:rPr>
        <w:t>a Roman officer named</w:t>
      </w:r>
      <w:r w:rsidRPr="00332543">
        <w:rPr>
          <w:rFonts w:ascii="Calibri" w:hAnsi="Calibri"/>
          <w:lang w:val="en-CA"/>
        </w:rPr>
        <w:t xml:space="preserve"> Lucius Artorius Castus</w:t>
      </w:r>
      <w:r w:rsidR="00562E6A" w:rsidRPr="00332543">
        <w:rPr>
          <w:rFonts w:ascii="Calibri" w:hAnsi="Calibri"/>
          <w:lang w:val="en-CA"/>
        </w:rPr>
        <w:t xml:space="preserve"> </w:t>
      </w:r>
      <w:r w:rsidR="00A44957" w:rsidRPr="00332543">
        <w:rPr>
          <w:rFonts w:ascii="Calibri" w:hAnsi="Calibri"/>
          <w:lang w:val="en-CA"/>
        </w:rPr>
        <w:t>being</w:t>
      </w:r>
      <w:r w:rsidR="00562E6A" w:rsidRPr="00332543">
        <w:rPr>
          <w:rFonts w:ascii="Calibri" w:hAnsi="Calibri"/>
          <w:lang w:val="en-CA"/>
        </w:rPr>
        <w:t xml:space="preserve"> stationed in defence of Britain’s Northern frontier, fighting Picts and Artorius</w:t>
      </w:r>
      <w:r w:rsidR="00C519CF">
        <w:rPr>
          <w:rFonts w:ascii="Calibri" w:hAnsi="Calibri"/>
          <w:lang w:val="en-CA"/>
        </w:rPr>
        <w:t>,</w:t>
      </w:r>
      <w:r w:rsidR="00562E6A" w:rsidRPr="00332543">
        <w:rPr>
          <w:rFonts w:ascii="Calibri" w:hAnsi="Calibri"/>
          <w:lang w:val="en-CA"/>
        </w:rPr>
        <w:t xml:space="preserve"> then leading a group of Sarmatian veterans to victory at the Battle of Badon Hill all figure heavily in the s</w:t>
      </w:r>
      <w:r w:rsidR="008B0A9F" w:rsidRPr="00332543">
        <w:rPr>
          <w:rFonts w:ascii="Calibri" w:hAnsi="Calibri"/>
          <w:lang w:val="en-CA"/>
        </w:rPr>
        <w:t>creenplay</w:t>
      </w:r>
      <w:r w:rsidR="00562E6A" w:rsidRPr="00332543">
        <w:rPr>
          <w:rFonts w:ascii="Calibri" w:hAnsi="Calibri"/>
          <w:lang w:val="en-CA"/>
        </w:rPr>
        <w:t xml:space="preserve"> of </w:t>
      </w:r>
      <w:r w:rsidR="00562E6A" w:rsidRPr="00332543">
        <w:rPr>
          <w:rFonts w:ascii="Calibri" w:hAnsi="Calibri"/>
          <w:i/>
          <w:lang w:val="en-CA"/>
        </w:rPr>
        <w:t>King Arthur</w:t>
      </w:r>
      <w:r w:rsidR="00562E6A" w:rsidRPr="00332543">
        <w:rPr>
          <w:rFonts w:ascii="Calibri" w:hAnsi="Calibri"/>
          <w:lang w:val="en-CA"/>
        </w:rPr>
        <w:t xml:space="preserve"> 2004.</w:t>
      </w:r>
      <w:r w:rsidR="00E615D2" w:rsidRPr="00332543">
        <w:rPr>
          <w:rFonts w:ascii="Calibri" w:hAnsi="Calibri"/>
          <w:lang w:val="en-CA"/>
        </w:rPr>
        <w:t xml:space="preserve"> Susan Aronstein posits that this obscure interpretation was taken up by David Franzoni intentionally because it was such a fringe hypothesis and it allowed Franzoni breathing room to</w:t>
      </w:r>
      <w:r w:rsidR="00E11039" w:rsidRPr="00332543">
        <w:rPr>
          <w:rFonts w:ascii="Calibri" w:hAnsi="Calibri"/>
          <w:lang w:val="en-CA"/>
        </w:rPr>
        <w:t xml:space="preserve"> </w:t>
      </w:r>
      <w:r w:rsidR="00E615D2" w:rsidRPr="00332543">
        <w:rPr>
          <w:rFonts w:ascii="Calibri" w:hAnsi="Calibri"/>
          <w:lang w:val="en-CA"/>
        </w:rPr>
        <w:t>write an original story without all the typical traditional conventions of previous Cinema Arthuriana.</w:t>
      </w:r>
      <w:r w:rsidR="00E615D2" w:rsidRPr="00332543">
        <w:rPr>
          <w:rStyle w:val="FootnoteReference"/>
          <w:rFonts w:ascii="Calibri" w:hAnsi="Calibri"/>
          <w:lang w:val="en-CA"/>
        </w:rPr>
        <w:footnoteReference w:id="34"/>
      </w:r>
      <w:r w:rsidR="00E615D2" w:rsidRPr="00332543">
        <w:rPr>
          <w:rFonts w:ascii="Calibri" w:hAnsi="Calibri"/>
          <w:lang w:val="en-CA"/>
        </w:rPr>
        <w:t xml:space="preserve"> </w:t>
      </w:r>
    </w:p>
    <w:p w14:paraId="3EA13BBA" w14:textId="01FAB02F" w:rsidR="004F49D7" w:rsidRPr="00F53A31" w:rsidRDefault="00A22418" w:rsidP="00F53A31">
      <w:pPr>
        <w:spacing w:line="480" w:lineRule="auto"/>
        <w:ind w:firstLine="720"/>
        <w:rPr>
          <w:rFonts w:ascii="Calibri" w:hAnsi="Calibri"/>
          <w:lang w:val="en-CA"/>
        </w:rPr>
      </w:pPr>
      <w:r w:rsidRPr="00332543">
        <w:rPr>
          <w:rFonts w:ascii="Calibri" w:hAnsi="Calibri"/>
          <w:lang w:val="en-CA"/>
        </w:rPr>
        <w:t xml:space="preserve">The film has been dubbed a composite piece, wherein, rather than having a unified vision between the writer, director and producer had instead three primary voices with </w:t>
      </w:r>
      <w:r w:rsidRPr="00332543">
        <w:rPr>
          <w:rFonts w:ascii="Calibri" w:hAnsi="Calibri"/>
          <w:lang w:val="en-CA"/>
        </w:rPr>
        <w:lastRenderedPageBreak/>
        <w:t>differing visions for the project.</w:t>
      </w:r>
      <w:r w:rsidR="001031A3" w:rsidRPr="00332543">
        <w:rPr>
          <w:rStyle w:val="FootnoteReference"/>
          <w:rFonts w:ascii="Calibri" w:hAnsi="Calibri"/>
          <w:lang w:val="en-CA"/>
        </w:rPr>
        <w:footnoteReference w:id="35"/>
      </w:r>
      <w:r w:rsidRPr="00332543">
        <w:rPr>
          <w:rFonts w:ascii="Calibri" w:hAnsi="Calibri"/>
          <w:lang w:val="en-CA"/>
        </w:rPr>
        <w:t xml:space="preserve"> Franzoni wanted to create a new King Arthur free from previous interpretations, Fuqua wished to relay a story which upped the grittiness and bloodshed to a level not before attributed to King Arthur</w:t>
      </w:r>
      <w:r w:rsidR="001031A3" w:rsidRPr="00332543">
        <w:rPr>
          <w:rFonts w:ascii="Calibri" w:hAnsi="Calibri"/>
          <w:lang w:val="en-CA"/>
        </w:rPr>
        <w:t>, while</w:t>
      </w:r>
      <w:r w:rsidRPr="00332543">
        <w:rPr>
          <w:rFonts w:ascii="Calibri" w:hAnsi="Calibri"/>
          <w:lang w:val="en-CA"/>
        </w:rPr>
        <w:t xml:space="preserve"> Bruckheimer wanted a film that would appeal to a younger, PG-13 audience.</w:t>
      </w:r>
      <w:r w:rsidR="004F49D7" w:rsidRPr="00332543">
        <w:rPr>
          <w:rStyle w:val="FootnoteReference"/>
          <w:rFonts w:ascii="Calibri" w:hAnsi="Calibri"/>
          <w:lang w:val="en-CA"/>
        </w:rPr>
        <w:footnoteReference w:id="36"/>
      </w:r>
      <w:r w:rsidRPr="00332543">
        <w:rPr>
          <w:rFonts w:ascii="Calibri" w:hAnsi="Calibri"/>
          <w:lang w:val="en-CA"/>
        </w:rPr>
        <w:t xml:space="preserve"> </w:t>
      </w:r>
      <w:r w:rsidR="00E11039" w:rsidRPr="00332543">
        <w:rPr>
          <w:rFonts w:ascii="Calibri" w:hAnsi="Calibri"/>
          <w:lang w:val="en-CA"/>
        </w:rPr>
        <w:t xml:space="preserve">With the story and screenplay written, filming on King Arthur commenced </w:t>
      </w:r>
      <w:r w:rsidR="00F53A31">
        <w:rPr>
          <w:rFonts w:ascii="Calibri" w:hAnsi="Calibri"/>
          <w:lang w:val="en-CA"/>
        </w:rPr>
        <w:t>in</w:t>
      </w:r>
      <w:r w:rsidR="00E11039" w:rsidRPr="00332543">
        <w:rPr>
          <w:rFonts w:ascii="Calibri" w:hAnsi="Calibri"/>
          <w:lang w:val="en-CA"/>
        </w:rPr>
        <w:t xml:space="preserve"> June 2003,</w:t>
      </w:r>
      <w:r w:rsidR="00E11039" w:rsidRPr="00332543">
        <w:rPr>
          <w:rStyle w:val="FootnoteReference"/>
          <w:rFonts w:ascii="Calibri" w:hAnsi="Calibri"/>
          <w:lang w:val="en-CA"/>
        </w:rPr>
        <w:footnoteReference w:id="37"/>
      </w:r>
      <w:r w:rsidR="00B06BCF" w:rsidRPr="00332543">
        <w:rPr>
          <w:rFonts w:ascii="Calibri" w:hAnsi="Calibri"/>
          <w:lang w:val="en-CA"/>
        </w:rPr>
        <w:t xml:space="preserve"> according to Aronstein, the cast began filming </w:t>
      </w:r>
      <w:r w:rsidR="00B06BCF" w:rsidRPr="002C60CD">
        <w:rPr>
          <w:rFonts w:ascii="Calibri" w:hAnsi="Calibri"/>
          <w:i/>
          <w:lang w:val="en-CA"/>
        </w:rPr>
        <w:t>King Arthur</w:t>
      </w:r>
      <w:r w:rsidR="00B06BCF" w:rsidRPr="00332543">
        <w:rPr>
          <w:rFonts w:ascii="Calibri" w:hAnsi="Calibri"/>
          <w:lang w:val="en-CA"/>
        </w:rPr>
        <w:t xml:space="preserve"> </w:t>
      </w:r>
      <w:r w:rsidR="00E11039" w:rsidRPr="00332543">
        <w:rPr>
          <w:rFonts w:ascii="Calibri" w:hAnsi="Calibri"/>
          <w:lang w:val="en-CA"/>
        </w:rPr>
        <w:t>“as the first reports of extended tours in Iraq hit the news</w:t>
      </w:r>
      <w:r w:rsidR="008B0A9F" w:rsidRPr="00332543">
        <w:rPr>
          <w:rFonts w:ascii="Calibri" w:hAnsi="Calibri"/>
          <w:lang w:val="en-CA"/>
        </w:rPr>
        <w:t>.</w:t>
      </w:r>
      <w:r w:rsidR="00E11039" w:rsidRPr="00332543">
        <w:rPr>
          <w:rFonts w:ascii="Calibri" w:hAnsi="Calibri"/>
          <w:lang w:val="en-CA"/>
        </w:rPr>
        <w:t>”</w:t>
      </w:r>
      <w:r w:rsidR="00E11039" w:rsidRPr="00332543">
        <w:rPr>
          <w:rStyle w:val="FootnoteReference"/>
          <w:rFonts w:ascii="Calibri" w:hAnsi="Calibri"/>
          <w:lang w:val="en-CA"/>
        </w:rPr>
        <w:footnoteReference w:id="38"/>
      </w:r>
      <w:r w:rsidR="00B06BCF" w:rsidRPr="00332543">
        <w:rPr>
          <w:rFonts w:ascii="Calibri" w:hAnsi="Calibri"/>
          <w:lang w:val="en-CA"/>
        </w:rPr>
        <w:t xml:space="preserve"> </w:t>
      </w:r>
      <w:r w:rsidR="00E11039" w:rsidRPr="00332543">
        <w:rPr>
          <w:rFonts w:ascii="Calibri" w:hAnsi="Calibri"/>
          <w:lang w:val="en-CA"/>
        </w:rPr>
        <w:t>The film</w:t>
      </w:r>
      <w:r w:rsidR="001031A3" w:rsidRPr="00332543">
        <w:rPr>
          <w:rFonts w:ascii="Calibri" w:hAnsi="Calibri"/>
          <w:lang w:val="en-CA"/>
        </w:rPr>
        <w:t xml:space="preserve"> clearly evoke</w:t>
      </w:r>
      <w:r w:rsidR="002C60CD">
        <w:rPr>
          <w:rFonts w:ascii="Calibri" w:hAnsi="Calibri"/>
          <w:lang w:val="en-CA"/>
        </w:rPr>
        <w:t>d</w:t>
      </w:r>
      <w:r w:rsidR="001031A3" w:rsidRPr="00332543">
        <w:rPr>
          <w:rFonts w:ascii="Calibri" w:hAnsi="Calibri"/>
          <w:lang w:val="en-CA"/>
        </w:rPr>
        <w:t xml:space="preserve"> these contemporary anxieties,</w:t>
      </w:r>
      <w:r w:rsidR="00E11039" w:rsidRPr="00332543">
        <w:rPr>
          <w:rFonts w:ascii="Calibri" w:hAnsi="Calibri"/>
          <w:lang w:val="en-CA"/>
        </w:rPr>
        <w:t xml:space="preserve"> with</w:t>
      </w:r>
      <w:r w:rsidR="001031A3" w:rsidRPr="00332543">
        <w:rPr>
          <w:rFonts w:ascii="Calibri" w:hAnsi="Calibri"/>
          <w:lang w:val="en-CA"/>
        </w:rPr>
        <w:t xml:space="preserve"> a</w:t>
      </w:r>
      <w:r w:rsidR="00E11039" w:rsidRPr="00332543">
        <w:rPr>
          <w:rFonts w:ascii="Calibri" w:hAnsi="Calibri"/>
          <w:lang w:val="en-CA"/>
        </w:rPr>
        <w:t xml:space="preserve"> major </w:t>
      </w:r>
      <w:r w:rsidR="001031A3" w:rsidRPr="00332543">
        <w:rPr>
          <w:rFonts w:ascii="Calibri" w:hAnsi="Calibri"/>
          <w:lang w:val="en-CA"/>
        </w:rPr>
        <w:t xml:space="preserve">plot point featuring </w:t>
      </w:r>
      <w:r w:rsidR="00E11039" w:rsidRPr="00332543">
        <w:rPr>
          <w:rFonts w:ascii="Calibri" w:hAnsi="Calibri"/>
          <w:lang w:val="en-CA"/>
        </w:rPr>
        <w:t>the postponing of the tour of</w:t>
      </w:r>
      <w:r w:rsidR="004F49D7" w:rsidRPr="00332543">
        <w:rPr>
          <w:rFonts w:ascii="Calibri" w:hAnsi="Calibri"/>
          <w:lang w:val="en-CA"/>
        </w:rPr>
        <w:t xml:space="preserve"> duty</w:t>
      </w:r>
      <w:r w:rsidR="00E11039" w:rsidRPr="00332543">
        <w:rPr>
          <w:rFonts w:ascii="Calibri" w:hAnsi="Calibri"/>
          <w:lang w:val="en-CA"/>
        </w:rPr>
        <w:t xml:space="preserve"> </w:t>
      </w:r>
      <w:r w:rsidR="001031A3" w:rsidRPr="00332543">
        <w:rPr>
          <w:rFonts w:ascii="Calibri" w:hAnsi="Calibri"/>
          <w:lang w:val="en-CA"/>
        </w:rPr>
        <w:t>of</w:t>
      </w:r>
      <w:r w:rsidR="00E11039" w:rsidRPr="00332543">
        <w:rPr>
          <w:rFonts w:ascii="Calibri" w:hAnsi="Calibri"/>
          <w:lang w:val="en-CA"/>
        </w:rPr>
        <w:t xml:space="preserve"> </w:t>
      </w:r>
      <w:r w:rsidR="001031A3" w:rsidRPr="00332543">
        <w:rPr>
          <w:rFonts w:ascii="Calibri" w:hAnsi="Calibri"/>
          <w:lang w:val="en-CA"/>
        </w:rPr>
        <w:t>our band</w:t>
      </w:r>
      <w:r w:rsidR="00E11039" w:rsidRPr="00332543">
        <w:rPr>
          <w:rFonts w:ascii="Calibri" w:hAnsi="Calibri"/>
          <w:lang w:val="en-CA"/>
        </w:rPr>
        <w:t xml:space="preserve"> of Sarmatian </w:t>
      </w:r>
      <w:r w:rsidR="001031A3" w:rsidRPr="00332543">
        <w:rPr>
          <w:rFonts w:ascii="Calibri" w:hAnsi="Calibri"/>
          <w:lang w:val="en-CA"/>
        </w:rPr>
        <w:t>knights.</w:t>
      </w:r>
      <w:r w:rsidR="001031A3" w:rsidRPr="00332543">
        <w:rPr>
          <w:rStyle w:val="FootnoteReference"/>
          <w:rFonts w:ascii="Calibri" w:hAnsi="Calibri"/>
          <w:lang w:val="en-CA"/>
        </w:rPr>
        <w:t xml:space="preserve"> </w:t>
      </w:r>
      <w:r w:rsidR="001031A3" w:rsidRPr="00332543">
        <w:rPr>
          <w:rStyle w:val="FootnoteReference"/>
          <w:rFonts w:ascii="Calibri" w:hAnsi="Calibri"/>
          <w:lang w:val="en-CA"/>
        </w:rPr>
        <w:footnoteReference w:id="39"/>
      </w:r>
      <w:r w:rsidR="001031A3" w:rsidRPr="00332543">
        <w:rPr>
          <w:rFonts w:ascii="Calibri" w:hAnsi="Calibri"/>
          <w:lang w:val="en-CA"/>
        </w:rPr>
        <w:t xml:space="preserve"> </w:t>
      </w:r>
      <w:r w:rsidR="00B06BCF" w:rsidRPr="00332543">
        <w:rPr>
          <w:rFonts w:ascii="Calibri" w:hAnsi="Calibri"/>
          <w:lang w:val="en-CA"/>
        </w:rPr>
        <w:t xml:space="preserve"> Franzoni, in response to reviewers</w:t>
      </w:r>
      <w:r w:rsidR="00C519CF">
        <w:rPr>
          <w:rFonts w:ascii="Calibri" w:hAnsi="Calibri"/>
          <w:lang w:val="en-CA"/>
        </w:rPr>
        <w:t>’</w:t>
      </w:r>
      <w:r w:rsidR="001031A3" w:rsidRPr="00332543">
        <w:rPr>
          <w:rFonts w:ascii="Calibri" w:hAnsi="Calibri"/>
          <w:lang w:val="en-CA"/>
        </w:rPr>
        <w:t xml:space="preserve"> allegations of a Iraq War influence</w:t>
      </w:r>
      <w:r w:rsidR="00B06BCF" w:rsidRPr="00332543">
        <w:rPr>
          <w:rFonts w:ascii="Calibri" w:hAnsi="Calibri"/>
          <w:lang w:val="en-CA"/>
        </w:rPr>
        <w:t>, stated that the script was written pre-9/11 and it’s intended message criticized U.S. imperialism rather than supported it.</w:t>
      </w:r>
      <w:r w:rsidR="00B06BCF" w:rsidRPr="00332543">
        <w:rPr>
          <w:rStyle w:val="FootnoteReference"/>
          <w:rFonts w:ascii="Calibri" w:hAnsi="Calibri" w:cs="Times New Roman"/>
        </w:rPr>
        <w:footnoteReference w:id="40"/>
      </w:r>
      <w:r w:rsidR="00B06BCF" w:rsidRPr="00332543">
        <w:rPr>
          <w:rFonts w:ascii="Calibri" w:hAnsi="Calibri" w:cs="Times New Roman"/>
        </w:rPr>
        <w:t xml:space="preserve"> </w:t>
      </w:r>
    </w:p>
    <w:p w14:paraId="4A7D1839" w14:textId="03B7B5F4" w:rsidR="004F49D7" w:rsidRPr="00332543" w:rsidRDefault="004B7442" w:rsidP="00F53A31">
      <w:pPr>
        <w:spacing w:line="480" w:lineRule="auto"/>
        <w:ind w:firstLine="720"/>
        <w:rPr>
          <w:rFonts w:ascii="Calibri" w:hAnsi="Calibri"/>
          <w:lang w:val="en-CA"/>
        </w:rPr>
      </w:pPr>
      <w:r w:rsidRPr="00332543">
        <w:rPr>
          <w:rFonts w:ascii="Calibri" w:hAnsi="Calibri"/>
          <w:lang w:val="en-CA"/>
        </w:rPr>
        <w:t>While Franzoni may not have written the screenplay with the</w:t>
      </w:r>
      <w:r w:rsidR="00F53A31">
        <w:rPr>
          <w:rFonts w:ascii="Calibri" w:hAnsi="Calibri"/>
          <w:lang w:val="en-CA"/>
        </w:rPr>
        <w:t xml:space="preserve"> Irap</w:t>
      </w:r>
      <w:r w:rsidRPr="00332543">
        <w:rPr>
          <w:rFonts w:ascii="Calibri" w:hAnsi="Calibri"/>
          <w:lang w:val="en-CA"/>
        </w:rPr>
        <w:t xml:space="preserve"> War in mind, he still dr</w:t>
      </w:r>
      <w:r w:rsidR="00F53A31">
        <w:rPr>
          <w:rFonts w:ascii="Calibri" w:hAnsi="Calibri"/>
          <w:lang w:val="en-CA"/>
        </w:rPr>
        <w:t>e</w:t>
      </w:r>
      <w:r w:rsidRPr="00332543">
        <w:rPr>
          <w:rFonts w:ascii="Calibri" w:hAnsi="Calibri"/>
          <w:lang w:val="en-CA"/>
        </w:rPr>
        <w:t xml:space="preserve">w upon the American involvement </w:t>
      </w:r>
      <w:r w:rsidR="003E36C4" w:rsidRPr="00332543">
        <w:rPr>
          <w:rFonts w:ascii="Calibri" w:hAnsi="Calibri"/>
          <w:lang w:val="en-CA"/>
        </w:rPr>
        <w:t>during</w:t>
      </w:r>
      <w:r w:rsidRPr="00332543">
        <w:rPr>
          <w:rFonts w:ascii="Calibri" w:hAnsi="Calibri"/>
          <w:lang w:val="en-CA"/>
        </w:rPr>
        <w:t xml:space="preserve"> the Vietnam War, a similar and American cultural experience with similar issues at play. </w:t>
      </w:r>
      <w:r w:rsidR="00803F57" w:rsidRPr="00332543">
        <w:rPr>
          <w:rFonts w:ascii="Calibri" w:hAnsi="Calibri"/>
          <w:lang w:val="en-CA"/>
        </w:rPr>
        <w:t>During</w:t>
      </w:r>
      <w:r w:rsidR="00B06BCF" w:rsidRPr="00332543">
        <w:rPr>
          <w:rFonts w:ascii="Calibri" w:hAnsi="Calibri"/>
          <w:lang w:val="en-CA"/>
        </w:rPr>
        <w:t xml:space="preserve"> filming Franzoni and Fuqua had much greater control of how the movie progressed, with Bruckheimer, “a staunch republican” only involving himself</w:t>
      </w:r>
      <w:r w:rsidR="00A22418" w:rsidRPr="00332543">
        <w:rPr>
          <w:rFonts w:ascii="Calibri" w:hAnsi="Calibri"/>
          <w:lang w:val="en-CA"/>
        </w:rPr>
        <w:t xml:space="preserve"> early on by choosing</w:t>
      </w:r>
      <w:r w:rsidR="004F49D7" w:rsidRPr="00332543">
        <w:rPr>
          <w:rFonts w:ascii="Calibri" w:hAnsi="Calibri"/>
          <w:lang w:val="en-CA"/>
        </w:rPr>
        <w:t xml:space="preserve"> the</w:t>
      </w:r>
      <w:r w:rsidR="00B06BCF" w:rsidRPr="00332543">
        <w:rPr>
          <w:rFonts w:ascii="Calibri" w:hAnsi="Calibri"/>
          <w:lang w:val="en-CA"/>
        </w:rPr>
        <w:t xml:space="preserve"> casting</w:t>
      </w:r>
      <w:r w:rsidR="00A22418" w:rsidRPr="00332543">
        <w:rPr>
          <w:rFonts w:ascii="Calibri" w:hAnsi="Calibri"/>
          <w:lang w:val="en-CA"/>
        </w:rPr>
        <w:t xml:space="preserve"> and</w:t>
      </w:r>
      <w:r w:rsidR="00B06BCF" w:rsidRPr="00332543">
        <w:rPr>
          <w:rFonts w:ascii="Calibri" w:hAnsi="Calibri"/>
          <w:lang w:val="en-CA"/>
        </w:rPr>
        <w:t xml:space="preserve"> writers.</w:t>
      </w:r>
      <w:r w:rsidR="00A22418" w:rsidRPr="00332543">
        <w:rPr>
          <w:rStyle w:val="FootnoteReference"/>
          <w:rFonts w:ascii="Calibri" w:hAnsi="Calibri"/>
          <w:lang w:val="en-CA"/>
        </w:rPr>
        <w:footnoteReference w:id="41"/>
      </w:r>
      <w:r w:rsidR="00B06BCF" w:rsidRPr="00332543">
        <w:rPr>
          <w:rFonts w:ascii="Calibri" w:hAnsi="Calibri"/>
          <w:lang w:val="en-CA"/>
        </w:rPr>
        <w:t xml:space="preserve"> During the</w:t>
      </w:r>
      <w:r w:rsidR="00A22418" w:rsidRPr="00332543">
        <w:rPr>
          <w:rFonts w:ascii="Calibri" w:hAnsi="Calibri"/>
          <w:lang w:val="en-CA"/>
        </w:rPr>
        <w:t xml:space="preserve"> most of the film</w:t>
      </w:r>
      <w:r w:rsidR="00F53A31">
        <w:rPr>
          <w:rFonts w:ascii="Calibri" w:hAnsi="Calibri"/>
          <w:lang w:val="en-CA"/>
        </w:rPr>
        <w:t xml:space="preserve">ing and </w:t>
      </w:r>
      <w:r w:rsidR="00A22418" w:rsidRPr="00332543">
        <w:rPr>
          <w:rFonts w:ascii="Calibri" w:hAnsi="Calibri"/>
          <w:lang w:val="en-CA"/>
        </w:rPr>
        <w:t>development, Franzoni and Fuqua had much greater control of the project</w:t>
      </w:r>
      <w:r w:rsidR="004F49D7" w:rsidRPr="00332543">
        <w:rPr>
          <w:rFonts w:ascii="Calibri" w:hAnsi="Calibri"/>
          <w:lang w:val="en-CA"/>
        </w:rPr>
        <w:t xml:space="preserve">, this would change </w:t>
      </w:r>
      <w:r w:rsidR="00803F57" w:rsidRPr="00332543">
        <w:rPr>
          <w:rFonts w:ascii="Calibri" w:hAnsi="Calibri"/>
          <w:lang w:val="en-CA"/>
        </w:rPr>
        <w:t>later</w:t>
      </w:r>
      <w:r w:rsidR="004F49D7" w:rsidRPr="00332543">
        <w:rPr>
          <w:rFonts w:ascii="Calibri" w:hAnsi="Calibri"/>
          <w:lang w:val="en-CA"/>
        </w:rPr>
        <w:t xml:space="preserve"> in post-production</w:t>
      </w:r>
      <w:r w:rsidR="00A22418" w:rsidRPr="00332543">
        <w:rPr>
          <w:rFonts w:ascii="Calibri" w:hAnsi="Calibri"/>
          <w:lang w:val="en-CA"/>
        </w:rPr>
        <w:t>.</w:t>
      </w:r>
      <w:r w:rsidR="00B06BCF" w:rsidRPr="00332543">
        <w:rPr>
          <w:rFonts w:ascii="Calibri" w:hAnsi="Calibri"/>
          <w:lang w:val="en-CA"/>
        </w:rPr>
        <w:t xml:space="preserve"> </w:t>
      </w:r>
    </w:p>
    <w:p w14:paraId="60DC73EE" w14:textId="52729CC5" w:rsidR="00931C1D" w:rsidRPr="00332543" w:rsidRDefault="00931C1D" w:rsidP="00F53A31">
      <w:pPr>
        <w:autoSpaceDE w:val="0"/>
        <w:autoSpaceDN w:val="0"/>
        <w:adjustRightInd w:val="0"/>
        <w:spacing w:line="480" w:lineRule="auto"/>
        <w:ind w:firstLine="720"/>
        <w:rPr>
          <w:rFonts w:ascii="Calibri" w:hAnsi="Calibri" w:cs="rÔ'23Ø»ˇ¯tm»"/>
        </w:rPr>
      </w:pPr>
      <w:r w:rsidRPr="00332543">
        <w:rPr>
          <w:rFonts w:ascii="Calibri" w:hAnsi="Calibri"/>
          <w:lang w:val="en-CA"/>
        </w:rPr>
        <w:lastRenderedPageBreak/>
        <w:t>Interestingly</w:t>
      </w:r>
      <w:r w:rsidR="00F53A31">
        <w:rPr>
          <w:rFonts w:ascii="Calibri" w:hAnsi="Calibri"/>
          <w:lang w:val="en-CA"/>
        </w:rPr>
        <w:t>,</w:t>
      </w:r>
      <w:r w:rsidRPr="00332543">
        <w:rPr>
          <w:rFonts w:ascii="Calibri" w:hAnsi="Calibri"/>
          <w:lang w:val="en-CA"/>
        </w:rPr>
        <w:t xml:space="preserve"> the overall message and plot of </w:t>
      </w:r>
      <w:r w:rsidRPr="00332543">
        <w:rPr>
          <w:rFonts w:ascii="Calibri" w:hAnsi="Calibri"/>
          <w:i/>
          <w:lang w:val="en-CA"/>
        </w:rPr>
        <w:t>King Arthur</w:t>
      </w:r>
      <w:r w:rsidRPr="00332543">
        <w:rPr>
          <w:rFonts w:ascii="Calibri" w:hAnsi="Calibri"/>
          <w:lang w:val="en-CA"/>
        </w:rPr>
        <w:t xml:space="preserve"> 2004 </w:t>
      </w:r>
      <w:r w:rsidR="00F2490F" w:rsidRPr="00332543">
        <w:rPr>
          <w:rFonts w:ascii="Calibri" w:hAnsi="Calibri"/>
          <w:lang w:val="en-CA"/>
        </w:rPr>
        <w:t>closely</w:t>
      </w:r>
      <w:r w:rsidRPr="00332543">
        <w:rPr>
          <w:rFonts w:ascii="Calibri" w:hAnsi="Calibri"/>
          <w:lang w:val="en-CA"/>
        </w:rPr>
        <w:t xml:space="preserve"> mirrors Fuqua’s previous film </w:t>
      </w:r>
      <w:r w:rsidRPr="00332543">
        <w:rPr>
          <w:rFonts w:ascii="Calibri" w:hAnsi="Calibri"/>
          <w:i/>
          <w:lang w:val="en-CA"/>
        </w:rPr>
        <w:t>Tears of the Sun,</w:t>
      </w:r>
      <w:r w:rsidRPr="00332543">
        <w:rPr>
          <w:rFonts w:ascii="Calibri" w:hAnsi="Calibri"/>
          <w:lang w:val="en-CA"/>
        </w:rPr>
        <w:t xml:space="preserve"> released in 2003. </w:t>
      </w:r>
      <w:r w:rsidRPr="00332543">
        <w:rPr>
          <w:rFonts w:ascii="Calibri" w:hAnsi="Calibri" w:cs="Times New Roman"/>
          <w:i/>
        </w:rPr>
        <w:t xml:space="preserve">Tears of the Sun </w:t>
      </w:r>
      <w:r w:rsidRPr="00332543">
        <w:rPr>
          <w:rFonts w:ascii="Calibri" w:hAnsi="Calibri" w:cs="Times New Roman"/>
        </w:rPr>
        <w:t>is a modern war film wherein, Navy SEAL “Special-Ops Commander Bruce Willis rescues a doctor and a group of refugees from the jungle of Nigeria.”</w:t>
      </w:r>
      <w:r w:rsidRPr="00332543">
        <w:rPr>
          <w:rStyle w:val="FootnoteReference"/>
          <w:rFonts w:ascii="Calibri" w:hAnsi="Calibri" w:cs="Times New Roman"/>
        </w:rPr>
        <w:footnoteReference w:id="42"/>
      </w:r>
      <w:r w:rsidRPr="00332543">
        <w:rPr>
          <w:rFonts w:ascii="Calibri" w:hAnsi="Calibri" w:cs="Times New Roman"/>
        </w:rPr>
        <w:t xml:space="preserve"> Willis goes against military orders, deciding to take on refugees, fights radical militants</w:t>
      </w:r>
      <w:r w:rsidR="00803F57">
        <w:rPr>
          <w:rFonts w:ascii="Calibri" w:hAnsi="Calibri" w:cs="Times New Roman"/>
        </w:rPr>
        <w:t>,</w:t>
      </w:r>
      <w:r w:rsidRPr="00332543">
        <w:rPr>
          <w:rFonts w:ascii="Calibri" w:hAnsi="Calibri" w:cs="Times New Roman"/>
        </w:rPr>
        <w:t xml:space="preserve"> and in the end escorts </w:t>
      </w:r>
      <w:r w:rsidR="00803F57">
        <w:rPr>
          <w:rFonts w:ascii="Calibri" w:hAnsi="Calibri" w:cs="Times New Roman"/>
        </w:rPr>
        <w:t xml:space="preserve">the </w:t>
      </w:r>
      <w:r w:rsidRPr="00332543">
        <w:rPr>
          <w:rFonts w:ascii="Calibri" w:hAnsi="Calibri" w:cs="Times New Roman"/>
        </w:rPr>
        <w:t xml:space="preserve"> refugees and the doctor to safety across the border in Cameroon.</w:t>
      </w:r>
      <w:r w:rsidRPr="00332543">
        <w:rPr>
          <w:rStyle w:val="FootnoteReference"/>
          <w:rFonts w:ascii="Calibri" w:hAnsi="Calibri" w:cs="Times New Roman"/>
        </w:rPr>
        <w:footnoteReference w:id="43"/>
      </w:r>
      <w:r w:rsidRPr="00332543">
        <w:rPr>
          <w:rFonts w:ascii="Calibri" w:hAnsi="Calibri" w:cs="Times New Roman"/>
        </w:rPr>
        <w:t xml:space="preserve"> It too was marketed as being an epic war film akin to </w:t>
      </w:r>
      <w:r w:rsidRPr="00332543">
        <w:rPr>
          <w:rFonts w:ascii="Calibri" w:hAnsi="Calibri" w:cs="Times New Roman"/>
          <w:i/>
        </w:rPr>
        <w:t>Saving Private Ryan</w:t>
      </w:r>
      <w:r w:rsidRPr="00332543">
        <w:rPr>
          <w:rFonts w:ascii="Calibri" w:hAnsi="Calibri" w:cs="Times New Roman"/>
        </w:rPr>
        <w:t xml:space="preserve">. </w:t>
      </w:r>
      <w:r w:rsidRPr="00332543">
        <w:rPr>
          <w:rFonts w:ascii="Calibri" w:hAnsi="Calibri" w:cs="Times New Roman"/>
          <w:i/>
        </w:rPr>
        <w:t>Tears of the Sun</w:t>
      </w:r>
      <w:r w:rsidRPr="00332543">
        <w:rPr>
          <w:rFonts w:ascii="Calibri" w:hAnsi="Calibri" w:cs="Times New Roman"/>
        </w:rPr>
        <w:t xml:space="preserve"> </w:t>
      </w:r>
      <w:proofErr w:type="gramStart"/>
      <w:r w:rsidRPr="00332543">
        <w:rPr>
          <w:rFonts w:ascii="Calibri" w:hAnsi="Calibri" w:cs="rÔ'23Ø»ˇ¯tm»"/>
        </w:rPr>
        <w:t>was,</w:t>
      </w:r>
      <w:r w:rsidR="00F53A31">
        <w:rPr>
          <w:rFonts w:ascii="Calibri" w:hAnsi="Calibri" w:cs="rÔ'23Ø»ˇ¯tm»"/>
        </w:rPr>
        <w:t xml:space="preserve">  </w:t>
      </w:r>
      <w:r w:rsidRPr="00332543">
        <w:rPr>
          <w:rFonts w:ascii="Calibri" w:hAnsi="Calibri" w:cs="rÔ'23Ø»ˇ¯tm»"/>
        </w:rPr>
        <w:t xml:space="preserve"> </w:t>
      </w:r>
      <w:proofErr w:type="gramEnd"/>
      <w:r w:rsidRPr="00332543">
        <w:rPr>
          <w:rFonts w:ascii="Calibri" w:hAnsi="Calibri" w:cs="rÔ'23Ø»ˇ¯tm»"/>
        </w:rPr>
        <w:t>“the first movie about Navy S.E.A.L.S. to receive the full cooperation and endorsement of the United States Navy and Department of Defense</w:t>
      </w:r>
      <w:r w:rsidR="00F53A31">
        <w:rPr>
          <w:rFonts w:ascii="Calibri" w:hAnsi="Calibri" w:cs="rÔ'23Ø»ˇ¯tm»"/>
        </w:rPr>
        <w:t>[…]</w:t>
      </w:r>
      <w:r w:rsidRPr="00332543">
        <w:rPr>
          <w:rFonts w:ascii="Calibri" w:hAnsi="Calibri" w:cs="rÔ'23Ø»ˇ¯tm»"/>
        </w:rPr>
        <w:t>”</w:t>
      </w:r>
      <w:r w:rsidRPr="00332543">
        <w:rPr>
          <w:rStyle w:val="FootnoteReference"/>
          <w:rFonts w:ascii="Calibri" w:hAnsi="Calibri" w:cs="rÔ'23Ø»ˇ¯tm»"/>
        </w:rPr>
        <w:footnoteReference w:id="44"/>
      </w:r>
      <w:r w:rsidRPr="00332543">
        <w:rPr>
          <w:rFonts w:ascii="Calibri" w:hAnsi="Calibri" w:cs="rÔ'23Ø»ˇ¯tm»"/>
        </w:rPr>
        <w:t xml:space="preserve"> </w:t>
      </w:r>
    </w:p>
    <w:p w14:paraId="4DAED3B8" w14:textId="77777777" w:rsidR="00931C1D" w:rsidRPr="00332543" w:rsidRDefault="00931C1D" w:rsidP="00F53A31">
      <w:pPr>
        <w:autoSpaceDE w:val="0"/>
        <w:autoSpaceDN w:val="0"/>
        <w:adjustRightInd w:val="0"/>
        <w:spacing w:line="480" w:lineRule="auto"/>
        <w:rPr>
          <w:rFonts w:ascii="Calibri" w:hAnsi="Calibri" w:cs="Times New Roman"/>
        </w:rPr>
      </w:pPr>
      <w:r w:rsidRPr="00332543">
        <w:rPr>
          <w:rFonts w:ascii="Calibri" w:hAnsi="Calibri" w:cs="rÔ'23Ø»ˇ¯tm»"/>
        </w:rPr>
        <w:t xml:space="preserve">This film is of import not just due to the extreme similarity in plot and overall message, wherein both films revolve around a group of veterans who are tasked with the retrieval of a high value target, who then break orders, take on and lead a group of refugees, fight radicals and end up saving the day for all, but also sheds light on Fuqua’s mindset just a few years previous and his relationship with, endorsement of and by the U.S. Department of Defense. These are all integral pieces to understanding Fuqua’s directorial mindset while working on </w:t>
      </w:r>
      <w:r w:rsidRPr="00332543">
        <w:rPr>
          <w:rFonts w:ascii="Calibri" w:hAnsi="Calibri" w:cs="rÔ'23Ø»ˇ¯tm»"/>
          <w:i/>
        </w:rPr>
        <w:t>King Arthur</w:t>
      </w:r>
      <w:r w:rsidR="003E36C4" w:rsidRPr="00332543">
        <w:rPr>
          <w:rFonts w:ascii="Calibri" w:hAnsi="Calibri" w:cs="rÔ'23Ø»ˇ¯tm»"/>
        </w:rPr>
        <w:t xml:space="preserve"> and adapting Franzoni’s screenplay</w:t>
      </w:r>
      <w:r w:rsidRPr="00332543">
        <w:rPr>
          <w:rFonts w:ascii="Calibri" w:hAnsi="Calibri" w:cs="rÔ'23Ø»ˇ¯tm»"/>
        </w:rPr>
        <w:t xml:space="preserve">.  </w:t>
      </w:r>
    </w:p>
    <w:p w14:paraId="46FD066C" w14:textId="6C496A91" w:rsidR="00B477EE" w:rsidRPr="00332543" w:rsidRDefault="004F49D7" w:rsidP="001E542C">
      <w:pPr>
        <w:spacing w:line="480" w:lineRule="auto"/>
        <w:ind w:firstLine="720"/>
        <w:rPr>
          <w:rFonts w:ascii="Calibri" w:hAnsi="Calibri"/>
          <w:lang w:val="en-CA"/>
        </w:rPr>
      </w:pPr>
      <w:r w:rsidRPr="00332543">
        <w:rPr>
          <w:rFonts w:ascii="Calibri" w:hAnsi="Calibri"/>
          <w:lang w:val="en-CA"/>
        </w:rPr>
        <w:t>As Aronstein breaks down,</w:t>
      </w:r>
      <w:r w:rsidR="00931C1D" w:rsidRPr="00332543">
        <w:rPr>
          <w:rFonts w:ascii="Calibri" w:hAnsi="Calibri"/>
          <w:lang w:val="en-CA"/>
        </w:rPr>
        <w:t xml:space="preserve"> the</w:t>
      </w:r>
      <w:r w:rsidR="00B06BCF" w:rsidRPr="00332543">
        <w:rPr>
          <w:rFonts w:ascii="Calibri" w:hAnsi="Calibri"/>
          <w:lang w:val="en-CA"/>
        </w:rPr>
        <w:t xml:space="preserve"> </w:t>
      </w:r>
      <w:r w:rsidR="00E11039" w:rsidRPr="00332543">
        <w:rPr>
          <w:rFonts w:ascii="Calibri" w:hAnsi="Calibri"/>
          <w:lang w:val="en-CA"/>
        </w:rPr>
        <w:t xml:space="preserve">story that audiences received draws </w:t>
      </w:r>
      <w:r w:rsidR="00803F57" w:rsidRPr="00332543">
        <w:rPr>
          <w:rFonts w:ascii="Calibri" w:hAnsi="Calibri"/>
          <w:lang w:val="en-CA"/>
        </w:rPr>
        <w:t>several</w:t>
      </w:r>
      <w:r w:rsidR="00E11039" w:rsidRPr="00332543">
        <w:rPr>
          <w:rFonts w:ascii="Calibri" w:hAnsi="Calibri"/>
          <w:lang w:val="en-CA"/>
        </w:rPr>
        <w:t xml:space="preserve"> parallels between the Iraq </w:t>
      </w:r>
      <w:r w:rsidR="00803F57">
        <w:rPr>
          <w:rFonts w:ascii="Calibri" w:hAnsi="Calibri"/>
          <w:lang w:val="en-CA"/>
        </w:rPr>
        <w:t xml:space="preserve">war </w:t>
      </w:r>
      <w:r w:rsidR="00E11039" w:rsidRPr="00332543">
        <w:rPr>
          <w:rFonts w:ascii="Calibri" w:hAnsi="Calibri"/>
          <w:lang w:val="en-CA"/>
        </w:rPr>
        <w:t xml:space="preserve">and </w:t>
      </w:r>
      <w:r w:rsidR="00DD0755" w:rsidRPr="00332543">
        <w:rPr>
          <w:rFonts w:ascii="Calibri" w:hAnsi="Calibri"/>
          <w:lang w:val="en-CA"/>
        </w:rPr>
        <w:t>Artorious</w:t>
      </w:r>
      <w:r w:rsidR="00803F57">
        <w:rPr>
          <w:rFonts w:ascii="Calibri" w:hAnsi="Calibri"/>
          <w:lang w:val="en-CA"/>
        </w:rPr>
        <w:t>’</w:t>
      </w:r>
      <w:r w:rsidR="00DD0755" w:rsidRPr="00332543">
        <w:rPr>
          <w:rFonts w:ascii="Calibri" w:hAnsi="Calibri"/>
          <w:lang w:val="en-CA"/>
        </w:rPr>
        <w:t xml:space="preserve"> struggle in late</w:t>
      </w:r>
      <w:r w:rsidR="00387DD4">
        <w:rPr>
          <w:rFonts w:ascii="Calibri" w:hAnsi="Calibri"/>
          <w:lang w:val="en-CA"/>
        </w:rPr>
        <w:t xml:space="preserve"> </w:t>
      </w:r>
      <w:r w:rsidR="00DD0755" w:rsidRPr="00332543">
        <w:rPr>
          <w:rFonts w:ascii="Calibri" w:hAnsi="Calibri"/>
          <w:lang w:val="en-CA"/>
        </w:rPr>
        <w:t>Roman Britain</w:t>
      </w:r>
      <w:r w:rsidR="00B06BCF" w:rsidRPr="00332543">
        <w:rPr>
          <w:rFonts w:ascii="Calibri" w:hAnsi="Calibri"/>
          <w:lang w:val="en-CA"/>
        </w:rPr>
        <w:t>.</w:t>
      </w:r>
      <w:r w:rsidR="008B0A9F" w:rsidRPr="00332543">
        <w:rPr>
          <w:rFonts w:ascii="Calibri" w:hAnsi="Calibri"/>
          <w:lang w:val="en-CA"/>
        </w:rPr>
        <w:t xml:space="preserve"> </w:t>
      </w:r>
      <w:r w:rsidRPr="00332543">
        <w:rPr>
          <w:rFonts w:ascii="Calibri" w:hAnsi="Calibri"/>
          <w:lang w:val="en-CA"/>
        </w:rPr>
        <w:t xml:space="preserve">The film opens with an opening crawl that evokes both that of Ridley Scott’s </w:t>
      </w:r>
      <w:r w:rsidRPr="00332543">
        <w:rPr>
          <w:rFonts w:ascii="Calibri" w:hAnsi="Calibri"/>
          <w:i/>
          <w:lang w:val="en-CA"/>
        </w:rPr>
        <w:t>Gladiator</w:t>
      </w:r>
      <w:r w:rsidRPr="00332543">
        <w:rPr>
          <w:rFonts w:ascii="Calibri" w:hAnsi="Calibri"/>
          <w:lang w:val="en-CA"/>
        </w:rPr>
        <w:t xml:space="preserve"> and Peter Jackson’s </w:t>
      </w:r>
      <w:r w:rsidRPr="00332543">
        <w:rPr>
          <w:rFonts w:ascii="Calibri" w:hAnsi="Calibri"/>
          <w:i/>
          <w:lang w:val="en-CA"/>
        </w:rPr>
        <w:t>Lord of the Rings Films</w:t>
      </w:r>
      <w:r w:rsidRPr="00332543">
        <w:rPr>
          <w:rFonts w:ascii="Calibri" w:hAnsi="Calibri"/>
          <w:lang w:val="en-CA"/>
        </w:rPr>
        <w:t>,</w:t>
      </w:r>
      <w:r w:rsidR="00190C2A" w:rsidRPr="00332543">
        <w:rPr>
          <w:rFonts w:ascii="Calibri" w:hAnsi="Calibri"/>
          <w:lang w:val="en-CA"/>
        </w:rPr>
        <w:t xml:space="preserve"> to give audiences a clear idea that this will be a</w:t>
      </w:r>
      <w:r w:rsidR="003E72B0">
        <w:rPr>
          <w:rFonts w:ascii="Calibri" w:hAnsi="Calibri"/>
          <w:lang w:val="en-CA"/>
        </w:rPr>
        <w:t>n</w:t>
      </w:r>
      <w:r w:rsidR="00190C2A" w:rsidRPr="00332543">
        <w:rPr>
          <w:rFonts w:ascii="Calibri" w:hAnsi="Calibri"/>
          <w:lang w:val="en-CA"/>
        </w:rPr>
        <w:t xml:space="preserve"> </w:t>
      </w:r>
      <w:r w:rsidR="00931C1D" w:rsidRPr="00332543">
        <w:rPr>
          <w:rFonts w:ascii="Calibri" w:hAnsi="Calibri"/>
          <w:lang w:val="en-CA"/>
        </w:rPr>
        <w:t>h</w:t>
      </w:r>
      <w:r w:rsidR="00190C2A" w:rsidRPr="00332543">
        <w:rPr>
          <w:rFonts w:ascii="Calibri" w:hAnsi="Calibri"/>
          <w:lang w:val="en-CA"/>
        </w:rPr>
        <w:t xml:space="preserve">istorical fantasy epic along </w:t>
      </w:r>
      <w:r w:rsidR="00190C2A" w:rsidRPr="00332543">
        <w:rPr>
          <w:rFonts w:ascii="Calibri" w:hAnsi="Calibri"/>
          <w:lang w:val="en-CA"/>
        </w:rPr>
        <w:lastRenderedPageBreak/>
        <w:t>similar lines.</w:t>
      </w:r>
      <w:r w:rsidR="00190C2A" w:rsidRPr="00332543">
        <w:rPr>
          <w:rStyle w:val="FootnoteReference"/>
          <w:rFonts w:ascii="Calibri" w:hAnsi="Calibri"/>
          <w:lang w:val="en-CA"/>
        </w:rPr>
        <w:footnoteReference w:id="45"/>
      </w:r>
      <w:r w:rsidRPr="00332543">
        <w:rPr>
          <w:rFonts w:ascii="Calibri" w:hAnsi="Calibri"/>
          <w:lang w:val="en-CA"/>
        </w:rPr>
        <w:t xml:space="preserve"> </w:t>
      </w:r>
      <w:r w:rsidR="00190C2A" w:rsidRPr="00332543">
        <w:rPr>
          <w:rFonts w:ascii="Calibri" w:hAnsi="Calibri"/>
          <w:lang w:val="en-CA"/>
        </w:rPr>
        <w:t xml:space="preserve">The </w:t>
      </w:r>
      <w:r w:rsidR="00B477EE" w:rsidRPr="00332543">
        <w:rPr>
          <w:rFonts w:ascii="Calibri" w:hAnsi="Calibri"/>
          <w:lang w:val="en-CA"/>
        </w:rPr>
        <w:t>very first spoken lines of the film, a prologue given by</w:t>
      </w:r>
      <w:r w:rsidR="00CD1217" w:rsidRPr="00332543">
        <w:rPr>
          <w:rFonts w:ascii="Calibri" w:hAnsi="Calibri"/>
          <w:lang w:val="en-CA"/>
        </w:rPr>
        <w:t xml:space="preserve"> Lancelot</w:t>
      </w:r>
      <w:r w:rsidR="00B477EE" w:rsidRPr="00332543">
        <w:rPr>
          <w:rFonts w:ascii="Calibri" w:hAnsi="Calibri"/>
          <w:lang w:val="en-CA"/>
        </w:rPr>
        <w:t>, give</w:t>
      </w:r>
      <w:r w:rsidR="00CD1217" w:rsidRPr="00332543">
        <w:rPr>
          <w:rFonts w:ascii="Calibri" w:hAnsi="Calibri"/>
          <w:lang w:val="en-CA"/>
        </w:rPr>
        <w:t>s</w:t>
      </w:r>
      <w:r w:rsidR="00B477EE" w:rsidRPr="00332543">
        <w:rPr>
          <w:rFonts w:ascii="Calibri" w:hAnsi="Calibri"/>
          <w:lang w:val="en-CA"/>
        </w:rPr>
        <w:t xml:space="preserve"> audiences a clear view of the </w:t>
      </w:r>
      <w:r w:rsidR="00190C2A" w:rsidRPr="00332543">
        <w:rPr>
          <w:rFonts w:ascii="Calibri" w:hAnsi="Calibri"/>
          <w:lang w:val="en-CA"/>
        </w:rPr>
        <w:t xml:space="preserve">Imperialist and </w:t>
      </w:r>
      <w:r w:rsidR="00B477EE" w:rsidRPr="00332543">
        <w:rPr>
          <w:rFonts w:ascii="Calibri" w:hAnsi="Calibri"/>
          <w:lang w:val="en-CA"/>
        </w:rPr>
        <w:t xml:space="preserve">exploitive aims of Rome. </w:t>
      </w:r>
      <w:r w:rsidR="001E542C" w:rsidRPr="00332543">
        <w:rPr>
          <w:rFonts w:ascii="Calibri" w:hAnsi="Calibri"/>
          <w:lang w:val="en-CA"/>
        </w:rPr>
        <w:t xml:space="preserve"> </w:t>
      </w:r>
      <w:r w:rsidR="00B477EE" w:rsidRPr="00332543">
        <w:rPr>
          <w:rFonts w:ascii="Calibri" w:hAnsi="Calibri"/>
          <w:lang w:val="en-CA"/>
        </w:rPr>
        <w:t>This opening narration sets the stage and tells the audience what to expect from the</w:t>
      </w:r>
      <w:r w:rsidR="00A96D53" w:rsidRPr="00332543">
        <w:rPr>
          <w:rFonts w:ascii="Calibri" w:hAnsi="Calibri"/>
          <w:lang w:val="en-CA"/>
        </w:rPr>
        <w:t xml:space="preserve"> our</w:t>
      </w:r>
      <w:r w:rsidR="00B477EE" w:rsidRPr="00332543">
        <w:rPr>
          <w:rFonts w:ascii="Calibri" w:hAnsi="Calibri"/>
          <w:lang w:val="en-CA"/>
        </w:rPr>
        <w:t xml:space="preserve"> </w:t>
      </w:r>
      <w:r w:rsidR="00A96D53" w:rsidRPr="00332543">
        <w:rPr>
          <w:rFonts w:ascii="Calibri" w:hAnsi="Calibri"/>
          <w:lang w:val="en-CA"/>
        </w:rPr>
        <w:t>Sarmatian</w:t>
      </w:r>
      <w:r w:rsidR="00B477EE" w:rsidRPr="00332543">
        <w:rPr>
          <w:rFonts w:ascii="Calibri" w:hAnsi="Calibri"/>
          <w:lang w:val="en-CA"/>
        </w:rPr>
        <w:t xml:space="preserve"> </w:t>
      </w:r>
      <w:r w:rsidR="00A96D53" w:rsidRPr="00332543">
        <w:rPr>
          <w:rFonts w:ascii="Calibri" w:hAnsi="Calibri"/>
          <w:lang w:val="en-CA"/>
        </w:rPr>
        <w:t>heroes and their antagonistic relationship to Rome, who is set as an “aggressive conqueror.”</w:t>
      </w:r>
      <w:r w:rsidR="00A96D53" w:rsidRPr="00332543">
        <w:rPr>
          <w:rStyle w:val="FootnoteReference"/>
          <w:rFonts w:ascii="Calibri" w:hAnsi="Calibri"/>
          <w:lang w:val="en-CA"/>
        </w:rPr>
        <w:footnoteReference w:id="46"/>
      </w:r>
      <w:r w:rsidR="00A96D53" w:rsidRPr="00332543">
        <w:rPr>
          <w:rFonts w:ascii="Calibri" w:hAnsi="Calibri"/>
          <w:lang w:val="en-CA"/>
        </w:rPr>
        <w:t xml:space="preserve"> The Sarmatians are thus</w:t>
      </w:r>
      <w:r w:rsidR="00CD1217" w:rsidRPr="00332543">
        <w:rPr>
          <w:rFonts w:ascii="Calibri" w:hAnsi="Calibri"/>
          <w:lang w:val="en-CA"/>
        </w:rPr>
        <w:t xml:space="preserve"> </w:t>
      </w:r>
      <w:r w:rsidR="00803F57">
        <w:rPr>
          <w:rFonts w:ascii="Calibri" w:hAnsi="Calibri"/>
          <w:lang w:val="en-CA"/>
        </w:rPr>
        <w:t>portrayed</w:t>
      </w:r>
      <w:r w:rsidR="00A96D53" w:rsidRPr="00332543">
        <w:rPr>
          <w:rFonts w:ascii="Calibri" w:hAnsi="Calibri"/>
          <w:lang w:val="en-CA"/>
        </w:rPr>
        <w:t xml:space="preserve"> as being “</w:t>
      </w:r>
      <w:r w:rsidR="00CD1217" w:rsidRPr="00332543">
        <w:rPr>
          <w:rFonts w:ascii="Calibri" w:hAnsi="Calibri"/>
          <w:lang w:val="en-CA"/>
        </w:rPr>
        <w:t>powerful</w:t>
      </w:r>
      <w:r w:rsidR="003E72B0">
        <w:rPr>
          <w:rFonts w:ascii="Calibri" w:hAnsi="Calibri"/>
          <w:lang w:val="en-CA"/>
        </w:rPr>
        <w:t>[</w:t>
      </w:r>
      <w:r w:rsidR="00CD1217" w:rsidRPr="00332543">
        <w:rPr>
          <w:rFonts w:ascii="Calibri" w:hAnsi="Calibri"/>
          <w:lang w:val="en-CA"/>
        </w:rPr>
        <w:t>...</w:t>
      </w:r>
      <w:r w:rsidR="003E72B0">
        <w:rPr>
          <w:rFonts w:ascii="Calibri" w:hAnsi="Calibri"/>
          <w:lang w:val="en-CA"/>
        </w:rPr>
        <w:t>]</w:t>
      </w:r>
      <w:r w:rsidR="00CD1217" w:rsidRPr="00332543">
        <w:rPr>
          <w:rFonts w:ascii="Calibri" w:hAnsi="Calibri"/>
          <w:lang w:val="en-CA"/>
        </w:rPr>
        <w:t xml:space="preserve"> legendary”</w:t>
      </w:r>
      <w:r w:rsidR="00A96D53" w:rsidRPr="00332543">
        <w:rPr>
          <w:rFonts w:ascii="Calibri" w:hAnsi="Calibri"/>
          <w:lang w:val="en-CA"/>
        </w:rPr>
        <w:t xml:space="preserve"> warriors strong enough to withstand thousands</w:t>
      </w:r>
      <w:r w:rsidR="00CD1217" w:rsidRPr="00332543">
        <w:rPr>
          <w:rFonts w:ascii="Calibri" w:hAnsi="Calibri"/>
          <w:lang w:val="en-CA"/>
        </w:rPr>
        <w:t xml:space="preserve"> of Romans</w:t>
      </w:r>
      <w:r w:rsidR="00A96D53" w:rsidRPr="00332543">
        <w:rPr>
          <w:rFonts w:ascii="Calibri" w:hAnsi="Calibri"/>
          <w:lang w:val="en-CA"/>
        </w:rPr>
        <w:t xml:space="preserve"> before being subjugated, whose cavalry </w:t>
      </w:r>
      <w:r w:rsidR="00CD1217" w:rsidRPr="00332543">
        <w:rPr>
          <w:rFonts w:ascii="Calibri" w:hAnsi="Calibri"/>
          <w:lang w:val="en-CA"/>
        </w:rPr>
        <w:t xml:space="preserve">is </w:t>
      </w:r>
      <w:r w:rsidR="00A96D53" w:rsidRPr="00332543">
        <w:rPr>
          <w:rFonts w:ascii="Calibri" w:hAnsi="Calibri"/>
          <w:lang w:val="en-CA"/>
        </w:rPr>
        <w:t xml:space="preserve">so great in terms of </w:t>
      </w:r>
      <w:r w:rsidR="00CD1217" w:rsidRPr="00332543">
        <w:rPr>
          <w:rFonts w:ascii="Calibri" w:hAnsi="Calibri"/>
          <w:lang w:val="en-CA"/>
        </w:rPr>
        <w:t xml:space="preserve">their battle </w:t>
      </w:r>
      <w:r w:rsidR="00A96D53" w:rsidRPr="00332543">
        <w:rPr>
          <w:rFonts w:ascii="Calibri" w:hAnsi="Calibri"/>
          <w:lang w:val="en-CA"/>
        </w:rPr>
        <w:t xml:space="preserve">prowess and bravery that they gain the respect of </w:t>
      </w:r>
      <w:r w:rsidR="00387DD4">
        <w:rPr>
          <w:rFonts w:ascii="Calibri" w:hAnsi="Calibri"/>
          <w:lang w:val="en-CA"/>
        </w:rPr>
        <w:t xml:space="preserve">the </w:t>
      </w:r>
      <w:r w:rsidR="00A96D53" w:rsidRPr="00332543">
        <w:rPr>
          <w:rFonts w:ascii="Calibri" w:hAnsi="Calibri"/>
          <w:lang w:val="en-CA"/>
        </w:rPr>
        <w:t>Roman</w:t>
      </w:r>
      <w:r w:rsidR="00387DD4">
        <w:rPr>
          <w:rFonts w:ascii="Calibri" w:hAnsi="Calibri"/>
          <w:lang w:val="en-CA"/>
        </w:rPr>
        <w:t>s</w:t>
      </w:r>
      <w:r w:rsidR="00A96D53" w:rsidRPr="00332543">
        <w:rPr>
          <w:rFonts w:ascii="Calibri" w:hAnsi="Calibri"/>
          <w:lang w:val="en-CA"/>
        </w:rPr>
        <w:t xml:space="preserve">. </w:t>
      </w:r>
      <w:r w:rsidR="00CD1217" w:rsidRPr="00332543">
        <w:rPr>
          <w:rFonts w:ascii="Calibri" w:hAnsi="Calibri"/>
          <w:lang w:val="en-CA"/>
        </w:rPr>
        <w:t>However,</w:t>
      </w:r>
      <w:r w:rsidR="00A96D53" w:rsidRPr="00332543">
        <w:rPr>
          <w:rFonts w:ascii="Calibri" w:hAnsi="Calibri"/>
          <w:lang w:val="en-CA"/>
        </w:rPr>
        <w:t xml:space="preserve"> as </w:t>
      </w:r>
      <w:r w:rsidR="00CD1217" w:rsidRPr="00332543">
        <w:rPr>
          <w:rFonts w:ascii="Calibri" w:hAnsi="Calibri"/>
          <w:lang w:val="en-CA"/>
        </w:rPr>
        <w:t>the last line of the narration reveals, “better they had died that day” than be so humiliated as they are used to enforce Rome’s own greed.</w:t>
      </w:r>
      <w:r w:rsidR="00A96D53" w:rsidRPr="00332543">
        <w:rPr>
          <w:rFonts w:ascii="Calibri" w:hAnsi="Calibri"/>
          <w:lang w:val="en-CA"/>
        </w:rPr>
        <w:t xml:space="preserve"> This narration is </w:t>
      </w:r>
      <w:r w:rsidR="003E72B0">
        <w:rPr>
          <w:rFonts w:ascii="Calibri" w:hAnsi="Calibri"/>
          <w:lang w:val="en-CA"/>
        </w:rPr>
        <w:t>solidified by</w:t>
      </w:r>
      <w:r w:rsidR="00A96D53" w:rsidRPr="00332543">
        <w:rPr>
          <w:rFonts w:ascii="Calibri" w:hAnsi="Calibri"/>
          <w:lang w:val="en-CA"/>
        </w:rPr>
        <w:t xml:space="preserve"> Lancelot</w:t>
      </w:r>
      <w:r w:rsidR="00CD1217" w:rsidRPr="00332543">
        <w:rPr>
          <w:rFonts w:ascii="Calibri" w:hAnsi="Calibri"/>
          <w:lang w:val="en-CA"/>
        </w:rPr>
        <w:t xml:space="preserve"> stating that f</w:t>
      </w:r>
      <w:r w:rsidR="009272EA" w:rsidRPr="00332543">
        <w:rPr>
          <w:rFonts w:ascii="Calibri" w:hAnsi="Calibri"/>
          <w:lang w:val="en-CA"/>
        </w:rPr>
        <w:t>rom then on</w:t>
      </w:r>
      <w:r w:rsidR="00CD1217" w:rsidRPr="00332543">
        <w:rPr>
          <w:rFonts w:ascii="Calibri" w:hAnsi="Calibri"/>
          <w:lang w:val="en-CA"/>
        </w:rPr>
        <w:t>, the Sarmatians were forced to give up their sons to serve as knights for Rome. As this is told, we see a young and free Lancelot being</w:t>
      </w:r>
      <w:r w:rsidR="00A96D53" w:rsidRPr="00332543">
        <w:rPr>
          <w:rFonts w:ascii="Calibri" w:hAnsi="Calibri"/>
          <w:lang w:val="en-CA"/>
        </w:rPr>
        <w:t xml:space="preserve"> </w:t>
      </w:r>
      <w:r w:rsidR="00CD1217" w:rsidRPr="00332543">
        <w:rPr>
          <w:rFonts w:ascii="Calibri" w:hAnsi="Calibri"/>
          <w:lang w:val="en-CA"/>
        </w:rPr>
        <w:t xml:space="preserve">separated from his people, further driving home that our heroes are not Romans themselves, but rather people who </w:t>
      </w:r>
      <w:r w:rsidR="009272EA" w:rsidRPr="00332543">
        <w:rPr>
          <w:rFonts w:ascii="Calibri" w:hAnsi="Calibri"/>
          <w:lang w:val="en-CA"/>
        </w:rPr>
        <w:t>will be</w:t>
      </w:r>
      <w:r w:rsidR="00CD1217" w:rsidRPr="00332543">
        <w:rPr>
          <w:rFonts w:ascii="Calibri" w:hAnsi="Calibri"/>
          <w:lang w:val="en-CA"/>
        </w:rPr>
        <w:t xml:space="preserve"> dominated and controlled by Rome</w:t>
      </w:r>
      <w:r w:rsidR="009272EA" w:rsidRPr="00332543">
        <w:rPr>
          <w:rFonts w:ascii="Calibri" w:hAnsi="Calibri"/>
          <w:lang w:val="en-CA"/>
        </w:rPr>
        <w:t xml:space="preserve"> for a tour of duty lasting</w:t>
      </w:r>
      <w:r w:rsidR="00FC6258" w:rsidRPr="00332543">
        <w:rPr>
          <w:rFonts w:ascii="Calibri" w:hAnsi="Calibri"/>
          <w:lang w:val="en-CA"/>
        </w:rPr>
        <w:t xml:space="preserve"> fifteen</w:t>
      </w:r>
      <w:r w:rsidR="009272EA" w:rsidRPr="00332543">
        <w:rPr>
          <w:rFonts w:ascii="Calibri" w:hAnsi="Calibri"/>
          <w:lang w:val="en-CA"/>
        </w:rPr>
        <w:t xml:space="preserve"> years</w:t>
      </w:r>
      <w:r w:rsidR="00C94A37" w:rsidRPr="00332543">
        <w:rPr>
          <w:rFonts w:ascii="Calibri" w:hAnsi="Calibri"/>
          <w:lang w:val="en-CA"/>
        </w:rPr>
        <w:t>. The line</w:t>
      </w:r>
      <w:r w:rsidR="009272EA" w:rsidRPr="00332543">
        <w:rPr>
          <w:rFonts w:ascii="Calibri" w:hAnsi="Calibri"/>
          <w:lang w:val="en-CA"/>
        </w:rPr>
        <w:t xml:space="preserve"> “not including the month’s it’ll take to get to your post</w:t>
      </w:r>
      <w:r w:rsidR="000A28F5">
        <w:rPr>
          <w:rFonts w:ascii="Calibri" w:hAnsi="Calibri"/>
          <w:lang w:val="en-CA"/>
        </w:rPr>
        <w:t>,</w:t>
      </w:r>
      <w:r w:rsidR="009272EA" w:rsidRPr="00332543">
        <w:rPr>
          <w:rFonts w:ascii="Calibri" w:hAnsi="Calibri"/>
          <w:lang w:val="en-CA"/>
        </w:rPr>
        <w:t>” makes clear that Rome</w:t>
      </w:r>
      <w:r w:rsidR="00CD1217" w:rsidRPr="00332543">
        <w:rPr>
          <w:rFonts w:ascii="Calibri" w:hAnsi="Calibri"/>
          <w:lang w:val="en-CA"/>
        </w:rPr>
        <w:t xml:space="preserve"> cares little for the wellbeing</w:t>
      </w:r>
      <w:r w:rsidR="00FF2E24" w:rsidRPr="00332543">
        <w:rPr>
          <w:rFonts w:ascii="Calibri" w:hAnsi="Calibri"/>
          <w:lang w:val="en-CA"/>
        </w:rPr>
        <w:t xml:space="preserve"> of the young men</w:t>
      </w:r>
      <w:r w:rsidR="00CD1217" w:rsidRPr="00332543">
        <w:rPr>
          <w:rFonts w:ascii="Calibri" w:hAnsi="Calibri"/>
          <w:lang w:val="en-CA"/>
        </w:rPr>
        <w:t>.</w:t>
      </w:r>
      <w:r w:rsidR="009272EA" w:rsidRPr="00332543">
        <w:rPr>
          <w:rFonts w:ascii="Calibri" w:hAnsi="Calibri"/>
          <w:lang w:val="en-CA"/>
        </w:rPr>
        <w:t xml:space="preserve"> As </w:t>
      </w:r>
      <w:r w:rsidR="00C94A37" w:rsidRPr="00332543">
        <w:rPr>
          <w:rFonts w:ascii="Calibri" w:hAnsi="Calibri"/>
          <w:lang w:val="en-CA"/>
        </w:rPr>
        <w:t>Lancelot’s</w:t>
      </w:r>
      <w:r w:rsidR="009272EA" w:rsidRPr="00332543">
        <w:rPr>
          <w:rFonts w:ascii="Calibri" w:hAnsi="Calibri"/>
          <w:lang w:val="en-CA"/>
        </w:rPr>
        <w:t xml:space="preserve"> tribe give a heartfelt and tearful goodbye</w:t>
      </w:r>
      <w:r w:rsidR="00C94A37" w:rsidRPr="00332543">
        <w:rPr>
          <w:rFonts w:ascii="Calibri" w:hAnsi="Calibri"/>
          <w:lang w:val="en-CA"/>
        </w:rPr>
        <w:t xml:space="preserve"> by</w:t>
      </w:r>
      <w:r w:rsidR="00CD1217" w:rsidRPr="00332543">
        <w:rPr>
          <w:rFonts w:ascii="Calibri" w:hAnsi="Calibri"/>
          <w:lang w:val="en-CA"/>
        </w:rPr>
        <w:t xml:space="preserve"> </w:t>
      </w:r>
      <w:r w:rsidR="009272EA" w:rsidRPr="00332543">
        <w:rPr>
          <w:rFonts w:ascii="Calibri" w:hAnsi="Calibri"/>
          <w:lang w:val="en-CA"/>
        </w:rPr>
        <w:t>yelling “rus!” to finally cement that our heroes are Sarmatian, not Roman, the film</w:t>
      </w:r>
      <w:r w:rsidR="0035342E" w:rsidRPr="00332543">
        <w:rPr>
          <w:rFonts w:ascii="Calibri" w:hAnsi="Calibri"/>
          <w:lang w:val="en-CA"/>
        </w:rPr>
        <w:t xml:space="preserve"> then</w:t>
      </w:r>
      <w:r w:rsidR="009272EA" w:rsidRPr="00332543">
        <w:rPr>
          <w:rFonts w:ascii="Calibri" w:hAnsi="Calibri"/>
          <w:lang w:val="en-CA"/>
        </w:rPr>
        <w:t xml:space="preserve"> takes the audience to Britain, where </w:t>
      </w:r>
      <w:r w:rsidR="001063C1" w:rsidRPr="00332543">
        <w:rPr>
          <w:rFonts w:ascii="Calibri" w:hAnsi="Calibri"/>
          <w:lang w:val="en-CA"/>
        </w:rPr>
        <w:t>the Sarmatians</w:t>
      </w:r>
      <w:r w:rsidR="009272EA" w:rsidRPr="00332543">
        <w:rPr>
          <w:rFonts w:ascii="Calibri" w:hAnsi="Calibri"/>
          <w:lang w:val="en-CA"/>
        </w:rPr>
        <w:t xml:space="preserve"> are stationed along Hadrian’s wall, and Arthur is first mentioned</w:t>
      </w:r>
      <w:r w:rsidR="0035342E" w:rsidRPr="00332543">
        <w:rPr>
          <w:rFonts w:ascii="Calibri" w:hAnsi="Calibri"/>
          <w:lang w:val="en-CA"/>
        </w:rPr>
        <w:t xml:space="preserve">, both by his Roman name, Artorius Castus and the traditional one which </w:t>
      </w:r>
      <w:proofErr w:type="gramStart"/>
      <w:r w:rsidR="00AA6AAE" w:rsidRPr="00332543">
        <w:rPr>
          <w:rFonts w:ascii="Calibri" w:hAnsi="Calibri"/>
          <w:lang w:val="en-CA"/>
        </w:rPr>
        <w:t>audiences</w:t>
      </w:r>
      <w:proofErr w:type="gramEnd"/>
      <w:r w:rsidR="00931C1D" w:rsidRPr="00332543">
        <w:rPr>
          <w:rFonts w:ascii="Calibri" w:hAnsi="Calibri"/>
          <w:lang w:val="en-CA"/>
        </w:rPr>
        <w:t xml:space="preserve"> will</w:t>
      </w:r>
      <w:r w:rsidR="0035342E" w:rsidRPr="00332543">
        <w:rPr>
          <w:rFonts w:ascii="Calibri" w:hAnsi="Calibri"/>
          <w:lang w:val="en-CA"/>
        </w:rPr>
        <w:t xml:space="preserve"> </w:t>
      </w:r>
      <w:r w:rsidR="00AA6AAE" w:rsidRPr="00332543">
        <w:rPr>
          <w:rFonts w:ascii="Calibri" w:hAnsi="Calibri"/>
          <w:lang w:val="en-CA"/>
        </w:rPr>
        <w:t>recognise</w:t>
      </w:r>
      <w:r w:rsidR="009272EA" w:rsidRPr="00332543">
        <w:rPr>
          <w:rFonts w:ascii="Calibri" w:hAnsi="Calibri"/>
          <w:lang w:val="en-CA"/>
        </w:rPr>
        <w:t xml:space="preserve">.  </w:t>
      </w:r>
    </w:p>
    <w:p w14:paraId="73EC2922" w14:textId="3EDAA18C" w:rsidR="001E542C" w:rsidRPr="00332543" w:rsidRDefault="001063C1" w:rsidP="00B477EE">
      <w:pPr>
        <w:spacing w:line="480" w:lineRule="auto"/>
        <w:rPr>
          <w:rFonts w:ascii="Calibri" w:hAnsi="Calibri"/>
          <w:lang w:val="en-CA"/>
        </w:rPr>
      </w:pPr>
      <w:r w:rsidRPr="00332543">
        <w:rPr>
          <w:rFonts w:ascii="Calibri" w:hAnsi="Calibri"/>
          <w:lang w:val="en-CA"/>
        </w:rPr>
        <w:tab/>
        <w:t xml:space="preserve">It is </w:t>
      </w:r>
      <w:r w:rsidR="008521CD" w:rsidRPr="00332543">
        <w:rPr>
          <w:rFonts w:ascii="Calibri" w:hAnsi="Calibri"/>
          <w:lang w:val="en-CA"/>
        </w:rPr>
        <w:t>in Britain</w:t>
      </w:r>
      <w:r w:rsidRPr="00332543">
        <w:rPr>
          <w:rFonts w:ascii="Calibri" w:hAnsi="Calibri"/>
          <w:lang w:val="en-CA"/>
        </w:rPr>
        <w:t xml:space="preserve"> that we first meet a young Arthur and </w:t>
      </w:r>
      <w:r w:rsidR="00AA6AAE" w:rsidRPr="00332543">
        <w:rPr>
          <w:rFonts w:ascii="Calibri" w:hAnsi="Calibri"/>
          <w:lang w:val="en-CA"/>
        </w:rPr>
        <w:t xml:space="preserve">learn </w:t>
      </w:r>
      <w:r w:rsidRPr="00332543">
        <w:rPr>
          <w:rFonts w:ascii="Calibri" w:hAnsi="Calibri"/>
          <w:lang w:val="en-CA"/>
        </w:rPr>
        <w:t xml:space="preserve">what is important to him, namely his </w:t>
      </w:r>
      <w:r w:rsidR="000A28F5">
        <w:rPr>
          <w:rFonts w:ascii="Calibri" w:hAnsi="Calibri"/>
          <w:lang w:val="en-CA"/>
        </w:rPr>
        <w:t>m</w:t>
      </w:r>
      <w:r w:rsidRPr="00332543">
        <w:rPr>
          <w:rFonts w:ascii="Calibri" w:hAnsi="Calibri"/>
          <w:lang w:val="en-CA"/>
        </w:rPr>
        <w:t xml:space="preserve">other and the monk Pelagius. Pelagius is given the role traditionally filled by </w:t>
      </w:r>
      <w:r w:rsidRPr="00332543">
        <w:rPr>
          <w:rFonts w:ascii="Calibri" w:hAnsi="Calibri"/>
          <w:lang w:val="en-CA"/>
        </w:rPr>
        <w:lastRenderedPageBreak/>
        <w:t>Merlin, that of tutor and moral guide, and he represents everything about Christianity and Rom</w:t>
      </w:r>
      <w:r w:rsidR="008A3AA2" w:rsidRPr="00332543">
        <w:rPr>
          <w:rFonts w:ascii="Calibri" w:hAnsi="Calibri"/>
          <w:lang w:val="en-CA"/>
        </w:rPr>
        <w:t>an civilization</w:t>
      </w:r>
      <w:r w:rsidRPr="00332543">
        <w:rPr>
          <w:rFonts w:ascii="Calibri" w:hAnsi="Calibri"/>
          <w:lang w:val="en-CA"/>
        </w:rPr>
        <w:t xml:space="preserve"> that Arthur respects. It is Pelagius who instills within Arthur his ideals of leadership, honor, duty, sacrifice and free will that serve as Arthur’s moral compass throughout the rest of the film and </w:t>
      </w:r>
      <w:r w:rsidR="003E72B0">
        <w:rPr>
          <w:rFonts w:ascii="Calibri" w:hAnsi="Calibri"/>
          <w:lang w:val="en-CA"/>
        </w:rPr>
        <w:t>this</w:t>
      </w:r>
      <w:r w:rsidRPr="00332543">
        <w:rPr>
          <w:rFonts w:ascii="Calibri" w:hAnsi="Calibri"/>
          <w:lang w:val="en-CA"/>
        </w:rPr>
        <w:t xml:space="preserve"> be tested by the corrupt Catholic bishop</w:t>
      </w:r>
      <w:r w:rsidR="00AA6AAE" w:rsidRPr="00332543">
        <w:rPr>
          <w:rFonts w:ascii="Calibri" w:hAnsi="Calibri"/>
          <w:lang w:val="en-CA"/>
        </w:rPr>
        <w:t xml:space="preserve"> and the</w:t>
      </w:r>
      <w:r w:rsidRPr="00332543">
        <w:rPr>
          <w:rFonts w:ascii="Calibri" w:hAnsi="Calibri"/>
          <w:lang w:val="en-CA"/>
        </w:rPr>
        <w:t xml:space="preserve"> Roman Governor.</w:t>
      </w:r>
      <w:r w:rsidR="00931C1D" w:rsidRPr="00332543">
        <w:rPr>
          <w:rFonts w:ascii="Calibri" w:hAnsi="Calibri"/>
          <w:lang w:val="en-CA"/>
        </w:rPr>
        <w:t xml:space="preserve"> His mother,</w:t>
      </w:r>
      <w:r w:rsidR="00C94A37" w:rsidRPr="00332543">
        <w:rPr>
          <w:rFonts w:ascii="Calibri" w:hAnsi="Calibri"/>
          <w:lang w:val="en-CA"/>
        </w:rPr>
        <w:t xml:space="preserve"> seen briefly and</w:t>
      </w:r>
      <w:r w:rsidR="00931C1D" w:rsidRPr="00332543">
        <w:rPr>
          <w:rFonts w:ascii="Calibri" w:hAnsi="Calibri"/>
          <w:lang w:val="en-CA"/>
        </w:rPr>
        <w:t xml:space="preserve"> as revealed later in the film, is</w:t>
      </w:r>
      <w:r w:rsidR="00C94A37" w:rsidRPr="00332543">
        <w:rPr>
          <w:rFonts w:ascii="Calibri" w:hAnsi="Calibri"/>
          <w:lang w:val="en-CA"/>
        </w:rPr>
        <w:t xml:space="preserve"> </w:t>
      </w:r>
      <w:r w:rsidR="003E72B0">
        <w:rPr>
          <w:rFonts w:ascii="Calibri" w:hAnsi="Calibri"/>
          <w:lang w:val="en-CA"/>
        </w:rPr>
        <w:t>subsequently</w:t>
      </w:r>
      <w:r w:rsidR="00931C1D" w:rsidRPr="00332543">
        <w:rPr>
          <w:rFonts w:ascii="Calibri" w:hAnsi="Calibri"/>
          <w:lang w:val="en-CA"/>
        </w:rPr>
        <w:t xml:space="preserve"> killed during an attack by Woad radicals. This unprovoked</w:t>
      </w:r>
      <w:r w:rsidR="003E72B0">
        <w:rPr>
          <w:rFonts w:ascii="Calibri" w:hAnsi="Calibri"/>
          <w:lang w:val="en-CA"/>
        </w:rPr>
        <w:t xml:space="preserve"> terrorist</w:t>
      </w:r>
      <w:r w:rsidR="00931C1D" w:rsidRPr="00332543">
        <w:rPr>
          <w:rFonts w:ascii="Calibri" w:hAnsi="Calibri"/>
          <w:lang w:val="en-CA"/>
        </w:rPr>
        <w:t xml:space="preserve"> attack</w:t>
      </w:r>
      <w:r w:rsidR="00121688" w:rsidRPr="00332543">
        <w:rPr>
          <w:rFonts w:ascii="Calibri" w:hAnsi="Calibri"/>
          <w:lang w:val="en-CA"/>
        </w:rPr>
        <w:t xml:space="preserve"> on innocent victims</w:t>
      </w:r>
      <w:r w:rsidR="00931C1D" w:rsidRPr="00332543">
        <w:rPr>
          <w:rFonts w:ascii="Calibri" w:hAnsi="Calibri"/>
          <w:lang w:val="en-CA"/>
        </w:rPr>
        <w:t xml:space="preserve"> gives Arthur the strength to </w:t>
      </w:r>
      <w:r w:rsidR="00121688" w:rsidRPr="00332543">
        <w:rPr>
          <w:rFonts w:ascii="Calibri" w:hAnsi="Calibri"/>
          <w:lang w:val="en-CA"/>
        </w:rPr>
        <w:t xml:space="preserve">pull his </w:t>
      </w:r>
      <w:r w:rsidR="000A28F5">
        <w:rPr>
          <w:rFonts w:ascii="Calibri" w:hAnsi="Calibri"/>
          <w:lang w:val="en-CA"/>
        </w:rPr>
        <w:t>f</w:t>
      </w:r>
      <w:r w:rsidR="00121688" w:rsidRPr="00332543">
        <w:rPr>
          <w:rFonts w:ascii="Calibri" w:hAnsi="Calibri"/>
          <w:lang w:val="en-CA"/>
        </w:rPr>
        <w:t xml:space="preserve">ather’s sword out of </w:t>
      </w:r>
      <w:r w:rsidR="008521CD" w:rsidRPr="00332543">
        <w:rPr>
          <w:rFonts w:ascii="Calibri" w:hAnsi="Calibri"/>
          <w:lang w:val="en-CA"/>
        </w:rPr>
        <w:t>its</w:t>
      </w:r>
      <w:r w:rsidR="00121688" w:rsidRPr="00332543">
        <w:rPr>
          <w:rFonts w:ascii="Calibri" w:hAnsi="Calibri"/>
          <w:lang w:val="en-CA"/>
        </w:rPr>
        <w:t xml:space="preserve"> stony grave so that he may use it to punish those responsible</w:t>
      </w:r>
      <w:r w:rsidR="000A28F5">
        <w:rPr>
          <w:rFonts w:ascii="Calibri" w:hAnsi="Calibri"/>
          <w:lang w:val="en-CA"/>
        </w:rPr>
        <w:t>.</w:t>
      </w:r>
      <w:r w:rsidR="00121688" w:rsidRPr="00332543">
        <w:rPr>
          <w:rFonts w:ascii="Calibri" w:hAnsi="Calibri"/>
          <w:lang w:val="en-CA"/>
        </w:rPr>
        <w:t xml:space="preserve"> </w:t>
      </w:r>
      <w:r w:rsidR="000A28F5">
        <w:rPr>
          <w:rFonts w:ascii="Calibri" w:hAnsi="Calibri"/>
          <w:lang w:val="en-CA"/>
        </w:rPr>
        <w:t xml:space="preserve"> H</w:t>
      </w:r>
      <w:r w:rsidR="00121688" w:rsidRPr="00332543">
        <w:rPr>
          <w:rFonts w:ascii="Calibri" w:hAnsi="Calibri"/>
          <w:lang w:val="en-CA"/>
        </w:rPr>
        <w:t>owever</w:t>
      </w:r>
      <w:r w:rsidR="000A28F5">
        <w:rPr>
          <w:rFonts w:ascii="Calibri" w:hAnsi="Calibri"/>
          <w:lang w:val="en-CA"/>
        </w:rPr>
        <w:t>,</w:t>
      </w:r>
      <w:r w:rsidR="00121688" w:rsidRPr="00332543">
        <w:rPr>
          <w:rFonts w:ascii="Calibri" w:hAnsi="Calibri"/>
          <w:lang w:val="en-CA"/>
        </w:rPr>
        <w:t xml:space="preserve"> Arthur’s mother still dies in the attack, trapped in a burning building</w:t>
      </w:r>
      <w:r w:rsidR="003E72B0">
        <w:rPr>
          <w:rFonts w:ascii="Calibri" w:hAnsi="Calibri"/>
          <w:lang w:val="en-CA"/>
        </w:rPr>
        <w:t>, playing upon subliminally emulates the terrorist attack of 9/11</w:t>
      </w:r>
      <w:r w:rsidR="00121688" w:rsidRPr="00332543">
        <w:rPr>
          <w:rFonts w:ascii="Calibri" w:hAnsi="Calibri"/>
          <w:lang w:val="en-CA"/>
        </w:rPr>
        <w:t xml:space="preserve">. </w:t>
      </w:r>
      <w:r w:rsidR="000A28F5">
        <w:rPr>
          <w:rFonts w:ascii="Calibri" w:hAnsi="Calibri"/>
          <w:lang w:val="en-CA"/>
        </w:rPr>
        <w:t>T</w:t>
      </w:r>
      <w:r w:rsidR="001E542C" w:rsidRPr="00332543">
        <w:rPr>
          <w:rFonts w:ascii="Calibri" w:hAnsi="Calibri"/>
          <w:lang w:val="en-CA"/>
        </w:rPr>
        <w:t>his conflict between Arthur and the Woads is resolved when, “</w:t>
      </w:r>
      <w:r w:rsidR="001E542C" w:rsidRPr="00332543">
        <w:rPr>
          <w:rFonts w:ascii="Calibri" w:hAnsi="Calibri"/>
        </w:rPr>
        <w:t xml:space="preserve">Merlin explains to Arthur why his loyalties should be with them and not with Rome: “It’s a natural state of any man to </w:t>
      </w:r>
      <w:r w:rsidR="00387DD4" w:rsidRPr="00332543">
        <w:rPr>
          <w:rFonts w:ascii="Calibri" w:hAnsi="Calibri"/>
        </w:rPr>
        <w:t>want to</w:t>
      </w:r>
      <w:r w:rsidR="001E542C" w:rsidRPr="00332543">
        <w:rPr>
          <w:rFonts w:ascii="Calibri" w:hAnsi="Calibri"/>
        </w:rPr>
        <w:t xml:space="preserve"> live free in their own country”. He asks Arthur: “Where do you belong, Arthur?”.</w:t>
      </w:r>
      <w:r w:rsidR="001E542C" w:rsidRPr="00332543">
        <w:rPr>
          <w:rStyle w:val="FootnoteReference"/>
          <w:rFonts w:ascii="Calibri" w:hAnsi="Calibri"/>
        </w:rPr>
        <w:footnoteReference w:id="47"/>
      </w:r>
      <w:r w:rsidR="001E542C" w:rsidRPr="00332543">
        <w:rPr>
          <w:rFonts w:ascii="Calibri" w:hAnsi="Calibri"/>
        </w:rPr>
        <w:t xml:space="preserve"> This appeals to both Pelagius’s teaching of </w:t>
      </w:r>
      <w:r w:rsidR="000A28F5">
        <w:rPr>
          <w:rFonts w:ascii="Calibri" w:hAnsi="Calibri"/>
        </w:rPr>
        <w:t>f</w:t>
      </w:r>
      <w:r w:rsidR="001E542C" w:rsidRPr="00332543">
        <w:rPr>
          <w:rFonts w:ascii="Calibri" w:hAnsi="Calibri"/>
        </w:rPr>
        <w:t xml:space="preserve">reedom and </w:t>
      </w:r>
      <w:r w:rsidR="00F026D3" w:rsidRPr="00332543">
        <w:rPr>
          <w:rFonts w:ascii="Calibri" w:hAnsi="Calibri"/>
        </w:rPr>
        <w:t>Arthur and his men’s need for belonging.</w:t>
      </w:r>
      <w:r w:rsidR="00F026D3" w:rsidRPr="00332543">
        <w:rPr>
          <w:rStyle w:val="FootnoteReference"/>
          <w:rFonts w:ascii="Calibri" w:hAnsi="Calibri"/>
        </w:rPr>
        <w:footnoteReference w:id="48"/>
      </w:r>
      <w:r w:rsidR="005A3716" w:rsidRPr="00332543">
        <w:rPr>
          <w:rFonts w:ascii="Calibri" w:hAnsi="Calibri"/>
        </w:rPr>
        <w:t xml:space="preserve"> This is also a motive that any freedom loving audience can </w:t>
      </w:r>
      <w:r w:rsidR="000A28F5">
        <w:rPr>
          <w:rFonts w:ascii="Calibri" w:hAnsi="Calibri"/>
        </w:rPr>
        <w:t>support</w:t>
      </w:r>
      <w:r w:rsidR="005A3716" w:rsidRPr="00332543">
        <w:rPr>
          <w:rFonts w:ascii="Calibri" w:hAnsi="Calibri"/>
        </w:rPr>
        <w:t>.</w:t>
      </w:r>
    </w:p>
    <w:p w14:paraId="45F2FDA1" w14:textId="7B771E86" w:rsidR="008A3AA2" w:rsidRPr="00332543" w:rsidRDefault="002B57BD" w:rsidP="00121688">
      <w:pPr>
        <w:spacing w:line="480" w:lineRule="auto"/>
        <w:ind w:firstLine="720"/>
        <w:rPr>
          <w:rFonts w:ascii="Calibri" w:hAnsi="Calibri"/>
          <w:lang w:val="en-CA"/>
        </w:rPr>
      </w:pPr>
      <w:r w:rsidRPr="00332543">
        <w:rPr>
          <w:rFonts w:ascii="Calibri" w:hAnsi="Calibri"/>
          <w:lang w:val="en-CA"/>
        </w:rPr>
        <w:t>With the</w:t>
      </w:r>
      <w:r w:rsidR="00546146" w:rsidRPr="00332543">
        <w:rPr>
          <w:rFonts w:ascii="Calibri" w:hAnsi="Calibri"/>
          <w:lang w:val="en-CA"/>
        </w:rPr>
        <w:t xml:space="preserve"> main</w:t>
      </w:r>
      <w:r w:rsidRPr="00332543">
        <w:rPr>
          <w:rFonts w:ascii="Calibri" w:hAnsi="Calibri"/>
          <w:lang w:val="en-CA"/>
        </w:rPr>
        <w:t xml:space="preserve"> </w:t>
      </w:r>
      <w:r w:rsidR="00546146" w:rsidRPr="00332543">
        <w:rPr>
          <w:rFonts w:ascii="Calibri" w:hAnsi="Calibri"/>
          <w:lang w:val="en-CA"/>
        </w:rPr>
        <w:t xml:space="preserve">characters introduced and their plights established the first act begins. </w:t>
      </w:r>
      <w:r w:rsidR="00121688" w:rsidRPr="00332543">
        <w:rPr>
          <w:rFonts w:ascii="Calibri" w:hAnsi="Calibri"/>
          <w:lang w:val="en-CA"/>
        </w:rPr>
        <w:t>The plot</w:t>
      </w:r>
      <w:r w:rsidR="008A3AA2" w:rsidRPr="00332543">
        <w:rPr>
          <w:rFonts w:ascii="Calibri" w:hAnsi="Calibri"/>
          <w:lang w:val="en-CA"/>
        </w:rPr>
        <w:t xml:space="preserve"> </w:t>
      </w:r>
      <w:r w:rsidR="00FC6258" w:rsidRPr="00332543">
        <w:rPr>
          <w:rFonts w:ascii="Calibri" w:hAnsi="Calibri"/>
          <w:lang w:val="en-CA"/>
        </w:rPr>
        <w:t>skip</w:t>
      </w:r>
      <w:r w:rsidR="00121688" w:rsidRPr="00332543">
        <w:rPr>
          <w:rFonts w:ascii="Calibri" w:hAnsi="Calibri"/>
          <w:lang w:val="en-CA"/>
        </w:rPr>
        <w:t>s forward</w:t>
      </w:r>
      <w:r w:rsidR="00FC6258" w:rsidRPr="00332543">
        <w:rPr>
          <w:rFonts w:ascii="Calibri" w:hAnsi="Calibri"/>
          <w:lang w:val="en-CA"/>
        </w:rPr>
        <w:t xml:space="preserve"> fifteen years and</w:t>
      </w:r>
      <w:r w:rsidR="00EC27EB" w:rsidRPr="00332543">
        <w:rPr>
          <w:rFonts w:ascii="Calibri" w:hAnsi="Calibri"/>
          <w:lang w:val="en-CA"/>
        </w:rPr>
        <w:t xml:space="preserve"> with Hans Zimmer giving a stirring soundtrack,</w:t>
      </w:r>
      <w:r w:rsidR="00FC6258" w:rsidRPr="00332543">
        <w:rPr>
          <w:rFonts w:ascii="Calibri" w:hAnsi="Calibri"/>
          <w:lang w:val="en-CA"/>
        </w:rPr>
        <w:t xml:space="preserve"> </w:t>
      </w:r>
      <w:r w:rsidR="008A3AA2" w:rsidRPr="00332543">
        <w:rPr>
          <w:rFonts w:ascii="Calibri" w:hAnsi="Calibri"/>
          <w:lang w:val="en-CA"/>
        </w:rPr>
        <w:t>fully introduc</w:t>
      </w:r>
      <w:r w:rsidR="00121688" w:rsidRPr="00332543">
        <w:rPr>
          <w:rFonts w:ascii="Calibri" w:hAnsi="Calibri"/>
          <w:lang w:val="en-CA"/>
        </w:rPr>
        <w:t>ing</w:t>
      </w:r>
      <w:r w:rsidR="008A3AA2" w:rsidRPr="00332543">
        <w:rPr>
          <w:rFonts w:ascii="Calibri" w:hAnsi="Calibri"/>
          <w:lang w:val="en-CA"/>
        </w:rPr>
        <w:t xml:space="preserve"> an adult Art</w:t>
      </w:r>
      <w:r w:rsidR="00FC6258" w:rsidRPr="00332543">
        <w:rPr>
          <w:rFonts w:ascii="Calibri" w:hAnsi="Calibri"/>
          <w:lang w:val="en-CA"/>
        </w:rPr>
        <w:t xml:space="preserve">orius Castus </w:t>
      </w:r>
      <w:proofErr w:type="gramStart"/>
      <w:r w:rsidR="00FC6258" w:rsidRPr="00332543">
        <w:rPr>
          <w:rFonts w:ascii="Calibri" w:hAnsi="Calibri"/>
          <w:lang w:val="en-CA"/>
        </w:rPr>
        <w:t>( Clive</w:t>
      </w:r>
      <w:proofErr w:type="gramEnd"/>
      <w:r w:rsidR="00FC6258" w:rsidRPr="00332543">
        <w:rPr>
          <w:rFonts w:ascii="Calibri" w:hAnsi="Calibri"/>
          <w:lang w:val="en-CA"/>
        </w:rPr>
        <w:t xml:space="preserve"> Owen)</w:t>
      </w:r>
      <w:r w:rsidR="008A3AA2" w:rsidRPr="00332543">
        <w:rPr>
          <w:rFonts w:ascii="Calibri" w:hAnsi="Calibri"/>
          <w:lang w:val="en-CA"/>
        </w:rPr>
        <w:t xml:space="preserve"> and his</w:t>
      </w:r>
      <w:r w:rsidR="00FC6258" w:rsidRPr="00332543">
        <w:rPr>
          <w:rFonts w:ascii="Calibri" w:hAnsi="Calibri"/>
          <w:lang w:val="en-CA"/>
        </w:rPr>
        <w:t xml:space="preserve"> veteran</w:t>
      </w:r>
      <w:r w:rsidR="008A3AA2" w:rsidRPr="00332543">
        <w:rPr>
          <w:rFonts w:ascii="Calibri" w:hAnsi="Calibri"/>
          <w:lang w:val="en-CA"/>
        </w:rPr>
        <w:t xml:space="preserve"> Sarmatian knights, Lancelot</w:t>
      </w:r>
      <w:r w:rsidR="00FC6258" w:rsidRPr="00332543">
        <w:rPr>
          <w:rFonts w:ascii="Calibri" w:hAnsi="Calibri"/>
          <w:lang w:val="en-CA"/>
        </w:rPr>
        <w:t xml:space="preserve"> (Ioan Gruffud)</w:t>
      </w:r>
      <w:r w:rsidR="008A3AA2" w:rsidRPr="00332543">
        <w:rPr>
          <w:rFonts w:ascii="Calibri" w:hAnsi="Calibri"/>
          <w:lang w:val="en-CA"/>
        </w:rPr>
        <w:t>,</w:t>
      </w:r>
      <w:r w:rsidR="00FC6258" w:rsidRPr="00332543">
        <w:rPr>
          <w:rFonts w:ascii="Calibri" w:hAnsi="Calibri"/>
          <w:lang w:val="en-CA"/>
        </w:rPr>
        <w:t xml:space="preserve"> Bors (Ray Winstone), Dagonet (Ray Stevenson), Tristan (Mads Mikkelsen), Galahad (Hugh Dancy), and Gawain (Joel Edgerton) who are</w:t>
      </w:r>
      <w:r w:rsidR="00EC27EB" w:rsidRPr="00332543">
        <w:rPr>
          <w:rFonts w:ascii="Calibri" w:hAnsi="Calibri"/>
          <w:lang w:val="en-CA"/>
        </w:rPr>
        <w:t xml:space="preserve"> about to</w:t>
      </w:r>
      <w:r w:rsidR="00FC6258" w:rsidRPr="00332543">
        <w:rPr>
          <w:rFonts w:ascii="Calibri" w:hAnsi="Calibri"/>
          <w:lang w:val="en-CA"/>
        </w:rPr>
        <w:t xml:space="preserve"> escort a Roman Bishop Germanius (Ivano Marescotti) to Hadrian’s Wall</w:t>
      </w:r>
      <w:r w:rsidR="00EC27EB" w:rsidRPr="00332543">
        <w:rPr>
          <w:rFonts w:ascii="Calibri" w:hAnsi="Calibri"/>
          <w:lang w:val="en-CA"/>
        </w:rPr>
        <w:t xml:space="preserve">. The Bishop holds Arthur and his men’s </w:t>
      </w:r>
      <w:r w:rsidR="00EC27EB" w:rsidRPr="00332543">
        <w:rPr>
          <w:rFonts w:ascii="Calibri" w:hAnsi="Calibri"/>
          <w:lang w:val="en-CA"/>
        </w:rPr>
        <w:lastRenderedPageBreak/>
        <w:t>freedom which is so close they can “almost taste it</w:t>
      </w:r>
      <w:r w:rsidR="00FC6258" w:rsidRPr="00332543">
        <w:rPr>
          <w:rFonts w:ascii="Calibri" w:hAnsi="Calibri"/>
          <w:lang w:val="en-CA"/>
        </w:rPr>
        <w:t>.</w:t>
      </w:r>
      <w:r w:rsidR="00EC27EB" w:rsidRPr="00332543">
        <w:rPr>
          <w:rFonts w:ascii="Calibri" w:hAnsi="Calibri"/>
          <w:lang w:val="en-CA"/>
        </w:rPr>
        <w:t>” The Bishop’s caravan is then ambushed and the audience is introduced to the Pictish/</w:t>
      </w:r>
      <w:r w:rsidR="001031A3" w:rsidRPr="00332543">
        <w:rPr>
          <w:rFonts w:ascii="Calibri" w:hAnsi="Calibri"/>
          <w:lang w:val="en-CA"/>
        </w:rPr>
        <w:t>C</w:t>
      </w:r>
      <w:r w:rsidR="00EC27EB" w:rsidRPr="00332543">
        <w:rPr>
          <w:rFonts w:ascii="Calibri" w:hAnsi="Calibri"/>
          <w:lang w:val="en-CA"/>
        </w:rPr>
        <w:t>eltic “Woads</w:t>
      </w:r>
      <w:proofErr w:type="gramStart"/>
      <w:r w:rsidR="000A28F5">
        <w:rPr>
          <w:rFonts w:ascii="Calibri" w:hAnsi="Calibri"/>
          <w:lang w:val="en-CA"/>
        </w:rPr>
        <w:t xml:space="preserve">. </w:t>
      </w:r>
      <w:r w:rsidR="00EC27EB" w:rsidRPr="00332543">
        <w:rPr>
          <w:rFonts w:ascii="Calibri" w:hAnsi="Calibri"/>
          <w:lang w:val="en-CA"/>
        </w:rPr>
        <w:t>”</w:t>
      </w:r>
      <w:proofErr w:type="gramEnd"/>
      <w:r w:rsidR="00EC27EB" w:rsidRPr="00332543">
        <w:rPr>
          <w:rFonts w:ascii="Calibri" w:hAnsi="Calibri"/>
          <w:lang w:val="en-CA"/>
        </w:rPr>
        <w:t xml:space="preserve"> </w:t>
      </w:r>
      <w:r w:rsidR="000A28F5">
        <w:rPr>
          <w:rFonts w:ascii="Calibri" w:hAnsi="Calibri"/>
          <w:lang w:val="en-CA"/>
        </w:rPr>
        <w:t>A</w:t>
      </w:r>
      <w:r w:rsidR="00EC27EB" w:rsidRPr="00332543">
        <w:rPr>
          <w:rFonts w:ascii="Calibri" w:hAnsi="Calibri"/>
          <w:lang w:val="en-CA"/>
        </w:rPr>
        <w:t xml:space="preserve"> gory action scene</w:t>
      </w:r>
      <w:r w:rsidR="002767FF">
        <w:rPr>
          <w:rFonts w:ascii="Calibri" w:hAnsi="Calibri"/>
          <w:lang w:val="en-CA"/>
        </w:rPr>
        <w:t xml:space="preserve"> ensues</w:t>
      </w:r>
      <w:r w:rsidR="00EC27EB" w:rsidRPr="00332543">
        <w:rPr>
          <w:rFonts w:ascii="Calibri" w:hAnsi="Calibri"/>
          <w:lang w:val="en-CA"/>
        </w:rPr>
        <w:t xml:space="preserve">, similarly shot to the opening fight from Ridley Scott’s </w:t>
      </w:r>
      <w:r w:rsidR="00EC27EB" w:rsidRPr="00332543">
        <w:rPr>
          <w:rFonts w:ascii="Calibri" w:hAnsi="Calibri"/>
          <w:i/>
          <w:lang w:val="en-CA"/>
        </w:rPr>
        <w:t>Gladiator</w:t>
      </w:r>
      <w:r w:rsidR="00EC27EB" w:rsidRPr="00332543">
        <w:rPr>
          <w:rFonts w:ascii="Calibri" w:hAnsi="Calibri"/>
          <w:lang w:val="en-CA"/>
        </w:rPr>
        <w:t xml:space="preserve"> (2001)</w:t>
      </w:r>
      <w:r w:rsidR="000A28F5">
        <w:rPr>
          <w:rFonts w:ascii="Calibri" w:hAnsi="Calibri"/>
          <w:lang w:val="en-CA"/>
        </w:rPr>
        <w:t>,</w:t>
      </w:r>
      <w:r w:rsidR="00EC27EB" w:rsidRPr="00332543">
        <w:rPr>
          <w:rFonts w:ascii="Calibri" w:hAnsi="Calibri"/>
          <w:lang w:val="en-CA"/>
        </w:rPr>
        <w:t xml:space="preserve"> </w:t>
      </w:r>
      <w:r w:rsidR="000A28F5">
        <w:rPr>
          <w:rFonts w:ascii="Calibri" w:hAnsi="Calibri"/>
          <w:lang w:val="en-CA"/>
        </w:rPr>
        <w:t>with</w:t>
      </w:r>
      <w:r w:rsidR="00EC27EB" w:rsidRPr="00332543">
        <w:rPr>
          <w:rFonts w:ascii="Calibri" w:hAnsi="Calibri"/>
          <w:lang w:val="en-CA"/>
        </w:rPr>
        <w:t xml:space="preserve"> the knights</w:t>
      </w:r>
      <w:r w:rsidR="001E0085" w:rsidRPr="00332543">
        <w:rPr>
          <w:rFonts w:ascii="Calibri" w:hAnsi="Calibri"/>
          <w:lang w:val="en-CA"/>
        </w:rPr>
        <w:t xml:space="preserve"> and Romans</w:t>
      </w:r>
      <w:r w:rsidR="00EC27EB" w:rsidRPr="00332543">
        <w:rPr>
          <w:rFonts w:ascii="Calibri" w:hAnsi="Calibri"/>
          <w:lang w:val="en-CA"/>
        </w:rPr>
        <w:t xml:space="preserve"> fac</w:t>
      </w:r>
      <w:r w:rsidR="000A28F5">
        <w:rPr>
          <w:rFonts w:ascii="Calibri" w:hAnsi="Calibri"/>
          <w:lang w:val="en-CA"/>
        </w:rPr>
        <w:t>ing</w:t>
      </w:r>
      <w:r w:rsidR="00EC27EB" w:rsidRPr="00332543">
        <w:rPr>
          <w:rFonts w:ascii="Calibri" w:hAnsi="Calibri"/>
          <w:lang w:val="en-CA"/>
        </w:rPr>
        <w:t xml:space="preserve"> off against</w:t>
      </w:r>
      <w:r w:rsidR="001E0085" w:rsidRPr="00332543">
        <w:rPr>
          <w:rFonts w:ascii="Calibri" w:hAnsi="Calibri"/>
          <w:lang w:val="en-CA"/>
        </w:rPr>
        <w:t xml:space="preserve"> painted</w:t>
      </w:r>
      <w:r w:rsidR="00EC27EB" w:rsidRPr="00332543">
        <w:rPr>
          <w:rFonts w:ascii="Calibri" w:hAnsi="Calibri"/>
          <w:lang w:val="en-CA"/>
        </w:rPr>
        <w:t xml:space="preserve"> barbarians</w:t>
      </w:r>
      <w:r w:rsidR="001E0085" w:rsidRPr="00332543">
        <w:rPr>
          <w:rFonts w:ascii="Calibri" w:hAnsi="Calibri"/>
          <w:lang w:val="en-CA"/>
        </w:rPr>
        <w:t xml:space="preserve"> bursting out of the forest</w:t>
      </w:r>
      <w:r w:rsidR="00EC27EB" w:rsidRPr="00332543">
        <w:rPr>
          <w:rFonts w:ascii="Calibri" w:hAnsi="Calibri"/>
          <w:lang w:val="en-CA"/>
        </w:rPr>
        <w:t xml:space="preserve"> show</w:t>
      </w:r>
      <w:r w:rsidR="000A28F5">
        <w:rPr>
          <w:rFonts w:ascii="Calibri" w:hAnsi="Calibri"/>
          <w:lang w:val="en-CA"/>
        </w:rPr>
        <w:t>ing</w:t>
      </w:r>
      <w:r w:rsidR="00EC27EB" w:rsidRPr="00332543">
        <w:rPr>
          <w:rFonts w:ascii="Calibri" w:hAnsi="Calibri"/>
          <w:lang w:val="en-CA"/>
        </w:rPr>
        <w:t xml:space="preserve"> off their battle prowess. After the battle Arthur shows the retreating Woads mercy. </w:t>
      </w:r>
      <w:r w:rsidR="00F026D3" w:rsidRPr="00332543">
        <w:rPr>
          <w:rFonts w:ascii="Calibri" w:hAnsi="Calibri"/>
          <w:lang w:val="en-CA"/>
        </w:rPr>
        <w:t>There is a brief moment introduc</w:t>
      </w:r>
      <w:r w:rsidR="000A28F5">
        <w:rPr>
          <w:rFonts w:ascii="Calibri" w:hAnsi="Calibri"/>
          <w:lang w:val="en-CA"/>
        </w:rPr>
        <w:t>ing</w:t>
      </w:r>
      <w:r w:rsidR="00F026D3" w:rsidRPr="00332543">
        <w:rPr>
          <w:rFonts w:ascii="Calibri" w:hAnsi="Calibri"/>
          <w:lang w:val="en-CA"/>
        </w:rPr>
        <w:t xml:space="preserve"> the various Sarmatians Knights character, in which they give nods to their literary counterparts, share soldier</w:t>
      </w:r>
      <w:r w:rsidR="002767FF">
        <w:rPr>
          <w:rFonts w:ascii="Calibri" w:hAnsi="Calibri"/>
          <w:lang w:val="en-CA"/>
        </w:rPr>
        <w:t>ly</w:t>
      </w:r>
      <w:r w:rsidR="00F026D3" w:rsidRPr="00332543">
        <w:rPr>
          <w:rFonts w:ascii="Calibri" w:hAnsi="Calibri"/>
          <w:lang w:val="en-CA"/>
        </w:rPr>
        <w:t xml:space="preserve"> banter and state their goals once they have achieved their freedom. This short scene presents </w:t>
      </w:r>
      <w:r w:rsidR="00B4153F" w:rsidRPr="00332543">
        <w:rPr>
          <w:rFonts w:ascii="Calibri" w:hAnsi="Calibri"/>
          <w:lang w:val="en-CA"/>
        </w:rPr>
        <w:t>most of</w:t>
      </w:r>
      <w:r w:rsidR="00F026D3" w:rsidRPr="00332543">
        <w:rPr>
          <w:rFonts w:ascii="Calibri" w:hAnsi="Calibri"/>
          <w:lang w:val="en-CA"/>
        </w:rPr>
        <w:t xml:space="preserve"> the character development for the Knights, who largely remain static throughout the rest of the film.</w:t>
      </w:r>
    </w:p>
    <w:p w14:paraId="15F8E222" w14:textId="77777777" w:rsidR="002767FF" w:rsidRDefault="00F026D3" w:rsidP="00121688">
      <w:pPr>
        <w:spacing w:line="480" w:lineRule="auto"/>
        <w:ind w:firstLine="720"/>
        <w:rPr>
          <w:rFonts w:ascii="Calibri" w:hAnsi="Calibri"/>
          <w:lang w:val="en-CA"/>
        </w:rPr>
      </w:pPr>
      <w:r w:rsidRPr="00332543">
        <w:rPr>
          <w:rFonts w:ascii="Calibri" w:hAnsi="Calibri"/>
          <w:lang w:val="en-CA"/>
        </w:rPr>
        <w:t>The Character of Bishop Germainius, his cowardly advisor an</w:t>
      </w:r>
      <w:r w:rsidR="005A3716" w:rsidRPr="00332543">
        <w:rPr>
          <w:rFonts w:ascii="Calibri" w:hAnsi="Calibri"/>
          <w:lang w:val="en-CA"/>
        </w:rPr>
        <w:t>d</w:t>
      </w:r>
      <w:r w:rsidRPr="00332543">
        <w:rPr>
          <w:rFonts w:ascii="Calibri" w:hAnsi="Calibri"/>
          <w:lang w:val="en-CA"/>
        </w:rPr>
        <w:t xml:space="preserve"> </w:t>
      </w:r>
      <w:r w:rsidR="005A3716" w:rsidRPr="00332543">
        <w:rPr>
          <w:rFonts w:ascii="Calibri" w:hAnsi="Calibri"/>
          <w:lang w:val="en-CA"/>
        </w:rPr>
        <w:t>Governor</w:t>
      </w:r>
      <w:r w:rsidRPr="00332543">
        <w:rPr>
          <w:rFonts w:ascii="Calibri" w:hAnsi="Calibri"/>
          <w:lang w:val="en-CA"/>
        </w:rPr>
        <w:t xml:space="preserve"> </w:t>
      </w:r>
      <w:r w:rsidR="00DA3F24" w:rsidRPr="00332543">
        <w:rPr>
          <w:rFonts w:ascii="Calibri" w:hAnsi="Calibri"/>
          <w:lang w:val="en-CA"/>
        </w:rPr>
        <w:t>Marius</w:t>
      </w:r>
      <w:r w:rsidRPr="00332543">
        <w:rPr>
          <w:rFonts w:ascii="Calibri" w:hAnsi="Calibri"/>
          <w:lang w:val="en-CA"/>
        </w:rPr>
        <w:t xml:space="preserve"> present </w:t>
      </w:r>
      <w:r w:rsidR="00DA3F24" w:rsidRPr="00332543">
        <w:rPr>
          <w:rFonts w:ascii="Calibri" w:hAnsi="Calibri"/>
          <w:lang w:val="en-CA"/>
        </w:rPr>
        <w:t xml:space="preserve">the </w:t>
      </w:r>
      <w:r w:rsidRPr="00332543">
        <w:rPr>
          <w:rFonts w:ascii="Calibri" w:hAnsi="Calibri"/>
          <w:lang w:val="en-CA"/>
        </w:rPr>
        <w:t xml:space="preserve">character of the Roman </w:t>
      </w:r>
      <w:r w:rsidR="00DA3F24" w:rsidRPr="00332543">
        <w:rPr>
          <w:rFonts w:ascii="Calibri" w:hAnsi="Calibri"/>
          <w:lang w:val="en-CA"/>
        </w:rPr>
        <w:t>E</w:t>
      </w:r>
      <w:r w:rsidRPr="00332543">
        <w:rPr>
          <w:rFonts w:ascii="Calibri" w:hAnsi="Calibri"/>
          <w:lang w:val="en-CA"/>
        </w:rPr>
        <w:t>mpire to the view</w:t>
      </w:r>
      <w:r w:rsidR="002767FF">
        <w:rPr>
          <w:rFonts w:ascii="Calibri" w:hAnsi="Calibri"/>
          <w:lang w:val="en-CA"/>
        </w:rPr>
        <w:t>er</w:t>
      </w:r>
      <w:r w:rsidRPr="00332543">
        <w:rPr>
          <w:rFonts w:ascii="Calibri" w:hAnsi="Calibri"/>
          <w:lang w:val="en-CA"/>
        </w:rPr>
        <w:t xml:space="preserve">s. </w:t>
      </w:r>
    </w:p>
    <w:p w14:paraId="0807E143" w14:textId="77777777" w:rsidR="002767FF" w:rsidRDefault="00F026D3" w:rsidP="002767FF">
      <w:pPr>
        <w:ind w:firstLine="720"/>
        <w:rPr>
          <w:rFonts w:ascii="Calibri" w:hAnsi="Calibri"/>
        </w:rPr>
      </w:pPr>
      <w:r w:rsidRPr="00B4153F">
        <w:rPr>
          <w:rFonts w:ascii="Calibri" w:hAnsi="Calibri"/>
          <w:lang w:val="en-CA"/>
        </w:rPr>
        <w:t xml:space="preserve">“[Rome] </w:t>
      </w:r>
      <w:r w:rsidRPr="00B4153F">
        <w:rPr>
          <w:rFonts w:ascii="Calibri" w:hAnsi="Calibri"/>
        </w:rPr>
        <w:t>is corrupt, both in the Roman military administration and in the institutions of the Church. The destructive power of Rome is caused by religious zealots in the Church and by the imperialistic decadence of Rome’s secular officials. Even worse, Rome cannot protect the locals from the savage invasion of the Saxons.”</w:t>
      </w:r>
      <w:r w:rsidRPr="00B4153F">
        <w:rPr>
          <w:rStyle w:val="FootnoteReference"/>
          <w:rFonts w:ascii="Calibri" w:hAnsi="Calibri"/>
        </w:rPr>
        <w:footnoteReference w:id="49"/>
      </w:r>
      <w:r w:rsidRPr="00332543">
        <w:rPr>
          <w:rFonts w:ascii="Calibri" w:hAnsi="Calibri"/>
        </w:rPr>
        <w:t xml:space="preserve"> </w:t>
      </w:r>
    </w:p>
    <w:p w14:paraId="31596F94" w14:textId="77777777" w:rsidR="00B4153F" w:rsidRDefault="00B4153F" w:rsidP="00B4153F">
      <w:pPr>
        <w:spacing w:line="480" w:lineRule="auto"/>
        <w:rPr>
          <w:rFonts w:ascii="Calibri" w:hAnsi="Calibri"/>
        </w:rPr>
      </w:pPr>
    </w:p>
    <w:p w14:paraId="4F1A48FF" w14:textId="23DB02E7" w:rsidR="00546146" w:rsidRPr="00332543" w:rsidRDefault="00F026D3" w:rsidP="00B4153F">
      <w:pPr>
        <w:spacing w:line="480" w:lineRule="auto"/>
        <w:rPr>
          <w:rFonts w:ascii="Calibri" w:hAnsi="Calibri"/>
          <w:lang w:val="en-CA"/>
        </w:rPr>
      </w:pPr>
      <w:r w:rsidRPr="00332543">
        <w:rPr>
          <w:rFonts w:ascii="Calibri" w:hAnsi="Calibri"/>
        </w:rPr>
        <w:t>Their self-serving and untrustworthy nature is further displayed when “Despite the fact that their release from military service had been promised to them, Arthur</w:t>
      </w:r>
      <w:r w:rsidR="005A3716" w:rsidRPr="00332543">
        <w:rPr>
          <w:rFonts w:ascii="Calibri" w:hAnsi="Calibri"/>
        </w:rPr>
        <w:t>’</w:t>
      </w:r>
      <w:r w:rsidRPr="00332543">
        <w:rPr>
          <w:rFonts w:ascii="Calibri" w:hAnsi="Calibri"/>
        </w:rPr>
        <w:t>s men are forced into a rescue mission whose aim is to bring back a Roman family who lives in a settlement close to Hadrian’s Wall. The Pope himself is the godfather of the Roman family’s son”</w:t>
      </w:r>
      <w:r w:rsidR="005A3716" w:rsidRPr="00332543">
        <w:rPr>
          <w:rStyle w:val="FootnoteReference"/>
          <w:rFonts w:ascii="Calibri" w:hAnsi="Calibri"/>
        </w:rPr>
        <w:footnoteReference w:id="50"/>
      </w:r>
      <w:r w:rsidRPr="00332543">
        <w:rPr>
          <w:rFonts w:ascii="Calibri" w:hAnsi="Calibri"/>
        </w:rPr>
        <w:t xml:space="preserve"> </w:t>
      </w:r>
    </w:p>
    <w:p w14:paraId="3E6F3C5F" w14:textId="772E350B" w:rsidR="00DA3F24" w:rsidRPr="002767FF" w:rsidRDefault="00387DD4" w:rsidP="002767FF">
      <w:pPr>
        <w:spacing w:line="480" w:lineRule="auto"/>
        <w:ind w:firstLine="720"/>
        <w:rPr>
          <w:rFonts w:ascii="Calibri" w:hAnsi="Calibri"/>
        </w:rPr>
      </w:pPr>
      <w:r w:rsidRPr="00332543">
        <w:rPr>
          <w:rFonts w:ascii="Calibri" w:hAnsi="Calibri"/>
          <w:lang w:val="en-CA"/>
        </w:rPr>
        <w:t>Thus,</w:t>
      </w:r>
      <w:r w:rsidR="005A3716" w:rsidRPr="00332543">
        <w:rPr>
          <w:rFonts w:ascii="Calibri" w:hAnsi="Calibri"/>
          <w:lang w:val="en-CA"/>
        </w:rPr>
        <w:t xml:space="preserve"> the </w:t>
      </w:r>
      <w:r w:rsidR="00546146" w:rsidRPr="00332543">
        <w:rPr>
          <w:rFonts w:ascii="Calibri" w:hAnsi="Calibri"/>
          <w:lang w:val="en-CA"/>
        </w:rPr>
        <w:t xml:space="preserve">Second </w:t>
      </w:r>
      <w:r w:rsidR="005A3716" w:rsidRPr="00332543">
        <w:rPr>
          <w:rFonts w:ascii="Calibri" w:hAnsi="Calibri"/>
          <w:lang w:val="en-CA"/>
        </w:rPr>
        <w:t>A</w:t>
      </w:r>
      <w:r w:rsidR="00546146" w:rsidRPr="00332543">
        <w:rPr>
          <w:rFonts w:ascii="Calibri" w:hAnsi="Calibri"/>
          <w:lang w:val="en-CA"/>
        </w:rPr>
        <w:t>ct</w:t>
      </w:r>
      <w:r w:rsidR="005A3716" w:rsidRPr="00332543">
        <w:rPr>
          <w:rFonts w:ascii="Calibri" w:hAnsi="Calibri"/>
          <w:lang w:val="en-CA"/>
        </w:rPr>
        <w:t xml:space="preserve"> </w:t>
      </w:r>
      <w:r w:rsidR="003E72B0">
        <w:rPr>
          <w:rFonts w:ascii="Calibri" w:hAnsi="Calibri"/>
          <w:lang w:val="en-CA"/>
        </w:rPr>
        <w:t xml:space="preserve">sees </w:t>
      </w:r>
      <w:r w:rsidR="00546146" w:rsidRPr="00332543">
        <w:rPr>
          <w:rFonts w:ascii="Calibri" w:hAnsi="Calibri"/>
          <w:lang w:val="en-CA"/>
        </w:rPr>
        <w:t xml:space="preserve">characters set off on </w:t>
      </w:r>
      <w:r w:rsidR="002767FF" w:rsidRPr="00332543">
        <w:rPr>
          <w:rFonts w:ascii="Calibri" w:hAnsi="Calibri"/>
          <w:lang w:val="en-CA"/>
        </w:rPr>
        <w:t>their</w:t>
      </w:r>
      <w:r w:rsidR="00546146" w:rsidRPr="00332543">
        <w:rPr>
          <w:rFonts w:ascii="Calibri" w:hAnsi="Calibri"/>
          <w:lang w:val="en-CA"/>
        </w:rPr>
        <w:t xml:space="preserve"> quest and</w:t>
      </w:r>
      <w:r w:rsidR="005A3716" w:rsidRPr="00332543">
        <w:rPr>
          <w:rFonts w:ascii="Calibri" w:hAnsi="Calibri"/>
          <w:lang w:val="en-CA"/>
        </w:rPr>
        <w:t xml:space="preserve"> it is </w:t>
      </w:r>
      <w:r w:rsidR="0084417D">
        <w:rPr>
          <w:rFonts w:ascii="Calibri" w:hAnsi="Calibri"/>
          <w:lang w:val="en-CA"/>
        </w:rPr>
        <w:t>at this point</w:t>
      </w:r>
      <w:r w:rsidR="005A3716" w:rsidRPr="00332543">
        <w:rPr>
          <w:rFonts w:ascii="Calibri" w:hAnsi="Calibri"/>
          <w:lang w:val="en-CA"/>
        </w:rPr>
        <w:t xml:space="preserve"> that</w:t>
      </w:r>
      <w:r w:rsidR="00546146" w:rsidRPr="00332543">
        <w:rPr>
          <w:rFonts w:ascii="Calibri" w:hAnsi="Calibri"/>
          <w:lang w:val="en-CA"/>
        </w:rPr>
        <w:t xml:space="preserve"> the</w:t>
      </w:r>
      <w:r w:rsidR="005A3716" w:rsidRPr="00332543">
        <w:rPr>
          <w:rFonts w:ascii="Calibri" w:hAnsi="Calibri"/>
          <w:lang w:val="en-CA"/>
        </w:rPr>
        <w:t xml:space="preserve"> true</w:t>
      </w:r>
      <w:r w:rsidR="00546146" w:rsidRPr="00332543">
        <w:rPr>
          <w:rFonts w:ascii="Calibri" w:hAnsi="Calibri"/>
          <w:lang w:val="en-CA"/>
        </w:rPr>
        <w:t xml:space="preserve"> villain is introduced,</w:t>
      </w:r>
      <w:r w:rsidR="005A3716" w:rsidRPr="00332543">
        <w:rPr>
          <w:rFonts w:ascii="Calibri" w:hAnsi="Calibri"/>
          <w:lang w:val="en-CA"/>
        </w:rPr>
        <w:t xml:space="preserve"> the Saxons, characterized by Stellan Skarsgård and his son Cynric </w:t>
      </w:r>
      <w:r w:rsidR="005A3716" w:rsidRPr="00332543">
        <w:rPr>
          <w:rFonts w:ascii="Calibri" w:hAnsi="Calibri"/>
          <w:lang w:val="en-CA"/>
        </w:rPr>
        <w:lastRenderedPageBreak/>
        <w:t>played by Til Schweiger.</w:t>
      </w:r>
      <w:r w:rsidR="003E72B0">
        <w:rPr>
          <w:rFonts w:ascii="Calibri" w:hAnsi="Calibri"/>
          <w:lang w:val="en-CA"/>
        </w:rPr>
        <w:t xml:space="preserve"> The Norwegian and German actor clearly evoke Nazi skinheads</w:t>
      </w:r>
      <w:r w:rsidR="00441F9F">
        <w:rPr>
          <w:rFonts w:ascii="Calibri" w:hAnsi="Calibri"/>
          <w:lang w:val="en-CA"/>
        </w:rPr>
        <w:t xml:space="preserve"> in imagry</w:t>
      </w:r>
      <w:r w:rsidR="003E72B0">
        <w:rPr>
          <w:rFonts w:ascii="Calibri" w:hAnsi="Calibri"/>
          <w:lang w:val="en-CA"/>
        </w:rPr>
        <w:t xml:space="preserve">. </w:t>
      </w:r>
      <w:r w:rsidR="005A3716" w:rsidRPr="00332543">
        <w:rPr>
          <w:rFonts w:ascii="Calibri" w:hAnsi="Calibri"/>
          <w:lang w:val="en-CA"/>
        </w:rPr>
        <w:t xml:space="preserve"> Houwitschka states that “</w:t>
      </w:r>
      <w:r w:rsidR="005A3716" w:rsidRPr="00332543">
        <w:rPr>
          <w:rFonts w:ascii="Calibri" w:hAnsi="Calibri"/>
        </w:rPr>
        <w:t>The Saxons are evil. They are represented by the pitiless disinterested voice of their leader…</w:t>
      </w:r>
      <w:r w:rsidR="002767FF">
        <w:rPr>
          <w:rFonts w:ascii="Calibri" w:hAnsi="Calibri"/>
        </w:rPr>
        <w:t>’</w:t>
      </w:r>
      <w:r w:rsidR="005A3716" w:rsidRPr="00332543">
        <w:rPr>
          <w:rFonts w:ascii="Calibri" w:hAnsi="Calibri"/>
        </w:rPr>
        <w:t>Burn every village, kill everyone!</w:t>
      </w:r>
      <w:r w:rsidR="002767FF">
        <w:rPr>
          <w:rFonts w:ascii="Calibri" w:hAnsi="Calibri"/>
        </w:rPr>
        <w:t>’</w:t>
      </w:r>
      <w:r w:rsidR="005A3716" w:rsidRPr="00332543">
        <w:rPr>
          <w:rFonts w:ascii="Calibri" w:hAnsi="Calibri"/>
        </w:rPr>
        <w:t xml:space="preserve"> he tells his men. The trespasses of the Romans and Christian missionaries might be cruel too, but they are motivated by ideals, far different from the evil, cold-blooded, racist extermination policy of the Saxons.”</w:t>
      </w:r>
      <w:r w:rsidR="005A3716" w:rsidRPr="00332543">
        <w:rPr>
          <w:rStyle w:val="FootnoteReference"/>
          <w:rFonts w:ascii="Calibri" w:hAnsi="Calibri"/>
        </w:rPr>
        <w:footnoteReference w:id="51"/>
      </w:r>
      <w:r w:rsidR="005A3716" w:rsidRPr="00332543">
        <w:rPr>
          <w:rFonts w:ascii="Calibri" w:hAnsi="Calibri"/>
          <w:lang w:val="en-CA"/>
        </w:rPr>
        <w:t xml:space="preserve"> The Saxon’s thus represent a destructive regime of </w:t>
      </w:r>
      <w:r w:rsidR="00DA3F24" w:rsidRPr="00332543">
        <w:rPr>
          <w:rFonts w:ascii="Calibri" w:hAnsi="Calibri"/>
          <w:lang w:val="en-CA"/>
        </w:rPr>
        <w:t>pure evil, “the invading forces of chaos”</w:t>
      </w:r>
      <w:r w:rsidR="00DA3F24" w:rsidRPr="00332543">
        <w:rPr>
          <w:rStyle w:val="FootnoteReference"/>
          <w:rFonts w:ascii="Calibri" w:hAnsi="Calibri"/>
          <w:lang w:val="en-CA"/>
        </w:rPr>
        <w:footnoteReference w:id="52"/>
      </w:r>
      <w:r w:rsidR="00DA3F24" w:rsidRPr="00332543">
        <w:rPr>
          <w:rFonts w:ascii="Calibri" w:hAnsi="Calibri"/>
          <w:lang w:val="en-CA"/>
        </w:rPr>
        <w:t xml:space="preserve"> that must be combated via the diverse forces of Romanized Sarmatians and Woads working together.</w:t>
      </w:r>
      <w:r w:rsidR="005A3716" w:rsidRPr="00332543">
        <w:rPr>
          <w:rFonts w:ascii="Calibri" w:hAnsi="Calibri"/>
          <w:lang w:val="en-CA"/>
        </w:rPr>
        <w:t xml:space="preserve"> </w:t>
      </w:r>
    </w:p>
    <w:p w14:paraId="4C6BEB44" w14:textId="4D53BFBA" w:rsidR="008536A4" w:rsidRPr="00332543" w:rsidRDefault="00DA3F24" w:rsidP="008536A4">
      <w:pPr>
        <w:spacing w:line="480" w:lineRule="auto"/>
        <w:rPr>
          <w:rFonts w:ascii="Calibri" w:hAnsi="Calibri"/>
          <w:lang w:val="en-CA"/>
        </w:rPr>
      </w:pPr>
      <w:r w:rsidRPr="00332543">
        <w:rPr>
          <w:rFonts w:ascii="Calibri" w:hAnsi="Calibri"/>
          <w:lang w:val="en-CA"/>
        </w:rPr>
        <w:t xml:space="preserve"> </w:t>
      </w:r>
      <w:r w:rsidR="00CD48A1">
        <w:rPr>
          <w:rFonts w:ascii="Calibri" w:hAnsi="Calibri"/>
          <w:lang w:val="en-CA"/>
        </w:rPr>
        <w:tab/>
      </w:r>
      <w:r w:rsidRPr="00332543">
        <w:rPr>
          <w:rFonts w:ascii="Calibri" w:hAnsi="Calibri"/>
          <w:lang w:val="en-CA"/>
        </w:rPr>
        <w:t>After the Saxons are introduc</w:t>
      </w:r>
      <w:r w:rsidR="0084417D">
        <w:rPr>
          <w:rFonts w:ascii="Calibri" w:hAnsi="Calibri"/>
          <w:lang w:val="en-CA"/>
        </w:rPr>
        <w:t>ed</w:t>
      </w:r>
      <w:r w:rsidR="00441F9F">
        <w:rPr>
          <w:rFonts w:ascii="Calibri" w:hAnsi="Calibri"/>
          <w:lang w:val="en-CA"/>
        </w:rPr>
        <w:t xml:space="preserve">, </w:t>
      </w:r>
      <w:r w:rsidRPr="00332543">
        <w:rPr>
          <w:rFonts w:ascii="Calibri" w:hAnsi="Calibri"/>
          <w:lang w:val="en-CA"/>
        </w:rPr>
        <w:t>Arthur’s quest</w:t>
      </w:r>
      <w:r w:rsidR="00441F9F">
        <w:rPr>
          <w:rFonts w:ascii="Calibri" w:hAnsi="Calibri"/>
          <w:lang w:val="en-CA"/>
        </w:rPr>
        <w:t xml:space="preserve"> continues,</w:t>
      </w:r>
      <w:r w:rsidRPr="00332543">
        <w:rPr>
          <w:rFonts w:ascii="Calibri" w:hAnsi="Calibri"/>
          <w:lang w:val="en-CA"/>
        </w:rPr>
        <w:t xml:space="preserve"> wherein his confrontation with Roman Imperialism reaches its peak when “</w:t>
      </w:r>
      <w:r w:rsidR="0084417D">
        <w:rPr>
          <w:rFonts w:ascii="Calibri" w:hAnsi="Calibri"/>
        </w:rPr>
        <w:t>d</w:t>
      </w:r>
      <w:r w:rsidRPr="00332543">
        <w:rPr>
          <w:rFonts w:ascii="Calibri" w:hAnsi="Calibri"/>
        </w:rPr>
        <w:t>isobeying the orders of their Roman superiors, Arthur’s fellowship intervenes to protect the (human) rights of his alleged enemies.”</w:t>
      </w:r>
      <w:r w:rsidR="008536A4" w:rsidRPr="00332543">
        <w:rPr>
          <w:rStyle w:val="FootnoteReference"/>
          <w:rFonts w:ascii="Calibri" w:hAnsi="Calibri"/>
        </w:rPr>
        <w:footnoteReference w:id="53"/>
      </w:r>
      <w:r w:rsidRPr="00332543">
        <w:rPr>
          <w:rFonts w:ascii="Calibri" w:hAnsi="Calibri"/>
        </w:rPr>
        <w:t xml:space="preserve"> </w:t>
      </w:r>
      <w:r w:rsidR="008536A4" w:rsidRPr="00332543">
        <w:rPr>
          <w:rFonts w:ascii="Calibri" w:hAnsi="Calibri"/>
        </w:rPr>
        <w:t>Arthur states that “Marius is not from God and you, all of you were free from your first breath.”</w:t>
      </w:r>
      <w:r w:rsidR="008536A4" w:rsidRPr="00332543">
        <w:rPr>
          <w:rStyle w:val="FootnoteReference"/>
          <w:rFonts w:ascii="Calibri" w:hAnsi="Calibri"/>
        </w:rPr>
        <w:footnoteReference w:id="54"/>
      </w:r>
      <w:r w:rsidR="008536A4" w:rsidRPr="00332543">
        <w:rPr>
          <w:rFonts w:ascii="Calibri" w:hAnsi="Calibri"/>
        </w:rPr>
        <w:t xml:space="preserve"> </w:t>
      </w:r>
      <w:r w:rsidR="008536A4" w:rsidRPr="00332543">
        <w:rPr>
          <w:rFonts w:ascii="Calibri" w:hAnsi="Calibri"/>
          <w:lang w:val="en-CA"/>
        </w:rPr>
        <w:t xml:space="preserve">There is a clear separation between the home-grown, structureless and almost proto-Protestant Christianity of Arthur with the corrupt Catholic Church ruled by the Pope in Rome. As no Emperor is named in the film, this suggests to the audience that the Pope is the supreme head of the Empire. This break between the Pelagian Christianity that Arthur adheres to and the corrupt Roman Catholic Imperialism that he witnesses is the cause of Arthur’s internal struggle and his disillusionment with Rome. This results in him finally choosing to support the native British freedom fighters over his Roman superiors. It is here that Artorious </w:t>
      </w:r>
      <w:r w:rsidR="00CD48A1">
        <w:rPr>
          <w:rFonts w:ascii="Calibri" w:hAnsi="Calibri"/>
          <w:lang w:val="en-CA"/>
        </w:rPr>
        <w:lastRenderedPageBreak/>
        <w:t>questions</w:t>
      </w:r>
      <w:r w:rsidR="008536A4" w:rsidRPr="00332543">
        <w:rPr>
          <w:rFonts w:ascii="Calibri" w:hAnsi="Calibri"/>
          <w:lang w:val="en-CA"/>
        </w:rPr>
        <w:t xml:space="preserve"> Rome’s rhetoric of civilization and freedom and enlightenment,</w:t>
      </w:r>
      <w:r w:rsidR="00CD48A1">
        <w:rPr>
          <w:rFonts w:ascii="Calibri" w:hAnsi="Calibri"/>
          <w:lang w:val="en-CA"/>
        </w:rPr>
        <w:t xml:space="preserve"> recognizing </w:t>
      </w:r>
      <w:r w:rsidR="0058509A">
        <w:rPr>
          <w:rFonts w:ascii="Calibri" w:hAnsi="Calibri"/>
          <w:lang w:val="en-CA"/>
        </w:rPr>
        <w:t xml:space="preserve">that </w:t>
      </w:r>
      <w:r w:rsidR="0058509A" w:rsidRPr="00332543">
        <w:rPr>
          <w:rFonts w:ascii="Calibri" w:hAnsi="Calibri"/>
          <w:lang w:val="en-CA"/>
        </w:rPr>
        <w:t>Roman</w:t>
      </w:r>
      <w:r w:rsidR="008536A4" w:rsidRPr="00332543">
        <w:rPr>
          <w:rFonts w:ascii="Calibri" w:hAnsi="Calibri"/>
          <w:lang w:val="en-CA"/>
        </w:rPr>
        <w:t xml:space="preserve"> Christians zealously torture those natives who</w:t>
      </w:r>
      <w:r w:rsidR="0084417D">
        <w:rPr>
          <w:rFonts w:ascii="Calibri" w:hAnsi="Calibri"/>
          <w:lang w:val="en-CA"/>
        </w:rPr>
        <w:t>m</w:t>
      </w:r>
      <w:r w:rsidR="008536A4" w:rsidRPr="00332543">
        <w:rPr>
          <w:rFonts w:ascii="Calibri" w:hAnsi="Calibri"/>
          <w:lang w:val="en-CA"/>
        </w:rPr>
        <w:t xml:space="preserve"> they deem, terrorists.</w:t>
      </w:r>
      <w:r w:rsidR="008536A4" w:rsidRPr="00332543">
        <w:rPr>
          <w:rStyle w:val="FootnoteReference"/>
          <w:rFonts w:ascii="Calibri" w:hAnsi="Calibri"/>
          <w:lang w:val="en-CA"/>
        </w:rPr>
        <w:footnoteReference w:id="55"/>
      </w:r>
      <w:r w:rsidR="008536A4" w:rsidRPr="00332543">
        <w:rPr>
          <w:rFonts w:ascii="Calibri" w:hAnsi="Calibri"/>
          <w:lang w:val="en-CA"/>
        </w:rPr>
        <w:t xml:space="preserve"> Arthur then liberates t</w:t>
      </w:r>
      <w:r w:rsidR="00783A7B" w:rsidRPr="00332543">
        <w:rPr>
          <w:rFonts w:ascii="Calibri" w:hAnsi="Calibri"/>
          <w:lang w:val="en-CA"/>
        </w:rPr>
        <w:t>hose on Marius’ estate, frees the tortured Woad prisoners and introduces the character of Guinevere, a Woad freedom fighter. “</w:t>
      </w:r>
      <w:r w:rsidR="00783A7B" w:rsidRPr="00332543">
        <w:rPr>
          <w:rFonts w:ascii="Calibri" w:hAnsi="Calibri"/>
        </w:rPr>
        <w:t>A year after the invasion of Iraq, some American cinema-goers saw this scene as an instance of the legitimate military intervention for the protection of human rights.”</w:t>
      </w:r>
      <w:r w:rsidR="00783A7B" w:rsidRPr="00332543">
        <w:rPr>
          <w:rStyle w:val="FootnoteReference"/>
          <w:rFonts w:ascii="Calibri" w:hAnsi="Calibri"/>
        </w:rPr>
        <w:footnoteReference w:id="56"/>
      </w:r>
      <w:r w:rsidR="00783A7B" w:rsidRPr="00332543">
        <w:rPr>
          <w:rFonts w:ascii="Calibri" w:hAnsi="Calibri"/>
        </w:rPr>
        <w:t xml:space="preserve"> </w:t>
      </w:r>
      <w:r w:rsidR="00783A7B" w:rsidRPr="00332543">
        <w:rPr>
          <w:rFonts w:ascii="Calibri" w:hAnsi="Calibri"/>
          <w:lang w:val="en-CA"/>
        </w:rPr>
        <w:t xml:space="preserve"> </w:t>
      </w:r>
    </w:p>
    <w:p w14:paraId="632D78FA" w14:textId="122FC227" w:rsidR="00783A7B" w:rsidRPr="00332543" w:rsidRDefault="00783A7B" w:rsidP="008C0F9D">
      <w:pPr>
        <w:autoSpaceDE w:val="0"/>
        <w:autoSpaceDN w:val="0"/>
        <w:adjustRightInd w:val="0"/>
        <w:spacing w:line="480" w:lineRule="auto"/>
        <w:rPr>
          <w:rFonts w:ascii="Calibri" w:hAnsi="Calibri" w:cs="—3Ø»ˇ¯tm»"/>
        </w:rPr>
      </w:pPr>
      <w:r w:rsidRPr="00332543">
        <w:rPr>
          <w:rFonts w:ascii="Calibri" w:hAnsi="Calibri"/>
          <w:lang w:val="en-CA"/>
        </w:rPr>
        <w:tab/>
      </w:r>
      <w:r w:rsidRPr="00332543">
        <w:rPr>
          <w:rFonts w:ascii="Calibri" w:hAnsi="Calibri" w:cs="Times New Roman"/>
          <w:lang w:val="en-CA"/>
        </w:rPr>
        <w:t xml:space="preserve">The Character of Guinevere is perhaps the greatest departure from previous Arthurian adaptation, </w:t>
      </w:r>
      <w:r w:rsidR="0084417D">
        <w:rPr>
          <w:rFonts w:ascii="Calibri" w:hAnsi="Calibri" w:cs="Times New Roman"/>
          <w:lang w:val="en-CA"/>
        </w:rPr>
        <w:t xml:space="preserve">in that </w:t>
      </w:r>
      <w:r w:rsidRPr="00332543">
        <w:rPr>
          <w:rFonts w:ascii="Calibri" w:hAnsi="Calibri" w:cs="Times New Roman"/>
          <w:lang w:val="en-CA"/>
        </w:rPr>
        <w:t>she is “</w:t>
      </w:r>
      <w:r w:rsidRPr="00332543">
        <w:rPr>
          <w:rFonts w:ascii="Calibri" w:hAnsi="Calibri" w:cs="Times New Roman"/>
        </w:rPr>
        <w:t xml:space="preserve">no passive ‘damsel in distress’ but a fierce defender of her people, who will penetrate rather than be penetrated, one who will defend rather than be </w:t>
      </w:r>
      <w:r w:rsidRPr="0084417D">
        <w:rPr>
          <w:rFonts w:ascii="Calibri" w:hAnsi="Calibri" w:cs="Times New Roman"/>
          <w:color w:val="000000" w:themeColor="text1"/>
        </w:rPr>
        <w:t>defenseless.”</w:t>
      </w:r>
      <w:r w:rsidRPr="0084417D">
        <w:rPr>
          <w:rStyle w:val="FootnoteReference"/>
          <w:rFonts w:ascii="Calibri" w:hAnsi="Calibri" w:cs="Times New Roman"/>
          <w:color w:val="000000" w:themeColor="text1"/>
        </w:rPr>
        <w:footnoteReference w:id="57"/>
      </w:r>
      <w:r w:rsidRPr="0084417D">
        <w:rPr>
          <w:rFonts w:ascii="Calibri" w:hAnsi="Calibri" w:cs="Times New Roman"/>
          <w:color w:val="000000" w:themeColor="text1"/>
        </w:rPr>
        <w:t xml:space="preserve"> </w:t>
      </w:r>
      <w:r w:rsidRPr="00332543">
        <w:rPr>
          <w:rFonts w:ascii="Calibri" w:hAnsi="Calibri" w:cs="Times New Roman"/>
        </w:rPr>
        <w:t>After her liberation from the Romans “Guinevere as a beleaguered prisoner begins to transform before our eyes into a ruthless, woman warrior</w:t>
      </w:r>
      <w:r w:rsidR="0058509A">
        <w:rPr>
          <w:rFonts w:ascii="Calibri" w:hAnsi="Calibri" w:cs="Times New Roman"/>
        </w:rPr>
        <w:t>.</w:t>
      </w:r>
      <w:r w:rsidRPr="00332543">
        <w:rPr>
          <w:rFonts w:ascii="Calibri" w:hAnsi="Calibri" w:cs="Times New Roman"/>
        </w:rPr>
        <w:t>”</w:t>
      </w:r>
      <w:r w:rsidRPr="00332543">
        <w:rPr>
          <w:rStyle w:val="FootnoteReference"/>
          <w:rFonts w:ascii="Calibri" w:hAnsi="Calibri" w:cs="Times New Roman"/>
        </w:rPr>
        <w:footnoteReference w:id="58"/>
      </w:r>
      <w:r w:rsidRPr="00332543">
        <w:rPr>
          <w:rFonts w:ascii="Calibri" w:hAnsi="Calibri" w:cs="Times New Roman"/>
        </w:rPr>
        <w:t xml:space="preserve"> Her transformation “</w:t>
      </w:r>
      <w:r w:rsidRPr="00332543">
        <w:rPr>
          <w:rFonts w:ascii="Calibri" w:hAnsi="Calibri" w:cs="S_Ø»ˇ¯tm»"/>
        </w:rPr>
        <w:t xml:space="preserve">rests on a contemporary desire for strong female characters, </w:t>
      </w:r>
      <w:r w:rsidRPr="00332543">
        <w:rPr>
          <w:rFonts w:ascii="Calibri" w:hAnsi="Calibri" w:cs="ïsØ»ˇ¯tm»"/>
        </w:rPr>
        <w:t>ones that are integral and active agents in the plot line.”</w:t>
      </w:r>
      <w:r w:rsidRPr="00332543">
        <w:rPr>
          <w:rStyle w:val="FootnoteReference"/>
          <w:rFonts w:ascii="Calibri" w:hAnsi="Calibri" w:cs="ïsØ»ˇ¯tm»"/>
        </w:rPr>
        <w:footnoteReference w:id="59"/>
      </w:r>
      <w:r w:rsidRPr="00332543">
        <w:rPr>
          <w:rFonts w:ascii="Calibri" w:hAnsi="Calibri" w:cs="ïsØ»ˇ¯tm»"/>
        </w:rPr>
        <w:t xml:space="preserve"> </w:t>
      </w:r>
      <w:r w:rsidR="0058509A">
        <w:rPr>
          <w:rFonts w:ascii="Calibri" w:hAnsi="Calibri" w:cs="ïsØ»ˇ¯tm»"/>
        </w:rPr>
        <w:t xml:space="preserve"> </w:t>
      </w:r>
      <w:r w:rsidRPr="00332543">
        <w:rPr>
          <w:rFonts w:ascii="Calibri" w:hAnsi="Calibri" w:cs="µ'A#Ø»ˇ¯tm»"/>
        </w:rPr>
        <w:t xml:space="preserve">Jerry Bruckheimer admits </w:t>
      </w:r>
      <w:r w:rsidR="0058509A">
        <w:rPr>
          <w:rFonts w:ascii="Calibri" w:hAnsi="Calibri" w:cs="µ'A#Ø»ˇ¯tm»"/>
        </w:rPr>
        <w:t>that he strategically portrayed Guinevere as a strong female warrior, hoping to attract female as well as male movie goers to his film</w:t>
      </w:r>
      <w:r w:rsidRPr="00332543">
        <w:rPr>
          <w:rFonts w:ascii="Calibri" w:hAnsi="Calibri" w:cs="µ'A#Ø»ˇ¯tm»"/>
        </w:rPr>
        <w:t>.</w:t>
      </w:r>
      <w:r w:rsidRPr="00332543">
        <w:rPr>
          <w:rStyle w:val="FootnoteReference"/>
          <w:rFonts w:ascii="Calibri" w:hAnsi="Calibri" w:cs="µ'A#Ø»ˇ¯tm»"/>
        </w:rPr>
        <w:footnoteReference w:id="60"/>
      </w:r>
      <w:r w:rsidRPr="00332543">
        <w:rPr>
          <w:rFonts w:ascii="Calibri" w:hAnsi="Calibri" w:cs="ïsØ»ˇ¯tm»"/>
        </w:rPr>
        <w:t xml:space="preserve"> Blanton states that “</w:t>
      </w:r>
      <w:r w:rsidRPr="00332543">
        <w:rPr>
          <w:rFonts w:ascii="Calibri" w:hAnsi="Calibri" w:cs="Üí'1FØ»ˇ¯tm»"/>
        </w:rPr>
        <w:t>The representation of Guinevere is a complicated hybrid of femininity and masculinity, one that illustrates contemporary anxieties about strong women, women in warfare, women who want to be equal to men on all playing fields.”</w:t>
      </w:r>
      <w:r w:rsidRPr="00332543">
        <w:rPr>
          <w:rStyle w:val="FootnoteReference"/>
          <w:rFonts w:ascii="Calibri" w:hAnsi="Calibri" w:cs="Üí'1FØ»ˇ¯tm»"/>
        </w:rPr>
        <w:footnoteReference w:id="61"/>
      </w:r>
      <w:r w:rsidRPr="00332543">
        <w:rPr>
          <w:rFonts w:ascii="Calibri" w:hAnsi="Calibri" w:cs="Üí'1FØ»ˇ¯tm»"/>
        </w:rPr>
        <w:t xml:space="preserve"> While her character is “as tough as any man”</w:t>
      </w:r>
      <w:r w:rsidRPr="00332543">
        <w:rPr>
          <w:rStyle w:val="FootnoteReference"/>
          <w:rFonts w:ascii="Calibri" w:hAnsi="Calibri" w:cs="Üí'1FØ»ˇ¯tm»"/>
        </w:rPr>
        <w:footnoteReference w:id="62"/>
      </w:r>
      <w:r w:rsidRPr="00332543">
        <w:rPr>
          <w:rFonts w:ascii="Calibri" w:hAnsi="Calibri" w:cs="Üí'1FØ»ˇ¯tm»"/>
        </w:rPr>
        <w:t xml:space="preserve"> Blanton states </w:t>
      </w:r>
      <w:r w:rsidRPr="00332543">
        <w:rPr>
          <w:rFonts w:ascii="Calibri" w:hAnsi="Calibri" w:cs="%Ø»ˇ¯tm»"/>
        </w:rPr>
        <w:t>that her “</w:t>
      </w:r>
      <w:r w:rsidRPr="00332543">
        <w:rPr>
          <w:rFonts w:ascii="Calibri" w:hAnsi="Calibri" w:cs="—3Ø»ˇ¯tm»"/>
        </w:rPr>
        <w:t xml:space="preserve">strength is measured entirely in terms that are </w:t>
      </w:r>
      <w:r w:rsidRPr="00332543">
        <w:rPr>
          <w:rFonts w:ascii="Calibri" w:hAnsi="Calibri" w:cs="—3Ø»ˇ¯tm»"/>
        </w:rPr>
        <w:lastRenderedPageBreak/>
        <w:t>coded as masculine</w:t>
      </w:r>
      <w:r w:rsidR="00441F9F">
        <w:rPr>
          <w:rFonts w:ascii="Calibri" w:hAnsi="Calibri" w:cs="—3Ø»ˇ¯tm»"/>
        </w:rPr>
        <w:t>.</w:t>
      </w:r>
      <w:r w:rsidRPr="00332543">
        <w:rPr>
          <w:rFonts w:ascii="Calibri" w:hAnsi="Calibri" w:cs="—3Ø»ˇ¯tm»"/>
        </w:rPr>
        <w:t>”</w:t>
      </w:r>
      <w:r w:rsidRPr="00332543">
        <w:rPr>
          <w:rStyle w:val="FootnoteReference"/>
          <w:rFonts w:ascii="Calibri" w:hAnsi="Calibri" w:cs="—3Ø»ˇ¯tm»"/>
        </w:rPr>
        <w:footnoteReference w:id="63"/>
      </w:r>
      <w:r w:rsidRPr="00332543">
        <w:rPr>
          <w:rFonts w:ascii="Calibri" w:hAnsi="Calibri" w:cs="—3Ø»ˇ¯tm»"/>
        </w:rPr>
        <w:t xml:space="preserve"> She evokes popular warrior women such as </w:t>
      </w:r>
      <w:r w:rsidR="008C0F9D" w:rsidRPr="00332543">
        <w:rPr>
          <w:rFonts w:ascii="Calibri" w:hAnsi="Calibri" w:cs="—3Ø»ˇ¯tm»"/>
        </w:rPr>
        <w:t xml:space="preserve">the historical </w:t>
      </w:r>
      <w:r w:rsidRPr="00332543">
        <w:rPr>
          <w:rFonts w:ascii="Calibri" w:hAnsi="Calibri" w:cs="—3Ø»ˇ¯tm»"/>
        </w:rPr>
        <w:t>Boudicca</w:t>
      </w:r>
      <w:r w:rsidR="008C0F9D" w:rsidRPr="00332543">
        <w:rPr>
          <w:rStyle w:val="FootnoteReference"/>
          <w:rFonts w:ascii="Calibri" w:hAnsi="Calibri" w:cs="—3Ø»ˇ¯tm»"/>
        </w:rPr>
        <w:footnoteReference w:id="64"/>
      </w:r>
      <w:r w:rsidRPr="00332543">
        <w:rPr>
          <w:rFonts w:ascii="Calibri" w:hAnsi="Calibri" w:cs="—3Ø»ˇ¯tm»"/>
        </w:rPr>
        <w:t>,</w:t>
      </w:r>
      <w:r w:rsidR="008C0F9D" w:rsidRPr="00332543">
        <w:rPr>
          <w:rFonts w:ascii="Calibri" w:hAnsi="Calibri" w:cs="—3Ø»ˇ¯tm»"/>
        </w:rPr>
        <w:t xml:space="preserve"> and fictitious</w:t>
      </w:r>
      <w:r w:rsidRPr="00332543">
        <w:rPr>
          <w:rFonts w:ascii="Calibri" w:hAnsi="Calibri" w:cs="—3Ø»ˇ¯tm»"/>
        </w:rPr>
        <w:t xml:space="preserve"> Xena</w:t>
      </w:r>
      <w:r w:rsidR="008C0F9D" w:rsidRPr="00332543">
        <w:rPr>
          <w:rFonts w:ascii="Calibri" w:hAnsi="Calibri" w:cs="—3Ø»ˇ¯tm»"/>
        </w:rPr>
        <w:t xml:space="preserve"> and Buffy the </w:t>
      </w:r>
      <w:r w:rsidR="00411D2A" w:rsidRPr="00332543">
        <w:rPr>
          <w:rFonts w:ascii="Calibri" w:hAnsi="Calibri" w:cs="—3Ø»ˇ¯tm»"/>
        </w:rPr>
        <w:t>v</w:t>
      </w:r>
      <w:r w:rsidR="008C0F9D" w:rsidRPr="00332543">
        <w:rPr>
          <w:rFonts w:ascii="Calibri" w:hAnsi="Calibri" w:cs="—3Ø»ˇ¯tm»"/>
        </w:rPr>
        <w:t>ampire slayer.</w:t>
      </w:r>
      <w:r w:rsidR="008C0F9D" w:rsidRPr="00332543">
        <w:rPr>
          <w:rStyle w:val="FootnoteReference"/>
          <w:rFonts w:ascii="Calibri" w:hAnsi="Calibri" w:cs="—3Ø»ˇ¯tm»"/>
        </w:rPr>
        <w:footnoteReference w:id="65"/>
      </w:r>
      <w:r w:rsidRPr="00332543">
        <w:rPr>
          <w:rFonts w:ascii="Calibri" w:hAnsi="Calibri" w:cs="—3Ø»ˇ¯tm»"/>
        </w:rPr>
        <w:t xml:space="preserve"> </w:t>
      </w:r>
      <w:r w:rsidR="008C0F9D" w:rsidRPr="00332543">
        <w:rPr>
          <w:rFonts w:ascii="Calibri" w:hAnsi="Calibri" w:cs="—3Ø»ˇ¯tm»"/>
        </w:rPr>
        <w:t xml:space="preserve">However unlike Boudicca the film’s Guinevere is not the leader of her tribe, but rather </w:t>
      </w:r>
      <w:r w:rsidR="008333A2">
        <w:rPr>
          <w:rFonts w:ascii="Calibri" w:hAnsi="Calibri" w:cs="—3Ø»ˇ¯tm»"/>
        </w:rPr>
        <w:t>a</w:t>
      </w:r>
      <w:r w:rsidR="008C0F9D" w:rsidRPr="00332543">
        <w:rPr>
          <w:rFonts w:ascii="Calibri" w:hAnsi="Calibri" w:cs="—3Ø»ˇ¯tm»"/>
        </w:rPr>
        <w:t xml:space="preserve"> subservient to her father Merlin. </w:t>
      </w:r>
      <w:r w:rsidR="00411D2A" w:rsidRPr="00332543">
        <w:rPr>
          <w:rFonts w:ascii="Calibri" w:hAnsi="Calibri" w:cs="—3Ø»ˇ¯tm»"/>
        </w:rPr>
        <w:t>A</w:t>
      </w:r>
      <w:r w:rsidR="008C0F9D" w:rsidRPr="00332543">
        <w:rPr>
          <w:rFonts w:ascii="Calibri" w:hAnsi="Calibri" w:cs="—3Ø»ˇ¯tm»"/>
        </w:rPr>
        <w:t>udiences are</w:t>
      </w:r>
      <w:r w:rsidR="00411D2A" w:rsidRPr="00332543">
        <w:rPr>
          <w:rFonts w:ascii="Calibri" w:hAnsi="Calibri" w:cs="—3Ø»ˇ¯tm»"/>
        </w:rPr>
        <w:t xml:space="preserve"> also</w:t>
      </w:r>
      <w:r w:rsidR="008C0F9D" w:rsidRPr="00332543">
        <w:rPr>
          <w:rFonts w:ascii="Calibri" w:hAnsi="Calibri" w:cs="—3Ø»ˇ¯tm»"/>
        </w:rPr>
        <w:t xml:space="preserve"> meant to be suspicious of Guinevere who is described as cunning and </w:t>
      </w:r>
      <w:r w:rsidR="00411D2A" w:rsidRPr="00332543">
        <w:rPr>
          <w:rFonts w:ascii="Calibri" w:hAnsi="Calibri" w:cs="—3Ø»ˇ¯tm»"/>
        </w:rPr>
        <w:t>Machiavellian</w:t>
      </w:r>
      <w:r w:rsidR="008C0F9D" w:rsidRPr="00332543">
        <w:rPr>
          <w:rFonts w:ascii="Calibri" w:hAnsi="Calibri" w:cs="—3Ø»ˇ¯tm»"/>
        </w:rPr>
        <w:t xml:space="preserve"> in character</w:t>
      </w:r>
      <w:r w:rsidR="0058509A">
        <w:rPr>
          <w:rFonts w:ascii="Calibri" w:hAnsi="Calibri" w:cs="—3Ø»ˇ¯tm»"/>
        </w:rPr>
        <w:t xml:space="preserve">, </w:t>
      </w:r>
      <w:r w:rsidR="008C0F9D" w:rsidRPr="00332543">
        <w:rPr>
          <w:rFonts w:ascii="Calibri" w:hAnsi="Calibri" w:cs="—3Ø»ˇ¯tm»"/>
        </w:rPr>
        <w:t>who will do anything to complete her goals.</w:t>
      </w:r>
      <w:r w:rsidR="008C0F9D" w:rsidRPr="00332543">
        <w:rPr>
          <w:rStyle w:val="FootnoteReference"/>
          <w:rFonts w:ascii="Calibri" w:hAnsi="Calibri" w:cs="—3Ø»ˇ¯tm»"/>
        </w:rPr>
        <w:footnoteReference w:id="66"/>
      </w:r>
      <w:r w:rsidR="008C0F9D" w:rsidRPr="00332543">
        <w:rPr>
          <w:rFonts w:ascii="Calibri" w:hAnsi="Calibri" w:cs="—3Ø»ˇ¯tm»"/>
        </w:rPr>
        <w:t xml:space="preserve"> Knightly remarks that “she’s very manipulative, very calculating</w:t>
      </w:r>
      <w:r w:rsidR="008333A2">
        <w:rPr>
          <w:rFonts w:ascii="Calibri" w:hAnsi="Calibri" w:cs="—3Ø»ˇ¯tm»"/>
        </w:rPr>
        <w:t xml:space="preserve"> [</w:t>
      </w:r>
      <w:r w:rsidR="008C0F9D" w:rsidRPr="00332543">
        <w:rPr>
          <w:rFonts w:ascii="Calibri" w:hAnsi="Calibri" w:cs="—3Ø»ˇ¯tm»"/>
        </w:rPr>
        <w:t>…</w:t>
      </w:r>
      <w:r w:rsidR="008333A2">
        <w:rPr>
          <w:rFonts w:ascii="Calibri" w:hAnsi="Calibri" w:cs="—3Ø»ˇ¯tm»"/>
        </w:rPr>
        <w:t>]</w:t>
      </w:r>
      <w:r w:rsidR="008C0F9D" w:rsidRPr="00332543">
        <w:rPr>
          <w:rFonts w:ascii="Calibri" w:hAnsi="Calibri" w:cs="—3Ø»ˇ¯tm»"/>
        </w:rPr>
        <w:t xml:space="preserve"> she chooses to use Arthur to her advantage. It’s a cold way of looking at </w:t>
      </w:r>
      <w:proofErr w:type="gramStart"/>
      <w:r w:rsidR="008C0F9D" w:rsidRPr="00332543">
        <w:rPr>
          <w:rFonts w:ascii="Calibri" w:hAnsi="Calibri" w:cs="—3Ø»ˇ¯tm»"/>
        </w:rPr>
        <w:t>it</w:t>
      </w:r>
      <w:r w:rsidR="008333A2">
        <w:rPr>
          <w:rFonts w:ascii="Calibri" w:hAnsi="Calibri" w:cs="—3Ø»ˇ¯tm»"/>
        </w:rPr>
        <w:t>[</w:t>
      </w:r>
      <w:proofErr w:type="gramEnd"/>
      <w:r w:rsidR="008C0F9D" w:rsidRPr="00332543">
        <w:rPr>
          <w:rFonts w:ascii="Calibri" w:hAnsi="Calibri" w:cs="—3Ø»ˇ¯tm»"/>
        </w:rPr>
        <w:t>…</w:t>
      </w:r>
      <w:r w:rsidR="008333A2">
        <w:rPr>
          <w:rFonts w:ascii="Calibri" w:hAnsi="Calibri" w:cs="—3Ø»ˇ¯tm»"/>
        </w:rPr>
        <w:t>]</w:t>
      </w:r>
      <w:r w:rsidR="008C0F9D" w:rsidRPr="00332543">
        <w:rPr>
          <w:rFonts w:ascii="Calibri" w:hAnsi="Calibri" w:cs="—3Ø»ˇ¯tm»"/>
        </w:rPr>
        <w:t>What we are looking at is Guinevere as a guerilla leader – she’s fighting for an occupied nation.”</w:t>
      </w:r>
      <w:r w:rsidR="008C0F9D" w:rsidRPr="00332543">
        <w:rPr>
          <w:rStyle w:val="FootnoteReference"/>
          <w:rFonts w:ascii="Calibri" w:hAnsi="Calibri" w:cs="—3Ø»ˇ¯tm»"/>
        </w:rPr>
        <w:footnoteReference w:id="67"/>
      </w:r>
      <w:r w:rsidR="008C0F9D" w:rsidRPr="00332543">
        <w:rPr>
          <w:rFonts w:ascii="Calibri" w:hAnsi="Calibri" w:cs="—3Ø»ˇ¯tm»"/>
        </w:rPr>
        <w:t xml:space="preserve"> Knightly herself stated that while she felt empowered playing the role, Guinevere was no role model.</w:t>
      </w:r>
      <w:r w:rsidR="008C0F9D" w:rsidRPr="00332543">
        <w:rPr>
          <w:rStyle w:val="FootnoteReference"/>
          <w:rFonts w:ascii="Calibri" w:hAnsi="Calibri" w:cs="—3Ø»ˇ¯tm»"/>
        </w:rPr>
        <w:footnoteReference w:id="68"/>
      </w:r>
      <w:r w:rsidR="008C0F9D" w:rsidRPr="00332543">
        <w:rPr>
          <w:rFonts w:ascii="Calibri" w:hAnsi="Calibri" w:cs="—3Ø»ˇ¯tm»"/>
        </w:rPr>
        <w:t xml:space="preserve"> </w:t>
      </w:r>
    </w:p>
    <w:p w14:paraId="6286F086" w14:textId="77777777" w:rsidR="00411D2A" w:rsidRPr="00332543" w:rsidRDefault="008C0F9D" w:rsidP="00411D2A">
      <w:pPr>
        <w:autoSpaceDE w:val="0"/>
        <w:autoSpaceDN w:val="0"/>
        <w:adjustRightInd w:val="0"/>
        <w:spacing w:line="480" w:lineRule="auto"/>
        <w:rPr>
          <w:rFonts w:ascii="Calibri" w:hAnsi="Calibri" w:cs="Ú≤Ø»ˇ¯tm»"/>
        </w:rPr>
      </w:pPr>
      <w:r w:rsidRPr="00332543">
        <w:rPr>
          <w:rFonts w:ascii="Calibri" w:hAnsi="Calibri" w:cs="%Ø»ˇ¯tm»"/>
        </w:rPr>
        <w:tab/>
        <w:t>Early on there was a romantic</w:t>
      </w:r>
      <w:r w:rsidR="00411D2A" w:rsidRPr="00332543">
        <w:rPr>
          <w:rFonts w:ascii="Calibri" w:hAnsi="Calibri" w:cs="%Ø»ˇ¯tm»"/>
        </w:rPr>
        <w:t xml:space="preserve"> love triangle between Lancelot, Arthur and Guinevere, that was later scra</w:t>
      </w:r>
      <w:r w:rsidR="008333A2">
        <w:rPr>
          <w:rFonts w:ascii="Calibri" w:hAnsi="Calibri" w:cs="%Ø»ˇ¯tm»"/>
        </w:rPr>
        <w:t>p</w:t>
      </w:r>
      <w:r w:rsidR="00411D2A" w:rsidRPr="00332543">
        <w:rPr>
          <w:rFonts w:ascii="Calibri" w:hAnsi="Calibri" w:cs="%Ø»ˇ¯tm»"/>
        </w:rPr>
        <w:t>ped due to low scores with test audiences wherein Guinevere may have shown off her Machiavellian character.</w:t>
      </w:r>
      <w:r w:rsidR="00411D2A" w:rsidRPr="00332543">
        <w:rPr>
          <w:rStyle w:val="FootnoteReference"/>
          <w:rFonts w:ascii="Calibri" w:hAnsi="Calibri" w:cs="%Ø»ˇ¯tm»"/>
        </w:rPr>
        <w:footnoteReference w:id="69"/>
      </w:r>
      <w:r w:rsidR="00411D2A" w:rsidRPr="00332543">
        <w:rPr>
          <w:rFonts w:ascii="Calibri" w:hAnsi="Calibri" w:cs="%Ø»ˇ¯tm»"/>
        </w:rPr>
        <w:t xml:space="preserve">  This lack of </w:t>
      </w:r>
      <w:r w:rsidR="008333A2">
        <w:rPr>
          <w:rFonts w:ascii="Calibri" w:hAnsi="Calibri" w:cs="%Ø»ˇ¯tm»"/>
        </w:rPr>
        <w:t>r</w:t>
      </w:r>
      <w:r w:rsidR="00411D2A" w:rsidRPr="00332543">
        <w:rPr>
          <w:rFonts w:ascii="Calibri" w:hAnsi="Calibri" w:cs="%Ø»ˇ¯tm»"/>
        </w:rPr>
        <w:t>omance became an issue with critics after the film’s release. On the poster for the Film Arthur and Lancelot are “separated literally by the woman</w:t>
      </w:r>
      <w:r w:rsidR="008333A2">
        <w:rPr>
          <w:rFonts w:ascii="Calibri" w:hAnsi="Calibri" w:cs="%Ø»ˇ¯tm»"/>
        </w:rPr>
        <w:t>[</w:t>
      </w:r>
      <w:r w:rsidR="00411D2A" w:rsidRPr="00332543">
        <w:rPr>
          <w:rFonts w:ascii="Calibri" w:hAnsi="Calibri" w:cs="%Ø»ˇ¯tm»"/>
        </w:rPr>
        <w:t>...</w:t>
      </w:r>
      <w:r w:rsidR="008333A2">
        <w:rPr>
          <w:rFonts w:ascii="Calibri" w:hAnsi="Calibri" w:cs="%Ø»ˇ¯tm»"/>
        </w:rPr>
        <w:t>]</w:t>
      </w:r>
      <w:r w:rsidR="00411D2A" w:rsidRPr="00332543">
        <w:rPr>
          <w:rFonts w:ascii="Calibri" w:hAnsi="Calibri" w:cs="%Ø»ˇ¯tm»"/>
        </w:rPr>
        <w:t xml:space="preserve"> we are promised a love triangle”</w:t>
      </w:r>
      <w:r w:rsidR="00411D2A" w:rsidRPr="00332543">
        <w:rPr>
          <w:rStyle w:val="FootnoteReference"/>
          <w:rFonts w:ascii="Calibri" w:hAnsi="Calibri" w:cs="%Ø»ˇ¯tm»"/>
        </w:rPr>
        <w:footnoteReference w:id="70"/>
      </w:r>
      <w:r w:rsidR="00411D2A" w:rsidRPr="00332543">
        <w:rPr>
          <w:rFonts w:ascii="Calibri" w:hAnsi="Calibri" w:cs="%Ø»ˇ¯tm»"/>
        </w:rPr>
        <w:t xml:space="preserve"> The film poster also became a matter of </w:t>
      </w:r>
      <w:r w:rsidR="008333A2" w:rsidRPr="00332543">
        <w:rPr>
          <w:rFonts w:ascii="Calibri" w:hAnsi="Calibri" w:cs="%Ø»ˇ¯tm»"/>
        </w:rPr>
        <w:t>contention</w:t>
      </w:r>
      <w:r w:rsidR="00411D2A" w:rsidRPr="00332543">
        <w:rPr>
          <w:rFonts w:ascii="Calibri" w:hAnsi="Calibri" w:cs="%Ø»ˇ¯tm»"/>
        </w:rPr>
        <w:t xml:space="preserve"> when, “</w:t>
      </w:r>
      <w:r w:rsidR="00411D2A" w:rsidRPr="00332543">
        <w:rPr>
          <w:rFonts w:ascii="Calibri" w:hAnsi="Calibri" w:cs="Ì3Ø»ˇ¯tm»"/>
        </w:rPr>
        <w:t>Knightley seemed concerned that she appear more feminine, for, at her request, her breasts were ‘digitally enhanced’ for the promotional poster.”</w:t>
      </w:r>
      <w:r w:rsidR="00411D2A" w:rsidRPr="00332543">
        <w:rPr>
          <w:rStyle w:val="FootnoteReference"/>
          <w:rFonts w:ascii="Calibri" w:hAnsi="Calibri" w:cs="Ì3Ø»ˇ¯tm»"/>
        </w:rPr>
        <w:footnoteReference w:id="71"/>
      </w:r>
      <w:r w:rsidR="00411D2A" w:rsidRPr="00332543">
        <w:rPr>
          <w:rFonts w:ascii="Calibri" w:hAnsi="Calibri" w:cs="Ì3Ø»ˇ¯tm»"/>
        </w:rPr>
        <w:t xml:space="preserve"> However this depiction in the film is extremely different from how she is portrayed in the film wherein “</w:t>
      </w:r>
      <w:r w:rsidR="00411D2A" w:rsidRPr="00332543">
        <w:rPr>
          <w:rFonts w:ascii="Calibri" w:hAnsi="Calibri" w:cs="N_Ø»ˇ¯tm»"/>
        </w:rPr>
        <w:t xml:space="preserve"> her </w:t>
      </w:r>
      <w:r w:rsidR="00411D2A" w:rsidRPr="00332543">
        <w:rPr>
          <w:rFonts w:ascii="Calibri" w:hAnsi="Calibri" w:cs="N_Ø»ˇ¯tm»"/>
        </w:rPr>
        <w:lastRenderedPageBreak/>
        <w:t>body [is] encased in the leather halter that smashes her breasts flat.”</w:t>
      </w:r>
      <w:r w:rsidR="00411D2A" w:rsidRPr="00332543">
        <w:rPr>
          <w:rStyle w:val="FootnoteReference"/>
          <w:rFonts w:ascii="Calibri" w:hAnsi="Calibri" w:cs="N_Ø»ˇ¯tm»"/>
        </w:rPr>
        <w:footnoteReference w:id="72"/>
      </w:r>
      <w:r w:rsidR="00411D2A" w:rsidRPr="00332543">
        <w:rPr>
          <w:rFonts w:ascii="Calibri" w:hAnsi="Calibri" w:cs="N_Ø»ˇ¯tm»"/>
        </w:rPr>
        <w:t xml:space="preserve"> Blanton sees this as, “</w:t>
      </w:r>
      <w:r w:rsidR="00411D2A" w:rsidRPr="00332543">
        <w:rPr>
          <w:rFonts w:ascii="Calibri" w:hAnsi="Calibri" w:cs="Ú≤Ø»ˇ¯tm»"/>
        </w:rPr>
        <w:t>the transformation of Guinevere as ruthless, masculine warrior in the film to the image of her as seductive, female warrior in the poster is tied directly to the cultural anxieties</w:t>
      </w:r>
    </w:p>
    <w:p w14:paraId="6DC63F7C" w14:textId="77777777" w:rsidR="008C0F9D" w:rsidRPr="00332543" w:rsidRDefault="00411D2A" w:rsidP="00411D2A">
      <w:pPr>
        <w:autoSpaceDE w:val="0"/>
        <w:autoSpaceDN w:val="0"/>
        <w:adjustRightInd w:val="0"/>
        <w:spacing w:line="480" w:lineRule="auto"/>
        <w:rPr>
          <w:rFonts w:ascii="Calibri" w:hAnsi="Calibri" w:cs="t˛&quot;Ø»ˇ¯tm»"/>
        </w:rPr>
      </w:pPr>
      <w:r w:rsidRPr="00332543">
        <w:rPr>
          <w:rFonts w:ascii="Calibri" w:hAnsi="Calibri" w:cs="Ú≤Ø»ˇ¯tm»"/>
        </w:rPr>
        <w:t>about femininity and beauty that the TV show is predicated upon</w:t>
      </w:r>
      <w:r w:rsidR="0058509A">
        <w:rPr>
          <w:rFonts w:ascii="Calibri" w:hAnsi="Calibri" w:cs="Ú≤Ø»ˇ¯tm»"/>
        </w:rPr>
        <w:t>.</w:t>
      </w:r>
      <w:r w:rsidRPr="00332543">
        <w:rPr>
          <w:rFonts w:ascii="Calibri" w:hAnsi="Calibri" w:cs="Ú≤Ø»ˇ¯tm»"/>
        </w:rPr>
        <w:t>”</w:t>
      </w:r>
      <w:r w:rsidRPr="00332543">
        <w:rPr>
          <w:rStyle w:val="FootnoteReference"/>
          <w:rFonts w:ascii="Calibri" w:hAnsi="Calibri" w:cs="Ú≤Ø»ˇ¯tm»"/>
        </w:rPr>
        <w:footnoteReference w:id="73"/>
      </w:r>
      <w:r w:rsidRPr="00332543">
        <w:rPr>
          <w:rFonts w:ascii="Calibri" w:hAnsi="Calibri" w:cs="Ú≤Ø»ˇ¯tm»"/>
        </w:rPr>
        <w:t xml:space="preserve"> </w:t>
      </w:r>
      <w:r w:rsidR="0058509A">
        <w:rPr>
          <w:rFonts w:ascii="Calibri" w:hAnsi="Calibri" w:cs="Ú≤Ø»ˇ¯tm»"/>
        </w:rPr>
        <w:t>I</w:t>
      </w:r>
      <w:r w:rsidRPr="00332543">
        <w:rPr>
          <w:rFonts w:ascii="Calibri" w:hAnsi="Calibri" w:cs="Ú≤Ø»ˇ¯tm»"/>
        </w:rPr>
        <w:t xml:space="preserve">ndeed by the end of the film Guinevere marries Artorious </w:t>
      </w:r>
      <w:r w:rsidR="0058509A">
        <w:rPr>
          <w:rFonts w:ascii="Calibri" w:hAnsi="Calibri" w:cs="Ú≤Ø»ˇ¯tm»"/>
        </w:rPr>
        <w:t xml:space="preserve">resolving </w:t>
      </w:r>
      <w:r w:rsidR="00954B72">
        <w:rPr>
          <w:rFonts w:ascii="Calibri" w:hAnsi="Calibri" w:cs="Ú≤Ø»ˇ¯tm»"/>
        </w:rPr>
        <w:t>their tensions, receiving social approval and re-establishing a patriarchal social order</w:t>
      </w:r>
      <w:r w:rsidRPr="00332543">
        <w:rPr>
          <w:rFonts w:ascii="Calibri" w:hAnsi="Calibri" w:cs="t˛&quot;Ø»ˇ¯tm»"/>
        </w:rPr>
        <w:t>.”</w:t>
      </w:r>
      <w:r w:rsidRPr="00332543">
        <w:rPr>
          <w:rStyle w:val="FootnoteReference"/>
          <w:rFonts w:ascii="Calibri" w:hAnsi="Calibri" w:cs="t˛&quot;Ø»ˇ¯tm»"/>
        </w:rPr>
        <w:footnoteReference w:id="74"/>
      </w:r>
    </w:p>
    <w:p w14:paraId="697E6D15" w14:textId="77777777" w:rsidR="00411D2A" w:rsidRPr="00332543" w:rsidRDefault="008175FC" w:rsidP="00411D2A">
      <w:pPr>
        <w:autoSpaceDE w:val="0"/>
        <w:autoSpaceDN w:val="0"/>
        <w:adjustRightInd w:val="0"/>
        <w:spacing w:line="480" w:lineRule="auto"/>
        <w:rPr>
          <w:rFonts w:ascii="Calibri" w:hAnsi="Calibri"/>
        </w:rPr>
      </w:pPr>
      <w:r w:rsidRPr="00332543">
        <w:rPr>
          <w:rFonts w:ascii="Calibri" w:hAnsi="Calibri" w:cs="t˛&quot;Ø»ˇ¯tm»"/>
        </w:rPr>
        <w:tab/>
        <w:t>T</w:t>
      </w:r>
      <w:r w:rsidR="00954B72">
        <w:rPr>
          <w:rFonts w:ascii="Calibri" w:hAnsi="Calibri" w:cs="t˛&quot;Ø»ˇ¯tm»"/>
        </w:rPr>
        <w:t xml:space="preserve">he </w:t>
      </w:r>
      <w:r w:rsidRPr="00332543">
        <w:rPr>
          <w:rFonts w:ascii="Calibri" w:hAnsi="Calibri" w:cs="t˛&quot;Ø»ˇ¯tm»"/>
        </w:rPr>
        <w:t xml:space="preserve">Arthur 2004 script evokes </w:t>
      </w:r>
      <w:r w:rsidRPr="00332543">
        <w:rPr>
          <w:rFonts w:ascii="Calibri" w:hAnsi="Calibri" w:cs="t˛&quot;Ø»ˇ¯tm»"/>
          <w:i/>
        </w:rPr>
        <w:t>Tears of the Sun</w:t>
      </w:r>
      <w:r w:rsidRPr="00332543">
        <w:rPr>
          <w:rFonts w:ascii="Calibri" w:hAnsi="Calibri" w:cs="t˛&quot;Ø»ˇ¯tm»"/>
        </w:rPr>
        <w:t xml:space="preserve"> wherein Artorious refuses to leave Guinevere and the oppressed villagers behind, disobeys his Roman superiors and they all begin to travel to safety while being followed by the ruthless Saxons.  Artorius is told by Alec</w:t>
      </w:r>
      <w:r w:rsidR="008333A2">
        <w:rPr>
          <w:rFonts w:ascii="Calibri" w:hAnsi="Calibri" w:cs="t˛&quot;Ø»ˇ¯tm»"/>
        </w:rPr>
        <w:t>i</w:t>
      </w:r>
      <w:r w:rsidRPr="00332543">
        <w:rPr>
          <w:rFonts w:ascii="Calibri" w:hAnsi="Calibri" w:cs="t˛&quot;Ø»ˇ¯tm»"/>
        </w:rPr>
        <w:t>us that “Rome believes, that some men are born to be slaves”</w:t>
      </w:r>
      <w:r w:rsidR="007E1749" w:rsidRPr="00332543">
        <w:rPr>
          <w:rFonts w:ascii="Calibri" w:hAnsi="Calibri" w:cs="t˛&quot;Ø»ˇ¯tm»"/>
        </w:rPr>
        <w:t xml:space="preserve"> and learns that Pelagius has been executed for heresy.</w:t>
      </w:r>
      <w:r w:rsidR="007E1749" w:rsidRPr="00332543">
        <w:rPr>
          <w:rStyle w:val="FootnoteReference"/>
          <w:rFonts w:ascii="Calibri" w:hAnsi="Calibri" w:cs="t˛&quot;Ø»ˇ¯tm»"/>
        </w:rPr>
        <w:footnoteReference w:id="75"/>
      </w:r>
      <w:r w:rsidR="007E1749" w:rsidRPr="00332543">
        <w:rPr>
          <w:rFonts w:ascii="Calibri" w:hAnsi="Calibri" w:cs="t˛&quot;Ø»ˇ¯tm»"/>
        </w:rPr>
        <w:t xml:space="preserve"> Arthur comes to accept that “the Rome you talk of does not exist, except in your dreams.”</w:t>
      </w:r>
      <w:r w:rsidR="007E1749" w:rsidRPr="00332543">
        <w:rPr>
          <w:rStyle w:val="FootnoteReference"/>
          <w:rFonts w:ascii="Calibri" w:hAnsi="Calibri" w:cs="t˛&quot;Ø»ˇ¯tm»"/>
        </w:rPr>
        <w:footnoteReference w:id="76"/>
      </w:r>
      <w:r w:rsidR="007E1749" w:rsidRPr="00332543">
        <w:rPr>
          <w:rFonts w:ascii="Calibri" w:hAnsi="Calibri" w:cs="t˛&quot;Ø»ˇ¯tm»"/>
        </w:rPr>
        <w:t xml:space="preserve"> This coupled with his reconciliation with his hatred of the Woads converts Artorius from Roman General to British patriot wherein “Merlin’s call for an emotional truce allows past enemies to unite in a common cause and Arthurs conversion</w:t>
      </w:r>
      <w:r w:rsidR="008333A2">
        <w:rPr>
          <w:rFonts w:ascii="Calibri" w:hAnsi="Calibri" w:cs="t˛&quot;Ø»ˇ¯tm»"/>
        </w:rPr>
        <w:t>[</w:t>
      </w:r>
      <w:r w:rsidR="007E1749" w:rsidRPr="00332543">
        <w:rPr>
          <w:rFonts w:ascii="Calibri" w:hAnsi="Calibri" w:cs="t˛&quot;Ø»ˇ¯tm»"/>
        </w:rPr>
        <w:t>…</w:t>
      </w:r>
      <w:r w:rsidR="008333A2">
        <w:rPr>
          <w:rFonts w:ascii="Calibri" w:hAnsi="Calibri" w:cs="t˛&quot;Ø»ˇ¯tm»"/>
        </w:rPr>
        <w:t>]</w:t>
      </w:r>
      <w:r w:rsidR="007E1749" w:rsidRPr="00332543">
        <w:rPr>
          <w:rFonts w:ascii="Calibri" w:hAnsi="Calibri" w:cs="t˛&quot;Ø»ˇ¯tm»"/>
        </w:rPr>
        <w:t xml:space="preserve"> offers him a new fight – one that, in his eyes, constitutes a just war: the defense of national borders and the institution of a ‘new world’ of free will and equality.”</w:t>
      </w:r>
      <w:r w:rsidR="007E1749" w:rsidRPr="00332543">
        <w:rPr>
          <w:rStyle w:val="FootnoteReference"/>
          <w:rFonts w:ascii="Calibri" w:hAnsi="Calibri" w:cs="t˛&quot;Ø»ˇ¯tm»"/>
        </w:rPr>
        <w:footnoteReference w:id="77"/>
      </w:r>
      <w:r w:rsidRPr="00332543">
        <w:rPr>
          <w:rFonts w:ascii="Calibri" w:hAnsi="Calibri" w:cs="t˛&quot;Ø»ˇ¯tm»"/>
        </w:rPr>
        <w:t xml:space="preserve"> </w:t>
      </w:r>
    </w:p>
    <w:p w14:paraId="322BB458" w14:textId="5D0174D7" w:rsidR="008333A2" w:rsidRDefault="007E1749" w:rsidP="007A062B">
      <w:pPr>
        <w:autoSpaceDE w:val="0"/>
        <w:autoSpaceDN w:val="0"/>
        <w:adjustRightInd w:val="0"/>
        <w:spacing w:line="480" w:lineRule="auto"/>
        <w:ind w:firstLine="720"/>
        <w:rPr>
          <w:rFonts w:ascii="Calibri" w:hAnsi="Calibri" w:cs="t˛&quot;Ø»ˇ¯tm»"/>
        </w:rPr>
      </w:pPr>
      <w:r w:rsidRPr="00332543">
        <w:rPr>
          <w:rFonts w:ascii="Calibri" w:hAnsi="Calibri" w:cs="t˛&quot;Ø»ˇ¯tm»"/>
        </w:rPr>
        <w:t xml:space="preserve">Once Arthur, his remaining knights, Guinevere and others return to Hadrian’s wall the film avoids </w:t>
      </w:r>
      <w:r w:rsidR="00655361" w:rsidRPr="00332543">
        <w:rPr>
          <w:rFonts w:ascii="Calibri" w:hAnsi="Calibri" w:cs="t˛&quot;Ø»ˇ¯tm»"/>
        </w:rPr>
        <w:t>a final confrontation with the Romans by having them depart from Britain.</w:t>
      </w:r>
      <w:r w:rsidR="00441F9F" w:rsidRPr="00441F9F">
        <w:rPr>
          <w:rFonts w:ascii="Calibri" w:hAnsi="Calibri" w:cs="t˛&quot;Ø»ˇ¯tm»"/>
        </w:rPr>
        <w:t xml:space="preserve"> </w:t>
      </w:r>
      <w:r w:rsidR="00441F9F" w:rsidRPr="00332543">
        <w:rPr>
          <w:rFonts w:ascii="Calibri" w:hAnsi="Calibri" w:cs="t˛&quot;Ø»ˇ¯tm»"/>
        </w:rPr>
        <w:t xml:space="preserve">“because it bases its narrative on common theories that identify the historical Arthur as a Roman-British </w:t>
      </w:r>
      <w:r w:rsidR="00441F9F" w:rsidRPr="00332543">
        <w:rPr>
          <w:rFonts w:ascii="Calibri" w:hAnsi="Calibri" w:cs="t˛&quot;Ø»ˇ¯tm»"/>
        </w:rPr>
        <w:lastRenderedPageBreak/>
        <w:t>leader who lead the abandoned Celts in their defense against the invading Saxons, King Arthur can have its cake and eat it to; Rome is discredited but Arthur is saved from the problematic position of taking arms against an established order. Instead, he is able to become the ultimate patriot, the man defending his country.”</w:t>
      </w:r>
      <w:r w:rsidR="00441F9F" w:rsidRPr="00332543">
        <w:rPr>
          <w:rStyle w:val="FootnoteReference"/>
          <w:rFonts w:ascii="Calibri" w:hAnsi="Calibri" w:cs="t˛&quot;Ø»ˇ¯tm»"/>
        </w:rPr>
        <w:footnoteReference w:id="78"/>
      </w:r>
      <w:r w:rsidR="00441F9F" w:rsidRPr="00332543">
        <w:rPr>
          <w:rFonts w:ascii="Calibri" w:hAnsi="Calibri" w:cs="t˛&quot;Ø»ˇ¯tm»"/>
        </w:rPr>
        <w:t xml:space="preserve"> </w:t>
      </w:r>
    </w:p>
    <w:p w14:paraId="51B25528" w14:textId="41365A50" w:rsidR="00712378" w:rsidRPr="00332543" w:rsidRDefault="00655361" w:rsidP="00712378">
      <w:pPr>
        <w:autoSpaceDE w:val="0"/>
        <w:autoSpaceDN w:val="0"/>
        <w:adjustRightInd w:val="0"/>
        <w:spacing w:line="480" w:lineRule="auto"/>
        <w:ind w:firstLine="720"/>
        <w:rPr>
          <w:rFonts w:ascii="Calibri" w:hAnsi="Calibri" w:cs="t˛&quot;Ø»ˇ¯tm»"/>
        </w:rPr>
      </w:pPr>
      <w:r w:rsidRPr="00332543">
        <w:rPr>
          <w:rFonts w:ascii="Calibri" w:hAnsi="Calibri" w:cs="t˛&quot;Ø»ˇ¯tm»"/>
        </w:rPr>
        <w:t>Artorious states to the Saxon leader that he will “fight for a cause beyond Rome’s or your [Saxon] understanding” and his motivational speech to his fellows epitomizes the moral of the film wherein “The gift of freedom is your</w:t>
      </w:r>
      <w:r w:rsidR="007A062B">
        <w:rPr>
          <w:rFonts w:ascii="Calibri" w:hAnsi="Calibri" w:cs="t˛&quot;Ø»ˇ¯tm»"/>
        </w:rPr>
        <w:t>s</w:t>
      </w:r>
      <w:r w:rsidRPr="00332543">
        <w:rPr>
          <w:rFonts w:ascii="Calibri" w:hAnsi="Calibri" w:cs="t˛&quot;Ø»ˇ¯tm»"/>
        </w:rPr>
        <w:t xml:space="preserve"> by right. But the home we seek </w:t>
      </w:r>
      <w:r w:rsidR="007A062B">
        <w:rPr>
          <w:rFonts w:ascii="Calibri" w:hAnsi="Calibri" w:cs="t˛&quot;Ø»ˇ¯tm»"/>
        </w:rPr>
        <w:t>is</w:t>
      </w:r>
      <w:r w:rsidRPr="00332543">
        <w:rPr>
          <w:rFonts w:ascii="Calibri" w:hAnsi="Calibri" w:cs="t˛&quot;Ø»ˇ¯tm»"/>
        </w:rPr>
        <w:t xml:space="preserve"> not in some distant land. It’s in us and our actions on this day. If this be our destiny, </w:t>
      </w:r>
      <w:proofErr w:type="gramStart"/>
      <w:r w:rsidRPr="00332543">
        <w:rPr>
          <w:rFonts w:ascii="Calibri" w:hAnsi="Calibri" w:cs="t˛&quot;Ø»ˇ¯tm»"/>
        </w:rPr>
        <w:t>than</w:t>
      </w:r>
      <w:proofErr w:type="gramEnd"/>
      <w:r w:rsidRPr="00332543">
        <w:rPr>
          <w:rFonts w:ascii="Calibri" w:hAnsi="Calibri" w:cs="t˛&quot;Ø»ˇ¯tm»"/>
        </w:rPr>
        <w:t xml:space="preserve"> so be it. But Let history record that as free men we chose to make it so.”</w:t>
      </w:r>
      <w:r w:rsidRPr="00332543">
        <w:rPr>
          <w:rStyle w:val="FootnoteReference"/>
          <w:rFonts w:ascii="Calibri" w:hAnsi="Calibri" w:cs="t˛&quot;Ø»ˇ¯tm»"/>
        </w:rPr>
        <w:footnoteReference w:id="79"/>
      </w:r>
      <w:r w:rsidRPr="00332543">
        <w:rPr>
          <w:rFonts w:ascii="Calibri" w:hAnsi="Calibri" w:cs="t˛&quot;Ø»ˇ¯tm»"/>
        </w:rPr>
        <w:t xml:space="preserve"> As Houswitchaka states “</w:t>
      </w:r>
      <w:r w:rsidRPr="00332543">
        <w:rPr>
          <w:rFonts w:ascii="Calibri" w:hAnsi="Calibri"/>
        </w:rPr>
        <w:t>They have been changed for good, and Britain offers a new home to all her hybrid peoples</w:t>
      </w:r>
      <w:r w:rsidR="00441F9F">
        <w:rPr>
          <w:rFonts w:ascii="Calibri" w:hAnsi="Calibri"/>
        </w:rPr>
        <w:t>[</w:t>
      </w:r>
      <w:r w:rsidRPr="00332543">
        <w:rPr>
          <w:rFonts w:ascii="Calibri" w:hAnsi="Calibri"/>
        </w:rPr>
        <w:t>…</w:t>
      </w:r>
      <w:r w:rsidR="00441F9F">
        <w:rPr>
          <w:rFonts w:ascii="Calibri" w:hAnsi="Calibri"/>
        </w:rPr>
        <w:t>]</w:t>
      </w:r>
      <w:r w:rsidR="001E1A82" w:rsidRPr="00332543">
        <w:rPr>
          <w:rFonts w:ascii="Calibri" w:hAnsi="Calibri"/>
        </w:rPr>
        <w:t>”</w:t>
      </w:r>
      <w:r w:rsidR="001E1A82" w:rsidRPr="00332543">
        <w:rPr>
          <w:rStyle w:val="FootnoteReference"/>
          <w:rFonts w:ascii="Calibri" w:hAnsi="Calibri"/>
        </w:rPr>
        <w:footnoteReference w:id="80"/>
      </w:r>
      <w:r w:rsidRPr="00332543">
        <w:rPr>
          <w:rFonts w:ascii="Calibri" w:hAnsi="Calibri"/>
        </w:rPr>
        <w:t xml:space="preserve">  </w:t>
      </w:r>
      <w:r w:rsidR="00441F9F" w:rsidRPr="00332543">
        <w:rPr>
          <w:rFonts w:ascii="Calibri" w:hAnsi="Calibri"/>
        </w:rPr>
        <w:t>He states that “In sharing the burden of defending Britain against the Saxons, Arthur’s Sarmatian fellowship recognizes their new collective identity”</w:t>
      </w:r>
      <w:r w:rsidR="00441F9F" w:rsidRPr="00332543">
        <w:rPr>
          <w:rStyle w:val="FootnoteReference"/>
          <w:rFonts w:ascii="Calibri" w:hAnsi="Calibri"/>
        </w:rPr>
        <w:footnoteReference w:id="81"/>
      </w:r>
      <w:r w:rsidR="00441F9F" w:rsidRPr="00332543">
        <w:rPr>
          <w:rFonts w:ascii="Calibri" w:hAnsi="Calibri"/>
        </w:rPr>
        <w:t xml:space="preserve"> while the Woads</w:t>
      </w:r>
      <w:r w:rsidR="00441F9F">
        <w:rPr>
          <w:rFonts w:ascii="Calibri" w:hAnsi="Calibri"/>
        </w:rPr>
        <w:t>,</w:t>
      </w:r>
      <w:r w:rsidR="00441F9F" w:rsidRPr="00332543">
        <w:rPr>
          <w:rFonts w:ascii="Calibri" w:hAnsi="Calibri"/>
        </w:rPr>
        <w:t xml:space="preserve"> </w:t>
      </w:r>
      <w:r w:rsidR="00441F9F">
        <w:rPr>
          <w:rFonts w:ascii="Calibri" w:hAnsi="Calibri"/>
        </w:rPr>
        <w:t>who,</w:t>
      </w:r>
      <w:r w:rsidR="00441F9F" w:rsidRPr="00332543">
        <w:rPr>
          <w:rFonts w:ascii="Calibri" w:hAnsi="Calibri"/>
        </w:rPr>
        <w:t xml:space="preserve"> “do not believe in purity of blood and superiority.</w:t>
      </w:r>
      <w:r w:rsidR="00441F9F">
        <w:rPr>
          <w:rFonts w:ascii="Calibri" w:hAnsi="Calibri"/>
        </w:rPr>
        <w:t xml:space="preserve"> [for them]</w:t>
      </w:r>
      <w:r w:rsidR="00441F9F" w:rsidRPr="00332543">
        <w:rPr>
          <w:rFonts w:ascii="Calibri" w:hAnsi="Calibri"/>
        </w:rPr>
        <w:t xml:space="preserve"> The postcolonial condition is defined by both emancipation and the acknowledgement of one’s own hybridity.”</w:t>
      </w:r>
      <w:r w:rsidR="00441F9F" w:rsidRPr="00332543">
        <w:rPr>
          <w:rStyle w:val="FootnoteReference"/>
          <w:rFonts w:ascii="Calibri" w:hAnsi="Calibri"/>
        </w:rPr>
        <w:footnoteReference w:id="82"/>
      </w:r>
      <w:r w:rsidR="00441F9F" w:rsidRPr="00332543">
        <w:rPr>
          <w:rFonts w:ascii="Calibri" w:hAnsi="Calibri"/>
        </w:rPr>
        <w:t xml:space="preserve">  </w:t>
      </w:r>
      <w:r w:rsidR="001E1A82" w:rsidRPr="00332543">
        <w:rPr>
          <w:rFonts w:ascii="Calibri" w:hAnsi="Calibri"/>
        </w:rPr>
        <w:t xml:space="preserve">There is then a final large set </w:t>
      </w:r>
      <w:r w:rsidR="00B66640" w:rsidRPr="00332543">
        <w:rPr>
          <w:rFonts w:ascii="Calibri" w:hAnsi="Calibri"/>
        </w:rPr>
        <w:t>piece</w:t>
      </w:r>
      <w:r w:rsidR="001E1A82" w:rsidRPr="00332543">
        <w:rPr>
          <w:rFonts w:ascii="Calibri" w:hAnsi="Calibri"/>
        </w:rPr>
        <w:t xml:space="preserve"> battle that evokes </w:t>
      </w:r>
      <w:r w:rsidR="001E1A82" w:rsidRPr="00B66640">
        <w:rPr>
          <w:rFonts w:ascii="Calibri" w:hAnsi="Calibri"/>
          <w:i/>
        </w:rPr>
        <w:t>Lord of the Rings</w:t>
      </w:r>
      <w:r w:rsidR="001E1A82" w:rsidRPr="00332543">
        <w:rPr>
          <w:rFonts w:ascii="Calibri" w:hAnsi="Calibri"/>
        </w:rPr>
        <w:t xml:space="preserve"> and </w:t>
      </w:r>
      <w:r w:rsidR="001E1A82" w:rsidRPr="00B66640">
        <w:rPr>
          <w:rFonts w:ascii="Calibri" w:hAnsi="Calibri"/>
          <w:i/>
        </w:rPr>
        <w:t>Braveheart</w:t>
      </w:r>
      <w:r w:rsidR="001E1A82" w:rsidRPr="00332543">
        <w:rPr>
          <w:rFonts w:ascii="Calibri" w:hAnsi="Calibri"/>
        </w:rPr>
        <w:t>, wherein the Sarmatians along with the painted Woads defeat the numerically superior Saxons. Lancelot and Tristan are killed in the battle</w:t>
      </w:r>
      <w:r w:rsidR="007A062B">
        <w:rPr>
          <w:rFonts w:ascii="Calibri" w:hAnsi="Calibri"/>
        </w:rPr>
        <w:t>,</w:t>
      </w:r>
      <w:r w:rsidR="001E1A82" w:rsidRPr="00332543">
        <w:rPr>
          <w:rFonts w:ascii="Calibri" w:hAnsi="Calibri"/>
        </w:rPr>
        <w:t xml:space="preserve"> but the Saxon army is destroyed. Fuqua</w:t>
      </w:r>
      <w:r w:rsidR="00B66640">
        <w:rPr>
          <w:rFonts w:ascii="Calibri" w:hAnsi="Calibri"/>
        </w:rPr>
        <w:t>’s</w:t>
      </w:r>
      <w:r w:rsidR="001E1A82" w:rsidRPr="00332543">
        <w:rPr>
          <w:rFonts w:ascii="Calibri" w:hAnsi="Calibri"/>
        </w:rPr>
        <w:t xml:space="preserve"> </w:t>
      </w:r>
      <w:r w:rsidR="00B66640">
        <w:rPr>
          <w:rFonts w:ascii="Calibri" w:hAnsi="Calibri"/>
        </w:rPr>
        <w:t xml:space="preserve">original end scene </w:t>
      </w:r>
      <w:r w:rsidR="001E1A82" w:rsidRPr="00332543">
        <w:rPr>
          <w:rFonts w:ascii="Calibri" w:hAnsi="Calibri"/>
        </w:rPr>
        <w:t xml:space="preserve">had the funeral of the fallen knights take </w:t>
      </w:r>
      <w:r w:rsidR="00B66640" w:rsidRPr="00332543">
        <w:rPr>
          <w:rFonts w:ascii="Calibri" w:hAnsi="Calibri"/>
        </w:rPr>
        <w:t>center</w:t>
      </w:r>
      <w:r w:rsidR="001E1A82" w:rsidRPr="00332543">
        <w:rPr>
          <w:rFonts w:ascii="Calibri" w:hAnsi="Calibri"/>
        </w:rPr>
        <w:t xml:space="preserve"> stage wherein the camera pans to horses running free</w:t>
      </w:r>
      <w:r w:rsidR="00B66640">
        <w:rPr>
          <w:rFonts w:ascii="Calibri" w:hAnsi="Calibri"/>
        </w:rPr>
        <w:t xml:space="preserve"> depict</w:t>
      </w:r>
      <w:r w:rsidR="007A062B">
        <w:rPr>
          <w:rFonts w:ascii="Calibri" w:hAnsi="Calibri"/>
        </w:rPr>
        <w:t>ing</w:t>
      </w:r>
      <w:r w:rsidR="00B66640">
        <w:rPr>
          <w:rFonts w:ascii="Calibri" w:hAnsi="Calibri"/>
        </w:rPr>
        <w:t xml:space="preserve"> the freedom of their souls</w:t>
      </w:r>
      <w:r w:rsidR="001E1A82" w:rsidRPr="00332543">
        <w:rPr>
          <w:rFonts w:ascii="Calibri" w:hAnsi="Calibri"/>
        </w:rPr>
        <w:t xml:space="preserve"> while the audience is told how their brave sacrifice will be remembered </w:t>
      </w:r>
      <w:r w:rsidR="001E1A82" w:rsidRPr="00332543">
        <w:rPr>
          <w:rFonts w:ascii="Calibri" w:hAnsi="Calibri"/>
        </w:rPr>
        <w:lastRenderedPageBreak/>
        <w:t xml:space="preserve">for all time in the legends of King Arthur. </w:t>
      </w:r>
      <w:r w:rsidR="00B66640" w:rsidRPr="00332543">
        <w:rPr>
          <w:rFonts w:ascii="Calibri" w:hAnsi="Calibri"/>
        </w:rPr>
        <w:t>However,</w:t>
      </w:r>
      <w:r w:rsidR="001E1A82" w:rsidRPr="00332543">
        <w:rPr>
          <w:rFonts w:ascii="Calibri" w:hAnsi="Calibri"/>
        </w:rPr>
        <w:t xml:space="preserve"> this ending, along with the amount of gore was unpopular with test audiences</w:t>
      </w:r>
      <w:r w:rsidR="007A062B">
        <w:rPr>
          <w:rFonts w:ascii="Calibri" w:hAnsi="Calibri"/>
        </w:rPr>
        <w:t>, ther</w:t>
      </w:r>
      <w:r w:rsidR="00441F9F">
        <w:rPr>
          <w:rFonts w:ascii="Calibri" w:hAnsi="Calibri"/>
        </w:rPr>
        <w:t>e</w:t>
      </w:r>
      <w:r w:rsidR="007A062B">
        <w:rPr>
          <w:rFonts w:ascii="Calibri" w:hAnsi="Calibri"/>
        </w:rPr>
        <w:t>fore</w:t>
      </w:r>
      <w:r w:rsidR="001E1A82" w:rsidRPr="00332543">
        <w:rPr>
          <w:rFonts w:ascii="Calibri" w:hAnsi="Calibri"/>
        </w:rPr>
        <w:t xml:space="preserve"> and Bruckheimer reedited much of the film for a PG-13 audience, </w:t>
      </w:r>
      <w:r w:rsidR="007A062B">
        <w:rPr>
          <w:rFonts w:ascii="Calibri" w:hAnsi="Calibri"/>
        </w:rPr>
        <w:t>ca</w:t>
      </w:r>
      <w:r w:rsidR="00F374C7">
        <w:rPr>
          <w:rFonts w:ascii="Calibri" w:hAnsi="Calibri"/>
        </w:rPr>
        <w:t>using</w:t>
      </w:r>
      <w:r w:rsidR="001E1A82" w:rsidRPr="00332543">
        <w:rPr>
          <w:rFonts w:ascii="Calibri" w:hAnsi="Calibri"/>
        </w:rPr>
        <w:t xml:space="preserve"> Fuqua to disown </w:t>
      </w:r>
      <w:r w:rsidR="00B66640">
        <w:rPr>
          <w:rFonts w:ascii="Calibri" w:hAnsi="Calibri"/>
        </w:rPr>
        <w:t>the film</w:t>
      </w:r>
      <w:r w:rsidR="001E1A82" w:rsidRPr="00332543">
        <w:rPr>
          <w:rFonts w:ascii="Calibri" w:hAnsi="Calibri"/>
        </w:rPr>
        <w:t>. Instead the film ends with the marriage of Artorius and G</w:t>
      </w:r>
      <w:r w:rsidR="00B66640">
        <w:rPr>
          <w:rFonts w:ascii="Calibri" w:hAnsi="Calibri"/>
        </w:rPr>
        <w:t>ui</w:t>
      </w:r>
      <w:r w:rsidR="001E1A82" w:rsidRPr="00332543">
        <w:rPr>
          <w:rFonts w:ascii="Calibri" w:hAnsi="Calibri"/>
        </w:rPr>
        <w:t>nevere by the sea surrounded by standing stones and officiated by Merlin</w:t>
      </w:r>
      <w:r w:rsidR="007A062B">
        <w:rPr>
          <w:rFonts w:ascii="Calibri" w:hAnsi="Calibri"/>
        </w:rPr>
        <w:t xml:space="preserve">. </w:t>
      </w:r>
      <w:r w:rsidR="001E1A82" w:rsidRPr="00332543">
        <w:rPr>
          <w:rFonts w:ascii="Calibri" w:hAnsi="Calibri"/>
        </w:rPr>
        <w:t xml:space="preserve"> </w:t>
      </w:r>
      <w:r w:rsidR="007A062B">
        <w:rPr>
          <w:rFonts w:ascii="Calibri" w:hAnsi="Calibri"/>
        </w:rPr>
        <w:t>T</w:t>
      </w:r>
      <w:r w:rsidR="001E1A82" w:rsidRPr="00332543">
        <w:rPr>
          <w:rFonts w:ascii="Calibri" w:hAnsi="Calibri"/>
        </w:rPr>
        <w:t>he only scene to be shot on a sunny day</w:t>
      </w:r>
      <w:r w:rsidR="007A062B">
        <w:rPr>
          <w:rFonts w:ascii="Calibri" w:hAnsi="Calibri"/>
        </w:rPr>
        <w:t xml:space="preserve">, </w:t>
      </w:r>
      <w:r w:rsidR="001E1A82" w:rsidRPr="00332543">
        <w:rPr>
          <w:rFonts w:ascii="Calibri" w:hAnsi="Calibri"/>
        </w:rPr>
        <w:t xml:space="preserve">and </w:t>
      </w:r>
      <w:r w:rsidR="007A062B">
        <w:rPr>
          <w:rFonts w:ascii="Calibri" w:hAnsi="Calibri"/>
        </w:rPr>
        <w:t>provides</w:t>
      </w:r>
      <w:r w:rsidR="001E1A82" w:rsidRPr="00332543">
        <w:rPr>
          <w:rFonts w:ascii="Calibri" w:hAnsi="Calibri"/>
        </w:rPr>
        <w:t xml:space="preserve"> a happy ending.  </w:t>
      </w:r>
    </w:p>
    <w:p w14:paraId="4179BA6B" w14:textId="20283ADF" w:rsidR="00475028" w:rsidRPr="00332543" w:rsidRDefault="00475028" w:rsidP="007A062B">
      <w:pPr>
        <w:pStyle w:val="Default"/>
        <w:spacing w:line="480" w:lineRule="auto"/>
        <w:ind w:firstLine="720"/>
        <w:rPr>
          <w:rFonts w:ascii="Calibri" w:hAnsi="Calibri" w:cs="Times New Roman"/>
        </w:rPr>
      </w:pPr>
      <w:r w:rsidRPr="00332543">
        <w:rPr>
          <w:rFonts w:ascii="Calibri" w:hAnsi="Calibri"/>
          <w:lang w:val="en-CA"/>
        </w:rPr>
        <w:t xml:space="preserve">This film </w:t>
      </w:r>
      <w:r w:rsidR="001E1A82" w:rsidRPr="00332543">
        <w:rPr>
          <w:rFonts w:ascii="Calibri" w:hAnsi="Calibri"/>
          <w:lang w:val="en-CA"/>
        </w:rPr>
        <w:t>wa</w:t>
      </w:r>
      <w:r w:rsidRPr="00332543">
        <w:rPr>
          <w:rFonts w:ascii="Calibri" w:hAnsi="Calibri"/>
          <w:lang w:val="en-CA"/>
        </w:rPr>
        <w:t xml:space="preserve">s a </w:t>
      </w:r>
      <w:r w:rsidR="00F10D52" w:rsidRPr="00332543">
        <w:rPr>
          <w:rFonts w:ascii="Calibri" w:hAnsi="Calibri"/>
          <w:lang w:val="en-CA"/>
        </w:rPr>
        <w:t xml:space="preserve">full </w:t>
      </w:r>
      <w:r w:rsidRPr="00332543">
        <w:rPr>
          <w:rFonts w:ascii="Calibri" w:hAnsi="Calibri"/>
          <w:lang w:val="en-CA"/>
        </w:rPr>
        <w:t>blend of</w:t>
      </w:r>
      <w:r w:rsidR="00F10D52" w:rsidRPr="00332543">
        <w:rPr>
          <w:rFonts w:ascii="Calibri" w:hAnsi="Calibri"/>
          <w:lang w:val="en-CA"/>
        </w:rPr>
        <w:t xml:space="preserve"> early</w:t>
      </w:r>
      <w:r w:rsidRPr="00332543">
        <w:rPr>
          <w:rFonts w:ascii="Calibri" w:hAnsi="Calibri"/>
          <w:lang w:val="en-CA"/>
        </w:rPr>
        <w:t xml:space="preserve"> 21</w:t>
      </w:r>
      <w:r w:rsidRPr="00332543">
        <w:rPr>
          <w:rFonts w:ascii="Calibri" w:hAnsi="Calibri"/>
          <w:vertAlign w:val="superscript"/>
          <w:lang w:val="en-CA"/>
        </w:rPr>
        <w:t>st</w:t>
      </w:r>
      <w:r w:rsidRPr="00332543">
        <w:rPr>
          <w:rFonts w:ascii="Calibri" w:hAnsi="Calibri"/>
          <w:lang w:val="en-CA"/>
        </w:rPr>
        <w:t xml:space="preserve"> century Americana</w:t>
      </w:r>
      <w:r w:rsidR="007A062B">
        <w:rPr>
          <w:rFonts w:ascii="Calibri" w:hAnsi="Calibri"/>
          <w:lang w:val="en-CA"/>
        </w:rPr>
        <w:t>. I</w:t>
      </w:r>
      <w:r w:rsidR="001E1A82" w:rsidRPr="00332543">
        <w:rPr>
          <w:rFonts w:ascii="Calibri" w:hAnsi="Calibri"/>
          <w:lang w:val="en-CA"/>
        </w:rPr>
        <w:t xml:space="preserve">t sports </w:t>
      </w:r>
      <w:r w:rsidRPr="00332543">
        <w:rPr>
          <w:rFonts w:ascii="Calibri" w:hAnsi="Calibri"/>
          <w:lang w:val="en-CA"/>
        </w:rPr>
        <w:t xml:space="preserve">a fully American Arthur </w:t>
      </w:r>
      <w:r w:rsidR="007A062B">
        <w:rPr>
          <w:rFonts w:ascii="Calibri" w:hAnsi="Calibri"/>
          <w:lang w:val="en-CA"/>
        </w:rPr>
        <w:t>eliminating</w:t>
      </w:r>
      <w:r w:rsidRPr="00332543">
        <w:rPr>
          <w:rFonts w:ascii="Calibri" w:hAnsi="Calibri"/>
          <w:lang w:val="en-CA"/>
        </w:rPr>
        <w:t xml:space="preserve"> all past British connections. It is Britain in name only</w:t>
      </w:r>
      <w:r w:rsidR="007203C3">
        <w:rPr>
          <w:rFonts w:ascii="Calibri" w:hAnsi="Calibri"/>
          <w:lang w:val="en-CA"/>
        </w:rPr>
        <w:t>.</w:t>
      </w:r>
      <w:r w:rsidRPr="00332543">
        <w:rPr>
          <w:rFonts w:ascii="Calibri" w:hAnsi="Calibri"/>
          <w:lang w:val="en-CA"/>
        </w:rPr>
        <w:t xml:space="preserve"> Camelot</w:t>
      </w:r>
      <w:r w:rsidR="00F10D52" w:rsidRPr="00332543">
        <w:rPr>
          <w:rFonts w:ascii="Calibri" w:hAnsi="Calibri"/>
          <w:lang w:val="en-CA"/>
        </w:rPr>
        <w:t xml:space="preserve"> for all</w:t>
      </w:r>
      <w:r w:rsidR="00B66640">
        <w:rPr>
          <w:rFonts w:ascii="Calibri" w:hAnsi="Calibri"/>
          <w:lang w:val="en-CA"/>
        </w:rPr>
        <w:t xml:space="preserve"> intents and</w:t>
      </w:r>
      <w:r w:rsidR="00F10D52" w:rsidRPr="00332543">
        <w:rPr>
          <w:rFonts w:ascii="Calibri" w:hAnsi="Calibri"/>
          <w:lang w:val="en-CA"/>
        </w:rPr>
        <w:t xml:space="preserve"> purposes</w:t>
      </w:r>
      <w:r w:rsidRPr="00332543">
        <w:rPr>
          <w:rFonts w:ascii="Calibri" w:hAnsi="Calibri"/>
          <w:lang w:val="en-CA"/>
        </w:rPr>
        <w:t xml:space="preserve"> </w:t>
      </w:r>
      <w:r w:rsidR="0093416B" w:rsidRPr="00332543">
        <w:rPr>
          <w:rFonts w:ascii="Calibri" w:hAnsi="Calibri"/>
          <w:lang w:val="en-CA"/>
        </w:rPr>
        <w:t>is the</w:t>
      </w:r>
      <w:r w:rsidR="00F10D52" w:rsidRPr="00332543">
        <w:rPr>
          <w:rFonts w:ascii="Calibri" w:hAnsi="Calibri"/>
          <w:lang w:val="en-CA"/>
        </w:rPr>
        <w:t xml:space="preserve"> perfect result of</w:t>
      </w:r>
      <w:r w:rsidRPr="00332543">
        <w:rPr>
          <w:rFonts w:ascii="Calibri" w:hAnsi="Calibri"/>
          <w:lang w:val="en-CA"/>
        </w:rPr>
        <w:t xml:space="preserve"> America</w:t>
      </w:r>
      <w:r w:rsidR="00F10D52" w:rsidRPr="00332543">
        <w:rPr>
          <w:rFonts w:ascii="Calibri" w:hAnsi="Calibri"/>
          <w:lang w:val="en-CA"/>
        </w:rPr>
        <w:t>n ideology</w:t>
      </w:r>
      <w:r w:rsidR="0093416B" w:rsidRPr="00332543">
        <w:rPr>
          <w:rFonts w:ascii="Calibri" w:hAnsi="Calibri"/>
          <w:lang w:val="en-CA"/>
        </w:rPr>
        <w:t xml:space="preserve"> upon a war-torn</w:t>
      </w:r>
      <w:r w:rsidR="00F10D52" w:rsidRPr="00332543">
        <w:rPr>
          <w:rFonts w:ascii="Calibri" w:hAnsi="Calibri"/>
          <w:lang w:val="en-CA"/>
        </w:rPr>
        <w:t xml:space="preserve">, </w:t>
      </w:r>
      <w:r w:rsidR="00712378" w:rsidRPr="00332543">
        <w:rPr>
          <w:rFonts w:ascii="Calibri" w:hAnsi="Calibri"/>
          <w:lang w:val="en-CA"/>
        </w:rPr>
        <w:t>beleaguered</w:t>
      </w:r>
      <w:r w:rsidR="007203C3">
        <w:rPr>
          <w:rFonts w:ascii="Calibri" w:hAnsi="Calibri"/>
          <w:lang w:val="en-CA"/>
        </w:rPr>
        <w:t>,</w:t>
      </w:r>
      <w:r w:rsidR="00712378" w:rsidRPr="00332543">
        <w:rPr>
          <w:rFonts w:ascii="Calibri" w:hAnsi="Calibri"/>
          <w:lang w:val="en-CA"/>
        </w:rPr>
        <w:t xml:space="preserve"> postcolonial </w:t>
      </w:r>
      <w:r w:rsidR="00F10D52" w:rsidRPr="00332543">
        <w:rPr>
          <w:rFonts w:ascii="Calibri" w:hAnsi="Calibri"/>
          <w:lang w:val="en-CA"/>
        </w:rPr>
        <w:t>country</w:t>
      </w:r>
      <w:r w:rsidR="007203C3">
        <w:rPr>
          <w:rFonts w:ascii="Calibri" w:hAnsi="Calibri"/>
          <w:lang w:val="en-CA"/>
        </w:rPr>
        <w:t>, wherein</w:t>
      </w:r>
      <w:r w:rsidR="00F10D52" w:rsidRPr="00332543">
        <w:rPr>
          <w:rFonts w:ascii="Calibri" w:hAnsi="Calibri"/>
          <w:lang w:val="en-CA"/>
        </w:rPr>
        <w:t xml:space="preserve"> an American</w:t>
      </w:r>
      <w:r w:rsidR="00712378" w:rsidRPr="00332543">
        <w:rPr>
          <w:rFonts w:ascii="Calibri" w:hAnsi="Calibri"/>
          <w:lang w:val="en-CA"/>
        </w:rPr>
        <w:t>ized</w:t>
      </w:r>
      <w:r w:rsidR="00F10D52" w:rsidRPr="00332543">
        <w:rPr>
          <w:rFonts w:ascii="Calibri" w:hAnsi="Calibri"/>
          <w:lang w:val="en-CA"/>
        </w:rPr>
        <w:t xml:space="preserve"> veteran</w:t>
      </w:r>
      <w:r w:rsidR="00712378" w:rsidRPr="00332543">
        <w:rPr>
          <w:rFonts w:ascii="Calibri" w:hAnsi="Calibri"/>
          <w:lang w:val="en-CA"/>
        </w:rPr>
        <w:t xml:space="preserve"> group of Special Ops analogs </w:t>
      </w:r>
      <w:r w:rsidR="00F10D52" w:rsidRPr="00332543">
        <w:rPr>
          <w:rFonts w:ascii="Calibri" w:hAnsi="Calibri"/>
          <w:lang w:val="en-CA"/>
        </w:rPr>
        <w:t xml:space="preserve">and </w:t>
      </w:r>
      <w:r w:rsidR="00712378" w:rsidRPr="00332543">
        <w:rPr>
          <w:rFonts w:ascii="Calibri" w:hAnsi="Calibri"/>
          <w:lang w:val="en-CA"/>
        </w:rPr>
        <w:t xml:space="preserve">dedicated </w:t>
      </w:r>
      <w:r w:rsidR="00F10D52" w:rsidRPr="00332543">
        <w:rPr>
          <w:rFonts w:ascii="Calibri" w:hAnsi="Calibri"/>
          <w:lang w:val="en-CA"/>
        </w:rPr>
        <w:t>freedom fighter</w:t>
      </w:r>
      <w:r w:rsidR="00B66640">
        <w:rPr>
          <w:rFonts w:ascii="Calibri" w:hAnsi="Calibri"/>
          <w:lang w:val="en-CA"/>
        </w:rPr>
        <w:t>s</w:t>
      </w:r>
      <w:r w:rsidR="00712378" w:rsidRPr="00332543">
        <w:rPr>
          <w:rFonts w:ascii="Calibri" w:hAnsi="Calibri"/>
          <w:lang w:val="en-CA"/>
        </w:rPr>
        <w:t xml:space="preserve"> unite to</w:t>
      </w:r>
      <w:r w:rsidR="00F10D52" w:rsidRPr="00332543">
        <w:rPr>
          <w:rFonts w:ascii="Calibri" w:hAnsi="Calibri"/>
          <w:lang w:val="en-CA"/>
        </w:rPr>
        <w:t xml:space="preserve"> remo</w:t>
      </w:r>
      <w:r w:rsidR="00B66640">
        <w:rPr>
          <w:rFonts w:ascii="Calibri" w:hAnsi="Calibri"/>
          <w:lang w:val="en-CA"/>
        </w:rPr>
        <w:t>u</w:t>
      </w:r>
      <w:r w:rsidR="00F10D52" w:rsidRPr="00332543">
        <w:rPr>
          <w:rFonts w:ascii="Calibri" w:hAnsi="Calibri"/>
          <w:lang w:val="en-CA"/>
        </w:rPr>
        <w:t xml:space="preserve">ld </w:t>
      </w:r>
      <w:r w:rsidR="00712378" w:rsidRPr="00332543">
        <w:rPr>
          <w:rFonts w:ascii="Calibri" w:hAnsi="Calibri"/>
          <w:lang w:val="en-CA"/>
        </w:rPr>
        <w:t>their nation</w:t>
      </w:r>
      <w:r w:rsidR="00F10D52" w:rsidRPr="00332543">
        <w:rPr>
          <w:rFonts w:ascii="Calibri" w:hAnsi="Calibri"/>
          <w:lang w:val="en-CA"/>
        </w:rPr>
        <w:t xml:space="preserve"> into</w:t>
      </w:r>
      <w:r w:rsidR="0093416B" w:rsidRPr="00332543">
        <w:rPr>
          <w:rFonts w:ascii="Calibri" w:hAnsi="Calibri"/>
          <w:lang w:val="en-CA"/>
        </w:rPr>
        <w:t xml:space="preserve"> a</w:t>
      </w:r>
      <w:r w:rsidR="00712378" w:rsidRPr="00332543">
        <w:rPr>
          <w:rFonts w:ascii="Calibri" w:hAnsi="Calibri"/>
          <w:lang w:val="en-CA"/>
        </w:rPr>
        <w:t xml:space="preserve"> freedom loving</w:t>
      </w:r>
      <w:r w:rsidR="0093416B" w:rsidRPr="00332543">
        <w:rPr>
          <w:rFonts w:ascii="Calibri" w:hAnsi="Calibri"/>
          <w:lang w:val="en-CA"/>
        </w:rPr>
        <w:t xml:space="preserve"> copy of</w:t>
      </w:r>
      <w:r w:rsidR="00F10D52" w:rsidRPr="00332543">
        <w:rPr>
          <w:rFonts w:ascii="Calibri" w:hAnsi="Calibri"/>
          <w:lang w:val="en-CA"/>
        </w:rPr>
        <w:t xml:space="preserve"> the American </w:t>
      </w:r>
      <w:r w:rsidR="0093416B" w:rsidRPr="00332543">
        <w:rPr>
          <w:rFonts w:ascii="Calibri" w:hAnsi="Calibri"/>
          <w:lang w:val="en-CA"/>
        </w:rPr>
        <w:t>D</w:t>
      </w:r>
      <w:r w:rsidR="00F10D52" w:rsidRPr="00332543">
        <w:rPr>
          <w:rFonts w:ascii="Calibri" w:hAnsi="Calibri"/>
          <w:lang w:val="en-CA"/>
        </w:rPr>
        <w:t>ream</w:t>
      </w:r>
      <w:r w:rsidRPr="00332543">
        <w:rPr>
          <w:rFonts w:ascii="Calibri" w:hAnsi="Calibri"/>
          <w:lang w:val="en-CA"/>
        </w:rPr>
        <w:t>.</w:t>
      </w:r>
      <w:r w:rsidR="0093416B" w:rsidRPr="00332543">
        <w:rPr>
          <w:rFonts w:ascii="Calibri" w:hAnsi="Calibri"/>
          <w:lang w:val="en-CA"/>
        </w:rPr>
        <w:t xml:space="preserve"> The heroes</w:t>
      </w:r>
      <w:r w:rsidR="00712378" w:rsidRPr="00332543">
        <w:rPr>
          <w:rFonts w:ascii="Calibri" w:hAnsi="Calibri"/>
          <w:lang w:val="en-CA"/>
        </w:rPr>
        <w:t xml:space="preserve"> in the end manage to</w:t>
      </w:r>
      <w:r w:rsidR="0093416B" w:rsidRPr="00332543">
        <w:rPr>
          <w:rFonts w:ascii="Calibri" w:hAnsi="Calibri"/>
          <w:lang w:val="en-CA"/>
        </w:rPr>
        <w:t xml:space="preserve"> reverse history wherein the Anglo-Saxons, an allegorical mix of the barbaric other, be they </w:t>
      </w:r>
      <w:r w:rsidR="00712378" w:rsidRPr="00332543">
        <w:rPr>
          <w:rFonts w:ascii="Calibri" w:hAnsi="Calibri"/>
          <w:lang w:val="en-CA"/>
        </w:rPr>
        <w:t>the</w:t>
      </w:r>
      <w:r w:rsidR="0093416B" w:rsidRPr="00332543">
        <w:rPr>
          <w:rFonts w:ascii="Calibri" w:hAnsi="Calibri"/>
          <w:lang w:val="en-CA"/>
        </w:rPr>
        <w:t xml:space="preserve"> Viet</w:t>
      </w:r>
      <w:r w:rsidR="00F374C7">
        <w:rPr>
          <w:rFonts w:ascii="Calibri" w:hAnsi="Calibri"/>
          <w:lang w:val="en-CA"/>
        </w:rPr>
        <w:t>c</w:t>
      </w:r>
      <w:r w:rsidR="0093416B" w:rsidRPr="00332543">
        <w:rPr>
          <w:rFonts w:ascii="Calibri" w:hAnsi="Calibri"/>
          <w:lang w:val="en-CA"/>
        </w:rPr>
        <w:t>ong</w:t>
      </w:r>
      <w:r w:rsidR="00712378" w:rsidRPr="00332543">
        <w:rPr>
          <w:rFonts w:ascii="Calibri" w:hAnsi="Calibri"/>
          <w:lang w:val="en-CA"/>
        </w:rPr>
        <w:t xml:space="preserve"> as Franzoni’s views indicated a story of an Arthur in Vietnam</w:t>
      </w:r>
      <w:r w:rsidR="0093416B" w:rsidRPr="00332543">
        <w:rPr>
          <w:rFonts w:ascii="Calibri" w:hAnsi="Calibri"/>
          <w:lang w:val="en-CA"/>
        </w:rPr>
        <w:t>,</w:t>
      </w:r>
      <w:r w:rsidR="00B66640">
        <w:rPr>
          <w:rFonts w:ascii="Calibri" w:hAnsi="Calibri"/>
          <w:lang w:val="en-CA"/>
        </w:rPr>
        <w:t xml:space="preserve"> </w:t>
      </w:r>
      <w:r w:rsidR="0093416B" w:rsidRPr="00332543">
        <w:rPr>
          <w:rFonts w:ascii="Calibri" w:hAnsi="Calibri"/>
          <w:lang w:val="en-CA"/>
        </w:rPr>
        <w:t xml:space="preserve">the </w:t>
      </w:r>
      <w:r w:rsidR="00F374C7">
        <w:rPr>
          <w:rFonts w:ascii="Calibri" w:hAnsi="Calibri"/>
          <w:lang w:val="en-CA"/>
        </w:rPr>
        <w:t>t</w:t>
      </w:r>
      <w:r w:rsidR="00712378" w:rsidRPr="00332543">
        <w:rPr>
          <w:rFonts w:ascii="Calibri" w:hAnsi="Calibri"/>
          <w:lang w:val="en-CA"/>
        </w:rPr>
        <w:t>errorist foe of the War in Iraq</w:t>
      </w:r>
      <w:r w:rsidR="0093416B" w:rsidRPr="00332543">
        <w:rPr>
          <w:rFonts w:ascii="Calibri" w:hAnsi="Calibri"/>
          <w:lang w:val="en-CA"/>
        </w:rPr>
        <w:t xml:space="preserve"> or</w:t>
      </w:r>
      <w:r w:rsidR="00712378" w:rsidRPr="00332543">
        <w:rPr>
          <w:rFonts w:ascii="Calibri" w:hAnsi="Calibri"/>
          <w:lang w:val="en-CA"/>
        </w:rPr>
        <w:t xml:space="preserve"> the </w:t>
      </w:r>
      <w:r w:rsidR="0093416B" w:rsidRPr="00332543">
        <w:rPr>
          <w:rFonts w:ascii="Calibri" w:hAnsi="Calibri"/>
          <w:lang w:val="en-CA"/>
        </w:rPr>
        <w:t>ultimate Nazi menace</w:t>
      </w:r>
      <w:r w:rsidR="00B66640">
        <w:rPr>
          <w:rFonts w:ascii="Calibri" w:hAnsi="Calibri"/>
          <w:lang w:val="en-CA"/>
        </w:rPr>
        <w:t>;</w:t>
      </w:r>
      <w:r w:rsidR="00712378" w:rsidRPr="00332543">
        <w:rPr>
          <w:rFonts w:ascii="Calibri" w:hAnsi="Calibri"/>
          <w:lang w:val="en-CA"/>
        </w:rPr>
        <w:t xml:space="preserve"> all</w:t>
      </w:r>
      <w:r w:rsidR="00B66640">
        <w:rPr>
          <w:rFonts w:ascii="Calibri" w:hAnsi="Calibri"/>
          <w:lang w:val="en-CA"/>
        </w:rPr>
        <w:t xml:space="preserve"> are</w:t>
      </w:r>
      <w:r w:rsidR="0093416B" w:rsidRPr="00332543">
        <w:rPr>
          <w:rFonts w:ascii="Calibri" w:hAnsi="Calibri"/>
          <w:lang w:val="en-CA"/>
        </w:rPr>
        <w:t xml:space="preserve"> soundly defeated</w:t>
      </w:r>
      <w:r w:rsidR="00712378" w:rsidRPr="00332543">
        <w:rPr>
          <w:rFonts w:ascii="Calibri" w:hAnsi="Calibri"/>
          <w:lang w:val="en-CA"/>
        </w:rPr>
        <w:t>.</w:t>
      </w:r>
      <w:r w:rsidR="0093416B" w:rsidRPr="00332543">
        <w:rPr>
          <w:rFonts w:ascii="Calibri" w:hAnsi="Calibri"/>
          <w:lang w:val="en-CA"/>
        </w:rPr>
        <w:t xml:space="preserve"> </w:t>
      </w:r>
      <w:r w:rsidR="00712378" w:rsidRPr="00332543">
        <w:rPr>
          <w:rFonts w:ascii="Calibri" w:hAnsi="Calibri"/>
          <w:lang w:val="en-CA"/>
        </w:rPr>
        <w:t>S</w:t>
      </w:r>
      <w:r w:rsidR="0093416B" w:rsidRPr="00332543">
        <w:rPr>
          <w:rFonts w:ascii="Calibri" w:hAnsi="Calibri"/>
          <w:lang w:val="en-CA"/>
        </w:rPr>
        <w:t>ystems of Theocracy and Imperialism vanish without a fight</w:t>
      </w:r>
      <w:r w:rsidR="00F374C7">
        <w:rPr>
          <w:rFonts w:ascii="Calibri" w:hAnsi="Calibri"/>
          <w:lang w:val="en-CA"/>
        </w:rPr>
        <w:t>,</w:t>
      </w:r>
      <w:r w:rsidR="00712378" w:rsidRPr="00332543">
        <w:rPr>
          <w:rFonts w:ascii="Calibri" w:hAnsi="Calibri"/>
          <w:lang w:val="en-CA"/>
        </w:rPr>
        <w:t xml:space="preserve"> as</w:t>
      </w:r>
      <w:r w:rsidR="0093416B" w:rsidRPr="00332543">
        <w:rPr>
          <w:rFonts w:ascii="Calibri" w:hAnsi="Calibri"/>
          <w:lang w:val="en-CA"/>
        </w:rPr>
        <w:t xml:space="preserve"> freedom reigns supreme and those brave men who died are remembered and pass into legend for all time by those</w:t>
      </w:r>
      <w:r w:rsidR="00712378" w:rsidRPr="00332543">
        <w:rPr>
          <w:rFonts w:ascii="Calibri" w:hAnsi="Calibri"/>
          <w:lang w:val="en-CA"/>
        </w:rPr>
        <w:t xml:space="preserve"> whom</w:t>
      </w:r>
      <w:r w:rsidR="0093416B" w:rsidRPr="00332543">
        <w:rPr>
          <w:rFonts w:ascii="Calibri" w:hAnsi="Calibri"/>
          <w:lang w:val="en-CA"/>
        </w:rPr>
        <w:t xml:space="preserve"> they liberated. In all</w:t>
      </w:r>
      <w:r w:rsidR="00B66640">
        <w:rPr>
          <w:rFonts w:ascii="Calibri" w:hAnsi="Calibri"/>
          <w:lang w:val="en-CA"/>
        </w:rPr>
        <w:t>,</w:t>
      </w:r>
      <w:r w:rsidR="0093416B" w:rsidRPr="00332543">
        <w:rPr>
          <w:rFonts w:ascii="Calibri" w:hAnsi="Calibri"/>
          <w:lang w:val="en-CA"/>
        </w:rPr>
        <w:t xml:space="preserve"> the film offered a wish-fulfillment for Bush-era American foreign policy</w:t>
      </w:r>
      <w:r w:rsidR="00712378" w:rsidRPr="00332543">
        <w:rPr>
          <w:rFonts w:ascii="Calibri" w:hAnsi="Calibri"/>
          <w:lang w:val="en-CA"/>
        </w:rPr>
        <w:t xml:space="preserve"> and this wholly American author, as many films before and after </w:t>
      </w:r>
      <w:r w:rsidR="00332543">
        <w:rPr>
          <w:rFonts w:ascii="Calibri" w:hAnsi="Calibri"/>
          <w:lang w:val="en-CA"/>
        </w:rPr>
        <w:t>“</w:t>
      </w:r>
      <w:r w:rsidR="00712378" w:rsidRPr="00332543">
        <w:rPr>
          <w:rFonts w:ascii="Calibri" w:hAnsi="Calibri" w:cs="Times New Roman"/>
        </w:rPr>
        <w:t xml:space="preserve">The Middle </w:t>
      </w:r>
      <w:proofErr w:type="gramStart"/>
      <w:r w:rsidR="00712378" w:rsidRPr="00332543">
        <w:rPr>
          <w:rFonts w:ascii="Calibri" w:hAnsi="Calibri" w:cs="Times New Roman"/>
        </w:rPr>
        <w:t>Ages</w:t>
      </w:r>
      <w:r w:rsidR="00B66640">
        <w:rPr>
          <w:rFonts w:ascii="Calibri" w:hAnsi="Calibri" w:cs="Times New Roman"/>
        </w:rPr>
        <w:t>[</w:t>
      </w:r>
      <w:proofErr w:type="gramEnd"/>
      <w:r w:rsidR="00B66640">
        <w:rPr>
          <w:rFonts w:ascii="Calibri" w:hAnsi="Calibri" w:cs="Times New Roman"/>
        </w:rPr>
        <w:t>…]</w:t>
      </w:r>
      <w:r w:rsidR="00712378" w:rsidRPr="00332543">
        <w:rPr>
          <w:rFonts w:ascii="Calibri" w:hAnsi="Calibri" w:cs="Times New Roman"/>
        </w:rPr>
        <w:t xml:space="preserve"> have inspired writers and film directors to tell stories about their countries’ histories from a contemporary perspective</w:t>
      </w:r>
      <w:r w:rsidR="0093416B" w:rsidRPr="00332543">
        <w:rPr>
          <w:rFonts w:ascii="Calibri" w:hAnsi="Calibri"/>
          <w:lang w:val="en-CA"/>
        </w:rPr>
        <w:t>.</w:t>
      </w:r>
      <w:r w:rsidR="00712378" w:rsidRPr="00332543">
        <w:rPr>
          <w:rFonts w:ascii="Calibri" w:hAnsi="Calibri"/>
          <w:lang w:val="en-CA"/>
        </w:rPr>
        <w:t>”</w:t>
      </w:r>
      <w:r w:rsidR="00712378" w:rsidRPr="00332543">
        <w:rPr>
          <w:rStyle w:val="FootnoteReference"/>
          <w:rFonts w:ascii="Calibri" w:hAnsi="Calibri"/>
          <w:lang w:val="en-CA"/>
        </w:rPr>
        <w:footnoteReference w:id="83"/>
      </w:r>
    </w:p>
    <w:p w14:paraId="75F1815F" w14:textId="77777777" w:rsidR="00475028" w:rsidRPr="00332543" w:rsidRDefault="00475028" w:rsidP="00712378">
      <w:pPr>
        <w:spacing w:line="480" w:lineRule="auto"/>
        <w:rPr>
          <w:rFonts w:ascii="Calibri" w:hAnsi="Calibri"/>
          <w:lang w:val="en-CA"/>
        </w:rPr>
      </w:pPr>
      <w:r w:rsidRPr="00332543">
        <w:rPr>
          <w:rFonts w:ascii="Calibri" w:hAnsi="Calibri"/>
          <w:lang w:val="en-CA"/>
        </w:rPr>
        <w:t>However, the film was crafted for an audience who rejected it</w:t>
      </w:r>
      <w:r w:rsidR="00B9149F">
        <w:rPr>
          <w:rFonts w:ascii="Calibri" w:hAnsi="Calibri"/>
          <w:lang w:val="en-CA"/>
        </w:rPr>
        <w:t>.</w:t>
      </w:r>
      <w:r w:rsidRPr="00332543">
        <w:rPr>
          <w:rFonts w:ascii="Calibri" w:hAnsi="Calibri"/>
          <w:lang w:val="en-CA"/>
        </w:rPr>
        <w:t xml:space="preserve"> </w:t>
      </w:r>
      <w:r w:rsidR="00B9149F">
        <w:rPr>
          <w:rFonts w:ascii="Calibri" w:hAnsi="Calibri"/>
          <w:lang w:val="en-CA"/>
        </w:rPr>
        <w:t>A</w:t>
      </w:r>
      <w:r w:rsidRPr="00332543">
        <w:rPr>
          <w:rFonts w:ascii="Calibri" w:hAnsi="Calibri"/>
          <w:lang w:val="en-CA"/>
        </w:rPr>
        <w:t>udiences and critics</w:t>
      </w:r>
      <w:r w:rsidR="0093416B" w:rsidRPr="00332543">
        <w:rPr>
          <w:rFonts w:ascii="Calibri" w:hAnsi="Calibri"/>
          <w:lang w:val="en-CA"/>
        </w:rPr>
        <w:t xml:space="preserve"> alike</w:t>
      </w:r>
      <w:r w:rsidRPr="00332543">
        <w:rPr>
          <w:rFonts w:ascii="Calibri" w:hAnsi="Calibri"/>
          <w:lang w:val="en-CA"/>
        </w:rPr>
        <w:t xml:space="preserve"> wanted more than a contemporary</w:t>
      </w:r>
      <w:r w:rsidR="009F07E3" w:rsidRPr="00332543">
        <w:rPr>
          <w:rFonts w:ascii="Calibri" w:hAnsi="Calibri"/>
          <w:lang w:val="en-CA"/>
        </w:rPr>
        <w:t xml:space="preserve"> American</w:t>
      </w:r>
      <w:r w:rsidRPr="00332543">
        <w:rPr>
          <w:rFonts w:ascii="Calibri" w:hAnsi="Calibri"/>
          <w:lang w:val="en-CA"/>
        </w:rPr>
        <w:t xml:space="preserve"> war story. </w:t>
      </w:r>
      <w:r w:rsidR="00FC1DF3" w:rsidRPr="00332543">
        <w:rPr>
          <w:rFonts w:ascii="Calibri" w:hAnsi="Calibri"/>
          <w:lang w:val="en-CA"/>
        </w:rPr>
        <w:t xml:space="preserve">With the War on Terror in full swing, </w:t>
      </w:r>
      <w:r w:rsidR="00FC1DF3" w:rsidRPr="00332543">
        <w:rPr>
          <w:rFonts w:ascii="Calibri" w:hAnsi="Calibri"/>
          <w:lang w:val="en-CA"/>
        </w:rPr>
        <w:lastRenderedPageBreak/>
        <w:t>the Invasion of Iraq well under way and anxieties about</w:t>
      </w:r>
      <w:r w:rsidR="0093416B" w:rsidRPr="00332543">
        <w:rPr>
          <w:rFonts w:ascii="Calibri" w:hAnsi="Calibri"/>
          <w:lang w:val="en-CA"/>
        </w:rPr>
        <w:t xml:space="preserve"> </w:t>
      </w:r>
      <w:r w:rsidR="00B9149F">
        <w:rPr>
          <w:rFonts w:ascii="Calibri" w:hAnsi="Calibri"/>
          <w:lang w:val="en-CA"/>
        </w:rPr>
        <w:t>the</w:t>
      </w:r>
      <w:r w:rsidR="0093416B" w:rsidRPr="00332543">
        <w:rPr>
          <w:rFonts w:ascii="Calibri" w:hAnsi="Calibri"/>
          <w:lang w:val="en-CA"/>
        </w:rPr>
        <w:t xml:space="preserve"> next</w:t>
      </w:r>
      <w:r w:rsidR="00FC1DF3" w:rsidRPr="00332543">
        <w:rPr>
          <w:rFonts w:ascii="Calibri" w:hAnsi="Calibri"/>
          <w:lang w:val="en-CA"/>
        </w:rPr>
        <w:t xml:space="preserve"> terror</w:t>
      </w:r>
      <w:r w:rsidR="00B9149F">
        <w:rPr>
          <w:rFonts w:ascii="Calibri" w:hAnsi="Calibri"/>
          <w:lang w:val="en-CA"/>
        </w:rPr>
        <w:t>-</w:t>
      </w:r>
      <w:r w:rsidR="00FC1DF3" w:rsidRPr="00332543">
        <w:rPr>
          <w:rFonts w:ascii="Calibri" w:hAnsi="Calibri"/>
          <w:lang w:val="en-CA"/>
        </w:rPr>
        <w:t>attack at</w:t>
      </w:r>
      <w:r w:rsidR="004265DA" w:rsidRPr="00332543">
        <w:rPr>
          <w:rFonts w:ascii="Calibri" w:hAnsi="Calibri"/>
          <w:lang w:val="en-CA"/>
        </w:rPr>
        <w:t xml:space="preserve"> </w:t>
      </w:r>
      <w:r w:rsidR="009F07E3" w:rsidRPr="00332543">
        <w:rPr>
          <w:rFonts w:ascii="Calibri" w:hAnsi="Calibri"/>
          <w:lang w:val="en-CA"/>
        </w:rPr>
        <w:t>a</w:t>
      </w:r>
      <w:r w:rsidR="00FC1DF3" w:rsidRPr="00332543">
        <w:rPr>
          <w:rFonts w:ascii="Calibri" w:hAnsi="Calibri"/>
          <w:lang w:val="en-CA"/>
        </w:rPr>
        <w:t xml:space="preserve"> high, audience</w:t>
      </w:r>
      <w:r w:rsidR="0093416B" w:rsidRPr="00332543">
        <w:rPr>
          <w:rFonts w:ascii="Calibri" w:hAnsi="Calibri"/>
          <w:lang w:val="en-CA"/>
        </w:rPr>
        <w:t>s</w:t>
      </w:r>
      <w:r w:rsidR="00FC1DF3" w:rsidRPr="00332543">
        <w:rPr>
          <w:rFonts w:ascii="Calibri" w:hAnsi="Calibri"/>
          <w:lang w:val="en-CA"/>
        </w:rPr>
        <w:t xml:space="preserve"> went into King Arthur looking for an escape. This</w:t>
      </w:r>
      <w:r w:rsidRPr="00332543">
        <w:rPr>
          <w:rFonts w:ascii="Calibri" w:hAnsi="Calibri"/>
          <w:lang w:val="en-CA"/>
        </w:rPr>
        <w:t xml:space="preserve"> American Arthur</w:t>
      </w:r>
      <w:r w:rsidR="00292077" w:rsidRPr="00332543">
        <w:rPr>
          <w:rFonts w:ascii="Calibri" w:hAnsi="Calibri"/>
          <w:lang w:val="en-CA"/>
        </w:rPr>
        <w:t xml:space="preserve">, an allegorical war story of </w:t>
      </w:r>
      <w:r w:rsidR="004265DA" w:rsidRPr="00332543">
        <w:rPr>
          <w:rFonts w:ascii="Calibri" w:hAnsi="Calibri"/>
          <w:lang w:val="en-CA"/>
        </w:rPr>
        <w:t xml:space="preserve">beleaguered </w:t>
      </w:r>
      <w:r w:rsidR="00292077" w:rsidRPr="00332543">
        <w:rPr>
          <w:rFonts w:ascii="Calibri" w:hAnsi="Calibri"/>
          <w:lang w:val="en-CA"/>
        </w:rPr>
        <w:t>veterans behind enemy lines set in a brutal and bloody</w:t>
      </w:r>
      <w:r w:rsidR="00B9149F">
        <w:rPr>
          <w:rFonts w:ascii="Calibri" w:hAnsi="Calibri"/>
          <w:lang w:val="en-CA"/>
        </w:rPr>
        <w:t>,</w:t>
      </w:r>
      <w:r w:rsidR="00292077" w:rsidRPr="00332543">
        <w:rPr>
          <w:rFonts w:ascii="Calibri" w:hAnsi="Calibri"/>
          <w:lang w:val="en-CA"/>
        </w:rPr>
        <w:t xml:space="preserve"> past</w:t>
      </w:r>
      <w:r w:rsidRPr="00332543">
        <w:rPr>
          <w:rFonts w:ascii="Calibri" w:hAnsi="Calibri"/>
          <w:lang w:val="en-CA"/>
        </w:rPr>
        <w:t xml:space="preserve"> </w:t>
      </w:r>
      <w:r w:rsidR="00292077" w:rsidRPr="00332543">
        <w:rPr>
          <w:rFonts w:ascii="Calibri" w:hAnsi="Calibri"/>
          <w:lang w:val="en-CA"/>
        </w:rPr>
        <w:t xml:space="preserve">failed to give </w:t>
      </w:r>
      <w:r w:rsidR="00D81C25" w:rsidRPr="00332543">
        <w:rPr>
          <w:rFonts w:ascii="Calibri" w:hAnsi="Calibri"/>
          <w:lang w:val="en-CA"/>
        </w:rPr>
        <w:t>movie-goers</w:t>
      </w:r>
      <w:r w:rsidR="00292077" w:rsidRPr="00332543">
        <w:rPr>
          <w:rFonts w:ascii="Calibri" w:hAnsi="Calibri"/>
          <w:lang w:val="en-CA"/>
        </w:rPr>
        <w:t xml:space="preserve"> what they wanted</w:t>
      </w:r>
      <w:r w:rsidR="00B9149F">
        <w:rPr>
          <w:rFonts w:ascii="Calibri" w:hAnsi="Calibri"/>
          <w:lang w:val="en-CA"/>
        </w:rPr>
        <w:t>;</w:t>
      </w:r>
      <w:r w:rsidR="00292077" w:rsidRPr="00332543">
        <w:rPr>
          <w:rFonts w:ascii="Calibri" w:hAnsi="Calibri"/>
          <w:lang w:val="en-CA"/>
        </w:rPr>
        <w:t xml:space="preserve"> escapist romance</w:t>
      </w:r>
      <w:r w:rsidRPr="00332543">
        <w:rPr>
          <w:rFonts w:ascii="Calibri" w:hAnsi="Calibri"/>
          <w:lang w:val="en-CA"/>
        </w:rPr>
        <w:t xml:space="preserve"> </w:t>
      </w:r>
      <w:r w:rsidR="00292077" w:rsidRPr="00332543">
        <w:rPr>
          <w:rFonts w:ascii="Calibri" w:hAnsi="Calibri"/>
          <w:lang w:val="en-CA"/>
        </w:rPr>
        <w:t>set in an enchanted land</w:t>
      </w:r>
      <w:r w:rsidR="007203C3">
        <w:rPr>
          <w:rFonts w:ascii="Calibri" w:hAnsi="Calibri"/>
          <w:lang w:val="en-CA"/>
        </w:rPr>
        <w:t>;</w:t>
      </w:r>
      <w:r w:rsidR="00292077" w:rsidRPr="00332543">
        <w:rPr>
          <w:rFonts w:ascii="Calibri" w:hAnsi="Calibri"/>
          <w:lang w:val="en-CA"/>
        </w:rPr>
        <w:t xml:space="preserve"> nostalgia for better days coupled with roman</w:t>
      </w:r>
      <w:r w:rsidR="0093416B" w:rsidRPr="00332543">
        <w:rPr>
          <w:rFonts w:ascii="Calibri" w:hAnsi="Calibri"/>
          <w:lang w:val="en-CA"/>
        </w:rPr>
        <w:t>tic</w:t>
      </w:r>
      <w:r w:rsidR="004265DA" w:rsidRPr="00332543">
        <w:rPr>
          <w:rFonts w:ascii="Calibri" w:hAnsi="Calibri"/>
          <w:lang w:val="en-CA"/>
        </w:rPr>
        <w:t xml:space="preserve"> character</w:t>
      </w:r>
      <w:r w:rsidR="0093416B" w:rsidRPr="00332543">
        <w:rPr>
          <w:rFonts w:ascii="Calibri" w:hAnsi="Calibri"/>
          <w:lang w:val="en-CA"/>
        </w:rPr>
        <w:t xml:space="preserve"> drama</w:t>
      </w:r>
      <w:r w:rsidR="00292077" w:rsidRPr="00332543">
        <w:rPr>
          <w:rFonts w:ascii="Calibri" w:hAnsi="Calibri"/>
          <w:lang w:val="en-CA"/>
        </w:rPr>
        <w:t xml:space="preserve"> and</w:t>
      </w:r>
      <w:r w:rsidR="004265DA" w:rsidRPr="00332543">
        <w:rPr>
          <w:rFonts w:ascii="Calibri" w:hAnsi="Calibri"/>
          <w:lang w:val="en-CA"/>
        </w:rPr>
        <w:t xml:space="preserve"> magical</w:t>
      </w:r>
      <w:r w:rsidR="00292077" w:rsidRPr="00332543">
        <w:rPr>
          <w:rFonts w:ascii="Calibri" w:hAnsi="Calibri"/>
          <w:lang w:val="en-CA"/>
        </w:rPr>
        <w:t xml:space="preserve"> enchantment. Th</w:t>
      </w:r>
      <w:r w:rsidR="004265DA" w:rsidRPr="00332543">
        <w:rPr>
          <w:rFonts w:ascii="Calibri" w:hAnsi="Calibri"/>
          <w:lang w:val="en-CA"/>
        </w:rPr>
        <w:t>is</w:t>
      </w:r>
      <w:r w:rsidR="00D81C25" w:rsidRPr="00332543">
        <w:rPr>
          <w:rFonts w:ascii="Calibri" w:hAnsi="Calibri"/>
          <w:lang w:val="en-CA"/>
        </w:rPr>
        <w:t xml:space="preserve"> lack of enchantment</w:t>
      </w:r>
      <w:r w:rsidR="004265DA" w:rsidRPr="00332543">
        <w:rPr>
          <w:rFonts w:ascii="Calibri" w:hAnsi="Calibri"/>
          <w:lang w:val="en-CA"/>
        </w:rPr>
        <w:t>,</w:t>
      </w:r>
      <w:r w:rsidR="00D81C25" w:rsidRPr="00332543">
        <w:rPr>
          <w:rFonts w:ascii="Calibri" w:hAnsi="Calibri"/>
          <w:lang w:val="en-CA"/>
        </w:rPr>
        <w:t xml:space="preserve"> romance</w:t>
      </w:r>
      <w:r w:rsidR="004265DA" w:rsidRPr="00332543">
        <w:rPr>
          <w:rFonts w:ascii="Calibri" w:hAnsi="Calibri"/>
          <w:lang w:val="en-CA"/>
        </w:rPr>
        <w:t xml:space="preserve"> and character drama</w:t>
      </w:r>
      <w:r w:rsidR="00292077" w:rsidRPr="00332543">
        <w:rPr>
          <w:rFonts w:ascii="Calibri" w:hAnsi="Calibri"/>
          <w:lang w:val="en-CA"/>
        </w:rPr>
        <w:t xml:space="preserve"> are at the forefront of </w:t>
      </w:r>
      <w:r w:rsidR="004265DA" w:rsidRPr="00332543">
        <w:rPr>
          <w:rFonts w:ascii="Calibri" w:hAnsi="Calibri"/>
          <w:lang w:val="en-CA"/>
        </w:rPr>
        <w:t xml:space="preserve">both </w:t>
      </w:r>
      <w:r w:rsidR="00292077" w:rsidRPr="00332543">
        <w:rPr>
          <w:rFonts w:ascii="Calibri" w:hAnsi="Calibri"/>
          <w:lang w:val="en-CA"/>
        </w:rPr>
        <w:t>U</w:t>
      </w:r>
      <w:r w:rsidR="009F07E3" w:rsidRPr="00332543">
        <w:rPr>
          <w:rFonts w:ascii="Calibri" w:hAnsi="Calibri"/>
          <w:lang w:val="en-CA"/>
        </w:rPr>
        <w:t>.</w:t>
      </w:r>
      <w:r w:rsidR="00292077" w:rsidRPr="00332543">
        <w:rPr>
          <w:rFonts w:ascii="Calibri" w:hAnsi="Calibri"/>
          <w:lang w:val="en-CA"/>
        </w:rPr>
        <w:t>S and U</w:t>
      </w:r>
      <w:r w:rsidR="009F07E3" w:rsidRPr="00332543">
        <w:rPr>
          <w:rFonts w:ascii="Calibri" w:hAnsi="Calibri"/>
          <w:lang w:val="en-CA"/>
        </w:rPr>
        <w:t>.</w:t>
      </w:r>
      <w:r w:rsidR="00292077" w:rsidRPr="00332543">
        <w:rPr>
          <w:rFonts w:ascii="Calibri" w:hAnsi="Calibri"/>
          <w:lang w:val="en-CA"/>
        </w:rPr>
        <w:t>K criticism</w:t>
      </w:r>
      <w:r w:rsidR="00B9149F">
        <w:rPr>
          <w:rFonts w:ascii="Calibri" w:hAnsi="Calibri"/>
          <w:lang w:val="en-CA"/>
        </w:rPr>
        <w:t>s</w:t>
      </w:r>
      <w:r w:rsidR="00292077" w:rsidRPr="00332543">
        <w:rPr>
          <w:rFonts w:ascii="Calibri" w:hAnsi="Calibri"/>
          <w:lang w:val="en-CA"/>
        </w:rPr>
        <w:t xml:space="preserve"> of the film, showing that what audiences wanted was not a reflection of modern troubles</w:t>
      </w:r>
      <w:r w:rsidR="004265DA" w:rsidRPr="00332543">
        <w:rPr>
          <w:rFonts w:ascii="Calibri" w:hAnsi="Calibri"/>
          <w:lang w:val="en-CA"/>
        </w:rPr>
        <w:t xml:space="preserve"> or a discourse about freedom</w:t>
      </w:r>
      <w:r w:rsidR="00B9149F">
        <w:rPr>
          <w:rFonts w:ascii="Calibri" w:hAnsi="Calibri"/>
          <w:lang w:val="en-CA"/>
        </w:rPr>
        <w:t>,</w:t>
      </w:r>
      <w:r w:rsidR="00292077" w:rsidRPr="00332543">
        <w:rPr>
          <w:rFonts w:ascii="Calibri" w:hAnsi="Calibri"/>
          <w:lang w:val="en-CA"/>
        </w:rPr>
        <w:t xml:space="preserve"> but an escape from the worries that plagued them.  </w:t>
      </w:r>
    </w:p>
    <w:p w14:paraId="4CFD05EF" w14:textId="77777777" w:rsidR="00475028" w:rsidRPr="00332543" w:rsidRDefault="00475028">
      <w:pPr>
        <w:rPr>
          <w:rFonts w:ascii="Calibri" w:hAnsi="Calibri"/>
          <w:lang w:val="en-CA"/>
        </w:rPr>
      </w:pPr>
      <w:r w:rsidRPr="00332543">
        <w:rPr>
          <w:rFonts w:ascii="Calibri" w:hAnsi="Calibri"/>
          <w:lang w:val="en-CA"/>
        </w:rPr>
        <w:t xml:space="preserve">  </w:t>
      </w:r>
    </w:p>
    <w:p w14:paraId="21D9755F" w14:textId="426751D5" w:rsidR="00336CE0" w:rsidRDefault="00336CE0">
      <w:pPr>
        <w:rPr>
          <w:rFonts w:ascii="Calibri" w:hAnsi="Calibri"/>
          <w:lang w:val="en-CA"/>
        </w:rPr>
      </w:pPr>
    </w:p>
    <w:p w14:paraId="10BB2389" w14:textId="764EF95C" w:rsidR="00F374C7" w:rsidRDefault="00F374C7">
      <w:pPr>
        <w:rPr>
          <w:rFonts w:ascii="Calibri" w:hAnsi="Calibri"/>
          <w:lang w:val="en-CA"/>
        </w:rPr>
      </w:pPr>
    </w:p>
    <w:p w14:paraId="4EC14046" w14:textId="66CB8F06" w:rsidR="00F374C7" w:rsidRDefault="00F374C7">
      <w:pPr>
        <w:rPr>
          <w:rFonts w:ascii="Calibri" w:hAnsi="Calibri"/>
          <w:lang w:val="en-CA"/>
        </w:rPr>
      </w:pPr>
    </w:p>
    <w:p w14:paraId="2A3AD1F7" w14:textId="2D95C314" w:rsidR="00F374C7" w:rsidRDefault="00F374C7">
      <w:pPr>
        <w:rPr>
          <w:rFonts w:ascii="Calibri" w:hAnsi="Calibri"/>
          <w:lang w:val="en-CA"/>
        </w:rPr>
      </w:pPr>
    </w:p>
    <w:p w14:paraId="6569A1A4" w14:textId="206B0671" w:rsidR="00F374C7" w:rsidRDefault="00F374C7">
      <w:pPr>
        <w:rPr>
          <w:rFonts w:ascii="Calibri" w:hAnsi="Calibri"/>
          <w:lang w:val="en-CA"/>
        </w:rPr>
      </w:pPr>
    </w:p>
    <w:p w14:paraId="44E2EC2D" w14:textId="508B4CFE" w:rsidR="00F374C7" w:rsidRDefault="00F374C7">
      <w:pPr>
        <w:rPr>
          <w:rFonts w:ascii="Calibri" w:hAnsi="Calibri"/>
          <w:lang w:val="en-CA"/>
        </w:rPr>
      </w:pPr>
    </w:p>
    <w:p w14:paraId="0B159387" w14:textId="55C9610F" w:rsidR="00F374C7" w:rsidRDefault="00F374C7">
      <w:pPr>
        <w:rPr>
          <w:rFonts w:ascii="Calibri" w:hAnsi="Calibri"/>
          <w:lang w:val="en-CA"/>
        </w:rPr>
      </w:pPr>
    </w:p>
    <w:p w14:paraId="299D4D13" w14:textId="12A29677" w:rsidR="00F374C7" w:rsidRDefault="00F374C7">
      <w:pPr>
        <w:rPr>
          <w:rFonts w:ascii="Calibri" w:hAnsi="Calibri"/>
          <w:lang w:val="en-CA"/>
        </w:rPr>
      </w:pPr>
    </w:p>
    <w:p w14:paraId="02730E6E" w14:textId="12FD321C" w:rsidR="00F374C7" w:rsidRDefault="00F374C7">
      <w:pPr>
        <w:rPr>
          <w:rFonts w:ascii="Calibri" w:hAnsi="Calibri"/>
          <w:lang w:val="en-CA"/>
        </w:rPr>
      </w:pPr>
    </w:p>
    <w:p w14:paraId="16780CBB" w14:textId="168D2107" w:rsidR="00F374C7" w:rsidRDefault="00F374C7">
      <w:pPr>
        <w:rPr>
          <w:rFonts w:ascii="Calibri" w:hAnsi="Calibri"/>
          <w:lang w:val="en-CA"/>
        </w:rPr>
      </w:pPr>
    </w:p>
    <w:p w14:paraId="3F38BAC5" w14:textId="7E61FE5D" w:rsidR="00F374C7" w:rsidRDefault="00F374C7">
      <w:pPr>
        <w:rPr>
          <w:rFonts w:ascii="Calibri" w:hAnsi="Calibri"/>
          <w:lang w:val="en-CA"/>
        </w:rPr>
      </w:pPr>
    </w:p>
    <w:p w14:paraId="10683E15" w14:textId="0A226EB1" w:rsidR="00F374C7" w:rsidRDefault="00F374C7">
      <w:pPr>
        <w:rPr>
          <w:rFonts w:ascii="Calibri" w:hAnsi="Calibri"/>
          <w:lang w:val="en-CA"/>
        </w:rPr>
      </w:pPr>
    </w:p>
    <w:p w14:paraId="65FD4594" w14:textId="40633155" w:rsidR="00F374C7" w:rsidRDefault="00F374C7">
      <w:pPr>
        <w:rPr>
          <w:rFonts w:ascii="Calibri" w:hAnsi="Calibri"/>
          <w:lang w:val="en-CA"/>
        </w:rPr>
      </w:pPr>
    </w:p>
    <w:p w14:paraId="3868594E" w14:textId="1636CD7F" w:rsidR="00F374C7" w:rsidRDefault="00F374C7">
      <w:pPr>
        <w:rPr>
          <w:rFonts w:ascii="Calibri" w:hAnsi="Calibri"/>
          <w:lang w:val="en-CA"/>
        </w:rPr>
      </w:pPr>
    </w:p>
    <w:p w14:paraId="4F76318A" w14:textId="04576203" w:rsidR="00F374C7" w:rsidRDefault="00F374C7">
      <w:pPr>
        <w:rPr>
          <w:rFonts w:ascii="Calibri" w:hAnsi="Calibri"/>
          <w:lang w:val="en-CA"/>
        </w:rPr>
      </w:pPr>
    </w:p>
    <w:p w14:paraId="2757CFA1" w14:textId="6EC5125A" w:rsidR="00F374C7" w:rsidRDefault="00F374C7">
      <w:pPr>
        <w:rPr>
          <w:rFonts w:ascii="Calibri" w:hAnsi="Calibri"/>
          <w:lang w:val="en-CA"/>
        </w:rPr>
      </w:pPr>
    </w:p>
    <w:p w14:paraId="195DEFBF" w14:textId="43C33F57" w:rsidR="00F374C7" w:rsidRDefault="00F374C7">
      <w:pPr>
        <w:rPr>
          <w:rFonts w:ascii="Calibri" w:hAnsi="Calibri"/>
          <w:lang w:val="en-CA"/>
        </w:rPr>
      </w:pPr>
    </w:p>
    <w:p w14:paraId="3461B4FD" w14:textId="23691339" w:rsidR="00F374C7" w:rsidRDefault="00F374C7">
      <w:pPr>
        <w:rPr>
          <w:rFonts w:ascii="Calibri" w:hAnsi="Calibri"/>
          <w:lang w:val="en-CA"/>
        </w:rPr>
      </w:pPr>
    </w:p>
    <w:p w14:paraId="111325DC" w14:textId="26A02C96" w:rsidR="00F374C7" w:rsidRDefault="00F374C7">
      <w:pPr>
        <w:rPr>
          <w:rFonts w:ascii="Calibri" w:hAnsi="Calibri"/>
          <w:lang w:val="en-CA"/>
        </w:rPr>
      </w:pPr>
    </w:p>
    <w:p w14:paraId="69DB2ACA" w14:textId="18057F59" w:rsidR="00F374C7" w:rsidRDefault="00F374C7">
      <w:pPr>
        <w:rPr>
          <w:rFonts w:ascii="Calibri" w:hAnsi="Calibri"/>
          <w:lang w:val="en-CA"/>
        </w:rPr>
      </w:pPr>
    </w:p>
    <w:p w14:paraId="25F32564" w14:textId="7BEE3FAC" w:rsidR="00F374C7" w:rsidRDefault="00F374C7">
      <w:pPr>
        <w:rPr>
          <w:rFonts w:ascii="Calibri" w:hAnsi="Calibri"/>
          <w:lang w:val="en-CA"/>
        </w:rPr>
      </w:pPr>
    </w:p>
    <w:p w14:paraId="7E0D9B39" w14:textId="6B08CFB7" w:rsidR="00F374C7" w:rsidRDefault="00F374C7">
      <w:pPr>
        <w:rPr>
          <w:rFonts w:ascii="Calibri" w:hAnsi="Calibri"/>
          <w:lang w:val="en-CA"/>
        </w:rPr>
      </w:pPr>
    </w:p>
    <w:p w14:paraId="4C15A2FB" w14:textId="751A48A1" w:rsidR="00F374C7" w:rsidRDefault="00F374C7">
      <w:pPr>
        <w:rPr>
          <w:rFonts w:ascii="Calibri" w:hAnsi="Calibri"/>
          <w:lang w:val="en-CA"/>
        </w:rPr>
      </w:pPr>
    </w:p>
    <w:p w14:paraId="0C613357" w14:textId="07FB44FC" w:rsidR="00F374C7" w:rsidRDefault="00F374C7">
      <w:pPr>
        <w:rPr>
          <w:rFonts w:ascii="Calibri" w:hAnsi="Calibri"/>
          <w:lang w:val="en-CA"/>
        </w:rPr>
      </w:pPr>
    </w:p>
    <w:p w14:paraId="4D9229C0" w14:textId="7B58790C" w:rsidR="00F374C7" w:rsidRDefault="00F374C7">
      <w:pPr>
        <w:rPr>
          <w:rFonts w:ascii="Calibri" w:hAnsi="Calibri"/>
          <w:lang w:val="en-CA"/>
        </w:rPr>
      </w:pPr>
    </w:p>
    <w:p w14:paraId="0C28BA72" w14:textId="11856F46" w:rsidR="00F374C7" w:rsidRDefault="00F374C7">
      <w:pPr>
        <w:rPr>
          <w:rFonts w:ascii="Calibri" w:hAnsi="Calibri"/>
          <w:lang w:val="en-CA"/>
        </w:rPr>
      </w:pPr>
    </w:p>
    <w:p w14:paraId="470A8B53" w14:textId="7A8FC026" w:rsidR="00F374C7" w:rsidRDefault="00F374C7">
      <w:pPr>
        <w:rPr>
          <w:rFonts w:ascii="Calibri" w:hAnsi="Calibri"/>
          <w:lang w:val="en-CA"/>
        </w:rPr>
      </w:pPr>
    </w:p>
    <w:p w14:paraId="77CB5934" w14:textId="4F2A1334" w:rsidR="00F374C7" w:rsidRDefault="00F374C7">
      <w:pPr>
        <w:rPr>
          <w:rFonts w:ascii="Calibri" w:hAnsi="Calibri"/>
          <w:lang w:val="en-CA"/>
        </w:rPr>
      </w:pPr>
      <w:bookmarkStart w:id="0" w:name="_GoBack"/>
      <w:bookmarkEnd w:id="0"/>
    </w:p>
    <w:p w14:paraId="1C2FA0B6" w14:textId="488556F9" w:rsidR="00F374C7" w:rsidRDefault="00F374C7" w:rsidP="00F374C7">
      <w:pPr>
        <w:jc w:val="center"/>
        <w:rPr>
          <w:rFonts w:ascii="Calibri" w:hAnsi="Calibri"/>
          <w:lang w:val="en-CA"/>
        </w:rPr>
      </w:pPr>
      <w:r>
        <w:rPr>
          <w:rFonts w:ascii="Calibri" w:hAnsi="Calibri"/>
          <w:lang w:val="en-CA"/>
        </w:rPr>
        <w:t>Bibliography</w:t>
      </w:r>
    </w:p>
    <w:p w14:paraId="3E667C14" w14:textId="7CB2DB23" w:rsidR="00F374C7" w:rsidRDefault="00F374C7">
      <w:pPr>
        <w:rPr>
          <w:rFonts w:ascii="Calibri" w:hAnsi="Calibri"/>
          <w:lang w:val="en-CA"/>
        </w:rPr>
      </w:pPr>
    </w:p>
    <w:p w14:paraId="1708BA7C" w14:textId="77777777" w:rsidR="00F374C7" w:rsidRDefault="00F374C7" w:rsidP="00F374C7">
      <w:pPr>
        <w:pStyle w:val="FootnoteText"/>
        <w:rPr>
          <w:sz w:val="24"/>
          <w:szCs w:val="24"/>
          <w:lang w:val="en-CA"/>
        </w:rPr>
      </w:pPr>
    </w:p>
    <w:p w14:paraId="44E6F4AC" w14:textId="77777777" w:rsidR="00F374C7" w:rsidRPr="00123F69" w:rsidRDefault="00F374C7" w:rsidP="00F374C7">
      <w:pPr>
        <w:pStyle w:val="FootnoteText"/>
        <w:rPr>
          <w:sz w:val="24"/>
          <w:szCs w:val="24"/>
          <w:lang w:val="en-CA"/>
        </w:rPr>
      </w:pPr>
      <w:r w:rsidRPr="00123F69">
        <w:rPr>
          <w:sz w:val="24"/>
          <w:szCs w:val="24"/>
          <w:lang w:val="en-CA"/>
        </w:rPr>
        <w:t>Aronstein Susan,</w:t>
      </w:r>
      <w:r w:rsidRPr="00123F69">
        <w:rPr>
          <w:i/>
          <w:sz w:val="24"/>
          <w:szCs w:val="24"/>
          <w:lang w:val="en-CA"/>
        </w:rPr>
        <w:t xml:space="preserve"> Hollywood Knights: Arthurian Cinema and the Politics of Nostalgia</w:t>
      </w:r>
      <w:r w:rsidRPr="00123F69">
        <w:rPr>
          <w:sz w:val="24"/>
          <w:szCs w:val="24"/>
          <w:lang w:val="en-CA"/>
        </w:rPr>
        <w:t>. Palgrave Macmillain, 2005.</w:t>
      </w:r>
    </w:p>
    <w:p w14:paraId="6B454B37" w14:textId="77777777" w:rsidR="00F374C7" w:rsidRPr="00123F69" w:rsidRDefault="00F374C7" w:rsidP="00F374C7">
      <w:pPr>
        <w:pStyle w:val="FootnoteText"/>
        <w:rPr>
          <w:sz w:val="24"/>
          <w:szCs w:val="24"/>
        </w:rPr>
      </w:pPr>
    </w:p>
    <w:p w14:paraId="5C6369ED" w14:textId="77777777" w:rsidR="00F374C7" w:rsidRDefault="00F374C7" w:rsidP="00F374C7">
      <w:pPr>
        <w:pStyle w:val="FootnoteText"/>
        <w:rPr>
          <w:sz w:val="24"/>
          <w:szCs w:val="24"/>
          <w:lang w:val="en-CA"/>
        </w:rPr>
      </w:pPr>
      <w:r w:rsidRPr="00123F69">
        <w:rPr>
          <w:sz w:val="24"/>
          <w:szCs w:val="24"/>
        </w:rPr>
        <w:t>Blanton,</w:t>
      </w:r>
      <w:r>
        <w:rPr>
          <w:sz w:val="24"/>
          <w:szCs w:val="24"/>
        </w:rPr>
        <w:t xml:space="preserve"> </w:t>
      </w:r>
      <w:r w:rsidRPr="00123F69">
        <w:rPr>
          <w:sz w:val="24"/>
          <w:szCs w:val="24"/>
        </w:rPr>
        <w:t>Virginia</w:t>
      </w:r>
      <w:r>
        <w:rPr>
          <w:sz w:val="24"/>
          <w:szCs w:val="24"/>
        </w:rPr>
        <w:t xml:space="preserve">, </w:t>
      </w:r>
      <w:r w:rsidRPr="00123F69">
        <w:rPr>
          <w:sz w:val="24"/>
          <w:szCs w:val="24"/>
          <w:lang w:val="en-CA"/>
        </w:rPr>
        <w:t xml:space="preserve">Don’t Worry, I won’t let them rape you’: Guinevere’s Agency in Jerry Bruckheimer’s </w:t>
      </w:r>
      <w:r w:rsidRPr="00123F69">
        <w:rPr>
          <w:i/>
          <w:sz w:val="24"/>
          <w:szCs w:val="24"/>
          <w:lang w:val="en-CA"/>
        </w:rPr>
        <w:t>King Arthur, Arthuriana</w:t>
      </w:r>
      <w:r w:rsidRPr="00123F69">
        <w:rPr>
          <w:sz w:val="24"/>
          <w:szCs w:val="24"/>
          <w:lang w:val="en-CA"/>
        </w:rPr>
        <w:t>, (2005), Vol. 15, No. 3, p.91-122.</w:t>
      </w:r>
    </w:p>
    <w:p w14:paraId="6CE38721" w14:textId="77777777" w:rsidR="00F374C7" w:rsidRDefault="00F374C7" w:rsidP="00F374C7">
      <w:pPr>
        <w:pStyle w:val="FootnoteText"/>
        <w:rPr>
          <w:sz w:val="24"/>
          <w:szCs w:val="24"/>
          <w:lang w:val="en-CA"/>
        </w:rPr>
      </w:pPr>
    </w:p>
    <w:p w14:paraId="6FC3FB9D" w14:textId="77777777" w:rsidR="00F374C7" w:rsidRDefault="00F374C7" w:rsidP="00F374C7">
      <w:pPr>
        <w:pStyle w:val="FootnoteText"/>
        <w:rPr>
          <w:sz w:val="24"/>
          <w:szCs w:val="24"/>
          <w:lang w:val="en-CA"/>
        </w:rPr>
      </w:pPr>
      <w:r>
        <w:rPr>
          <w:sz w:val="24"/>
          <w:szCs w:val="24"/>
          <w:lang w:val="en-CA"/>
        </w:rPr>
        <w:t xml:space="preserve"> Bruce Willis Stars in Antione Fuqua’s ‘Tears of The Sun,’ Chicago Defender; Chicago Ill. 5th Mar. 2003. Issue 213. pp. 17.</w:t>
      </w:r>
    </w:p>
    <w:p w14:paraId="4C98B556" w14:textId="77777777" w:rsidR="00F374C7" w:rsidRDefault="00F374C7" w:rsidP="00F374C7">
      <w:pPr>
        <w:pStyle w:val="FootnoteText"/>
        <w:rPr>
          <w:sz w:val="24"/>
          <w:szCs w:val="24"/>
          <w:lang w:val="en-CA"/>
        </w:rPr>
      </w:pPr>
    </w:p>
    <w:p w14:paraId="19719576" w14:textId="77777777" w:rsidR="00F374C7" w:rsidRDefault="00F374C7" w:rsidP="00F374C7">
      <w:pPr>
        <w:rPr>
          <w:lang w:val="en-CA"/>
        </w:rPr>
      </w:pPr>
      <w:r>
        <w:rPr>
          <w:lang w:val="en-CA"/>
        </w:rPr>
        <w:t>Ebert Rodger. King Arthur: Review, July 7</w:t>
      </w:r>
      <w:r w:rsidRPr="00BC34E9">
        <w:rPr>
          <w:vertAlign w:val="superscript"/>
          <w:lang w:val="en-CA"/>
        </w:rPr>
        <w:t>th</w:t>
      </w:r>
      <w:r>
        <w:rPr>
          <w:lang w:val="en-CA"/>
        </w:rPr>
        <w:t xml:space="preserve">, 2004. Available at, </w:t>
      </w:r>
      <w:r>
        <w:rPr>
          <w:lang w:val="en-CA"/>
        </w:rPr>
        <w:fldChar w:fldCharType="begin"/>
      </w:r>
      <w:r>
        <w:rPr>
          <w:lang w:val="en-CA"/>
        </w:rPr>
        <w:instrText xml:space="preserve"> HYPERLINK "</w:instrText>
      </w:r>
      <w:r w:rsidRPr="00BC34E9">
        <w:rPr>
          <w:lang w:val="en-CA"/>
        </w:rPr>
        <w:instrText>https://www.rogerebert.com/reviews/king-arthur-2004</w:instrText>
      </w:r>
      <w:r>
        <w:rPr>
          <w:lang w:val="en-CA"/>
        </w:rPr>
        <w:instrText xml:space="preserve">" </w:instrText>
      </w:r>
      <w:r>
        <w:rPr>
          <w:lang w:val="en-CA"/>
        </w:rPr>
        <w:fldChar w:fldCharType="separate"/>
      </w:r>
      <w:r w:rsidRPr="006D5B33">
        <w:rPr>
          <w:rStyle w:val="Hyperlink"/>
          <w:lang w:val="en-CA"/>
        </w:rPr>
        <w:t>https://www.rogerebert.com/reviews/king-arthur-2004</w:t>
      </w:r>
      <w:r>
        <w:rPr>
          <w:lang w:val="en-CA"/>
        </w:rPr>
        <w:fldChar w:fldCharType="end"/>
      </w:r>
      <w:r>
        <w:rPr>
          <w:lang w:val="en-CA"/>
        </w:rPr>
        <w:t xml:space="preserve"> (accessed May 17, 2019).</w:t>
      </w:r>
    </w:p>
    <w:p w14:paraId="357F94F4" w14:textId="77777777" w:rsidR="00F374C7" w:rsidRDefault="00F374C7" w:rsidP="00F374C7">
      <w:pPr>
        <w:rPr>
          <w:lang w:val="en-CA"/>
        </w:rPr>
      </w:pPr>
    </w:p>
    <w:p w14:paraId="7A821A3F" w14:textId="77777777" w:rsidR="00F374C7" w:rsidRDefault="00F374C7" w:rsidP="00F374C7">
      <w:pPr>
        <w:rPr>
          <w:lang w:val="en-CA"/>
        </w:rPr>
      </w:pPr>
      <w:r>
        <w:rPr>
          <w:lang w:val="en-CA"/>
        </w:rPr>
        <w:t xml:space="preserve">Goldberg, Matt, 2004’s ‘King Arthur; Tried to Be Grounded; It Crashed and Burned Instead. Collider, May 9, 2017. Available at, </w:t>
      </w:r>
      <w:hyperlink r:id="rId7" w:history="1">
        <w:r w:rsidRPr="006D5B33">
          <w:rPr>
            <w:rStyle w:val="Hyperlink"/>
            <w:lang w:val="en-CA"/>
          </w:rPr>
          <w:t>http://collider.com/king-arthur-2004-review/#poster</w:t>
        </w:r>
      </w:hyperlink>
      <w:r>
        <w:rPr>
          <w:lang w:val="en-CA"/>
        </w:rPr>
        <w:t xml:space="preserve"> (accessed May 17, 2019.)</w:t>
      </w:r>
    </w:p>
    <w:p w14:paraId="6C35D945" w14:textId="77777777" w:rsidR="00F374C7" w:rsidRDefault="00F374C7" w:rsidP="00F374C7">
      <w:pPr>
        <w:rPr>
          <w:lang w:val="en-CA"/>
        </w:rPr>
      </w:pPr>
    </w:p>
    <w:p w14:paraId="68DD2BF8" w14:textId="77777777" w:rsidR="00F374C7" w:rsidRDefault="00F374C7" w:rsidP="00F374C7">
      <w:pPr>
        <w:rPr>
          <w:lang w:val="en-CA"/>
        </w:rPr>
      </w:pPr>
      <w:r>
        <w:rPr>
          <w:lang w:val="en-CA"/>
        </w:rPr>
        <w:t xml:space="preserve">Harty, Kevin J., King Arthur 2004 film review. </w:t>
      </w:r>
      <w:r w:rsidRPr="00123F69">
        <w:rPr>
          <w:i/>
          <w:lang w:val="en-CA"/>
        </w:rPr>
        <w:t>Arthuriana</w:t>
      </w:r>
      <w:r>
        <w:rPr>
          <w:lang w:val="en-CA"/>
        </w:rPr>
        <w:t>. Vol. 14 No. 3. (2004). pp.121-123.</w:t>
      </w:r>
    </w:p>
    <w:p w14:paraId="07ECA556" w14:textId="77777777" w:rsidR="00F374C7" w:rsidRDefault="00F374C7" w:rsidP="00F374C7">
      <w:pPr>
        <w:rPr>
          <w:lang w:val="en-CA"/>
        </w:rPr>
      </w:pPr>
    </w:p>
    <w:p w14:paraId="1C8F785C" w14:textId="77777777" w:rsidR="00F374C7" w:rsidRDefault="00F374C7" w:rsidP="00F374C7">
      <w:pPr>
        <w:rPr>
          <w:lang w:val="en-CA"/>
        </w:rPr>
      </w:pPr>
      <w:r>
        <w:rPr>
          <w:lang w:val="en-CA"/>
        </w:rPr>
        <w:t xml:space="preserve">Houswitschka, Christoph, A Postcolonial View on King Arthur (2004) and Nomad (2005), </w:t>
      </w:r>
      <w:r w:rsidRPr="00012F31">
        <w:rPr>
          <w:i/>
          <w:lang w:val="en-CA"/>
        </w:rPr>
        <w:t xml:space="preserve">Studia Litteraria Iagellonicae Cracoviensis, </w:t>
      </w:r>
      <w:r>
        <w:rPr>
          <w:lang w:val="en-CA"/>
        </w:rPr>
        <w:t>(2015) Issue 10 pp. 107-120.</w:t>
      </w:r>
    </w:p>
    <w:p w14:paraId="47092A07" w14:textId="77777777" w:rsidR="00F374C7" w:rsidRDefault="00F374C7" w:rsidP="00F374C7">
      <w:pPr>
        <w:rPr>
          <w:lang w:val="en-CA"/>
        </w:rPr>
      </w:pPr>
    </w:p>
    <w:p w14:paraId="459E28C2" w14:textId="77777777" w:rsidR="00F374C7" w:rsidRDefault="00F374C7" w:rsidP="00F374C7">
      <w:pPr>
        <w:rPr>
          <w:lang w:val="en-CA"/>
        </w:rPr>
      </w:pPr>
      <w:r>
        <w:rPr>
          <w:lang w:val="en-CA"/>
        </w:rPr>
        <w:t xml:space="preserve">Idaho, Doc, King Arthur Comparison: Theatrical Version, Unrated Director’s Cut. Oct. 16, 2009. </w:t>
      </w:r>
      <w:r w:rsidRPr="00E40F54">
        <w:rPr>
          <w:lang w:val="en-CA"/>
        </w:rPr>
        <w:t xml:space="preserve">Available at, </w:t>
      </w:r>
      <w:hyperlink r:id="rId8" w:history="1">
        <w:r w:rsidRPr="006D5B33">
          <w:rPr>
            <w:rStyle w:val="Hyperlink"/>
            <w:lang w:val="en-CA"/>
          </w:rPr>
          <w:t>https://www.movie-censorship.com/report.php?ID=1877</w:t>
        </w:r>
      </w:hyperlink>
      <w:r>
        <w:rPr>
          <w:lang w:val="en-CA"/>
        </w:rPr>
        <w:t xml:space="preserve"> (accessed May 17</w:t>
      </w:r>
      <w:r w:rsidRPr="00080EE2">
        <w:rPr>
          <w:vertAlign w:val="superscript"/>
          <w:lang w:val="en-CA"/>
        </w:rPr>
        <w:t>th</w:t>
      </w:r>
      <w:r>
        <w:rPr>
          <w:lang w:val="en-CA"/>
        </w:rPr>
        <w:t xml:space="preserve"> 2019).</w:t>
      </w:r>
    </w:p>
    <w:p w14:paraId="5F8E68A0" w14:textId="77777777" w:rsidR="00F374C7" w:rsidRDefault="00F374C7" w:rsidP="00F374C7">
      <w:pPr>
        <w:rPr>
          <w:lang w:val="en-CA"/>
        </w:rPr>
      </w:pPr>
    </w:p>
    <w:p w14:paraId="7550AD45" w14:textId="77777777" w:rsidR="00F374C7" w:rsidRDefault="00F374C7" w:rsidP="00F374C7">
      <w:pPr>
        <w:rPr>
          <w:lang w:val="en-CA"/>
        </w:rPr>
      </w:pPr>
      <w:r>
        <w:rPr>
          <w:lang w:val="en-CA"/>
        </w:rPr>
        <w:t>King Arthur (2004) Filming and Productio</w:t>
      </w:r>
      <w:r>
        <w:rPr>
          <w:lang w:val="en-CA"/>
        </w:rPr>
        <w:t xml:space="preserve">n information. Available at, </w:t>
      </w:r>
      <w:hyperlink r:id="rId9" w:history="1">
        <w:r w:rsidRPr="006D5B33">
          <w:rPr>
            <w:rStyle w:val="Hyperlink"/>
            <w:lang w:val="en-CA"/>
          </w:rPr>
          <w:t>https://www.imdb.com/title/tt0349683/locations#filming_dates</w:t>
        </w:r>
      </w:hyperlink>
      <w:r>
        <w:rPr>
          <w:lang w:val="en-CA"/>
        </w:rPr>
        <w:t xml:space="preserve"> (accessed May 17, 2019).</w:t>
      </w:r>
    </w:p>
    <w:p w14:paraId="33142687" w14:textId="77777777" w:rsidR="00F374C7" w:rsidRDefault="00F374C7" w:rsidP="00F374C7">
      <w:pPr>
        <w:rPr>
          <w:lang w:val="en-CA"/>
        </w:rPr>
      </w:pPr>
    </w:p>
    <w:p w14:paraId="2716E9A1" w14:textId="77777777" w:rsidR="00F374C7" w:rsidRDefault="00F374C7" w:rsidP="00F374C7">
      <w:pPr>
        <w:rPr>
          <w:lang w:val="en-CA"/>
        </w:rPr>
      </w:pPr>
      <w:r>
        <w:rPr>
          <w:lang w:val="en-CA"/>
        </w:rPr>
        <w:t>King Arthur (2004) Box Office Results, Accessed May 17</w:t>
      </w:r>
      <w:r w:rsidRPr="00012F31">
        <w:rPr>
          <w:vertAlign w:val="superscript"/>
          <w:lang w:val="en-CA"/>
        </w:rPr>
        <w:t>th</w:t>
      </w:r>
      <w:r>
        <w:rPr>
          <w:lang w:val="en-CA"/>
        </w:rPr>
        <w:t xml:space="preserve"> 2019. Available at, </w:t>
      </w:r>
      <w:hyperlink r:id="rId10" w:history="1">
        <w:r w:rsidRPr="006D5B33">
          <w:rPr>
            <w:rStyle w:val="Hyperlink"/>
            <w:lang w:val="en-CA"/>
          </w:rPr>
          <w:t>https://www.boxofficemojo.com/movies/?page=intl&amp;id=kingarthur.htm</w:t>
        </w:r>
      </w:hyperlink>
      <w:r>
        <w:rPr>
          <w:lang w:val="en-CA"/>
        </w:rPr>
        <w:t xml:space="preserve"> (accessed May 17, 2019).</w:t>
      </w:r>
    </w:p>
    <w:p w14:paraId="350D7E23" w14:textId="77777777" w:rsidR="00F374C7" w:rsidRPr="00123F69" w:rsidRDefault="00F374C7" w:rsidP="00F374C7">
      <w:pPr>
        <w:rPr>
          <w:lang w:val="en-CA"/>
        </w:rPr>
      </w:pPr>
    </w:p>
    <w:p w14:paraId="61ACC47A" w14:textId="77777777" w:rsidR="00F374C7" w:rsidRDefault="00F374C7" w:rsidP="00F374C7">
      <w:pPr>
        <w:rPr>
          <w:lang w:val="en-CA"/>
        </w:rPr>
      </w:pPr>
      <w:r w:rsidRPr="00123F69">
        <w:rPr>
          <w:lang w:val="en-CA"/>
        </w:rPr>
        <w:t>Littleton Scott C. &amp; Thomas C. Ann, The Sarmatian Connection: New Light on the Origin of the Ar</w:t>
      </w:r>
      <w:r>
        <w:rPr>
          <w:lang w:val="en-CA"/>
        </w:rPr>
        <w:t>t</w:t>
      </w:r>
      <w:r w:rsidRPr="00123F69">
        <w:rPr>
          <w:lang w:val="en-CA"/>
        </w:rPr>
        <w:t xml:space="preserve">hurian and Holy Grail Legends. </w:t>
      </w:r>
      <w:r w:rsidRPr="00123F69">
        <w:rPr>
          <w:i/>
          <w:lang w:val="en-CA"/>
        </w:rPr>
        <w:t>Journal of American Folklore</w:t>
      </w:r>
      <w:r w:rsidRPr="00123F69">
        <w:rPr>
          <w:lang w:val="en-CA"/>
        </w:rPr>
        <w:t>, Vol.91, No. 359 (Jan-Mar., 1978), pp.513-527.</w:t>
      </w:r>
    </w:p>
    <w:p w14:paraId="3BFA6C44" w14:textId="77777777" w:rsidR="00F374C7" w:rsidRDefault="00F374C7" w:rsidP="00F374C7">
      <w:pPr>
        <w:rPr>
          <w:lang w:val="en-CA"/>
        </w:rPr>
      </w:pPr>
    </w:p>
    <w:p w14:paraId="11182E6B" w14:textId="77777777" w:rsidR="00F374C7" w:rsidRDefault="00F374C7" w:rsidP="00F374C7">
      <w:pPr>
        <w:rPr>
          <w:lang w:val="en-CA"/>
        </w:rPr>
      </w:pPr>
      <w:r>
        <w:t>‘The Making of “</w:t>
      </w:r>
      <w:r>
        <w:rPr>
          <w:lang w:val="en-CA"/>
        </w:rPr>
        <w:t>King Arthur”- Blood on The Land: Forging King Arthur. 2004, Touchstone Pictures.</w:t>
      </w:r>
    </w:p>
    <w:p w14:paraId="67B97DCF" w14:textId="77777777" w:rsidR="00F374C7" w:rsidRDefault="00F374C7" w:rsidP="00F374C7">
      <w:pPr>
        <w:rPr>
          <w:lang w:val="en-CA"/>
        </w:rPr>
      </w:pPr>
    </w:p>
    <w:p w14:paraId="521C5E37" w14:textId="77777777" w:rsidR="00F374C7" w:rsidRDefault="00F374C7" w:rsidP="00F374C7">
      <w:pPr>
        <w:rPr>
          <w:lang w:val="en-CA"/>
        </w:rPr>
      </w:pPr>
      <w:r>
        <w:rPr>
          <w:lang w:val="en-CA"/>
        </w:rPr>
        <w:lastRenderedPageBreak/>
        <w:t xml:space="preserve">Schickel, Richard, Dark Knights, Times Magazine. July 11, 2004. Available at, </w:t>
      </w:r>
      <w:hyperlink r:id="rId11" w:history="1">
        <w:r w:rsidRPr="006D5B33">
          <w:rPr>
            <w:rStyle w:val="Hyperlink"/>
            <w:lang w:val="en-CA"/>
          </w:rPr>
          <w:t>http://content.time.c</w:t>
        </w:r>
        <w:r w:rsidRPr="006D5B33">
          <w:rPr>
            <w:rStyle w:val="Hyperlink"/>
            <w:lang w:val="en-CA"/>
          </w:rPr>
          <w:t>o</w:t>
        </w:r>
        <w:r w:rsidRPr="006D5B33">
          <w:rPr>
            <w:rStyle w:val="Hyperlink"/>
            <w:lang w:val="en-CA"/>
          </w:rPr>
          <w:t>m/</w:t>
        </w:r>
        <w:r w:rsidRPr="006D5B33">
          <w:rPr>
            <w:rStyle w:val="Hyperlink"/>
            <w:lang w:val="en-CA"/>
          </w:rPr>
          <w:t>t</w:t>
        </w:r>
        <w:r w:rsidRPr="006D5B33">
          <w:rPr>
            <w:rStyle w:val="Hyperlink"/>
            <w:lang w:val="en-CA"/>
          </w:rPr>
          <w:t>ime/magazine/article/0,9</w:t>
        </w:r>
        <w:r w:rsidRPr="006D5B33">
          <w:rPr>
            <w:rStyle w:val="Hyperlink"/>
            <w:lang w:val="en-CA"/>
          </w:rPr>
          <w:t>1</w:t>
        </w:r>
        <w:r w:rsidRPr="006D5B33">
          <w:rPr>
            <w:rStyle w:val="Hyperlink"/>
            <w:lang w:val="en-CA"/>
          </w:rPr>
          <w:t>71,1101040719-662767,00.html</w:t>
        </w:r>
      </w:hyperlink>
      <w:r>
        <w:rPr>
          <w:lang w:val="en-CA"/>
        </w:rPr>
        <w:t xml:space="preserve"> (accessed May 17, 2019).</w:t>
      </w:r>
    </w:p>
    <w:p w14:paraId="25575307" w14:textId="77777777" w:rsidR="00F374C7" w:rsidRPr="00123F69" w:rsidRDefault="00F374C7" w:rsidP="00F374C7">
      <w:pPr>
        <w:pStyle w:val="FootnoteText"/>
        <w:rPr>
          <w:sz w:val="24"/>
          <w:szCs w:val="24"/>
          <w:lang w:val="en-CA"/>
        </w:rPr>
      </w:pPr>
    </w:p>
    <w:p w14:paraId="2218EE5D" w14:textId="77777777" w:rsidR="00F374C7" w:rsidRPr="00123F69" w:rsidRDefault="00F374C7" w:rsidP="00F374C7">
      <w:pPr>
        <w:rPr>
          <w:lang w:val="en-CA"/>
        </w:rPr>
      </w:pPr>
      <w:r w:rsidRPr="00123F69">
        <w:rPr>
          <w:lang w:val="en-CA"/>
        </w:rPr>
        <w:t>Sullivan,</w:t>
      </w:r>
      <w:r>
        <w:rPr>
          <w:lang w:val="en-CA"/>
        </w:rPr>
        <w:t xml:space="preserve"> </w:t>
      </w:r>
      <w:r w:rsidRPr="00123F69">
        <w:t xml:space="preserve">Joseph M. </w:t>
      </w:r>
      <w:r w:rsidRPr="00123F69">
        <w:rPr>
          <w:lang w:val="en-CA"/>
        </w:rPr>
        <w:t xml:space="preserve"> Cinema Arthuriana without </w:t>
      </w:r>
      <w:proofErr w:type="gramStart"/>
      <w:r w:rsidRPr="00123F69">
        <w:rPr>
          <w:lang w:val="en-CA"/>
        </w:rPr>
        <w:t>Malory?:</w:t>
      </w:r>
      <w:proofErr w:type="gramEnd"/>
      <w:r w:rsidRPr="00123F69">
        <w:rPr>
          <w:lang w:val="en-CA"/>
        </w:rPr>
        <w:t xml:space="preserve"> International reception  of Fuqua, Franzoni, and Bruckheimer’s </w:t>
      </w:r>
      <w:r w:rsidRPr="00123F69">
        <w:rPr>
          <w:i/>
          <w:lang w:val="en-CA"/>
        </w:rPr>
        <w:t>King Arthur</w:t>
      </w:r>
      <w:r w:rsidRPr="00123F69">
        <w:rPr>
          <w:lang w:val="en-CA"/>
        </w:rPr>
        <w:t xml:space="preserve"> (2004</w:t>
      </w:r>
      <w:r w:rsidRPr="00123F69">
        <w:rPr>
          <w:i/>
          <w:lang w:val="en-CA"/>
        </w:rPr>
        <w:t>), Arthuriana</w:t>
      </w:r>
      <w:r w:rsidRPr="00123F69">
        <w:rPr>
          <w:lang w:val="en-CA"/>
        </w:rPr>
        <w:t>, 17.2 (2007).</w:t>
      </w:r>
    </w:p>
    <w:p w14:paraId="317D2FD1" w14:textId="77777777" w:rsidR="00F374C7" w:rsidRDefault="00F374C7" w:rsidP="00F374C7">
      <w:pPr>
        <w:rPr>
          <w:lang w:val="en-CA"/>
        </w:rPr>
      </w:pPr>
    </w:p>
    <w:p w14:paraId="2AA02A16" w14:textId="77777777" w:rsidR="00F374C7" w:rsidRDefault="00F374C7" w:rsidP="00F374C7">
      <w:pPr>
        <w:rPr>
          <w:lang w:val="en-CA"/>
        </w:rPr>
      </w:pPr>
      <w:r>
        <w:rPr>
          <w:lang w:val="en-CA"/>
        </w:rPr>
        <w:t>Wage, Richard, King Arthur: A British or Sarmatian Tradition? Folklore, Vol. 98. No.2 (1987) pp.204-215.</w:t>
      </w:r>
    </w:p>
    <w:p w14:paraId="5D7B5A91" w14:textId="77777777" w:rsidR="00F374C7" w:rsidRDefault="00F374C7" w:rsidP="00F374C7">
      <w:pPr>
        <w:rPr>
          <w:lang w:val="en-CA"/>
        </w:rPr>
      </w:pPr>
    </w:p>
    <w:p w14:paraId="604E5EF1" w14:textId="77777777" w:rsidR="00F374C7" w:rsidRPr="00123F69" w:rsidRDefault="00F374C7" w:rsidP="00F374C7">
      <w:pPr>
        <w:rPr>
          <w:lang w:val="en-CA"/>
        </w:rPr>
      </w:pPr>
      <w:r>
        <w:rPr>
          <w:lang w:val="en-CA"/>
        </w:rPr>
        <w:t xml:space="preserve">Young, Brian, The Arthur of Cinema: A Case Study of Two Examples, A Research Topic for Graduate Work, </w:t>
      </w:r>
      <w:r w:rsidRPr="00A748C2">
        <w:rPr>
          <w:i/>
          <w:lang w:val="en-CA"/>
        </w:rPr>
        <w:t>Prifysgol Cymru Llanbedr</w:t>
      </w:r>
      <w:r>
        <w:rPr>
          <w:lang w:val="en-CA"/>
        </w:rPr>
        <w:t>. 2004. Pp. 1-19.</w:t>
      </w:r>
    </w:p>
    <w:p w14:paraId="399D1D77" w14:textId="77777777" w:rsidR="00F374C7" w:rsidRPr="00123F69" w:rsidRDefault="00F374C7" w:rsidP="00F374C7">
      <w:pPr>
        <w:rPr>
          <w:lang w:val="en-CA"/>
        </w:rPr>
      </w:pPr>
    </w:p>
    <w:p w14:paraId="6B47021A" w14:textId="77777777" w:rsidR="00F374C7" w:rsidRPr="00332543" w:rsidRDefault="00F374C7">
      <w:pPr>
        <w:rPr>
          <w:rFonts w:ascii="Calibri" w:hAnsi="Calibri"/>
          <w:lang w:val="en-CA"/>
        </w:rPr>
      </w:pPr>
    </w:p>
    <w:sectPr w:rsidR="00F374C7" w:rsidRPr="00332543" w:rsidSect="006418F9">
      <w:footerReference w:type="even" r:id="rId12"/>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DD01F" w14:textId="77777777" w:rsidR="00C36414" w:rsidRDefault="00C36414" w:rsidP="004A2E5C">
      <w:r>
        <w:separator/>
      </w:r>
    </w:p>
  </w:endnote>
  <w:endnote w:type="continuationSeparator" w:id="0">
    <w:p w14:paraId="44858A81" w14:textId="77777777" w:rsidR="00C36414" w:rsidRDefault="00C36414" w:rsidP="004A2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altName w:val="Times New Roman PSMT"/>
    <w:panose1 w:val="02020603050405020304"/>
    <w:charset w:val="00"/>
    <w:family w:val="roman"/>
    <w:pitch w:val="variable"/>
    <w:sig w:usb0="20002A87" w:usb1="80000000" w:usb2="00000008" w:usb3="00000000" w:csb0="000001FF" w:csb1="00000000"/>
  </w:font>
  <w:font w:name="Code">
    <w:altName w:val="Calibri"/>
    <w:panose1 w:val="020B0604020202020204"/>
    <w:charset w:val="4D"/>
    <w:family w:val="swiss"/>
    <w:notTrueType/>
    <w:pitch w:val="default"/>
    <w:sig w:usb0="00000003" w:usb1="00000000" w:usb2="00000000" w:usb3="00000000" w:csb0="00000001" w:csb1="00000000"/>
  </w:font>
  <w:font w:name="rÔ'23Ø»ˇ¯tm»">
    <w:altName w:val="Calibri"/>
    <w:panose1 w:val="020B0604020202020204"/>
    <w:charset w:val="4D"/>
    <w:family w:val="auto"/>
    <w:notTrueType/>
    <w:pitch w:val="default"/>
    <w:sig w:usb0="00000003" w:usb1="00000000" w:usb2="00000000" w:usb3="00000000" w:csb0="00000001" w:csb1="00000000"/>
  </w:font>
  <w:font w:name="—3Ø»ˇ¯tm»">
    <w:altName w:val="Calibri"/>
    <w:panose1 w:val="020B0604020202020204"/>
    <w:charset w:val="4D"/>
    <w:family w:val="auto"/>
    <w:notTrueType/>
    <w:pitch w:val="default"/>
    <w:sig w:usb0="00000003" w:usb1="00000000" w:usb2="00000000" w:usb3="00000000" w:csb0="00000001" w:csb1="00000000"/>
  </w:font>
  <w:font w:name="S_Ø»ˇ¯tm»">
    <w:altName w:val="Calibri"/>
    <w:panose1 w:val="020B0604020202020204"/>
    <w:charset w:val="4D"/>
    <w:family w:val="auto"/>
    <w:notTrueType/>
    <w:pitch w:val="default"/>
    <w:sig w:usb0="00000003" w:usb1="00000000" w:usb2="00000000" w:usb3="00000000" w:csb0="00000001" w:csb1="00000000"/>
  </w:font>
  <w:font w:name="ïsØ»ˇ¯tm»">
    <w:altName w:val="Calibri"/>
    <w:panose1 w:val="020B0604020202020204"/>
    <w:charset w:val="4D"/>
    <w:family w:val="auto"/>
    <w:notTrueType/>
    <w:pitch w:val="default"/>
    <w:sig w:usb0="00000003" w:usb1="00000000" w:usb2="00000000" w:usb3="00000000" w:csb0="00000001" w:csb1="00000000"/>
  </w:font>
  <w:font w:name="µ'A#Ø»ˇ¯tm»">
    <w:altName w:val="Calibri"/>
    <w:panose1 w:val="020B0604020202020204"/>
    <w:charset w:val="4D"/>
    <w:family w:val="auto"/>
    <w:notTrueType/>
    <w:pitch w:val="default"/>
    <w:sig w:usb0="00000003" w:usb1="00000000" w:usb2="00000000" w:usb3="00000000" w:csb0="00000001" w:csb1="00000000"/>
  </w:font>
  <w:font w:name="Üí'1FØ»ˇ¯tm»">
    <w:altName w:val="Calibri"/>
    <w:panose1 w:val="020B0604020202020204"/>
    <w:charset w:val="4D"/>
    <w:family w:val="auto"/>
    <w:notTrueType/>
    <w:pitch w:val="default"/>
    <w:sig w:usb0="00000003" w:usb1="00000000" w:usb2="00000000" w:usb3="00000000" w:csb0="00000001" w:csb1="00000000"/>
  </w:font>
  <w:font w:name="%Ø»ˇ¯tm»">
    <w:altName w:val="Calibri"/>
    <w:panose1 w:val="020B0604020202020204"/>
    <w:charset w:val="4D"/>
    <w:family w:val="auto"/>
    <w:notTrueType/>
    <w:pitch w:val="default"/>
    <w:sig w:usb0="00000003" w:usb1="00000000" w:usb2="00000000" w:usb3="00000000" w:csb0="00000001" w:csb1="00000000"/>
  </w:font>
  <w:font w:name="Ú≤Ø»ˇ¯tm»">
    <w:altName w:val="Calibri"/>
    <w:panose1 w:val="020B0604020202020204"/>
    <w:charset w:val="4D"/>
    <w:family w:val="auto"/>
    <w:notTrueType/>
    <w:pitch w:val="default"/>
    <w:sig w:usb0="00000003" w:usb1="00000000" w:usb2="00000000" w:usb3="00000000" w:csb0="00000001" w:csb1="00000000"/>
  </w:font>
  <w:font w:name="Ì3Ø»ˇ¯tm»">
    <w:altName w:val="Calibri"/>
    <w:panose1 w:val="020B0604020202020204"/>
    <w:charset w:val="4D"/>
    <w:family w:val="auto"/>
    <w:notTrueType/>
    <w:pitch w:val="default"/>
    <w:sig w:usb0="00000003" w:usb1="00000000" w:usb2="00000000" w:usb3="00000000" w:csb0="00000001" w:csb1="00000000"/>
  </w:font>
  <w:font w:name="N_Ø»ˇ¯tm»">
    <w:altName w:val="Calibri"/>
    <w:panose1 w:val="020B0604020202020204"/>
    <w:charset w:val="4D"/>
    <w:family w:val="auto"/>
    <w:notTrueType/>
    <w:pitch w:val="default"/>
    <w:sig w:usb0="00000003" w:usb1="00000000" w:usb2="00000000" w:usb3="00000000" w:csb0="00000001" w:csb1="00000000"/>
  </w:font>
  <w:font w:name="t˛&quot;Ø»ˇ¯tm»">
    <w:altName w:val="Calibri"/>
    <w:panose1 w:val="020B0604020202020204"/>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82419149"/>
      <w:docPartObj>
        <w:docPartGallery w:val="Page Numbers (Bottom of Page)"/>
        <w:docPartUnique/>
      </w:docPartObj>
    </w:sdtPr>
    <w:sdtEndPr>
      <w:rPr>
        <w:rStyle w:val="PageNumber"/>
      </w:rPr>
    </w:sdtEndPr>
    <w:sdtContent>
      <w:p w14:paraId="4DE44B3C" w14:textId="77777777" w:rsidR="00605407" w:rsidRDefault="00605407" w:rsidP="006D5B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271609" w14:textId="77777777" w:rsidR="00605407" w:rsidRDefault="00605407" w:rsidP="006054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9888504"/>
      <w:docPartObj>
        <w:docPartGallery w:val="Page Numbers (Bottom of Page)"/>
        <w:docPartUnique/>
      </w:docPartObj>
    </w:sdtPr>
    <w:sdtEndPr>
      <w:rPr>
        <w:rStyle w:val="PageNumber"/>
      </w:rPr>
    </w:sdtEndPr>
    <w:sdtContent>
      <w:p w14:paraId="0AA55ABC" w14:textId="77777777" w:rsidR="00605407" w:rsidRDefault="00605407" w:rsidP="006D5B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96832A" w14:textId="77777777" w:rsidR="00605407" w:rsidRDefault="00605407" w:rsidP="006054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51F89" w14:textId="77777777" w:rsidR="00C36414" w:rsidRDefault="00C36414" w:rsidP="004A2E5C">
      <w:r>
        <w:separator/>
      </w:r>
    </w:p>
  </w:footnote>
  <w:footnote w:type="continuationSeparator" w:id="0">
    <w:p w14:paraId="4F70DAFB" w14:textId="77777777" w:rsidR="00C36414" w:rsidRDefault="00C36414" w:rsidP="004A2E5C">
      <w:r>
        <w:continuationSeparator/>
      </w:r>
    </w:p>
  </w:footnote>
  <w:footnote w:id="1">
    <w:p w14:paraId="7A11ACED" w14:textId="77777777" w:rsidR="00655361" w:rsidRPr="00EB078D" w:rsidRDefault="00655361">
      <w:pPr>
        <w:pStyle w:val="FootnoteText"/>
        <w:rPr>
          <w:lang w:val="en-CA"/>
        </w:rPr>
      </w:pPr>
      <w:r>
        <w:rPr>
          <w:rStyle w:val="FootnoteReference"/>
        </w:rPr>
        <w:footnoteRef/>
      </w:r>
      <w:r>
        <w:t xml:space="preserve"> </w:t>
      </w:r>
      <w:r>
        <w:rPr>
          <w:lang w:val="en-CA"/>
        </w:rPr>
        <w:t>Sullivan, (2007). Page 97.</w:t>
      </w:r>
    </w:p>
  </w:footnote>
  <w:footnote w:id="2">
    <w:p w14:paraId="1323EE65" w14:textId="56999A49" w:rsidR="00655361" w:rsidRPr="00AD23DD" w:rsidRDefault="00655361" w:rsidP="00AD23DD">
      <w:pPr>
        <w:pStyle w:val="Default"/>
        <w:rPr>
          <w:rFonts w:ascii="Calibri" w:hAnsi="Calibri" w:cs="Calibri"/>
          <w:sz w:val="20"/>
          <w:szCs w:val="20"/>
        </w:rPr>
      </w:pPr>
      <w:r>
        <w:rPr>
          <w:rStyle w:val="FootnoteReference"/>
        </w:rPr>
        <w:footnoteRef/>
      </w:r>
      <w:r>
        <w:t xml:space="preserve"> </w:t>
      </w:r>
      <w:r w:rsidRPr="00AD23DD">
        <w:rPr>
          <w:rFonts w:ascii="Calibri" w:hAnsi="Calibri" w:cs="Calibri"/>
          <w:sz w:val="20"/>
          <w:szCs w:val="20"/>
        </w:rPr>
        <w:t xml:space="preserve">Littleton </w:t>
      </w:r>
      <w:r w:rsidR="002A134D">
        <w:rPr>
          <w:rFonts w:ascii="Calibri" w:hAnsi="Calibri" w:cs="Calibri"/>
          <w:sz w:val="20"/>
          <w:szCs w:val="20"/>
        </w:rPr>
        <w:t>&amp;</w:t>
      </w:r>
      <w:r w:rsidRPr="00AD23DD">
        <w:rPr>
          <w:rFonts w:ascii="Calibri" w:hAnsi="Calibri" w:cs="Calibri"/>
          <w:sz w:val="20"/>
          <w:szCs w:val="20"/>
        </w:rPr>
        <w:t xml:space="preserve"> Thomas, </w:t>
      </w:r>
      <w:r w:rsidR="002A134D">
        <w:rPr>
          <w:rFonts w:ascii="Calibri" w:hAnsi="Calibri" w:cs="Calibri"/>
          <w:sz w:val="20"/>
          <w:szCs w:val="20"/>
        </w:rPr>
        <w:t>(</w:t>
      </w:r>
      <w:r w:rsidRPr="00AD23DD">
        <w:rPr>
          <w:rFonts w:ascii="Calibri" w:hAnsi="Calibri" w:cs="Calibri"/>
          <w:sz w:val="20"/>
          <w:szCs w:val="20"/>
        </w:rPr>
        <w:t>1978), pp. 513-527.</w:t>
      </w:r>
    </w:p>
  </w:footnote>
  <w:footnote w:id="3">
    <w:p w14:paraId="647D5A8D" w14:textId="77777777" w:rsidR="00655361" w:rsidRPr="0053105A" w:rsidRDefault="00655361">
      <w:pPr>
        <w:pStyle w:val="FootnoteText"/>
        <w:rPr>
          <w:lang w:val="en-CA"/>
        </w:rPr>
      </w:pPr>
      <w:r>
        <w:rPr>
          <w:rStyle w:val="FootnoteReference"/>
        </w:rPr>
        <w:footnoteRef/>
      </w:r>
      <w:r>
        <w:t xml:space="preserve"> </w:t>
      </w:r>
      <w:r>
        <w:rPr>
          <w:lang w:val="en-CA"/>
        </w:rPr>
        <w:t xml:space="preserve">Harty (2004). </w:t>
      </w:r>
    </w:p>
  </w:footnote>
  <w:footnote w:id="4">
    <w:p w14:paraId="3807C677" w14:textId="77777777" w:rsidR="00655361" w:rsidRPr="00AD23DD" w:rsidRDefault="00655361">
      <w:pPr>
        <w:pStyle w:val="FootnoteText"/>
        <w:rPr>
          <w:rFonts w:ascii="Calibri" w:hAnsi="Calibri" w:cs="Calibri"/>
          <w:lang w:val="en-CA"/>
        </w:rPr>
      </w:pPr>
      <w:r w:rsidRPr="00AD23DD">
        <w:rPr>
          <w:rStyle w:val="FootnoteReference"/>
          <w:rFonts w:ascii="Calibri" w:hAnsi="Calibri" w:cs="Calibri"/>
        </w:rPr>
        <w:footnoteRef/>
      </w:r>
      <w:r w:rsidRPr="00AD23DD">
        <w:rPr>
          <w:rFonts w:ascii="Calibri" w:hAnsi="Calibri" w:cs="Calibri"/>
        </w:rPr>
        <w:t xml:space="preserve"> </w:t>
      </w:r>
      <w:r>
        <w:rPr>
          <w:rFonts w:ascii="Calibri" w:hAnsi="Calibri" w:cs="Calibri"/>
        </w:rPr>
        <w:t>Blanton (2005)</w:t>
      </w:r>
      <w:r w:rsidRPr="00AD23DD">
        <w:rPr>
          <w:rFonts w:ascii="Calibri" w:hAnsi="Calibri" w:cs="Calibri"/>
        </w:rPr>
        <w:t xml:space="preserve"> p</w:t>
      </w:r>
      <w:r>
        <w:rPr>
          <w:rFonts w:ascii="Calibri" w:hAnsi="Calibri" w:cs="Calibri"/>
        </w:rPr>
        <w:t>.</w:t>
      </w:r>
      <w:r w:rsidRPr="00AD23DD">
        <w:rPr>
          <w:rFonts w:ascii="Calibri" w:hAnsi="Calibri" w:cs="Calibri"/>
        </w:rPr>
        <w:t xml:space="preserve"> </w:t>
      </w:r>
      <w:r w:rsidRPr="00AD23DD">
        <w:rPr>
          <w:rFonts w:ascii="Calibri" w:hAnsi="Calibri" w:cs="Calibri"/>
          <w:lang w:val="en-CA"/>
        </w:rPr>
        <w:t>94.</w:t>
      </w:r>
    </w:p>
  </w:footnote>
  <w:footnote w:id="5">
    <w:p w14:paraId="1D5584A5" w14:textId="77777777" w:rsidR="00655361" w:rsidRPr="0053105A" w:rsidRDefault="00655361">
      <w:pPr>
        <w:pStyle w:val="FootnoteText"/>
        <w:rPr>
          <w:lang w:val="en-CA"/>
        </w:rPr>
      </w:pPr>
      <w:r>
        <w:rPr>
          <w:rStyle w:val="FootnoteReference"/>
        </w:rPr>
        <w:footnoteRef/>
      </w:r>
      <w:r>
        <w:t xml:space="preserve"> </w:t>
      </w:r>
      <w:r>
        <w:rPr>
          <w:lang w:val="en-CA"/>
        </w:rPr>
        <w:t>Aronstein (2005)</w:t>
      </w:r>
    </w:p>
  </w:footnote>
  <w:footnote w:id="6">
    <w:p w14:paraId="74CE775E" w14:textId="3D6CC6B1" w:rsidR="00655361" w:rsidRPr="0053105A" w:rsidRDefault="00655361">
      <w:pPr>
        <w:pStyle w:val="FootnoteText"/>
        <w:rPr>
          <w:lang w:val="en-CA"/>
        </w:rPr>
      </w:pPr>
      <w:r>
        <w:rPr>
          <w:rStyle w:val="FootnoteReference"/>
        </w:rPr>
        <w:footnoteRef/>
      </w:r>
      <w:r>
        <w:t xml:space="preserve"> </w:t>
      </w:r>
      <w:r>
        <w:rPr>
          <w:lang w:val="en-CA"/>
        </w:rPr>
        <w:t>Ebert (2004).</w:t>
      </w:r>
      <w:r w:rsidR="002A134D">
        <w:rPr>
          <w:lang w:val="en-CA"/>
        </w:rPr>
        <w:t xml:space="preserve"> Available at</w:t>
      </w:r>
      <w:r>
        <w:rPr>
          <w:lang w:val="en-CA"/>
        </w:rPr>
        <w:t xml:space="preserve"> </w:t>
      </w:r>
      <w:hyperlink r:id="rId1" w:history="1">
        <w:r w:rsidRPr="006D5B33">
          <w:rPr>
            <w:rStyle w:val="Hyperlink"/>
            <w:lang w:val="en-CA"/>
          </w:rPr>
          <w:t>https://www.rogerebert.com/reviews/king-arthur-2004</w:t>
        </w:r>
      </w:hyperlink>
      <w:r w:rsidR="002A134D">
        <w:rPr>
          <w:lang w:val="en-CA"/>
        </w:rPr>
        <w:t>(accessed May 17, 2019).</w:t>
      </w:r>
    </w:p>
  </w:footnote>
  <w:footnote w:id="7">
    <w:p w14:paraId="2FC651A7" w14:textId="77777777" w:rsidR="00655361" w:rsidRPr="00AD23DD" w:rsidRDefault="00655361">
      <w:pPr>
        <w:pStyle w:val="FootnoteText"/>
        <w:rPr>
          <w:lang w:val="en-CA"/>
        </w:rPr>
      </w:pPr>
      <w:r w:rsidRPr="00AD23DD">
        <w:rPr>
          <w:rStyle w:val="FootnoteReference"/>
          <w:rFonts w:ascii="Calibri" w:hAnsi="Calibri" w:cs="Calibri"/>
        </w:rPr>
        <w:footnoteRef/>
      </w:r>
      <w:r w:rsidRPr="00AD23DD">
        <w:rPr>
          <w:rFonts w:ascii="Calibri" w:hAnsi="Calibri" w:cs="Calibri"/>
        </w:rPr>
        <w:t xml:space="preserve"> </w:t>
      </w:r>
      <w:r w:rsidRPr="00AD23DD">
        <w:rPr>
          <w:rFonts w:ascii="Calibri" w:hAnsi="Calibri" w:cs="Calibri"/>
          <w:lang w:val="en-CA"/>
        </w:rPr>
        <w:t>Aronstein (2005) p</w:t>
      </w:r>
      <w:r>
        <w:rPr>
          <w:rFonts w:ascii="Calibri" w:hAnsi="Calibri" w:cs="Calibri"/>
          <w:lang w:val="en-CA"/>
        </w:rPr>
        <w:t>.</w:t>
      </w:r>
      <w:r w:rsidRPr="00AD23DD">
        <w:rPr>
          <w:rFonts w:ascii="Calibri" w:hAnsi="Calibri" w:cs="Calibri"/>
          <w:lang w:val="en-CA"/>
        </w:rPr>
        <w:t xml:space="preserve"> 206.</w:t>
      </w:r>
    </w:p>
  </w:footnote>
  <w:footnote w:id="8">
    <w:p w14:paraId="66373AEC" w14:textId="77777777" w:rsidR="00655361" w:rsidRPr="004F48FE" w:rsidRDefault="00655361">
      <w:pPr>
        <w:pStyle w:val="FootnoteText"/>
        <w:rPr>
          <w:lang w:val="en-CA"/>
        </w:rPr>
      </w:pPr>
      <w:r>
        <w:rPr>
          <w:rStyle w:val="FootnoteReference"/>
        </w:rPr>
        <w:footnoteRef/>
      </w:r>
      <w:r>
        <w:t xml:space="preserve"> Aronstein (2005) p. 212.</w:t>
      </w:r>
    </w:p>
  </w:footnote>
  <w:footnote w:id="9">
    <w:p w14:paraId="6FDC65F8" w14:textId="77777777" w:rsidR="00655361" w:rsidRPr="0053105A" w:rsidRDefault="00655361">
      <w:pPr>
        <w:pStyle w:val="FootnoteText"/>
        <w:rPr>
          <w:lang w:val="en-CA"/>
        </w:rPr>
      </w:pPr>
      <w:r>
        <w:rPr>
          <w:rStyle w:val="FootnoteReference"/>
        </w:rPr>
        <w:footnoteRef/>
      </w:r>
      <w:r>
        <w:t xml:space="preserve"> </w:t>
      </w:r>
      <w:r>
        <w:rPr>
          <w:lang w:val="en-CA"/>
        </w:rPr>
        <w:t>Sullivan (2005).</w:t>
      </w:r>
    </w:p>
  </w:footnote>
  <w:footnote w:id="10">
    <w:p w14:paraId="7540CD0F" w14:textId="77777777" w:rsidR="00655361" w:rsidRPr="004F48FE" w:rsidRDefault="00655361">
      <w:pPr>
        <w:pStyle w:val="FootnoteText"/>
        <w:rPr>
          <w:lang w:val="en-CA"/>
        </w:rPr>
      </w:pPr>
      <w:r>
        <w:rPr>
          <w:rStyle w:val="FootnoteReference"/>
        </w:rPr>
        <w:footnoteRef/>
      </w:r>
      <w:r>
        <w:t xml:space="preserve"> Sullivan (2007) p. 86.</w:t>
      </w:r>
    </w:p>
  </w:footnote>
  <w:footnote w:id="11">
    <w:p w14:paraId="52079CED" w14:textId="77777777" w:rsidR="00655361" w:rsidRPr="004F48FE" w:rsidRDefault="00655361">
      <w:pPr>
        <w:pStyle w:val="FootnoteText"/>
        <w:rPr>
          <w:lang w:val="en-CA"/>
        </w:rPr>
      </w:pPr>
      <w:r>
        <w:rPr>
          <w:rStyle w:val="FootnoteReference"/>
        </w:rPr>
        <w:footnoteRef/>
      </w:r>
      <w:r>
        <w:t xml:space="preserve"> Aronstein, (2005).  </w:t>
      </w:r>
    </w:p>
  </w:footnote>
  <w:footnote w:id="12">
    <w:p w14:paraId="091C2045" w14:textId="77777777" w:rsidR="00655361" w:rsidRPr="004F48FE" w:rsidRDefault="00655361">
      <w:pPr>
        <w:pStyle w:val="FootnoteText"/>
        <w:rPr>
          <w:lang w:val="en-CA"/>
        </w:rPr>
      </w:pPr>
      <w:r>
        <w:rPr>
          <w:rStyle w:val="FootnoteReference"/>
        </w:rPr>
        <w:footnoteRef/>
      </w:r>
      <w:r>
        <w:t xml:space="preserve"> </w:t>
      </w:r>
      <w:r>
        <w:rPr>
          <w:lang w:val="en-CA"/>
        </w:rPr>
        <w:t>Aronstein (2005).</w:t>
      </w:r>
    </w:p>
  </w:footnote>
  <w:footnote w:id="13">
    <w:p w14:paraId="170EA753" w14:textId="77777777" w:rsidR="00655361" w:rsidRPr="004F48FE" w:rsidRDefault="00655361">
      <w:pPr>
        <w:pStyle w:val="FootnoteText"/>
        <w:rPr>
          <w:lang w:val="en-CA"/>
        </w:rPr>
      </w:pPr>
      <w:r>
        <w:rPr>
          <w:rStyle w:val="FootnoteReference"/>
        </w:rPr>
        <w:footnoteRef/>
      </w:r>
      <w:r>
        <w:t xml:space="preserve"> Blanton </w:t>
      </w:r>
      <w:r>
        <w:rPr>
          <w:lang w:val="en-CA"/>
        </w:rPr>
        <w:t>(2005).</w:t>
      </w:r>
    </w:p>
  </w:footnote>
  <w:footnote w:id="14">
    <w:p w14:paraId="2835CDBB" w14:textId="77777777" w:rsidR="00655361" w:rsidRPr="008E6F70" w:rsidRDefault="00655361">
      <w:pPr>
        <w:pStyle w:val="FootnoteText"/>
        <w:rPr>
          <w:lang w:val="en-CA"/>
        </w:rPr>
      </w:pPr>
      <w:r>
        <w:rPr>
          <w:rStyle w:val="FootnoteReference"/>
        </w:rPr>
        <w:footnoteRef/>
      </w:r>
      <w:r>
        <w:t xml:space="preserve"> </w:t>
      </w:r>
      <w:r>
        <w:rPr>
          <w:lang w:val="en-CA"/>
        </w:rPr>
        <w:t>Sullivan (2007).</w:t>
      </w:r>
    </w:p>
  </w:footnote>
  <w:footnote w:id="15">
    <w:p w14:paraId="332249B7" w14:textId="77777777" w:rsidR="00655361" w:rsidRPr="008E6F70" w:rsidRDefault="00655361">
      <w:pPr>
        <w:pStyle w:val="FootnoteText"/>
        <w:rPr>
          <w:lang w:val="en-CA"/>
        </w:rPr>
      </w:pPr>
      <w:r>
        <w:rPr>
          <w:rStyle w:val="FootnoteReference"/>
        </w:rPr>
        <w:footnoteRef/>
      </w:r>
      <w:r>
        <w:t xml:space="preserve"> Sullivan (2007).</w:t>
      </w:r>
    </w:p>
  </w:footnote>
  <w:footnote w:id="16">
    <w:p w14:paraId="4572AF99" w14:textId="77777777" w:rsidR="00655361" w:rsidRPr="004A2E5C" w:rsidRDefault="00655361">
      <w:pPr>
        <w:pStyle w:val="FootnoteText"/>
        <w:rPr>
          <w:lang w:val="en-CA"/>
        </w:rPr>
      </w:pPr>
      <w:r>
        <w:rPr>
          <w:rStyle w:val="FootnoteReference"/>
        </w:rPr>
        <w:footnoteRef/>
      </w:r>
      <w:r>
        <w:t xml:space="preserve"> </w:t>
      </w:r>
      <w:r>
        <w:rPr>
          <w:lang w:val="en-CA"/>
        </w:rPr>
        <w:t xml:space="preserve">Aronstein (2005) p. 1. </w:t>
      </w:r>
    </w:p>
  </w:footnote>
  <w:footnote w:id="17">
    <w:p w14:paraId="5BC74A4F" w14:textId="77777777" w:rsidR="00655361" w:rsidRPr="00977859" w:rsidRDefault="00655361">
      <w:pPr>
        <w:pStyle w:val="FootnoteText"/>
        <w:rPr>
          <w:lang w:val="en-CA"/>
        </w:rPr>
      </w:pPr>
      <w:r>
        <w:rPr>
          <w:rStyle w:val="FootnoteReference"/>
        </w:rPr>
        <w:footnoteRef/>
      </w:r>
      <w:r>
        <w:t xml:space="preserve"> </w:t>
      </w:r>
      <w:r>
        <w:rPr>
          <w:lang w:val="en-CA"/>
        </w:rPr>
        <w:t>Aronstein (2005) p.1.</w:t>
      </w:r>
    </w:p>
  </w:footnote>
  <w:footnote w:id="18">
    <w:p w14:paraId="077AAEB7" w14:textId="77777777" w:rsidR="00655361" w:rsidRPr="008E6F70" w:rsidRDefault="00655361">
      <w:pPr>
        <w:pStyle w:val="FootnoteText"/>
        <w:rPr>
          <w:lang w:val="en-CA"/>
        </w:rPr>
      </w:pPr>
      <w:r>
        <w:rPr>
          <w:rStyle w:val="FootnoteReference"/>
        </w:rPr>
        <w:footnoteRef/>
      </w:r>
      <w:r>
        <w:t xml:space="preserve"> </w:t>
      </w:r>
      <w:r>
        <w:rPr>
          <w:lang w:val="en-CA"/>
        </w:rPr>
        <w:t>Aronstein (2005) p.1.</w:t>
      </w:r>
    </w:p>
  </w:footnote>
  <w:footnote w:id="19">
    <w:p w14:paraId="088D592F" w14:textId="77777777" w:rsidR="00655361" w:rsidRPr="00A15335" w:rsidRDefault="00655361">
      <w:pPr>
        <w:pStyle w:val="FootnoteText"/>
        <w:rPr>
          <w:lang w:val="en-CA"/>
        </w:rPr>
      </w:pPr>
      <w:r>
        <w:rPr>
          <w:rStyle w:val="FootnoteReference"/>
        </w:rPr>
        <w:footnoteRef/>
      </w:r>
      <w:r>
        <w:t xml:space="preserve"> </w:t>
      </w:r>
      <w:r>
        <w:rPr>
          <w:lang w:val="en-CA"/>
        </w:rPr>
        <w:t>Aronstein (2005) p. 2.</w:t>
      </w:r>
    </w:p>
  </w:footnote>
  <w:footnote w:id="20">
    <w:p w14:paraId="31A3041E" w14:textId="77777777" w:rsidR="00655361" w:rsidRPr="00977859" w:rsidRDefault="00655361">
      <w:pPr>
        <w:pStyle w:val="FootnoteText"/>
        <w:rPr>
          <w:lang w:val="en-CA"/>
        </w:rPr>
      </w:pPr>
      <w:r>
        <w:rPr>
          <w:rStyle w:val="FootnoteReference"/>
        </w:rPr>
        <w:footnoteRef/>
      </w:r>
      <w:r>
        <w:t xml:space="preserve"> </w:t>
      </w:r>
      <w:r>
        <w:rPr>
          <w:lang w:val="en-CA"/>
        </w:rPr>
        <w:t>Aronstein (2005 p. 2.</w:t>
      </w:r>
    </w:p>
  </w:footnote>
  <w:footnote w:id="21">
    <w:p w14:paraId="55E1B489" w14:textId="77777777" w:rsidR="00655361" w:rsidRPr="00A15335" w:rsidRDefault="00655361">
      <w:pPr>
        <w:pStyle w:val="FootnoteText"/>
        <w:rPr>
          <w:lang w:val="en-CA"/>
        </w:rPr>
      </w:pPr>
      <w:r>
        <w:rPr>
          <w:rStyle w:val="FootnoteReference"/>
        </w:rPr>
        <w:footnoteRef/>
      </w:r>
      <w:r>
        <w:t xml:space="preserve"> </w:t>
      </w:r>
      <w:r>
        <w:rPr>
          <w:lang w:val="en-CA"/>
        </w:rPr>
        <w:t>Aronstein (2005) p.2.</w:t>
      </w:r>
    </w:p>
  </w:footnote>
  <w:footnote w:id="22">
    <w:p w14:paraId="4ED7CA1B" w14:textId="77777777" w:rsidR="00655361" w:rsidRPr="008B0A9F" w:rsidRDefault="00655361">
      <w:pPr>
        <w:pStyle w:val="FootnoteText"/>
        <w:rPr>
          <w:lang w:val="en-CA"/>
        </w:rPr>
      </w:pPr>
      <w:r>
        <w:rPr>
          <w:rStyle w:val="FootnoteReference"/>
        </w:rPr>
        <w:footnoteRef/>
      </w:r>
      <w:r>
        <w:t xml:space="preserve"> Sullivan (2007) p. 99.</w:t>
      </w:r>
    </w:p>
  </w:footnote>
  <w:footnote w:id="23">
    <w:p w14:paraId="47713B96" w14:textId="77777777" w:rsidR="00655361" w:rsidRPr="008B0A9F" w:rsidRDefault="00655361">
      <w:pPr>
        <w:pStyle w:val="FootnoteText"/>
        <w:rPr>
          <w:lang w:val="en-CA"/>
        </w:rPr>
      </w:pPr>
      <w:r>
        <w:rPr>
          <w:rStyle w:val="FootnoteReference"/>
        </w:rPr>
        <w:footnoteRef/>
      </w:r>
      <w:r>
        <w:t xml:space="preserve"> Sullivan (2007) p. 99.</w:t>
      </w:r>
    </w:p>
  </w:footnote>
  <w:footnote w:id="24">
    <w:p w14:paraId="5E07B1CC" w14:textId="77777777" w:rsidR="00655361" w:rsidRPr="00EB078D" w:rsidRDefault="00655361" w:rsidP="008B0A9F">
      <w:pPr>
        <w:pStyle w:val="FootnoteText"/>
        <w:rPr>
          <w:lang w:val="en-CA"/>
        </w:rPr>
      </w:pPr>
      <w:r>
        <w:rPr>
          <w:rStyle w:val="FootnoteReference"/>
        </w:rPr>
        <w:footnoteRef/>
      </w:r>
      <w:r>
        <w:t xml:space="preserve"> </w:t>
      </w:r>
      <w:r>
        <w:rPr>
          <w:lang w:val="en-CA"/>
        </w:rPr>
        <w:t xml:space="preserve"> Sullivan (2007). p. 87.</w:t>
      </w:r>
    </w:p>
  </w:footnote>
  <w:footnote w:id="25">
    <w:p w14:paraId="683CC3D0" w14:textId="77777777" w:rsidR="00655361" w:rsidRPr="00D81533" w:rsidRDefault="00655361">
      <w:pPr>
        <w:pStyle w:val="FootnoteText"/>
        <w:rPr>
          <w:lang w:val="en-CA"/>
        </w:rPr>
      </w:pPr>
      <w:r>
        <w:rPr>
          <w:rStyle w:val="FootnoteReference"/>
        </w:rPr>
        <w:footnoteRef/>
      </w:r>
      <w:r>
        <w:t xml:space="preserve"> The Making of “</w:t>
      </w:r>
      <w:r>
        <w:rPr>
          <w:lang w:val="en-CA"/>
        </w:rPr>
        <w:t>King Arthur”- Blood on The Land: Forging King Arthur. 2004, Touchstone Pictures.</w:t>
      </w:r>
    </w:p>
  </w:footnote>
  <w:footnote w:id="26">
    <w:p w14:paraId="7E30E132" w14:textId="77777777" w:rsidR="00655361" w:rsidRPr="00FE43E1" w:rsidRDefault="00655361">
      <w:pPr>
        <w:pStyle w:val="FootnoteText"/>
        <w:rPr>
          <w:lang w:val="en-CA"/>
        </w:rPr>
      </w:pPr>
      <w:r>
        <w:rPr>
          <w:rStyle w:val="FootnoteReference"/>
        </w:rPr>
        <w:footnoteRef/>
      </w:r>
      <w:r>
        <w:t xml:space="preserve"> The Making of “</w:t>
      </w:r>
      <w:r>
        <w:rPr>
          <w:lang w:val="en-CA"/>
        </w:rPr>
        <w:t>King Arthur”- Blood on The Land: Forging King Arthur. 2004, Touchstone Pictures.</w:t>
      </w:r>
    </w:p>
  </w:footnote>
  <w:footnote w:id="27">
    <w:p w14:paraId="343C24D0" w14:textId="77777777" w:rsidR="00655361" w:rsidRPr="001C1832" w:rsidRDefault="00655361">
      <w:pPr>
        <w:pStyle w:val="FootnoteText"/>
        <w:rPr>
          <w:lang w:val="en-CA"/>
        </w:rPr>
      </w:pPr>
      <w:r>
        <w:rPr>
          <w:rStyle w:val="FootnoteReference"/>
        </w:rPr>
        <w:footnoteRef/>
      </w:r>
      <w:r>
        <w:t xml:space="preserve"> The Making of “</w:t>
      </w:r>
      <w:r>
        <w:rPr>
          <w:lang w:val="en-CA"/>
        </w:rPr>
        <w:t>King Arthur”- Blood on The Land: Forging King Arthur. 2004, Touchstone Pictures.</w:t>
      </w:r>
    </w:p>
  </w:footnote>
  <w:footnote w:id="28">
    <w:p w14:paraId="025D1DE7" w14:textId="77777777" w:rsidR="00655361" w:rsidRPr="008B0A9F" w:rsidRDefault="00655361">
      <w:pPr>
        <w:pStyle w:val="FootnoteText"/>
        <w:rPr>
          <w:lang w:val="en-CA"/>
        </w:rPr>
      </w:pPr>
      <w:r>
        <w:rPr>
          <w:rStyle w:val="FootnoteReference"/>
        </w:rPr>
        <w:footnoteRef/>
      </w:r>
      <w:r>
        <w:t xml:space="preserve"> </w:t>
      </w:r>
      <w:r>
        <w:rPr>
          <w:lang w:val="en-CA"/>
        </w:rPr>
        <w:t>Harty (2004) page. 121.</w:t>
      </w:r>
    </w:p>
  </w:footnote>
  <w:footnote w:id="29">
    <w:p w14:paraId="4950CE54" w14:textId="77777777" w:rsidR="00655361" w:rsidRPr="00F77F79" w:rsidRDefault="00655361">
      <w:pPr>
        <w:pStyle w:val="FootnoteText"/>
        <w:rPr>
          <w:lang w:val="en-CA"/>
        </w:rPr>
      </w:pPr>
      <w:r>
        <w:rPr>
          <w:rStyle w:val="FootnoteReference"/>
        </w:rPr>
        <w:footnoteRef/>
      </w:r>
      <w:r>
        <w:t xml:space="preserve"> Littleton &amp; </w:t>
      </w:r>
      <w:r>
        <w:rPr>
          <w:lang w:val="en-CA"/>
        </w:rPr>
        <w:t>Thomas (1978). p. 514.</w:t>
      </w:r>
    </w:p>
  </w:footnote>
  <w:footnote w:id="30">
    <w:p w14:paraId="3C085B30" w14:textId="77777777" w:rsidR="00655361" w:rsidRPr="00F77F79" w:rsidRDefault="00655361">
      <w:pPr>
        <w:pStyle w:val="FootnoteText"/>
        <w:rPr>
          <w:lang w:val="en-CA"/>
        </w:rPr>
      </w:pPr>
      <w:r>
        <w:rPr>
          <w:rStyle w:val="FootnoteReference"/>
        </w:rPr>
        <w:footnoteRef/>
      </w:r>
      <w:r>
        <w:t xml:space="preserve"> Littleton &amp; </w:t>
      </w:r>
      <w:r>
        <w:rPr>
          <w:lang w:val="en-CA"/>
        </w:rPr>
        <w:t>Thomas (1978). p.515.</w:t>
      </w:r>
    </w:p>
  </w:footnote>
  <w:footnote w:id="31">
    <w:p w14:paraId="0D9EC82F" w14:textId="77777777" w:rsidR="00655361" w:rsidRPr="00136E47" w:rsidRDefault="00655361">
      <w:pPr>
        <w:pStyle w:val="FootnoteText"/>
        <w:rPr>
          <w:lang w:val="en-CA"/>
        </w:rPr>
      </w:pPr>
      <w:r>
        <w:rPr>
          <w:rStyle w:val="FootnoteReference"/>
        </w:rPr>
        <w:footnoteRef/>
      </w:r>
      <w:r>
        <w:t xml:space="preserve"> Littleton &amp; </w:t>
      </w:r>
      <w:r>
        <w:rPr>
          <w:lang w:val="en-CA"/>
        </w:rPr>
        <w:t>Thomas (1978) p.522.</w:t>
      </w:r>
    </w:p>
  </w:footnote>
  <w:footnote w:id="32">
    <w:p w14:paraId="1F726AD3" w14:textId="77777777" w:rsidR="00655361" w:rsidRPr="00102634" w:rsidRDefault="00655361">
      <w:pPr>
        <w:pStyle w:val="FootnoteText"/>
        <w:rPr>
          <w:lang w:val="en-CA"/>
        </w:rPr>
      </w:pPr>
      <w:r>
        <w:rPr>
          <w:rStyle w:val="FootnoteReference"/>
        </w:rPr>
        <w:footnoteRef/>
      </w:r>
      <w:r>
        <w:t xml:space="preserve"> Littleton &amp; </w:t>
      </w:r>
      <w:r>
        <w:rPr>
          <w:lang w:val="en-CA"/>
        </w:rPr>
        <w:t>Thomas (1978) p.</w:t>
      </w:r>
      <w:r w:rsidR="0089664A">
        <w:rPr>
          <w:lang w:val="en-CA"/>
        </w:rPr>
        <w:t xml:space="preserve"> </w:t>
      </w:r>
      <w:r>
        <w:rPr>
          <w:lang w:val="en-CA"/>
        </w:rPr>
        <w:t>523.</w:t>
      </w:r>
    </w:p>
  </w:footnote>
  <w:footnote w:id="33">
    <w:p w14:paraId="0378D987" w14:textId="77777777" w:rsidR="00655361" w:rsidRPr="001031A3" w:rsidRDefault="00655361">
      <w:pPr>
        <w:pStyle w:val="FootnoteText"/>
        <w:rPr>
          <w:lang w:val="en-CA"/>
        </w:rPr>
      </w:pPr>
      <w:r>
        <w:rPr>
          <w:rStyle w:val="FootnoteReference"/>
        </w:rPr>
        <w:footnoteRef/>
      </w:r>
      <w:r>
        <w:t xml:space="preserve"> </w:t>
      </w:r>
      <w:r>
        <w:rPr>
          <w:lang w:val="en-CA"/>
        </w:rPr>
        <w:t>Wage (1987).</w:t>
      </w:r>
    </w:p>
  </w:footnote>
  <w:footnote w:id="34">
    <w:p w14:paraId="4E3DBE59" w14:textId="77777777" w:rsidR="00655361" w:rsidRPr="00E615D2" w:rsidRDefault="00655361">
      <w:pPr>
        <w:pStyle w:val="FootnoteText"/>
        <w:rPr>
          <w:lang w:val="en-CA"/>
        </w:rPr>
      </w:pPr>
      <w:r>
        <w:rPr>
          <w:rStyle w:val="FootnoteReference"/>
        </w:rPr>
        <w:footnoteRef/>
      </w:r>
      <w:r>
        <w:t xml:space="preserve"> </w:t>
      </w:r>
      <w:r>
        <w:rPr>
          <w:lang w:val="en-CA"/>
        </w:rPr>
        <w:t>Aronstein (2005) p. 206.</w:t>
      </w:r>
    </w:p>
  </w:footnote>
  <w:footnote w:id="35">
    <w:p w14:paraId="31BC3FEA" w14:textId="77777777" w:rsidR="00655361" w:rsidRPr="001031A3" w:rsidRDefault="00655361">
      <w:pPr>
        <w:pStyle w:val="FootnoteText"/>
        <w:rPr>
          <w:lang w:val="en-CA"/>
        </w:rPr>
      </w:pPr>
      <w:r>
        <w:rPr>
          <w:rStyle w:val="FootnoteReference"/>
        </w:rPr>
        <w:footnoteRef/>
      </w:r>
      <w:r>
        <w:t xml:space="preserve"> </w:t>
      </w:r>
      <w:r>
        <w:rPr>
          <w:lang w:val="en-CA"/>
        </w:rPr>
        <w:t>Sullivan, (2007). P. 97.</w:t>
      </w:r>
    </w:p>
  </w:footnote>
  <w:footnote w:id="36">
    <w:p w14:paraId="1DECB6D9" w14:textId="77777777" w:rsidR="00655361" w:rsidRPr="004F49D7" w:rsidRDefault="00655361">
      <w:pPr>
        <w:pStyle w:val="FootnoteText"/>
        <w:rPr>
          <w:lang w:val="en-CA"/>
        </w:rPr>
      </w:pPr>
      <w:r>
        <w:rPr>
          <w:rStyle w:val="FootnoteReference"/>
        </w:rPr>
        <w:footnoteRef/>
      </w:r>
      <w:r>
        <w:t xml:space="preserve"> </w:t>
      </w:r>
      <w:r>
        <w:rPr>
          <w:lang w:val="en-CA"/>
        </w:rPr>
        <w:t>Sullivan (2007) p. 97.</w:t>
      </w:r>
    </w:p>
  </w:footnote>
  <w:footnote w:id="37">
    <w:p w14:paraId="1D2F5736" w14:textId="77777777" w:rsidR="00655361" w:rsidRPr="00E11039" w:rsidRDefault="00655361">
      <w:pPr>
        <w:pStyle w:val="FootnoteText"/>
        <w:rPr>
          <w:lang w:val="en-CA"/>
        </w:rPr>
      </w:pPr>
      <w:r>
        <w:rPr>
          <w:rStyle w:val="FootnoteReference"/>
        </w:rPr>
        <w:footnoteRef/>
      </w:r>
      <w:r>
        <w:t xml:space="preserve"> </w:t>
      </w:r>
      <w:hyperlink r:id="rId2" w:history="1">
        <w:r w:rsidRPr="006D5B33">
          <w:rPr>
            <w:rStyle w:val="Hyperlink"/>
          </w:rPr>
          <w:t>https://www.imdb.com/title/tt0349683/locations</w:t>
        </w:r>
      </w:hyperlink>
      <w:r>
        <w:t xml:space="preserve"> </w:t>
      </w:r>
    </w:p>
  </w:footnote>
  <w:footnote w:id="38">
    <w:p w14:paraId="3C3164D2" w14:textId="77777777" w:rsidR="00655361" w:rsidRPr="00E11039" w:rsidRDefault="00655361">
      <w:pPr>
        <w:pStyle w:val="FootnoteText"/>
        <w:rPr>
          <w:lang w:val="en-CA"/>
        </w:rPr>
      </w:pPr>
      <w:r>
        <w:rPr>
          <w:rStyle w:val="FootnoteReference"/>
        </w:rPr>
        <w:footnoteRef/>
      </w:r>
      <w:r>
        <w:t xml:space="preserve"> </w:t>
      </w:r>
      <w:r>
        <w:rPr>
          <w:lang w:val="en-CA"/>
        </w:rPr>
        <w:t xml:space="preserve">Aronstein (2005) p. 208. </w:t>
      </w:r>
    </w:p>
  </w:footnote>
  <w:footnote w:id="39">
    <w:p w14:paraId="4DF59A97" w14:textId="77777777" w:rsidR="00655361" w:rsidRPr="00B06BCF" w:rsidRDefault="00655361" w:rsidP="001031A3">
      <w:pPr>
        <w:pStyle w:val="FootnoteText"/>
        <w:rPr>
          <w:lang w:val="en-CA"/>
        </w:rPr>
      </w:pPr>
      <w:r>
        <w:rPr>
          <w:rStyle w:val="FootnoteReference"/>
        </w:rPr>
        <w:footnoteRef/>
      </w:r>
      <w:r>
        <w:t xml:space="preserve"> </w:t>
      </w:r>
      <w:r>
        <w:rPr>
          <w:lang w:val="en-CA"/>
        </w:rPr>
        <w:t>Aronstein (2005) p. 208.</w:t>
      </w:r>
    </w:p>
  </w:footnote>
  <w:footnote w:id="40">
    <w:p w14:paraId="62386593" w14:textId="77777777" w:rsidR="00655361" w:rsidRPr="00B06BCF" w:rsidRDefault="00655361">
      <w:pPr>
        <w:pStyle w:val="FootnoteText"/>
        <w:rPr>
          <w:lang w:val="en-CA"/>
        </w:rPr>
      </w:pPr>
      <w:r>
        <w:rPr>
          <w:rStyle w:val="FootnoteReference"/>
        </w:rPr>
        <w:footnoteRef/>
      </w:r>
      <w:r>
        <w:t xml:space="preserve"> </w:t>
      </w:r>
      <w:r>
        <w:rPr>
          <w:lang w:val="en-CA"/>
        </w:rPr>
        <w:t>Sullivan (2007) page. 97.</w:t>
      </w:r>
    </w:p>
  </w:footnote>
  <w:footnote w:id="41">
    <w:p w14:paraId="289DA6A0" w14:textId="77777777" w:rsidR="00655361" w:rsidRPr="00A22418" w:rsidRDefault="00655361">
      <w:pPr>
        <w:pStyle w:val="FootnoteText"/>
        <w:rPr>
          <w:lang w:val="en-CA"/>
        </w:rPr>
      </w:pPr>
      <w:r>
        <w:rPr>
          <w:rStyle w:val="FootnoteReference"/>
        </w:rPr>
        <w:footnoteRef/>
      </w:r>
      <w:r>
        <w:t xml:space="preserve"> </w:t>
      </w:r>
      <w:r>
        <w:rPr>
          <w:lang w:val="en-CA"/>
        </w:rPr>
        <w:t>Sullivan (2007) page. 97.</w:t>
      </w:r>
    </w:p>
  </w:footnote>
  <w:footnote w:id="42">
    <w:p w14:paraId="430E0305" w14:textId="77777777" w:rsidR="00655361" w:rsidRPr="00456C7A" w:rsidRDefault="00655361" w:rsidP="00931C1D">
      <w:pPr>
        <w:pStyle w:val="FootnoteText"/>
        <w:rPr>
          <w:lang w:val="en-CA"/>
        </w:rPr>
      </w:pPr>
      <w:r>
        <w:rPr>
          <w:rStyle w:val="FootnoteReference"/>
        </w:rPr>
        <w:footnoteRef/>
      </w:r>
      <w:r>
        <w:t xml:space="preserve"> </w:t>
      </w:r>
      <w:r>
        <w:rPr>
          <w:lang w:val="en-CA"/>
        </w:rPr>
        <w:t xml:space="preserve">Harty 2004. </w:t>
      </w:r>
    </w:p>
  </w:footnote>
  <w:footnote w:id="43">
    <w:p w14:paraId="0B96A7D1" w14:textId="77777777" w:rsidR="00655361" w:rsidRPr="00F2490F" w:rsidRDefault="00655361" w:rsidP="00931C1D">
      <w:pPr>
        <w:pStyle w:val="FootnoteText"/>
        <w:rPr>
          <w:sz w:val="24"/>
          <w:szCs w:val="24"/>
          <w:lang w:val="en-CA"/>
        </w:rPr>
      </w:pPr>
      <w:r>
        <w:rPr>
          <w:rStyle w:val="FootnoteReference"/>
        </w:rPr>
        <w:footnoteRef/>
      </w:r>
      <w:r>
        <w:t xml:space="preserve"> </w:t>
      </w:r>
      <w:r w:rsidRPr="00F2490F">
        <w:rPr>
          <w:lang w:val="en-CA"/>
        </w:rPr>
        <w:t>Chicago Defender (2003) p. 17.</w:t>
      </w:r>
    </w:p>
  </w:footnote>
  <w:footnote w:id="44">
    <w:p w14:paraId="2DB0BDF7" w14:textId="77777777" w:rsidR="00655361" w:rsidRPr="00456C7A" w:rsidRDefault="00655361" w:rsidP="00931C1D">
      <w:pPr>
        <w:pStyle w:val="FootnoteText"/>
        <w:rPr>
          <w:lang w:val="en-CA"/>
        </w:rPr>
      </w:pPr>
      <w:r>
        <w:rPr>
          <w:rStyle w:val="FootnoteReference"/>
        </w:rPr>
        <w:footnoteRef/>
      </w:r>
      <w:r>
        <w:t xml:space="preserve"> </w:t>
      </w:r>
      <w:r w:rsidRPr="00F2490F">
        <w:rPr>
          <w:lang w:val="en-CA"/>
        </w:rPr>
        <w:t>Chicago Defender (2003) p. 17.</w:t>
      </w:r>
    </w:p>
  </w:footnote>
  <w:footnote w:id="45">
    <w:p w14:paraId="707479AE" w14:textId="77777777" w:rsidR="00655361" w:rsidRPr="00190C2A" w:rsidRDefault="00655361">
      <w:pPr>
        <w:pStyle w:val="FootnoteText"/>
        <w:rPr>
          <w:lang w:val="en-CA"/>
        </w:rPr>
      </w:pPr>
      <w:r>
        <w:rPr>
          <w:rStyle w:val="FootnoteReference"/>
        </w:rPr>
        <w:footnoteRef/>
      </w:r>
      <w:r>
        <w:t xml:space="preserve"> </w:t>
      </w:r>
      <w:r>
        <w:rPr>
          <w:lang w:val="en-CA"/>
        </w:rPr>
        <w:t xml:space="preserve">Schickel, 2004. </w:t>
      </w:r>
      <w:hyperlink r:id="rId3" w:history="1">
        <w:r w:rsidRPr="006D5B33">
          <w:rPr>
            <w:rStyle w:val="Hyperlink"/>
            <w:lang w:val="en-CA"/>
          </w:rPr>
          <w:t>http://content.time.com/time/magazine/article/0,9171,1101040719-662767,00.html</w:t>
        </w:r>
      </w:hyperlink>
      <w:r>
        <w:rPr>
          <w:lang w:val="en-CA"/>
        </w:rPr>
        <w:t xml:space="preserve"> </w:t>
      </w:r>
    </w:p>
  </w:footnote>
  <w:footnote w:id="46">
    <w:p w14:paraId="3F6CF6F5" w14:textId="77777777" w:rsidR="00655361" w:rsidRPr="00A96D53" w:rsidRDefault="00655361">
      <w:pPr>
        <w:pStyle w:val="FootnoteText"/>
        <w:rPr>
          <w:lang w:val="en-CA"/>
        </w:rPr>
      </w:pPr>
      <w:r>
        <w:rPr>
          <w:rStyle w:val="FootnoteReference"/>
        </w:rPr>
        <w:footnoteRef/>
      </w:r>
      <w:r>
        <w:t xml:space="preserve"> </w:t>
      </w:r>
      <w:r>
        <w:rPr>
          <w:lang w:val="en-CA"/>
        </w:rPr>
        <w:t>Aronstein (2005) 206.</w:t>
      </w:r>
    </w:p>
  </w:footnote>
  <w:footnote w:id="47">
    <w:p w14:paraId="524ADA76" w14:textId="77777777" w:rsidR="00655361" w:rsidRPr="001E542C" w:rsidRDefault="00655361">
      <w:pPr>
        <w:pStyle w:val="FootnoteText"/>
        <w:rPr>
          <w:lang w:val="en-CA"/>
        </w:rPr>
      </w:pPr>
      <w:r>
        <w:rPr>
          <w:rStyle w:val="FootnoteReference"/>
        </w:rPr>
        <w:footnoteRef/>
      </w:r>
      <w:r>
        <w:t xml:space="preserve"> </w:t>
      </w:r>
      <w:r>
        <w:rPr>
          <w:lang w:val="en-CA"/>
        </w:rPr>
        <w:t>Houswitschka, (2015) p. 117.</w:t>
      </w:r>
    </w:p>
  </w:footnote>
  <w:footnote w:id="48">
    <w:p w14:paraId="1CABC952" w14:textId="77777777" w:rsidR="00655361" w:rsidRPr="00F026D3" w:rsidRDefault="00655361">
      <w:pPr>
        <w:pStyle w:val="FootnoteText"/>
        <w:rPr>
          <w:lang w:val="en-CA"/>
        </w:rPr>
      </w:pPr>
      <w:r>
        <w:rPr>
          <w:rStyle w:val="FootnoteReference"/>
        </w:rPr>
        <w:footnoteRef/>
      </w:r>
      <w:r>
        <w:t xml:space="preserve"> </w:t>
      </w:r>
      <w:r>
        <w:rPr>
          <w:lang w:val="en-CA"/>
        </w:rPr>
        <w:t>Houswitschka, (2015) p.117.</w:t>
      </w:r>
    </w:p>
  </w:footnote>
  <w:footnote w:id="49">
    <w:p w14:paraId="05570A36" w14:textId="77777777" w:rsidR="00655361" w:rsidRPr="00F026D3" w:rsidRDefault="00655361">
      <w:pPr>
        <w:pStyle w:val="FootnoteText"/>
        <w:rPr>
          <w:lang w:val="en-CA"/>
        </w:rPr>
      </w:pPr>
      <w:r>
        <w:rPr>
          <w:rStyle w:val="FootnoteReference"/>
        </w:rPr>
        <w:footnoteRef/>
      </w:r>
      <w:r>
        <w:t xml:space="preserve"> </w:t>
      </w:r>
      <w:r>
        <w:rPr>
          <w:lang w:val="en-CA"/>
        </w:rPr>
        <w:t>Houswitschka, (2015) p.110.</w:t>
      </w:r>
    </w:p>
  </w:footnote>
  <w:footnote w:id="50">
    <w:p w14:paraId="772F6EAA" w14:textId="77777777" w:rsidR="00655361" w:rsidRPr="005A3716" w:rsidRDefault="00655361">
      <w:pPr>
        <w:pStyle w:val="FootnoteText"/>
        <w:rPr>
          <w:lang w:val="en-CA"/>
        </w:rPr>
      </w:pPr>
      <w:r>
        <w:rPr>
          <w:rStyle w:val="FootnoteReference"/>
        </w:rPr>
        <w:footnoteRef/>
      </w:r>
      <w:r>
        <w:t xml:space="preserve"> </w:t>
      </w:r>
      <w:r>
        <w:rPr>
          <w:lang w:val="en-CA"/>
        </w:rPr>
        <w:t>Houswitschka, (2015) p.110.</w:t>
      </w:r>
    </w:p>
  </w:footnote>
  <w:footnote w:id="51">
    <w:p w14:paraId="564A9C7F" w14:textId="77777777" w:rsidR="00655361" w:rsidRPr="005A3716" w:rsidRDefault="00655361">
      <w:pPr>
        <w:pStyle w:val="FootnoteText"/>
        <w:rPr>
          <w:lang w:val="en-CA"/>
        </w:rPr>
      </w:pPr>
      <w:r>
        <w:rPr>
          <w:rStyle w:val="FootnoteReference"/>
        </w:rPr>
        <w:footnoteRef/>
      </w:r>
      <w:r>
        <w:t xml:space="preserve"> </w:t>
      </w:r>
      <w:r>
        <w:rPr>
          <w:lang w:val="en-CA"/>
        </w:rPr>
        <w:t>Houswitschka (2015) p. 111.</w:t>
      </w:r>
    </w:p>
  </w:footnote>
  <w:footnote w:id="52">
    <w:p w14:paraId="07629147" w14:textId="77777777" w:rsidR="00655361" w:rsidRPr="00DA3F24" w:rsidRDefault="00655361">
      <w:pPr>
        <w:pStyle w:val="FootnoteText"/>
        <w:rPr>
          <w:lang w:val="en-CA"/>
        </w:rPr>
      </w:pPr>
      <w:r>
        <w:rPr>
          <w:rStyle w:val="FootnoteReference"/>
        </w:rPr>
        <w:footnoteRef/>
      </w:r>
      <w:r>
        <w:t xml:space="preserve"> </w:t>
      </w:r>
      <w:r>
        <w:rPr>
          <w:lang w:val="en-CA"/>
        </w:rPr>
        <w:t>Aronstein (2005) p. 210.</w:t>
      </w:r>
    </w:p>
  </w:footnote>
  <w:footnote w:id="53">
    <w:p w14:paraId="6B6BFBCD" w14:textId="77777777" w:rsidR="00655361" w:rsidRPr="008536A4" w:rsidRDefault="00655361">
      <w:pPr>
        <w:pStyle w:val="FootnoteText"/>
        <w:rPr>
          <w:lang w:val="en-CA"/>
        </w:rPr>
      </w:pPr>
      <w:r>
        <w:rPr>
          <w:rStyle w:val="FootnoteReference"/>
        </w:rPr>
        <w:footnoteRef/>
      </w:r>
      <w:r>
        <w:t xml:space="preserve"> </w:t>
      </w:r>
      <w:r>
        <w:rPr>
          <w:lang w:val="en-CA"/>
        </w:rPr>
        <w:t xml:space="preserve">Houswitschtka (2015). 116. </w:t>
      </w:r>
    </w:p>
  </w:footnote>
  <w:footnote w:id="54">
    <w:p w14:paraId="28A7CB5B" w14:textId="77777777" w:rsidR="00655361" w:rsidRPr="008536A4" w:rsidRDefault="00655361">
      <w:pPr>
        <w:pStyle w:val="FootnoteText"/>
        <w:rPr>
          <w:lang w:val="en-CA"/>
        </w:rPr>
      </w:pPr>
      <w:r>
        <w:rPr>
          <w:rStyle w:val="FootnoteReference"/>
        </w:rPr>
        <w:footnoteRef/>
      </w:r>
      <w:r>
        <w:t xml:space="preserve"> </w:t>
      </w:r>
      <w:r>
        <w:rPr>
          <w:lang w:val="en-CA"/>
        </w:rPr>
        <w:t>Aronstein (2005) p. 208.</w:t>
      </w:r>
    </w:p>
  </w:footnote>
  <w:footnote w:id="55">
    <w:p w14:paraId="48311A7B" w14:textId="77777777" w:rsidR="00655361" w:rsidRPr="008536A4" w:rsidRDefault="00655361">
      <w:pPr>
        <w:pStyle w:val="FootnoteText"/>
        <w:rPr>
          <w:lang w:val="en-CA"/>
        </w:rPr>
      </w:pPr>
      <w:r>
        <w:rPr>
          <w:rStyle w:val="FootnoteReference"/>
        </w:rPr>
        <w:footnoteRef/>
      </w:r>
      <w:r>
        <w:t xml:space="preserve"> </w:t>
      </w:r>
      <w:r>
        <w:rPr>
          <w:lang w:val="en-CA"/>
        </w:rPr>
        <w:t>Aronstein (2005) p. 208.</w:t>
      </w:r>
    </w:p>
  </w:footnote>
  <w:footnote w:id="56">
    <w:p w14:paraId="1ED1B1E9" w14:textId="77777777" w:rsidR="00655361" w:rsidRPr="00783A7B" w:rsidRDefault="00655361">
      <w:pPr>
        <w:pStyle w:val="FootnoteText"/>
        <w:rPr>
          <w:lang w:val="en-CA"/>
        </w:rPr>
      </w:pPr>
      <w:r>
        <w:rPr>
          <w:rStyle w:val="FootnoteReference"/>
        </w:rPr>
        <w:footnoteRef/>
      </w:r>
      <w:r>
        <w:t xml:space="preserve"> </w:t>
      </w:r>
      <w:r>
        <w:rPr>
          <w:lang w:val="en-CA"/>
        </w:rPr>
        <w:t>Houswitschaka (2015) p.116.</w:t>
      </w:r>
    </w:p>
  </w:footnote>
  <w:footnote w:id="57">
    <w:p w14:paraId="6DA2E739" w14:textId="77777777" w:rsidR="00655361" w:rsidRPr="00783A7B" w:rsidRDefault="00655361">
      <w:pPr>
        <w:pStyle w:val="FootnoteText"/>
        <w:rPr>
          <w:lang w:val="en-CA"/>
        </w:rPr>
      </w:pPr>
      <w:r>
        <w:rPr>
          <w:rStyle w:val="FootnoteReference"/>
        </w:rPr>
        <w:footnoteRef/>
      </w:r>
      <w:r>
        <w:t xml:space="preserve">  Blanton, (2005) p.92</w:t>
      </w:r>
    </w:p>
  </w:footnote>
  <w:footnote w:id="58">
    <w:p w14:paraId="1D8D5CA9" w14:textId="77777777" w:rsidR="00655361" w:rsidRPr="00783A7B" w:rsidRDefault="00655361">
      <w:pPr>
        <w:pStyle w:val="FootnoteText"/>
        <w:rPr>
          <w:lang w:val="en-CA"/>
        </w:rPr>
      </w:pPr>
      <w:r>
        <w:rPr>
          <w:rStyle w:val="FootnoteReference"/>
        </w:rPr>
        <w:footnoteRef/>
      </w:r>
      <w:r>
        <w:t xml:space="preserve"> Blanton (2005) p.92</w:t>
      </w:r>
    </w:p>
  </w:footnote>
  <w:footnote w:id="59">
    <w:p w14:paraId="5328890C" w14:textId="77777777" w:rsidR="00655361" w:rsidRPr="00783A7B" w:rsidRDefault="00655361">
      <w:pPr>
        <w:pStyle w:val="FootnoteText"/>
        <w:rPr>
          <w:lang w:val="en-CA"/>
        </w:rPr>
      </w:pPr>
      <w:r>
        <w:rPr>
          <w:rStyle w:val="FootnoteReference"/>
        </w:rPr>
        <w:footnoteRef/>
      </w:r>
      <w:r>
        <w:t xml:space="preserve"> Blanton (2005) p.92</w:t>
      </w:r>
    </w:p>
  </w:footnote>
  <w:footnote w:id="60">
    <w:p w14:paraId="551E8067" w14:textId="77777777" w:rsidR="00655361" w:rsidRPr="00783A7B" w:rsidRDefault="00655361">
      <w:pPr>
        <w:pStyle w:val="FootnoteText"/>
        <w:rPr>
          <w:lang w:val="en-CA"/>
        </w:rPr>
      </w:pPr>
      <w:r>
        <w:rPr>
          <w:rStyle w:val="FootnoteReference"/>
        </w:rPr>
        <w:footnoteRef/>
      </w:r>
      <w:r>
        <w:t xml:space="preserve"> </w:t>
      </w:r>
      <w:r>
        <w:rPr>
          <w:lang w:val="en-CA"/>
        </w:rPr>
        <w:t>Blanton (2005) p. 92</w:t>
      </w:r>
    </w:p>
  </w:footnote>
  <w:footnote w:id="61">
    <w:p w14:paraId="0E30D09A" w14:textId="77777777" w:rsidR="00655361" w:rsidRPr="00783A7B" w:rsidRDefault="00655361">
      <w:pPr>
        <w:pStyle w:val="FootnoteText"/>
        <w:rPr>
          <w:lang w:val="en-CA"/>
        </w:rPr>
      </w:pPr>
      <w:r>
        <w:rPr>
          <w:rStyle w:val="FootnoteReference"/>
        </w:rPr>
        <w:footnoteRef/>
      </w:r>
      <w:r>
        <w:t xml:space="preserve"> </w:t>
      </w:r>
      <w:r>
        <w:rPr>
          <w:lang w:val="en-CA"/>
        </w:rPr>
        <w:t>Blanton (2005) p.93.</w:t>
      </w:r>
    </w:p>
  </w:footnote>
  <w:footnote w:id="62">
    <w:p w14:paraId="01BF6DFB" w14:textId="77777777" w:rsidR="00655361" w:rsidRPr="00783A7B" w:rsidRDefault="00655361">
      <w:pPr>
        <w:pStyle w:val="FootnoteText"/>
        <w:rPr>
          <w:lang w:val="en-CA"/>
        </w:rPr>
      </w:pPr>
      <w:r>
        <w:rPr>
          <w:rStyle w:val="FootnoteReference"/>
        </w:rPr>
        <w:footnoteRef/>
      </w:r>
      <w:r>
        <w:t xml:space="preserve"> Blanton (2005) p.95.</w:t>
      </w:r>
    </w:p>
  </w:footnote>
  <w:footnote w:id="63">
    <w:p w14:paraId="27EAD4FB" w14:textId="77777777" w:rsidR="00655361" w:rsidRPr="00783A7B" w:rsidRDefault="00655361">
      <w:pPr>
        <w:pStyle w:val="FootnoteText"/>
        <w:rPr>
          <w:lang w:val="en-CA"/>
        </w:rPr>
      </w:pPr>
      <w:r>
        <w:rPr>
          <w:rStyle w:val="FootnoteReference"/>
        </w:rPr>
        <w:footnoteRef/>
      </w:r>
      <w:r>
        <w:t xml:space="preserve"> Blanton (2005) p. 95.</w:t>
      </w:r>
    </w:p>
  </w:footnote>
  <w:footnote w:id="64">
    <w:p w14:paraId="76F96DC2" w14:textId="77777777" w:rsidR="00655361" w:rsidRPr="008C0F9D" w:rsidRDefault="00655361">
      <w:pPr>
        <w:pStyle w:val="FootnoteText"/>
        <w:rPr>
          <w:lang w:val="en-CA"/>
        </w:rPr>
      </w:pPr>
      <w:r>
        <w:rPr>
          <w:rStyle w:val="FootnoteReference"/>
        </w:rPr>
        <w:footnoteRef/>
      </w:r>
      <w:r>
        <w:t xml:space="preserve"> </w:t>
      </w:r>
      <w:r>
        <w:rPr>
          <w:lang w:val="en-CA"/>
        </w:rPr>
        <w:t>Blanton (2005) p. 95.</w:t>
      </w:r>
    </w:p>
  </w:footnote>
  <w:footnote w:id="65">
    <w:p w14:paraId="59F4B4BE" w14:textId="77777777" w:rsidR="00655361" w:rsidRPr="008C0F9D" w:rsidRDefault="00655361">
      <w:pPr>
        <w:pStyle w:val="FootnoteText"/>
        <w:rPr>
          <w:lang w:val="en-CA"/>
        </w:rPr>
      </w:pPr>
      <w:r>
        <w:rPr>
          <w:rStyle w:val="FootnoteReference"/>
        </w:rPr>
        <w:footnoteRef/>
      </w:r>
      <w:r>
        <w:t xml:space="preserve"> </w:t>
      </w:r>
      <w:r>
        <w:rPr>
          <w:lang w:val="en-CA"/>
        </w:rPr>
        <w:t>Blanton (2005) p. 93.</w:t>
      </w:r>
    </w:p>
  </w:footnote>
  <w:footnote w:id="66">
    <w:p w14:paraId="1BC6D43D" w14:textId="77777777" w:rsidR="00655361" w:rsidRPr="008C0F9D" w:rsidRDefault="00655361">
      <w:pPr>
        <w:pStyle w:val="FootnoteText"/>
        <w:rPr>
          <w:lang w:val="en-CA"/>
        </w:rPr>
      </w:pPr>
      <w:r>
        <w:rPr>
          <w:rStyle w:val="FootnoteReference"/>
        </w:rPr>
        <w:footnoteRef/>
      </w:r>
      <w:r>
        <w:t xml:space="preserve"> </w:t>
      </w:r>
      <w:r>
        <w:rPr>
          <w:lang w:val="en-CA"/>
        </w:rPr>
        <w:t>Blanton (2005) p.98.</w:t>
      </w:r>
    </w:p>
  </w:footnote>
  <w:footnote w:id="67">
    <w:p w14:paraId="35C8DB43" w14:textId="77777777" w:rsidR="00655361" w:rsidRPr="008C0F9D" w:rsidRDefault="00655361">
      <w:pPr>
        <w:pStyle w:val="FootnoteText"/>
        <w:rPr>
          <w:lang w:val="en-CA"/>
        </w:rPr>
      </w:pPr>
      <w:r>
        <w:rPr>
          <w:rStyle w:val="FootnoteReference"/>
        </w:rPr>
        <w:footnoteRef/>
      </w:r>
      <w:r>
        <w:t xml:space="preserve"> </w:t>
      </w:r>
      <w:r>
        <w:rPr>
          <w:lang w:val="en-CA"/>
        </w:rPr>
        <w:t>Blanton (2005) p.98.</w:t>
      </w:r>
    </w:p>
  </w:footnote>
  <w:footnote w:id="68">
    <w:p w14:paraId="75906E88" w14:textId="77777777" w:rsidR="00655361" w:rsidRPr="008C0F9D" w:rsidRDefault="00655361">
      <w:pPr>
        <w:pStyle w:val="FootnoteText"/>
        <w:rPr>
          <w:lang w:val="en-CA"/>
        </w:rPr>
      </w:pPr>
      <w:r>
        <w:rPr>
          <w:rStyle w:val="FootnoteReference"/>
        </w:rPr>
        <w:footnoteRef/>
      </w:r>
      <w:r>
        <w:t xml:space="preserve"> </w:t>
      </w:r>
      <w:r>
        <w:rPr>
          <w:lang w:val="en-CA"/>
        </w:rPr>
        <w:t>Blanton (2005). 98.</w:t>
      </w:r>
    </w:p>
  </w:footnote>
  <w:footnote w:id="69">
    <w:p w14:paraId="40ED4567" w14:textId="77777777" w:rsidR="00655361" w:rsidRPr="00411D2A" w:rsidRDefault="00655361">
      <w:pPr>
        <w:pStyle w:val="FootnoteText"/>
        <w:rPr>
          <w:lang w:val="en-CA"/>
        </w:rPr>
      </w:pPr>
      <w:r>
        <w:rPr>
          <w:rStyle w:val="FootnoteReference"/>
        </w:rPr>
        <w:footnoteRef/>
      </w:r>
      <w:r>
        <w:t xml:space="preserve"> </w:t>
      </w:r>
      <w:r>
        <w:rPr>
          <w:lang w:val="en-CA"/>
        </w:rPr>
        <w:t>Blanton (2005) p.99.</w:t>
      </w:r>
    </w:p>
  </w:footnote>
  <w:footnote w:id="70">
    <w:p w14:paraId="698C4CC5" w14:textId="77777777" w:rsidR="00655361" w:rsidRPr="00411D2A" w:rsidRDefault="00655361">
      <w:pPr>
        <w:pStyle w:val="FootnoteText"/>
        <w:rPr>
          <w:lang w:val="en-CA"/>
        </w:rPr>
      </w:pPr>
      <w:r>
        <w:rPr>
          <w:rStyle w:val="FootnoteReference"/>
        </w:rPr>
        <w:footnoteRef/>
      </w:r>
      <w:r>
        <w:t xml:space="preserve"> </w:t>
      </w:r>
      <w:r>
        <w:rPr>
          <w:lang w:val="en-CA"/>
        </w:rPr>
        <w:t>Blanton (2005) p. 102.</w:t>
      </w:r>
    </w:p>
  </w:footnote>
  <w:footnote w:id="71">
    <w:p w14:paraId="4669FEED" w14:textId="77777777" w:rsidR="00655361" w:rsidRPr="00411D2A" w:rsidRDefault="00655361">
      <w:pPr>
        <w:pStyle w:val="FootnoteText"/>
        <w:rPr>
          <w:lang w:val="en-CA"/>
        </w:rPr>
      </w:pPr>
      <w:r>
        <w:rPr>
          <w:rStyle w:val="FootnoteReference"/>
        </w:rPr>
        <w:footnoteRef/>
      </w:r>
      <w:r>
        <w:t xml:space="preserve"> Blanton (2005) p. 102.</w:t>
      </w:r>
    </w:p>
  </w:footnote>
  <w:footnote w:id="72">
    <w:p w14:paraId="6B65B05F" w14:textId="77777777" w:rsidR="00655361" w:rsidRPr="00411D2A" w:rsidRDefault="00655361">
      <w:pPr>
        <w:pStyle w:val="FootnoteText"/>
        <w:rPr>
          <w:lang w:val="en-CA"/>
        </w:rPr>
      </w:pPr>
      <w:r>
        <w:rPr>
          <w:rStyle w:val="FootnoteReference"/>
        </w:rPr>
        <w:footnoteRef/>
      </w:r>
      <w:r>
        <w:t xml:space="preserve"> Blanton (2005) p. 103.</w:t>
      </w:r>
    </w:p>
  </w:footnote>
  <w:footnote w:id="73">
    <w:p w14:paraId="372C2A64" w14:textId="77777777" w:rsidR="00655361" w:rsidRPr="00411D2A" w:rsidRDefault="00655361">
      <w:pPr>
        <w:pStyle w:val="FootnoteText"/>
        <w:rPr>
          <w:lang w:val="en-CA"/>
        </w:rPr>
      </w:pPr>
      <w:r>
        <w:rPr>
          <w:rStyle w:val="FootnoteReference"/>
        </w:rPr>
        <w:footnoteRef/>
      </w:r>
      <w:r>
        <w:t xml:space="preserve"> </w:t>
      </w:r>
      <w:r>
        <w:rPr>
          <w:lang w:val="en-CA"/>
        </w:rPr>
        <w:t>Blanton (2005) p. 103.</w:t>
      </w:r>
    </w:p>
  </w:footnote>
  <w:footnote w:id="74">
    <w:p w14:paraId="34631E2A" w14:textId="77777777" w:rsidR="00655361" w:rsidRPr="00411D2A" w:rsidRDefault="00655361">
      <w:pPr>
        <w:pStyle w:val="FootnoteText"/>
        <w:rPr>
          <w:lang w:val="en-CA"/>
        </w:rPr>
      </w:pPr>
      <w:r>
        <w:rPr>
          <w:rStyle w:val="FootnoteReference"/>
        </w:rPr>
        <w:footnoteRef/>
      </w:r>
      <w:r>
        <w:t xml:space="preserve"> </w:t>
      </w:r>
      <w:r>
        <w:rPr>
          <w:lang w:val="en-CA"/>
        </w:rPr>
        <w:t>Blanton (2005) p. 104.</w:t>
      </w:r>
    </w:p>
  </w:footnote>
  <w:footnote w:id="75">
    <w:p w14:paraId="5988F0F2" w14:textId="77777777" w:rsidR="00655361" w:rsidRPr="007E1749" w:rsidRDefault="00655361">
      <w:pPr>
        <w:pStyle w:val="FootnoteText"/>
        <w:rPr>
          <w:lang w:val="en-CA"/>
        </w:rPr>
      </w:pPr>
      <w:r>
        <w:rPr>
          <w:rStyle w:val="FootnoteReference"/>
        </w:rPr>
        <w:footnoteRef/>
      </w:r>
      <w:r>
        <w:t xml:space="preserve"> </w:t>
      </w:r>
      <w:r>
        <w:rPr>
          <w:lang w:val="en-CA"/>
        </w:rPr>
        <w:t>Aronstein (2005) p. 209.</w:t>
      </w:r>
    </w:p>
  </w:footnote>
  <w:footnote w:id="76">
    <w:p w14:paraId="75905CE3" w14:textId="77777777" w:rsidR="00655361" w:rsidRPr="007E1749" w:rsidRDefault="00655361">
      <w:pPr>
        <w:pStyle w:val="FootnoteText"/>
        <w:rPr>
          <w:lang w:val="en-CA"/>
        </w:rPr>
      </w:pPr>
      <w:r>
        <w:rPr>
          <w:rStyle w:val="FootnoteReference"/>
        </w:rPr>
        <w:footnoteRef/>
      </w:r>
      <w:r>
        <w:t xml:space="preserve"> </w:t>
      </w:r>
      <w:r>
        <w:rPr>
          <w:lang w:val="en-CA"/>
        </w:rPr>
        <w:t>Aronstein (2005) p.209.</w:t>
      </w:r>
    </w:p>
  </w:footnote>
  <w:footnote w:id="77">
    <w:p w14:paraId="3E485CA9" w14:textId="77777777" w:rsidR="00655361" w:rsidRPr="007E1749" w:rsidRDefault="00655361">
      <w:pPr>
        <w:pStyle w:val="FootnoteText"/>
        <w:rPr>
          <w:lang w:val="en-CA"/>
        </w:rPr>
      </w:pPr>
      <w:r>
        <w:rPr>
          <w:rStyle w:val="FootnoteReference"/>
        </w:rPr>
        <w:footnoteRef/>
      </w:r>
      <w:r>
        <w:t xml:space="preserve"> </w:t>
      </w:r>
      <w:r>
        <w:rPr>
          <w:lang w:val="en-CA"/>
        </w:rPr>
        <w:t>Aronstien (2005) p. 209.</w:t>
      </w:r>
    </w:p>
  </w:footnote>
  <w:footnote w:id="78">
    <w:p w14:paraId="2A5FDD05" w14:textId="77777777" w:rsidR="00441F9F" w:rsidRPr="00655361" w:rsidRDefault="00441F9F" w:rsidP="00441F9F">
      <w:pPr>
        <w:pStyle w:val="FootnoteText"/>
        <w:rPr>
          <w:lang w:val="en-CA"/>
        </w:rPr>
      </w:pPr>
      <w:r>
        <w:rPr>
          <w:rStyle w:val="FootnoteReference"/>
        </w:rPr>
        <w:footnoteRef/>
      </w:r>
      <w:r>
        <w:t xml:space="preserve"> </w:t>
      </w:r>
      <w:r>
        <w:rPr>
          <w:lang w:val="en-CA"/>
        </w:rPr>
        <w:t>Aronstein (2005) p. 209-210</w:t>
      </w:r>
    </w:p>
  </w:footnote>
  <w:footnote w:id="79">
    <w:p w14:paraId="1B07D155" w14:textId="77777777" w:rsidR="00655361" w:rsidRPr="00655361" w:rsidRDefault="00655361">
      <w:pPr>
        <w:pStyle w:val="FootnoteText"/>
        <w:rPr>
          <w:lang w:val="en-CA"/>
        </w:rPr>
      </w:pPr>
      <w:r>
        <w:rPr>
          <w:rStyle w:val="FootnoteReference"/>
        </w:rPr>
        <w:footnoteRef/>
      </w:r>
      <w:r>
        <w:t xml:space="preserve"> </w:t>
      </w:r>
      <w:r>
        <w:rPr>
          <w:lang w:val="en-CA"/>
        </w:rPr>
        <w:t>Aronstein (2005) p. 210.</w:t>
      </w:r>
    </w:p>
  </w:footnote>
  <w:footnote w:id="80">
    <w:p w14:paraId="15F660F4" w14:textId="77777777" w:rsidR="001E1A82" w:rsidRPr="001E1A82" w:rsidRDefault="001E1A82">
      <w:pPr>
        <w:pStyle w:val="FootnoteText"/>
        <w:rPr>
          <w:lang w:val="en-CA"/>
        </w:rPr>
      </w:pPr>
      <w:r>
        <w:rPr>
          <w:rStyle w:val="FootnoteReference"/>
        </w:rPr>
        <w:footnoteRef/>
      </w:r>
      <w:r>
        <w:t xml:space="preserve"> </w:t>
      </w:r>
      <w:r>
        <w:rPr>
          <w:lang w:val="en-CA"/>
        </w:rPr>
        <w:t>Houswitschaka (2015) p.112.</w:t>
      </w:r>
    </w:p>
  </w:footnote>
  <w:footnote w:id="81">
    <w:p w14:paraId="6D4805BE" w14:textId="77777777" w:rsidR="00441F9F" w:rsidRPr="001E1A82" w:rsidRDefault="00441F9F" w:rsidP="00441F9F">
      <w:pPr>
        <w:pStyle w:val="FootnoteText"/>
        <w:rPr>
          <w:lang w:val="en-CA"/>
        </w:rPr>
      </w:pPr>
      <w:r>
        <w:rPr>
          <w:rStyle w:val="FootnoteReference"/>
        </w:rPr>
        <w:footnoteRef/>
      </w:r>
      <w:r>
        <w:t xml:space="preserve"> </w:t>
      </w:r>
      <w:r>
        <w:rPr>
          <w:lang w:val="en-CA"/>
        </w:rPr>
        <w:t>Houswitschaka (2015) p.112.</w:t>
      </w:r>
    </w:p>
  </w:footnote>
  <w:footnote w:id="82">
    <w:p w14:paraId="7F112E93" w14:textId="77777777" w:rsidR="00441F9F" w:rsidRPr="001E1A82" w:rsidRDefault="00441F9F" w:rsidP="00441F9F">
      <w:pPr>
        <w:pStyle w:val="FootnoteText"/>
        <w:rPr>
          <w:lang w:val="en-CA"/>
        </w:rPr>
      </w:pPr>
      <w:r>
        <w:rPr>
          <w:rStyle w:val="FootnoteReference"/>
        </w:rPr>
        <w:footnoteRef/>
      </w:r>
      <w:r>
        <w:t xml:space="preserve"> </w:t>
      </w:r>
      <w:r>
        <w:rPr>
          <w:lang w:val="en-CA"/>
        </w:rPr>
        <w:t>Houswitschaka (2015) p.112.</w:t>
      </w:r>
    </w:p>
  </w:footnote>
  <w:footnote w:id="83">
    <w:p w14:paraId="113C301D" w14:textId="77777777" w:rsidR="00712378" w:rsidRPr="00712378" w:rsidRDefault="00712378">
      <w:pPr>
        <w:pStyle w:val="FootnoteText"/>
        <w:rPr>
          <w:lang w:val="en-CA"/>
        </w:rPr>
      </w:pPr>
      <w:r>
        <w:rPr>
          <w:rStyle w:val="FootnoteReference"/>
        </w:rPr>
        <w:footnoteRef/>
      </w:r>
      <w:r>
        <w:t xml:space="preserve"> </w:t>
      </w:r>
      <w:r>
        <w:rPr>
          <w:lang w:val="en-CA"/>
        </w:rPr>
        <w:t>Houswitschaka (2015) p.107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8CB"/>
    <w:rsid w:val="00013880"/>
    <w:rsid w:val="000741D8"/>
    <w:rsid w:val="000A28F5"/>
    <w:rsid w:val="000F36CF"/>
    <w:rsid w:val="000F3F70"/>
    <w:rsid w:val="00102634"/>
    <w:rsid w:val="001031A3"/>
    <w:rsid w:val="001063C1"/>
    <w:rsid w:val="00121688"/>
    <w:rsid w:val="00136E47"/>
    <w:rsid w:val="001830FD"/>
    <w:rsid w:val="0019097E"/>
    <w:rsid w:val="00190C2A"/>
    <w:rsid w:val="001C1832"/>
    <w:rsid w:val="001E0085"/>
    <w:rsid w:val="001E1A82"/>
    <w:rsid w:val="001E542C"/>
    <w:rsid w:val="001E6EDC"/>
    <w:rsid w:val="002068DF"/>
    <w:rsid w:val="002767FF"/>
    <w:rsid w:val="002853A2"/>
    <w:rsid w:val="00292077"/>
    <w:rsid w:val="002A134D"/>
    <w:rsid w:val="002A7DFE"/>
    <w:rsid w:val="002B57BD"/>
    <w:rsid w:val="002C60CD"/>
    <w:rsid w:val="002F4E28"/>
    <w:rsid w:val="00324215"/>
    <w:rsid w:val="00332543"/>
    <w:rsid w:val="003353BF"/>
    <w:rsid w:val="00336CE0"/>
    <w:rsid w:val="0035342E"/>
    <w:rsid w:val="00387DD4"/>
    <w:rsid w:val="003E36C4"/>
    <w:rsid w:val="003E72B0"/>
    <w:rsid w:val="00411D2A"/>
    <w:rsid w:val="00412F2D"/>
    <w:rsid w:val="00417C9F"/>
    <w:rsid w:val="00422A65"/>
    <w:rsid w:val="004265DA"/>
    <w:rsid w:val="00441F9F"/>
    <w:rsid w:val="004556F4"/>
    <w:rsid w:val="00456C7A"/>
    <w:rsid w:val="00475028"/>
    <w:rsid w:val="004A2E5C"/>
    <w:rsid w:val="004B301E"/>
    <w:rsid w:val="004B7442"/>
    <w:rsid w:val="004F48FE"/>
    <w:rsid w:val="004F49D7"/>
    <w:rsid w:val="005135F7"/>
    <w:rsid w:val="00524AC6"/>
    <w:rsid w:val="0053105A"/>
    <w:rsid w:val="00546146"/>
    <w:rsid w:val="00562E6A"/>
    <w:rsid w:val="0058509A"/>
    <w:rsid w:val="005A3716"/>
    <w:rsid w:val="005F1AD5"/>
    <w:rsid w:val="00605407"/>
    <w:rsid w:val="0061225C"/>
    <w:rsid w:val="006418F9"/>
    <w:rsid w:val="00655361"/>
    <w:rsid w:val="00676EA8"/>
    <w:rsid w:val="006C6D82"/>
    <w:rsid w:val="00712378"/>
    <w:rsid w:val="00714AB8"/>
    <w:rsid w:val="007203C3"/>
    <w:rsid w:val="007431CF"/>
    <w:rsid w:val="00771DD4"/>
    <w:rsid w:val="00783A7B"/>
    <w:rsid w:val="007A062B"/>
    <w:rsid w:val="007A5535"/>
    <w:rsid w:val="007E1749"/>
    <w:rsid w:val="007E52F7"/>
    <w:rsid w:val="00803F57"/>
    <w:rsid w:val="008175FC"/>
    <w:rsid w:val="00824034"/>
    <w:rsid w:val="008333A2"/>
    <w:rsid w:val="0084417D"/>
    <w:rsid w:val="0084502C"/>
    <w:rsid w:val="008521CD"/>
    <w:rsid w:val="008536A4"/>
    <w:rsid w:val="0089664A"/>
    <w:rsid w:val="008A3AA2"/>
    <w:rsid w:val="008B0A9F"/>
    <w:rsid w:val="008C08CB"/>
    <w:rsid w:val="008C0F9D"/>
    <w:rsid w:val="008C3983"/>
    <w:rsid w:val="008E6F70"/>
    <w:rsid w:val="00913D6C"/>
    <w:rsid w:val="009140BF"/>
    <w:rsid w:val="009272EA"/>
    <w:rsid w:val="00931C1D"/>
    <w:rsid w:val="0093416B"/>
    <w:rsid w:val="00954B72"/>
    <w:rsid w:val="00973241"/>
    <w:rsid w:val="0097328A"/>
    <w:rsid w:val="00977859"/>
    <w:rsid w:val="009C0B1E"/>
    <w:rsid w:val="009C7BC5"/>
    <w:rsid w:val="009D6D6A"/>
    <w:rsid w:val="009E665E"/>
    <w:rsid w:val="009E7384"/>
    <w:rsid w:val="009F07E3"/>
    <w:rsid w:val="00A15335"/>
    <w:rsid w:val="00A22418"/>
    <w:rsid w:val="00A27998"/>
    <w:rsid w:val="00A44957"/>
    <w:rsid w:val="00A73028"/>
    <w:rsid w:val="00A96D53"/>
    <w:rsid w:val="00AA6AAE"/>
    <w:rsid w:val="00AD23DD"/>
    <w:rsid w:val="00AF7847"/>
    <w:rsid w:val="00B06BCF"/>
    <w:rsid w:val="00B4153F"/>
    <w:rsid w:val="00B477EE"/>
    <w:rsid w:val="00B66640"/>
    <w:rsid w:val="00B87E8C"/>
    <w:rsid w:val="00B9149F"/>
    <w:rsid w:val="00BC58CB"/>
    <w:rsid w:val="00BF122A"/>
    <w:rsid w:val="00C242EE"/>
    <w:rsid w:val="00C36414"/>
    <w:rsid w:val="00C519CF"/>
    <w:rsid w:val="00C94A37"/>
    <w:rsid w:val="00CA0DFA"/>
    <w:rsid w:val="00CD1217"/>
    <w:rsid w:val="00CD48A1"/>
    <w:rsid w:val="00CF71CB"/>
    <w:rsid w:val="00D25FB3"/>
    <w:rsid w:val="00D45EC8"/>
    <w:rsid w:val="00D81533"/>
    <w:rsid w:val="00D81C25"/>
    <w:rsid w:val="00D952B1"/>
    <w:rsid w:val="00DA3F24"/>
    <w:rsid w:val="00DC2981"/>
    <w:rsid w:val="00DD0755"/>
    <w:rsid w:val="00DF16A3"/>
    <w:rsid w:val="00E11039"/>
    <w:rsid w:val="00E54232"/>
    <w:rsid w:val="00E615D2"/>
    <w:rsid w:val="00E915F2"/>
    <w:rsid w:val="00EB078D"/>
    <w:rsid w:val="00EC27EB"/>
    <w:rsid w:val="00EE5845"/>
    <w:rsid w:val="00F026D3"/>
    <w:rsid w:val="00F10D52"/>
    <w:rsid w:val="00F2490F"/>
    <w:rsid w:val="00F374C7"/>
    <w:rsid w:val="00F53A31"/>
    <w:rsid w:val="00F77F79"/>
    <w:rsid w:val="00FC1DF3"/>
    <w:rsid w:val="00FC6258"/>
    <w:rsid w:val="00FE43E1"/>
    <w:rsid w:val="00FF2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392F8"/>
  <w15:chartTrackingRefBased/>
  <w15:docId w15:val="{10963A5D-256B-F842-A83E-49D5B71E3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A2E5C"/>
    <w:rPr>
      <w:sz w:val="20"/>
      <w:szCs w:val="20"/>
    </w:rPr>
  </w:style>
  <w:style w:type="character" w:customStyle="1" w:styleId="FootnoteTextChar">
    <w:name w:val="Footnote Text Char"/>
    <w:basedOn w:val="DefaultParagraphFont"/>
    <w:link w:val="FootnoteText"/>
    <w:uiPriority w:val="99"/>
    <w:semiHidden/>
    <w:rsid w:val="004A2E5C"/>
    <w:rPr>
      <w:sz w:val="20"/>
      <w:szCs w:val="20"/>
    </w:rPr>
  </w:style>
  <w:style w:type="character" w:styleId="FootnoteReference">
    <w:name w:val="footnote reference"/>
    <w:basedOn w:val="DefaultParagraphFont"/>
    <w:uiPriority w:val="99"/>
    <w:semiHidden/>
    <w:unhideWhenUsed/>
    <w:rsid w:val="004A2E5C"/>
    <w:rPr>
      <w:vertAlign w:val="superscript"/>
    </w:rPr>
  </w:style>
  <w:style w:type="paragraph" w:customStyle="1" w:styleId="Default">
    <w:name w:val="Default"/>
    <w:rsid w:val="00AD23DD"/>
    <w:pPr>
      <w:autoSpaceDE w:val="0"/>
      <w:autoSpaceDN w:val="0"/>
      <w:adjustRightInd w:val="0"/>
    </w:pPr>
    <w:rPr>
      <w:rFonts w:ascii="Code" w:hAnsi="Code" w:cs="Code"/>
      <w:color w:val="000000"/>
    </w:rPr>
  </w:style>
  <w:style w:type="character" w:styleId="Hyperlink">
    <w:name w:val="Hyperlink"/>
    <w:basedOn w:val="DefaultParagraphFont"/>
    <w:uiPriority w:val="99"/>
    <w:unhideWhenUsed/>
    <w:rsid w:val="00B477EE"/>
    <w:rPr>
      <w:color w:val="0563C1" w:themeColor="hyperlink"/>
      <w:u w:val="single"/>
    </w:rPr>
  </w:style>
  <w:style w:type="character" w:styleId="UnresolvedMention">
    <w:name w:val="Unresolved Mention"/>
    <w:basedOn w:val="DefaultParagraphFont"/>
    <w:uiPriority w:val="99"/>
    <w:rsid w:val="00B477EE"/>
    <w:rPr>
      <w:color w:val="605E5C"/>
      <w:shd w:val="clear" w:color="auto" w:fill="E1DFDD"/>
    </w:rPr>
  </w:style>
  <w:style w:type="character" w:styleId="FollowedHyperlink">
    <w:name w:val="FollowedHyperlink"/>
    <w:basedOn w:val="DefaultParagraphFont"/>
    <w:uiPriority w:val="99"/>
    <w:semiHidden/>
    <w:unhideWhenUsed/>
    <w:rsid w:val="00F2490F"/>
    <w:rPr>
      <w:color w:val="954F72" w:themeColor="followedHyperlink"/>
      <w:u w:val="single"/>
    </w:rPr>
  </w:style>
  <w:style w:type="paragraph" w:styleId="Footer">
    <w:name w:val="footer"/>
    <w:basedOn w:val="Normal"/>
    <w:link w:val="FooterChar"/>
    <w:uiPriority w:val="99"/>
    <w:unhideWhenUsed/>
    <w:rsid w:val="00605407"/>
    <w:pPr>
      <w:tabs>
        <w:tab w:val="center" w:pos="4680"/>
        <w:tab w:val="right" w:pos="9360"/>
      </w:tabs>
    </w:pPr>
  </w:style>
  <w:style w:type="character" w:customStyle="1" w:styleId="FooterChar">
    <w:name w:val="Footer Char"/>
    <w:basedOn w:val="DefaultParagraphFont"/>
    <w:link w:val="Footer"/>
    <w:uiPriority w:val="99"/>
    <w:rsid w:val="00605407"/>
  </w:style>
  <w:style w:type="character" w:styleId="PageNumber">
    <w:name w:val="page number"/>
    <w:basedOn w:val="DefaultParagraphFont"/>
    <w:uiPriority w:val="99"/>
    <w:semiHidden/>
    <w:unhideWhenUsed/>
    <w:rsid w:val="00605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470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vie-censorship.com/report.php?ID=187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collider.com/king-arthur-2004-review/#poste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content.time.com/time/magazine/article/0,9171,1101040719-662767,00.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oxofficemojo.com/movies/?page=intl&amp;id=kingarthur.htm" TargetMode="External"/><Relationship Id="rId4" Type="http://schemas.openxmlformats.org/officeDocument/2006/relationships/webSettings" Target="webSettings.xml"/><Relationship Id="rId9" Type="http://schemas.openxmlformats.org/officeDocument/2006/relationships/hyperlink" Target="https://www.imdb.com/title/tt0349683/locations#filming_dates"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content.time.com/time/magazine/article/0,9171,1101040719-662767,00.html" TargetMode="External"/><Relationship Id="rId2" Type="http://schemas.openxmlformats.org/officeDocument/2006/relationships/hyperlink" Target="https://www.imdb.com/title/tt0349683/locations" TargetMode="External"/><Relationship Id="rId1" Type="http://schemas.openxmlformats.org/officeDocument/2006/relationships/hyperlink" Target="https://www.rogerebert.com/reviews/king-arthur-2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90594-0B45-9343-AE95-47FB61C6D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5055</Words>
  <Characters>28817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Bryce Robinson</dc:creator>
  <cp:keywords/>
  <dc:description/>
  <cp:lastModifiedBy>Bryce Robinson</cp:lastModifiedBy>
  <cp:revision>2</cp:revision>
  <dcterms:created xsi:type="dcterms:W3CDTF">2019-05-17T22:35:00Z</dcterms:created>
  <dcterms:modified xsi:type="dcterms:W3CDTF">2019-05-17T22:35:00Z</dcterms:modified>
</cp:coreProperties>
</file>