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DD7506" w14:textId="37426566" w:rsidR="0000419A" w:rsidRPr="00862BC4" w:rsidRDefault="00C40ED7">
      <w:pPr>
        <w:rPr>
          <w:rFonts w:ascii="Arial" w:hAnsi="Arial" w:cs="Arial"/>
        </w:rPr>
      </w:pPr>
      <w:r>
        <w:t xml:space="preserve">                                                                                                                                     </w:t>
      </w:r>
      <w:r>
        <w:object w:dxaOrig="2736" w:dyaOrig="1094" w14:anchorId="08199217">
          <v:rect id="rectole0000000000" o:spid="_x0000_i1025" style="width:136.5pt;height:54.75pt" o:ole="" o:preferrelative="t" stroked="f">
            <v:imagedata r:id="rId6" o:title=""/>
          </v:rect>
          <o:OLEObject Type="Embed" ProgID="StaticMetafile" ShapeID="rectole0000000000" DrawAspect="Content" ObjectID="_1700654820" r:id="rId7"/>
        </w:object>
      </w:r>
    </w:p>
    <w:p w14:paraId="0EDF14E4" w14:textId="01B900CB" w:rsidR="00A66567" w:rsidRDefault="00A66567">
      <w:pPr>
        <w:rPr>
          <w:rFonts w:ascii="Arial" w:hAnsi="Arial" w:cs="Arial"/>
        </w:rPr>
      </w:pPr>
    </w:p>
    <w:p w14:paraId="31602B36" w14:textId="51668AB0" w:rsidR="00C40ED7" w:rsidRDefault="00C40ED7">
      <w:pPr>
        <w:rPr>
          <w:rFonts w:ascii="Arial" w:hAnsi="Arial" w:cs="Arial"/>
        </w:rPr>
      </w:pPr>
    </w:p>
    <w:p w14:paraId="65E36B23" w14:textId="77777777" w:rsidR="00C40ED7" w:rsidRPr="00862BC4" w:rsidRDefault="00C40ED7">
      <w:pPr>
        <w:rPr>
          <w:rFonts w:ascii="Arial" w:hAnsi="Arial" w:cs="Arial"/>
        </w:rPr>
      </w:pPr>
    </w:p>
    <w:p w14:paraId="2DFED2A5" w14:textId="77777777" w:rsidR="00C40ED7" w:rsidRDefault="00C40ED7" w:rsidP="00C40ED7">
      <w:pPr>
        <w:spacing w:after="0" w:line="360" w:lineRule="auto"/>
        <w:rPr>
          <w:rFonts w:ascii="Arial" w:eastAsia="Arial" w:hAnsi="Arial" w:cs="Arial"/>
          <w:sz w:val="28"/>
        </w:rPr>
      </w:pPr>
      <w:r>
        <w:rPr>
          <w:rFonts w:ascii="Arial" w:eastAsia="Arial" w:hAnsi="Arial" w:cs="Arial"/>
          <w:b/>
          <w:sz w:val="28"/>
        </w:rPr>
        <w:t xml:space="preserve">Student </w:t>
      </w:r>
      <w:proofErr w:type="spellStart"/>
      <w:proofErr w:type="gramStart"/>
      <w:r>
        <w:rPr>
          <w:rFonts w:ascii="Arial" w:eastAsia="Arial" w:hAnsi="Arial" w:cs="Arial"/>
          <w:b/>
          <w:sz w:val="28"/>
        </w:rPr>
        <w:t>name:</w:t>
      </w:r>
      <w:r>
        <w:rPr>
          <w:rFonts w:ascii="Arial" w:eastAsia="Arial" w:hAnsi="Arial" w:cs="Arial"/>
          <w:sz w:val="28"/>
        </w:rPr>
        <w:t>Penka</w:t>
      </w:r>
      <w:proofErr w:type="spellEnd"/>
      <w:proofErr w:type="gramEnd"/>
      <w:r>
        <w:rPr>
          <w:rFonts w:ascii="Arial" w:eastAsia="Arial" w:hAnsi="Arial" w:cs="Arial"/>
          <w:sz w:val="28"/>
        </w:rPr>
        <w:t xml:space="preserve"> </w:t>
      </w:r>
      <w:proofErr w:type="spellStart"/>
      <w:r>
        <w:rPr>
          <w:rFonts w:ascii="Arial" w:eastAsia="Arial" w:hAnsi="Arial" w:cs="Arial"/>
          <w:sz w:val="28"/>
        </w:rPr>
        <w:t>Pavlinova</w:t>
      </w:r>
      <w:proofErr w:type="spellEnd"/>
      <w:r>
        <w:rPr>
          <w:rFonts w:ascii="Arial" w:eastAsia="Arial" w:hAnsi="Arial" w:cs="Arial"/>
          <w:sz w:val="28"/>
        </w:rPr>
        <w:t xml:space="preserve"> </w:t>
      </w:r>
      <w:proofErr w:type="spellStart"/>
      <w:r>
        <w:rPr>
          <w:rFonts w:ascii="Arial" w:eastAsia="Arial" w:hAnsi="Arial" w:cs="Arial"/>
          <w:sz w:val="28"/>
        </w:rPr>
        <w:t>Ruseva</w:t>
      </w:r>
      <w:proofErr w:type="spellEnd"/>
    </w:p>
    <w:p w14:paraId="23E3CE0C" w14:textId="77777777" w:rsidR="00C40ED7" w:rsidRDefault="00C40ED7" w:rsidP="00C40ED7">
      <w:pPr>
        <w:spacing w:after="0" w:line="360" w:lineRule="auto"/>
        <w:rPr>
          <w:rFonts w:ascii="Arial" w:eastAsia="Arial" w:hAnsi="Arial" w:cs="Arial"/>
          <w:sz w:val="28"/>
        </w:rPr>
      </w:pPr>
      <w:r>
        <w:rPr>
          <w:rFonts w:ascii="Arial" w:eastAsia="Arial" w:hAnsi="Arial" w:cs="Arial"/>
          <w:b/>
          <w:sz w:val="28"/>
        </w:rPr>
        <w:t>Student ID number:</w:t>
      </w:r>
      <w:r>
        <w:rPr>
          <w:rFonts w:ascii="Arial" w:eastAsia="Arial" w:hAnsi="Arial" w:cs="Arial"/>
          <w:sz w:val="28"/>
        </w:rPr>
        <w:t>2029255</w:t>
      </w:r>
    </w:p>
    <w:p w14:paraId="75646E7C" w14:textId="77777777" w:rsidR="00C40ED7" w:rsidRDefault="00C40ED7" w:rsidP="00C40ED7">
      <w:pPr>
        <w:spacing w:after="0" w:line="360" w:lineRule="auto"/>
        <w:rPr>
          <w:rFonts w:ascii="Arial" w:eastAsia="Arial" w:hAnsi="Arial" w:cs="Arial"/>
          <w:sz w:val="28"/>
        </w:rPr>
      </w:pPr>
      <w:proofErr w:type="spellStart"/>
      <w:r>
        <w:rPr>
          <w:rFonts w:ascii="Arial" w:eastAsia="Arial" w:hAnsi="Arial" w:cs="Arial"/>
          <w:b/>
          <w:sz w:val="28"/>
        </w:rPr>
        <w:t>Programme:</w:t>
      </w:r>
      <w:r>
        <w:rPr>
          <w:rFonts w:ascii="Arial" w:eastAsia="Arial" w:hAnsi="Arial" w:cs="Arial"/>
          <w:color w:val="000000"/>
          <w:sz w:val="28"/>
          <w:shd w:val="clear" w:color="auto" w:fill="FFFFFF"/>
        </w:rPr>
        <w:t>BA</w:t>
      </w:r>
      <w:proofErr w:type="spellEnd"/>
      <w:r>
        <w:rPr>
          <w:rFonts w:ascii="Arial" w:eastAsia="Arial" w:hAnsi="Arial" w:cs="Arial"/>
          <w:color w:val="000000"/>
          <w:sz w:val="28"/>
          <w:shd w:val="clear" w:color="auto" w:fill="FFFFFF"/>
        </w:rPr>
        <w:t xml:space="preserve"> (Hons) Business Management </w:t>
      </w:r>
    </w:p>
    <w:p w14:paraId="28EF79DE" w14:textId="77777777" w:rsidR="00C40ED7" w:rsidRDefault="00C40ED7" w:rsidP="00C40ED7">
      <w:pPr>
        <w:spacing w:after="0" w:line="360" w:lineRule="auto"/>
        <w:rPr>
          <w:rFonts w:ascii="Arial" w:eastAsia="Arial" w:hAnsi="Arial" w:cs="Arial"/>
          <w:sz w:val="28"/>
        </w:rPr>
      </w:pPr>
      <w:proofErr w:type="spellStart"/>
      <w:proofErr w:type="gramStart"/>
      <w:r>
        <w:rPr>
          <w:rFonts w:ascii="Arial" w:eastAsia="Arial" w:hAnsi="Arial" w:cs="Arial"/>
          <w:b/>
          <w:sz w:val="28"/>
        </w:rPr>
        <w:t>Module:</w:t>
      </w:r>
      <w:r>
        <w:rPr>
          <w:rFonts w:ascii="Arial" w:eastAsia="Arial" w:hAnsi="Arial" w:cs="Arial"/>
          <w:color w:val="000000"/>
          <w:sz w:val="28"/>
          <w:shd w:val="clear" w:color="auto" w:fill="FFFFFF"/>
        </w:rPr>
        <w:t>Accounting</w:t>
      </w:r>
      <w:proofErr w:type="spellEnd"/>
      <w:proofErr w:type="gramEnd"/>
      <w:r>
        <w:rPr>
          <w:rFonts w:ascii="Arial" w:eastAsia="Arial" w:hAnsi="Arial" w:cs="Arial"/>
          <w:color w:val="000000"/>
          <w:sz w:val="28"/>
          <w:shd w:val="clear" w:color="auto" w:fill="FFFFFF"/>
        </w:rPr>
        <w:t xml:space="preserve"> fundamentals</w:t>
      </w:r>
    </w:p>
    <w:p w14:paraId="06230601" w14:textId="77777777" w:rsidR="00C40ED7" w:rsidRDefault="00C40ED7" w:rsidP="00C40ED7">
      <w:pPr>
        <w:spacing w:after="0" w:line="360" w:lineRule="auto"/>
        <w:rPr>
          <w:rFonts w:ascii="Arial" w:eastAsia="Arial" w:hAnsi="Arial" w:cs="Arial"/>
          <w:sz w:val="28"/>
        </w:rPr>
      </w:pPr>
      <w:r>
        <w:rPr>
          <w:rFonts w:ascii="Arial" w:eastAsia="Arial" w:hAnsi="Arial" w:cs="Arial"/>
          <w:b/>
          <w:sz w:val="28"/>
        </w:rPr>
        <w:t xml:space="preserve">Module </w:t>
      </w:r>
      <w:proofErr w:type="spellStart"/>
      <w:proofErr w:type="gramStart"/>
      <w:r>
        <w:rPr>
          <w:rFonts w:ascii="Arial" w:eastAsia="Arial" w:hAnsi="Arial" w:cs="Arial"/>
          <w:b/>
          <w:sz w:val="28"/>
        </w:rPr>
        <w:t>code:</w:t>
      </w:r>
      <w:r>
        <w:rPr>
          <w:rFonts w:ascii="Arial" w:eastAsia="Arial" w:hAnsi="Arial" w:cs="Arial"/>
          <w:sz w:val="28"/>
        </w:rPr>
        <w:t>LCBB</w:t>
      </w:r>
      <w:proofErr w:type="spellEnd"/>
      <w:proofErr w:type="gramEnd"/>
      <w:r>
        <w:rPr>
          <w:rFonts w:ascii="Arial" w:eastAsia="Arial" w:hAnsi="Arial" w:cs="Arial"/>
          <w:sz w:val="28"/>
        </w:rPr>
        <w:t xml:space="preserve"> 4001</w:t>
      </w:r>
    </w:p>
    <w:p w14:paraId="08AA0B5D" w14:textId="77777777" w:rsidR="00C40ED7" w:rsidRDefault="00C40ED7" w:rsidP="00C40ED7">
      <w:pPr>
        <w:spacing w:after="0" w:line="360" w:lineRule="auto"/>
        <w:rPr>
          <w:rFonts w:ascii="Arial" w:eastAsia="Arial" w:hAnsi="Arial" w:cs="Arial"/>
          <w:b/>
          <w:sz w:val="28"/>
        </w:rPr>
      </w:pPr>
      <w:proofErr w:type="spellStart"/>
      <w:proofErr w:type="gramStart"/>
      <w:r>
        <w:rPr>
          <w:rFonts w:ascii="Arial" w:eastAsia="Arial" w:hAnsi="Arial" w:cs="Arial"/>
          <w:b/>
          <w:sz w:val="28"/>
        </w:rPr>
        <w:t>Lecturer:</w:t>
      </w:r>
      <w:r>
        <w:rPr>
          <w:rFonts w:ascii="Arial" w:eastAsia="Arial" w:hAnsi="Arial" w:cs="Arial"/>
          <w:sz w:val="28"/>
        </w:rPr>
        <w:t>Ernest</w:t>
      </w:r>
      <w:proofErr w:type="spellEnd"/>
      <w:proofErr w:type="gramEnd"/>
      <w:r>
        <w:rPr>
          <w:rFonts w:ascii="Arial" w:eastAsia="Arial" w:hAnsi="Arial" w:cs="Arial"/>
          <w:sz w:val="28"/>
        </w:rPr>
        <w:t xml:space="preserve"> </w:t>
      </w:r>
      <w:proofErr w:type="spellStart"/>
      <w:r>
        <w:rPr>
          <w:rFonts w:ascii="Arial" w:eastAsia="Arial" w:hAnsi="Arial" w:cs="Arial"/>
          <w:sz w:val="28"/>
        </w:rPr>
        <w:t>Ovia</w:t>
      </w:r>
      <w:proofErr w:type="spellEnd"/>
    </w:p>
    <w:p w14:paraId="7E82AEB2" w14:textId="00BE633D" w:rsidR="00C40ED7" w:rsidRDefault="00C40ED7" w:rsidP="00C40ED7">
      <w:pPr>
        <w:spacing w:after="0" w:line="360" w:lineRule="auto"/>
        <w:rPr>
          <w:rFonts w:ascii="Arial" w:eastAsia="Arial" w:hAnsi="Arial" w:cs="Arial"/>
          <w:sz w:val="28"/>
        </w:rPr>
      </w:pPr>
      <w:r>
        <w:rPr>
          <w:rFonts w:ascii="Arial" w:eastAsia="Arial" w:hAnsi="Arial" w:cs="Arial"/>
          <w:b/>
          <w:sz w:val="28"/>
        </w:rPr>
        <w:t>Assignment Title:</w:t>
      </w:r>
      <w:r>
        <w:rPr>
          <w:rFonts w:ascii="Arial" w:eastAsia="Arial" w:hAnsi="Arial" w:cs="Arial"/>
          <w:b/>
          <w:sz w:val="28"/>
        </w:rPr>
        <w:t xml:space="preserve"> </w:t>
      </w:r>
      <w:r>
        <w:rPr>
          <w:rFonts w:ascii="Arial" w:eastAsia="Arial" w:hAnsi="Arial" w:cs="Arial"/>
          <w:color w:val="000000"/>
          <w:sz w:val="28"/>
          <w:shd w:val="clear" w:color="auto" w:fill="FFFFFF"/>
        </w:rPr>
        <w:t>Part 1</w:t>
      </w:r>
    </w:p>
    <w:p w14:paraId="7674E08A" w14:textId="77777777" w:rsidR="00C40ED7" w:rsidRDefault="00C40ED7" w:rsidP="00C40ED7">
      <w:pPr>
        <w:spacing w:after="0" w:line="360" w:lineRule="auto"/>
        <w:rPr>
          <w:rFonts w:ascii="Arial" w:eastAsia="Arial" w:hAnsi="Arial" w:cs="Arial"/>
          <w:sz w:val="24"/>
        </w:rPr>
      </w:pPr>
    </w:p>
    <w:p w14:paraId="3D987369" w14:textId="77777777" w:rsidR="0000419A" w:rsidRPr="00862BC4" w:rsidRDefault="0000419A" w:rsidP="007C4CBB">
      <w:pPr>
        <w:rPr>
          <w:rFonts w:ascii="Arial" w:hAnsi="Arial" w:cs="Arial"/>
          <w:w w:val="105"/>
        </w:rPr>
      </w:pPr>
    </w:p>
    <w:p w14:paraId="173DBDB8" w14:textId="77777777" w:rsidR="00DC7BE9" w:rsidRDefault="00DC7BE9" w:rsidP="00DC7BE9">
      <w:pPr>
        <w:spacing w:after="0" w:line="360" w:lineRule="auto"/>
        <w:rPr>
          <w:rFonts w:ascii="Arial" w:eastAsia="Arial" w:hAnsi="Arial" w:cs="Arial"/>
          <w:sz w:val="24"/>
        </w:rPr>
      </w:pPr>
    </w:p>
    <w:p w14:paraId="490D77C6" w14:textId="77777777" w:rsidR="0000419A" w:rsidRPr="00862BC4" w:rsidRDefault="0000419A" w:rsidP="0000419A">
      <w:pPr>
        <w:rPr>
          <w:rFonts w:ascii="Arial" w:hAnsi="Arial" w:cs="Arial"/>
          <w:w w:val="105"/>
        </w:rPr>
      </w:pPr>
    </w:p>
    <w:p w14:paraId="24B8C69D" w14:textId="77777777" w:rsidR="0000419A" w:rsidRPr="00862BC4" w:rsidRDefault="0000419A" w:rsidP="0000419A">
      <w:pPr>
        <w:rPr>
          <w:rFonts w:ascii="Arial" w:hAnsi="Arial" w:cs="Arial"/>
          <w:w w:val="105"/>
        </w:rPr>
      </w:pPr>
    </w:p>
    <w:p w14:paraId="5FA84D26" w14:textId="77777777" w:rsidR="0000419A" w:rsidRPr="00862BC4" w:rsidRDefault="0000419A" w:rsidP="0000419A">
      <w:pPr>
        <w:rPr>
          <w:rFonts w:ascii="Arial" w:hAnsi="Arial" w:cs="Arial"/>
          <w:w w:val="105"/>
        </w:rPr>
      </w:pPr>
    </w:p>
    <w:p w14:paraId="56A49C05" w14:textId="77777777" w:rsidR="0000419A" w:rsidRPr="00862BC4" w:rsidRDefault="0000419A" w:rsidP="0000419A">
      <w:pPr>
        <w:rPr>
          <w:rFonts w:ascii="Arial" w:hAnsi="Arial" w:cs="Arial"/>
          <w:w w:val="105"/>
        </w:rPr>
      </w:pPr>
    </w:p>
    <w:p w14:paraId="04025744" w14:textId="77777777" w:rsidR="0000419A" w:rsidRPr="00862BC4" w:rsidRDefault="0000419A" w:rsidP="0000419A">
      <w:pPr>
        <w:rPr>
          <w:rFonts w:ascii="Arial" w:hAnsi="Arial" w:cs="Arial"/>
          <w:w w:val="105"/>
        </w:rPr>
      </w:pPr>
    </w:p>
    <w:p w14:paraId="68DA914F" w14:textId="77777777" w:rsidR="0000419A" w:rsidRPr="00862BC4" w:rsidRDefault="0000419A" w:rsidP="0000419A">
      <w:pPr>
        <w:rPr>
          <w:rFonts w:ascii="Arial" w:hAnsi="Arial" w:cs="Arial"/>
          <w:w w:val="105"/>
        </w:rPr>
      </w:pPr>
    </w:p>
    <w:p w14:paraId="24057A17" w14:textId="77777777" w:rsidR="00EF77E8" w:rsidRPr="00862BC4" w:rsidRDefault="00EF77E8" w:rsidP="0000419A">
      <w:pPr>
        <w:rPr>
          <w:rFonts w:ascii="Arial" w:hAnsi="Arial" w:cs="Arial"/>
          <w:w w:val="105"/>
        </w:rPr>
      </w:pPr>
    </w:p>
    <w:p w14:paraId="01297789" w14:textId="77777777" w:rsidR="00EF77E8" w:rsidRPr="00862BC4" w:rsidRDefault="00EF77E8" w:rsidP="0000419A">
      <w:pPr>
        <w:rPr>
          <w:rFonts w:ascii="Arial" w:hAnsi="Arial" w:cs="Arial"/>
          <w:w w:val="105"/>
        </w:rPr>
      </w:pPr>
    </w:p>
    <w:p w14:paraId="2EDB7892" w14:textId="77777777" w:rsidR="0000419A" w:rsidRPr="00862BC4" w:rsidRDefault="0000419A" w:rsidP="0000419A">
      <w:pPr>
        <w:rPr>
          <w:rFonts w:ascii="Arial" w:hAnsi="Arial" w:cs="Arial"/>
          <w:w w:val="105"/>
        </w:rPr>
      </w:pPr>
    </w:p>
    <w:p w14:paraId="34AD3C8D" w14:textId="0938DC5D" w:rsidR="0000419A" w:rsidRDefault="0000419A" w:rsidP="0000419A">
      <w:pPr>
        <w:rPr>
          <w:rFonts w:ascii="Arial" w:hAnsi="Arial" w:cs="Arial"/>
          <w:w w:val="105"/>
        </w:rPr>
      </w:pPr>
    </w:p>
    <w:p w14:paraId="656A9B3F" w14:textId="77777777" w:rsidR="00C40ED7" w:rsidRPr="00862BC4" w:rsidRDefault="00C40ED7" w:rsidP="0000419A">
      <w:pPr>
        <w:rPr>
          <w:rFonts w:ascii="Arial" w:hAnsi="Arial" w:cs="Arial"/>
          <w:w w:val="105"/>
        </w:rPr>
      </w:pPr>
    </w:p>
    <w:p w14:paraId="74F8C573" w14:textId="77777777" w:rsidR="0000419A" w:rsidRPr="00862BC4" w:rsidRDefault="0000419A" w:rsidP="0000419A">
      <w:pPr>
        <w:rPr>
          <w:rFonts w:ascii="Arial" w:hAnsi="Arial" w:cs="Arial"/>
          <w:w w:val="105"/>
        </w:rPr>
      </w:pPr>
    </w:p>
    <w:sdt>
      <w:sdtPr>
        <w:rPr>
          <w:rFonts w:ascii="Arial" w:eastAsiaTheme="minorHAnsi" w:hAnsi="Arial" w:cs="Arial"/>
          <w:color w:val="auto"/>
          <w:sz w:val="22"/>
          <w:szCs w:val="22"/>
        </w:rPr>
        <w:id w:val="259035464"/>
        <w:docPartObj>
          <w:docPartGallery w:val="Table of Contents"/>
          <w:docPartUnique/>
        </w:docPartObj>
      </w:sdtPr>
      <w:sdtEndPr>
        <w:rPr>
          <w:b/>
          <w:bCs/>
          <w:noProof/>
        </w:rPr>
      </w:sdtEndPr>
      <w:sdtContent>
        <w:p w14:paraId="06BBB545" w14:textId="77777777" w:rsidR="0000419A" w:rsidRPr="00862BC4" w:rsidRDefault="0000419A" w:rsidP="0000419A">
          <w:pPr>
            <w:pStyle w:val="TOCHeading"/>
            <w:rPr>
              <w:rFonts w:ascii="Arial" w:hAnsi="Arial" w:cs="Arial"/>
            </w:rPr>
          </w:pPr>
          <w:r w:rsidRPr="00862BC4">
            <w:rPr>
              <w:rFonts w:ascii="Arial" w:hAnsi="Arial" w:cs="Arial"/>
            </w:rPr>
            <w:t>Table of Contents</w:t>
          </w:r>
        </w:p>
        <w:p w14:paraId="6A25C3E6" w14:textId="77777777" w:rsidR="0000419A" w:rsidRPr="00862BC4" w:rsidRDefault="0000419A" w:rsidP="0000419A">
          <w:pPr>
            <w:pStyle w:val="TOC1"/>
            <w:tabs>
              <w:tab w:val="right" w:leader="dot" w:pos="9350"/>
            </w:tabs>
            <w:rPr>
              <w:rFonts w:ascii="Arial" w:eastAsiaTheme="minorEastAsia" w:hAnsi="Arial" w:cs="Arial"/>
              <w:noProof/>
            </w:rPr>
          </w:pPr>
          <w:r w:rsidRPr="00862BC4">
            <w:rPr>
              <w:rFonts w:ascii="Arial" w:hAnsi="Arial" w:cs="Arial"/>
            </w:rPr>
            <w:fldChar w:fldCharType="begin"/>
          </w:r>
          <w:r w:rsidRPr="00862BC4">
            <w:rPr>
              <w:rFonts w:ascii="Arial" w:hAnsi="Arial" w:cs="Arial"/>
            </w:rPr>
            <w:instrText xml:space="preserve"> TOC \o "1-3" \h \z \u </w:instrText>
          </w:r>
          <w:r w:rsidRPr="00862BC4">
            <w:rPr>
              <w:rFonts w:ascii="Arial" w:hAnsi="Arial" w:cs="Arial"/>
            </w:rPr>
            <w:fldChar w:fldCharType="separate"/>
          </w:r>
          <w:hyperlink w:anchor="_Toc89810336" w:history="1">
            <w:r w:rsidRPr="00862BC4">
              <w:rPr>
                <w:rStyle w:val="Hyperlink"/>
                <w:rFonts w:ascii="Arial" w:eastAsia="Arial" w:hAnsi="Arial" w:cs="Arial"/>
                <w:noProof/>
                <w:w w:val="105"/>
              </w:rPr>
              <w:t>Introduction</w:t>
            </w:r>
            <w:r w:rsidRPr="00862BC4">
              <w:rPr>
                <w:rFonts w:ascii="Arial" w:hAnsi="Arial" w:cs="Arial"/>
                <w:noProof/>
                <w:webHidden/>
              </w:rPr>
              <w:tab/>
            </w:r>
            <w:r w:rsidRPr="00862BC4">
              <w:rPr>
                <w:rFonts w:ascii="Arial" w:hAnsi="Arial" w:cs="Arial"/>
                <w:noProof/>
                <w:webHidden/>
              </w:rPr>
              <w:fldChar w:fldCharType="begin"/>
            </w:r>
            <w:r w:rsidRPr="00862BC4">
              <w:rPr>
                <w:rFonts w:ascii="Arial" w:hAnsi="Arial" w:cs="Arial"/>
                <w:noProof/>
                <w:webHidden/>
              </w:rPr>
              <w:instrText xml:space="preserve"> PAGEREF _Toc89810336 \h </w:instrText>
            </w:r>
            <w:r w:rsidRPr="00862BC4">
              <w:rPr>
                <w:rFonts w:ascii="Arial" w:hAnsi="Arial" w:cs="Arial"/>
                <w:noProof/>
                <w:webHidden/>
              </w:rPr>
            </w:r>
            <w:r w:rsidRPr="00862BC4">
              <w:rPr>
                <w:rFonts w:ascii="Arial" w:hAnsi="Arial" w:cs="Arial"/>
                <w:noProof/>
                <w:webHidden/>
              </w:rPr>
              <w:fldChar w:fldCharType="separate"/>
            </w:r>
            <w:r w:rsidRPr="00862BC4">
              <w:rPr>
                <w:rFonts w:ascii="Arial" w:hAnsi="Arial" w:cs="Arial"/>
                <w:noProof/>
                <w:webHidden/>
              </w:rPr>
              <w:t>1</w:t>
            </w:r>
            <w:r w:rsidRPr="00862BC4">
              <w:rPr>
                <w:rFonts w:ascii="Arial" w:hAnsi="Arial" w:cs="Arial"/>
                <w:noProof/>
                <w:webHidden/>
              </w:rPr>
              <w:fldChar w:fldCharType="end"/>
            </w:r>
          </w:hyperlink>
        </w:p>
        <w:p w14:paraId="45D9325C" w14:textId="77777777" w:rsidR="0000419A" w:rsidRPr="00862BC4" w:rsidRDefault="00C40ED7" w:rsidP="0000419A">
          <w:pPr>
            <w:pStyle w:val="TOC1"/>
            <w:tabs>
              <w:tab w:val="right" w:leader="dot" w:pos="9350"/>
            </w:tabs>
            <w:rPr>
              <w:rFonts w:ascii="Arial" w:eastAsiaTheme="minorEastAsia" w:hAnsi="Arial" w:cs="Arial"/>
              <w:noProof/>
            </w:rPr>
          </w:pPr>
          <w:hyperlink w:anchor="_Toc89810337" w:history="1">
            <w:r w:rsidR="0000419A" w:rsidRPr="00862BC4">
              <w:rPr>
                <w:rStyle w:val="Hyperlink"/>
                <w:rFonts w:ascii="Arial" w:eastAsia="Arial" w:hAnsi="Arial" w:cs="Arial"/>
                <w:noProof/>
                <w:w w:val="105"/>
              </w:rPr>
              <w:t xml:space="preserve">Task 1: </w:t>
            </w:r>
            <w:r w:rsidR="0000419A" w:rsidRPr="00862BC4">
              <w:rPr>
                <w:rStyle w:val="Hyperlink"/>
                <w:rFonts w:ascii="Arial" w:hAnsi="Arial" w:cs="Arial"/>
                <w:noProof/>
              </w:rPr>
              <w:t>Mandy’s ledger accounts for the year 31 December 2019, balance off the accounts and bring down the balances as at 1 January 2020.</w:t>
            </w:r>
            <w:r w:rsidR="0000419A" w:rsidRPr="00862BC4">
              <w:rPr>
                <w:rFonts w:ascii="Arial" w:hAnsi="Arial" w:cs="Arial"/>
                <w:noProof/>
                <w:webHidden/>
              </w:rPr>
              <w:tab/>
            </w:r>
            <w:r w:rsidR="0000419A" w:rsidRPr="00862BC4">
              <w:rPr>
                <w:rFonts w:ascii="Arial" w:hAnsi="Arial" w:cs="Arial"/>
                <w:noProof/>
                <w:webHidden/>
              </w:rPr>
              <w:fldChar w:fldCharType="begin"/>
            </w:r>
            <w:r w:rsidR="0000419A" w:rsidRPr="00862BC4">
              <w:rPr>
                <w:rFonts w:ascii="Arial" w:hAnsi="Arial" w:cs="Arial"/>
                <w:noProof/>
                <w:webHidden/>
              </w:rPr>
              <w:instrText xml:space="preserve"> PAGEREF _Toc89810337 \h </w:instrText>
            </w:r>
            <w:r w:rsidR="0000419A" w:rsidRPr="00862BC4">
              <w:rPr>
                <w:rFonts w:ascii="Arial" w:hAnsi="Arial" w:cs="Arial"/>
                <w:noProof/>
                <w:webHidden/>
              </w:rPr>
            </w:r>
            <w:r w:rsidR="0000419A" w:rsidRPr="00862BC4">
              <w:rPr>
                <w:rFonts w:ascii="Arial" w:hAnsi="Arial" w:cs="Arial"/>
                <w:noProof/>
                <w:webHidden/>
              </w:rPr>
              <w:fldChar w:fldCharType="separate"/>
            </w:r>
            <w:r w:rsidR="0000419A" w:rsidRPr="00862BC4">
              <w:rPr>
                <w:rFonts w:ascii="Arial" w:hAnsi="Arial" w:cs="Arial"/>
                <w:noProof/>
                <w:webHidden/>
              </w:rPr>
              <w:t>2</w:t>
            </w:r>
            <w:r w:rsidR="0000419A" w:rsidRPr="00862BC4">
              <w:rPr>
                <w:rFonts w:ascii="Arial" w:hAnsi="Arial" w:cs="Arial"/>
                <w:noProof/>
                <w:webHidden/>
              </w:rPr>
              <w:fldChar w:fldCharType="end"/>
            </w:r>
          </w:hyperlink>
        </w:p>
        <w:p w14:paraId="386DCB2A" w14:textId="77777777" w:rsidR="0000419A" w:rsidRPr="00862BC4" w:rsidRDefault="00C40ED7" w:rsidP="0000419A">
          <w:pPr>
            <w:pStyle w:val="TOC2"/>
            <w:tabs>
              <w:tab w:val="right" w:leader="dot" w:pos="9350"/>
            </w:tabs>
            <w:rPr>
              <w:rFonts w:ascii="Arial" w:hAnsi="Arial" w:cs="Arial"/>
              <w:noProof/>
            </w:rPr>
          </w:pPr>
          <w:hyperlink w:anchor="_Toc89810338" w:history="1">
            <w:r w:rsidR="0000419A" w:rsidRPr="00862BC4">
              <w:rPr>
                <w:rStyle w:val="Hyperlink"/>
                <w:rFonts w:ascii="Arial" w:hAnsi="Arial" w:cs="Arial"/>
                <w:bCs/>
                <w:noProof/>
              </w:rPr>
              <w:t>1.  a   )</w:t>
            </w:r>
            <w:r w:rsidR="0000419A" w:rsidRPr="00862BC4">
              <w:rPr>
                <w:rStyle w:val="Hyperlink"/>
                <w:rFonts w:ascii="Arial" w:hAnsi="Arial" w:cs="Arial"/>
                <w:noProof/>
              </w:rPr>
              <w:t xml:space="preserve"> Mandy’s ledger accounts for the year 31 December 2019,</w:t>
            </w:r>
            <w:r w:rsidR="0000419A" w:rsidRPr="00862BC4">
              <w:rPr>
                <w:rFonts w:ascii="Arial" w:hAnsi="Arial" w:cs="Arial"/>
                <w:noProof/>
                <w:webHidden/>
              </w:rPr>
              <w:tab/>
            </w:r>
            <w:r w:rsidR="0000419A" w:rsidRPr="00862BC4">
              <w:rPr>
                <w:rFonts w:ascii="Arial" w:hAnsi="Arial" w:cs="Arial"/>
                <w:noProof/>
                <w:webHidden/>
              </w:rPr>
              <w:fldChar w:fldCharType="begin"/>
            </w:r>
            <w:r w:rsidR="0000419A" w:rsidRPr="00862BC4">
              <w:rPr>
                <w:rFonts w:ascii="Arial" w:hAnsi="Arial" w:cs="Arial"/>
                <w:noProof/>
                <w:webHidden/>
              </w:rPr>
              <w:instrText xml:space="preserve"> PAGEREF _Toc89810338 \h </w:instrText>
            </w:r>
            <w:r w:rsidR="0000419A" w:rsidRPr="00862BC4">
              <w:rPr>
                <w:rFonts w:ascii="Arial" w:hAnsi="Arial" w:cs="Arial"/>
                <w:noProof/>
                <w:webHidden/>
              </w:rPr>
            </w:r>
            <w:r w:rsidR="0000419A" w:rsidRPr="00862BC4">
              <w:rPr>
                <w:rFonts w:ascii="Arial" w:hAnsi="Arial" w:cs="Arial"/>
                <w:noProof/>
                <w:webHidden/>
              </w:rPr>
              <w:fldChar w:fldCharType="separate"/>
            </w:r>
            <w:r w:rsidR="0000419A" w:rsidRPr="00862BC4">
              <w:rPr>
                <w:rFonts w:ascii="Arial" w:hAnsi="Arial" w:cs="Arial"/>
                <w:noProof/>
                <w:webHidden/>
              </w:rPr>
              <w:t>2</w:t>
            </w:r>
            <w:r w:rsidR="0000419A" w:rsidRPr="00862BC4">
              <w:rPr>
                <w:rFonts w:ascii="Arial" w:hAnsi="Arial" w:cs="Arial"/>
                <w:noProof/>
                <w:webHidden/>
              </w:rPr>
              <w:fldChar w:fldCharType="end"/>
            </w:r>
          </w:hyperlink>
        </w:p>
        <w:p w14:paraId="6717D8A1" w14:textId="77777777" w:rsidR="0000419A" w:rsidRPr="00862BC4" w:rsidRDefault="00C40ED7" w:rsidP="0000419A">
          <w:pPr>
            <w:pStyle w:val="TOC2"/>
            <w:tabs>
              <w:tab w:val="right" w:leader="dot" w:pos="9350"/>
            </w:tabs>
            <w:rPr>
              <w:rFonts w:ascii="Arial" w:hAnsi="Arial" w:cs="Arial"/>
              <w:noProof/>
            </w:rPr>
          </w:pPr>
          <w:hyperlink w:anchor="_Toc89810339" w:history="1">
            <w:r w:rsidR="0000419A" w:rsidRPr="00862BC4">
              <w:rPr>
                <w:rStyle w:val="Hyperlink"/>
                <w:rFonts w:ascii="Arial" w:hAnsi="Arial" w:cs="Arial"/>
                <w:noProof/>
              </w:rPr>
              <w:t>1.b)  Extract a trial balance as at 31 December 2019.</w:t>
            </w:r>
            <w:r w:rsidR="0000419A" w:rsidRPr="00862BC4">
              <w:rPr>
                <w:rFonts w:ascii="Arial" w:hAnsi="Arial" w:cs="Arial"/>
                <w:noProof/>
                <w:webHidden/>
              </w:rPr>
              <w:tab/>
            </w:r>
            <w:r w:rsidR="0000419A" w:rsidRPr="00862BC4">
              <w:rPr>
                <w:rFonts w:ascii="Arial" w:hAnsi="Arial" w:cs="Arial"/>
                <w:noProof/>
                <w:webHidden/>
              </w:rPr>
              <w:fldChar w:fldCharType="begin"/>
            </w:r>
            <w:r w:rsidR="0000419A" w:rsidRPr="00862BC4">
              <w:rPr>
                <w:rFonts w:ascii="Arial" w:hAnsi="Arial" w:cs="Arial"/>
                <w:noProof/>
                <w:webHidden/>
              </w:rPr>
              <w:instrText xml:space="preserve"> PAGEREF _Toc89810339 \h </w:instrText>
            </w:r>
            <w:r w:rsidR="0000419A" w:rsidRPr="00862BC4">
              <w:rPr>
                <w:rFonts w:ascii="Arial" w:hAnsi="Arial" w:cs="Arial"/>
                <w:noProof/>
                <w:webHidden/>
              </w:rPr>
            </w:r>
            <w:r w:rsidR="0000419A" w:rsidRPr="00862BC4">
              <w:rPr>
                <w:rFonts w:ascii="Arial" w:hAnsi="Arial" w:cs="Arial"/>
                <w:noProof/>
                <w:webHidden/>
              </w:rPr>
              <w:fldChar w:fldCharType="separate"/>
            </w:r>
            <w:r w:rsidR="0000419A" w:rsidRPr="00862BC4">
              <w:rPr>
                <w:rFonts w:ascii="Arial" w:hAnsi="Arial" w:cs="Arial"/>
                <w:noProof/>
                <w:webHidden/>
              </w:rPr>
              <w:t>2</w:t>
            </w:r>
            <w:r w:rsidR="0000419A" w:rsidRPr="00862BC4">
              <w:rPr>
                <w:rFonts w:ascii="Arial" w:hAnsi="Arial" w:cs="Arial"/>
                <w:noProof/>
                <w:webHidden/>
              </w:rPr>
              <w:fldChar w:fldCharType="end"/>
            </w:r>
          </w:hyperlink>
        </w:p>
        <w:p w14:paraId="18DE988B" w14:textId="77777777" w:rsidR="0000419A" w:rsidRPr="00862BC4" w:rsidRDefault="00C40ED7" w:rsidP="0000419A">
          <w:pPr>
            <w:pStyle w:val="TOC2"/>
            <w:tabs>
              <w:tab w:val="right" w:leader="dot" w:pos="9350"/>
            </w:tabs>
            <w:rPr>
              <w:rFonts w:ascii="Arial" w:hAnsi="Arial" w:cs="Arial"/>
              <w:noProof/>
            </w:rPr>
          </w:pPr>
          <w:hyperlink w:anchor="_Toc89810340" w:history="1">
            <w:r w:rsidR="0000419A" w:rsidRPr="00862BC4">
              <w:rPr>
                <w:rStyle w:val="Hyperlink"/>
                <w:rFonts w:ascii="Arial" w:hAnsi="Arial" w:cs="Arial"/>
                <w:noProof/>
              </w:rPr>
              <w:t>2.  a  )  Statement of profit and loss account of Mandy for the year ending 31st December 2019.</w:t>
            </w:r>
            <w:r w:rsidR="0000419A" w:rsidRPr="00862BC4">
              <w:rPr>
                <w:rFonts w:ascii="Arial" w:hAnsi="Arial" w:cs="Arial"/>
                <w:noProof/>
                <w:webHidden/>
              </w:rPr>
              <w:tab/>
            </w:r>
            <w:r w:rsidR="0000419A" w:rsidRPr="00862BC4">
              <w:rPr>
                <w:rFonts w:ascii="Arial" w:hAnsi="Arial" w:cs="Arial"/>
                <w:noProof/>
                <w:webHidden/>
              </w:rPr>
              <w:fldChar w:fldCharType="begin"/>
            </w:r>
            <w:r w:rsidR="0000419A" w:rsidRPr="00862BC4">
              <w:rPr>
                <w:rFonts w:ascii="Arial" w:hAnsi="Arial" w:cs="Arial"/>
                <w:noProof/>
                <w:webHidden/>
              </w:rPr>
              <w:instrText xml:space="preserve"> PAGEREF _Toc89810340 \h </w:instrText>
            </w:r>
            <w:r w:rsidR="0000419A" w:rsidRPr="00862BC4">
              <w:rPr>
                <w:rFonts w:ascii="Arial" w:hAnsi="Arial" w:cs="Arial"/>
                <w:noProof/>
                <w:webHidden/>
              </w:rPr>
            </w:r>
            <w:r w:rsidR="0000419A" w:rsidRPr="00862BC4">
              <w:rPr>
                <w:rFonts w:ascii="Arial" w:hAnsi="Arial" w:cs="Arial"/>
                <w:noProof/>
                <w:webHidden/>
              </w:rPr>
              <w:fldChar w:fldCharType="separate"/>
            </w:r>
            <w:r w:rsidR="0000419A" w:rsidRPr="00862BC4">
              <w:rPr>
                <w:rFonts w:ascii="Arial" w:hAnsi="Arial" w:cs="Arial"/>
                <w:noProof/>
                <w:webHidden/>
              </w:rPr>
              <w:t>3</w:t>
            </w:r>
            <w:r w:rsidR="0000419A" w:rsidRPr="00862BC4">
              <w:rPr>
                <w:rFonts w:ascii="Arial" w:hAnsi="Arial" w:cs="Arial"/>
                <w:noProof/>
                <w:webHidden/>
              </w:rPr>
              <w:fldChar w:fldCharType="end"/>
            </w:r>
          </w:hyperlink>
        </w:p>
        <w:p w14:paraId="2E8ED03C" w14:textId="77777777" w:rsidR="0000419A" w:rsidRPr="00862BC4" w:rsidRDefault="00C40ED7" w:rsidP="0000419A">
          <w:pPr>
            <w:pStyle w:val="TOC2"/>
            <w:tabs>
              <w:tab w:val="right" w:leader="dot" w:pos="9350"/>
            </w:tabs>
            <w:rPr>
              <w:rFonts w:ascii="Arial" w:hAnsi="Arial" w:cs="Arial"/>
              <w:noProof/>
            </w:rPr>
          </w:pPr>
          <w:hyperlink w:anchor="_Toc89810341" w:history="1">
            <w:r w:rsidR="0000419A" w:rsidRPr="00862BC4">
              <w:rPr>
                <w:rStyle w:val="Hyperlink"/>
                <w:rFonts w:ascii="Arial" w:hAnsi="Arial" w:cs="Arial"/>
                <w:noProof/>
              </w:rPr>
              <w:t>2.b ) State whether an accrual or prepayment will be shown in the Statement of Financial Position as at 31st December 2019 and the calculation of the value of the accrual or prepayment.</w:t>
            </w:r>
            <w:r w:rsidR="0000419A" w:rsidRPr="00862BC4">
              <w:rPr>
                <w:rFonts w:ascii="Arial" w:hAnsi="Arial" w:cs="Arial"/>
                <w:noProof/>
                <w:webHidden/>
              </w:rPr>
              <w:tab/>
            </w:r>
            <w:r w:rsidR="0000419A" w:rsidRPr="00862BC4">
              <w:rPr>
                <w:rFonts w:ascii="Arial" w:hAnsi="Arial" w:cs="Arial"/>
                <w:noProof/>
                <w:webHidden/>
              </w:rPr>
              <w:fldChar w:fldCharType="begin"/>
            </w:r>
            <w:r w:rsidR="0000419A" w:rsidRPr="00862BC4">
              <w:rPr>
                <w:rFonts w:ascii="Arial" w:hAnsi="Arial" w:cs="Arial"/>
                <w:noProof/>
                <w:webHidden/>
              </w:rPr>
              <w:instrText xml:space="preserve"> PAGEREF _Toc89810341 \h </w:instrText>
            </w:r>
            <w:r w:rsidR="0000419A" w:rsidRPr="00862BC4">
              <w:rPr>
                <w:rFonts w:ascii="Arial" w:hAnsi="Arial" w:cs="Arial"/>
                <w:noProof/>
                <w:webHidden/>
              </w:rPr>
            </w:r>
            <w:r w:rsidR="0000419A" w:rsidRPr="00862BC4">
              <w:rPr>
                <w:rFonts w:ascii="Arial" w:hAnsi="Arial" w:cs="Arial"/>
                <w:noProof/>
                <w:webHidden/>
              </w:rPr>
              <w:fldChar w:fldCharType="separate"/>
            </w:r>
            <w:r w:rsidR="0000419A" w:rsidRPr="00862BC4">
              <w:rPr>
                <w:rFonts w:ascii="Arial" w:hAnsi="Arial" w:cs="Arial"/>
                <w:noProof/>
                <w:webHidden/>
              </w:rPr>
              <w:t>4</w:t>
            </w:r>
            <w:r w:rsidR="0000419A" w:rsidRPr="00862BC4">
              <w:rPr>
                <w:rFonts w:ascii="Arial" w:hAnsi="Arial" w:cs="Arial"/>
                <w:noProof/>
                <w:webHidden/>
              </w:rPr>
              <w:fldChar w:fldCharType="end"/>
            </w:r>
          </w:hyperlink>
        </w:p>
        <w:p w14:paraId="37D74911" w14:textId="77777777" w:rsidR="0000419A" w:rsidRPr="00862BC4" w:rsidRDefault="00C40ED7" w:rsidP="0000419A">
          <w:pPr>
            <w:pStyle w:val="TOC2"/>
            <w:tabs>
              <w:tab w:val="right" w:leader="dot" w:pos="9350"/>
            </w:tabs>
            <w:rPr>
              <w:rFonts w:ascii="Arial" w:hAnsi="Arial" w:cs="Arial"/>
              <w:noProof/>
            </w:rPr>
          </w:pPr>
          <w:hyperlink w:anchor="_Toc89810342" w:history="1">
            <w:r w:rsidR="0000419A" w:rsidRPr="00862BC4">
              <w:rPr>
                <w:rStyle w:val="Hyperlink"/>
                <w:rFonts w:ascii="Arial" w:hAnsi="Arial" w:cs="Arial"/>
                <w:noProof/>
              </w:rPr>
              <w:t>2. c) Michael’s Depreciation schedule for 4 years</w:t>
            </w:r>
            <w:r w:rsidR="0000419A" w:rsidRPr="00862BC4">
              <w:rPr>
                <w:rFonts w:ascii="Arial" w:hAnsi="Arial" w:cs="Arial"/>
                <w:noProof/>
                <w:webHidden/>
              </w:rPr>
              <w:tab/>
            </w:r>
            <w:r w:rsidR="0000419A" w:rsidRPr="00862BC4">
              <w:rPr>
                <w:rFonts w:ascii="Arial" w:hAnsi="Arial" w:cs="Arial"/>
                <w:noProof/>
                <w:webHidden/>
              </w:rPr>
              <w:fldChar w:fldCharType="begin"/>
            </w:r>
            <w:r w:rsidR="0000419A" w:rsidRPr="00862BC4">
              <w:rPr>
                <w:rFonts w:ascii="Arial" w:hAnsi="Arial" w:cs="Arial"/>
                <w:noProof/>
                <w:webHidden/>
              </w:rPr>
              <w:instrText xml:space="preserve"> PAGEREF _Toc89810342 \h </w:instrText>
            </w:r>
            <w:r w:rsidR="0000419A" w:rsidRPr="00862BC4">
              <w:rPr>
                <w:rFonts w:ascii="Arial" w:hAnsi="Arial" w:cs="Arial"/>
                <w:noProof/>
                <w:webHidden/>
              </w:rPr>
            </w:r>
            <w:r w:rsidR="0000419A" w:rsidRPr="00862BC4">
              <w:rPr>
                <w:rFonts w:ascii="Arial" w:hAnsi="Arial" w:cs="Arial"/>
                <w:noProof/>
                <w:webHidden/>
              </w:rPr>
              <w:fldChar w:fldCharType="separate"/>
            </w:r>
            <w:r w:rsidR="0000419A" w:rsidRPr="00862BC4">
              <w:rPr>
                <w:rFonts w:ascii="Arial" w:hAnsi="Arial" w:cs="Arial"/>
                <w:noProof/>
                <w:webHidden/>
              </w:rPr>
              <w:t>5</w:t>
            </w:r>
            <w:r w:rsidR="0000419A" w:rsidRPr="00862BC4">
              <w:rPr>
                <w:rFonts w:ascii="Arial" w:hAnsi="Arial" w:cs="Arial"/>
                <w:noProof/>
                <w:webHidden/>
              </w:rPr>
              <w:fldChar w:fldCharType="end"/>
            </w:r>
          </w:hyperlink>
        </w:p>
        <w:p w14:paraId="591ADEA7" w14:textId="77777777" w:rsidR="0000419A" w:rsidRPr="00862BC4" w:rsidRDefault="00C40ED7" w:rsidP="0000419A">
          <w:pPr>
            <w:pStyle w:val="TOC1"/>
            <w:tabs>
              <w:tab w:val="right" w:leader="dot" w:pos="9350"/>
            </w:tabs>
            <w:rPr>
              <w:rFonts w:ascii="Arial" w:eastAsiaTheme="minorEastAsia" w:hAnsi="Arial" w:cs="Arial"/>
              <w:noProof/>
            </w:rPr>
          </w:pPr>
          <w:hyperlink w:anchor="_Toc89810343" w:history="1">
            <w:r w:rsidR="0000419A" w:rsidRPr="00862BC4">
              <w:rPr>
                <w:rStyle w:val="Hyperlink"/>
                <w:rFonts w:ascii="Arial" w:hAnsi="Arial" w:cs="Arial"/>
                <w:noProof/>
              </w:rPr>
              <w:t>Conclusion</w:t>
            </w:r>
            <w:r w:rsidR="0000419A" w:rsidRPr="00862BC4">
              <w:rPr>
                <w:rFonts w:ascii="Arial" w:hAnsi="Arial" w:cs="Arial"/>
                <w:noProof/>
                <w:webHidden/>
              </w:rPr>
              <w:tab/>
            </w:r>
            <w:r w:rsidR="0000419A" w:rsidRPr="00862BC4">
              <w:rPr>
                <w:rFonts w:ascii="Arial" w:hAnsi="Arial" w:cs="Arial"/>
                <w:noProof/>
                <w:webHidden/>
              </w:rPr>
              <w:fldChar w:fldCharType="begin"/>
            </w:r>
            <w:r w:rsidR="0000419A" w:rsidRPr="00862BC4">
              <w:rPr>
                <w:rFonts w:ascii="Arial" w:hAnsi="Arial" w:cs="Arial"/>
                <w:noProof/>
                <w:webHidden/>
              </w:rPr>
              <w:instrText xml:space="preserve"> PAGEREF _Toc89810343 \h </w:instrText>
            </w:r>
            <w:r w:rsidR="0000419A" w:rsidRPr="00862BC4">
              <w:rPr>
                <w:rFonts w:ascii="Arial" w:hAnsi="Arial" w:cs="Arial"/>
                <w:noProof/>
                <w:webHidden/>
              </w:rPr>
            </w:r>
            <w:r w:rsidR="0000419A" w:rsidRPr="00862BC4">
              <w:rPr>
                <w:rFonts w:ascii="Arial" w:hAnsi="Arial" w:cs="Arial"/>
                <w:noProof/>
                <w:webHidden/>
              </w:rPr>
              <w:fldChar w:fldCharType="separate"/>
            </w:r>
            <w:r w:rsidR="0000419A" w:rsidRPr="00862BC4">
              <w:rPr>
                <w:rFonts w:ascii="Arial" w:hAnsi="Arial" w:cs="Arial"/>
                <w:noProof/>
                <w:webHidden/>
              </w:rPr>
              <w:t>5</w:t>
            </w:r>
            <w:r w:rsidR="0000419A" w:rsidRPr="00862BC4">
              <w:rPr>
                <w:rFonts w:ascii="Arial" w:hAnsi="Arial" w:cs="Arial"/>
                <w:noProof/>
                <w:webHidden/>
              </w:rPr>
              <w:fldChar w:fldCharType="end"/>
            </w:r>
          </w:hyperlink>
        </w:p>
        <w:p w14:paraId="76DC7F76" w14:textId="77777777" w:rsidR="0000419A" w:rsidRPr="00862BC4" w:rsidRDefault="00C40ED7" w:rsidP="0000419A">
          <w:pPr>
            <w:pStyle w:val="TOC1"/>
            <w:tabs>
              <w:tab w:val="right" w:leader="dot" w:pos="9350"/>
            </w:tabs>
            <w:rPr>
              <w:rFonts w:ascii="Arial" w:eastAsiaTheme="minorEastAsia" w:hAnsi="Arial" w:cs="Arial"/>
              <w:noProof/>
            </w:rPr>
          </w:pPr>
          <w:hyperlink w:anchor="_Toc89810344" w:history="1">
            <w:r w:rsidR="0000419A" w:rsidRPr="00862BC4">
              <w:rPr>
                <w:rStyle w:val="Hyperlink"/>
                <w:rFonts w:ascii="Arial" w:hAnsi="Arial" w:cs="Arial"/>
                <w:noProof/>
              </w:rPr>
              <w:t>Reference</w:t>
            </w:r>
            <w:r w:rsidR="0000419A" w:rsidRPr="00862BC4">
              <w:rPr>
                <w:rFonts w:ascii="Arial" w:hAnsi="Arial" w:cs="Arial"/>
                <w:noProof/>
                <w:webHidden/>
              </w:rPr>
              <w:tab/>
            </w:r>
            <w:r w:rsidR="0000419A" w:rsidRPr="00862BC4">
              <w:rPr>
                <w:rFonts w:ascii="Arial" w:hAnsi="Arial" w:cs="Arial"/>
                <w:noProof/>
                <w:webHidden/>
              </w:rPr>
              <w:fldChar w:fldCharType="begin"/>
            </w:r>
            <w:r w:rsidR="0000419A" w:rsidRPr="00862BC4">
              <w:rPr>
                <w:rFonts w:ascii="Arial" w:hAnsi="Arial" w:cs="Arial"/>
                <w:noProof/>
                <w:webHidden/>
              </w:rPr>
              <w:instrText xml:space="preserve"> PAGEREF _Toc89810344 \h </w:instrText>
            </w:r>
            <w:r w:rsidR="0000419A" w:rsidRPr="00862BC4">
              <w:rPr>
                <w:rFonts w:ascii="Arial" w:hAnsi="Arial" w:cs="Arial"/>
                <w:noProof/>
                <w:webHidden/>
              </w:rPr>
            </w:r>
            <w:r w:rsidR="0000419A" w:rsidRPr="00862BC4">
              <w:rPr>
                <w:rFonts w:ascii="Arial" w:hAnsi="Arial" w:cs="Arial"/>
                <w:noProof/>
                <w:webHidden/>
              </w:rPr>
              <w:fldChar w:fldCharType="separate"/>
            </w:r>
            <w:r w:rsidR="0000419A" w:rsidRPr="00862BC4">
              <w:rPr>
                <w:rFonts w:ascii="Arial" w:hAnsi="Arial" w:cs="Arial"/>
                <w:noProof/>
                <w:webHidden/>
              </w:rPr>
              <w:t>6</w:t>
            </w:r>
            <w:r w:rsidR="0000419A" w:rsidRPr="00862BC4">
              <w:rPr>
                <w:rFonts w:ascii="Arial" w:hAnsi="Arial" w:cs="Arial"/>
                <w:noProof/>
                <w:webHidden/>
              </w:rPr>
              <w:fldChar w:fldCharType="end"/>
            </w:r>
          </w:hyperlink>
        </w:p>
        <w:p w14:paraId="0412C70F" w14:textId="77777777" w:rsidR="0000419A" w:rsidRPr="00862BC4" w:rsidRDefault="0000419A" w:rsidP="0000419A">
          <w:pPr>
            <w:rPr>
              <w:rFonts w:ascii="Arial" w:hAnsi="Arial" w:cs="Arial"/>
              <w:b/>
              <w:bCs/>
              <w:noProof/>
            </w:rPr>
          </w:pPr>
          <w:r w:rsidRPr="00862BC4">
            <w:rPr>
              <w:rFonts w:ascii="Arial" w:hAnsi="Arial" w:cs="Arial"/>
              <w:bCs/>
              <w:noProof/>
            </w:rPr>
            <w:fldChar w:fldCharType="end"/>
          </w:r>
        </w:p>
      </w:sdtContent>
    </w:sdt>
    <w:p w14:paraId="5F6B4138" w14:textId="77777777" w:rsidR="0000419A" w:rsidRPr="00862BC4" w:rsidRDefault="0000419A" w:rsidP="0000419A">
      <w:pPr>
        <w:rPr>
          <w:rFonts w:ascii="Arial" w:hAnsi="Arial" w:cs="Arial"/>
          <w:w w:val="105"/>
        </w:rPr>
      </w:pPr>
    </w:p>
    <w:p w14:paraId="30B1F915" w14:textId="77777777" w:rsidR="0000419A" w:rsidRPr="00862BC4" w:rsidRDefault="0000419A" w:rsidP="0000419A">
      <w:pPr>
        <w:rPr>
          <w:rFonts w:ascii="Arial" w:hAnsi="Arial" w:cs="Arial"/>
          <w:w w:val="105"/>
        </w:rPr>
      </w:pPr>
    </w:p>
    <w:p w14:paraId="36AD5825" w14:textId="77777777" w:rsidR="0000419A" w:rsidRPr="00862BC4" w:rsidRDefault="0000419A" w:rsidP="0000419A">
      <w:pPr>
        <w:rPr>
          <w:rFonts w:ascii="Arial" w:hAnsi="Arial" w:cs="Arial"/>
          <w:w w:val="105"/>
        </w:rPr>
      </w:pPr>
    </w:p>
    <w:p w14:paraId="331B6227" w14:textId="77777777" w:rsidR="0000419A" w:rsidRPr="00862BC4" w:rsidRDefault="0000419A" w:rsidP="0000419A">
      <w:pPr>
        <w:rPr>
          <w:rFonts w:ascii="Arial" w:hAnsi="Arial" w:cs="Arial"/>
          <w:w w:val="105"/>
        </w:rPr>
      </w:pPr>
    </w:p>
    <w:p w14:paraId="3C913C6C" w14:textId="77777777" w:rsidR="0000419A" w:rsidRPr="00862BC4" w:rsidRDefault="0000419A" w:rsidP="0000419A">
      <w:pPr>
        <w:rPr>
          <w:rFonts w:ascii="Arial" w:hAnsi="Arial" w:cs="Arial"/>
          <w:w w:val="105"/>
        </w:rPr>
      </w:pPr>
    </w:p>
    <w:p w14:paraId="2AC7D54D" w14:textId="77777777" w:rsidR="0000419A" w:rsidRPr="00862BC4" w:rsidRDefault="0000419A" w:rsidP="0000419A">
      <w:pPr>
        <w:rPr>
          <w:rFonts w:ascii="Arial" w:hAnsi="Arial" w:cs="Arial"/>
          <w:w w:val="105"/>
        </w:rPr>
      </w:pPr>
    </w:p>
    <w:p w14:paraId="4F4EAB30" w14:textId="77777777" w:rsidR="0000419A" w:rsidRPr="00862BC4" w:rsidRDefault="0000419A" w:rsidP="0000419A">
      <w:pPr>
        <w:rPr>
          <w:rFonts w:ascii="Arial" w:hAnsi="Arial" w:cs="Arial"/>
          <w:w w:val="105"/>
        </w:rPr>
      </w:pPr>
    </w:p>
    <w:p w14:paraId="180A1D77" w14:textId="77777777" w:rsidR="0000419A" w:rsidRPr="00862BC4" w:rsidRDefault="0000419A" w:rsidP="0000419A">
      <w:pPr>
        <w:rPr>
          <w:rFonts w:ascii="Arial" w:hAnsi="Arial" w:cs="Arial"/>
          <w:w w:val="105"/>
        </w:rPr>
      </w:pPr>
    </w:p>
    <w:p w14:paraId="57192D94" w14:textId="77777777" w:rsidR="0000419A" w:rsidRPr="00862BC4" w:rsidRDefault="0000419A" w:rsidP="0000419A">
      <w:pPr>
        <w:rPr>
          <w:rFonts w:ascii="Arial" w:hAnsi="Arial" w:cs="Arial"/>
          <w:w w:val="105"/>
        </w:rPr>
      </w:pPr>
    </w:p>
    <w:p w14:paraId="7BF66E50" w14:textId="77777777" w:rsidR="00AA6F60" w:rsidRPr="00862BC4" w:rsidRDefault="00AA6F60" w:rsidP="0000419A">
      <w:pPr>
        <w:rPr>
          <w:rFonts w:ascii="Arial" w:hAnsi="Arial" w:cs="Arial"/>
          <w:w w:val="105"/>
        </w:rPr>
      </w:pPr>
    </w:p>
    <w:p w14:paraId="37F2F451" w14:textId="77777777" w:rsidR="00AA6F60" w:rsidRPr="00862BC4" w:rsidRDefault="00AA6F60" w:rsidP="0000419A">
      <w:pPr>
        <w:rPr>
          <w:rFonts w:ascii="Arial" w:hAnsi="Arial" w:cs="Arial"/>
          <w:w w:val="105"/>
        </w:rPr>
      </w:pPr>
    </w:p>
    <w:p w14:paraId="7E9387A3" w14:textId="77777777" w:rsidR="00AA6F60" w:rsidRPr="00862BC4" w:rsidRDefault="00AA6F60" w:rsidP="0000419A">
      <w:pPr>
        <w:rPr>
          <w:rFonts w:ascii="Arial" w:hAnsi="Arial" w:cs="Arial"/>
          <w:w w:val="105"/>
        </w:rPr>
      </w:pPr>
    </w:p>
    <w:p w14:paraId="7CC76B9A" w14:textId="45D2BA52" w:rsidR="0000419A" w:rsidRDefault="0000419A" w:rsidP="0000419A">
      <w:pPr>
        <w:rPr>
          <w:rFonts w:ascii="Arial" w:hAnsi="Arial" w:cs="Arial"/>
          <w:w w:val="105"/>
        </w:rPr>
      </w:pPr>
    </w:p>
    <w:p w14:paraId="4042ADFC" w14:textId="5919805A" w:rsidR="00C40ED7" w:rsidRDefault="00C40ED7" w:rsidP="0000419A">
      <w:pPr>
        <w:rPr>
          <w:rFonts w:ascii="Arial" w:hAnsi="Arial" w:cs="Arial"/>
          <w:w w:val="105"/>
        </w:rPr>
      </w:pPr>
    </w:p>
    <w:p w14:paraId="425DD470" w14:textId="77777777" w:rsidR="00C40ED7" w:rsidRPr="00862BC4" w:rsidRDefault="00C40ED7" w:rsidP="0000419A">
      <w:pPr>
        <w:rPr>
          <w:rFonts w:ascii="Arial" w:hAnsi="Arial" w:cs="Arial"/>
          <w:w w:val="105"/>
        </w:rPr>
      </w:pPr>
    </w:p>
    <w:p w14:paraId="0977E8A9" w14:textId="77777777" w:rsidR="0000419A" w:rsidRPr="00862BC4" w:rsidRDefault="0000419A" w:rsidP="0000419A">
      <w:pPr>
        <w:rPr>
          <w:rFonts w:ascii="Arial" w:hAnsi="Arial" w:cs="Arial"/>
          <w:w w:val="105"/>
        </w:rPr>
      </w:pPr>
    </w:p>
    <w:p w14:paraId="58255CA8" w14:textId="77777777" w:rsidR="0082225C" w:rsidRPr="00862BC4" w:rsidRDefault="0082225C" w:rsidP="0000419A">
      <w:pPr>
        <w:pStyle w:val="Heading1"/>
        <w:rPr>
          <w:rFonts w:ascii="Arial" w:eastAsia="Arial" w:hAnsi="Arial" w:cs="Arial"/>
          <w:w w:val="105"/>
        </w:rPr>
      </w:pPr>
      <w:bookmarkStart w:id="0" w:name="_Toc89810336"/>
      <w:r w:rsidRPr="00862BC4">
        <w:rPr>
          <w:rFonts w:ascii="Arial" w:eastAsia="Arial" w:hAnsi="Arial" w:cs="Arial"/>
          <w:w w:val="105"/>
        </w:rPr>
        <w:lastRenderedPageBreak/>
        <w:t>Introduction</w:t>
      </w:r>
      <w:bookmarkEnd w:id="0"/>
      <w:r w:rsidRPr="00862BC4">
        <w:rPr>
          <w:rFonts w:ascii="Arial" w:eastAsia="Arial" w:hAnsi="Arial" w:cs="Arial"/>
          <w:w w:val="105"/>
        </w:rPr>
        <w:t xml:space="preserve"> </w:t>
      </w:r>
    </w:p>
    <w:p w14:paraId="2C607AE4" w14:textId="77777777" w:rsidR="0082225C" w:rsidRPr="00862BC4" w:rsidRDefault="0082225C" w:rsidP="0082225C">
      <w:pPr>
        <w:spacing w:line="360" w:lineRule="auto"/>
        <w:jc w:val="both"/>
        <w:rPr>
          <w:rFonts w:ascii="Arial" w:eastAsia="Arial" w:hAnsi="Arial" w:cs="Arial"/>
          <w:w w:val="105"/>
        </w:rPr>
      </w:pPr>
      <w:r w:rsidRPr="00862BC4">
        <w:rPr>
          <w:rFonts w:ascii="Arial" w:eastAsia="Arial" w:hAnsi="Arial" w:cs="Arial"/>
          <w:w w:val="105"/>
        </w:rPr>
        <w:t>Accounting is a method that helps to identify and record the quantitative financial data of a business and present financial reports for the users. To ensure the most accurate information, accountants need to follow the basic principles of accounting. Basic principles of accounting include: Cost accounting is a part of managerial accounting. Cost accounting is the mechanism that helps to account for the total cost of production of a business organization by considering the variable costs per production steps and fixed cost of the business</w:t>
      </w:r>
      <w:sdt>
        <w:sdtPr>
          <w:rPr>
            <w:rFonts w:ascii="Arial" w:eastAsia="Arial" w:hAnsi="Arial" w:cs="Arial"/>
            <w:w w:val="105"/>
          </w:rPr>
          <w:id w:val="739066121"/>
          <w:citation/>
        </w:sdtPr>
        <w:sdtEndPr/>
        <w:sdtContent>
          <w:r w:rsidRPr="00862BC4">
            <w:rPr>
              <w:rFonts w:ascii="Arial" w:eastAsia="Arial" w:hAnsi="Arial" w:cs="Arial"/>
              <w:w w:val="105"/>
            </w:rPr>
            <w:fldChar w:fldCharType="begin"/>
          </w:r>
          <w:r w:rsidRPr="00862BC4">
            <w:rPr>
              <w:rFonts w:ascii="Arial" w:eastAsia="Arial" w:hAnsi="Arial" w:cs="Arial"/>
              <w:w w:val="105"/>
            </w:rPr>
            <w:instrText xml:space="preserve"> CITATION Mes18 \l 1033 </w:instrText>
          </w:r>
          <w:r w:rsidRPr="00862BC4">
            <w:rPr>
              <w:rFonts w:ascii="Arial" w:eastAsia="Arial" w:hAnsi="Arial" w:cs="Arial"/>
              <w:w w:val="105"/>
            </w:rPr>
            <w:fldChar w:fldCharType="separate"/>
          </w:r>
          <w:r w:rsidRPr="00862BC4">
            <w:rPr>
              <w:rFonts w:ascii="Arial" w:eastAsia="Arial" w:hAnsi="Arial" w:cs="Arial"/>
              <w:noProof/>
              <w:w w:val="105"/>
            </w:rPr>
            <w:t xml:space="preserve"> (Messenger, 2018)</w:t>
          </w:r>
          <w:r w:rsidRPr="00862BC4">
            <w:rPr>
              <w:rFonts w:ascii="Arial" w:eastAsia="Arial" w:hAnsi="Arial" w:cs="Arial"/>
              <w:w w:val="105"/>
            </w:rPr>
            <w:fldChar w:fldCharType="end"/>
          </w:r>
        </w:sdtContent>
      </w:sdt>
      <w:r w:rsidRPr="00862BC4">
        <w:rPr>
          <w:rFonts w:ascii="Arial" w:eastAsia="Arial" w:hAnsi="Arial" w:cs="Arial"/>
          <w:w w:val="105"/>
        </w:rPr>
        <w:t>. The internal management team tries to summarize both variable costs and fixed costs that are related to the manufacturing process of the business through this cost accounting mechanism. Several types of cost are analyses through cost accounting, includes; fixed costs, operating costs, direct costs, variable costs, and indirect costs. Cost accounting is a specific part of managerial accounting. In this accounting method, not only the actual costs are recorded, but the estimated costs are used in the financial statements of the business judgment. By using the techniques of cost accounting several expanses can be collected, recorded, categorized, and analyzed</w:t>
      </w:r>
      <w:sdt>
        <w:sdtPr>
          <w:rPr>
            <w:rFonts w:ascii="Arial" w:eastAsia="Arial" w:hAnsi="Arial" w:cs="Arial"/>
            <w:w w:val="105"/>
          </w:rPr>
          <w:id w:val="440267004"/>
          <w:citation/>
        </w:sdtPr>
        <w:sdtEndPr/>
        <w:sdtContent>
          <w:r w:rsidRPr="00862BC4">
            <w:rPr>
              <w:rFonts w:ascii="Arial" w:eastAsia="Arial" w:hAnsi="Arial" w:cs="Arial"/>
              <w:w w:val="105"/>
            </w:rPr>
            <w:fldChar w:fldCharType="begin"/>
          </w:r>
          <w:r w:rsidRPr="00862BC4">
            <w:rPr>
              <w:rFonts w:ascii="Arial" w:eastAsia="Arial" w:hAnsi="Arial" w:cs="Arial"/>
              <w:w w:val="105"/>
            </w:rPr>
            <w:instrText xml:space="preserve"> CITATION Osu17 \l 1033 </w:instrText>
          </w:r>
          <w:r w:rsidRPr="00862BC4">
            <w:rPr>
              <w:rFonts w:ascii="Arial" w:eastAsia="Arial" w:hAnsi="Arial" w:cs="Arial"/>
              <w:w w:val="105"/>
            </w:rPr>
            <w:fldChar w:fldCharType="separate"/>
          </w:r>
          <w:r w:rsidRPr="00862BC4">
            <w:rPr>
              <w:rFonts w:ascii="Arial" w:eastAsia="Arial" w:hAnsi="Arial" w:cs="Arial"/>
              <w:noProof/>
              <w:w w:val="105"/>
            </w:rPr>
            <w:t xml:space="preserve"> (Osuala, 2017)</w:t>
          </w:r>
          <w:r w:rsidRPr="00862BC4">
            <w:rPr>
              <w:rFonts w:ascii="Arial" w:eastAsia="Arial" w:hAnsi="Arial" w:cs="Arial"/>
              <w:w w:val="105"/>
            </w:rPr>
            <w:fldChar w:fldCharType="end"/>
          </w:r>
        </w:sdtContent>
      </w:sdt>
      <w:r w:rsidRPr="00862BC4">
        <w:rPr>
          <w:rFonts w:ascii="Arial" w:eastAsia="Arial" w:hAnsi="Arial" w:cs="Arial"/>
          <w:w w:val="105"/>
        </w:rPr>
        <w:t>. To calculate both total cost and unit price of production cost. Accounting is very much helpful. This method helps to determine the per-unit selling price during the manufacturing period by adding the expected profit margin.</w:t>
      </w:r>
    </w:p>
    <w:p w14:paraId="0C5738D9" w14:textId="77777777" w:rsidR="0082225C" w:rsidRPr="00862BC4" w:rsidRDefault="0082225C" w:rsidP="0000419A">
      <w:pPr>
        <w:pStyle w:val="Heading1"/>
        <w:rPr>
          <w:rFonts w:ascii="Arial" w:eastAsia="Arial" w:hAnsi="Arial" w:cs="Arial"/>
          <w:w w:val="105"/>
        </w:rPr>
      </w:pPr>
      <w:bookmarkStart w:id="1" w:name="_Toc89807551"/>
      <w:bookmarkStart w:id="2" w:name="_Toc89810337"/>
      <w:r w:rsidRPr="00862BC4">
        <w:rPr>
          <w:rFonts w:ascii="Arial" w:eastAsia="Arial" w:hAnsi="Arial" w:cs="Arial"/>
          <w:w w:val="105"/>
        </w:rPr>
        <w:t xml:space="preserve">Task 1: </w:t>
      </w:r>
      <w:r w:rsidRPr="00862BC4">
        <w:rPr>
          <w:rFonts w:ascii="Arial" w:hAnsi="Arial" w:cs="Arial"/>
        </w:rPr>
        <w:t>Mandy’s ledger accounts for the year 31 December 2019, balance off the accounts and bring down the balances as at 1 January 2020.</w:t>
      </w:r>
      <w:bookmarkEnd w:id="1"/>
      <w:bookmarkEnd w:id="2"/>
    </w:p>
    <w:p w14:paraId="092CA345" w14:textId="77777777" w:rsidR="0082225C" w:rsidRPr="00862BC4" w:rsidRDefault="0082225C" w:rsidP="0000419A">
      <w:pPr>
        <w:pStyle w:val="Heading2"/>
        <w:rPr>
          <w:rStyle w:val="Strong"/>
          <w:rFonts w:ascii="Arial" w:hAnsi="Arial" w:cs="Arial"/>
          <w:bCs w:val="0"/>
        </w:rPr>
      </w:pPr>
      <w:bookmarkStart w:id="3" w:name="_Toc89807552"/>
      <w:bookmarkStart w:id="4" w:name="_Toc89810338"/>
      <w:r w:rsidRPr="00862BC4">
        <w:rPr>
          <w:rStyle w:val="Strong"/>
          <w:rFonts w:ascii="Arial" w:hAnsi="Arial" w:cs="Arial"/>
        </w:rPr>
        <w:t xml:space="preserve">1.  a </w:t>
      </w:r>
      <w:proofErr w:type="gramStart"/>
      <w:r w:rsidRPr="00862BC4">
        <w:rPr>
          <w:rStyle w:val="Strong"/>
          <w:rFonts w:ascii="Arial" w:hAnsi="Arial" w:cs="Arial"/>
        </w:rPr>
        <w:t xml:space="preserve">  )</w:t>
      </w:r>
      <w:proofErr w:type="gramEnd"/>
      <w:r w:rsidRPr="00862BC4">
        <w:rPr>
          <w:rFonts w:ascii="Arial" w:hAnsi="Arial" w:cs="Arial"/>
        </w:rPr>
        <w:t xml:space="preserve"> Mandy’s ledger accounts for the year 31 December 2019,</w:t>
      </w:r>
      <w:bookmarkEnd w:id="3"/>
      <w:bookmarkEnd w:id="4"/>
    </w:p>
    <w:p w14:paraId="108037A8" w14:textId="77777777" w:rsidR="0082225C" w:rsidRPr="00862BC4" w:rsidRDefault="0082225C" w:rsidP="0082225C">
      <w:pPr>
        <w:spacing w:before="130" w:line="360" w:lineRule="auto"/>
        <w:rPr>
          <w:rFonts w:ascii="Arial" w:hAnsi="Arial" w:cs="Arial"/>
        </w:rPr>
      </w:pPr>
      <w:r w:rsidRPr="00862BC4">
        <w:rPr>
          <w:rStyle w:val="Strong"/>
          <w:rFonts w:ascii="Arial" w:hAnsi="Arial" w:cs="Arial"/>
        </w:rPr>
        <w:t>Ledger:</w:t>
      </w:r>
      <w:r w:rsidRPr="00862BC4">
        <w:rPr>
          <w:rFonts w:ascii="Arial" w:hAnsi="Arial" w:cs="Arial"/>
        </w:rPr>
        <w:t> A general ledger is a method for storing financial data that contains debit and credit account records that are verified by a trial balance. It records all financial transactions that take place during the life of a business and saves account information needed to produce financial statements</w:t>
      </w:r>
      <w:sdt>
        <w:sdtPr>
          <w:rPr>
            <w:rFonts w:ascii="Arial" w:hAnsi="Arial" w:cs="Arial"/>
          </w:rPr>
          <w:id w:val="1034001998"/>
          <w:citation/>
        </w:sdtPr>
        <w:sdtEndPr/>
        <w:sdtContent>
          <w:r w:rsidRPr="00862BC4">
            <w:rPr>
              <w:rFonts w:ascii="Arial" w:hAnsi="Arial" w:cs="Arial"/>
            </w:rPr>
            <w:fldChar w:fldCharType="begin"/>
          </w:r>
          <w:r w:rsidRPr="00862BC4">
            <w:rPr>
              <w:rFonts w:ascii="Arial" w:hAnsi="Arial" w:cs="Arial"/>
            </w:rPr>
            <w:instrText xml:space="preserve"> CITATION Kna19 \l 1033 </w:instrText>
          </w:r>
          <w:r w:rsidRPr="00862BC4">
            <w:rPr>
              <w:rFonts w:ascii="Arial" w:hAnsi="Arial" w:cs="Arial"/>
            </w:rPr>
            <w:fldChar w:fldCharType="separate"/>
          </w:r>
          <w:r w:rsidRPr="00862BC4">
            <w:rPr>
              <w:rFonts w:ascii="Arial" w:hAnsi="Arial" w:cs="Arial"/>
              <w:noProof/>
            </w:rPr>
            <w:t xml:space="preserve"> (Knapp, 2019)</w:t>
          </w:r>
          <w:r w:rsidRPr="00862BC4">
            <w:rPr>
              <w:rFonts w:ascii="Arial" w:hAnsi="Arial" w:cs="Arial"/>
            </w:rPr>
            <w:fldChar w:fldCharType="end"/>
          </w:r>
        </w:sdtContent>
      </w:sdt>
      <w:r w:rsidRPr="00862BC4">
        <w:rPr>
          <w:rFonts w:ascii="Arial" w:hAnsi="Arial" w:cs="Arial"/>
        </w:rPr>
        <w:t xml:space="preserve">. Depending on the kind of transaction, data is split into accounts for assets, liabilities, owners' equity, income, and costs. </w:t>
      </w:r>
    </w:p>
    <w:p w14:paraId="21E3D43E" w14:textId="77777777" w:rsidR="0082225C" w:rsidRPr="00862BC4" w:rsidRDefault="0082225C" w:rsidP="0082225C">
      <w:pPr>
        <w:pStyle w:val="ListParagraph"/>
        <w:spacing w:before="130" w:line="360" w:lineRule="auto"/>
        <w:ind w:left="720" w:firstLine="0"/>
        <w:jc w:val="center"/>
        <w:rPr>
          <w:b/>
          <w:w w:val="105"/>
        </w:rPr>
      </w:pPr>
      <w:r w:rsidRPr="00862BC4">
        <w:rPr>
          <w:b/>
        </w:rPr>
        <w:t>Mandy’s ledger accounts for the year 31 December 2019,</w:t>
      </w:r>
    </w:p>
    <w:tbl>
      <w:tblPr>
        <w:tblStyle w:val="TableGrid"/>
        <w:tblW w:w="4945" w:type="dxa"/>
        <w:tblInd w:w="2767" w:type="dxa"/>
        <w:tblLook w:val="04A0" w:firstRow="1" w:lastRow="0" w:firstColumn="1" w:lastColumn="0" w:noHBand="0" w:noVBand="1"/>
      </w:tblPr>
      <w:tblGrid>
        <w:gridCol w:w="1846"/>
        <w:gridCol w:w="1006"/>
        <w:gridCol w:w="1066"/>
        <w:gridCol w:w="1027"/>
      </w:tblGrid>
      <w:tr w:rsidR="0082225C" w:rsidRPr="00862BC4" w14:paraId="581E4A6E" w14:textId="77777777" w:rsidTr="0082225C">
        <w:trPr>
          <w:trHeight w:val="648"/>
        </w:trPr>
        <w:tc>
          <w:tcPr>
            <w:tcW w:w="1846" w:type="dxa"/>
            <w:tcBorders>
              <w:top w:val="single" w:sz="4" w:space="0" w:color="auto"/>
              <w:left w:val="single" w:sz="4" w:space="0" w:color="auto"/>
              <w:bottom w:val="single" w:sz="4" w:space="0" w:color="auto"/>
              <w:right w:val="single" w:sz="4" w:space="0" w:color="auto"/>
            </w:tcBorders>
            <w:hideMark/>
          </w:tcPr>
          <w:p w14:paraId="3C520872" w14:textId="77777777" w:rsidR="0082225C" w:rsidRPr="00862BC4" w:rsidRDefault="0082225C">
            <w:pPr>
              <w:pStyle w:val="TableParagraph"/>
              <w:spacing w:before="50" w:line="360" w:lineRule="auto"/>
              <w:ind w:left="68" w:hanging="1"/>
            </w:pPr>
            <w:r w:rsidRPr="00862BC4">
              <w:rPr>
                <w:spacing w:val="-7"/>
                <w:w w:val="105"/>
              </w:rPr>
              <w:t xml:space="preserve">Mandy's </w:t>
            </w:r>
            <w:r w:rsidRPr="00862BC4">
              <w:rPr>
                <w:spacing w:val="-8"/>
                <w:w w:val="105"/>
              </w:rPr>
              <w:t xml:space="preserve">Capital </w:t>
            </w:r>
            <w:r w:rsidRPr="00862BC4">
              <w:rPr>
                <w:spacing w:val="-1"/>
                <w:w w:val="108"/>
              </w:rPr>
              <w:t>Account</w:t>
            </w:r>
          </w:p>
        </w:tc>
        <w:tc>
          <w:tcPr>
            <w:tcW w:w="1006" w:type="dxa"/>
            <w:tcBorders>
              <w:top w:val="single" w:sz="4" w:space="0" w:color="auto"/>
              <w:left w:val="single" w:sz="4" w:space="0" w:color="auto"/>
              <w:bottom w:val="single" w:sz="4" w:space="0" w:color="auto"/>
              <w:right w:val="single" w:sz="4" w:space="0" w:color="auto"/>
            </w:tcBorders>
          </w:tcPr>
          <w:p w14:paraId="321AC08D" w14:textId="77777777" w:rsidR="0082225C" w:rsidRPr="00862BC4" w:rsidRDefault="0082225C">
            <w:pPr>
              <w:spacing w:line="360" w:lineRule="auto"/>
              <w:rPr>
                <w:rFonts w:ascii="Arial" w:hAnsi="Arial" w:cs="Arial"/>
              </w:rPr>
            </w:pPr>
          </w:p>
        </w:tc>
        <w:tc>
          <w:tcPr>
            <w:tcW w:w="1066" w:type="dxa"/>
            <w:tcBorders>
              <w:top w:val="single" w:sz="4" w:space="0" w:color="auto"/>
              <w:left w:val="single" w:sz="4" w:space="0" w:color="auto"/>
              <w:bottom w:val="single" w:sz="4" w:space="0" w:color="auto"/>
              <w:right w:val="single" w:sz="4" w:space="0" w:color="auto"/>
            </w:tcBorders>
          </w:tcPr>
          <w:p w14:paraId="4759B179" w14:textId="77777777" w:rsidR="0082225C" w:rsidRPr="00862BC4" w:rsidRDefault="0082225C">
            <w:pPr>
              <w:spacing w:line="360" w:lineRule="auto"/>
              <w:rPr>
                <w:rFonts w:ascii="Arial" w:hAnsi="Arial" w:cs="Arial"/>
              </w:rPr>
            </w:pPr>
          </w:p>
        </w:tc>
        <w:tc>
          <w:tcPr>
            <w:tcW w:w="1027" w:type="dxa"/>
            <w:tcBorders>
              <w:top w:val="single" w:sz="4" w:space="0" w:color="auto"/>
              <w:left w:val="single" w:sz="4" w:space="0" w:color="auto"/>
              <w:bottom w:val="single" w:sz="4" w:space="0" w:color="auto"/>
              <w:right w:val="single" w:sz="4" w:space="0" w:color="auto"/>
            </w:tcBorders>
          </w:tcPr>
          <w:p w14:paraId="56FA3709" w14:textId="77777777" w:rsidR="0082225C" w:rsidRPr="00862BC4" w:rsidRDefault="0082225C">
            <w:pPr>
              <w:spacing w:line="360" w:lineRule="auto"/>
              <w:rPr>
                <w:rFonts w:ascii="Arial" w:hAnsi="Arial" w:cs="Arial"/>
              </w:rPr>
            </w:pPr>
          </w:p>
        </w:tc>
      </w:tr>
      <w:tr w:rsidR="0082225C" w:rsidRPr="00862BC4" w14:paraId="752FFF8F" w14:textId="77777777" w:rsidTr="0082225C">
        <w:tc>
          <w:tcPr>
            <w:tcW w:w="1846" w:type="dxa"/>
            <w:tcBorders>
              <w:top w:val="single" w:sz="4" w:space="0" w:color="auto"/>
              <w:left w:val="single" w:sz="4" w:space="0" w:color="auto"/>
              <w:bottom w:val="single" w:sz="4" w:space="0" w:color="auto"/>
              <w:right w:val="single" w:sz="4" w:space="0" w:color="auto"/>
            </w:tcBorders>
            <w:hideMark/>
          </w:tcPr>
          <w:p w14:paraId="1D1A48F6" w14:textId="77777777" w:rsidR="0082225C" w:rsidRPr="00862BC4" w:rsidRDefault="0082225C">
            <w:pPr>
              <w:pStyle w:val="TableParagraph"/>
              <w:spacing w:before="50" w:line="360" w:lineRule="auto"/>
              <w:ind w:left="69"/>
            </w:pPr>
            <w:r w:rsidRPr="00862BC4">
              <w:rPr>
                <w:w w:val="110"/>
              </w:rPr>
              <w:t>p/r</w:t>
            </w:r>
          </w:p>
        </w:tc>
        <w:tc>
          <w:tcPr>
            <w:tcW w:w="1006" w:type="dxa"/>
            <w:tcBorders>
              <w:top w:val="single" w:sz="4" w:space="0" w:color="auto"/>
              <w:left w:val="single" w:sz="4" w:space="0" w:color="auto"/>
              <w:bottom w:val="single" w:sz="4" w:space="0" w:color="auto"/>
              <w:right w:val="single" w:sz="4" w:space="0" w:color="auto"/>
            </w:tcBorders>
            <w:hideMark/>
          </w:tcPr>
          <w:p w14:paraId="146DC788" w14:textId="77777777" w:rsidR="0082225C" w:rsidRPr="00862BC4" w:rsidRDefault="0082225C">
            <w:pPr>
              <w:pStyle w:val="TableParagraph"/>
              <w:spacing w:before="50" w:line="360" w:lineRule="auto"/>
              <w:ind w:left="73"/>
            </w:pPr>
            <w:r w:rsidRPr="00862BC4">
              <w:rPr>
                <w:spacing w:val="-9"/>
                <w:w w:val="105"/>
              </w:rPr>
              <w:t>amount</w:t>
            </w:r>
          </w:p>
        </w:tc>
        <w:tc>
          <w:tcPr>
            <w:tcW w:w="1066" w:type="dxa"/>
            <w:tcBorders>
              <w:top w:val="single" w:sz="4" w:space="0" w:color="auto"/>
              <w:left w:val="single" w:sz="4" w:space="0" w:color="auto"/>
              <w:bottom w:val="single" w:sz="4" w:space="0" w:color="auto"/>
              <w:right w:val="single" w:sz="4" w:space="0" w:color="auto"/>
            </w:tcBorders>
            <w:hideMark/>
          </w:tcPr>
          <w:p w14:paraId="528C6ECB" w14:textId="77777777" w:rsidR="0082225C" w:rsidRPr="00862BC4" w:rsidRDefault="0082225C">
            <w:pPr>
              <w:pStyle w:val="TableParagraph"/>
              <w:spacing w:before="50" w:line="360" w:lineRule="auto"/>
              <w:ind w:left="73"/>
            </w:pPr>
            <w:r w:rsidRPr="00862BC4">
              <w:rPr>
                <w:spacing w:val="-9"/>
                <w:w w:val="105"/>
              </w:rPr>
              <w:t>amount</w:t>
            </w:r>
          </w:p>
        </w:tc>
        <w:tc>
          <w:tcPr>
            <w:tcW w:w="1027" w:type="dxa"/>
            <w:tcBorders>
              <w:top w:val="single" w:sz="4" w:space="0" w:color="auto"/>
              <w:left w:val="single" w:sz="4" w:space="0" w:color="auto"/>
              <w:bottom w:val="single" w:sz="4" w:space="0" w:color="auto"/>
              <w:right w:val="single" w:sz="4" w:space="0" w:color="auto"/>
            </w:tcBorders>
            <w:hideMark/>
          </w:tcPr>
          <w:p w14:paraId="70833909" w14:textId="77777777" w:rsidR="0082225C" w:rsidRPr="00862BC4" w:rsidRDefault="0082225C">
            <w:pPr>
              <w:pStyle w:val="TableParagraph"/>
              <w:spacing w:before="61" w:line="360" w:lineRule="auto"/>
              <w:ind w:left="40"/>
            </w:pPr>
            <w:r w:rsidRPr="00862BC4">
              <w:rPr>
                <w:w w:val="105"/>
              </w:rPr>
              <w:t>amount</w:t>
            </w:r>
          </w:p>
        </w:tc>
      </w:tr>
      <w:tr w:rsidR="0082225C" w:rsidRPr="00862BC4" w14:paraId="708684D8" w14:textId="77777777" w:rsidTr="0082225C">
        <w:tc>
          <w:tcPr>
            <w:tcW w:w="1846" w:type="dxa"/>
            <w:tcBorders>
              <w:top w:val="single" w:sz="4" w:space="0" w:color="auto"/>
              <w:left w:val="single" w:sz="4" w:space="0" w:color="auto"/>
              <w:bottom w:val="single" w:sz="4" w:space="0" w:color="auto"/>
              <w:right w:val="single" w:sz="4" w:space="0" w:color="auto"/>
            </w:tcBorders>
          </w:tcPr>
          <w:p w14:paraId="4D6C035D" w14:textId="77777777" w:rsidR="0082225C" w:rsidRPr="00862BC4" w:rsidRDefault="0082225C">
            <w:pPr>
              <w:pStyle w:val="TableParagraph"/>
              <w:spacing w:line="360" w:lineRule="auto"/>
            </w:pPr>
          </w:p>
        </w:tc>
        <w:tc>
          <w:tcPr>
            <w:tcW w:w="1006" w:type="dxa"/>
            <w:tcBorders>
              <w:top w:val="single" w:sz="4" w:space="0" w:color="auto"/>
              <w:left w:val="single" w:sz="4" w:space="0" w:color="auto"/>
              <w:bottom w:val="single" w:sz="4" w:space="0" w:color="auto"/>
              <w:right w:val="single" w:sz="4" w:space="0" w:color="auto"/>
            </w:tcBorders>
          </w:tcPr>
          <w:p w14:paraId="43C9EEB6" w14:textId="77777777" w:rsidR="0082225C" w:rsidRPr="00862BC4" w:rsidRDefault="0082225C">
            <w:pPr>
              <w:pStyle w:val="TableParagraph"/>
              <w:spacing w:line="360" w:lineRule="auto"/>
            </w:pPr>
          </w:p>
        </w:tc>
        <w:tc>
          <w:tcPr>
            <w:tcW w:w="1066" w:type="dxa"/>
            <w:tcBorders>
              <w:top w:val="single" w:sz="4" w:space="0" w:color="auto"/>
              <w:left w:val="single" w:sz="4" w:space="0" w:color="auto"/>
              <w:bottom w:val="single" w:sz="4" w:space="0" w:color="auto"/>
              <w:right w:val="single" w:sz="4" w:space="0" w:color="auto"/>
            </w:tcBorders>
          </w:tcPr>
          <w:p w14:paraId="34D7937C" w14:textId="77777777" w:rsidR="0082225C" w:rsidRPr="00862BC4" w:rsidRDefault="0082225C">
            <w:pPr>
              <w:pStyle w:val="TableParagraph"/>
              <w:spacing w:line="360" w:lineRule="auto"/>
            </w:pPr>
          </w:p>
        </w:tc>
        <w:tc>
          <w:tcPr>
            <w:tcW w:w="1027" w:type="dxa"/>
            <w:tcBorders>
              <w:top w:val="single" w:sz="4" w:space="0" w:color="auto"/>
              <w:left w:val="single" w:sz="4" w:space="0" w:color="auto"/>
              <w:bottom w:val="single" w:sz="4" w:space="0" w:color="auto"/>
              <w:right w:val="single" w:sz="4" w:space="0" w:color="auto"/>
            </w:tcBorders>
            <w:hideMark/>
          </w:tcPr>
          <w:p w14:paraId="4D41CDF1" w14:textId="77777777" w:rsidR="0082225C" w:rsidRPr="00862BC4" w:rsidRDefault="0082225C">
            <w:pPr>
              <w:pStyle w:val="TableParagraph"/>
              <w:spacing w:before="51" w:line="360" w:lineRule="auto"/>
              <w:ind w:left="40" w:right="73"/>
            </w:pPr>
            <w:r w:rsidRPr="00862BC4">
              <w:rPr>
                <w:w w:val="105"/>
              </w:rPr>
              <w:t>40000</w:t>
            </w:r>
          </w:p>
        </w:tc>
      </w:tr>
      <w:tr w:rsidR="0082225C" w:rsidRPr="00862BC4" w14:paraId="32F38523" w14:textId="77777777" w:rsidTr="0082225C">
        <w:tc>
          <w:tcPr>
            <w:tcW w:w="1846" w:type="dxa"/>
            <w:tcBorders>
              <w:top w:val="single" w:sz="4" w:space="0" w:color="auto"/>
              <w:left w:val="single" w:sz="4" w:space="0" w:color="auto"/>
              <w:bottom w:val="single" w:sz="4" w:space="0" w:color="auto"/>
              <w:right w:val="single" w:sz="4" w:space="0" w:color="auto"/>
            </w:tcBorders>
            <w:hideMark/>
          </w:tcPr>
          <w:p w14:paraId="73A33AB1" w14:textId="77777777" w:rsidR="0082225C" w:rsidRPr="00862BC4" w:rsidRDefault="0082225C">
            <w:pPr>
              <w:pStyle w:val="TableParagraph"/>
              <w:spacing w:before="61" w:line="360" w:lineRule="auto"/>
              <w:ind w:left="75"/>
            </w:pPr>
            <w:r w:rsidRPr="00862BC4">
              <w:lastRenderedPageBreak/>
              <w:t>To bank</w:t>
            </w:r>
          </w:p>
        </w:tc>
        <w:tc>
          <w:tcPr>
            <w:tcW w:w="1006" w:type="dxa"/>
            <w:tcBorders>
              <w:top w:val="single" w:sz="4" w:space="0" w:color="auto"/>
              <w:left w:val="single" w:sz="4" w:space="0" w:color="auto"/>
              <w:bottom w:val="single" w:sz="4" w:space="0" w:color="auto"/>
              <w:right w:val="single" w:sz="4" w:space="0" w:color="auto"/>
            </w:tcBorders>
            <w:hideMark/>
          </w:tcPr>
          <w:p w14:paraId="580F8B9D" w14:textId="77777777" w:rsidR="0082225C" w:rsidRPr="00862BC4" w:rsidRDefault="0082225C">
            <w:pPr>
              <w:pStyle w:val="TableParagraph"/>
              <w:spacing w:before="72" w:line="360" w:lineRule="auto"/>
              <w:ind w:left="72"/>
            </w:pPr>
            <w:r w:rsidRPr="00862BC4">
              <w:t>10000</w:t>
            </w:r>
          </w:p>
        </w:tc>
        <w:tc>
          <w:tcPr>
            <w:tcW w:w="1066" w:type="dxa"/>
            <w:tcBorders>
              <w:top w:val="single" w:sz="4" w:space="0" w:color="auto"/>
              <w:left w:val="single" w:sz="4" w:space="0" w:color="auto"/>
              <w:bottom w:val="single" w:sz="4" w:space="0" w:color="auto"/>
              <w:right w:val="single" w:sz="4" w:space="0" w:color="auto"/>
            </w:tcBorders>
            <w:hideMark/>
          </w:tcPr>
          <w:p w14:paraId="676BF4DA" w14:textId="77777777" w:rsidR="0082225C" w:rsidRPr="00862BC4" w:rsidRDefault="0082225C">
            <w:pPr>
              <w:pStyle w:val="TableParagraph"/>
              <w:spacing w:before="72" w:line="360" w:lineRule="auto"/>
              <w:ind w:left="72"/>
            </w:pPr>
            <w:r w:rsidRPr="00862BC4">
              <w:t>10000</w:t>
            </w:r>
          </w:p>
        </w:tc>
        <w:tc>
          <w:tcPr>
            <w:tcW w:w="1027" w:type="dxa"/>
            <w:tcBorders>
              <w:top w:val="single" w:sz="4" w:space="0" w:color="auto"/>
              <w:left w:val="single" w:sz="4" w:space="0" w:color="auto"/>
              <w:bottom w:val="single" w:sz="4" w:space="0" w:color="auto"/>
              <w:right w:val="single" w:sz="4" w:space="0" w:color="auto"/>
            </w:tcBorders>
            <w:hideMark/>
          </w:tcPr>
          <w:p w14:paraId="339D41D6" w14:textId="77777777" w:rsidR="0082225C" w:rsidRPr="00862BC4" w:rsidRDefault="0082225C">
            <w:pPr>
              <w:pStyle w:val="TableParagraph"/>
              <w:spacing w:before="72" w:line="360" w:lineRule="auto"/>
              <w:ind w:left="22" w:right="88"/>
            </w:pPr>
            <w:r w:rsidRPr="00862BC4">
              <w:t>31150</w:t>
            </w:r>
          </w:p>
        </w:tc>
      </w:tr>
      <w:tr w:rsidR="0082225C" w:rsidRPr="00862BC4" w14:paraId="0904CD41" w14:textId="77777777" w:rsidTr="0082225C">
        <w:tc>
          <w:tcPr>
            <w:tcW w:w="1846" w:type="dxa"/>
            <w:tcBorders>
              <w:top w:val="single" w:sz="4" w:space="0" w:color="auto"/>
              <w:left w:val="single" w:sz="4" w:space="0" w:color="auto"/>
              <w:bottom w:val="single" w:sz="4" w:space="0" w:color="auto"/>
              <w:right w:val="single" w:sz="4" w:space="0" w:color="auto"/>
            </w:tcBorders>
          </w:tcPr>
          <w:p w14:paraId="434753C0" w14:textId="77777777" w:rsidR="0082225C" w:rsidRPr="00862BC4" w:rsidRDefault="0082225C">
            <w:pPr>
              <w:pStyle w:val="TableParagraph"/>
              <w:spacing w:line="360" w:lineRule="auto"/>
            </w:pPr>
          </w:p>
        </w:tc>
        <w:tc>
          <w:tcPr>
            <w:tcW w:w="1006" w:type="dxa"/>
            <w:tcBorders>
              <w:top w:val="single" w:sz="4" w:space="0" w:color="auto"/>
              <w:left w:val="single" w:sz="4" w:space="0" w:color="auto"/>
              <w:bottom w:val="single" w:sz="4" w:space="0" w:color="auto"/>
              <w:right w:val="single" w:sz="4" w:space="0" w:color="auto"/>
            </w:tcBorders>
          </w:tcPr>
          <w:p w14:paraId="2264C3E5" w14:textId="77777777" w:rsidR="0082225C" w:rsidRPr="00862BC4" w:rsidRDefault="0082225C">
            <w:pPr>
              <w:pStyle w:val="TableParagraph"/>
              <w:spacing w:line="360" w:lineRule="auto"/>
            </w:pPr>
          </w:p>
        </w:tc>
        <w:tc>
          <w:tcPr>
            <w:tcW w:w="1066" w:type="dxa"/>
            <w:tcBorders>
              <w:top w:val="single" w:sz="4" w:space="0" w:color="auto"/>
              <w:left w:val="single" w:sz="4" w:space="0" w:color="auto"/>
              <w:bottom w:val="single" w:sz="4" w:space="0" w:color="auto"/>
              <w:right w:val="single" w:sz="4" w:space="0" w:color="auto"/>
            </w:tcBorders>
          </w:tcPr>
          <w:p w14:paraId="0EBBE530" w14:textId="77777777" w:rsidR="0082225C" w:rsidRPr="00862BC4" w:rsidRDefault="0082225C">
            <w:pPr>
              <w:spacing w:line="360" w:lineRule="auto"/>
              <w:rPr>
                <w:rFonts w:ascii="Arial" w:hAnsi="Arial" w:cs="Arial"/>
              </w:rPr>
            </w:pPr>
          </w:p>
        </w:tc>
        <w:tc>
          <w:tcPr>
            <w:tcW w:w="1027" w:type="dxa"/>
            <w:tcBorders>
              <w:top w:val="single" w:sz="4" w:space="0" w:color="auto"/>
              <w:left w:val="single" w:sz="4" w:space="0" w:color="auto"/>
              <w:bottom w:val="single" w:sz="4" w:space="0" w:color="auto"/>
              <w:right w:val="single" w:sz="4" w:space="0" w:color="auto"/>
            </w:tcBorders>
          </w:tcPr>
          <w:p w14:paraId="5954105E" w14:textId="77777777" w:rsidR="0082225C" w:rsidRPr="00862BC4" w:rsidRDefault="0082225C">
            <w:pPr>
              <w:pStyle w:val="TableParagraph"/>
              <w:spacing w:line="360" w:lineRule="auto"/>
            </w:pPr>
          </w:p>
        </w:tc>
      </w:tr>
      <w:tr w:rsidR="0082225C" w:rsidRPr="00862BC4" w14:paraId="7D69C0AA" w14:textId="77777777" w:rsidTr="0082225C">
        <w:tc>
          <w:tcPr>
            <w:tcW w:w="1846" w:type="dxa"/>
            <w:tcBorders>
              <w:top w:val="single" w:sz="4" w:space="0" w:color="auto"/>
              <w:left w:val="single" w:sz="4" w:space="0" w:color="auto"/>
              <w:bottom w:val="single" w:sz="4" w:space="0" w:color="auto"/>
              <w:right w:val="single" w:sz="4" w:space="0" w:color="auto"/>
            </w:tcBorders>
            <w:hideMark/>
          </w:tcPr>
          <w:p w14:paraId="1842E7B2" w14:textId="77777777" w:rsidR="0082225C" w:rsidRPr="00862BC4" w:rsidRDefault="0082225C">
            <w:pPr>
              <w:pStyle w:val="TableParagraph"/>
              <w:spacing w:before="71" w:line="360" w:lineRule="auto"/>
              <w:ind w:left="75"/>
            </w:pPr>
            <w:r w:rsidRPr="00862BC4">
              <w:rPr>
                <w:w w:val="105"/>
              </w:rPr>
              <w:t>Total c/d</w:t>
            </w:r>
          </w:p>
        </w:tc>
        <w:tc>
          <w:tcPr>
            <w:tcW w:w="1006" w:type="dxa"/>
            <w:tcBorders>
              <w:top w:val="single" w:sz="4" w:space="0" w:color="auto"/>
              <w:left w:val="single" w:sz="4" w:space="0" w:color="auto"/>
              <w:bottom w:val="single" w:sz="4" w:space="0" w:color="auto"/>
              <w:right w:val="single" w:sz="4" w:space="0" w:color="auto"/>
            </w:tcBorders>
            <w:hideMark/>
          </w:tcPr>
          <w:p w14:paraId="59BF4A2A" w14:textId="77777777" w:rsidR="0082225C" w:rsidRPr="00862BC4" w:rsidRDefault="0082225C">
            <w:pPr>
              <w:pStyle w:val="TableParagraph"/>
              <w:spacing w:before="72" w:line="360" w:lineRule="auto"/>
              <w:ind w:left="72"/>
            </w:pPr>
            <w:r w:rsidRPr="00862BC4">
              <w:rPr>
                <w:w w:val="110"/>
              </w:rPr>
              <w:t>61150</w:t>
            </w:r>
          </w:p>
        </w:tc>
        <w:tc>
          <w:tcPr>
            <w:tcW w:w="1066" w:type="dxa"/>
            <w:tcBorders>
              <w:top w:val="single" w:sz="4" w:space="0" w:color="auto"/>
              <w:left w:val="single" w:sz="4" w:space="0" w:color="auto"/>
              <w:bottom w:val="single" w:sz="4" w:space="0" w:color="auto"/>
              <w:right w:val="single" w:sz="4" w:space="0" w:color="auto"/>
            </w:tcBorders>
          </w:tcPr>
          <w:p w14:paraId="1A8D176F" w14:textId="77777777" w:rsidR="0082225C" w:rsidRPr="00862BC4" w:rsidRDefault="0082225C">
            <w:pPr>
              <w:spacing w:line="360" w:lineRule="auto"/>
              <w:rPr>
                <w:rFonts w:ascii="Arial" w:hAnsi="Arial" w:cs="Arial"/>
              </w:rPr>
            </w:pPr>
          </w:p>
        </w:tc>
        <w:tc>
          <w:tcPr>
            <w:tcW w:w="1027" w:type="dxa"/>
            <w:tcBorders>
              <w:top w:val="single" w:sz="4" w:space="0" w:color="auto"/>
              <w:left w:val="single" w:sz="4" w:space="0" w:color="auto"/>
              <w:bottom w:val="single" w:sz="4" w:space="0" w:color="auto"/>
              <w:right w:val="single" w:sz="4" w:space="0" w:color="auto"/>
            </w:tcBorders>
          </w:tcPr>
          <w:p w14:paraId="31C8BF90" w14:textId="77777777" w:rsidR="0082225C" w:rsidRPr="00862BC4" w:rsidRDefault="0082225C">
            <w:pPr>
              <w:pStyle w:val="TableParagraph"/>
              <w:spacing w:line="360" w:lineRule="auto"/>
            </w:pPr>
          </w:p>
        </w:tc>
      </w:tr>
      <w:tr w:rsidR="0082225C" w:rsidRPr="00862BC4" w14:paraId="0C2A1AD8" w14:textId="77777777" w:rsidTr="0082225C">
        <w:tc>
          <w:tcPr>
            <w:tcW w:w="1846" w:type="dxa"/>
            <w:tcBorders>
              <w:top w:val="single" w:sz="4" w:space="0" w:color="auto"/>
              <w:left w:val="single" w:sz="4" w:space="0" w:color="auto"/>
              <w:bottom w:val="single" w:sz="4" w:space="0" w:color="auto"/>
              <w:right w:val="single" w:sz="4" w:space="0" w:color="auto"/>
            </w:tcBorders>
          </w:tcPr>
          <w:p w14:paraId="5D11334A" w14:textId="77777777" w:rsidR="0082225C" w:rsidRPr="00862BC4" w:rsidRDefault="0082225C">
            <w:pPr>
              <w:pStyle w:val="TableParagraph"/>
              <w:spacing w:line="360" w:lineRule="auto"/>
            </w:pPr>
          </w:p>
        </w:tc>
        <w:tc>
          <w:tcPr>
            <w:tcW w:w="1006" w:type="dxa"/>
            <w:tcBorders>
              <w:top w:val="single" w:sz="4" w:space="0" w:color="auto"/>
              <w:left w:val="single" w:sz="4" w:space="0" w:color="auto"/>
              <w:bottom w:val="single" w:sz="4" w:space="0" w:color="auto"/>
              <w:right w:val="single" w:sz="4" w:space="0" w:color="auto"/>
            </w:tcBorders>
          </w:tcPr>
          <w:p w14:paraId="77E98FB2" w14:textId="77777777" w:rsidR="0082225C" w:rsidRPr="00862BC4" w:rsidRDefault="0082225C">
            <w:pPr>
              <w:pStyle w:val="TableParagraph"/>
              <w:spacing w:line="360" w:lineRule="auto"/>
            </w:pPr>
          </w:p>
        </w:tc>
        <w:tc>
          <w:tcPr>
            <w:tcW w:w="1066" w:type="dxa"/>
            <w:tcBorders>
              <w:top w:val="single" w:sz="4" w:space="0" w:color="auto"/>
              <w:left w:val="single" w:sz="4" w:space="0" w:color="auto"/>
              <w:bottom w:val="single" w:sz="4" w:space="0" w:color="auto"/>
              <w:right w:val="single" w:sz="4" w:space="0" w:color="auto"/>
            </w:tcBorders>
          </w:tcPr>
          <w:p w14:paraId="563A9C7E" w14:textId="77777777" w:rsidR="0082225C" w:rsidRPr="00862BC4" w:rsidRDefault="0082225C">
            <w:pPr>
              <w:spacing w:line="360" w:lineRule="auto"/>
              <w:rPr>
                <w:rFonts w:ascii="Arial" w:hAnsi="Arial" w:cs="Arial"/>
              </w:rPr>
            </w:pPr>
          </w:p>
        </w:tc>
        <w:tc>
          <w:tcPr>
            <w:tcW w:w="1027" w:type="dxa"/>
            <w:tcBorders>
              <w:top w:val="single" w:sz="4" w:space="0" w:color="auto"/>
              <w:left w:val="single" w:sz="4" w:space="0" w:color="auto"/>
              <w:bottom w:val="single" w:sz="4" w:space="0" w:color="auto"/>
              <w:right w:val="single" w:sz="4" w:space="0" w:color="auto"/>
            </w:tcBorders>
          </w:tcPr>
          <w:p w14:paraId="21927F4B" w14:textId="77777777" w:rsidR="0082225C" w:rsidRPr="00862BC4" w:rsidRDefault="0082225C">
            <w:pPr>
              <w:pStyle w:val="TableParagraph"/>
              <w:spacing w:line="360" w:lineRule="auto"/>
            </w:pPr>
          </w:p>
        </w:tc>
      </w:tr>
      <w:tr w:rsidR="0082225C" w:rsidRPr="00862BC4" w14:paraId="457CE763" w14:textId="77777777" w:rsidTr="0082225C">
        <w:tc>
          <w:tcPr>
            <w:tcW w:w="1846" w:type="dxa"/>
            <w:tcBorders>
              <w:top w:val="single" w:sz="4" w:space="0" w:color="auto"/>
              <w:left w:val="single" w:sz="4" w:space="0" w:color="auto"/>
              <w:bottom w:val="single" w:sz="4" w:space="0" w:color="auto"/>
              <w:right w:val="single" w:sz="4" w:space="0" w:color="auto"/>
            </w:tcBorders>
          </w:tcPr>
          <w:p w14:paraId="46548598" w14:textId="77777777" w:rsidR="0082225C" w:rsidRPr="00862BC4" w:rsidRDefault="0082225C">
            <w:pPr>
              <w:pStyle w:val="TableParagraph"/>
              <w:spacing w:line="360" w:lineRule="auto"/>
            </w:pPr>
          </w:p>
        </w:tc>
        <w:tc>
          <w:tcPr>
            <w:tcW w:w="1006" w:type="dxa"/>
            <w:tcBorders>
              <w:top w:val="single" w:sz="4" w:space="0" w:color="auto"/>
              <w:left w:val="single" w:sz="4" w:space="0" w:color="auto"/>
              <w:bottom w:val="single" w:sz="4" w:space="0" w:color="auto"/>
              <w:right w:val="single" w:sz="4" w:space="0" w:color="auto"/>
            </w:tcBorders>
            <w:hideMark/>
          </w:tcPr>
          <w:p w14:paraId="3395E9BE" w14:textId="77777777" w:rsidR="0082225C" w:rsidRPr="00862BC4" w:rsidRDefault="0082225C">
            <w:pPr>
              <w:pStyle w:val="TableParagraph"/>
              <w:spacing w:before="61" w:line="360" w:lineRule="auto"/>
              <w:ind w:left="73"/>
            </w:pPr>
            <w:r w:rsidRPr="00862BC4">
              <w:rPr>
                <w:w w:val="110"/>
              </w:rPr>
              <w:t>71150</w:t>
            </w:r>
          </w:p>
        </w:tc>
        <w:tc>
          <w:tcPr>
            <w:tcW w:w="1066" w:type="dxa"/>
            <w:tcBorders>
              <w:top w:val="single" w:sz="4" w:space="0" w:color="auto"/>
              <w:left w:val="single" w:sz="4" w:space="0" w:color="auto"/>
              <w:bottom w:val="single" w:sz="4" w:space="0" w:color="auto"/>
              <w:right w:val="single" w:sz="4" w:space="0" w:color="auto"/>
            </w:tcBorders>
          </w:tcPr>
          <w:p w14:paraId="1934E97B" w14:textId="77777777" w:rsidR="0082225C" w:rsidRPr="00862BC4" w:rsidRDefault="0082225C">
            <w:pPr>
              <w:spacing w:line="360" w:lineRule="auto"/>
              <w:rPr>
                <w:rFonts w:ascii="Arial" w:hAnsi="Arial" w:cs="Arial"/>
              </w:rPr>
            </w:pPr>
          </w:p>
        </w:tc>
        <w:tc>
          <w:tcPr>
            <w:tcW w:w="1027" w:type="dxa"/>
            <w:tcBorders>
              <w:top w:val="single" w:sz="4" w:space="0" w:color="auto"/>
              <w:left w:val="single" w:sz="4" w:space="0" w:color="auto"/>
              <w:bottom w:val="single" w:sz="4" w:space="0" w:color="auto"/>
              <w:right w:val="single" w:sz="4" w:space="0" w:color="auto"/>
            </w:tcBorders>
            <w:hideMark/>
          </w:tcPr>
          <w:p w14:paraId="1DEDC3CA" w14:textId="77777777" w:rsidR="0082225C" w:rsidRPr="00862BC4" w:rsidRDefault="0082225C">
            <w:pPr>
              <w:pStyle w:val="TableParagraph"/>
              <w:spacing w:before="51" w:line="360" w:lineRule="auto"/>
              <w:ind w:left="5" w:right="88"/>
            </w:pPr>
            <w:r w:rsidRPr="00862BC4">
              <w:rPr>
                <w:w w:val="105"/>
              </w:rPr>
              <w:t>71150</w:t>
            </w:r>
          </w:p>
        </w:tc>
      </w:tr>
    </w:tbl>
    <w:p w14:paraId="63C593FC" w14:textId="77777777" w:rsidR="0082225C" w:rsidRPr="00862BC4" w:rsidRDefault="0082225C" w:rsidP="0082225C">
      <w:pPr>
        <w:pStyle w:val="Heading2"/>
        <w:rPr>
          <w:rFonts w:ascii="Arial" w:eastAsia="Arial" w:hAnsi="Arial" w:cs="Arial"/>
        </w:rPr>
      </w:pPr>
    </w:p>
    <w:p w14:paraId="2DCB0E47" w14:textId="77777777" w:rsidR="0082225C" w:rsidRPr="00862BC4" w:rsidRDefault="0082225C" w:rsidP="0000419A">
      <w:pPr>
        <w:pStyle w:val="Heading2"/>
        <w:rPr>
          <w:rFonts w:ascii="Arial" w:hAnsi="Arial" w:cs="Arial"/>
        </w:rPr>
      </w:pPr>
      <w:bookmarkStart w:id="5" w:name="_Toc89807553"/>
      <w:bookmarkStart w:id="6" w:name="_Toc89810339"/>
      <w:r w:rsidRPr="00862BC4">
        <w:rPr>
          <w:rFonts w:ascii="Arial" w:hAnsi="Arial" w:cs="Arial"/>
        </w:rPr>
        <w:t>1.b</w:t>
      </w:r>
      <w:proofErr w:type="gramStart"/>
      <w:r w:rsidRPr="00862BC4">
        <w:rPr>
          <w:rFonts w:ascii="Arial" w:hAnsi="Arial" w:cs="Arial"/>
        </w:rPr>
        <w:t>)  Extract</w:t>
      </w:r>
      <w:proofErr w:type="gramEnd"/>
      <w:r w:rsidRPr="00862BC4">
        <w:rPr>
          <w:rFonts w:ascii="Arial" w:hAnsi="Arial" w:cs="Arial"/>
        </w:rPr>
        <w:t xml:space="preserve"> a trial balance as at 31 December 2019.</w:t>
      </w:r>
      <w:bookmarkEnd w:id="5"/>
      <w:bookmarkEnd w:id="6"/>
    </w:p>
    <w:p w14:paraId="61EF8A90" w14:textId="77777777" w:rsidR="0082225C" w:rsidRPr="00862BC4" w:rsidRDefault="0082225C" w:rsidP="0000419A">
      <w:pPr>
        <w:pStyle w:val="Heading2"/>
        <w:rPr>
          <w:rFonts w:ascii="Arial" w:hAnsi="Arial" w:cs="Arial"/>
        </w:rPr>
      </w:pPr>
    </w:p>
    <w:p w14:paraId="3DA3AF2C" w14:textId="77777777" w:rsidR="0082225C" w:rsidRPr="00862BC4" w:rsidRDefault="0082225C" w:rsidP="0082225C">
      <w:pPr>
        <w:tabs>
          <w:tab w:val="left" w:pos="1816"/>
        </w:tabs>
        <w:spacing w:line="360" w:lineRule="auto"/>
        <w:rPr>
          <w:rFonts w:ascii="Arial" w:hAnsi="Arial" w:cs="Arial"/>
          <w:b/>
        </w:rPr>
      </w:pPr>
      <w:r w:rsidRPr="00862BC4">
        <w:rPr>
          <w:rStyle w:val="Strong"/>
          <w:rFonts w:ascii="Arial" w:hAnsi="Arial" w:cs="Arial"/>
        </w:rPr>
        <w:t>A trial balance: </w:t>
      </w:r>
      <w:r w:rsidRPr="00862BC4">
        <w:rPr>
          <w:rFonts w:ascii="Arial" w:hAnsi="Arial" w:cs="Arial"/>
        </w:rPr>
        <w:t>The goal of creating a trial balance for a firm is to find any mathematical issues with the double-entry accounting system. If the entire debits equal the total credits, the trial balance is declared balanced, and the ledgers should be free of mathematical errors</w:t>
      </w:r>
      <w:sdt>
        <w:sdtPr>
          <w:rPr>
            <w:rFonts w:ascii="Arial" w:hAnsi="Arial" w:cs="Arial"/>
          </w:rPr>
          <w:id w:val="-887106705"/>
          <w:citation/>
        </w:sdtPr>
        <w:sdtEndPr/>
        <w:sdtContent>
          <w:r w:rsidRPr="00862BC4">
            <w:rPr>
              <w:rFonts w:ascii="Arial" w:hAnsi="Arial" w:cs="Arial"/>
            </w:rPr>
            <w:fldChar w:fldCharType="begin"/>
          </w:r>
          <w:r w:rsidRPr="00862BC4">
            <w:rPr>
              <w:rFonts w:ascii="Arial" w:hAnsi="Arial" w:cs="Arial"/>
            </w:rPr>
            <w:instrText xml:space="preserve"> CITATION Nic19 \l 1033 </w:instrText>
          </w:r>
          <w:r w:rsidRPr="00862BC4">
            <w:rPr>
              <w:rFonts w:ascii="Arial" w:hAnsi="Arial" w:cs="Arial"/>
            </w:rPr>
            <w:fldChar w:fldCharType="separate"/>
          </w:r>
          <w:r w:rsidRPr="00862BC4">
            <w:rPr>
              <w:rFonts w:ascii="Arial" w:hAnsi="Arial" w:cs="Arial"/>
              <w:noProof/>
            </w:rPr>
            <w:t xml:space="preserve"> (Nicholson, 2019)</w:t>
          </w:r>
          <w:r w:rsidRPr="00862BC4">
            <w:rPr>
              <w:rFonts w:ascii="Arial" w:hAnsi="Arial" w:cs="Arial"/>
            </w:rPr>
            <w:fldChar w:fldCharType="end"/>
          </w:r>
        </w:sdtContent>
      </w:sdt>
      <w:r w:rsidRPr="00862BC4">
        <w:rPr>
          <w:rFonts w:ascii="Arial" w:hAnsi="Arial" w:cs="Arial"/>
        </w:rPr>
        <w:t>. This does not, however, rule out the potential of accounting system issues. </w:t>
      </w:r>
    </w:p>
    <w:p w14:paraId="4B84044C" w14:textId="77777777" w:rsidR="0082225C" w:rsidRPr="00862BC4" w:rsidRDefault="0082225C" w:rsidP="0082225C">
      <w:pPr>
        <w:pStyle w:val="ListParagraph"/>
        <w:tabs>
          <w:tab w:val="left" w:pos="1816"/>
        </w:tabs>
        <w:spacing w:line="360" w:lineRule="auto"/>
        <w:ind w:left="1080" w:firstLine="0"/>
        <w:rPr>
          <w:b/>
        </w:rPr>
      </w:pPr>
    </w:p>
    <w:p w14:paraId="22A5C53B" w14:textId="77777777" w:rsidR="0082225C" w:rsidRPr="00862BC4" w:rsidRDefault="0082225C" w:rsidP="0082225C">
      <w:pPr>
        <w:spacing w:before="138" w:line="360" w:lineRule="auto"/>
        <w:ind w:left="1440"/>
        <w:rPr>
          <w:rFonts w:ascii="Arial" w:hAnsi="Arial" w:cs="Arial"/>
          <w:b/>
          <w:w w:val="105"/>
        </w:rPr>
      </w:pPr>
      <w:r w:rsidRPr="00862BC4">
        <w:rPr>
          <w:rFonts w:ascii="Arial" w:hAnsi="Arial" w:cs="Arial"/>
        </w:rPr>
        <w:t xml:space="preserve">   </w:t>
      </w:r>
      <w:r w:rsidRPr="00862BC4">
        <w:rPr>
          <w:rFonts w:ascii="Arial" w:hAnsi="Arial" w:cs="Arial"/>
          <w:b/>
          <w:w w:val="105"/>
        </w:rPr>
        <w:t>A trial balance Mandy as at 31 December 2019.</w:t>
      </w:r>
    </w:p>
    <w:tbl>
      <w:tblPr>
        <w:tblStyle w:val="TableGrid"/>
        <w:tblW w:w="5094" w:type="dxa"/>
        <w:tblInd w:w="1831" w:type="dxa"/>
        <w:tblLook w:val="04A0" w:firstRow="1" w:lastRow="0" w:firstColumn="1" w:lastColumn="0" w:noHBand="0" w:noVBand="1"/>
      </w:tblPr>
      <w:tblGrid>
        <w:gridCol w:w="2468"/>
        <w:gridCol w:w="1060"/>
        <w:gridCol w:w="1566"/>
      </w:tblGrid>
      <w:tr w:rsidR="0082225C" w:rsidRPr="00862BC4" w14:paraId="19BD8C01" w14:textId="77777777" w:rsidTr="0082225C">
        <w:tc>
          <w:tcPr>
            <w:tcW w:w="2476" w:type="dxa"/>
            <w:tcBorders>
              <w:top w:val="single" w:sz="4" w:space="0" w:color="auto"/>
              <w:left w:val="single" w:sz="4" w:space="0" w:color="auto"/>
              <w:bottom w:val="single" w:sz="4" w:space="0" w:color="auto"/>
              <w:right w:val="single" w:sz="4" w:space="0" w:color="auto"/>
            </w:tcBorders>
            <w:hideMark/>
          </w:tcPr>
          <w:p w14:paraId="4C8C384F" w14:textId="77777777" w:rsidR="0082225C" w:rsidRPr="00862BC4" w:rsidRDefault="0082225C">
            <w:pPr>
              <w:pStyle w:val="TableParagraph"/>
              <w:spacing w:before="61" w:line="360" w:lineRule="auto"/>
              <w:ind w:left="67"/>
              <w:rPr>
                <w:b/>
              </w:rPr>
            </w:pPr>
            <w:r w:rsidRPr="00862BC4">
              <w:rPr>
                <w:b/>
              </w:rPr>
              <w:t>PARTICULARS</w:t>
            </w:r>
          </w:p>
        </w:tc>
        <w:tc>
          <w:tcPr>
            <w:tcW w:w="1045" w:type="dxa"/>
            <w:tcBorders>
              <w:top w:val="single" w:sz="4" w:space="0" w:color="auto"/>
              <w:left w:val="single" w:sz="4" w:space="0" w:color="auto"/>
              <w:bottom w:val="single" w:sz="4" w:space="0" w:color="auto"/>
              <w:right w:val="single" w:sz="4" w:space="0" w:color="auto"/>
            </w:tcBorders>
            <w:hideMark/>
          </w:tcPr>
          <w:p w14:paraId="3A58FA4D" w14:textId="77777777" w:rsidR="0082225C" w:rsidRPr="00862BC4" w:rsidRDefault="0082225C">
            <w:pPr>
              <w:pStyle w:val="TableParagraph"/>
              <w:spacing w:before="71" w:line="360" w:lineRule="auto"/>
              <w:ind w:left="77"/>
              <w:rPr>
                <w:b/>
              </w:rPr>
            </w:pPr>
            <w:r w:rsidRPr="00862BC4">
              <w:rPr>
                <w:b/>
              </w:rPr>
              <w:t>DR</w:t>
            </w:r>
          </w:p>
        </w:tc>
        <w:tc>
          <w:tcPr>
            <w:tcW w:w="1573" w:type="dxa"/>
            <w:tcBorders>
              <w:top w:val="single" w:sz="4" w:space="0" w:color="auto"/>
              <w:left w:val="single" w:sz="4" w:space="0" w:color="auto"/>
              <w:bottom w:val="single" w:sz="4" w:space="0" w:color="auto"/>
              <w:right w:val="single" w:sz="4" w:space="0" w:color="auto"/>
            </w:tcBorders>
            <w:hideMark/>
          </w:tcPr>
          <w:p w14:paraId="02874061" w14:textId="77777777" w:rsidR="0082225C" w:rsidRPr="00862BC4" w:rsidRDefault="0082225C">
            <w:pPr>
              <w:pStyle w:val="TableParagraph"/>
              <w:spacing w:before="71" w:line="360" w:lineRule="auto"/>
              <w:ind w:left="70"/>
              <w:rPr>
                <w:b/>
              </w:rPr>
            </w:pPr>
            <w:r w:rsidRPr="00862BC4">
              <w:rPr>
                <w:b/>
              </w:rPr>
              <w:t>CR</w:t>
            </w:r>
          </w:p>
        </w:tc>
      </w:tr>
      <w:tr w:rsidR="0082225C" w:rsidRPr="00862BC4" w14:paraId="02315CE3" w14:textId="77777777" w:rsidTr="0082225C">
        <w:tc>
          <w:tcPr>
            <w:tcW w:w="2476" w:type="dxa"/>
            <w:tcBorders>
              <w:top w:val="single" w:sz="4" w:space="0" w:color="auto"/>
              <w:left w:val="single" w:sz="4" w:space="0" w:color="auto"/>
              <w:bottom w:val="single" w:sz="4" w:space="0" w:color="auto"/>
              <w:right w:val="single" w:sz="4" w:space="0" w:color="auto"/>
            </w:tcBorders>
            <w:hideMark/>
          </w:tcPr>
          <w:p w14:paraId="17B0AFC6" w14:textId="77777777" w:rsidR="0082225C" w:rsidRPr="00862BC4" w:rsidRDefault="0082225C">
            <w:pPr>
              <w:pStyle w:val="TableParagraph"/>
              <w:spacing w:before="71" w:line="360" w:lineRule="auto"/>
              <w:ind w:left="68"/>
            </w:pPr>
            <w:r w:rsidRPr="00862BC4">
              <w:t>Bank</w:t>
            </w:r>
          </w:p>
        </w:tc>
        <w:tc>
          <w:tcPr>
            <w:tcW w:w="1045" w:type="dxa"/>
            <w:tcBorders>
              <w:top w:val="single" w:sz="4" w:space="0" w:color="auto"/>
              <w:left w:val="single" w:sz="4" w:space="0" w:color="auto"/>
              <w:bottom w:val="single" w:sz="4" w:space="0" w:color="auto"/>
              <w:right w:val="single" w:sz="4" w:space="0" w:color="auto"/>
            </w:tcBorders>
            <w:hideMark/>
          </w:tcPr>
          <w:p w14:paraId="70540C41" w14:textId="77777777" w:rsidR="0082225C" w:rsidRPr="00862BC4" w:rsidRDefault="0082225C">
            <w:pPr>
              <w:pStyle w:val="TableParagraph"/>
              <w:spacing w:before="61" w:line="360" w:lineRule="auto"/>
              <w:ind w:left="72"/>
            </w:pPr>
            <w:r w:rsidRPr="00862BC4">
              <w:rPr>
                <w:w w:val="110"/>
              </w:rPr>
              <w:t>13400</w:t>
            </w:r>
          </w:p>
        </w:tc>
        <w:tc>
          <w:tcPr>
            <w:tcW w:w="1573" w:type="dxa"/>
            <w:tcBorders>
              <w:top w:val="single" w:sz="4" w:space="0" w:color="auto"/>
              <w:left w:val="single" w:sz="4" w:space="0" w:color="auto"/>
              <w:bottom w:val="single" w:sz="4" w:space="0" w:color="auto"/>
              <w:right w:val="single" w:sz="4" w:space="0" w:color="auto"/>
            </w:tcBorders>
            <w:hideMark/>
          </w:tcPr>
          <w:p w14:paraId="636704D5" w14:textId="77777777" w:rsidR="0082225C" w:rsidRPr="00862BC4" w:rsidRDefault="0082225C">
            <w:pPr>
              <w:pStyle w:val="TableParagraph"/>
              <w:spacing w:before="72" w:line="360" w:lineRule="auto"/>
              <w:ind w:left="72"/>
            </w:pPr>
            <w:r w:rsidRPr="00862BC4">
              <w:rPr>
                <w:w w:val="109"/>
              </w:rPr>
              <w:t>0</w:t>
            </w:r>
          </w:p>
        </w:tc>
      </w:tr>
      <w:tr w:rsidR="0082225C" w:rsidRPr="00862BC4" w14:paraId="120C795C" w14:textId="77777777" w:rsidTr="0082225C">
        <w:tc>
          <w:tcPr>
            <w:tcW w:w="2476" w:type="dxa"/>
            <w:tcBorders>
              <w:top w:val="single" w:sz="4" w:space="0" w:color="auto"/>
              <w:left w:val="single" w:sz="4" w:space="0" w:color="auto"/>
              <w:bottom w:val="single" w:sz="4" w:space="0" w:color="auto"/>
              <w:right w:val="single" w:sz="4" w:space="0" w:color="auto"/>
            </w:tcBorders>
            <w:hideMark/>
          </w:tcPr>
          <w:p w14:paraId="3AC52D75" w14:textId="77777777" w:rsidR="0082225C" w:rsidRPr="00862BC4" w:rsidRDefault="0082225C">
            <w:pPr>
              <w:pStyle w:val="TableParagraph"/>
              <w:spacing w:before="61" w:line="360" w:lineRule="auto"/>
              <w:ind w:left="72"/>
            </w:pPr>
            <w:r w:rsidRPr="00862BC4">
              <w:rPr>
                <w:w w:val="105"/>
              </w:rPr>
              <w:t>capital</w:t>
            </w:r>
          </w:p>
        </w:tc>
        <w:tc>
          <w:tcPr>
            <w:tcW w:w="1045" w:type="dxa"/>
            <w:tcBorders>
              <w:top w:val="single" w:sz="4" w:space="0" w:color="auto"/>
              <w:left w:val="single" w:sz="4" w:space="0" w:color="auto"/>
              <w:bottom w:val="single" w:sz="4" w:space="0" w:color="auto"/>
              <w:right w:val="single" w:sz="4" w:space="0" w:color="auto"/>
            </w:tcBorders>
          </w:tcPr>
          <w:p w14:paraId="396DB5CD" w14:textId="77777777" w:rsidR="0082225C" w:rsidRPr="00862BC4" w:rsidRDefault="0082225C">
            <w:pPr>
              <w:pStyle w:val="TableParagraph"/>
              <w:spacing w:line="360" w:lineRule="auto"/>
            </w:pPr>
          </w:p>
        </w:tc>
        <w:tc>
          <w:tcPr>
            <w:tcW w:w="1573" w:type="dxa"/>
            <w:tcBorders>
              <w:top w:val="single" w:sz="4" w:space="0" w:color="auto"/>
              <w:left w:val="single" w:sz="4" w:space="0" w:color="auto"/>
              <w:bottom w:val="single" w:sz="4" w:space="0" w:color="auto"/>
              <w:right w:val="single" w:sz="4" w:space="0" w:color="auto"/>
            </w:tcBorders>
            <w:hideMark/>
          </w:tcPr>
          <w:p w14:paraId="40E45137" w14:textId="77777777" w:rsidR="0082225C" w:rsidRPr="00862BC4" w:rsidRDefault="0082225C">
            <w:pPr>
              <w:pStyle w:val="TableParagraph"/>
              <w:spacing w:before="72" w:line="360" w:lineRule="auto"/>
              <w:ind w:left="71"/>
            </w:pPr>
            <w:r w:rsidRPr="00862BC4">
              <w:rPr>
                <w:w w:val="105"/>
              </w:rPr>
              <w:t>61150</w:t>
            </w:r>
          </w:p>
        </w:tc>
      </w:tr>
      <w:tr w:rsidR="0082225C" w:rsidRPr="00862BC4" w14:paraId="231C84B0" w14:textId="77777777" w:rsidTr="0082225C">
        <w:tc>
          <w:tcPr>
            <w:tcW w:w="2476" w:type="dxa"/>
            <w:tcBorders>
              <w:top w:val="single" w:sz="4" w:space="0" w:color="auto"/>
              <w:left w:val="single" w:sz="4" w:space="0" w:color="auto"/>
              <w:bottom w:val="single" w:sz="4" w:space="0" w:color="auto"/>
              <w:right w:val="single" w:sz="4" w:space="0" w:color="auto"/>
            </w:tcBorders>
            <w:hideMark/>
          </w:tcPr>
          <w:p w14:paraId="039871C0" w14:textId="77777777" w:rsidR="0082225C" w:rsidRPr="00862BC4" w:rsidRDefault="0082225C">
            <w:pPr>
              <w:pStyle w:val="TableParagraph"/>
              <w:spacing w:before="61" w:line="360" w:lineRule="auto"/>
              <w:ind w:left="72"/>
            </w:pPr>
            <w:r w:rsidRPr="00862BC4">
              <w:rPr>
                <w:w w:val="105"/>
              </w:rPr>
              <w:t>cash</w:t>
            </w:r>
          </w:p>
        </w:tc>
        <w:tc>
          <w:tcPr>
            <w:tcW w:w="1045" w:type="dxa"/>
            <w:tcBorders>
              <w:top w:val="single" w:sz="4" w:space="0" w:color="auto"/>
              <w:left w:val="single" w:sz="4" w:space="0" w:color="auto"/>
              <w:bottom w:val="single" w:sz="4" w:space="0" w:color="auto"/>
              <w:right w:val="single" w:sz="4" w:space="0" w:color="auto"/>
            </w:tcBorders>
            <w:hideMark/>
          </w:tcPr>
          <w:p w14:paraId="0A50967D" w14:textId="77777777" w:rsidR="0082225C" w:rsidRPr="00862BC4" w:rsidRDefault="0082225C">
            <w:pPr>
              <w:pStyle w:val="TableParagraph"/>
              <w:spacing w:before="72" w:line="360" w:lineRule="auto"/>
              <w:ind w:left="73"/>
            </w:pPr>
            <w:r w:rsidRPr="00862BC4">
              <w:rPr>
                <w:w w:val="101"/>
              </w:rPr>
              <w:t>0</w:t>
            </w:r>
          </w:p>
        </w:tc>
        <w:tc>
          <w:tcPr>
            <w:tcW w:w="1573" w:type="dxa"/>
            <w:tcBorders>
              <w:top w:val="single" w:sz="4" w:space="0" w:color="auto"/>
              <w:left w:val="single" w:sz="4" w:space="0" w:color="auto"/>
              <w:bottom w:val="single" w:sz="4" w:space="0" w:color="auto"/>
              <w:right w:val="single" w:sz="4" w:space="0" w:color="auto"/>
            </w:tcBorders>
          </w:tcPr>
          <w:p w14:paraId="50A9F4AE" w14:textId="77777777" w:rsidR="0082225C" w:rsidRPr="00862BC4" w:rsidRDefault="0082225C">
            <w:pPr>
              <w:pStyle w:val="TableParagraph"/>
              <w:spacing w:line="360" w:lineRule="auto"/>
            </w:pPr>
          </w:p>
        </w:tc>
      </w:tr>
      <w:tr w:rsidR="0082225C" w:rsidRPr="00862BC4" w14:paraId="6378256D" w14:textId="77777777" w:rsidTr="0082225C">
        <w:tc>
          <w:tcPr>
            <w:tcW w:w="2476" w:type="dxa"/>
            <w:tcBorders>
              <w:top w:val="single" w:sz="4" w:space="0" w:color="auto"/>
              <w:left w:val="single" w:sz="4" w:space="0" w:color="auto"/>
              <w:bottom w:val="single" w:sz="4" w:space="0" w:color="auto"/>
              <w:right w:val="single" w:sz="4" w:space="0" w:color="auto"/>
            </w:tcBorders>
            <w:hideMark/>
          </w:tcPr>
          <w:p w14:paraId="181B26BC" w14:textId="77777777" w:rsidR="0082225C" w:rsidRPr="00862BC4" w:rsidRDefault="0082225C">
            <w:pPr>
              <w:pStyle w:val="TableParagraph"/>
              <w:spacing w:before="61" w:line="360" w:lineRule="auto"/>
              <w:ind w:left="73"/>
            </w:pPr>
            <w:r w:rsidRPr="00862BC4">
              <w:rPr>
                <w:w w:val="105"/>
              </w:rPr>
              <w:t>creditors</w:t>
            </w:r>
          </w:p>
        </w:tc>
        <w:tc>
          <w:tcPr>
            <w:tcW w:w="1045" w:type="dxa"/>
            <w:tcBorders>
              <w:top w:val="single" w:sz="4" w:space="0" w:color="auto"/>
              <w:left w:val="single" w:sz="4" w:space="0" w:color="auto"/>
              <w:bottom w:val="single" w:sz="4" w:space="0" w:color="auto"/>
              <w:right w:val="single" w:sz="4" w:space="0" w:color="auto"/>
            </w:tcBorders>
          </w:tcPr>
          <w:p w14:paraId="64A9C91F" w14:textId="77777777" w:rsidR="0082225C" w:rsidRPr="00862BC4" w:rsidRDefault="0082225C">
            <w:pPr>
              <w:pStyle w:val="TableParagraph"/>
              <w:spacing w:line="360" w:lineRule="auto"/>
            </w:pPr>
          </w:p>
        </w:tc>
        <w:tc>
          <w:tcPr>
            <w:tcW w:w="1573" w:type="dxa"/>
            <w:tcBorders>
              <w:top w:val="single" w:sz="4" w:space="0" w:color="auto"/>
              <w:left w:val="single" w:sz="4" w:space="0" w:color="auto"/>
              <w:bottom w:val="single" w:sz="4" w:space="0" w:color="auto"/>
              <w:right w:val="single" w:sz="4" w:space="0" w:color="auto"/>
            </w:tcBorders>
            <w:hideMark/>
          </w:tcPr>
          <w:p w14:paraId="60958765" w14:textId="77777777" w:rsidR="0082225C" w:rsidRPr="00862BC4" w:rsidRDefault="0082225C">
            <w:pPr>
              <w:pStyle w:val="TableParagraph"/>
              <w:spacing w:before="72" w:line="360" w:lineRule="auto"/>
              <w:ind w:left="71"/>
            </w:pPr>
            <w:r w:rsidRPr="00862BC4">
              <w:rPr>
                <w:w w:val="115"/>
              </w:rPr>
              <w:t>6000</w:t>
            </w:r>
          </w:p>
        </w:tc>
      </w:tr>
      <w:tr w:rsidR="0082225C" w:rsidRPr="00862BC4" w14:paraId="6A09D8F5" w14:textId="77777777" w:rsidTr="0082225C">
        <w:tc>
          <w:tcPr>
            <w:tcW w:w="2476" w:type="dxa"/>
            <w:tcBorders>
              <w:top w:val="single" w:sz="4" w:space="0" w:color="auto"/>
              <w:left w:val="single" w:sz="4" w:space="0" w:color="auto"/>
              <w:bottom w:val="single" w:sz="4" w:space="0" w:color="auto"/>
              <w:right w:val="single" w:sz="4" w:space="0" w:color="auto"/>
            </w:tcBorders>
            <w:hideMark/>
          </w:tcPr>
          <w:p w14:paraId="1340AA7B" w14:textId="77777777" w:rsidR="0082225C" w:rsidRPr="00862BC4" w:rsidRDefault="0082225C">
            <w:pPr>
              <w:pStyle w:val="TableParagraph"/>
              <w:spacing w:before="50" w:line="360" w:lineRule="auto"/>
              <w:ind w:left="75"/>
            </w:pPr>
            <w:r w:rsidRPr="00862BC4">
              <w:rPr>
                <w:w w:val="105"/>
              </w:rPr>
              <w:t>Zenith debtor</w:t>
            </w:r>
          </w:p>
        </w:tc>
        <w:tc>
          <w:tcPr>
            <w:tcW w:w="1045" w:type="dxa"/>
            <w:tcBorders>
              <w:top w:val="single" w:sz="4" w:space="0" w:color="auto"/>
              <w:left w:val="single" w:sz="4" w:space="0" w:color="auto"/>
              <w:bottom w:val="single" w:sz="4" w:space="0" w:color="auto"/>
              <w:right w:val="single" w:sz="4" w:space="0" w:color="auto"/>
            </w:tcBorders>
            <w:hideMark/>
          </w:tcPr>
          <w:p w14:paraId="32D8E908" w14:textId="77777777" w:rsidR="0082225C" w:rsidRPr="00862BC4" w:rsidRDefault="0082225C">
            <w:pPr>
              <w:pStyle w:val="TableParagraph"/>
              <w:spacing w:before="61" w:line="360" w:lineRule="auto"/>
              <w:ind w:left="69"/>
            </w:pPr>
            <w:r w:rsidRPr="00862BC4">
              <w:rPr>
                <w:w w:val="120"/>
              </w:rPr>
              <w:t>8000</w:t>
            </w:r>
          </w:p>
        </w:tc>
        <w:tc>
          <w:tcPr>
            <w:tcW w:w="1573" w:type="dxa"/>
            <w:tcBorders>
              <w:top w:val="single" w:sz="4" w:space="0" w:color="auto"/>
              <w:left w:val="single" w:sz="4" w:space="0" w:color="auto"/>
              <w:bottom w:val="single" w:sz="4" w:space="0" w:color="auto"/>
              <w:right w:val="single" w:sz="4" w:space="0" w:color="auto"/>
            </w:tcBorders>
          </w:tcPr>
          <w:p w14:paraId="4670A229" w14:textId="77777777" w:rsidR="0082225C" w:rsidRPr="00862BC4" w:rsidRDefault="0082225C">
            <w:pPr>
              <w:pStyle w:val="TableParagraph"/>
              <w:spacing w:line="360" w:lineRule="auto"/>
            </w:pPr>
          </w:p>
        </w:tc>
      </w:tr>
      <w:tr w:rsidR="0082225C" w:rsidRPr="00862BC4" w14:paraId="51F46A4A" w14:textId="77777777" w:rsidTr="0082225C">
        <w:tc>
          <w:tcPr>
            <w:tcW w:w="2476" w:type="dxa"/>
            <w:tcBorders>
              <w:top w:val="single" w:sz="4" w:space="0" w:color="auto"/>
              <w:left w:val="single" w:sz="4" w:space="0" w:color="auto"/>
              <w:bottom w:val="single" w:sz="4" w:space="0" w:color="auto"/>
              <w:right w:val="single" w:sz="4" w:space="0" w:color="auto"/>
            </w:tcBorders>
            <w:hideMark/>
          </w:tcPr>
          <w:p w14:paraId="16D51595" w14:textId="77777777" w:rsidR="0082225C" w:rsidRPr="00862BC4" w:rsidRDefault="0082225C">
            <w:pPr>
              <w:pStyle w:val="TableParagraph"/>
              <w:spacing w:before="50" w:line="360" w:lineRule="auto"/>
              <w:ind w:left="66"/>
            </w:pPr>
            <w:r w:rsidRPr="00862BC4">
              <w:rPr>
                <w:w w:val="120"/>
              </w:rPr>
              <w:t>Furniture</w:t>
            </w:r>
          </w:p>
        </w:tc>
        <w:tc>
          <w:tcPr>
            <w:tcW w:w="1045" w:type="dxa"/>
            <w:tcBorders>
              <w:top w:val="single" w:sz="4" w:space="0" w:color="auto"/>
              <w:left w:val="single" w:sz="4" w:space="0" w:color="auto"/>
              <w:bottom w:val="single" w:sz="4" w:space="0" w:color="auto"/>
              <w:right w:val="single" w:sz="4" w:space="0" w:color="auto"/>
            </w:tcBorders>
            <w:hideMark/>
          </w:tcPr>
          <w:p w14:paraId="07A9C229" w14:textId="77777777" w:rsidR="0082225C" w:rsidRPr="00862BC4" w:rsidRDefault="0082225C">
            <w:pPr>
              <w:pStyle w:val="TableParagraph"/>
              <w:spacing w:before="61" w:line="360" w:lineRule="auto"/>
              <w:ind w:left="75"/>
            </w:pPr>
            <w:r w:rsidRPr="00862BC4">
              <w:rPr>
                <w:w w:val="115"/>
              </w:rPr>
              <w:t>20000</w:t>
            </w:r>
          </w:p>
        </w:tc>
        <w:tc>
          <w:tcPr>
            <w:tcW w:w="1573" w:type="dxa"/>
            <w:tcBorders>
              <w:top w:val="single" w:sz="4" w:space="0" w:color="auto"/>
              <w:left w:val="single" w:sz="4" w:space="0" w:color="auto"/>
              <w:bottom w:val="single" w:sz="4" w:space="0" w:color="auto"/>
              <w:right w:val="single" w:sz="4" w:space="0" w:color="auto"/>
            </w:tcBorders>
          </w:tcPr>
          <w:p w14:paraId="168A47E2" w14:textId="77777777" w:rsidR="0082225C" w:rsidRPr="00862BC4" w:rsidRDefault="0082225C">
            <w:pPr>
              <w:pStyle w:val="TableParagraph"/>
              <w:spacing w:line="360" w:lineRule="auto"/>
            </w:pPr>
          </w:p>
        </w:tc>
      </w:tr>
      <w:tr w:rsidR="0082225C" w:rsidRPr="00862BC4" w14:paraId="538D640D" w14:textId="77777777" w:rsidTr="0082225C">
        <w:tc>
          <w:tcPr>
            <w:tcW w:w="2476" w:type="dxa"/>
            <w:tcBorders>
              <w:top w:val="single" w:sz="4" w:space="0" w:color="auto"/>
              <w:left w:val="single" w:sz="4" w:space="0" w:color="auto"/>
              <w:bottom w:val="single" w:sz="4" w:space="0" w:color="auto"/>
              <w:right w:val="single" w:sz="4" w:space="0" w:color="auto"/>
            </w:tcBorders>
            <w:hideMark/>
          </w:tcPr>
          <w:p w14:paraId="289E73C6" w14:textId="77777777" w:rsidR="0082225C" w:rsidRPr="00862BC4" w:rsidRDefault="0082225C">
            <w:pPr>
              <w:pStyle w:val="TableParagraph"/>
              <w:spacing w:before="50" w:line="360" w:lineRule="auto"/>
              <w:ind w:left="67"/>
            </w:pPr>
            <w:r w:rsidRPr="00862BC4">
              <w:rPr>
                <w:w w:val="105"/>
              </w:rPr>
              <w:t>Rental income</w:t>
            </w:r>
          </w:p>
        </w:tc>
        <w:tc>
          <w:tcPr>
            <w:tcW w:w="1045" w:type="dxa"/>
            <w:tcBorders>
              <w:top w:val="single" w:sz="4" w:space="0" w:color="auto"/>
              <w:left w:val="single" w:sz="4" w:space="0" w:color="auto"/>
              <w:bottom w:val="single" w:sz="4" w:space="0" w:color="auto"/>
              <w:right w:val="single" w:sz="4" w:space="0" w:color="auto"/>
            </w:tcBorders>
          </w:tcPr>
          <w:p w14:paraId="61CC3311" w14:textId="77777777" w:rsidR="0082225C" w:rsidRPr="00862BC4" w:rsidRDefault="0082225C">
            <w:pPr>
              <w:pStyle w:val="TableParagraph"/>
              <w:spacing w:line="360" w:lineRule="auto"/>
            </w:pPr>
          </w:p>
        </w:tc>
        <w:tc>
          <w:tcPr>
            <w:tcW w:w="1573" w:type="dxa"/>
            <w:tcBorders>
              <w:top w:val="single" w:sz="4" w:space="0" w:color="auto"/>
              <w:left w:val="single" w:sz="4" w:space="0" w:color="auto"/>
              <w:bottom w:val="single" w:sz="4" w:space="0" w:color="auto"/>
              <w:right w:val="single" w:sz="4" w:space="0" w:color="auto"/>
            </w:tcBorders>
            <w:hideMark/>
          </w:tcPr>
          <w:p w14:paraId="71CFFF98" w14:textId="77777777" w:rsidR="0082225C" w:rsidRPr="00862BC4" w:rsidRDefault="0082225C">
            <w:pPr>
              <w:pStyle w:val="TableParagraph"/>
              <w:spacing w:before="61" w:line="360" w:lineRule="auto"/>
              <w:ind w:left="74"/>
            </w:pPr>
            <w:r w:rsidRPr="00862BC4">
              <w:rPr>
                <w:w w:val="110"/>
              </w:rPr>
              <w:t>2500</w:t>
            </w:r>
          </w:p>
        </w:tc>
      </w:tr>
      <w:tr w:rsidR="0082225C" w:rsidRPr="00862BC4" w14:paraId="335082A7" w14:textId="77777777" w:rsidTr="0082225C">
        <w:tc>
          <w:tcPr>
            <w:tcW w:w="2476" w:type="dxa"/>
            <w:tcBorders>
              <w:top w:val="single" w:sz="4" w:space="0" w:color="auto"/>
              <w:left w:val="single" w:sz="4" w:space="0" w:color="auto"/>
              <w:bottom w:val="single" w:sz="4" w:space="0" w:color="auto"/>
              <w:right w:val="single" w:sz="4" w:space="0" w:color="auto"/>
            </w:tcBorders>
            <w:hideMark/>
          </w:tcPr>
          <w:p w14:paraId="72442E0C" w14:textId="77777777" w:rsidR="0082225C" w:rsidRPr="00862BC4" w:rsidRDefault="0082225C">
            <w:pPr>
              <w:pStyle w:val="TableParagraph"/>
              <w:spacing w:before="50" w:line="360" w:lineRule="auto"/>
              <w:ind w:left="67"/>
            </w:pPr>
            <w:r w:rsidRPr="00862BC4">
              <w:t>Purchases</w:t>
            </w:r>
          </w:p>
        </w:tc>
        <w:tc>
          <w:tcPr>
            <w:tcW w:w="1045" w:type="dxa"/>
            <w:tcBorders>
              <w:top w:val="single" w:sz="4" w:space="0" w:color="auto"/>
              <w:left w:val="single" w:sz="4" w:space="0" w:color="auto"/>
              <w:bottom w:val="single" w:sz="4" w:space="0" w:color="auto"/>
              <w:right w:val="single" w:sz="4" w:space="0" w:color="auto"/>
            </w:tcBorders>
            <w:hideMark/>
          </w:tcPr>
          <w:p w14:paraId="3CA76EB5" w14:textId="77777777" w:rsidR="0082225C" w:rsidRPr="00862BC4" w:rsidRDefault="0082225C">
            <w:pPr>
              <w:pStyle w:val="TableParagraph"/>
              <w:spacing w:before="61" w:line="360" w:lineRule="auto"/>
              <w:ind w:left="72"/>
            </w:pPr>
            <w:r w:rsidRPr="00862BC4">
              <w:rPr>
                <w:w w:val="115"/>
              </w:rPr>
              <w:t>60000</w:t>
            </w:r>
          </w:p>
        </w:tc>
        <w:tc>
          <w:tcPr>
            <w:tcW w:w="1573" w:type="dxa"/>
            <w:tcBorders>
              <w:top w:val="single" w:sz="4" w:space="0" w:color="auto"/>
              <w:left w:val="single" w:sz="4" w:space="0" w:color="auto"/>
              <w:bottom w:val="single" w:sz="4" w:space="0" w:color="auto"/>
              <w:right w:val="single" w:sz="4" w:space="0" w:color="auto"/>
            </w:tcBorders>
          </w:tcPr>
          <w:p w14:paraId="7E4EE267" w14:textId="77777777" w:rsidR="0082225C" w:rsidRPr="00862BC4" w:rsidRDefault="0082225C">
            <w:pPr>
              <w:pStyle w:val="TableParagraph"/>
              <w:spacing w:line="360" w:lineRule="auto"/>
            </w:pPr>
          </w:p>
        </w:tc>
      </w:tr>
      <w:tr w:rsidR="0082225C" w:rsidRPr="00862BC4" w14:paraId="75FE0598" w14:textId="77777777" w:rsidTr="0082225C">
        <w:tc>
          <w:tcPr>
            <w:tcW w:w="2476" w:type="dxa"/>
            <w:tcBorders>
              <w:top w:val="single" w:sz="4" w:space="0" w:color="auto"/>
              <w:left w:val="single" w:sz="4" w:space="0" w:color="auto"/>
              <w:bottom w:val="single" w:sz="4" w:space="0" w:color="auto"/>
              <w:right w:val="single" w:sz="4" w:space="0" w:color="auto"/>
            </w:tcBorders>
            <w:hideMark/>
          </w:tcPr>
          <w:p w14:paraId="32B1169D" w14:textId="77777777" w:rsidR="0082225C" w:rsidRPr="00862BC4" w:rsidRDefault="0082225C">
            <w:pPr>
              <w:pStyle w:val="TableParagraph"/>
              <w:spacing w:before="50" w:line="360" w:lineRule="auto"/>
              <w:ind w:left="71"/>
            </w:pPr>
            <w:r w:rsidRPr="00862BC4">
              <w:t>Sales (cash)</w:t>
            </w:r>
          </w:p>
        </w:tc>
        <w:tc>
          <w:tcPr>
            <w:tcW w:w="1045" w:type="dxa"/>
            <w:tcBorders>
              <w:top w:val="single" w:sz="4" w:space="0" w:color="auto"/>
              <w:left w:val="single" w:sz="4" w:space="0" w:color="auto"/>
              <w:bottom w:val="single" w:sz="4" w:space="0" w:color="auto"/>
              <w:right w:val="single" w:sz="4" w:space="0" w:color="auto"/>
            </w:tcBorders>
          </w:tcPr>
          <w:p w14:paraId="4EBD459F" w14:textId="77777777" w:rsidR="0082225C" w:rsidRPr="00862BC4" w:rsidRDefault="0082225C">
            <w:pPr>
              <w:pStyle w:val="TableParagraph"/>
              <w:spacing w:line="360" w:lineRule="auto"/>
            </w:pPr>
          </w:p>
        </w:tc>
        <w:tc>
          <w:tcPr>
            <w:tcW w:w="1573" w:type="dxa"/>
            <w:tcBorders>
              <w:top w:val="single" w:sz="4" w:space="0" w:color="auto"/>
              <w:left w:val="single" w:sz="4" w:space="0" w:color="auto"/>
              <w:bottom w:val="single" w:sz="4" w:space="0" w:color="auto"/>
              <w:right w:val="single" w:sz="4" w:space="0" w:color="auto"/>
            </w:tcBorders>
            <w:hideMark/>
          </w:tcPr>
          <w:p w14:paraId="4E24D4A1" w14:textId="77777777" w:rsidR="0082225C" w:rsidRPr="00862BC4" w:rsidRDefault="0082225C">
            <w:pPr>
              <w:pStyle w:val="TableParagraph"/>
              <w:spacing w:before="51" w:line="360" w:lineRule="auto"/>
              <w:ind w:left="75"/>
            </w:pPr>
            <w:r w:rsidRPr="00862BC4">
              <w:rPr>
                <w:w w:val="115"/>
              </w:rPr>
              <w:t>40000</w:t>
            </w:r>
          </w:p>
        </w:tc>
      </w:tr>
      <w:tr w:rsidR="0082225C" w:rsidRPr="00862BC4" w14:paraId="6BBCC1F5" w14:textId="77777777" w:rsidTr="0082225C">
        <w:tc>
          <w:tcPr>
            <w:tcW w:w="2476" w:type="dxa"/>
            <w:tcBorders>
              <w:top w:val="single" w:sz="4" w:space="0" w:color="auto"/>
              <w:left w:val="single" w:sz="4" w:space="0" w:color="auto"/>
              <w:bottom w:val="single" w:sz="4" w:space="0" w:color="auto"/>
              <w:right w:val="single" w:sz="4" w:space="0" w:color="auto"/>
            </w:tcBorders>
            <w:hideMark/>
          </w:tcPr>
          <w:p w14:paraId="2D2981A5" w14:textId="77777777" w:rsidR="0082225C" w:rsidRPr="00862BC4" w:rsidRDefault="0082225C">
            <w:pPr>
              <w:pStyle w:val="TableParagraph"/>
              <w:spacing w:before="50" w:line="360" w:lineRule="auto"/>
              <w:ind w:left="69"/>
            </w:pPr>
            <w:r w:rsidRPr="00862BC4">
              <w:rPr>
                <w:spacing w:val="-18"/>
                <w:w w:val="116"/>
              </w:rPr>
              <w:t>p</w:t>
            </w:r>
            <w:r w:rsidRPr="00862BC4">
              <w:rPr>
                <w:spacing w:val="-8"/>
                <w:w w:val="116"/>
              </w:rPr>
              <w:t>u</w:t>
            </w:r>
            <w:r w:rsidRPr="00862BC4">
              <w:rPr>
                <w:w w:val="116"/>
              </w:rPr>
              <w:t>r</w:t>
            </w:r>
            <w:r w:rsidRPr="00862BC4">
              <w:rPr>
                <w:spacing w:val="-32"/>
                <w:w w:val="116"/>
              </w:rPr>
              <w:t>c</w:t>
            </w:r>
            <w:r w:rsidRPr="00862BC4">
              <w:rPr>
                <w:spacing w:val="-14"/>
                <w:w w:val="116"/>
              </w:rPr>
              <w:t>h</w:t>
            </w:r>
            <w:r w:rsidRPr="00862BC4">
              <w:rPr>
                <w:spacing w:val="-1"/>
                <w:w w:val="116"/>
              </w:rPr>
              <w:t>as</w:t>
            </w:r>
            <w:r w:rsidRPr="00862BC4">
              <w:rPr>
                <w:spacing w:val="-65"/>
                <w:w w:val="116"/>
              </w:rPr>
              <w:t>e</w:t>
            </w:r>
            <w:r w:rsidRPr="00862BC4">
              <w:rPr>
                <w:w w:val="95"/>
              </w:rPr>
              <w:t>s(c</w:t>
            </w:r>
            <w:r w:rsidRPr="00862BC4">
              <w:rPr>
                <w:spacing w:val="-34"/>
                <w:w w:val="95"/>
              </w:rPr>
              <w:t>a</w:t>
            </w:r>
            <w:r w:rsidRPr="00862BC4">
              <w:rPr>
                <w:spacing w:val="-11"/>
                <w:w w:val="97"/>
              </w:rPr>
              <w:t>s</w:t>
            </w:r>
            <w:r w:rsidRPr="00862BC4">
              <w:rPr>
                <w:spacing w:val="-3"/>
                <w:w w:val="97"/>
              </w:rPr>
              <w:t>h</w:t>
            </w:r>
            <w:r w:rsidRPr="00862BC4">
              <w:rPr>
                <w:w w:val="97"/>
              </w:rPr>
              <w:t>)</w:t>
            </w:r>
          </w:p>
        </w:tc>
        <w:tc>
          <w:tcPr>
            <w:tcW w:w="1045" w:type="dxa"/>
            <w:tcBorders>
              <w:top w:val="single" w:sz="4" w:space="0" w:color="auto"/>
              <w:left w:val="single" w:sz="4" w:space="0" w:color="auto"/>
              <w:bottom w:val="single" w:sz="4" w:space="0" w:color="auto"/>
              <w:right w:val="single" w:sz="4" w:space="0" w:color="auto"/>
            </w:tcBorders>
            <w:hideMark/>
          </w:tcPr>
          <w:p w14:paraId="2C5F604C" w14:textId="77777777" w:rsidR="0082225C" w:rsidRPr="00862BC4" w:rsidRDefault="0082225C">
            <w:pPr>
              <w:pStyle w:val="TableParagraph"/>
              <w:spacing w:before="61" w:line="360" w:lineRule="auto"/>
              <w:ind w:left="72"/>
            </w:pPr>
            <w:r w:rsidRPr="00862BC4">
              <w:t>30000</w:t>
            </w:r>
          </w:p>
        </w:tc>
        <w:tc>
          <w:tcPr>
            <w:tcW w:w="1573" w:type="dxa"/>
            <w:tcBorders>
              <w:top w:val="single" w:sz="4" w:space="0" w:color="auto"/>
              <w:left w:val="single" w:sz="4" w:space="0" w:color="auto"/>
              <w:bottom w:val="single" w:sz="4" w:space="0" w:color="auto"/>
              <w:right w:val="single" w:sz="4" w:space="0" w:color="auto"/>
            </w:tcBorders>
          </w:tcPr>
          <w:p w14:paraId="61FE16C7" w14:textId="77777777" w:rsidR="0082225C" w:rsidRPr="00862BC4" w:rsidRDefault="0082225C">
            <w:pPr>
              <w:pStyle w:val="TableParagraph"/>
              <w:spacing w:line="360" w:lineRule="auto"/>
            </w:pPr>
          </w:p>
        </w:tc>
      </w:tr>
      <w:tr w:rsidR="0082225C" w:rsidRPr="00862BC4" w14:paraId="3EDA69CC" w14:textId="77777777" w:rsidTr="0082225C">
        <w:tc>
          <w:tcPr>
            <w:tcW w:w="2476" w:type="dxa"/>
            <w:tcBorders>
              <w:top w:val="single" w:sz="4" w:space="0" w:color="auto"/>
              <w:left w:val="single" w:sz="4" w:space="0" w:color="auto"/>
              <w:bottom w:val="single" w:sz="4" w:space="0" w:color="auto"/>
              <w:right w:val="single" w:sz="4" w:space="0" w:color="auto"/>
            </w:tcBorders>
            <w:hideMark/>
          </w:tcPr>
          <w:p w14:paraId="4369C2E6" w14:textId="77777777" w:rsidR="0082225C" w:rsidRPr="00862BC4" w:rsidRDefault="0082225C">
            <w:pPr>
              <w:pStyle w:val="TableParagraph"/>
              <w:spacing w:before="50" w:line="360" w:lineRule="auto"/>
              <w:ind w:left="72"/>
            </w:pPr>
            <w:r w:rsidRPr="00862BC4">
              <w:t>computer purchases</w:t>
            </w:r>
          </w:p>
        </w:tc>
        <w:tc>
          <w:tcPr>
            <w:tcW w:w="1045" w:type="dxa"/>
            <w:tcBorders>
              <w:top w:val="single" w:sz="4" w:space="0" w:color="auto"/>
              <w:left w:val="single" w:sz="4" w:space="0" w:color="auto"/>
              <w:bottom w:val="single" w:sz="4" w:space="0" w:color="auto"/>
              <w:right w:val="single" w:sz="4" w:space="0" w:color="auto"/>
            </w:tcBorders>
            <w:hideMark/>
          </w:tcPr>
          <w:p w14:paraId="4B66C4CD" w14:textId="77777777" w:rsidR="0082225C" w:rsidRPr="00862BC4" w:rsidRDefault="0082225C">
            <w:pPr>
              <w:pStyle w:val="TableParagraph"/>
              <w:spacing w:before="61" w:line="360" w:lineRule="auto"/>
              <w:ind w:left="73"/>
            </w:pPr>
            <w:r w:rsidRPr="00862BC4">
              <w:rPr>
                <w:w w:val="115"/>
              </w:rPr>
              <w:t>7000</w:t>
            </w:r>
          </w:p>
        </w:tc>
        <w:tc>
          <w:tcPr>
            <w:tcW w:w="1573" w:type="dxa"/>
            <w:tcBorders>
              <w:top w:val="single" w:sz="4" w:space="0" w:color="auto"/>
              <w:left w:val="single" w:sz="4" w:space="0" w:color="auto"/>
              <w:bottom w:val="single" w:sz="4" w:space="0" w:color="auto"/>
              <w:right w:val="single" w:sz="4" w:space="0" w:color="auto"/>
            </w:tcBorders>
          </w:tcPr>
          <w:p w14:paraId="4098BEBF" w14:textId="77777777" w:rsidR="0082225C" w:rsidRPr="00862BC4" w:rsidRDefault="0082225C">
            <w:pPr>
              <w:pStyle w:val="TableParagraph"/>
              <w:spacing w:line="360" w:lineRule="auto"/>
            </w:pPr>
          </w:p>
        </w:tc>
      </w:tr>
      <w:tr w:rsidR="0082225C" w:rsidRPr="00862BC4" w14:paraId="6675E784" w14:textId="77777777" w:rsidTr="0082225C">
        <w:tc>
          <w:tcPr>
            <w:tcW w:w="2476" w:type="dxa"/>
            <w:tcBorders>
              <w:top w:val="single" w:sz="4" w:space="0" w:color="auto"/>
              <w:left w:val="single" w:sz="4" w:space="0" w:color="auto"/>
              <w:bottom w:val="single" w:sz="4" w:space="0" w:color="auto"/>
              <w:right w:val="single" w:sz="4" w:space="0" w:color="auto"/>
            </w:tcBorders>
            <w:hideMark/>
          </w:tcPr>
          <w:p w14:paraId="5C198ABA" w14:textId="77777777" w:rsidR="0082225C" w:rsidRPr="00862BC4" w:rsidRDefault="0082225C">
            <w:pPr>
              <w:pStyle w:val="TableParagraph"/>
              <w:spacing w:before="50" w:line="360" w:lineRule="auto"/>
              <w:ind w:left="72"/>
            </w:pPr>
            <w:r w:rsidRPr="00862BC4">
              <w:t>Sales Credit Zenit</w:t>
            </w:r>
          </w:p>
        </w:tc>
        <w:tc>
          <w:tcPr>
            <w:tcW w:w="1045" w:type="dxa"/>
            <w:tcBorders>
              <w:top w:val="single" w:sz="4" w:space="0" w:color="auto"/>
              <w:left w:val="single" w:sz="4" w:space="0" w:color="auto"/>
              <w:bottom w:val="single" w:sz="4" w:space="0" w:color="auto"/>
              <w:right w:val="single" w:sz="4" w:space="0" w:color="auto"/>
            </w:tcBorders>
          </w:tcPr>
          <w:p w14:paraId="5AEBF6AF" w14:textId="77777777" w:rsidR="0082225C" w:rsidRPr="00862BC4" w:rsidRDefault="0082225C">
            <w:pPr>
              <w:pStyle w:val="TableParagraph"/>
              <w:spacing w:before="61" w:line="360" w:lineRule="auto"/>
              <w:ind w:left="73"/>
              <w:rPr>
                <w:w w:val="115"/>
              </w:rPr>
            </w:pPr>
          </w:p>
        </w:tc>
        <w:tc>
          <w:tcPr>
            <w:tcW w:w="1573" w:type="dxa"/>
            <w:tcBorders>
              <w:top w:val="single" w:sz="4" w:space="0" w:color="auto"/>
              <w:left w:val="single" w:sz="4" w:space="0" w:color="auto"/>
              <w:bottom w:val="single" w:sz="4" w:space="0" w:color="auto"/>
              <w:right w:val="single" w:sz="4" w:space="0" w:color="auto"/>
            </w:tcBorders>
            <w:hideMark/>
          </w:tcPr>
          <w:p w14:paraId="29636DBE" w14:textId="77777777" w:rsidR="0082225C" w:rsidRPr="00862BC4" w:rsidRDefault="0082225C">
            <w:pPr>
              <w:pStyle w:val="TableParagraph"/>
              <w:spacing w:line="360" w:lineRule="auto"/>
            </w:pPr>
            <w:r w:rsidRPr="00862BC4">
              <w:t>10000</w:t>
            </w:r>
          </w:p>
        </w:tc>
      </w:tr>
      <w:tr w:rsidR="0082225C" w:rsidRPr="00862BC4" w14:paraId="5A2EFDB8" w14:textId="77777777" w:rsidTr="0082225C">
        <w:tc>
          <w:tcPr>
            <w:tcW w:w="2476" w:type="dxa"/>
            <w:tcBorders>
              <w:top w:val="single" w:sz="4" w:space="0" w:color="auto"/>
              <w:left w:val="single" w:sz="4" w:space="0" w:color="auto"/>
              <w:bottom w:val="single" w:sz="4" w:space="0" w:color="auto"/>
              <w:right w:val="single" w:sz="4" w:space="0" w:color="auto"/>
            </w:tcBorders>
            <w:hideMark/>
          </w:tcPr>
          <w:p w14:paraId="543F9675" w14:textId="77777777" w:rsidR="0082225C" w:rsidRPr="00862BC4" w:rsidRDefault="0082225C">
            <w:pPr>
              <w:pStyle w:val="TableParagraph"/>
              <w:spacing w:before="69" w:line="360" w:lineRule="auto"/>
              <w:ind w:left="74"/>
            </w:pPr>
            <w:r w:rsidRPr="00862BC4">
              <w:rPr>
                <w:w w:val="115"/>
              </w:rPr>
              <w:t>office exp</w:t>
            </w:r>
          </w:p>
        </w:tc>
        <w:tc>
          <w:tcPr>
            <w:tcW w:w="1045" w:type="dxa"/>
            <w:tcBorders>
              <w:top w:val="single" w:sz="4" w:space="0" w:color="auto"/>
              <w:left w:val="single" w:sz="4" w:space="0" w:color="auto"/>
              <w:bottom w:val="single" w:sz="4" w:space="0" w:color="auto"/>
              <w:right w:val="single" w:sz="4" w:space="0" w:color="auto"/>
            </w:tcBorders>
            <w:hideMark/>
          </w:tcPr>
          <w:p w14:paraId="267BE8BD" w14:textId="77777777" w:rsidR="0082225C" w:rsidRPr="00862BC4" w:rsidRDefault="0082225C">
            <w:pPr>
              <w:pStyle w:val="TableParagraph"/>
              <w:spacing w:before="61" w:line="360" w:lineRule="auto"/>
              <w:ind w:left="73"/>
              <w:rPr>
                <w:w w:val="115"/>
              </w:rPr>
            </w:pPr>
            <w:r w:rsidRPr="00862BC4">
              <w:rPr>
                <w:w w:val="115"/>
              </w:rPr>
              <w:t>18000</w:t>
            </w:r>
          </w:p>
        </w:tc>
        <w:tc>
          <w:tcPr>
            <w:tcW w:w="1573" w:type="dxa"/>
            <w:tcBorders>
              <w:top w:val="single" w:sz="4" w:space="0" w:color="auto"/>
              <w:left w:val="single" w:sz="4" w:space="0" w:color="auto"/>
              <w:bottom w:val="single" w:sz="4" w:space="0" w:color="auto"/>
              <w:right w:val="single" w:sz="4" w:space="0" w:color="auto"/>
            </w:tcBorders>
          </w:tcPr>
          <w:p w14:paraId="7A9C5327" w14:textId="77777777" w:rsidR="0082225C" w:rsidRPr="00862BC4" w:rsidRDefault="0082225C">
            <w:pPr>
              <w:pStyle w:val="TableParagraph"/>
              <w:spacing w:line="360" w:lineRule="auto"/>
            </w:pPr>
          </w:p>
        </w:tc>
      </w:tr>
      <w:tr w:rsidR="0082225C" w:rsidRPr="00862BC4" w14:paraId="1E4BD258" w14:textId="77777777" w:rsidTr="0082225C">
        <w:tc>
          <w:tcPr>
            <w:tcW w:w="2476" w:type="dxa"/>
            <w:tcBorders>
              <w:top w:val="single" w:sz="4" w:space="0" w:color="auto"/>
              <w:left w:val="single" w:sz="4" w:space="0" w:color="auto"/>
              <w:bottom w:val="single" w:sz="4" w:space="0" w:color="auto"/>
              <w:right w:val="single" w:sz="4" w:space="0" w:color="auto"/>
            </w:tcBorders>
            <w:hideMark/>
          </w:tcPr>
          <w:p w14:paraId="57C8741A" w14:textId="77777777" w:rsidR="0082225C" w:rsidRPr="00862BC4" w:rsidRDefault="0082225C">
            <w:pPr>
              <w:pStyle w:val="TableParagraph"/>
              <w:spacing w:before="69" w:line="360" w:lineRule="auto"/>
              <w:ind w:left="69"/>
            </w:pPr>
            <w:r w:rsidRPr="00862BC4">
              <w:rPr>
                <w:w w:val="115"/>
              </w:rPr>
              <w:t>Delivery van</w:t>
            </w:r>
          </w:p>
        </w:tc>
        <w:tc>
          <w:tcPr>
            <w:tcW w:w="1045" w:type="dxa"/>
            <w:tcBorders>
              <w:top w:val="single" w:sz="4" w:space="0" w:color="auto"/>
              <w:left w:val="single" w:sz="4" w:space="0" w:color="auto"/>
              <w:bottom w:val="single" w:sz="4" w:space="0" w:color="auto"/>
              <w:right w:val="single" w:sz="4" w:space="0" w:color="auto"/>
            </w:tcBorders>
            <w:hideMark/>
          </w:tcPr>
          <w:p w14:paraId="401AF7BD" w14:textId="77777777" w:rsidR="0082225C" w:rsidRPr="00862BC4" w:rsidRDefault="0082225C">
            <w:pPr>
              <w:pStyle w:val="TableParagraph"/>
              <w:spacing w:before="61" w:line="360" w:lineRule="auto"/>
              <w:ind w:left="73"/>
              <w:rPr>
                <w:w w:val="115"/>
              </w:rPr>
            </w:pPr>
            <w:r w:rsidRPr="00862BC4">
              <w:rPr>
                <w:w w:val="115"/>
              </w:rPr>
              <w:t>24000</w:t>
            </w:r>
          </w:p>
        </w:tc>
        <w:tc>
          <w:tcPr>
            <w:tcW w:w="1573" w:type="dxa"/>
            <w:tcBorders>
              <w:top w:val="single" w:sz="4" w:space="0" w:color="auto"/>
              <w:left w:val="single" w:sz="4" w:space="0" w:color="auto"/>
              <w:bottom w:val="single" w:sz="4" w:space="0" w:color="auto"/>
              <w:right w:val="single" w:sz="4" w:space="0" w:color="auto"/>
            </w:tcBorders>
          </w:tcPr>
          <w:p w14:paraId="659EF5E2" w14:textId="77777777" w:rsidR="0082225C" w:rsidRPr="00862BC4" w:rsidRDefault="0082225C">
            <w:pPr>
              <w:pStyle w:val="TableParagraph"/>
              <w:spacing w:line="360" w:lineRule="auto"/>
            </w:pPr>
          </w:p>
        </w:tc>
      </w:tr>
      <w:tr w:rsidR="0082225C" w:rsidRPr="00862BC4" w14:paraId="492C748B" w14:textId="77777777" w:rsidTr="0082225C">
        <w:tc>
          <w:tcPr>
            <w:tcW w:w="2476" w:type="dxa"/>
            <w:tcBorders>
              <w:top w:val="single" w:sz="4" w:space="0" w:color="auto"/>
              <w:left w:val="single" w:sz="4" w:space="0" w:color="auto"/>
              <w:bottom w:val="single" w:sz="4" w:space="0" w:color="auto"/>
              <w:right w:val="single" w:sz="4" w:space="0" w:color="auto"/>
            </w:tcBorders>
            <w:hideMark/>
          </w:tcPr>
          <w:p w14:paraId="5DD13B61" w14:textId="77777777" w:rsidR="0082225C" w:rsidRPr="00862BC4" w:rsidRDefault="0082225C">
            <w:pPr>
              <w:pStyle w:val="TableParagraph"/>
              <w:spacing w:before="50" w:line="360" w:lineRule="auto"/>
              <w:ind w:left="72"/>
            </w:pPr>
            <w:r w:rsidRPr="00862BC4">
              <w:rPr>
                <w:w w:val="115"/>
              </w:rPr>
              <w:lastRenderedPageBreak/>
              <w:t>Delivery van{new)</w:t>
            </w:r>
          </w:p>
        </w:tc>
        <w:tc>
          <w:tcPr>
            <w:tcW w:w="1045" w:type="dxa"/>
            <w:tcBorders>
              <w:top w:val="single" w:sz="4" w:space="0" w:color="auto"/>
              <w:left w:val="single" w:sz="4" w:space="0" w:color="auto"/>
              <w:bottom w:val="single" w:sz="4" w:space="0" w:color="auto"/>
              <w:right w:val="single" w:sz="4" w:space="0" w:color="auto"/>
            </w:tcBorders>
            <w:hideMark/>
          </w:tcPr>
          <w:p w14:paraId="3EDFE808" w14:textId="77777777" w:rsidR="0082225C" w:rsidRPr="00862BC4" w:rsidRDefault="0082225C">
            <w:pPr>
              <w:pStyle w:val="TableParagraph"/>
              <w:spacing w:before="80" w:line="360" w:lineRule="auto"/>
              <w:ind w:left="73"/>
            </w:pPr>
            <w:r w:rsidRPr="00862BC4">
              <w:rPr>
                <w:w w:val="120"/>
              </w:rPr>
              <w:t>30000</w:t>
            </w:r>
          </w:p>
        </w:tc>
        <w:tc>
          <w:tcPr>
            <w:tcW w:w="1573" w:type="dxa"/>
            <w:tcBorders>
              <w:top w:val="single" w:sz="4" w:space="0" w:color="auto"/>
              <w:left w:val="single" w:sz="4" w:space="0" w:color="auto"/>
              <w:bottom w:val="single" w:sz="4" w:space="0" w:color="auto"/>
              <w:right w:val="single" w:sz="4" w:space="0" w:color="auto"/>
            </w:tcBorders>
          </w:tcPr>
          <w:p w14:paraId="2ED5550C" w14:textId="77777777" w:rsidR="0082225C" w:rsidRPr="00862BC4" w:rsidRDefault="0082225C">
            <w:pPr>
              <w:pStyle w:val="TableParagraph"/>
              <w:spacing w:line="360" w:lineRule="auto"/>
            </w:pPr>
          </w:p>
        </w:tc>
      </w:tr>
      <w:tr w:rsidR="0082225C" w:rsidRPr="00862BC4" w14:paraId="1D82B975" w14:textId="77777777" w:rsidTr="0082225C">
        <w:tc>
          <w:tcPr>
            <w:tcW w:w="2476" w:type="dxa"/>
            <w:tcBorders>
              <w:top w:val="single" w:sz="4" w:space="0" w:color="auto"/>
              <w:left w:val="single" w:sz="4" w:space="0" w:color="auto"/>
              <w:bottom w:val="single" w:sz="4" w:space="0" w:color="auto"/>
              <w:right w:val="single" w:sz="4" w:space="0" w:color="auto"/>
            </w:tcBorders>
            <w:hideMark/>
          </w:tcPr>
          <w:p w14:paraId="497FC167" w14:textId="77777777" w:rsidR="0082225C" w:rsidRPr="00862BC4" w:rsidRDefault="0082225C">
            <w:pPr>
              <w:pStyle w:val="TableParagraph"/>
              <w:spacing w:before="50" w:line="360" w:lineRule="auto"/>
              <w:ind w:left="72"/>
            </w:pPr>
            <w:r w:rsidRPr="00862BC4">
              <w:rPr>
                <w:w w:val="120"/>
              </w:rPr>
              <w:t>Omar</w:t>
            </w:r>
          </w:p>
        </w:tc>
        <w:tc>
          <w:tcPr>
            <w:tcW w:w="1045" w:type="dxa"/>
            <w:tcBorders>
              <w:top w:val="single" w:sz="4" w:space="0" w:color="auto"/>
              <w:left w:val="single" w:sz="4" w:space="0" w:color="auto"/>
              <w:bottom w:val="single" w:sz="4" w:space="0" w:color="auto"/>
              <w:right w:val="single" w:sz="4" w:space="0" w:color="auto"/>
            </w:tcBorders>
          </w:tcPr>
          <w:p w14:paraId="452B5C24" w14:textId="77777777" w:rsidR="0082225C" w:rsidRPr="00862BC4" w:rsidRDefault="0082225C">
            <w:pPr>
              <w:pStyle w:val="TableParagraph"/>
              <w:spacing w:before="61" w:line="360" w:lineRule="auto"/>
              <w:ind w:left="73"/>
              <w:rPr>
                <w:w w:val="115"/>
              </w:rPr>
            </w:pPr>
          </w:p>
        </w:tc>
        <w:tc>
          <w:tcPr>
            <w:tcW w:w="1573" w:type="dxa"/>
            <w:tcBorders>
              <w:top w:val="single" w:sz="4" w:space="0" w:color="auto"/>
              <w:left w:val="single" w:sz="4" w:space="0" w:color="auto"/>
              <w:bottom w:val="single" w:sz="4" w:space="0" w:color="auto"/>
              <w:right w:val="single" w:sz="4" w:space="0" w:color="auto"/>
            </w:tcBorders>
            <w:hideMark/>
          </w:tcPr>
          <w:p w14:paraId="2B7AB51C" w14:textId="77777777" w:rsidR="0082225C" w:rsidRPr="00862BC4" w:rsidRDefault="0082225C">
            <w:pPr>
              <w:pStyle w:val="TableParagraph"/>
              <w:spacing w:line="360" w:lineRule="auto"/>
            </w:pPr>
            <w:r w:rsidRPr="00862BC4">
              <w:rPr>
                <w:w w:val="120"/>
              </w:rPr>
              <w:t>3000</w:t>
            </w:r>
          </w:p>
        </w:tc>
      </w:tr>
      <w:tr w:rsidR="0082225C" w:rsidRPr="00862BC4" w14:paraId="007E4FD8" w14:textId="77777777" w:rsidTr="0082225C">
        <w:tc>
          <w:tcPr>
            <w:tcW w:w="2476" w:type="dxa"/>
            <w:tcBorders>
              <w:top w:val="single" w:sz="4" w:space="0" w:color="auto"/>
              <w:left w:val="single" w:sz="4" w:space="0" w:color="auto"/>
              <w:bottom w:val="single" w:sz="4" w:space="0" w:color="auto"/>
              <w:right w:val="single" w:sz="4" w:space="0" w:color="auto"/>
            </w:tcBorders>
            <w:hideMark/>
          </w:tcPr>
          <w:p w14:paraId="3B117F84" w14:textId="77777777" w:rsidR="0082225C" w:rsidRPr="00862BC4" w:rsidRDefault="0082225C">
            <w:pPr>
              <w:pStyle w:val="TableParagraph"/>
              <w:spacing w:before="50" w:line="360" w:lineRule="auto"/>
              <w:ind w:left="72"/>
            </w:pPr>
            <w:r w:rsidRPr="00862BC4">
              <w:rPr>
                <w:w w:val="125"/>
              </w:rPr>
              <w:t>Insurance paid</w:t>
            </w:r>
          </w:p>
        </w:tc>
        <w:tc>
          <w:tcPr>
            <w:tcW w:w="1045" w:type="dxa"/>
            <w:tcBorders>
              <w:top w:val="single" w:sz="4" w:space="0" w:color="auto"/>
              <w:left w:val="single" w:sz="4" w:space="0" w:color="auto"/>
              <w:bottom w:val="single" w:sz="4" w:space="0" w:color="auto"/>
              <w:right w:val="single" w:sz="4" w:space="0" w:color="auto"/>
            </w:tcBorders>
            <w:hideMark/>
          </w:tcPr>
          <w:p w14:paraId="2955C5C5" w14:textId="77777777" w:rsidR="0082225C" w:rsidRPr="00862BC4" w:rsidRDefault="0082225C">
            <w:pPr>
              <w:pStyle w:val="TableParagraph"/>
              <w:spacing w:before="61" w:line="360" w:lineRule="auto"/>
              <w:ind w:left="73"/>
              <w:rPr>
                <w:w w:val="115"/>
              </w:rPr>
            </w:pPr>
            <w:r w:rsidRPr="00862BC4">
              <w:rPr>
                <w:w w:val="115"/>
              </w:rPr>
              <w:t>1100</w:t>
            </w:r>
          </w:p>
        </w:tc>
        <w:tc>
          <w:tcPr>
            <w:tcW w:w="1573" w:type="dxa"/>
            <w:tcBorders>
              <w:top w:val="single" w:sz="4" w:space="0" w:color="auto"/>
              <w:left w:val="single" w:sz="4" w:space="0" w:color="auto"/>
              <w:bottom w:val="single" w:sz="4" w:space="0" w:color="auto"/>
              <w:right w:val="single" w:sz="4" w:space="0" w:color="auto"/>
            </w:tcBorders>
          </w:tcPr>
          <w:p w14:paraId="5A90CFBC" w14:textId="77777777" w:rsidR="0082225C" w:rsidRPr="00862BC4" w:rsidRDefault="0082225C">
            <w:pPr>
              <w:pStyle w:val="TableParagraph"/>
              <w:spacing w:line="360" w:lineRule="auto"/>
            </w:pPr>
          </w:p>
        </w:tc>
      </w:tr>
      <w:tr w:rsidR="0082225C" w:rsidRPr="00862BC4" w14:paraId="28562E44" w14:textId="77777777" w:rsidTr="0082225C">
        <w:tc>
          <w:tcPr>
            <w:tcW w:w="2476" w:type="dxa"/>
            <w:tcBorders>
              <w:top w:val="single" w:sz="4" w:space="0" w:color="auto"/>
              <w:left w:val="single" w:sz="4" w:space="0" w:color="auto"/>
              <w:bottom w:val="single" w:sz="4" w:space="0" w:color="auto"/>
              <w:right w:val="single" w:sz="4" w:space="0" w:color="auto"/>
            </w:tcBorders>
          </w:tcPr>
          <w:p w14:paraId="08C9BE34" w14:textId="77777777" w:rsidR="0082225C" w:rsidRPr="00862BC4" w:rsidRDefault="0082225C">
            <w:pPr>
              <w:pStyle w:val="TableParagraph"/>
              <w:spacing w:before="50" w:line="360" w:lineRule="auto"/>
              <w:ind w:left="72"/>
            </w:pPr>
          </w:p>
        </w:tc>
        <w:tc>
          <w:tcPr>
            <w:tcW w:w="1045" w:type="dxa"/>
            <w:tcBorders>
              <w:top w:val="single" w:sz="4" w:space="0" w:color="auto"/>
              <w:left w:val="single" w:sz="4" w:space="0" w:color="auto"/>
              <w:bottom w:val="single" w:sz="4" w:space="0" w:color="auto"/>
              <w:right w:val="single" w:sz="4" w:space="0" w:color="auto"/>
            </w:tcBorders>
          </w:tcPr>
          <w:p w14:paraId="3E92953A" w14:textId="77777777" w:rsidR="0082225C" w:rsidRPr="00862BC4" w:rsidRDefault="0082225C">
            <w:pPr>
              <w:pStyle w:val="TableParagraph"/>
              <w:spacing w:before="61" w:line="360" w:lineRule="auto"/>
              <w:ind w:left="73"/>
              <w:rPr>
                <w:w w:val="115"/>
              </w:rPr>
            </w:pPr>
          </w:p>
        </w:tc>
        <w:tc>
          <w:tcPr>
            <w:tcW w:w="1573" w:type="dxa"/>
            <w:tcBorders>
              <w:top w:val="single" w:sz="4" w:space="0" w:color="auto"/>
              <w:left w:val="single" w:sz="4" w:space="0" w:color="auto"/>
              <w:bottom w:val="single" w:sz="4" w:space="0" w:color="auto"/>
              <w:right w:val="single" w:sz="4" w:space="0" w:color="auto"/>
            </w:tcBorders>
          </w:tcPr>
          <w:p w14:paraId="1873AA3A" w14:textId="77777777" w:rsidR="0082225C" w:rsidRPr="00862BC4" w:rsidRDefault="0082225C">
            <w:pPr>
              <w:pStyle w:val="TableParagraph"/>
              <w:spacing w:line="360" w:lineRule="auto"/>
            </w:pPr>
          </w:p>
        </w:tc>
      </w:tr>
      <w:tr w:rsidR="0082225C" w:rsidRPr="00862BC4" w14:paraId="1A62C214" w14:textId="77777777" w:rsidTr="0082225C">
        <w:tc>
          <w:tcPr>
            <w:tcW w:w="2476" w:type="dxa"/>
            <w:tcBorders>
              <w:top w:val="single" w:sz="4" w:space="0" w:color="auto"/>
              <w:left w:val="single" w:sz="4" w:space="0" w:color="auto"/>
              <w:bottom w:val="single" w:sz="4" w:space="0" w:color="auto"/>
              <w:right w:val="single" w:sz="4" w:space="0" w:color="auto"/>
            </w:tcBorders>
          </w:tcPr>
          <w:p w14:paraId="0D39AD37" w14:textId="77777777" w:rsidR="0082225C" w:rsidRPr="00862BC4" w:rsidRDefault="0082225C">
            <w:pPr>
              <w:pStyle w:val="TableParagraph"/>
              <w:spacing w:before="50" w:line="360" w:lineRule="auto"/>
              <w:ind w:left="72"/>
            </w:pPr>
          </w:p>
        </w:tc>
        <w:tc>
          <w:tcPr>
            <w:tcW w:w="1045" w:type="dxa"/>
            <w:tcBorders>
              <w:top w:val="single" w:sz="4" w:space="0" w:color="auto"/>
              <w:left w:val="single" w:sz="4" w:space="0" w:color="auto"/>
              <w:bottom w:val="single" w:sz="4" w:space="0" w:color="auto"/>
              <w:right w:val="single" w:sz="4" w:space="0" w:color="auto"/>
            </w:tcBorders>
            <w:hideMark/>
          </w:tcPr>
          <w:p w14:paraId="78B6C788" w14:textId="77777777" w:rsidR="0082225C" w:rsidRPr="00862BC4" w:rsidRDefault="0082225C">
            <w:pPr>
              <w:pStyle w:val="TableParagraph"/>
              <w:spacing w:before="61" w:line="360" w:lineRule="auto"/>
              <w:ind w:left="73"/>
              <w:rPr>
                <w:w w:val="115"/>
              </w:rPr>
            </w:pPr>
            <w:r w:rsidRPr="00862BC4">
              <w:rPr>
                <w:w w:val="105"/>
              </w:rPr>
              <w:t>211500</w:t>
            </w:r>
          </w:p>
        </w:tc>
        <w:tc>
          <w:tcPr>
            <w:tcW w:w="1573" w:type="dxa"/>
            <w:tcBorders>
              <w:top w:val="single" w:sz="4" w:space="0" w:color="auto"/>
              <w:left w:val="single" w:sz="4" w:space="0" w:color="auto"/>
              <w:bottom w:val="single" w:sz="4" w:space="0" w:color="auto"/>
              <w:right w:val="single" w:sz="4" w:space="0" w:color="auto"/>
            </w:tcBorders>
            <w:hideMark/>
          </w:tcPr>
          <w:p w14:paraId="1711A139" w14:textId="77777777" w:rsidR="0082225C" w:rsidRPr="00862BC4" w:rsidRDefault="0082225C">
            <w:pPr>
              <w:pStyle w:val="TableParagraph"/>
              <w:spacing w:line="360" w:lineRule="auto"/>
            </w:pPr>
            <w:r w:rsidRPr="00862BC4">
              <w:rPr>
                <w:w w:val="105"/>
              </w:rPr>
              <w:t>211500</w:t>
            </w:r>
          </w:p>
        </w:tc>
      </w:tr>
    </w:tbl>
    <w:p w14:paraId="59BC3FD9" w14:textId="77777777" w:rsidR="0082225C" w:rsidRPr="00862BC4" w:rsidRDefault="0082225C" w:rsidP="0082225C">
      <w:pPr>
        <w:pStyle w:val="Heading2"/>
        <w:rPr>
          <w:rFonts w:ascii="Arial" w:eastAsia="Arial" w:hAnsi="Arial" w:cs="Arial"/>
        </w:rPr>
      </w:pPr>
    </w:p>
    <w:p w14:paraId="25EA45B8" w14:textId="77777777" w:rsidR="0082225C" w:rsidRPr="00862BC4" w:rsidRDefault="0082225C" w:rsidP="0000419A">
      <w:pPr>
        <w:pStyle w:val="Heading2"/>
        <w:rPr>
          <w:rFonts w:ascii="Arial" w:hAnsi="Arial" w:cs="Arial"/>
        </w:rPr>
      </w:pPr>
      <w:bookmarkStart w:id="7" w:name="_Toc89807554"/>
      <w:bookmarkStart w:id="8" w:name="_Toc89810340"/>
      <w:r w:rsidRPr="00862BC4">
        <w:rPr>
          <w:rFonts w:ascii="Arial" w:hAnsi="Arial" w:cs="Arial"/>
        </w:rPr>
        <w:t xml:space="preserve">2.  </w:t>
      </w:r>
      <w:proofErr w:type="gramStart"/>
      <w:r w:rsidRPr="00862BC4">
        <w:rPr>
          <w:rFonts w:ascii="Arial" w:hAnsi="Arial" w:cs="Arial"/>
        </w:rPr>
        <w:t>a  )</w:t>
      </w:r>
      <w:proofErr w:type="gramEnd"/>
      <w:r w:rsidRPr="00862BC4">
        <w:rPr>
          <w:rFonts w:ascii="Arial" w:hAnsi="Arial" w:cs="Arial"/>
        </w:rPr>
        <w:t xml:space="preserve">  Statement of profit and loss account of Mandy for the year ending 31st December 2019.</w:t>
      </w:r>
      <w:bookmarkEnd w:id="7"/>
      <w:bookmarkEnd w:id="8"/>
    </w:p>
    <w:p w14:paraId="27816E2D" w14:textId="77777777" w:rsidR="0082225C" w:rsidRPr="00862BC4" w:rsidRDefault="0082225C" w:rsidP="0082225C">
      <w:pPr>
        <w:rPr>
          <w:rFonts w:ascii="Arial" w:hAnsi="Arial" w:cs="Arial"/>
        </w:rPr>
      </w:pPr>
    </w:p>
    <w:p w14:paraId="2B6C6F05" w14:textId="77777777" w:rsidR="0082225C" w:rsidRPr="00862BC4" w:rsidRDefault="0082225C" w:rsidP="0082225C">
      <w:pPr>
        <w:spacing w:line="360" w:lineRule="auto"/>
        <w:rPr>
          <w:rFonts w:ascii="Arial" w:hAnsi="Arial" w:cs="Arial"/>
          <w:b/>
        </w:rPr>
      </w:pPr>
      <w:r w:rsidRPr="00862BC4">
        <w:rPr>
          <w:rStyle w:val="Strong"/>
          <w:rFonts w:ascii="Arial" w:hAnsi="Arial" w:cs="Arial"/>
        </w:rPr>
        <w:t>Statement of profit and loss account: </w:t>
      </w:r>
      <w:r w:rsidRPr="00862BC4">
        <w:rPr>
          <w:rFonts w:ascii="Arial" w:hAnsi="Arial" w:cs="Arial"/>
        </w:rPr>
        <w:t>A profit and loss statement describes revenue, expenditures, and spending for a given period, usually a quarter or fiscal year. These records demonstrate a company's ability to make money through increasing revenue, cutting expenses, or a combination of the two</w:t>
      </w:r>
      <w:sdt>
        <w:sdtPr>
          <w:rPr>
            <w:rFonts w:ascii="Arial" w:hAnsi="Arial" w:cs="Arial"/>
          </w:rPr>
          <w:id w:val="-1266839049"/>
          <w:citation/>
        </w:sdtPr>
        <w:sdtEndPr/>
        <w:sdtContent>
          <w:r w:rsidRPr="00862BC4">
            <w:rPr>
              <w:rFonts w:ascii="Arial" w:hAnsi="Arial" w:cs="Arial"/>
            </w:rPr>
            <w:fldChar w:fldCharType="begin"/>
          </w:r>
          <w:r w:rsidRPr="00862BC4">
            <w:rPr>
              <w:rFonts w:ascii="Arial" w:hAnsi="Arial" w:cs="Arial"/>
            </w:rPr>
            <w:instrText xml:space="preserve"> CITATION Jia20 \l 1033 </w:instrText>
          </w:r>
          <w:r w:rsidRPr="00862BC4">
            <w:rPr>
              <w:rFonts w:ascii="Arial" w:hAnsi="Arial" w:cs="Arial"/>
            </w:rPr>
            <w:fldChar w:fldCharType="separate"/>
          </w:r>
          <w:r w:rsidRPr="00862BC4">
            <w:rPr>
              <w:rFonts w:ascii="Arial" w:hAnsi="Arial" w:cs="Arial"/>
              <w:noProof/>
            </w:rPr>
            <w:t xml:space="preserve"> (Jianu, 2020)</w:t>
          </w:r>
          <w:r w:rsidRPr="00862BC4">
            <w:rPr>
              <w:rFonts w:ascii="Arial" w:hAnsi="Arial" w:cs="Arial"/>
            </w:rPr>
            <w:fldChar w:fldCharType="end"/>
          </w:r>
        </w:sdtContent>
      </w:sdt>
      <w:r w:rsidRPr="00862BC4">
        <w:rPr>
          <w:rFonts w:ascii="Arial" w:hAnsi="Arial" w:cs="Arial"/>
        </w:rPr>
        <w:t>. In these statements, the cash or accrual basis is usually employed.</w:t>
      </w:r>
    </w:p>
    <w:p w14:paraId="79EBCEE8" w14:textId="77777777" w:rsidR="0082225C" w:rsidRPr="00862BC4" w:rsidRDefault="0082225C" w:rsidP="0082225C">
      <w:pPr>
        <w:tabs>
          <w:tab w:val="left" w:pos="832"/>
        </w:tabs>
        <w:spacing w:before="1" w:line="360" w:lineRule="auto"/>
        <w:ind w:left="832"/>
        <w:rPr>
          <w:rFonts w:ascii="Arial" w:hAnsi="Arial" w:cs="Arial"/>
          <w:b/>
        </w:rPr>
      </w:pPr>
      <w:r w:rsidRPr="00862BC4">
        <w:rPr>
          <w:rFonts w:ascii="Arial" w:eastAsia="Arial" w:hAnsi="Arial" w:cs="Arial"/>
        </w:rPr>
        <w:tab/>
      </w:r>
      <w:r w:rsidRPr="00862BC4">
        <w:rPr>
          <w:rFonts w:ascii="Arial" w:hAnsi="Arial" w:cs="Arial"/>
          <w:b/>
        </w:rPr>
        <w:t>Statement of profit and loss account of Mandy for the year ending 31st December 2019.</w:t>
      </w:r>
    </w:p>
    <w:tbl>
      <w:tblPr>
        <w:tblStyle w:val="TableGrid"/>
        <w:tblpPr w:leftFromText="180" w:rightFromText="180" w:vertAnchor="text" w:horzAnchor="margin" w:tblpXSpec="center" w:tblpY="-32"/>
        <w:tblOverlap w:val="never"/>
        <w:tblW w:w="0" w:type="auto"/>
        <w:tblInd w:w="0" w:type="dxa"/>
        <w:tblLook w:val="04A0" w:firstRow="1" w:lastRow="0" w:firstColumn="1" w:lastColumn="0" w:noHBand="0" w:noVBand="1"/>
      </w:tblPr>
      <w:tblGrid>
        <w:gridCol w:w="2337"/>
        <w:gridCol w:w="1407"/>
        <w:gridCol w:w="1980"/>
        <w:gridCol w:w="1440"/>
      </w:tblGrid>
      <w:tr w:rsidR="0082225C" w:rsidRPr="00862BC4" w14:paraId="3D77FAE2" w14:textId="77777777" w:rsidTr="0082225C">
        <w:tc>
          <w:tcPr>
            <w:tcW w:w="2337" w:type="dxa"/>
            <w:tcBorders>
              <w:top w:val="single" w:sz="4" w:space="0" w:color="auto"/>
              <w:left w:val="single" w:sz="4" w:space="0" w:color="auto"/>
              <w:bottom w:val="single" w:sz="4" w:space="0" w:color="auto"/>
              <w:right w:val="single" w:sz="4" w:space="0" w:color="auto"/>
            </w:tcBorders>
            <w:hideMark/>
          </w:tcPr>
          <w:p w14:paraId="666D8E0B" w14:textId="77777777" w:rsidR="0082225C" w:rsidRPr="00862BC4" w:rsidRDefault="0082225C">
            <w:pPr>
              <w:tabs>
                <w:tab w:val="left" w:pos="832"/>
              </w:tabs>
              <w:spacing w:before="1" w:line="360" w:lineRule="auto"/>
              <w:rPr>
                <w:rFonts w:ascii="Arial" w:hAnsi="Arial" w:cs="Arial"/>
              </w:rPr>
            </w:pPr>
            <w:r w:rsidRPr="00862BC4">
              <w:rPr>
                <w:rFonts w:ascii="Arial" w:hAnsi="Arial" w:cs="Arial"/>
              </w:rPr>
              <w:t>Particular</w:t>
            </w:r>
          </w:p>
        </w:tc>
        <w:tc>
          <w:tcPr>
            <w:tcW w:w="1407" w:type="dxa"/>
            <w:tcBorders>
              <w:top w:val="single" w:sz="4" w:space="0" w:color="auto"/>
              <w:left w:val="single" w:sz="4" w:space="0" w:color="auto"/>
              <w:bottom w:val="single" w:sz="4" w:space="0" w:color="auto"/>
              <w:right w:val="single" w:sz="4" w:space="0" w:color="auto"/>
            </w:tcBorders>
            <w:hideMark/>
          </w:tcPr>
          <w:p w14:paraId="13EF2E44" w14:textId="77777777" w:rsidR="0082225C" w:rsidRPr="00862BC4" w:rsidRDefault="0082225C">
            <w:pPr>
              <w:tabs>
                <w:tab w:val="left" w:pos="832"/>
              </w:tabs>
              <w:spacing w:before="1" w:line="360" w:lineRule="auto"/>
              <w:rPr>
                <w:rFonts w:ascii="Arial" w:hAnsi="Arial" w:cs="Arial"/>
              </w:rPr>
            </w:pPr>
            <w:r w:rsidRPr="00862BC4">
              <w:rPr>
                <w:rFonts w:ascii="Arial" w:hAnsi="Arial" w:cs="Arial"/>
              </w:rPr>
              <w:t>Amount</w:t>
            </w:r>
          </w:p>
        </w:tc>
        <w:tc>
          <w:tcPr>
            <w:tcW w:w="1980" w:type="dxa"/>
            <w:tcBorders>
              <w:top w:val="single" w:sz="4" w:space="0" w:color="auto"/>
              <w:left w:val="single" w:sz="4" w:space="0" w:color="auto"/>
              <w:bottom w:val="single" w:sz="4" w:space="0" w:color="auto"/>
              <w:right w:val="single" w:sz="4" w:space="0" w:color="auto"/>
            </w:tcBorders>
            <w:hideMark/>
          </w:tcPr>
          <w:p w14:paraId="59CE9A41" w14:textId="77777777" w:rsidR="0082225C" w:rsidRPr="00862BC4" w:rsidRDefault="0082225C">
            <w:pPr>
              <w:tabs>
                <w:tab w:val="left" w:pos="832"/>
              </w:tabs>
              <w:spacing w:before="1" w:line="360" w:lineRule="auto"/>
              <w:rPr>
                <w:rFonts w:ascii="Arial" w:hAnsi="Arial" w:cs="Arial"/>
              </w:rPr>
            </w:pPr>
            <w:r w:rsidRPr="00862BC4">
              <w:rPr>
                <w:rFonts w:ascii="Arial" w:hAnsi="Arial" w:cs="Arial"/>
              </w:rPr>
              <w:t>Particular</w:t>
            </w:r>
          </w:p>
        </w:tc>
        <w:tc>
          <w:tcPr>
            <w:tcW w:w="1440" w:type="dxa"/>
            <w:tcBorders>
              <w:top w:val="single" w:sz="4" w:space="0" w:color="auto"/>
              <w:left w:val="single" w:sz="4" w:space="0" w:color="auto"/>
              <w:bottom w:val="single" w:sz="4" w:space="0" w:color="auto"/>
              <w:right w:val="single" w:sz="4" w:space="0" w:color="auto"/>
            </w:tcBorders>
            <w:hideMark/>
          </w:tcPr>
          <w:p w14:paraId="66008840" w14:textId="77777777" w:rsidR="0082225C" w:rsidRPr="00862BC4" w:rsidRDefault="0082225C">
            <w:pPr>
              <w:tabs>
                <w:tab w:val="left" w:pos="832"/>
              </w:tabs>
              <w:spacing w:before="1" w:line="360" w:lineRule="auto"/>
              <w:rPr>
                <w:rFonts w:ascii="Arial" w:hAnsi="Arial" w:cs="Arial"/>
              </w:rPr>
            </w:pPr>
            <w:r w:rsidRPr="00862BC4">
              <w:rPr>
                <w:rFonts w:ascii="Arial" w:hAnsi="Arial" w:cs="Arial"/>
              </w:rPr>
              <w:t>Amount</w:t>
            </w:r>
          </w:p>
        </w:tc>
      </w:tr>
      <w:tr w:rsidR="0082225C" w:rsidRPr="00862BC4" w14:paraId="3986B241" w14:textId="77777777" w:rsidTr="0082225C">
        <w:tc>
          <w:tcPr>
            <w:tcW w:w="2337" w:type="dxa"/>
            <w:tcBorders>
              <w:top w:val="single" w:sz="4" w:space="0" w:color="auto"/>
              <w:left w:val="single" w:sz="4" w:space="0" w:color="auto"/>
              <w:bottom w:val="single" w:sz="4" w:space="0" w:color="auto"/>
              <w:right w:val="single" w:sz="4" w:space="0" w:color="auto"/>
            </w:tcBorders>
          </w:tcPr>
          <w:p w14:paraId="3EE07EB4" w14:textId="77777777" w:rsidR="0082225C" w:rsidRPr="00862BC4" w:rsidRDefault="0082225C">
            <w:pPr>
              <w:tabs>
                <w:tab w:val="left" w:pos="832"/>
              </w:tabs>
              <w:spacing w:before="1" w:line="360" w:lineRule="auto"/>
              <w:rPr>
                <w:rFonts w:ascii="Arial" w:hAnsi="Arial" w:cs="Arial"/>
              </w:rPr>
            </w:pPr>
          </w:p>
        </w:tc>
        <w:tc>
          <w:tcPr>
            <w:tcW w:w="1407" w:type="dxa"/>
            <w:tcBorders>
              <w:top w:val="single" w:sz="4" w:space="0" w:color="auto"/>
              <w:left w:val="single" w:sz="4" w:space="0" w:color="auto"/>
              <w:bottom w:val="single" w:sz="4" w:space="0" w:color="auto"/>
              <w:right w:val="single" w:sz="4" w:space="0" w:color="auto"/>
            </w:tcBorders>
          </w:tcPr>
          <w:p w14:paraId="4569879F" w14:textId="77777777" w:rsidR="0082225C" w:rsidRPr="00862BC4" w:rsidRDefault="0082225C">
            <w:pPr>
              <w:tabs>
                <w:tab w:val="left" w:pos="832"/>
              </w:tabs>
              <w:spacing w:before="1" w:line="360" w:lineRule="auto"/>
              <w:rPr>
                <w:rFonts w:ascii="Arial" w:hAnsi="Arial" w:cs="Arial"/>
              </w:rPr>
            </w:pPr>
          </w:p>
        </w:tc>
        <w:tc>
          <w:tcPr>
            <w:tcW w:w="1980" w:type="dxa"/>
            <w:tcBorders>
              <w:top w:val="single" w:sz="4" w:space="0" w:color="auto"/>
              <w:left w:val="single" w:sz="4" w:space="0" w:color="auto"/>
              <w:bottom w:val="single" w:sz="4" w:space="0" w:color="auto"/>
              <w:right w:val="single" w:sz="4" w:space="0" w:color="auto"/>
            </w:tcBorders>
            <w:hideMark/>
          </w:tcPr>
          <w:p w14:paraId="7C84BC7E" w14:textId="77777777" w:rsidR="0082225C" w:rsidRPr="00862BC4" w:rsidRDefault="0082225C">
            <w:pPr>
              <w:tabs>
                <w:tab w:val="left" w:pos="832"/>
              </w:tabs>
              <w:spacing w:before="1" w:line="360" w:lineRule="auto"/>
              <w:rPr>
                <w:rFonts w:ascii="Arial" w:hAnsi="Arial" w:cs="Arial"/>
              </w:rPr>
            </w:pPr>
            <w:r w:rsidRPr="00862BC4">
              <w:rPr>
                <w:rFonts w:ascii="Arial" w:hAnsi="Arial" w:cs="Arial"/>
              </w:rPr>
              <w:t>Rental Income</w:t>
            </w:r>
          </w:p>
        </w:tc>
        <w:tc>
          <w:tcPr>
            <w:tcW w:w="1440" w:type="dxa"/>
            <w:tcBorders>
              <w:top w:val="single" w:sz="4" w:space="0" w:color="auto"/>
              <w:left w:val="single" w:sz="4" w:space="0" w:color="auto"/>
              <w:bottom w:val="single" w:sz="4" w:space="0" w:color="auto"/>
              <w:right w:val="single" w:sz="4" w:space="0" w:color="auto"/>
            </w:tcBorders>
            <w:hideMark/>
          </w:tcPr>
          <w:p w14:paraId="0B4036E5" w14:textId="77777777" w:rsidR="0082225C" w:rsidRPr="00862BC4" w:rsidRDefault="0082225C">
            <w:pPr>
              <w:tabs>
                <w:tab w:val="left" w:pos="832"/>
              </w:tabs>
              <w:spacing w:before="1" w:line="360" w:lineRule="auto"/>
              <w:rPr>
                <w:rFonts w:ascii="Arial" w:hAnsi="Arial" w:cs="Arial"/>
              </w:rPr>
            </w:pPr>
            <w:r w:rsidRPr="00862BC4">
              <w:rPr>
                <w:rFonts w:ascii="Arial" w:hAnsi="Arial" w:cs="Arial"/>
              </w:rPr>
              <w:t>2500</w:t>
            </w:r>
          </w:p>
        </w:tc>
      </w:tr>
      <w:tr w:rsidR="0082225C" w:rsidRPr="00862BC4" w14:paraId="3B0CE7BF" w14:textId="77777777" w:rsidTr="0082225C">
        <w:tc>
          <w:tcPr>
            <w:tcW w:w="2337" w:type="dxa"/>
            <w:tcBorders>
              <w:top w:val="single" w:sz="4" w:space="0" w:color="auto"/>
              <w:left w:val="single" w:sz="4" w:space="0" w:color="auto"/>
              <w:bottom w:val="single" w:sz="4" w:space="0" w:color="auto"/>
              <w:right w:val="single" w:sz="4" w:space="0" w:color="auto"/>
            </w:tcBorders>
            <w:hideMark/>
          </w:tcPr>
          <w:p w14:paraId="7F7130E4" w14:textId="77777777" w:rsidR="0082225C" w:rsidRPr="00862BC4" w:rsidRDefault="0082225C">
            <w:pPr>
              <w:tabs>
                <w:tab w:val="left" w:pos="832"/>
              </w:tabs>
              <w:spacing w:before="1" w:line="360" w:lineRule="auto"/>
              <w:rPr>
                <w:rFonts w:ascii="Arial" w:hAnsi="Arial" w:cs="Arial"/>
              </w:rPr>
            </w:pPr>
            <w:r w:rsidRPr="00862BC4">
              <w:rPr>
                <w:rFonts w:ascii="Arial" w:hAnsi="Arial" w:cs="Arial"/>
              </w:rPr>
              <w:t>Purchase</w:t>
            </w:r>
          </w:p>
        </w:tc>
        <w:tc>
          <w:tcPr>
            <w:tcW w:w="1407" w:type="dxa"/>
            <w:tcBorders>
              <w:top w:val="single" w:sz="4" w:space="0" w:color="auto"/>
              <w:left w:val="single" w:sz="4" w:space="0" w:color="auto"/>
              <w:bottom w:val="single" w:sz="4" w:space="0" w:color="auto"/>
              <w:right w:val="single" w:sz="4" w:space="0" w:color="auto"/>
            </w:tcBorders>
            <w:hideMark/>
          </w:tcPr>
          <w:p w14:paraId="346D8D65" w14:textId="77777777" w:rsidR="0082225C" w:rsidRPr="00862BC4" w:rsidRDefault="0082225C">
            <w:pPr>
              <w:tabs>
                <w:tab w:val="left" w:pos="832"/>
              </w:tabs>
              <w:spacing w:before="1" w:line="360" w:lineRule="auto"/>
              <w:rPr>
                <w:rFonts w:ascii="Arial" w:hAnsi="Arial" w:cs="Arial"/>
              </w:rPr>
            </w:pPr>
            <w:r w:rsidRPr="00862BC4">
              <w:rPr>
                <w:rFonts w:ascii="Arial" w:hAnsi="Arial" w:cs="Arial"/>
              </w:rPr>
              <w:t>90000</w:t>
            </w:r>
          </w:p>
        </w:tc>
        <w:tc>
          <w:tcPr>
            <w:tcW w:w="1980" w:type="dxa"/>
            <w:tcBorders>
              <w:top w:val="single" w:sz="4" w:space="0" w:color="auto"/>
              <w:left w:val="single" w:sz="4" w:space="0" w:color="auto"/>
              <w:bottom w:val="single" w:sz="4" w:space="0" w:color="auto"/>
              <w:right w:val="single" w:sz="4" w:space="0" w:color="auto"/>
            </w:tcBorders>
            <w:hideMark/>
          </w:tcPr>
          <w:p w14:paraId="69D62B30" w14:textId="77777777" w:rsidR="0082225C" w:rsidRPr="00862BC4" w:rsidRDefault="0082225C">
            <w:pPr>
              <w:tabs>
                <w:tab w:val="left" w:pos="832"/>
              </w:tabs>
              <w:spacing w:before="1" w:line="360" w:lineRule="auto"/>
              <w:rPr>
                <w:rFonts w:ascii="Arial" w:hAnsi="Arial" w:cs="Arial"/>
              </w:rPr>
            </w:pPr>
            <w:r w:rsidRPr="00862BC4">
              <w:rPr>
                <w:rFonts w:ascii="Arial" w:hAnsi="Arial" w:cs="Arial"/>
              </w:rPr>
              <w:t>Sales</w:t>
            </w:r>
          </w:p>
        </w:tc>
        <w:tc>
          <w:tcPr>
            <w:tcW w:w="1440" w:type="dxa"/>
            <w:tcBorders>
              <w:top w:val="single" w:sz="4" w:space="0" w:color="auto"/>
              <w:left w:val="single" w:sz="4" w:space="0" w:color="auto"/>
              <w:bottom w:val="single" w:sz="4" w:space="0" w:color="auto"/>
              <w:right w:val="single" w:sz="4" w:space="0" w:color="auto"/>
            </w:tcBorders>
            <w:hideMark/>
          </w:tcPr>
          <w:p w14:paraId="5843C5ED" w14:textId="77777777" w:rsidR="0082225C" w:rsidRPr="00862BC4" w:rsidRDefault="0082225C">
            <w:pPr>
              <w:tabs>
                <w:tab w:val="left" w:pos="832"/>
              </w:tabs>
              <w:spacing w:before="1" w:line="360" w:lineRule="auto"/>
              <w:rPr>
                <w:rFonts w:ascii="Arial" w:hAnsi="Arial" w:cs="Arial"/>
              </w:rPr>
            </w:pPr>
            <w:r w:rsidRPr="00862BC4">
              <w:rPr>
                <w:rFonts w:ascii="Arial" w:hAnsi="Arial" w:cs="Arial"/>
              </w:rPr>
              <w:t>140000</w:t>
            </w:r>
          </w:p>
        </w:tc>
      </w:tr>
      <w:tr w:rsidR="0082225C" w:rsidRPr="00862BC4" w14:paraId="26DABC11" w14:textId="77777777" w:rsidTr="0082225C">
        <w:tc>
          <w:tcPr>
            <w:tcW w:w="2337" w:type="dxa"/>
            <w:tcBorders>
              <w:top w:val="single" w:sz="4" w:space="0" w:color="auto"/>
              <w:left w:val="single" w:sz="4" w:space="0" w:color="auto"/>
              <w:bottom w:val="single" w:sz="4" w:space="0" w:color="auto"/>
              <w:right w:val="single" w:sz="4" w:space="0" w:color="auto"/>
            </w:tcBorders>
            <w:hideMark/>
          </w:tcPr>
          <w:p w14:paraId="79234B45" w14:textId="77777777" w:rsidR="0082225C" w:rsidRPr="00862BC4" w:rsidRDefault="0082225C">
            <w:pPr>
              <w:tabs>
                <w:tab w:val="left" w:pos="832"/>
              </w:tabs>
              <w:spacing w:before="1" w:line="360" w:lineRule="auto"/>
              <w:rPr>
                <w:rFonts w:ascii="Arial" w:hAnsi="Arial" w:cs="Arial"/>
              </w:rPr>
            </w:pPr>
            <w:r w:rsidRPr="00862BC4">
              <w:rPr>
                <w:rFonts w:ascii="Arial" w:hAnsi="Arial" w:cs="Arial"/>
              </w:rPr>
              <w:t>Office expenses</w:t>
            </w:r>
          </w:p>
        </w:tc>
        <w:tc>
          <w:tcPr>
            <w:tcW w:w="1407" w:type="dxa"/>
            <w:tcBorders>
              <w:top w:val="single" w:sz="4" w:space="0" w:color="auto"/>
              <w:left w:val="single" w:sz="4" w:space="0" w:color="auto"/>
              <w:bottom w:val="single" w:sz="4" w:space="0" w:color="auto"/>
              <w:right w:val="single" w:sz="4" w:space="0" w:color="auto"/>
            </w:tcBorders>
            <w:hideMark/>
          </w:tcPr>
          <w:p w14:paraId="5A0BA1CE" w14:textId="77777777" w:rsidR="0082225C" w:rsidRPr="00862BC4" w:rsidRDefault="0082225C">
            <w:pPr>
              <w:tabs>
                <w:tab w:val="left" w:pos="832"/>
              </w:tabs>
              <w:spacing w:before="1" w:line="360" w:lineRule="auto"/>
              <w:rPr>
                <w:rFonts w:ascii="Arial" w:hAnsi="Arial" w:cs="Arial"/>
              </w:rPr>
            </w:pPr>
            <w:r w:rsidRPr="00862BC4">
              <w:rPr>
                <w:rFonts w:ascii="Arial" w:hAnsi="Arial" w:cs="Arial"/>
              </w:rPr>
              <w:t>18000</w:t>
            </w:r>
          </w:p>
        </w:tc>
        <w:tc>
          <w:tcPr>
            <w:tcW w:w="1980" w:type="dxa"/>
            <w:tcBorders>
              <w:top w:val="single" w:sz="4" w:space="0" w:color="auto"/>
              <w:left w:val="single" w:sz="4" w:space="0" w:color="auto"/>
              <w:bottom w:val="single" w:sz="4" w:space="0" w:color="auto"/>
              <w:right w:val="single" w:sz="4" w:space="0" w:color="auto"/>
            </w:tcBorders>
          </w:tcPr>
          <w:p w14:paraId="0B4B52E7" w14:textId="77777777" w:rsidR="0082225C" w:rsidRPr="00862BC4" w:rsidRDefault="0082225C">
            <w:pPr>
              <w:tabs>
                <w:tab w:val="left" w:pos="832"/>
              </w:tabs>
              <w:spacing w:before="1" w:line="360" w:lineRule="auto"/>
              <w:rPr>
                <w:rFonts w:ascii="Arial" w:hAnsi="Arial" w:cs="Arial"/>
              </w:rPr>
            </w:pPr>
          </w:p>
        </w:tc>
        <w:tc>
          <w:tcPr>
            <w:tcW w:w="1440" w:type="dxa"/>
            <w:tcBorders>
              <w:top w:val="single" w:sz="4" w:space="0" w:color="auto"/>
              <w:left w:val="single" w:sz="4" w:space="0" w:color="auto"/>
              <w:bottom w:val="single" w:sz="4" w:space="0" w:color="auto"/>
              <w:right w:val="single" w:sz="4" w:space="0" w:color="auto"/>
            </w:tcBorders>
          </w:tcPr>
          <w:p w14:paraId="63B80D15" w14:textId="77777777" w:rsidR="0082225C" w:rsidRPr="00862BC4" w:rsidRDefault="0082225C">
            <w:pPr>
              <w:tabs>
                <w:tab w:val="left" w:pos="832"/>
              </w:tabs>
              <w:spacing w:before="1" w:line="360" w:lineRule="auto"/>
              <w:rPr>
                <w:rFonts w:ascii="Arial" w:hAnsi="Arial" w:cs="Arial"/>
              </w:rPr>
            </w:pPr>
          </w:p>
        </w:tc>
      </w:tr>
      <w:tr w:rsidR="0082225C" w:rsidRPr="00862BC4" w14:paraId="620D679B" w14:textId="77777777" w:rsidTr="0082225C">
        <w:tc>
          <w:tcPr>
            <w:tcW w:w="2337" w:type="dxa"/>
            <w:tcBorders>
              <w:top w:val="single" w:sz="4" w:space="0" w:color="auto"/>
              <w:left w:val="single" w:sz="4" w:space="0" w:color="auto"/>
              <w:bottom w:val="single" w:sz="4" w:space="0" w:color="auto"/>
              <w:right w:val="single" w:sz="4" w:space="0" w:color="auto"/>
            </w:tcBorders>
            <w:hideMark/>
          </w:tcPr>
          <w:p w14:paraId="306D9F0F" w14:textId="77777777" w:rsidR="0082225C" w:rsidRPr="00862BC4" w:rsidRDefault="0082225C">
            <w:pPr>
              <w:tabs>
                <w:tab w:val="left" w:pos="832"/>
              </w:tabs>
              <w:spacing w:before="1" w:line="360" w:lineRule="auto"/>
              <w:rPr>
                <w:rFonts w:ascii="Arial" w:hAnsi="Arial" w:cs="Arial"/>
              </w:rPr>
            </w:pPr>
            <w:r w:rsidRPr="00862BC4">
              <w:rPr>
                <w:rFonts w:ascii="Arial" w:hAnsi="Arial" w:cs="Arial"/>
              </w:rPr>
              <w:t>Insurance paid</w:t>
            </w:r>
          </w:p>
        </w:tc>
        <w:tc>
          <w:tcPr>
            <w:tcW w:w="1407" w:type="dxa"/>
            <w:tcBorders>
              <w:top w:val="single" w:sz="4" w:space="0" w:color="auto"/>
              <w:left w:val="single" w:sz="4" w:space="0" w:color="auto"/>
              <w:bottom w:val="single" w:sz="4" w:space="0" w:color="auto"/>
              <w:right w:val="single" w:sz="4" w:space="0" w:color="auto"/>
            </w:tcBorders>
            <w:hideMark/>
          </w:tcPr>
          <w:p w14:paraId="787BD5D7" w14:textId="77777777" w:rsidR="0082225C" w:rsidRPr="00862BC4" w:rsidRDefault="0082225C">
            <w:pPr>
              <w:tabs>
                <w:tab w:val="left" w:pos="832"/>
              </w:tabs>
              <w:spacing w:before="1" w:line="360" w:lineRule="auto"/>
              <w:rPr>
                <w:rFonts w:ascii="Arial" w:hAnsi="Arial" w:cs="Arial"/>
              </w:rPr>
            </w:pPr>
            <w:r w:rsidRPr="00862BC4">
              <w:rPr>
                <w:rFonts w:ascii="Arial" w:hAnsi="Arial" w:cs="Arial"/>
              </w:rPr>
              <w:t>1100</w:t>
            </w:r>
          </w:p>
        </w:tc>
        <w:tc>
          <w:tcPr>
            <w:tcW w:w="1980" w:type="dxa"/>
            <w:tcBorders>
              <w:top w:val="single" w:sz="4" w:space="0" w:color="auto"/>
              <w:left w:val="single" w:sz="4" w:space="0" w:color="auto"/>
              <w:bottom w:val="single" w:sz="4" w:space="0" w:color="auto"/>
              <w:right w:val="single" w:sz="4" w:space="0" w:color="auto"/>
            </w:tcBorders>
          </w:tcPr>
          <w:p w14:paraId="41C79FAD" w14:textId="77777777" w:rsidR="0082225C" w:rsidRPr="00862BC4" w:rsidRDefault="0082225C">
            <w:pPr>
              <w:tabs>
                <w:tab w:val="left" w:pos="832"/>
              </w:tabs>
              <w:spacing w:before="1" w:line="360" w:lineRule="auto"/>
              <w:rPr>
                <w:rFonts w:ascii="Arial" w:hAnsi="Arial" w:cs="Arial"/>
              </w:rPr>
            </w:pPr>
          </w:p>
        </w:tc>
        <w:tc>
          <w:tcPr>
            <w:tcW w:w="1440" w:type="dxa"/>
            <w:tcBorders>
              <w:top w:val="single" w:sz="4" w:space="0" w:color="auto"/>
              <w:left w:val="single" w:sz="4" w:space="0" w:color="auto"/>
              <w:bottom w:val="single" w:sz="4" w:space="0" w:color="auto"/>
              <w:right w:val="single" w:sz="4" w:space="0" w:color="auto"/>
            </w:tcBorders>
          </w:tcPr>
          <w:p w14:paraId="22459261" w14:textId="77777777" w:rsidR="0082225C" w:rsidRPr="00862BC4" w:rsidRDefault="0082225C">
            <w:pPr>
              <w:tabs>
                <w:tab w:val="left" w:pos="832"/>
              </w:tabs>
              <w:spacing w:before="1" w:line="360" w:lineRule="auto"/>
              <w:rPr>
                <w:rFonts w:ascii="Arial" w:hAnsi="Arial" w:cs="Arial"/>
              </w:rPr>
            </w:pPr>
          </w:p>
        </w:tc>
      </w:tr>
      <w:tr w:rsidR="0082225C" w:rsidRPr="00862BC4" w14:paraId="12538C5A" w14:textId="77777777" w:rsidTr="0082225C">
        <w:tc>
          <w:tcPr>
            <w:tcW w:w="2337" w:type="dxa"/>
            <w:tcBorders>
              <w:top w:val="single" w:sz="4" w:space="0" w:color="auto"/>
              <w:left w:val="single" w:sz="4" w:space="0" w:color="auto"/>
              <w:bottom w:val="single" w:sz="4" w:space="0" w:color="auto"/>
              <w:right w:val="single" w:sz="4" w:space="0" w:color="auto"/>
            </w:tcBorders>
            <w:hideMark/>
          </w:tcPr>
          <w:p w14:paraId="374C9361" w14:textId="77777777" w:rsidR="0082225C" w:rsidRPr="00862BC4" w:rsidRDefault="0082225C">
            <w:pPr>
              <w:tabs>
                <w:tab w:val="left" w:pos="832"/>
              </w:tabs>
              <w:spacing w:before="1" w:line="360" w:lineRule="auto"/>
              <w:rPr>
                <w:rFonts w:ascii="Arial" w:hAnsi="Arial" w:cs="Arial"/>
              </w:rPr>
            </w:pPr>
            <w:r w:rsidRPr="00862BC4">
              <w:rPr>
                <w:rFonts w:ascii="Arial" w:hAnsi="Arial" w:cs="Arial"/>
              </w:rPr>
              <w:t>Depreciation</w:t>
            </w:r>
          </w:p>
        </w:tc>
        <w:tc>
          <w:tcPr>
            <w:tcW w:w="1407" w:type="dxa"/>
            <w:tcBorders>
              <w:top w:val="single" w:sz="4" w:space="0" w:color="auto"/>
              <w:left w:val="single" w:sz="4" w:space="0" w:color="auto"/>
              <w:bottom w:val="single" w:sz="4" w:space="0" w:color="auto"/>
              <w:right w:val="single" w:sz="4" w:space="0" w:color="auto"/>
            </w:tcBorders>
            <w:hideMark/>
          </w:tcPr>
          <w:p w14:paraId="0FBEC390" w14:textId="77777777" w:rsidR="0082225C" w:rsidRPr="00862BC4" w:rsidRDefault="0082225C">
            <w:pPr>
              <w:tabs>
                <w:tab w:val="left" w:pos="832"/>
              </w:tabs>
              <w:spacing w:before="1" w:line="360" w:lineRule="auto"/>
              <w:rPr>
                <w:rFonts w:ascii="Arial" w:hAnsi="Arial" w:cs="Arial"/>
              </w:rPr>
            </w:pPr>
            <w:r w:rsidRPr="00862BC4">
              <w:rPr>
                <w:rFonts w:ascii="Arial" w:hAnsi="Arial" w:cs="Arial"/>
              </w:rPr>
              <w:t>2250</w:t>
            </w:r>
          </w:p>
        </w:tc>
        <w:tc>
          <w:tcPr>
            <w:tcW w:w="1980" w:type="dxa"/>
            <w:tcBorders>
              <w:top w:val="single" w:sz="4" w:space="0" w:color="auto"/>
              <w:left w:val="single" w:sz="4" w:space="0" w:color="auto"/>
              <w:bottom w:val="single" w:sz="4" w:space="0" w:color="auto"/>
              <w:right w:val="single" w:sz="4" w:space="0" w:color="auto"/>
            </w:tcBorders>
          </w:tcPr>
          <w:p w14:paraId="24611E31" w14:textId="77777777" w:rsidR="0082225C" w:rsidRPr="00862BC4" w:rsidRDefault="0082225C">
            <w:pPr>
              <w:tabs>
                <w:tab w:val="left" w:pos="832"/>
              </w:tabs>
              <w:spacing w:before="1" w:line="360" w:lineRule="auto"/>
              <w:rPr>
                <w:rFonts w:ascii="Arial" w:hAnsi="Arial" w:cs="Arial"/>
              </w:rPr>
            </w:pPr>
          </w:p>
        </w:tc>
        <w:tc>
          <w:tcPr>
            <w:tcW w:w="1440" w:type="dxa"/>
            <w:tcBorders>
              <w:top w:val="single" w:sz="4" w:space="0" w:color="auto"/>
              <w:left w:val="single" w:sz="4" w:space="0" w:color="auto"/>
              <w:bottom w:val="single" w:sz="4" w:space="0" w:color="auto"/>
              <w:right w:val="single" w:sz="4" w:space="0" w:color="auto"/>
            </w:tcBorders>
          </w:tcPr>
          <w:p w14:paraId="3CCFFE17" w14:textId="77777777" w:rsidR="0082225C" w:rsidRPr="00862BC4" w:rsidRDefault="0082225C">
            <w:pPr>
              <w:tabs>
                <w:tab w:val="left" w:pos="832"/>
              </w:tabs>
              <w:spacing w:before="1" w:line="360" w:lineRule="auto"/>
              <w:rPr>
                <w:rFonts w:ascii="Arial" w:hAnsi="Arial" w:cs="Arial"/>
              </w:rPr>
            </w:pPr>
          </w:p>
        </w:tc>
      </w:tr>
      <w:tr w:rsidR="0082225C" w:rsidRPr="00862BC4" w14:paraId="34EAA298" w14:textId="77777777" w:rsidTr="0082225C">
        <w:tc>
          <w:tcPr>
            <w:tcW w:w="2337" w:type="dxa"/>
            <w:tcBorders>
              <w:top w:val="single" w:sz="4" w:space="0" w:color="auto"/>
              <w:left w:val="single" w:sz="4" w:space="0" w:color="auto"/>
              <w:bottom w:val="single" w:sz="4" w:space="0" w:color="auto"/>
              <w:right w:val="single" w:sz="4" w:space="0" w:color="auto"/>
            </w:tcBorders>
            <w:hideMark/>
          </w:tcPr>
          <w:p w14:paraId="2A3C23ED" w14:textId="77777777" w:rsidR="0082225C" w:rsidRPr="00862BC4" w:rsidRDefault="0082225C">
            <w:pPr>
              <w:tabs>
                <w:tab w:val="left" w:pos="832"/>
              </w:tabs>
              <w:spacing w:before="1" w:line="360" w:lineRule="auto"/>
              <w:rPr>
                <w:rFonts w:ascii="Arial" w:hAnsi="Arial" w:cs="Arial"/>
              </w:rPr>
            </w:pPr>
            <w:r w:rsidRPr="00862BC4">
              <w:rPr>
                <w:rFonts w:ascii="Arial" w:hAnsi="Arial" w:cs="Arial"/>
              </w:rPr>
              <w:t>To net profit to capital A/C31150</w:t>
            </w:r>
          </w:p>
        </w:tc>
        <w:tc>
          <w:tcPr>
            <w:tcW w:w="1407" w:type="dxa"/>
            <w:tcBorders>
              <w:top w:val="single" w:sz="4" w:space="0" w:color="auto"/>
              <w:left w:val="single" w:sz="4" w:space="0" w:color="auto"/>
              <w:bottom w:val="single" w:sz="4" w:space="0" w:color="auto"/>
              <w:right w:val="single" w:sz="4" w:space="0" w:color="auto"/>
            </w:tcBorders>
          </w:tcPr>
          <w:p w14:paraId="603AFCA9" w14:textId="77777777" w:rsidR="0082225C" w:rsidRPr="00862BC4" w:rsidRDefault="0082225C">
            <w:pPr>
              <w:tabs>
                <w:tab w:val="left" w:pos="832"/>
              </w:tabs>
              <w:spacing w:before="1" w:line="360" w:lineRule="auto"/>
              <w:rPr>
                <w:rFonts w:ascii="Arial" w:hAnsi="Arial" w:cs="Arial"/>
              </w:rPr>
            </w:pPr>
          </w:p>
        </w:tc>
        <w:tc>
          <w:tcPr>
            <w:tcW w:w="1980" w:type="dxa"/>
            <w:tcBorders>
              <w:top w:val="single" w:sz="4" w:space="0" w:color="auto"/>
              <w:left w:val="single" w:sz="4" w:space="0" w:color="auto"/>
              <w:bottom w:val="single" w:sz="4" w:space="0" w:color="auto"/>
              <w:right w:val="single" w:sz="4" w:space="0" w:color="auto"/>
            </w:tcBorders>
          </w:tcPr>
          <w:p w14:paraId="51FBB6C3" w14:textId="77777777" w:rsidR="0082225C" w:rsidRPr="00862BC4" w:rsidRDefault="0082225C">
            <w:pPr>
              <w:tabs>
                <w:tab w:val="left" w:pos="832"/>
              </w:tabs>
              <w:spacing w:before="1" w:line="360" w:lineRule="auto"/>
              <w:rPr>
                <w:rFonts w:ascii="Arial" w:hAnsi="Arial" w:cs="Arial"/>
              </w:rPr>
            </w:pPr>
          </w:p>
        </w:tc>
        <w:tc>
          <w:tcPr>
            <w:tcW w:w="1440" w:type="dxa"/>
            <w:tcBorders>
              <w:top w:val="single" w:sz="4" w:space="0" w:color="auto"/>
              <w:left w:val="single" w:sz="4" w:space="0" w:color="auto"/>
              <w:bottom w:val="single" w:sz="4" w:space="0" w:color="auto"/>
              <w:right w:val="single" w:sz="4" w:space="0" w:color="auto"/>
            </w:tcBorders>
          </w:tcPr>
          <w:p w14:paraId="409F28BD" w14:textId="77777777" w:rsidR="0082225C" w:rsidRPr="00862BC4" w:rsidRDefault="0082225C">
            <w:pPr>
              <w:tabs>
                <w:tab w:val="left" w:pos="832"/>
              </w:tabs>
              <w:spacing w:before="1" w:line="360" w:lineRule="auto"/>
              <w:rPr>
                <w:rFonts w:ascii="Arial" w:hAnsi="Arial" w:cs="Arial"/>
              </w:rPr>
            </w:pPr>
          </w:p>
        </w:tc>
      </w:tr>
      <w:tr w:rsidR="0082225C" w:rsidRPr="00862BC4" w14:paraId="4EBA98DD" w14:textId="77777777" w:rsidTr="0082225C">
        <w:tc>
          <w:tcPr>
            <w:tcW w:w="2337" w:type="dxa"/>
            <w:tcBorders>
              <w:top w:val="single" w:sz="4" w:space="0" w:color="auto"/>
              <w:left w:val="single" w:sz="4" w:space="0" w:color="auto"/>
              <w:bottom w:val="single" w:sz="4" w:space="0" w:color="auto"/>
              <w:right w:val="single" w:sz="4" w:space="0" w:color="auto"/>
            </w:tcBorders>
          </w:tcPr>
          <w:p w14:paraId="286C6315" w14:textId="77777777" w:rsidR="0082225C" w:rsidRPr="00862BC4" w:rsidRDefault="0082225C">
            <w:pPr>
              <w:tabs>
                <w:tab w:val="left" w:pos="832"/>
              </w:tabs>
              <w:spacing w:before="1" w:line="360" w:lineRule="auto"/>
              <w:rPr>
                <w:rFonts w:ascii="Arial" w:hAnsi="Arial" w:cs="Arial"/>
              </w:rPr>
            </w:pPr>
          </w:p>
        </w:tc>
        <w:tc>
          <w:tcPr>
            <w:tcW w:w="1407" w:type="dxa"/>
            <w:tcBorders>
              <w:top w:val="single" w:sz="4" w:space="0" w:color="auto"/>
              <w:left w:val="single" w:sz="4" w:space="0" w:color="auto"/>
              <w:bottom w:val="single" w:sz="4" w:space="0" w:color="auto"/>
              <w:right w:val="single" w:sz="4" w:space="0" w:color="auto"/>
            </w:tcBorders>
            <w:hideMark/>
          </w:tcPr>
          <w:p w14:paraId="6121E981" w14:textId="77777777" w:rsidR="0082225C" w:rsidRPr="00862BC4" w:rsidRDefault="0082225C">
            <w:pPr>
              <w:tabs>
                <w:tab w:val="left" w:pos="832"/>
              </w:tabs>
              <w:spacing w:before="1" w:line="360" w:lineRule="auto"/>
              <w:rPr>
                <w:rFonts w:ascii="Arial" w:hAnsi="Arial" w:cs="Arial"/>
              </w:rPr>
            </w:pPr>
            <w:r w:rsidRPr="00862BC4">
              <w:rPr>
                <w:rFonts w:ascii="Arial" w:hAnsi="Arial" w:cs="Arial"/>
              </w:rPr>
              <w:t>142500</w:t>
            </w:r>
          </w:p>
        </w:tc>
        <w:tc>
          <w:tcPr>
            <w:tcW w:w="1980" w:type="dxa"/>
            <w:tcBorders>
              <w:top w:val="single" w:sz="4" w:space="0" w:color="auto"/>
              <w:left w:val="single" w:sz="4" w:space="0" w:color="auto"/>
              <w:bottom w:val="single" w:sz="4" w:space="0" w:color="auto"/>
              <w:right w:val="single" w:sz="4" w:space="0" w:color="auto"/>
            </w:tcBorders>
          </w:tcPr>
          <w:p w14:paraId="6D07E1A3" w14:textId="77777777" w:rsidR="0082225C" w:rsidRPr="00862BC4" w:rsidRDefault="0082225C">
            <w:pPr>
              <w:tabs>
                <w:tab w:val="left" w:pos="832"/>
              </w:tabs>
              <w:spacing w:before="1" w:line="360" w:lineRule="auto"/>
              <w:rPr>
                <w:rFonts w:ascii="Arial" w:hAnsi="Arial" w:cs="Arial"/>
              </w:rPr>
            </w:pPr>
          </w:p>
        </w:tc>
        <w:tc>
          <w:tcPr>
            <w:tcW w:w="1440" w:type="dxa"/>
            <w:tcBorders>
              <w:top w:val="single" w:sz="4" w:space="0" w:color="auto"/>
              <w:left w:val="single" w:sz="4" w:space="0" w:color="auto"/>
              <w:bottom w:val="single" w:sz="4" w:space="0" w:color="auto"/>
              <w:right w:val="single" w:sz="4" w:space="0" w:color="auto"/>
            </w:tcBorders>
            <w:hideMark/>
          </w:tcPr>
          <w:p w14:paraId="62681A02" w14:textId="77777777" w:rsidR="0082225C" w:rsidRPr="00862BC4" w:rsidRDefault="0082225C">
            <w:pPr>
              <w:tabs>
                <w:tab w:val="left" w:pos="832"/>
              </w:tabs>
              <w:spacing w:before="1" w:line="360" w:lineRule="auto"/>
              <w:rPr>
                <w:rFonts w:ascii="Arial" w:hAnsi="Arial" w:cs="Arial"/>
              </w:rPr>
            </w:pPr>
            <w:r w:rsidRPr="00862BC4">
              <w:rPr>
                <w:rFonts w:ascii="Arial" w:hAnsi="Arial" w:cs="Arial"/>
              </w:rPr>
              <w:t>142500</w:t>
            </w:r>
          </w:p>
        </w:tc>
      </w:tr>
      <w:tr w:rsidR="0082225C" w:rsidRPr="00862BC4" w14:paraId="6D4CBADE" w14:textId="77777777" w:rsidTr="0082225C">
        <w:tc>
          <w:tcPr>
            <w:tcW w:w="2337" w:type="dxa"/>
            <w:tcBorders>
              <w:top w:val="single" w:sz="4" w:space="0" w:color="auto"/>
              <w:left w:val="single" w:sz="4" w:space="0" w:color="auto"/>
              <w:bottom w:val="single" w:sz="4" w:space="0" w:color="auto"/>
              <w:right w:val="single" w:sz="4" w:space="0" w:color="auto"/>
            </w:tcBorders>
          </w:tcPr>
          <w:p w14:paraId="678743D4" w14:textId="77777777" w:rsidR="0082225C" w:rsidRPr="00862BC4" w:rsidRDefault="0082225C">
            <w:pPr>
              <w:tabs>
                <w:tab w:val="left" w:pos="832"/>
              </w:tabs>
              <w:spacing w:before="1" w:line="360" w:lineRule="auto"/>
              <w:rPr>
                <w:rFonts w:ascii="Arial" w:hAnsi="Arial" w:cs="Arial"/>
              </w:rPr>
            </w:pPr>
          </w:p>
        </w:tc>
        <w:tc>
          <w:tcPr>
            <w:tcW w:w="1407" w:type="dxa"/>
            <w:tcBorders>
              <w:top w:val="single" w:sz="4" w:space="0" w:color="auto"/>
              <w:left w:val="single" w:sz="4" w:space="0" w:color="auto"/>
              <w:bottom w:val="single" w:sz="4" w:space="0" w:color="auto"/>
              <w:right w:val="single" w:sz="4" w:space="0" w:color="auto"/>
            </w:tcBorders>
          </w:tcPr>
          <w:p w14:paraId="4B420B49" w14:textId="77777777" w:rsidR="0082225C" w:rsidRPr="00862BC4" w:rsidRDefault="0082225C">
            <w:pPr>
              <w:tabs>
                <w:tab w:val="left" w:pos="832"/>
              </w:tabs>
              <w:spacing w:before="1" w:line="360" w:lineRule="auto"/>
              <w:rPr>
                <w:rFonts w:ascii="Arial" w:hAnsi="Arial" w:cs="Arial"/>
              </w:rPr>
            </w:pPr>
          </w:p>
        </w:tc>
        <w:tc>
          <w:tcPr>
            <w:tcW w:w="1980" w:type="dxa"/>
            <w:tcBorders>
              <w:top w:val="single" w:sz="4" w:space="0" w:color="auto"/>
              <w:left w:val="single" w:sz="4" w:space="0" w:color="auto"/>
              <w:bottom w:val="single" w:sz="4" w:space="0" w:color="auto"/>
              <w:right w:val="single" w:sz="4" w:space="0" w:color="auto"/>
            </w:tcBorders>
          </w:tcPr>
          <w:p w14:paraId="3FB7BF3E" w14:textId="77777777" w:rsidR="0082225C" w:rsidRPr="00862BC4" w:rsidRDefault="0082225C">
            <w:pPr>
              <w:tabs>
                <w:tab w:val="left" w:pos="832"/>
              </w:tabs>
              <w:spacing w:before="1" w:line="360" w:lineRule="auto"/>
              <w:rPr>
                <w:rFonts w:ascii="Arial" w:hAnsi="Arial" w:cs="Arial"/>
              </w:rPr>
            </w:pPr>
          </w:p>
        </w:tc>
        <w:tc>
          <w:tcPr>
            <w:tcW w:w="1440" w:type="dxa"/>
            <w:tcBorders>
              <w:top w:val="single" w:sz="4" w:space="0" w:color="auto"/>
              <w:left w:val="single" w:sz="4" w:space="0" w:color="auto"/>
              <w:bottom w:val="single" w:sz="4" w:space="0" w:color="auto"/>
              <w:right w:val="single" w:sz="4" w:space="0" w:color="auto"/>
            </w:tcBorders>
          </w:tcPr>
          <w:p w14:paraId="0730918E" w14:textId="77777777" w:rsidR="0082225C" w:rsidRPr="00862BC4" w:rsidRDefault="0082225C">
            <w:pPr>
              <w:tabs>
                <w:tab w:val="left" w:pos="832"/>
              </w:tabs>
              <w:spacing w:before="1" w:line="360" w:lineRule="auto"/>
              <w:rPr>
                <w:rFonts w:ascii="Arial" w:hAnsi="Arial" w:cs="Arial"/>
              </w:rPr>
            </w:pPr>
          </w:p>
        </w:tc>
      </w:tr>
      <w:tr w:rsidR="0082225C" w:rsidRPr="00862BC4" w14:paraId="232F358A" w14:textId="77777777" w:rsidTr="0082225C">
        <w:tc>
          <w:tcPr>
            <w:tcW w:w="2337" w:type="dxa"/>
            <w:tcBorders>
              <w:top w:val="single" w:sz="4" w:space="0" w:color="auto"/>
              <w:left w:val="single" w:sz="4" w:space="0" w:color="auto"/>
              <w:bottom w:val="single" w:sz="4" w:space="0" w:color="auto"/>
              <w:right w:val="single" w:sz="4" w:space="0" w:color="auto"/>
            </w:tcBorders>
          </w:tcPr>
          <w:p w14:paraId="33A9BF06" w14:textId="77777777" w:rsidR="0082225C" w:rsidRPr="00862BC4" w:rsidRDefault="0082225C">
            <w:pPr>
              <w:tabs>
                <w:tab w:val="left" w:pos="832"/>
              </w:tabs>
              <w:spacing w:before="1" w:line="360" w:lineRule="auto"/>
              <w:rPr>
                <w:rFonts w:ascii="Arial" w:hAnsi="Arial" w:cs="Arial"/>
              </w:rPr>
            </w:pPr>
          </w:p>
        </w:tc>
        <w:tc>
          <w:tcPr>
            <w:tcW w:w="1407" w:type="dxa"/>
            <w:tcBorders>
              <w:top w:val="single" w:sz="4" w:space="0" w:color="auto"/>
              <w:left w:val="single" w:sz="4" w:space="0" w:color="auto"/>
              <w:bottom w:val="single" w:sz="4" w:space="0" w:color="auto"/>
              <w:right w:val="single" w:sz="4" w:space="0" w:color="auto"/>
            </w:tcBorders>
          </w:tcPr>
          <w:p w14:paraId="12122412" w14:textId="77777777" w:rsidR="0082225C" w:rsidRPr="00862BC4" w:rsidRDefault="0082225C">
            <w:pPr>
              <w:tabs>
                <w:tab w:val="left" w:pos="832"/>
              </w:tabs>
              <w:spacing w:before="1" w:line="360" w:lineRule="auto"/>
              <w:rPr>
                <w:rFonts w:ascii="Arial" w:hAnsi="Arial" w:cs="Arial"/>
              </w:rPr>
            </w:pPr>
          </w:p>
        </w:tc>
        <w:tc>
          <w:tcPr>
            <w:tcW w:w="1980" w:type="dxa"/>
            <w:tcBorders>
              <w:top w:val="single" w:sz="4" w:space="0" w:color="auto"/>
              <w:left w:val="single" w:sz="4" w:space="0" w:color="auto"/>
              <w:bottom w:val="single" w:sz="4" w:space="0" w:color="auto"/>
              <w:right w:val="single" w:sz="4" w:space="0" w:color="auto"/>
            </w:tcBorders>
          </w:tcPr>
          <w:p w14:paraId="5CFE86AD" w14:textId="77777777" w:rsidR="0082225C" w:rsidRPr="00862BC4" w:rsidRDefault="0082225C">
            <w:pPr>
              <w:tabs>
                <w:tab w:val="left" w:pos="832"/>
              </w:tabs>
              <w:spacing w:before="1" w:line="360" w:lineRule="auto"/>
              <w:rPr>
                <w:rFonts w:ascii="Arial" w:hAnsi="Arial" w:cs="Arial"/>
              </w:rPr>
            </w:pPr>
          </w:p>
        </w:tc>
        <w:tc>
          <w:tcPr>
            <w:tcW w:w="1440" w:type="dxa"/>
            <w:tcBorders>
              <w:top w:val="single" w:sz="4" w:space="0" w:color="auto"/>
              <w:left w:val="single" w:sz="4" w:space="0" w:color="auto"/>
              <w:bottom w:val="single" w:sz="4" w:space="0" w:color="auto"/>
              <w:right w:val="single" w:sz="4" w:space="0" w:color="auto"/>
            </w:tcBorders>
          </w:tcPr>
          <w:p w14:paraId="2B818745" w14:textId="77777777" w:rsidR="0082225C" w:rsidRPr="00862BC4" w:rsidRDefault="0082225C">
            <w:pPr>
              <w:tabs>
                <w:tab w:val="left" w:pos="832"/>
              </w:tabs>
              <w:spacing w:before="1" w:line="360" w:lineRule="auto"/>
              <w:rPr>
                <w:rFonts w:ascii="Arial" w:hAnsi="Arial" w:cs="Arial"/>
              </w:rPr>
            </w:pPr>
          </w:p>
        </w:tc>
      </w:tr>
    </w:tbl>
    <w:p w14:paraId="6525AFF2" w14:textId="77777777" w:rsidR="0082225C" w:rsidRPr="00862BC4" w:rsidRDefault="0082225C" w:rsidP="0082225C">
      <w:pPr>
        <w:tabs>
          <w:tab w:val="left" w:pos="1496"/>
        </w:tabs>
        <w:spacing w:line="360" w:lineRule="auto"/>
        <w:rPr>
          <w:rFonts w:ascii="Arial" w:eastAsia="Arial" w:hAnsi="Arial" w:cs="Arial"/>
        </w:rPr>
      </w:pPr>
    </w:p>
    <w:p w14:paraId="71DBB552" w14:textId="77777777" w:rsidR="0082225C" w:rsidRPr="00862BC4" w:rsidRDefault="0082225C" w:rsidP="0082225C">
      <w:pPr>
        <w:spacing w:line="360" w:lineRule="auto"/>
        <w:ind w:left="5463"/>
        <w:rPr>
          <w:rFonts w:ascii="Arial" w:eastAsia="Arial" w:hAnsi="Arial" w:cs="Arial"/>
        </w:rPr>
      </w:pPr>
    </w:p>
    <w:p w14:paraId="14C805E6" w14:textId="77777777" w:rsidR="0082225C" w:rsidRPr="00862BC4" w:rsidRDefault="0082225C" w:rsidP="0082225C">
      <w:pPr>
        <w:spacing w:line="360" w:lineRule="auto"/>
        <w:ind w:left="5463"/>
        <w:rPr>
          <w:rFonts w:ascii="Arial" w:eastAsia="Arial" w:hAnsi="Arial" w:cs="Arial"/>
        </w:rPr>
      </w:pPr>
    </w:p>
    <w:p w14:paraId="58970CD0" w14:textId="77777777" w:rsidR="0082225C" w:rsidRPr="00862BC4" w:rsidRDefault="0082225C" w:rsidP="0082225C">
      <w:pPr>
        <w:spacing w:line="360" w:lineRule="auto"/>
        <w:ind w:left="5463"/>
        <w:rPr>
          <w:rFonts w:ascii="Arial" w:eastAsia="Arial" w:hAnsi="Arial" w:cs="Arial"/>
        </w:rPr>
      </w:pPr>
    </w:p>
    <w:p w14:paraId="35D3739C" w14:textId="77777777" w:rsidR="0082225C" w:rsidRPr="00862BC4" w:rsidRDefault="0082225C" w:rsidP="0082225C">
      <w:pPr>
        <w:spacing w:line="360" w:lineRule="auto"/>
        <w:ind w:left="5463"/>
        <w:rPr>
          <w:rFonts w:ascii="Arial" w:eastAsia="Arial" w:hAnsi="Arial" w:cs="Arial"/>
        </w:rPr>
      </w:pPr>
    </w:p>
    <w:p w14:paraId="0C06FEAB" w14:textId="77777777" w:rsidR="0082225C" w:rsidRPr="00862BC4" w:rsidRDefault="0082225C" w:rsidP="0082225C">
      <w:pPr>
        <w:spacing w:line="360" w:lineRule="auto"/>
        <w:ind w:left="5463"/>
        <w:rPr>
          <w:rFonts w:ascii="Arial" w:eastAsia="Arial" w:hAnsi="Arial" w:cs="Arial"/>
        </w:rPr>
      </w:pPr>
    </w:p>
    <w:p w14:paraId="0364952E" w14:textId="77777777" w:rsidR="0082225C" w:rsidRPr="00862BC4" w:rsidRDefault="0082225C" w:rsidP="0082225C">
      <w:pPr>
        <w:tabs>
          <w:tab w:val="left" w:pos="1496"/>
        </w:tabs>
        <w:spacing w:line="360" w:lineRule="auto"/>
        <w:ind w:left="5463"/>
        <w:rPr>
          <w:rFonts w:ascii="Arial" w:eastAsia="Arial" w:hAnsi="Arial" w:cs="Arial"/>
        </w:rPr>
      </w:pPr>
    </w:p>
    <w:p w14:paraId="44BBBBE2" w14:textId="77777777" w:rsidR="0082225C" w:rsidRPr="00862BC4" w:rsidRDefault="0082225C" w:rsidP="0082225C">
      <w:pPr>
        <w:tabs>
          <w:tab w:val="center" w:pos="1733"/>
        </w:tabs>
        <w:spacing w:line="360" w:lineRule="auto"/>
        <w:ind w:left="5463"/>
        <w:rPr>
          <w:rFonts w:ascii="Arial" w:eastAsia="Arial" w:hAnsi="Arial" w:cs="Arial"/>
        </w:rPr>
      </w:pPr>
      <w:r w:rsidRPr="00862BC4">
        <w:rPr>
          <w:rFonts w:ascii="Arial" w:eastAsia="Arial" w:hAnsi="Arial" w:cs="Arial"/>
        </w:rPr>
        <w:tab/>
      </w:r>
    </w:p>
    <w:p w14:paraId="7123B373" w14:textId="77777777" w:rsidR="0082225C" w:rsidRPr="00862BC4" w:rsidRDefault="0082225C" w:rsidP="0082225C">
      <w:pPr>
        <w:pStyle w:val="NormalWeb"/>
        <w:spacing w:before="0" w:beforeAutospacing="0" w:after="0" w:afterAutospacing="0" w:line="360" w:lineRule="auto"/>
        <w:jc w:val="both"/>
        <w:rPr>
          <w:rFonts w:ascii="Arial" w:hAnsi="Arial" w:cs="Arial"/>
          <w:b/>
          <w:sz w:val="22"/>
          <w:szCs w:val="22"/>
        </w:rPr>
      </w:pPr>
    </w:p>
    <w:p w14:paraId="01A847A1" w14:textId="77777777" w:rsidR="0082225C" w:rsidRPr="00862BC4" w:rsidRDefault="0082225C" w:rsidP="0000419A">
      <w:pPr>
        <w:pStyle w:val="Heading2"/>
        <w:rPr>
          <w:rFonts w:ascii="Arial" w:hAnsi="Arial" w:cs="Arial"/>
          <w:color w:val="0E101A"/>
        </w:rPr>
      </w:pPr>
      <w:bookmarkStart w:id="9" w:name="_Toc89807555"/>
      <w:bookmarkStart w:id="10" w:name="_Toc89810341"/>
      <w:r w:rsidRPr="00862BC4">
        <w:rPr>
          <w:rFonts w:ascii="Arial" w:hAnsi="Arial" w:cs="Arial"/>
        </w:rPr>
        <w:t>2.b ) State whether an accrual or prepayment will be shown in the Statement of Financial Position as at 31st December 2019 and the calculation of the value of the accrual or prepayment.</w:t>
      </w:r>
      <w:bookmarkEnd w:id="9"/>
      <w:bookmarkEnd w:id="10"/>
    </w:p>
    <w:p w14:paraId="2FD0A0EA" w14:textId="77777777" w:rsidR="0082225C" w:rsidRPr="00862BC4" w:rsidRDefault="0082225C" w:rsidP="0082225C">
      <w:pPr>
        <w:pStyle w:val="NormalWeb"/>
        <w:spacing w:before="0" w:beforeAutospacing="0" w:after="0" w:afterAutospacing="0" w:line="360" w:lineRule="auto"/>
        <w:ind w:left="1080"/>
        <w:jc w:val="both"/>
        <w:rPr>
          <w:rFonts w:ascii="Arial" w:hAnsi="Arial" w:cs="Arial"/>
          <w:sz w:val="22"/>
          <w:szCs w:val="22"/>
        </w:rPr>
      </w:pPr>
    </w:p>
    <w:p w14:paraId="71B9F80A" w14:textId="77777777" w:rsidR="0082225C" w:rsidRPr="00862BC4" w:rsidRDefault="0082225C" w:rsidP="0082225C">
      <w:pPr>
        <w:pStyle w:val="NormalWeb"/>
        <w:spacing w:before="0" w:beforeAutospacing="0" w:after="0" w:afterAutospacing="0" w:line="360" w:lineRule="auto"/>
        <w:jc w:val="both"/>
        <w:rPr>
          <w:rFonts w:ascii="Arial" w:hAnsi="Arial" w:cs="Arial"/>
          <w:sz w:val="22"/>
          <w:szCs w:val="22"/>
        </w:rPr>
      </w:pPr>
      <w:r w:rsidRPr="00862BC4">
        <w:rPr>
          <w:rFonts w:ascii="Arial" w:hAnsi="Arial" w:cs="Arial"/>
          <w:sz w:val="22"/>
          <w:szCs w:val="22"/>
        </w:rPr>
        <w:lastRenderedPageBreak/>
        <w:t>Accrued expenses, also known as accrued liabilities, is an accounting term that refers to expenses that are recorded in the books before they are paid. These types of expenses are recorded in the accounting period incurred. Accrued expenses represent a company's obligation to make future cash payments and are recorded as current liabilities on the company's balance sheet</w:t>
      </w:r>
      <w:sdt>
        <w:sdtPr>
          <w:rPr>
            <w:rFonts w:ascii="Arial" w:hAnsi="Arial" w:cs="Arial"/>
            <w:sz w:val="22"/>
            <w:szCs w:val="22"/>
          </w:rPr>
          <w:id w:val="395332863"/>
          <w:citation/>
        </w:sdtPr>
        <w:sdtEndPr/>
        <w:sdtContent>
          <w:r w:rsidRPr="00862BC4">
            <w:rPr>
              <w:rFonts w:ascii="Arial" w:hAnsi="Arial" w:cs="Arial"/>
              <w:sz w:val="22"/>
              <w:szCs w:val="22"/>
            </w:rPr>
            <w:fldChar w:fldCharType="begin"/>
          </w:r>
          <w:r w:rsidRPr="00862BC4">
            <w:rPr>
              <w:rFonts w:ascii="Arial" w:hAnsi="Arial" w:cs="Arial"/>
              <w:sz w:val="22"/>
              <w:szCs w:val="22"/>
            </w:rPr>
            <w:instrText xml:space="preserve"> CITATION Jon19 \l 1033 </w:instrText>
          </w:r>
          <w:r w:rsidRPr="00862BC4">
            <w:rPr>
              <w:rFonts w:ascii="Arial" w:hAnsi="Arial" w:cs="Arial"/>
              <w:sz w:val="22"/>
              <w:szCs w:val="22"/>
            </w:rPr>
            <w:fldChar w:fldCharType="separate"/>
          </w:r>
          <w:r w:rsidRPr="00862BC4">
            <w:rPr>
              <w:rFonts w:ascii="Arial" w:hAnsi="Arial" w:cs="Arial"/>
              <w:noProof/>
              <w:sz w:val="22"/>
              <w:szCs w:val="22"/>
            </w:rPr>
            <w:t xml:space="preserve"> (Jones, 2019)</w:t>
          </w:r>
          <w:r w:rsidRPr="00862BC4">
            <w:rPr>
              <w:rFonts w:ascii="Arial" w:hAnsi="Arial" w:cs="Arial"/>
              <w:sz w:val="22"/>
              <w:szCs w:val="22"/>
            </w:rPr>
            <w:fldChar w:fldCharType="end"/>
          </w:r>
        </w:sdtContent>
      </w:sdt>
      <w:r w:rsidRPr="00862BC4">
        <w:rPr>
          <w:rFonts w:ascii="Arial" w:hAnsi="Arial" w:cs="Arial"/>
          <w:sz w:val="22"/>
          <w:szCs w:val="22"/>
        </w:rPr>
        <w:t>. The accrual method also allows a company to record the revenue before it is received. </w:t>
      </w:r>
    </w:p>
    <w:p w14:paraId="066D8478" w14:textId="77777777" w:rsidR="0082225C" w:rsidRPr="00862BC4" w:rsidRDefault="0082225C" w:rsidP="0082225C">
      <w:pPr>
        <w:pStyle w:val="NormalWeb"/>
        <w:spacing w:before="0" w:beforeAutospacing="0" w:after="0" w:afterAutospacing="0" w:line="360" w:lineRule="auto"/>
        <w:jc w:val="both"/>
        <w:rPr>
          <w:rFonts w:ascii="Arial" w:hAnsi="Arial" w:cs="Arial"/>
          <w:sz w:val="22"/>
          <w:szCs w:val="22"/>
        </w:rPr>
      </w:pPr>
      <w:r w:rsidRPr="00862BC4">
        <w:rPr>
          <w:rFonts w:ascii="Arial" w:hAnsi="Arial" w:cs="Arial"/>
          <w:sz w:val="22"/>
          <w:szCs w:val="22"/>
        </w:rPr>
        <w:t>Prepaid expenses are recorded in two sectors of statements of financial position. At first, it has been included on the balance sheet and then on the income statement. </w:t>
      </w:r>
    </w:p>
    <w:p w14:paraId="327FAFF5" w14:textId="77777777" w:rsidR="0082225C" w:rsidRPr="00862BC4" w:rsidRDefault="0082225C" w:rsidP="0082225C">
      <w:pPr>
        <w:pStyle w:val="NormalWeb"/>
        <w:spacing w:before="0" w:beforeAutospacing="0" w:after="0" w:afterAutospacing="0" w:line="360" w:lineRule="auto"/>
        <w:jc w:val="both"/>
        <w:rPr>
          <w:rFonts w:ascii="Arial" w:hAnsi="Arial" w:cs="Arial"/>
          <w:sz w:val="22"/>
          <w:szCs w:val="22"/>
        </w:rPr>
      </w:pPr>
      <w:r w:rsidRPr="00862BC4">
        <w:rPr>
          <w:rFonts w:ascii="Arial" w:hAnsi="Arial" w:cs="Arial"/>
          <w:sz w:val="22"/>
          <w:szCs w:val="22"/>
        </w:rPr>
        <w:t>When a company prepaid for an expense, it has been considered as an asset and listed on the balance sheet and cash is also reduced by the same amount of prepaid expense</w:t>
      </w:r>
      <w:sdt>
        <w:sdtPr>
          <w:rPr>
            <w:rFonts w:ascii="Arial" w:hAnsi="Arial" w:cs="Arial"/>
            <w:sz w:val="22"/>
            <w:szCs w:val="22"/>
          </w:rPr>
          <w:id w:val="-657374002"/>
          <w:citation/>
        </w:sdtPr>
        <w:sdtEndPr/>
        <w:sdtContent>
          <w:r w:rsidRPr="00862BC4">
            <w:rPr>
              <w:rFonts w:ascii="Arial" w:hAnsi="Arial" w:cs="Arial"/>
              <w:sz w:val="22"/>
              <w:szCs w:val="22"/>
            </w:rPr>
            <w:fldChar w:fldCharType="begin"/>
          </w:r>
          <w:r w:rsidRPr="00862BC4">
            <w:rPr>
              <w:rFonts w:ascii="Arial" w:hAnsi="Arial" w:cs="Arial"/>
              <w:sz w:val="22"/>
              <w:szCs w:val="22"/>
            </w:rPr>
            <w:instrText xml:space="preserve"> CITATION Joh28 \l 1033 </w:instrText>
          </w:r>
          <w:r w:rsidRPr="00862BC4">
            <w:rPr>
              <w:rFonts w:ascii="Arial" w:hAnsi="Arial" w:cs="Arial"/>
              <w:sz w:val="22"/>
              <w:szCs w:val="22"/>
            </w:rPr>
            <w:fldChar w:fldCharType="separate"/>
          </w:r>
          <w:r w:rsidRPr="00862BC4">
            <w:rPr>
              <w:rFonts w:ascii="Arial" w:hAnsi="Arial" w:cs="Arial"/>
              <w:noProof/>
              <w:sz w:val="22"/>
              <w:szCs w:val="22"/>
            </w:rPr>
            <w:t xml:space="preserve"> (Johnson, 2028)</w:t>
          </w:r>
          <w:r w:rsidRPr="00862BC4">
            <w:rPr>
              <w:rFonts w:ascii="Arial" w:hAnsi="Arial" w:cs="Arial"/>
              <w:sz w:val="22"/>
              <w:szCs w:val="22"/>
            </w:rPr>
            <w:fldChar w:fldCharType="end"/>
          </w:r>
        </w:sdtContent>
      </w:sdt>
      <w:r w:rsidRPr="00862BC4">
        <w:rPr>
          <w:rFonts w:ascii="Arial" w:hAnsi="Arial" w:cs="Arial"/>
          <w:sz w:val="22"/>
          <w:szCs w:val="22"/>
        </w:rPr>
        <w:t>. Then, after some days, when the expense is incurred, the prepaid expense that was recorded under asset would be reduced by the same amount and the expense is also included on the income statement. Insurance paid has been recorded on profit loss statement by $1100.</w:t>
      </w:r>
    </w:p>
    <w:p w14:paraId="678E24F7" w14:textId="77777777" w:rsidR="0082225C" w:rsidRPr="00862BC4" w:rsidRDefault="0082225C" w:rsidP="0082225C">
      <w:pPr>
        <w:pStyle w:val="Heading2"/>
        <w:rPr>
          <w:rFonts w:ascii="Arial" w:eastAsia="Arial" w:hAnsi="Arial" w:cs="Arial"/>
        </w:rPr>
      </w:pPr>
    </w:p>
    <w:p w14:paraId="532D0533" w14:textId="77777777" w:rsidR="0082225C" w:rsidRPr="00862BC4" w:rsidRDefault="0082225C" w:rsidP="008A620D">
      <w:pPr>
        <w:pStyle w:val="Heading2"/>
        <w:rPr>
          <w:rFonts w:ascii="Arial" w:hAnsi="Arial" w:cs="Arial"/>
        </w:rPr>
      </w:pPr>
      <w:bookmarkStart w:id="11" w:name="_Toc89807556"/>
      <w:r w:rsidRPr="00862BC4">
        <w:rPr>
          <w:rFonts w:ascii="Arial" w:hAnsi="Arial" w:cs="Arial"/>
        </w:rPr>
        <w:t xml:space="preserve"> </w:t>
      </w:r>
      <w:bookmarkStart w:id="12" w:name="_Toc89810342"/>
      <w:r w:rsidRPr="00862BC4">
        <w:rPr>
          <w:rFonts w:ascii="Arial" w:hAnsi="Arial" w:cs="Arial"/>
        </w:rPr>
        <w:t>2. c) Michael’s Depreciation schedule for 4 years</w:t>
      </w:r>
      <w:bookmarkEnd w:id="11"/>
      <w:bookmarkEnd w:id="12"/>
    </w:p>
    <w:p w14:paraId="012D5DD5" w14:textId="77777777" w:rsidR="0082225C" w:rsidRPr="00862BC4" w:rsidRDefault="0082225C" w:rsidP="008A620D">
      <w:pPr>
        <w:spacing w:line="360" w:lineRule="auto"/>
        <w:rPr>
          <w:rFonts w:ascii="Arial" w:hAnsi="Arial" w:cs="Arial"/>
        </w:rPr>
      </w:pPr>
      <w:r w:rsidRPr="00862BC4">
        <w:rPr>
          <w:rStyle w:val="Strong"/>
          <w:rFonts w:ascii="Arial" w:hAnsi="Arial" w:cs="Arial"/>
        </w:rPr>
        <w:t>Reducing balance method for depreciation: </w:t>
      </w:r>
      <w:r w:rsidRPr="00862BC4">
        <w:rPr>
          <w:rFonts w:ascii="Arial" w:hAnsi="Arial" w:cs="Arial"/>
        </w:rPr>
        <w:t>The falling balance technique is an accelerated depreciation method that records higher depreciation expenses in the early years of an asset's useful life and lower depreciation charges in the later years</w:t>
      </w:r>
      <w:sdt>
        <w:sdtPr>
          <w:rPr>
            <w:rFonts w:ascii="Arial" w:hAnsi="Arial" w:cs="Arial"/>
          </w:rPr>
          <w:id w:val="170763546"/>
          <w:citation/>
        </w:sdtPr>
        <w:sdtEndPr/>
        <w:sdtContent>
          <w:r w:rsidRPr="00862BC4">
            <w:rPr>
              <w:rFonts w:ascii="Arial" w:hAnsi="Arial" w:cs="Arial"/>
            </w:rPr>
            <w:fldChar w:fldCharType="begin"/>
          </w:r>
          <w:r w:rsidRPr="00862BC4">
            <w:rPr>
              <w:rFonts w:ascii="Arial" w:hAnsi="Arial" w:cs="Arial"/>
            </w:rPr>
            <w:instrText xml:space="preserve"> CITATION Özt17 \l 1033 </w:instrText>
          </w:r>
          <w:r w:rsidRPr="00862BC4">
            <w:rPr>
              <w:rFonts w:ascii="Arial" w:hAnsi="Arial" w:cs="Arial"/>
            </w:rPr>
            <w:fldChar w:fldCharType="separate"/>
          </w:r>
          <w:r w:rsidRPr="00862BC4">
            <w:rPr>
              <w:rFonts w:ascii="Arial" w:hAnsi="Arial" w:cs="Arial"/>
              <w:noProof/>
            </w:rPr>
            <w:t xml:space="preserve"> (Öztürk, 2017)</w:t>
          </w:r>
          <w:r w:rsidRPr="00862BC4">
            <w:rPr>
              <w:rFonts w:ascii="Arial" w:hAnsi="Arial" w:cs="Arial"/>
            </w:rPr>
            <w:fldChar w:fldCharType="end"/>
          </w:r>
        </w:sdtContent>
      </w:sdt>
      <w:r w:rsidRPr="00862BC4">
        <w:rPr>
          <w:rFonts w:ascii="Arial" w:hAnsi="Arial" w:cs="Arial"/>
        </w:rPr>
        <w:t>. The falling balance method is an accelerated depreciation accounting methodology that reports larger depreciation expenditures in the early years of an asset's useful life and lower depreciation expenditures in the later years.</w:t>
      </w:r>
    </w:p>
    <w:p w14:paraId="447561DC" w14:textId="77777777" w:rsidR="0082225C" w:rsidRPr="00862BC4" w:rsidRDefault="0082225C" w:rsidP="0082225C">
      <w:pPr>
        <w:tabs>
          <w:tab w:val="left" w:pos="832"/>
        </w:tabs>
        <w:spacing w:before="1" w:line="360" w:lineRule="auto"/>
        <w:ind w:left="2222"/>
        <w:rPr>
          <w:rFonts w:ascii="Arial" w:hAnsi="Arial" w:cs="Arial"/>
        </w:rPr>
      </w:pPr>
      <w:r w:rsidRPr="00862BC4">
        <w:rPr>
          <w:rFonts w:ascii="Arial" w:hAnsi="Arial" w:cs="Arial"/>
        </w:rPr>
        <w:t>Depreciation schedule for 4 years</w:t>
      </w:r>
    </w:p>
    <w:tbl>
      <w:tblPr>
        <w:tblStyle w:val="TableGrid"/>
        <w:tblW w:w="0" w:type="auto"/>
        <w:tblInd w:w="2222" w:type="dxa"/>
        <w:tblLook w:val="04A0" w:firstRow="1" w:lastRow="0" w:firstColumn="1" w:lastColumn="0" w:noHBand="0" w:noVBand="1"/>
      </w:tblPr>
      <w:tblGrid>
        <w:gridCol w:w="1400"/>
        <w:gridCol w:w="2057"/>
        <w:gridCol w:w="1528"/>
        <w:gridCol w:w="2143"/>
      </w:tblGrid>
      <w:tr w:rsidR="0082225C" w:rsidRPr="00862BC4" w14:paraId="00D2F543" w14:textId="77777777" w:rsidTr="008A620D">
        <w:tc>
          <w:tcPr>
            <w:tcW w:w="1400" w:type="dxa"/>
            <w:tcBorders>
              <w:top w:val="single" w:sz="4" w:space="0" w:color="auto"/>
              <w:left w:val="single" w:sz="4" w:space="0" w:color="auto"/>
              <w:bottom w:val="single" w:sz="4" w:space="0" w:color="auto"/>
              <w:right w:val="single" w:sz="4" w:space="0" w:color="auto"/>
            </w:tcBorders>
            <w:hideMark/>
          </w:tcPr>
          <w:p w14:paraId="66381893" w14:textId="77777777" w:rsidR="0082225C" w:rsidRPr="00862BC4" w:rsidRDefault="0082225C">
            <w:pPr>
              <w:tabs>
                <w:tab w:val="left" w:pos="832"/>
              </w:tabs>
              <w:spacing w:before="1" w:line="360" w:lineRule="auto"/>
              <w:rPr>
                <w:rFonts w:ascii="Arial" w:hAnsi="Arial" w:cs="Arial"/>
              </w:rPr>
            </w:pPr>
            <w:r w:rsidRPr="00862BC4">
              <w:rPr>
                <w:rFonts w:ascii="Arial" w:hAnsi="Arial" w:cs="Arial"/>
              </w:rPr>
              <w:t>Year</w:t>
            </w:r>
          </w:p>
        </w:tc>
        <w:tc>
          <w:tcPr>
            <w:tcW w:w="2057" w:type="dxa"/>
            <w:tcBorders>
              <w:top w:val="single" w:sz="4" w:space="0" w:color="auto"/>
              <w:left w:val="single" w:sz="4" w:space="0" w:color="auto"/>
              <w:bottom w:val="single" w:sz="4" w:space="0" w:color="auto"/>
              <w:right w:val="single" w:sz="4" w:space="0" w:color="auto"/>
            </w:tcBorders>
            <w:hideMark/>
          </w:tcPr>
          <w:p w14:paraId="1113BB0A" w14:textId="77777777" w:rsidR="0082225C" w:rsidRPr="00862BC4" w:rsidRDefault="0082225C">
            <w:pPr>
              <w:tabs>
                <w:tab w:val="left" w:pos="832"/>
              </w:tabs>
              <w:spacing w:before="1" w:line="360" w:lineRule="auto"/>
              <w:rPr>
                <w:rFonts w:ascii="Arial" w:hAnsi="Arial" w:cs="Arial"/>
              </w:rPr>
            </w:pPr>
            <w:r w:rsidRPr="00862BC4">
              <w:rPr>
                <w:rFonts w:ascii="Arial" w:hAnsi="Arial" w:cs="Arial"/>
              </w:rPr>
              <w:t>Operating balance</w:t>
            </w:r>
          </w:p>
        </w:tc>
        <w:tc>
          <w:tcPr>
            <w:tcW w:w="1528" w:type="dxa"/>
            <w:tcBorders>
              <w:top w:val="single" w:sz="4" w:space="0" w:color="auto"/>
              <w:left w:val="single" w:sz="4" w:space="0" w:color="auto"/>
              <w:bottom w:val="single" w:sz="4" w:space="0" w:color="auto"/>
              <w:right w:val="single" w:sz="4" w:space="0" w:color="auto"/>
            </w:tcBorders>
            <w:hideMark/>
          </w:tcPr>
          <w:p w14:paraId="3CFB16DF" w14:textId="77777777" w:rsidR="0082225C" w:rsidRPr="00862BC4" w:rsidRDefault="0082225C">
            <w:pPr>
              <w:tabs>
                <w:tab w:val="left" w:pos="832"/>
              </w:tabs>
              <w:spacing w:before="1" w:line="360" w:lineRule="auto"/>
              <w:rPr>
                <w:rFonts w:ascii="Arial" w:hAnsi="Arial" w:cs="Arial"/>
              </w:rPr>
            </w:pPr>
            <w:r w:rsidRPr="00862BC4">
              <w:rPr>
                <w:rFonts w:ascii="Arial" w:hAnsi="Arial" w:cs="Arial"/>
              </w:rPr>
              <w:t>Depreciation</w:t>
            </w:r>
          </w:p>
        </w:tc>
        <w:tc>
          <w:tcPr>
            <w:tcW w:w="2143" w:type="dxa"/>
            <w:tcBorders>
              <w:top w:val="single" w:sz="4" w:space="0" w:color="auto"/>
              <w:left w:val="single" w:sz="4" w:space="0" w:color="auto"/>
              <w:bottom w:val="single" w:sz="4" w:space="0" w:color="auto"/>
              <w:right w:val="single" w:sz="4" w:space="0" w:color="auto"/>
            </w:tcBorders>
            <w:hideMark/>
          </w:tcPr>
          <w:p w14:paraId="07A9313F" w14:textId="77777777" w:rsidR="0082225C" w:rsidRPr="00862BC4" w:rsidRDefault="0082225C">
            <w:pPr>
              <w:tabs>
                <w:tab w:val="left" w:pos="832"/>
              </w:tabs>
              <w:spacing w:before="1" w:line="360" w:lineRule="auto"/>
              <w:rPr>
                <w:rFonts w:ascii="Arial" w:hAnsi="Arial" w:cs="Arial"/>
              </w:rPr>
            </w:pPr>
            <w:r w:rsidRPr="00862BC4">
              <w:rPr>
                <w:rFonts w:ascii="Arial" w:hAnsi="Arial" w:cs="Arial"/>
              </w:rPr>
              <w:t>Closing Balance</w:t>
            </w:r>
          </w:p>
        </w:tc>
      </w:tr>
      <w:tr w:rsidR="0082225C" w:rsidRPr="00862BC4" w14:paraId="50F69482" w14:textId="77777777" w:rsidTr="008A620D">
        <w:tc>
          <w:tcPr>
            <w:tcW w:w="1400" w:type="dxa"/>
            <w:tcBorders>
              <w:top w:val="single" w:sz="4" w:space="0" w:color="auto"/>
              <w:left w:val="single" w:sz="4" w:space="0" w:color="auto"/>
              <w:bottom w:val="single" w:sz="4" w:space="0" w:color="auto"/>
              <w:right w:val="single" w:sz="4" w:space="0" w:color="auto"/>
            </w:tcBorders>
            <w:hideMark/>
          </w:tcPr>
          <w:p w14:paraId="3817C7BC" w14:textId="77777777" w:rsidR="0082225C" w:rsidRPr="00862BC4" w:rsidRDefault="0082225C">
            <w:pPr>
              <w:tabs>
                <w:tab w:val="left" w:pos="832"/>
              </w:tabs>
              <w:spacing w:before="1" w:line="360" w:lineRule="auto"/>
              <w:rPr>
                <w:rFonts w:ascii="Arial" w:hAnsi="Arial" w:cs="Arial"/>
              </w:rPr>
            </w:pPr>
            <w:r w:rsidRPr="00862BC4">
              <w:rPr>
                <w:rFonts w:ascii="Arial" w:hAnsi="Arial" w:cs="Arial"/>
              </w:rPr>
              <w:t>1.10.2019</w:t>
            </w:r>
          </w:p>
        </w:tc>
        <w:tc>
          <w:tcPr>
            <w:tcW w:w="2057" w:type="dxa"/>
            <w:tcBorders>
              <w:top w:val="single" w:sz="4" w:space="0" w:color="auto"/>
              <w:left w:val="single" w:sz="4" w:space="0" w:color="auto"/>
              <w:bottom w:val="single" w:sz="4" w:space="0" w:color="auto"/>
              <w:right w:val="single" w:sz="4" w:space="0" w:color="auto"/>
            </w:tcBorders>
            <w:hideMark/>
          </w:tcPr>
          <w:p w14:paraId="03563A37" w14:textId="77777777" w:rsidR="0082225C" w:rsidRPr="00862BC4" w:rsidRDefault="0082225C">
            <w:pPr>
              <w:tabs>
                <w:tab w:val="left" w:pos="832"/>
              </w:tabs>
              <w:spacing w:before="1" w:line="360" w:lineRule="auto"/>
              <w:rPr>
                <w:rFonts w:ascii="Arial" w:hAnsi="Arial" w:cs="Arial"/>
              </w:rPr>
            </w:pPr>
            <w:r w:rsidRPr="00862BC4">
              <w:rPr>
                <w:rFonts w:ascii="Arial" w:hAnsi="Arial" w:cs="Arial"/>
              </w:rPr>
              <w:t>30000</w:t>
            </w:r>
          </w:p>
        </w:tc>
        <w:tc>
          <w:tcPr>
            <w:tcW w:w="1528" w:type="dxa"/>
            <w:tcBorders>
              <w:top w:val="single" w:sz="4" w:space="0" w:color="auto"/>
              <w:left w:val="single" w:sz="4" w:space="0" w:color="auto"/>
              <w:bottom w:val="single" w:sz="4" w:space="0" w:color="auto"/>
              <w:right w:val="single" w:sz="4" w:space="0" w:color="auto"/>
            </w:tcBorders>
            <w:hideMark/>
          </w:tcPr>
          <w:p w14:paraId="1E03F06D" w14:textId="77777777" w:rsidR="0082225C" w:rsidRPr="00862BC4" w:rsidRDefault="0082225C">
            <w:pPr>
              <w:pStyle w:val="TableParagraph"/>
              <w:spacing w:before="84" w:line="360" w:lineRule="auto"/>
              <w:ind w:left="63"/>
            </w:pPr>
            <w:r w:rsidRPr="00862BC4">
              <w:rPr>
                <w:w w:val="105"/>
              </w:rPr>
              <w:t>1125</w:t>
            </w:r>
          </w:p>
        </w:tc>
        <w:tc>
          <w:tcPr>
            <w:tcW w:w="2143" w:type="dxa"/>
            <w:tcBorders>
              <w:top w:val="single" w:sz="4" w:space="0" w:color="auto"/>
              <w:left w:val="single" w:sz="4" w:space="0" w:color="auto"/>
              <w:bottom w:val="single" w:sz="4" w:space="0" w:color="auto"/>
              <w:right w:val="single" w:sz="4" w:space="0" w:color="auto"/>
            </w:tcBorders>
            <w:hideMark/>
          </w:tcPr>
          <w:p w14:paraId="182B5207" w14:textId="77777777" w:rsidR="0082225C" w:rsidRPr="00862BC4" w:rsidRDefault="0082225C">
            <w:pPr>
              <w:pStyle w:val="TableParagraph"/>
              <w:spacing w:before="84" w:line="360" w:lineRule="auto"/>
              <w:ind w:right="51"/>
            </w:pPr>
            <w:r w:rsidRPr="00862BC4">
              <w:rPr>
                <w:w w:val="105"/>
              </w:rPr>
              <w:t>28, 875.0 0</w:t>
            </w:r>
          </w:p>
        </w:tc>
      </w:tr>
      <w:tr w:rsidR="0082225C" w:rsidRPr="00862BC4" w14:paraId="0B47FE8A" w14:textId="77777777" w:rsidTr="008A620D">
        <w:tc>
          <w:tcPr>
            <w:tcW w:w="1400" w:type="dxa"/>
            <w:tcBorders>
              <w:top w:val="single" w:sz="4" w:space="0" w:color="auto"/>
              <w:left w:val="single" w:sz="4" w:space="0" w:color="auto"/>
              <w:bottom w:val="single" w:sz="4" w:space="0" w:color="auto"/>
              <w:right w:val="single" w:sz="4" w:space="0" w:color="auto"/>
            </w:tcBorders>
            <w:hideMark/>
          </w:tcPr>
          <w:p w14:paraId="1EAC2163" w14:textId="77777777" w:rsidR="0082225C" w:rsidRPr="00862BC4" w:rsidRDefault="0082225C">
            <w:pPr>
              <w:tabs>
                <w:tab w:val="left" w:pos="832"/>
              </w:tabs>
              <w:spacing w:before="1" w:line="360" w:lineRule="auto"/>
              <w:rPr>
                <w:rFonts w:ascii="Arial" w:hAnsi="Arial" w:cs="Arial"/>
              </w:rPr>
            </w:pPr>
            <w:r w:rsidRPr="00862BC4">
              <w:rPr>
                <w:rFonts w:ascii="Arial" w:hAnsi="Arial" w:cs="Arial"/>
              </w:rPr>
              <w:t>2020</w:t>
            </w:r>
          </w:p>
        </w:tc>
        <w:tc>
          <w:tcPr>
            <w:tcW w:w="2057" w:type="dxa"/>
            <w:tcBorders>
              <w:top w:val="single" w:sz="4" w:space="0" w:color="auto"/>
              <w:left w:val="single" w:sz="4" w:space="0" w:color="auto"/>
              <w:bottom w:val="single" w:sz="4" w:space="0" w:color="auto"/>
              <w:right w:val="single" w:sz="4" w:space="0" w:color="auto"/>
            </w:tcBorders>
            <w:hideMark/>
          </w:tcPr>
          <w:p w14:paraId="4C89847E" w14:textId="77777777" w:rsidR="0082225C" w:rsidRPr="00862BC4" w:rsidRDefault="0082225C">
            <w:pPr>
              <w:tabs>
                <w:tab w:val="left" w:pos="832"/>
              </w:tabs>
              <w:spacing w:before="1" w:line="360" w:lineRule="auto"/>
              <w:rPr>
                <w:rFonts w:ascii="Arial" w:hAnsi="Arial" w:cs="Arial"/>
              </w:rPr>
            </w:pPr>
            <w:r w:rsidRPr="00862BC4">
              <w:rPr>
                <w:rFonts w:ascii="Arial" w:hAnsi="Arial" w:cs="Arial"/>
              </w:rPr>
              <w:t>28,875.00</w:t>
            </w:r>
          </w:p>
        </w:tc>
        <w:tc>
          <w:tcPr>
            <w:tcW w:w="1528" w:type="dxa"/>
            <w:tcBorders>
              <w:top w:val="single" w:sz="4" w:space="0" w:color="auto"/>
              <w:left w:val="single" w:sz="4" w:space="0" w:color="auto"/>
              <w:bottom w:val="single" w:sz="4" w:space="0" w:color="auto"/>
              <w:right w:val="single" w:sz="4" w:space="0" w:color="auto"/>
            </w:tcBorders>
            <w:hideMark/>
          </w:tcPr>
          <w:p w14:paraId="52ACB216" w14:textId="77777777" w:rsidR="0082225C" w:rsidRPr="00862BC4" w:rsidRDefault="0082225C">
            <w:pPr>
              <w:pStyle w:val="TableParagraph"/>
              <w:spacing w:before="95" w:line="360" w:lineRule="auto"/>
              <w:ind w:right="75"/>
            </w:pPr>
            <w:r w:rsidRPr="00862BC4">
              <w:rPr>
                <w:w w:val="105"/>
              </w:rPr>
              <w:t>4, 331.25</w:t>
            </w:r>
          </w:p>
        </w:tc>
        <w:tc>
          <w:tcPr>
            <w:tcW w:w="2143" w:type="dxa"/>
            <w:tcBorders>
              <w:top w:val="single" w:sz="4" w:space="0" w:color="auto"/>
              <w:left w:val="single" w:sz="4" w:space="0" w:color="auto"/>
              <w:bottom w:val="single" w:sz="4" w:space="0" w:color="auto"/>
              <w:right w:val="single" w:sz="4" w:space="0" w:color="auto"/>
            </w:tcBorders>
            <w:hideMark/>
          </w:tcPr>
          <w:p w14:paraId="4638C770" w14:textId="77777777" w:rsidR="0082225C" w:rsidRPr="00862BC4" w:rsidRDefault="0082225C">
            <w:pPr>
              <w:pStyle w:val="TableParagraph"/>
              <w:spacing w:before="84" w:line="360" w:lineRule="auto"/>
              <w:ind w:right="55"/>
            </w:pPr>
            <w:r w:rsidRPr="00862BC4">
              <w:rPr>
                <w:w w:val="105"/>
              </w:rPr>
              <w:t>24,54 3.75</w:t>
            </w:r>
          </w:p>
        </w:tc>
      </w:tr>
      <w:tr w:rsidR="0082225C" w:rsidRPr="00862BC4" w14:paraId="0CD4329F" w14:textId="77777777" w:rsidTr="008A620D">
        <w:tc>
          <w:tcPr>
            <w:tcW w:w="1400" w:type="dxa"/>
            <w:tcBorders>
              <w:top w:val="single" w:sz="4" w:space="0" w:color="auto"/>
              <w:left w:val="single" w:sz="4" w:space="0" w:color="auto"/>
              <w:bottom w:val="single" w:sz="4" w:space="0" w:color="auto"/>
              <w:right w:val="single" w:sz="4" w:space="0" w:color="auto"/>
            </w:tcBorders>
            <w:hideMark/>
          </w:tcPr>
          <w:p w14:paraId="63FCA85B" w14:textId="77777777" w:rsidR="0082225C" w:rsidRPr="00862BC4" w:rsidRDefault="0082225C">
            <w:pPr>
              <w:tabs>
                <w:tab w:val="left" w:pos="832"/>
              </w:tabs>
              <w:spacing w:before="1" w:line="360" w:lineRule="auto"/>
              <w:rPr>
                <w:rFonts w:ascii="Arial" w:hAnsi="Arial" w:cs="Arial"/>
              </w:rPr>
            </w:pPr>
            <w:r w:rsidRPr="00862BC4">
              <w:rPr>
                <w:rFonts w:ascii="Arial" w:hAnsi="Arial" w:cs="Arial"/>
              </w:rPr>
              <w:t>2021</w:t>
            </w:r>
          </w:p>
        </w:tc>
        <w:tc>
          <w:tcPr>
            <w:tcW w:w="2057" w:type="dxa"/>
            <w:tcBorders>
              <w:top w:val="single" w:sz="4" w:space="0" w:color="auto"/>
              <w:left w:val="single" w:sz="4" w:space="0" w:color="auto"/>
              <w:bottom w:val="single" w:sz="4" w:space="0" w:color="auto"/>
              <w:right w:val="single" w:sz="4" w:space="0" w:color="auto"/>
            </w:tcBorders>
            <w:hideMark/>
          </w:tcPr>
          <w:p w14:paraId="6ED39C0C" w14:textId="77777777" w:rsidR="0082225C" w:rsidRPr="00862BC4" w:rsidRDefault="0082225C">
            <w:pPr>
              <w:tabs>
                <w:tab w:val="left" w:pos="832"/>
              </w:tabs>
              <w:spacing w:before="1" w:line="360" w:lineRule="auto"/>
              <w:rPr>
                <w:rFonts w:ascii="Arial" w:hAnsi="Arial" w:cs="Arial"/>
              </w:rPr>
            </w:pPr>
            <w:r w:rsidRPr="00862BC4">
              <w:rPr>
                <w:rFonts w:ascii="Arial" w:hAnsi="Arial" w:cs="Arial"/>
              </w:rPr>
              <w:t>24,543.75</w:t>
            </w:r>
          </w:p>
        </w:tc>
        <w:tc>
          <w:tcPr>
            <w:tcW w:w="1528" w:type="dxa"/>
            <w:tcBorders>
              <w:top w:val="single" w:sz="4" w:space="0" w:color="auto"/>
              <w:left w:val="single" w:sz="4" w:space="0" w:color="auto"/>
              <w:bottom w:val="single" w:sz="4" w:space="0" w:color="auto"/>
              <w:right w:val="single" w:sz="4" w:space="0" w:color="auto"/>
            </w:tcBorders>
            <w:hideMark/>
          </w:tcPr>
          <w:p w14:paraId="47167544" w14:textId="77777777" w:rsidR="0082225C" w:rsidRPr="00862BC4" w:rsidRDefault="0082225C">
            <w:pPr>
              <w:pStyle w:val="TableParagraph"/>
              <w:spacing w:before="84" w:line="360" w:lineRule="auto"/>
              <w:ind w:right="74"/>
            </w:pPr>
            <w:r w:rsidRPr="00862BC4">
              <w:rPr>
                <w:w w:val="105"/>
              </w:rPr>
              <w:t>3,681.56</w:t>
            </w:r>
          </w:p>
        </w:tc>
        <w:tc>
          <w:tcPr>
            <w:tcW w:w="2143" w:type="dxa"/>
            <w:tcBorders>
              <w:top w:val="single" w:sz="4" w:space="0" w:color="auto"/>
              <w:left w:val="single" w:sz="4" w:space="0" w:color="auto"/>
              <w:bottom w:val="single" w:sz="4" w:space="0" w:color="auto"/>
              <w:right w:val="single" w:sz="4" w:space="0" w:color="auto"/>
            </w:tcBorders>
            <w:hideMark/>
          </w:tcPr>
          <w:p w14:paraId="439D83C0" w14:textId="77777777" w:rsidR="0082225C" w:rsidRPr="00862BC4" w:rsidRDefault="0082225C">
            <w:pPr>
              <w:pStyle w:val="TableParagraph"/>
              <w:spacing w:before="84" w:line="360" w:lineRule="auto"/>
              <w:ind w:right="62"/>
            </w:pPr>
            <w:r w:rsidRPr="00862BC4">
              <w:rPr>
                <w:w w:val="105"/>
              </w:rPr>
              <w:t>20,862.19</w:t>
            </w:r>
          </w:p>
        </w:tc>
      </w:tr>
      <w:tr w:rsidR="0082225C" w:rsidRPr="00862BC4" w14:paraId="0A6268A1" w14:textId="77777777" w:rsidTr="008A620D">
        <w:tc>
          <w:tcPr>
            <w:tcW w:w="1400" w:type="dxa"/>
            <w:tcBorders>
              <w:top w:val="single" w:sz="4" w:space="0" w:color="auto"/>
              <w:left w:val="single" w:sz="4" w:space="0" w:color="auto"/>
              <w:bottom w:val="single" w:sz="4" w:space="0" w:color="auto"/>
              <w:right w:val="single" w:sz="4" w:space="0" w:color="auto"/>
            </w:tcBorders>
            <w:hideMark/>
          </w:tcPr>
          <w:p w14:paraId="43A6B762" w14:textId="77777777" w:rsidR="0082225C" w:rsidRPr="00862BC4" w:rsidRDefault="0082225C">
            <w:pPr>
              <w:tabs>
                <w:tab w:val="left" w:pos="832"/>
              </w:tabs>
              <w:spacing w:before="1" w:line="360" w:lineRule="auto"/>
              <w:rPr>
                <w:rFonts w:ascii="Arial" w:hAnsi="Arial" w:cs="Arial"/>
              </w:rPr>
            </w:pPr>
            <w:r w:rsidRPr="00862BC4">
              <w:rPr>
                <w:rFonts w:ascii="Arial" w:hAnsi="Arial" w:cs="Arial"/>
              </w:rPr>
              <w:t>2022</w:t>
            </w:r>
          </w:p>
        </w:tc>
        <w:tc>
          <w:tcPr>
            <w:tcW w:w="2057" w:type="dxa"/>
            <w:tcBorders>
              <w:top w:val="single" w:sz="4" w:space="0" w:color="auto"/>
              <w:left w:val="single" w:sz="4" w:space="0" w:color="auto"/>
              <w:bottom w:val="single" w:sz="4" w:space="0" w:color="auto"/>
              <w:right w:val="single" w:sz="4" w:space="0" w:color="auto"/>
            </w:tcBorders>
            <w:hideMark/>
          </w:tcPr>
          <w:p w14:paraId="6DD5F83A" w14:textId="77777777" w:rsidR="0082225C" w:rsidRPr="00862BC4" w:rsidRDefault="0082225C">
            <w:pPr>
              <w:pStyle w:val="TableParagraph"/>
              <w:spacing w:before="95" w:line="360" w:lineRule="auto"/>
              <w:ind w:right="78"/>
            </w:pPr>
            <w:r w:rsidRPr="00862BC4">
              <w:rPr>
                <w:w w:val="115"/>
              </w:rPr>
              <w:t>20,862.19</w:t>
            </w:r>
          </w:p>
        </w:tc>
        <w:tc>
          <w:tcPr>
            <w:tcW w:w="1528" w:type="dxa"/>
            <w:tcBorders>
              <w:top w:val="single" w:sz="4" w:space="0" w:color="auto"/>
              <w:left w:val="single" w:sz="4" w:space="0" w:color="auto"/>
              <w:bottom w:val="single" w:sz="4" w:space="0" w:color="auto"/>
              <w:right w:val="single" w:sz="4" w:space="0" w:color="auto"/>
            </w:tcBorders>
            <w:hideMark/>
          </w:tcPr>
          <w:p w14:paraId="44A0A9CE" w14:textId="77777777" w:rsidR="0082225C" w:rsidRPr="00862BC4" w:rsidRDefault="0082225C">
            <w:pPr>
              <w:pStyle w:val="TableParagraph"/>
              <w:spacing w:before="95" w:line="360" w:lineRule="auto"/>
              <w:ind w:right="63"/>
            </w:pPr>
            <w:r w:rsidRPr="00862BC4">
              <w:rPr>
                <w:w w:val="115"/>
              </w:rPr>
              <w:t>3,129.33</w:t>
            </w:r>
          </w:p>
        </w:tc>
        <w:tc>
          <w:tcPr>
            <w:tcW w:w="2143" w:type="dxa"/>
            <w:tcBorders>
              <w:top w:val="single" w:sz="4" w:space="0" w:color="auto"/>
              <w:left w:val="single" w:sz="4" w:space="0" w:color="auto"/>
              <w:bottom w:val="single" w:sz="4" w:space="0" w:color="auto"/>
              <w:right w:val="single" w:sz="4" w:space="0" w:color="auto"/>
            </w:tcBorders>
            <w:hideMark/>
          </w:tcPr>
          <w:p w14:paraId="629F0A7E" w14:textId="77777777" w:rsidR="0082225C" w:rsidRPr="00862BC4" w:rsidRDefault="0082225C">
            <w:pPr>
              <w:pStyle w:val="TableParagraph"/>
              <w:spacing w:before="84" w:line="360" w:lineRule="auto"/>
              <w:ind w:right="83"/>
            </w:pPr>
            <w:r w:rsidRPr="00862BC4">
              <w:rPr>
                <w:spacing w:val="-8"/>
                <w:w w:val="115"/>
              </w:rPr>
              <w:t>1</w:t>
            </w:r>
            <w:r w:rsidRPr="00862BC4">
              <w:rPr>
                <w:spacing w:val="-30"/>
                <w:w w:val="115"/>
              </w:rPr>
              <w:t>7</w:t>
            </w:r>
            <w:r w:rsidRPr="00862BC4">
              <w:rPr>
                <w:spacing w:val="-3"/>
                <w:w w:val="115"/>
              </w:rPr>
              <w:t>,</w:t>
            </w:r>
            <w:r w:rsidRPr="00862BC4">
              <w:rPr>
                <w:spacing w:val="-1"/>
                <w:w w:val="115"/>
              </w:rPr>
              <w:t>73</w:t>
            </w:r>
            <w:r w:rsidRPr="00862BC4">
              <w:rPr>
                <w:spacing w:val="-12"/>
                <w:w w:val="115"/>
              </w:rPr>
              <w:t>2</w:t>
            </w:r>
            <w:r w:rsidRPr="00862BC4">
              <w:rPr>
                <w:spacing w:val="-86"/>
                <w:w w:val="115"/>
              </w:rPr>
              <w:t>8</w:t>
            </w:r>
            <w:r w:rsidRPr="00862BC4">
              <w:rPr>
                <w:w w:val="115"/>
              </w:rPr>
              <w:t>.</w:t>
            </w:r>
            <w:r w:rsidRPr="00862BC4">
              <w:rPr>
                <w:spacing w:val="2"/>
              </w:rPr>
              <w:t xml:space="preserve"> </w:t>
            </w:r>
            <w:r w:rsidRPr="00862BC4">
              <w:rPr>
                <w:spacing w:val="-1"/>
                <w:w w:val="115"/>
              </w:rPr>
              <w:t>6</w:t>
            </w:r>
          </w:p>
        </w:tc>
      </w:tr>
      <w:tr w:rsidR="0082225C" w:rsidRPr="00862BC4" w14:paraId="479A5699" w14:textId="77777777" w:rsidTr="008A620D">
        <w:tc>
          <w:tcPr>
            <w:tcW w:w="1400" w:type="dxa"/>
            <w:tcBorders>
              <w:top w:val="single" w:sz="4" w:space="0" w:color="auto"/>
              <w:left w:val="single" w:sz="4" w:space="0" w:color="auto"/>
              <w:bottom w:val="single" w:sz="4" w:space="0" w:color="auto"/>
              <w:right w:val="single" w:sz="4" w:space="0" w:color="auto"/>
            </w:tcBorders>
            <w:hideMark/>
          </w:tcPr>
          <w:p w14:paraId="7C54AEB1" w14:textId="77777777" w:rsidR="0082225C" w:rsidRPr="00862BC4" w:rsidRDefault="0082225C">
            <w:pPr>
              <w:tabs>
                <w:tab w:val="left" w:pos="832"/>
              </w:tabs>
              <w:spacing w:before="1" w:line="360" w:lineRule="auto"/>
              <w:rPr>
                <w:rFonts w:ascii="Arial" w:hAnsi="Arial" w:cs="Arial"/>
              </w:rPr>
            </w:pPr>
            <w:r w:rsidRPr="00862BC4">
              <w:rPr>
                <w:rFonts w:ascii="Arial" w:hAnsi="Arial" w:cs="Arial"/>
              </w:rPr>
              <w:t>2023</w:t>
            </w:r>
          </w:p>
        </w:tc>
        <w:tc>
          <w:tcPr>
            <w:tcW w:w="2057" w:type="dxa"/>
            <w:tcBorders>
              <w:top w:val="single" w:sz="4" w:space="0" w:color="auto"/>
              <w:left w:val="single" w:sz="4" w:space="0" w:color="auto"/>
              <w:bottom w:val="single" w:sz="4" w:space="0" w:color="auto"/>
              <w:right w:val="single" w:sz="4" w:space="0" w:color="auto"/>
            </w:tcBorders>
            <w:hideMark/>
          </w:tcPr>
          <w:p w14:paraId="57BEC412" w14:textId="77777777" w:rsidR="0082225C" w:rsidRPr="00862BC4" w:rsidRDefault="0082225C">
            <w:pPr>
              <w:pStyle w:val="TableParagraph"/>
              <w:spacing w:before="90" w:line="360" w:lineRule="auto"/>
              <w:ind w:right="94"/>
            </w:pPr>
            <w:r w:rsidRPr="00862BC4">
              <w:rPr>
                <w:w w:val="115"/>
              </w:rPr>
              <w:t>17,732.86</w:t>
            </w:r>
          </w:p>
        </w:tc>
        <w:tc>
          <w:tcPr>
            <w:tcW w:w="1528" w:type="dxa"/>
            <w:tcBorders>
              <w:top w:val="single" w:sz="4" w:space="0" w:color="auto"/>
              <w:left w:val="single" w:sz="4" w:space="0" w:color="auto"/>
              <w:bottom w:val="single" w:sz="4" w:space="0" w:color="auto"/>
              <w:right w:val="single" w:sz="4" w:space="0" w:color="auto"/>
            </w:tcBorders>
            <w:hideMark/>
          </w:tcPr>
          <w:p w14:paraId="4C74C579" w14:textId="77777777" w:rsidR="0082225C" w:rsidRPr="00862BC4" w:rsidRDefault="0082225C">
            <w:pPr>
              <w:pStyle w:val="TableParagraph"/>
              <w:spacing w:before="90" w:line="360" w:lineRule="auto"/>
              <w:ind w:right="58"/>
            </w:pPr>
            <w:r w:rsidRPr="00862BC4">
              <w:rPr>
                <w:w w:val="115"/>
              </w:rPr>
              <w:t>2,659.93</w:t>
            </w:r>
          </w:p>
        </w:tc>
        <w:tc>
          <w:tcPr>
            <w:tcW w:w="2143" w:type="dxa"/>
            <w:tcBorders>
              <w:top w:val="single" w:sz="4" w:space="0" w:color="auto"/>
              <w:left w:val="single" w:sz="4" w:space="0" w:color="auto"/>
              <w:bottom w:val="single" w:sz="4" w:space="0" w:color="auto"/>
              <w:right w:val="single" w:sz="4" w:space="0" w:color="auto"/>
            </w:tcBorders>
            <w:hideMark/>
          </w:tcPr>
          <w:p w14:paraId="36C8921E" w14:textId="77777777" w:rsidR="0082225C" w:rsidRPr="00862BC4" w:rsidRDefault="0082225C">
            <w:pPr>
              <w:pStyle w:val="TableParagraph"/>
              <w:spacing w:before="90" w:line="360" w:lineRule="auto"/>
              <w:ind w:right="66"/>
            </w:pPr>
            <w:r w:rsidRPr="00862BC4">
              <w:rPr>
                <w:spacing w:val="-53"/>
                <w:w w:val="115"/>
              </w:rPr>
              <w:t>1</w:t>
            </w:r>
            <w:r w:rsidRPr="00862BC4">
              <w:rPr>
                <w:spacing w:val="-4"/>
                <w:w w:val="115"/>
              </w:rPr>
              <w:t>,</w:t>
            </w:r>
            <w:r w:rsidRPr="00862BC4">
              <w:rPr>
                <w:w w:val="115"/>
              </w:rPr>
              <w:t>5</w:t>
            </w:r>
            <w:r w:rsidRPr="00862BC4">
              <w:rPr>
                <w:spacing w:val="-7"/>
              </w:rPr>
              <w:t xml:space="preserve"> </w:t>
            </w:r>
            <w:r w:rsidRPr="00862BC4">
              <w:rPr>
                <w:spacing w:val="5"/>
                <w:w w:val="115"/>
              </w:rPr>
              <w:t>0</w:t>
            </w:r>
            <w:r w:rsidRPr="00862BC4">
              <w:rPr>
                <w:spacing w:val="-1"/>
                <w:w w:val="115"/>
              </w:rPr>
              <w:t>7</w:t>
            </w:r>
            <w:r w:rsidRPr="00862BC4">
              <w:rPr>
                <w:spacing w:val="-3"/>
                <w:w w:val="115"/>
              </w:rPr>
              <w:t>2</w:t>
            </w:r>
            <w:r w:rsidRPr="00862BC4">
              <w:rPr>
                <w:spacing w:val="-39"/>
                <w:w w:val="115"/>
              </w:rPr>
              <w:t>.</w:t>
            </w:r>
            <w:r w:rsidRPr="00862BC4">
              <w:rPr>
                <w:spacing w:val="-5"/>
                <w:w w:val="115"/>
              </w:rPr>
              <w:t>9</w:t>
            </w:r>
            <w:r w:rsidRPr="00862BC4">
              <w:rPr>
                <w:w w:val="115"/>
              </w:rPr>
              <w:t>3</w:t>
            </w:r>
          </w:p>
        </w:tc>
      </w:tr>
    </w:tbl>
    <w:p w14:paraId="06F91349" w14:textId="77777777" w:rsidR="008019FF" w:rsidRPr="00862BC4" w:rsidRDefault="008019FF" w:rsidP="0000419A">
      <w:pPr>
        <w:pStyle w:val="Heading1"/>
        <w:rPr>
          <w:rFonts w:ascii="Arial" w:hAnsi="Arial" w:cs="Arial"/>
        </w:rPr>
      </w:pPr>
      <w:bookmarkStart w:id="13" w:name="_Toc89810343"/>
      <w:r w:rsidRPr="00862BC4">
        <w:rPr>
          <w:rFonts w:ascii="Arial" w:hAnsi="Arial" w:cs="Arial"/>
        </w:rPr>
        <w:t>Conclusion</w:t>
      </w:r>
      <w:bookmarkEnd w:id="13"/>
    </w:p>
    <w:p w14:paraId="1C6599FC" w14:textId="77777777" w:rsidR="008019FF" w:rsidRPr="00862BC4" w:rsidRDefault="008019FF" w:rsidP="008019FF">
      <w:pPr>
        <w:pStyle w:val="NormalWeb"/>
        <w:spacing w:before="0" w:beforeAutospacing="0" w:after="0" w:afterAutospacing="0" w:line="360" w:lineRule="auto"/>
        <w:jc w:val="both"/>
        <w:rPr>
          <w:rStyle w:val="Strong"/>
          <w:rFonts w:ascii="Arial" w:hAnsi="Arial" w:cs="Arial"/>
          <w:color w:val="0E101A"/>
        </w:rPr>
      </w:pPr>
      <w:r w:rsidRPr="00862BC4">
        <w:rPr>
          <w:rFonts w:ascii="Arial" w:hAnsi="Arial" w:cs="Arial"/>
          <w:color w:val="0E101A"/>
        </w:rPr>
        <w:t xml:space="preserve">A general ledger is a method for storing financial data that contains debit and credit account records that are verified by a trial balance. The goal of creating a trial balance for </w:t>
      </w:r>
      <w:r w:rsidRPr="00862BC4">
        <w:rPr>
          <w:rFonts w:ascii="Arial" w:hAnsi="Arial" w:cs="Arial"/>
          <w:color w:val="0E101A"/>
        </w:rPr>
        <w:lastRenderedPageBreak/>
        <w:t>a firm is to find any mathematical issues with the double-entry accounting system. If the entire debits equal the total credits, the trial balance is declared balanced, and the ledgers should be free of mathematical errors. A profit and loss statement describes revenue, expenditures, and spending for a given period, usually a quarter or fiscal year. The falling balance technique is an accelerated depreciation method that records higher depreciation expenses in the early years of an asset's useful life and lower depreciation charges in the later years</w:t>
      </w:r>
    </w:p>
    <w:p w14:paraId="00D11073" w14:textId="77777777" w:rsidR="008019FF" w:rsidRPr="00862BC4" w:rsidRDefault="008019FF">
      <w:pPr>
        <w:rPr>
          <w:rFonts w:ascii="Arial" w:hAnsi="Arial" w:cs="Arial"/>
        </w:rPr>
      </w:pPr>
    </w:p>
    <w:p w14:paraId="6F70AC38" w14:textId="77777777" w:rsidR="008019FF" w:rsidRPr="00862BC4" w:rsidRDefault="008019FF">
      <w:pPr>
        <w:rPr>
          <w:rFonts w:ascii="Arial" w:hAnsi="Arial" w:cs="Arial"/>
        </w:rPr>
      </w:pPr>
    </w:p>
    <w:p w14:paraId="508BD322" w14:textId="77777777" w:rsidR="004874D4" w:rsidRPr="00862BC4" w:rsidRDefault="004874D4">
      <w:pPr>
        <w:rPr>
          <w:rFonts w:ascii="Arial" w:hAnsi="Arial" w:cs="Arial"/>
        </w:rPr>
      </w:pPr>
    </w:p>
    <w:p w14:paraId="1F2FAF39" w14:textId="77777777" w:rsidR="004874D4" w:rsidRPr="00862BC4" w:rsidRDefault="004874D4">
      <w:pPr>
        <w:rPr>
          <w:rFonts w:ascii="Arial" w:hAnsi="Arial" w:cs="Arial"/>
        </w:rPr>
      </w:pPr>
    </w:p>
    <w:p w14:paraId="0361D874" w14:textId="77777777" w:rsidR="004874D4" w:rsidRPr="00862BC4" w:rsidRDefault="004874D4">
      <w:pPr>
        <w:rPr>
          <w:rFonts w:ascii="Arial" w:hAnsi="Arial" w:cs="Arial"/>
        </w:rPr>
      </w:pPr>
    </w:p>
    <w:p w14:paraId="5BB99D33" w14:textId="77777777" w:rsidR="004874D4" w:rsidRPr="00862BC4" w:rsidRDefault="004874D4">
      <w:pPr>
        <w:rPr>
          <w:rFonts w:ascii="Arial" w:hAnsi="Arial" w:cs="Arial"/>
        </w:rPr>
      </w:pPr>
    </w:p>
    <w:p w14:paraId="7AD09D2B" w14:textId="77777777" w:rsidR="004874D4" w:rsidRPr="00862BC4" w:rsidRDefault="004874D4">
      <w:pPr>
        <w:rPr>
          <w:rFonts w:ascii="Arial" w:hAnsi="Arial" w:cs="Arial"/>
        </w:rPr>
      </w:pPr>
    </w:p>
    <w:p w14:paraId="302A6D30" w14:textId="77777777" w:rsidR="004874D4" w:rsidRPr="00862BC4" w:rsidRDefault="004874D4">
      <w:pPr>
        <w:rPr>
          <w:rFonts w:ascii="Arial" w:hAnsi="Arial" w:cs="Arial"/>
        </w:rPr>
      </w:pPr>
    </w:p>
    <w:p w14:paraId="66AB99EF" w14:textId="77777777" w:rsidR="004874D4" w:rsidRPr="00862BC4" w:rsidRDefault="004874D4">
      <w:pPr>
        <w:rPr>
          <w:rFonts w:ascii="Arial" w:hAnsi="Arial" w:cs="Arial"/>
        </w:rPr>
      </w:pPr>
    </w:p>
    <w:p w14:paraId="603D5B4F" w14:textId="77777777" w:rsidR="004874D4" w:rsidRPr="00862BC4" w:rsidRDefault="004874D4">
      <w:pPr>
        <w:rPr>
          <w:rFonts w:ascii="Arial" w:hAnsi="Arial" w:cs="Arial"/>
        </w:rPr>
      </w:pPr>
    </w:p>
    <w:p w14:paraId="2CE4DEB6" w14:textId="77777777" w:rsidR="004874D4" w:rsidRPr="00862BC4" w:rsidRDefault="004874D4">
      <w:pPr>
        <w:rPr>
          <w:rFonts w:ascii="Arial" w:hAnsi="Arial" w:cs="Arial"/>
        </w:rPr>
      </w:pPr>
    </w:p>
    <w:p w14:paraId="6340AD01" w14:textId="77777777" w:rsidR="004874D4" w:rsidRPr="00862BC4" w:rsidRDefault="004874D4">
      <w:pPr>
        <w:rPr>
          <w:rFonts w:ascii="Arial" w:hAnsi="Arial" w:cs="Arial"/>
        </w:rPr>
      </w:pPr>
    </w:p>
    <w:p w14:paraId="4339E4BE" w14:textId="77777777" w:rsidR="004874D4" w:rsidRPr="00862BC4" w:rsidRDefault="004874D4">
      <w:pPr>
        <w:rPr>
          <w:rFonts w:ascii="Arial" w:hAnsi="Arial" w:cs="Arial"/>
        </w:rPr>
      </w:pPr>
    </w:p>
    <w:p w14:paraId="1F091DA6" w14:textId="77777777" w:rsidR="004874D4" w:rsidRPr="00862BC4" w:rsidRDefault="004874D4">
      <w:pPr>
        <w:rPr>
          <w:rFonts w:ascii="Arial" w:hAnsi="Arial" w:cs="Arial"/>
        </w:rPr>
      </w:pPr>
    </w:p>
    <w:p w14:paraId="3BC32DDD" w14:textId="77777777" w:rsidR="004874D4" w:rsidRPr="00862BC4" w:rsidRDefault="004874D4">
      <w:pPr>
        <w:rPr>
          <w:rFonts w:ascii="Arial" w:hAnsi="Arial" w:cs="Arial"/>
        </w:rPr>
      </w:pPr>
    </w:p>
    <w:p w14:paraId="49C358D7" w14:textId="77777777" w:rsidR="004874D4" w:rsidRPr="00862BC4" w:rsidRDefault="004874D4">
      <w:pPr>
        <w:rPr>
          <w:rFonts w:ascii="Arial" w:hAnsi="Arial" w:cs="Arial"/>
        </w:rPr>
      </w:pPr>
    </w:p>
    <w:p w14:paraId="66341CF9" w14:textId="77777777" w:rsidR="004874D4" w:rsidRPr="00862BC4" w:rsidRDefault="004874D4">
      <w:pPr>
        <w:rPr>
          <w:rFonts w:ascii="Arial" w:hAnsi="Arial" w:cs="Arial"/>
        </w:rPr>
      </w:pPr>
    </w:p>
    <w:p w14:paraId="784879BC" w14:textId="77777777" w:rsidR="004874D4" w:rsidRPr="00862BC4" w:rsidRDefault="004874D4">
      <w:pPr>
        <w:rPr>
          <w:rFonts w:ascii="Arial" w:hAnsi="Arial" w:cs="Arial"/>
        </w:rPr>
      </w:pPr>
    </w:p>
    <w:p w14:paraId="0F73161D" w14:textId="77777777" w:rsidR="008019FF" w:rsidRPr="00862BC4" w:rsidRDefault="008019FF" w:rsidP="0000419A">
      <w:pPr>
        <w:pStyle w:val="Heading1"/>
        <w:rPr>
          <w:rFonts w:ascii="Arial" w:hAnsi="Arial" w:cs="Arial"/>
        </w:rPr>
      </w:pPr>
      <w:bookmarkStart w:id="14" w:name="_Toc89810344"/>
      <w:r w:rsidRPr="00862BC4">
        <w:rPr>
          <w:rFonts w:ascii="Arial" w:hAnsi="Arial" w:cs="Arial"/>
        </w:rPr>
        <w:t>Reference</w:t>
      </w:r>
      <w:bookmarkEnd w:id="14"/>
    </w:p>
    <w:p w14:paraId="4D2410E7" w14:textId="77777777" w:rsidR="00863850" w:rsidRPr="00862BC4" w:rsidRDefault="00863850" w:rsidP="00863850">
      <w:pPr>
        <w:spacing w:after="0" w:line="360" w:lineRule="auto"/>
        <w:ind w:left="720" w:hanging="720"/>
        <w:jc w:val="both"/>
        <w:rPr>
          <w:rFonts w:ascii="Arial" w:hAnsi="Arial" w:cs="Arial"/>
        </w:rPr>
      </w:pPr>
      <w:r w:rsidRPr="00862BC4">
        <w:rPr>
          <w:rFonts w:ascii="Arial" w:hAnsi="Arial" w:cs="Arial"/>
          <w:color w:val="222222"/>
          <w:shd w:val="clear" w:color="auto" w:fill="FFFFFF"/>
        </w:rPr>
        <w:t>Messenger, S. and Shaw, H., 2018. Preparing the Ledger Accounts. In </w:t>
      </w:r>
      <w:r w:rsidRPr="00862BC4">
        <w:rPr>
          <w:rFonts w:ascii="Arial" w:hAnsi="Arial" w:cs="Arial"/>
          <w:i/>
          <w:iCs/>
        </w:rPr>
        <w:t>Financial Management</w:t>
      </w:r>
      <w:r w:rsidRPr="00862BC4">
        <w:rPr>
          <w:rFonts w:ascii="Arial" w:hAnsi="Arial" w:cs="Arial"/>
        </w:rPr>
        <w:t> (pp. 28-47). Palgrave, London.</w:t>
      </w:r>
    </w:p>
    <w:p w14:paraId="7BA95ADC" w14:textId="77777777" w:rsidR="00863850" w:rsidRPr="00862BC4" w:rsidRDefault="00863850" w:rsidP="00863850">
      <w:pPr>
        <w:spacing w:after="0" w:line="360" w:lineRule="auto"/>
        <w:ind w:left="720" w:hanging="720"/>
        <w:jc w:val="both"/>
        <w:rPr>
          <w:rFonts w:ascii="Arial" w:hAnsi="Arial" w:cs="Arial"/>
        </w:rPr>
      </w:pPr>
      <w:proofErr w:type="spellStart"/>
      <w:r w:rsidRPr="00862BC4">
        <w:rPr>
          <w:rFonts w:ascii="Arial" w:hAnsi="Arial" w:cs="Arial"/>
          <w:color w:val="222222"/>
          <w:shd w:val="clear" w:color="auto" w:fill="FFFFFF"/>
        </w:rPr>
        <w:t>Osuala</w:t>
      </w:r>
      <w:proofErr w:type="spellEnd"/>
      <w:r w:rsidRPr="00862BC4">
        <w:rPr>
          <w:rFonts w:ascii="Arial" w:hAnsi="Arial" w:cs="Arial"/>
          <w:color w:val="222222"/>
          <w:shd w:val="clear" w:color="auto" w:fill="FFFFFF"/>
        </w:rPr>
        <w:t xml:space="preserve">, E.C. and </w:t>
      </w:r>
      <w:proofErr w:type="spellStart"/>
      <w:r w:rsidRPr="00862BC4">
        <w:rPr>
          <w:rFonts w:ascii="Arial" w:hAnsi="Arial" w:cs="Arial"/>
          <w:color w:val="222222"/>
          <w:shd w:val="clear" w:color="auto" w:fill="FFFFFF"/>
        </w:rPr>
        <w:t>Adukwu</w:t>
      </w:r>
      <w:proofErr w:type="spellEnd"/>
      <w:r w:rsidRPr="00862BC4">
        <w:rPr>
          <w:rFonts w:ascii="Arial" w:hAnsi="Arial" w:cs="Arial"/>
          <w:color w:val="222222"/>
          <w:shd w:val="clear" w:color="auto" w:fill="FFFFFF"/>
        </w:rPr>
        <w:t>, E.A., 2019. Utilization of Computer Software in Posting Transactions to Ledger Accounts in the Teaching of Financial Accounting in Tertiary Institutions in the North-East Nigeria. </w:t>
      </w:r>
      <w:r w:rsidRPr="00862BC4">
        <w:rPr>
          <w:rFonts w:ascii="Arial" w:hAnsi="Arial" w:cs="Arial"/>
          <w:i/>
          <w:iCs/>
        </w:rPr>
        <w:t>Journal of Education and Practice</w:t>
      </w:r>
      <w:r w:rsidRPr="00862BC4">
        <w:rPr>
          <w:rFonts w:ascii="Arial" w:hAnsi="Arial" w:cs="Arial"/>
        </w:rPr>
        <w:t>, </w:t>
      </w:r>
      <w:r w:rsidRPr="00862BC4">
        <w:rPr>
          <w:rFonts w:ascii="Arial" w:hAnsi="Arial" w:cs="Arial"/>
          <w:i/>
          <w:iCs/>
        </w:rPr>
        <w:t>5</w:t>
      </w:r>
      <w:r w:rsidRPr="00862BC4">
        <w:rPr>
          <w:rFonts w:ascii="Arial" w:hAnsi="Arial" w:cs="Arial"/>
        </w:rPr>
        <w:t>(6), pp.1-6.</w:t>
      </w:r>
    </w:p>
    <w:p w14:paraId="2B0FAE2C" w14:textId="77777777" w:rsidR="00863850" w:rsidRPr="00862BC4" w:rsidRDefault="00863850" w:rsidP="00863850">
      <w:pPr>
        <w:spacing w:after="0" w:line="360" w:lineRule="auto"/>
        <w:ind w:left="720" w:hanging="720"/>
        <w:jc w:val="both"/>
        <w:rPr>
          <w:rFonts w:ascii="Arial" w:hAnsi="Arial" w:cs="Arial"/>
        </w:rPr>
      </w:pPr>
      <w:r w:rsidRPr="00862BC4">
        <w:rPr>
          <w:rFonts w:ascii="Arial" w:hAnsi="Arial" w:cs="Arial"/>
          <w:color w:val="222222"/>
          <w:shd w:val="clear" w:color="auto" w:fill="FFFFFF"/>
        </w:rPr>
        <w:lastRenderedPageBreak/>
        <w:t xml:space="preserve">Knapp, G.O., Mason, B.B. and </w:t>
      </w:r>
      <w:proofErr w:type="spellStart"/>
      <w:r w:rsidRPr="00862BC4">
        <w:rPr>
          <w:rFonts w:ascii="Arial" w:hAnsi="Arial" w:cs="Arial"/>
          <w:color w:val="222222"/>
          <w:shd w:val="clear" w:color="auto" w:fill="FFFFFF"/>
        </w:rPr>
        <w:t>Swarthout</w:t>
      </w:r>
      <w:proofErr w:type="spellEnd"/>
      <w:r w:rsidRPr="00862BC4">
        <w:rPr>
          <w:rFonts w:ascii="Arial" w:hAnsi="Arial" w:cs="Arial"/>
          <w:color w:val="222222"/>
          <w:shd w:val="clear" w:color="auto" w:fill="FFFFFF"/>
        </w:rPr>
        <w:t>, A.V., 2019. </w:t>
      </w:r>
      <w:r w:rsidRPr="00862BC4">
        <w:rPr>
          <w:rFonts w:ascii="Arial" w:hAnsi="Arial" w:cs="Arial"/>
          <w:i/>
          <w:iCs/>
        </w:rPr>
        <w:t>A Classification of Ledger Accounts for Creameries</w:t>
      </w:r>
      <w:r w:rsidRPr="00862BC4">
        <w:rPr>
          <w:rFonts w:ascii="Arial" w:hAnsi="Arial" w:cs="Arial"/>
        </w:rPr>
        <w:t xml:space="preserve"> (No. 865). </w:t>
      </w:r>
      <w:r w:rsidRPr="00862BC4">
        <w:rPr>
          <w:rFonts w:ascii="Arial" w:hAnsi="Arial" w:cs="Arial"/>
          <w:i/>
        </w:rPr>
        <w:t>US Department of Agriculture.</w:t>
      </w:r>
    </w:p>
    <w:p w14:paraId="13999864" w14:textId="77777777" w:rsidR="00863850" w:rsidRPr="00862BC4" w:rsidRDefault="00863850" w:rsidP="00863850">
      <w:pPr>
        <w:spacing w:after="0" w:line="360" w:lineRule="auto"/>
        <w:ind w:left="720" w:hanging="720"/>
        <w:jc w:val="both"/>
        <w:rPr>
          <w:rFonts w:ascii="Arial" w:hAnsi="Arial" w:cs="Arial"/>
        </w:rPr>
      </w:pPr>
      <w:r w:rsidRPr="00862BC4">
        <w:rPr>
          <w:rFonts w:ascii="Arial" w:hAnsi="Arial" w:cs="Arial"/>
          <w:color w:val="222222"/>
          <w:shd w:val="clear" w:color="auto" w:fill="FFFFFF"/>
        </w:rPr>
        <w:t>Nicholson, M., 2020. Adjustments for Final Accounts: Prepayments and Accruals—Ledger Accounts. In </w:t>
      </w:r>
      <w:r w:rsidRPr="00862BC4">
        <w:rPr>
          <w:rFonts w:ascii="Arial" w:hAnsi="Arial" w:cs="Arial"/>
          <w:i/>
          <w:iCs/>
        </w:rPr>
        <w:t>Accounting Skills</w:t>
      </w:r>
      <w:r w:rsidRPr="00862BC4">
        <w:rPr>
          <w:rFonts w:ascii="Arial" w:hAnsi="Arial" w:cs="Arial"/>
        </w:rPr>
        <w:t> (pp. 202-215). Palgrave, London</w:t>
      </w:r>
    </w:p>
    <w:p w14:paraId="0677F5F8" w14:textId="77777777" w:rsidR="00863850" w:rsidRPr="00862BC4" w:rsidRDefault="00863850" w:rsidP="00863850">
      <w:pPr>
        <w:spacing w:after="0" w:line="360" w:lineRule="auto"/>
        <w:ind w:left="720" w:hanging="720"/>
        <w:jc w:val="both"/>
        <w:rPr>
          <w:rFonts w:ascii="Arial" w:hAnsi="Arial" w:cs="Arial"/>
        </w:rPr>
      </w:pPr>
      <w:proofErr w:type="spellStart"/>
      <w:r w:rsidRPr="00862BC4">
        <w:rPr>
          <w:rFonts w:ascii="Arial" w:hAnsi="Arial" w:cs="Arial"/>
          <w:color w:val="222222"/>
          <w:shd w:val="clear" w:color="auto" w:fill="FFFFFF"/>
        </w:rPr>
        <w:t>Jianu</w:t>
      </w:r>
      <w:proofErr w:type="spellEnd"/>
      <w:r w:rsidRPr="00862BC4">
        <w:rPr>
          <w:rFonts w:ascii="Arial" w:hAnsi="Arial" w:cs="Arial"/>
          <w:color w:val="222222"/>
          <w:shd w:val="clear" w:color="auto" w:fill="FFFFFF"/>
        </w:rPr>
        <w:t xml:space="preserve">, I., </w:t>
      </w:r>
      <w:proofErr w:type="spellStart"/>
      <w:r w:rsidRPr="00862BC4">
        <w:rPr>
          <w:rFonts w:ascii="Arial" w:hAnsi="Arial" w:cs="Arial"/>
          <w:color w:val="222222"/>
          <w:shd w:val="clear" w:color="auto" w:fill="FFFFFF"/>
        </w:rPr>
        <w:t>Jianu</w:t>
      </w:r>
      <w:proofErr w:type="spellEnd"/>
      <w:r w:rsidRPr="00862BC4">
        <w:rPr>
          <w:rFonts w:ascii="Arial" w:hAnsi="Arial" w:cs="Arial"/>
          <w:color w:val="222222"/>
          <w:shd w:val="clear" w:color="auto" w:fill="FFFFFF"/>
        </w:rPr>
        <w:t xml:space="preserve">, I. and </w:t>
      </w:r>
      <w:proofErr w:type="spellStart"/>
      <w:r w:rsidRPr="00862BC4">
        <w:rPr>
          <w:rFonts w:ascii="Arial" w:hAnsi="Arial" w:cs="Arial"/>
          <w:color w:val="222222"/>
          <w:shd w:val="clear" w:color="auto" w:fill="FFFFFF"/>
        </w:rPr>
        <w:t>Gusatu</w:t>
      </w:r>
      <w:proofErr w:type="spellEnd"/>
      <w:r w:rsidRPr="00862BC4">
        <w:rPr>
          <w:rFonts w:ascii="Arial" w:hAnsi="Arial" w:cs="Arial"/>
          <w:color w:val="222222"/>
          <w:shd w:val="clear" w:color="auto" w:fill="FFFFFF"/>
        </w:rPr>
        <w:t>, I., 2017. Profit and loss account or comprehensive income Statement: which is the best. </w:t>
      </w:r>
      <w:r w:rsidRPr="00862BC4">
        <w:rPr>
          <w:rFonts w:ascii="Arial" w:hAnsi="Arial" w:cs="Arial"/>
          <w:i/>
          <w:iCs/>
        </w:rPr>
        <w:t>International Journal of Business and Management Studies</w:t>
      </w:r>
      <w:r w:rsidRPr="00862BC4">
        <w:rPr>
          <w:rFonts w:ascii="Arial" w:hAnsi="Arial" w:cs="Arial"/>
          <w:i/>
        </w:rPr>
        <w:t>,</w:t>
      </w:r>
      <w:r w:rsidRPr="00862BC4">
        <w:rPr>
          <w:rFonts w:ascii="Arial" w:hAnsi="Arial" w:cs="Arial"/>
        </w:rPr>
        <w:t> </w:t>
      </w:r>
      <w:r w:rsidRPr="00862BC4">
        <w:rPr>
          <w:rFonts w:ascii="Arial" w:hAnsi="Arial" w:cs="Arial"/>
          <w:i/>
          <w:iCs/>
        </w:rPr>
        <w:t>1</w:t>
      </w:r>
      <w:r w:rsidRPr="00862BC4">
        <w:rPr>
          <w:rFonts w:ascii="Arial" w:hAnsi="Arial" w:cs="Arial"/>
        </w:rPr>
        <w:t>(3), pp.179-188.</w:t>
      </w:r>
    </w:p>
    <w:p w14:paraId="4323E311" w14:textId="77777777" w:rsidR="00863850" w:rsidRPr="00862BC4" w:rsidRDefault="00863850" w:rsidP="00863850">
      <w:pPr>
        <w:spacing w:after="0" w:line="360" w:lineRule="auto"/>
        <w:ind w:left="720" w:hanging="720"/>
        <w:jc w:val="both"/>
        <w:rPr>
          <w:rFonts w:ascii="Arial" w:hAnsi="Arial" w:cs="Arial"/>
        </w:rPr>
      </w:pPr>
      <w:r w:rsidRPr="00862BC4">
        <w:rPr>
          <w:rFonts w:ascii="Arial" w:hAnsi="Arial" w:cs="Arial"/>
          <w:color w:val="222222"/>
          <w:shd w:val="clear" w:color="auto" w:fill="FFFFFF"/>
        </w:rPr>
        <w:t>Jones, S. and Aiken, M., 2019. The significance of the profit and loss account in nineteenth</w:t>
      </w:r>
      <w:r w:rsidRPr="00862BC4">
        <w:rPr>
          <w:rFonts w:ascii="Cambria Math" w:hAnsi="Cambria Math" w:cs="Cambria Math"/>
          <w:color w:val="222222"/>
          <w:shd w:val="clear" w:color="auto" w:fill="FFFFFF"/>
        </w:rPr>
        <w:t>‐</w:t>
      </w:r>
      <w:r w:rsidRPr="00862BC4">
        <w:rPr>
          <w:rFonts w:ascii="Arial" w:hAnsi="Arial" w:cs="Arial"/>
          <w:color w:val="222222"/>
          <w:shd w:val="clear" w:color="auto" w:fill="FFFFFF"/>
        </w:rPr>
        <w:t>century Britain: A reassessment. </w:t>
      </w:r>
      <w:r w:rsidRPr="00862BC4">
        <w:rPr>
          <w:rFonts w:ascii="Arial" w:hAnsi="Arial" w:cs="Arial"/>
          <w:i/>
          <w:iCs/>
        </w:rPr>
        <w:t>Abacus</w:t>
      </w:r>
      <w:r w:rsidRPr="00862BC4">
        <w:rPr>
          <w:rFonts w:ascii="Arial" w:hAnsi="Arial" w:cs="Arial"/>
        </w:rPr>
        <w:t>, </w:t>
      </w:r>
      <w:r w:rsidRPr="00862BC4">
        <w:rPr>
          <w:rFonts w:ascii="Arial" w:hAnsi="Arial" w:cs="Arial"/>
          <w:i/>
          <w:iCs/>
        </w:rPr>
        <w:t>30</w:t>
      </w:r>
      <w:r w:rsidRPr="00862BC4">
        <w:rPr>
          <w:rFonts w:ascii="Arial" w:hAnsi="Arial" w:cs="Arial"/>
        </w:rPr>
        <w:t>(2), pp.196-230.</w:t>
      </w:r>
    </w:p>
    <w:p w14:paraId="52CAD0F3" w14:textId="77777777" w:rsidR="00863850" w:rsidRPr="00862BC4" w:rsidRDefault="00863850" w:rsidP="00863850">
      <w:pPr>
        <w:spacing w:after="0" w:line="360" w:lineRule="auto"/>
        <w:ind w:left="720" w:hanging="720"/>
        <w:jc w:val="both"/>
        <w:rPr>
          <w:rFonts w:ascii="Arial" w:hAnsi="Arial" w:cs="Arial"/>
        </w:rPr>
      </w:pPr>
      <w:r w:rsidRPr="00862BC4">
        <w:rPr>
          <w:rFonts w:ascii="Arial" w:hAnsi="Arial" w:cs="Arial"/>
          <w:color w:val="222222"/>
          <w:shd w:val="clear" w:color="auto" w:fill="FFFFFF"/>
        </w:rPr>
        <w:t>Johnson, A.W., 2019. Form, Function, and Interpretation of the Profit and Loss Statement. </w:t>
      </w:r>
      <w:r w:rsidRPr="00862BC4">
        <w:rPr>
          <w:rFonts w:ascii="Arial" w:hAnsi="Arial" w:cs="Arial"/>
          <w:i/>
          <w:iCs/>
        </w:rPr>
        <w:t>The Accounting Review</w:t>
      </w:r>
      <w:r w:rsidRPr="00862BC4">
        <w:rPr>
          <w:rFonts w:ascii="Arial" w:hAnsi="Arial" w:cs="Arial"/>
        </w:rPr>
        <w:t>, </w:t>
      </w:r>
      <w:r w:rsidRPr="00862BC4">
        <w:rPr>
          <w:rFonts w:ascii="Arial" w:hAnsi="Arial" w:cs="Arial"/>
          <w:i/>
          <w:iCs/>
        </w:rPr>
        <w:t>18</w:t>
      </w:r>
      <w:r w:rsidRPr="00862BC4">
        <w:rPr>
          <w:rFonts w:ascii="Arial" w:hAnsi="Arial" w:cs="Arial"/>
        </w:rPr>
        <w:t>(4), pp.340-347.</w:t>
      </w:r>
    </w:p>
    <w:p w14:paraId="49BEE8F2" w14:textId="77777777" w:rsidR="00863850" w:rsidRPr="00862BC4" w:rsidRDefault="00863850" w:rsidP="00863850">
      <w:pPr>
        <w:spacing w:after="0" w:line="360" w:lineRule="auto"/>
        <w:ind w:left="720" w:hanging="720"/>
        <w:jc w:val="both"/>
        <w:rPr>
          <w:rFonts w:ascii="Arial" w:hAnsi="Arial" w:cs="Arial"/>
        </w:rPr>
      </w:pPr>
      <w:proofErr w:type="spellStart"/>
      <w:r w:rsidRPr="00862BC4">
        <w:rPr>
          <w:rFonts w:ascii="Arial" w:hAnsi="Arial" w:cs="Arial"/>
          <w:color w:val="222222"/>
          <w:shd w:val="clear" w:color="auto" w:fill="FFFFFF"/>
        </w:rPr>
        <w:t>Öztürk</w:t>
      </w:r>
      <w:proofErr w:type="spellEnd"/>
      <w:r w:rsidRPr="00862BC4">
        <w:rPr>
          <w:rFonts w:ascii="Arial" w:hAnsi="Arial" w:cs="Arial"/>
          <w:color w:val="222222"/>
          <w:shd w:val="clear" w:color="auto" w:fill="FFFFFF"/>
        </w:rPr>
        <w:t xml:space="preserve">, M. and </w:t>
      </w:r>
      <w:proofErr w:type="spellStart"/>
      <w:r w:rsidRPr="00862BC4">
        <w:rPr>
          <w:rFonts w:ascii="Arial" w:hAnsi="Arial" w:cs="Arial"/>
          <w:color w:val="222222"/>
          <w:shd w:val="clear" w:color="auto" w:fill="FFFFFF"/>
        </w:rPr>
        <w:t>Serçemeli</w:t>
      </w:r>
      <w:proofErr w:type="spellEnd"/>
      <w:r w:rsidRPr="00862BC4">
        <w:rPr>
          <w:rFonts w:ascii="Arial" w:hAnsi="Arial" w:cs="Arial"/>
          <w:color w:val="222222"/>
          <w:shd w:val="clear" w:color="auto" w:fill="FFFFFF"/>
        </w:rPr>
        <w:t>, M., 2018. Impact of New Standard" IFRS 16 Leases" on Statement of Financial Position and Key Ratios: A Case Study on an Airline Company in Turkey. </w:t>
      </w:r>
      <w:r w:rsidRPr="00862BC4">
        <w:rPr>
          <w:rFonts w:ascii="Arial" w:hAnsi="Arial" w:cs="Arial"/>
          <w:i/>
          <w:iCs/>
        </w:rPr>
        <w:t>Business and Economics Research Journal</w:t>
      </w:r>
      <w:r w:rsidRPr="00862BC4">
        <w:rPr>
          <w:rFonts w:ascii="Arial" w:hAnsi="Arial" w:cs="Arial"/>
        </w:rPr>
        <w:t>, </w:t>
      </w:r>
      <w:r w:rsidRPr="00862BC4">
        <w:rPr>
          <w:rFonts w:ascii="Arial" w:hAnsi="Arial" w:cs="Arial"/>
          <w:i/>
          <w:iCs/>
        </w:rPr>
        <w:t>7</w:t>
      </w:r>
      <w:r w:rsidRPr="00862BC4">
        <w:rPr>
          <w:rFonts w:ascii="Arial" w:hAnsi="Arial" w:cs="Arial"/>
        </w:rPr>
        <w:t>(4), p.143.</w:t>
      </w:r>
    </w:p>
    <w:p w14:paraId="3BFB709E" w14:textId="77777777" w:rsidR="00863850" w:rsidRPr="00862BC4" w:rsidRDefault="00863850" w:rsidP="00863850">
      <w:pPr>
        <w:spacing w:after="0" w:line="360" w:lineRule="auto"/>
        <w:ind w:left="720" w:hanging="720"/>
        <w:jc w:val="both"/>
        <w:rPr>
          <w:rFonts w:ascii="Arial" w:hAnsi="Arial" w:cs="Arial"/>
        </w:rPr>
      </w:pPr>
      <w:r w:rsidRPr="00862BC4">
        <w:rPr>
          <w:rFonts w:ascii="Arial" w:hAnsi="Arial" w:cs="Arial"/>
          <w:color w:val="222222"/>
          <w:shd w:val="clear" w:color="auto" w:fill="FFFFFF"/>
        </w:rPr>
        <w:t xml:space="preserve">Investments, T.S.T., Investments, T.L.T., Assets, T.M., Assets, T.F., </w:t>
      </w:r>
      <w:proofErr w:type="spellStart"/>
      <w:r w:rsidRPr="00862BC4">
        <w:rPr>
          <w:rFonts w:ascii="Arial" w:hAnsi="Arial" w:cs="Arial"/>
          <w:color w:val="222222"/>
          <w:shd w:val="clear" w:color="auto" w:fill="FFFFFF"/>
        </w:rPr>
        <w:t>yroll</w:t>
      </w:r>
      <w:proofErr w:type="spellEnd"/>
      <w:r w:rsidRPr="00862BC4">
        <w:rPr>
          <w:rFonts w:ascii="Arial" w:hAnsi="Arial" w:cs="Arial"/>
          <w:color w:val="222222"/>
          <w:shd w:val="clear" w:color="auto" w:fill="FFFFFF"/>
        </w:rPr>
        <w:t xml:space="preserve"> Liabilities, P.L., Assets, N., Assets, U.N. and Assets, T.U.N., 2017. </w:t>
      </w:r>
      <w:r w:rsidRPr="00862BC4">
        <w:rPr>
          <w:rFonts w:ascii="Arial" w:hAnsi="Arial" w:cs="Arial"/>
          <w:i/>
          <w:color w:val="222222"/>
          <w:shd w:val="clear" w:color="auto" w:fill="FFFFFF"/>
        </w:rPr>
        <w:t>Statement of Financial Position</w:t>
      </w:r>
      <w:r w:rsidRPr="00862BC4">
        <w:rPr>
          <w:rFonts w:ascii="Arial" w:hAnsi="Arial" w:cs="Arial"/>
          <w:color w:val="222222"/>
          <w:shd w:val="clear" w:color="auto" w:fill="FFFFFF"/>
        </w:rPr>
        <w:t>.</w:t>
      </w:r>
    </w:p>
    <w:p w14:paraId="381C3C09" w14:textId="77777777" w:rsidR="00863850" w:rsidRPr="00862BC4" w:rsidRDefault="00863850" w:rsidP="00863850">
      <w:pPr>
        <w:spacing w:after="0" w:line="360" w:lineRule="auto"/>
        <w:ind w:left="720" w:hanging="720"/>
        <w:jc w:val="both"/>
        <w:rPr>
          <w:rFonts w:ascii="Arial" w:hAnsi="Arial" w:cs="Arial"/>
          <w:color w:val="202124"/>
          <w:shd w:val="clear" w:color="auto" w:fill="FFFFFF"/>
        </w:rPr>
      </w:pPr>
      <w:r w:rsidRPr="00862BC4">
        <w:rPr>
          <w:rFonts w:ascii="Arial" w:hAnsi="Arial" w:cs="Arial"/>
          <w:color w:val="222222"/>
          <w:shd w:val="clear" w:color="auto" w:fill="FFFFFF"/>
        </w:rPr>
        <w:t xml:space="preserve">McClain, G. and </w:t>
      </w:r>
      <w:proofErr w:type="spellStart"/>
      <w:r w:rsidRPr="00862BC4">
        <w:rPr>
          <w:rFonts w:ascii="Arial" w:hAnsi="Arial" w:cs="Arial"/>
          <w:color w:val="222222"/>
          <w:shd w:val="clear" w:color="auto" w:fill="FFFFFF"/>
        </w:rPr>
        <w:t>McLelland</w:t>
      </w:r>
      <w:proofErr w:type="spellEnd"/>
      <w:r w:rsidRPr="00862BC4">
        <w:rPr>
          <w:rFonts w:ascii="Arial" w:hAnsi="Arial" w:cs="Arial"/>
          <w:color w:val="222222"/>
          <w:shd w:val="clear" w:color="auto" w:fill="FFFFFF"/>
        </w:rPr>
        <w:t>, A.J., 2021. Shaking up financial statement presentation. </w:t>
      </w:r>
      <w:r w:rsidRPr="00862BC4">
        <w:rPr>
          <w:rFonts w:ascii="Arial" w:hAnsi="Arial" w:cs="Arial"/>
          <w:i/>
          <w:iCs/>
        </w:rPr>
        <w:t>Journal of Accountancy</w:t>
      </w:r>
      <w:r w:rsidRPr="00862BC4">
        <w:rPr>
          <w:rFonts w:ascii="Arial" w:hAnsi="Arial" w:cs="Arial"/>
        </w:rPr>
        <w:t>, </w:t>
      </w:r>
      <w:r w:rsidRPr="00862BC4">
        <w:rPr>
          <w:rFonts w:ascii="Arial" w:hAnsi="Arial" w:cs="Arial"/>
          <w:i/>
          <w:iCs/>
        </w:rPr>
        <w:t>206</w:t>
      </w:r>
      <w:r w:rsidRPr="00862BC4">
        <w:rPr>
          <w:rFonts w:ascii="Arial" w:hAnsi="Arial" w:cs="Arial"/>
        </w:rPr>
        <w:t>(5), p.56.</w:t>
      </w:r>
      <w:r w:rsidRPr="00862BC4">
        <w:rPr>
          <w:rFonts w:ascii="Arial" w:hAnsi="Arial" w:cs="Arial"/>
          <w:color w:val="202124"/>
          <w:shd w:val="clear" w:color="auto" w:fill="FFFFFF"/>
        </w:rPr>
        <w:t xml:space="preserve"> </w:t>
      </w:r>
    </w:p>
    <w:p w14:paraId="2E37E88E" w14:textId="77777777" w:rsidR="00863850" w:rsidRPr="00862BC4" w:rsidRDefault="00863850" w:rsidP="00863850">
      <w:pPr>
        <w:spacing w:after="0" w:line="360" w:lineRule="auto"/>
        <w:ind w:left="720" w:hanging="720"/>
        <w:jc w:val="both"/>
        <w:rPr>
          <w:rFonts w:ascii="Arial" w:hAnsi="Arial" w:cs="Arial"/>
        </w:rPr>
      </w:pPr>
      <w:r w:rsidRPr="00862BC4">
        <w:rPr>
          <w:rFonts w:ascii="Arial" w:hAnsi="Arial" w:cs="Arial"/>
          <w:color w:val="202124"/>
          <w:shd w:val="clear" w:color="auto" w:fill="FFFFFF"/>
        </w:rPr>
        <w:t>Carnegie</w:t>
      </w:r>
      <w:r w:rsidRPr="00862BC4">
        <w:rPr>
          <w:rFonts w:ascii="Arial" w:hAnsi="Arial" w:cs="Arial"/>
        </w:rPr>
        <w:t xml:space="preserve">, D., 2021. Fiscal policy effect on the </w:t>
      </w:r>
      <w:proofErr w:type="spellStart"/>
      <w:r w:rsidRPr="00862BC4">
        <w:rPr>
          <w:rFonts w:ascii="Arial" w:hAnsi="Arial" w:cs="Arial"/>
        </w:rPr>
        <w:t>uUK</w:t>
      </w:r>
      <w:proofErr w:type="spellEnd"/>
      <w:r w:rsidRPr="00862BC4">
        <w:rPr>
          <w:rFonts w:ascii="Arial" w:hAnsi="Arial" w:cs="Arial"/>
        </w:rPr>
        <w:t xml:space="preserve"> economy. </w:t>
      </w:r>
      <w:r w:rsidRPr="00862BC4">
        <w:rPr>
          <w:rFonts w:ascii="Arial" w:hAnsi="Arial" w:cs="Arial"/>
          <w:i/>
        </w:rPr>
        <w:t>Bulletin of the Economy of Western Society</w:t>
      </w:r>
      <w:r w:rsidRPr="00862BC4">
        <w:rPr>
          <w:rFonts w:ascii="Arial" w:hAnsi="Arial" w:cs="Arial"/>
        </w:rPr>
        <w:t>, 18(6), p.260.</w:t>
      </w:r>
    </w:p>
    <w:p w14:paraId="31E16DC6" w14:textId="77777777" w:rsidR="00863850" w:rsidRPr="00862BC4" w:rsidRDefault="00863850" w:rsidP="00863850">
      <w:pPr>
        <w:spacing w:after="0" w:line="360" w:lineRule="auto"/>
        <w:ind w:left="720" w:hanging="720"/>
        <w:jc w:val="both"/>
        <w:rPr>
          <w:rFonts w:ascii="Arial" w:hAnsi="Arial" w:cs="Arial"/>
        </w:rPr>
      </w:pPr>
    </w:p>
    <w:p w14:paraId="303D04C5" w14:textId="77777777" w:rsidR="00863850" w:rsidRPr="00862BC4" w:rsidRDefault="00863850">
      <w:pPr>
        <w:rPr>
          <w:rFonts w:ascii="Arial" w:hAnsi="Arial" w:cs="Arial"/>
        </w:rPr>
      </w:pPr>
    </w:p>
    <w:sectPr w:rsidR="00863850" w:rsidRPr="00862BC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8224D1"/>
    <w:multiLevelType w:val="hybridMultilevel"/>
    <w:tmpl w:val="A04AB314"/>
    <w:lvl w:ilvl="0" w:tplc="6F407526">
      <w:start w:val="1"/>
      <w:numFmt w:val="decimal"/>
      <w:lvlText w:val="%1."/>
      <w:lvlJc w:val="left"/>
      <w:pPr>
        <w:ind w:left="1080" w:hanging="360"/>
      </w:p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0409000F">
      <w:start w:val="1"/>
      <w:numFmt w:val="decimal"/>
      <w:lvlText w:val="%4."/>
      <w:lvlJc w:val="left"/>
      <w:pPr>
        <w:ind w:left="3240" w:hanging="360"/>
      </w:pPr>
    </w:lvl>
    <w:lvl w:ilvl="4" w:tplc="04090019">
      <w:start w:val="1"/>
      <w:numFmt w:val="lowerLetter"/>
      <w:lvlText w:val="%5."/>
      <w:lvlJc w:val="left"/>
      <w:pPr>
        <w:ind w:left="3960" w:hanging="360"/>
      </w:pPr>
    </w:lvl>
    <w:lvl w:ilvl="5" w:tplc="0409001B">
      <w:start w:val="1"/>
      <w:numFmt w:val="lowerRoman"/>
      <w:lvlText w:val="%6."/>
      <w:lvlJc w:val="right"/>
      <w:pPr>
        <w:ind w:left="4680" w:hanging="180"/>
      </w:pPr>
    </w:lvl>
    <w:lvl w:ilvl="6" w:tplc="0409000F">
      <w:start w:val="1"/>
      <w:numFmt w:val="decimal"/>
      <w:lvlText w:val="%7."/>
      <w:lvlJc w:val="left"/>
      <w:pPr>
        <w:ind w:left="5400" w:hanging="360"/>
      </w:pPr>
    </w:lvl>
    <w:lvl w:ilvl="7" w:tplc="04090019">
      <w:start w:val="1"/>
      <w:numFmt w:val="lowerLetter"/>
      <w:lvlText w:val="%8."/>
      <w:lvlJc w:val="left"/>
      <w:pPr>
        <w:ind w:left="6120" w:hanging="360"/>
      </w:pPr>
    </w:lvl>
    <w:lvl w:ilvl="8" w:tplc="0409001B">
      <w:start w:val="1"/>
      <w:numFmt w:val="lowerRoman"/>
      <w:lvlText w:val="%9."/>
      <w:lvlJc w:val="right"/>
      <w:pPr>
        <w:ind w:left="684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2CE2"/>
    <w:rsid w:val="0000419A"/>
    <w:rsid w:val="00123ADD"/>
    <w:rsid w:val="001836E0"/>
    <w:rsid w:val="001E5642"/>
    <w:rsid w:val="004874D4"/>
    <w:rsid w:val="007C4CBB"/>
    <w:rsid w:val="008019FF"/>
    <w:rsid w:val="0082225C"/>
    <w:rsid w:val="00862BC4"/>
    <w:rsid w:val="00863850"/>
    <w:rsid w:val="008A620D"/>
    <w:rsid w:val="00A66567"/>
    <w:rsid w:val="00AA6F60"/>
    <w:rsid w:val="00C40ED7"/>
    <w:rsid w:val="00D12CE2"/>
    <w:rsid w:val="00DC7BE9"/>
    <w:rsid w:val="00EF77E8"/>
    <w:rsid w:val="00FD39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129E7E"/>
  <w15:chartTrackingRefBased/>
  <w15:docId w15:val="{291B6B11-C835-421D-A6F2-41F6AB8106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225C"/>
    <w:pPr>
      <w:keepNext/>
      <w:keepLines/>
      <w:spacing w:before="240" w:after="0" w:line="256"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2225C"/>
    <w:pPr>
      <w:keepNext/>
      <w:keepLines/>
      <w:spacing w:before="40" w:after="0" w:line="256" w:lineRule="auto"/>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225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2225C"/>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82225C"/>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1"/>
    <w:qFormat/>
    <w:rsid w:val="0082225C"/>
    <w:pPr>
      <w:widowControl w:val="0"/>
      <w:autoSpaceDE w:val="0"/>
      <w:autoSpaceDN w:val="0"/>
      <w:spacing w:after="0" w:line="240" w:lineRule="auto"/>
      <w:ind w:left="901" w:hanging="196"/>
    </w:pPr>
    <w:rPr>
      <w:rFonts w:ascii="Arial" w:eastAsia="Arial" w:hAnsi="Arial" w:cs="Arial"/>
    </w:rPr>
  </w:style>
  <w:style w:type="paragraph" w:customStyle="1" w:styleId="TableParagraph">
    <w:name w:val="Table Paragraph"/>
    <w:basedOn w:val="Normal"/>
    <w:uiPriority w:val="1"/>
    <w:qFormat/>
    <w:rsid w:val="0082225C"/>
    <w:pPr>
      <w:widowControl w:val="0"/>
      <w:autoSpaceDE w:val="0"/>
      <w:autoSpaceDN w:val="0"/>
      <w:spacing w:after="0" w:line="240" w:lineRule="auto"/>
    </w:pPr>
    <w:rPr>
      <w:rFonts w:ascii="Arial" w:eastAsia="Arial" w:hAnsi="Arial" w:cs="Arial"/>
    </w:rPr>
  </w:style>
  <w:style w:type="table" w:styleId="TableGrid">
    <w:name w:val="Table Grid"/>
    <w:basedOn w:val="TableNormal"/>
    <w:uiPriority w:val="39"/>
    <w:rsid w:val="0082225C"/>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82225C"/>
    <w:rPr>
      <w:b/>
      <w:bCs/>
    </w:rPr>
  </w:style>
  <w:style w:type="paragraph" w:styleId="TOCHeading">
    <w:name w:val="TOC Heading"/>
    <w:basedOn w:val="Heading1"/>
    <w:next w:val="Normal"/>
    <w:uiPriority w:val="39"/>
    <w:unhideWhenUsed/>
    <w:qFormat/>
    <w:rsid w:val="0000419A"/>
    <w:pPr>
      <w:spacing w:line="259" w:lineRule="auto"/>
      <w:outlineLvl w:val="9"/>
    </w:pPr>
  </w:style>
  <w:style w:type="paragraph" w:styleId="TOC1">
    <w:name w:val="toc 1"/>
    <w:basedOn w:val="Normal"/>
    <w:next w:val="Normal"/>
    <w:autoRedefine/>
    <w:uiPriority w:val="39"/>
    <w:unhideWhenUsed/>
    <w:rsid w:val="0000419A"/>
    <w:pPr>
      <w:spacing w:after="100"/>
    </w:pPr>
  </w:style>
  <w:style w:type="character" w:styleId="Hyperlink">
    <w:name w:val="Hyperlink"/>
    <w:basedOn w:val="DefaultParagraphFont"/>
    <w:uiPriority w:val="99"/>
    <w:unhideWhenUsed/>
    <w:rsid w:val="0000419A"/>
    <w:rPr>
      <w:color w:val="0563C1" w:themeColor="hyperlink"/>
      <w:u w:val="single"/>
    </w:rPr>
  </w:style>
  <w:style w:type="paragraph" w:styleId="TOC2">
    <w:name w:val="toc 2"/>
    <w:basedOn w:val="Normal"/>
    <w:next w:val="Normal"/>
    <w:autoRedefine/>
    <w:uiPriority w:val="39"/>
    <w:unhideWhenUsed/>
    <w:rsid w:val="0000419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2352560">
      <w:bodyDiv w:val="1"/>
      <w:marLeft w:val="0"/>
      <w:marRight w:val="0"/>
      <w:marTop w:val="0"/>
      <w:marBottom w:val="0"/>
      <w:divBdr>
        <w:top w:val="none" w:sz="0" w:space="0" w:color="auto"/>
        <w:left w:val="none" w:sz="0" w:space="0" w:color="auto"/>
        <w:bottom w:val="none" w:sz="0" w:space="0" w:color="auto"/>
        <w:right w:val="none" w:sz="0" w:space="0" w:color="auto"/>
      </w:divBdr>
    </w:div>
    <w:div w:id="511528703">
      <w:bodyDiv w:val="1"/>
      <w:marLeft w:val="0"/>
      <w:marRight w:val="0"/>
      <w:marTop w:val="0"/>
      <w:marBottom w:val="0"/>
      <w:divBdr>
        <w:top w:val="none" w:sz="0" w:space="0" w:color="auto"/>
        <w:left w:val="none" w:sz="0" w:space="0" w:color="auto"/>
        <w:bottom w:val="none" w:sz="0" w:space="0" w:color="auto"/>
        <w:right w:val="none" w:sz="0" w:space="0" w:color="auto"/>
      </w:divBdr>
    </w:div>
    <w:div w:id="633489456">
      <w:bodyDiv w:val="1"/>
      <w:marLeft w:val="0"/>
      <w:marRight w:val="0"/>
      <w:marTop w:val="0"/>
      <w:marBottom w:val="0"/>
      <w:divBdr>
        <w:top w:val="none" w:sz="0" w:space="0" w:color="auto"/>
        <w:left w:val="none" w:sz="0" w:space="0" w:color="auto"/>
        <w:bottom w:val="none" w:sz="0" w:space="0" w:color="auto"/>
        <w:right w:val="none" w:sz="0" w:space="0" w:color="auto"/>
      </w:divBdr>
    </w:div>
    <w:div w:id="983966259">
      <w:bodyDiv w:val="1"/>
      <w:marLeft w:val="0"/>
      <w:marRight w:val="0"/>
      <w:marTop w:val="0"/>
      <w:marBottom w:val="0"/>
      <w:divBdr>
        <w:top w:val="none" w:sz="0" w:space="0" w:color="auto"/>
        <w:left w:val="none" w:sz="0" w:space="0" w:color="auto"/>
        <w:bottom w:val="none" w:sz="0" w:space="0" w:color="auto"/>
        <w:right w:val="none" w:sz="0" w:space="0" w:color="auto"/>
      </w:divBdr>
    </w:div>
    <w:div w:id="987249043">
      <w:bodyDiv w:val="1"/>
      <w:marLeft w:val="0"/>
      <w:marRight w:val="0"/>
      <w:marTop w:val="0"/>
      <w:marBottom w:val="0"/>
      <w:divBdr>
        <w:top w:val="none" w:sz="0" w:space="0" w:color="auto"/>
        <w:left w:val="none" w:sz="0" w:space="0" w:color="auto"/>
        <w:bottom w:val="none" w:sz="0" w:space="0" w:color="auto"/>
        <w:right w:val="none" w:sz="0" w:space="0" w:color="auto"/>
      </w:divBdr>
    </w:div>
    <w:div w:id="1518304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oleObject" Target="embeddings/oleObject1.bin"/><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BF0BDE2-91A4-4F67-A6A3-1C575CAEC3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8</Pages>
  <Words>1568</Words>
  <Characters>8939</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dc:creator>
  <cp:keywords/>
  <dc:description/>
  <cp:lastModifiedBy>Martin Alexandrov</cp:lastModifiedBy>
  <cp:revision>17</cp:revision>
  <dcterms:created xsi:type="dcterms:W3CDTF">2021-12-07T16:36:00Z</dcterms:created>
  <dcterms:modified xsi:type="dcterms:W3CDTF">2021-12-10T15:21:00Z</dcterms:modified>
</cp:coreProperties>
</file>