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C6C001" w14:textId="77777777" w:rsidR="00F60858" w:rsidRDefault="00F60858" w:rsidP="00AA757C">
      <w:pPr>
        <w:spacing w:line="480" w:lineRule="auto"/>
        <w:jc w:val="center"/>
        <w:rPr>
          <w:rFonts w:ascii="Arial" w:hAnsi="Arial" w:cs="Arial"/>
          <w:b/>
          <w:sz w:val="36"/>
          <w:szCs w:val="36"/>
        </w:rPr>
      </w:pPr>
    </w:p>
    <w:p w14:paraId="3FAA986D" w14:textId="77777777" w:rsidR="00F60858" w:rsidRDefault="00F60858" w:rsidP="00AA757C">
      <w:pPr>
        <w:spacing w:line="480" w:lineRule="auto"/>
        <w:jc w:val="center"/>
        <w:rPr>
          <w:rFonts w:ascii="Arial" w:hAnsi="Arial" w:cs="Arial"/>
          <w:b/>
          <w:sz w:val="36"/>
          <w:szCs w:val="36"/>
        </w:rPr>
      </w:pPr>
    </w:p>
    <w:p w14:paraId="60A3E281" w14:textId="77777777" w:rsidR="00297505" w:rsidRDefault="009D2086" w:rsidP="00AA757C">
      <w:pPr>
        <w:spacing w:line="480" w:lineRule="auto"/>
        <w:jc w:val="center"/>
        <w:rPr>
          <w:rFonts w:ascii="Arial" w:hAnsi="Arial" w:cs="Arial"/>
          <w:b/>
          <w:sz w:val="36"/>
          <w:szCs w:val="36"/>
        </w:rPr>
      </w:pPr>
      <w:r w:rsidRPr="00AA757C">
        <w:rPr>
          <w:rFonts w:ascii="Arial" w:hAnsi="Arial" w:cs="Arial"/>
          <w:b/>
          <w:sz w:val="36"/>
          <w:szCs w:val="36"/>
        </w:rPr>
        <w:t>Critical Evaluation and Management Theories</w:t>
      </w:r>
      <w:r w:rsidR="007E783E" w:rsidRPr="00AA757C">
        <w:rPr>
          <w:rFonts w:ascii="Arial" w:hAnsi="Arial" w:cs="Arial"/>
          <w:b/>
          <w:sz w:val="36"/>
          <w:szCs w:val="36"/>
        </w:rPr>
        <w:t xml:space="preserve"> </w:t>
      </w:r>
    </w:p>
    <w:p w14:paraId="46720127" w14:textId="58B2DBB7" w:rsidR="009D2086" w:rsidRDefault="007E783E" w:rsidP="00AA757C">
      <w:pPr>
        <w:spacing w:line="480" w:lineRule="auto"/>
        <w:jc w:val="center"/>
        <w:rPr>
          <w:rFonts w:ascii="Arial" w:hAnsi="Arial" w:cs="Arial"/>
          <w:b/>
          <w:sz w:val="36"/>
          <w:szCs w:val="36"/>
        </w:rPr>
      </w:pPr>
      <w:r w:rsidRPr="00AA757C">
        <w:rPr>
          <w:rFonts w:ascii="Arial" w:hAnsi="Arial" w:cs="Arial"/>
          <w:b/>
          <w:sz w:val="36"/>
          <w:szCs w:val="36"/>
        </w:rPr>
        <w:t xml:space="preserve"> Hilton Hotel Group</w:t>
      </w:r>
    </w:p>
    <w:p w14:paraId="44C66A06" w14:textId="77777777" w:rsidR="00297505" w:rsidRDefault="00297505" w:rsidP="00AA757C">
      <w:pPr>
        <w:spacing w:line="480" w:lineRule="auto"/>
        <w:jc w:val="center"/>
        <w:rPr>
          <w:rFonts w:ascii="Arial" w:hAnsi="Arial" w:cs="Arial"/>
          <w:b/>
          <w:sz w:val="36"/>
          <w:szCs w:val="36"/>
        </w:rPr>
      </w:pPr>
    </w:p>
    <w:p w14:paraId="0D6EF648" w14:textId="77777777" w:rsidR="00297505" w:rsidRDefault="00297505" w:rsidP="00AA757C">
      <w:pPr>
        <w:spacing w:line="480" w:lineRule="auto"/>
        <w:jc w:val="center"/>
        <w:rPr>
          <w:rFonts w:ascii="Arial" w:hAnsi="Arial" w:cs="Arial"/>
          <w:b/>
          <w:sz w:val="36"/>
          <w:szCs w:val="36"/>
        </w:rPr>
      </w:pPr>
    </w:p>
    <w:p w14:paraId="3D8B6104" w14:textId="77777777" w:rsidR="00297505" w:rsidRDefault="00297505" w:rsidP="00AA757C">
      <w:pPr>
        <w:spacing w:line="480" w:lineRule="auto"/>
        <w:jc w:val="center"/>
        <w:rPr>
          <w:rFonts w:ascii="Arial" w:hAnsi="Arial" w:cs="Arial"/>
          <w:b/>
          <w:sz w:val="36"/>
          <w:szCs w:val="36"/>
        </w:rPr>
      </w:pPr>
    </w:p>
    <w:p w14:paraId="02BD8597" w14:textId="77777777" w:rsidR="00297505" w:rsidRDefault="00297505" w:rsidP="00AA757C">
      <w:pPr>
        <w:spacing w:line="480" w:lineRule="auto"/>
        <w:jc w:val="center"/>
        <w:rPr>
          <w:rFonts w:ascii="Arial" w:hAnsi="Arial" w:cs="Arial"/>
          <w:b/>
          <w:sz w:val="36"/>
          <w:szCs w:val="36"/>
        </w:rPr>
      </w:pPr>
    </w:p>
    <w:p w14:paraId="731ACEF3" w14:textId="77777777" w:rsidR="00297505" w:rsidRPr="00AA757C" w:rsidRDefault="00297505" w:rsidP="00AA757C">
      <w:pPr>
        <w:spacing w:line="480" w:lineRule="auto"/>
        <w:jc w:val="center"/>
        <w:rPr>
          <w:rFonts w:ascii="Arial" w:eastAsia="Times New Roman" w:hAnsi="Arial" w:cs="Arial"/>
          <w:sz w:val="36"/>
          <w:szCs w:val="36"/>
        </w:rPr>
      </w:pPr>
    </w:p>
    <w:p w14:paraId="2CA9CB09" w14:textId="738D5A1E" w:rsidR="00C30387" w:rsidRPr="00297505" w:rsidRDefault="00C30387" w:rsidP="00AA757C">
      <w:pPr>
        <w:spacing w:line="480" w:lineRule="auto"/>
        <w:jc w:val="center"/>
        <w:rPr>
          <w:rFonts w:ascii="Arial" w:hAnsi="Arial" w:cs="Arial"/>
          <w:b/>
          <w:sz w:val="24"/>
          <w:szCs w:val="24"/>
        </w:rPr>
      </w:pPr>
      <w:r w:rsidRPr="00297505">
        <w:rPr>
          <w:rFonts w:ascii="Arial" w:hAnsi="Arial" w:cs="Arial"/>
          <w:b/>
          <w:sz w:val="24"/>
          <w:szCs w:val="24"/>
        </w:rPr>
        <w:t>Module Name: “Management &amp; Organisational Behaviour”</w:t>
      </w:r>
    </w:p>
    <w:p w14:paraId="6A90BE23" w14:textId="1A15257D" w:rsidR="00C30387" w:rsidRPr="00297505" w:rsidRDefault="00C30387" w:rsidP="00AA757C">
      <w:pPr>
        <w:spacing w:line="480" w:lineRule="auto"/>
        <w:jc w:val="center"/>
        <w:rPr>
          <w:rFonts w:ascii="Arial" w:hAnsi="Arial" w:cs="Arial"/>
          <w:b/>
          <w:sz w:val="24"/>
          <w:szCs w:val="24"/>
        </w:rPr>
      </w:pPr>
      <w:r w:rsidRPr="00297505">
        <w:rPr>
          <w:rFonts w:ascii="Arial" w:hAnsi="Arial" w:cs="Arial"/>
          <w:b/>
          <w:sz w:val="24"/>
          <w:szCs w:val="24"/>
        </w:rPr>
        <w:t>Module Code: “BMIH5004”</w:t>
      </w:r>
    </w:p>
    <w:p w14:paraId="51D26182" w14:textId="7C64F950" w:rsidR="009D2086" w:rsidRPr="00297505" w:rsidRDefault="009D2086" w:rsidP="00AA757C">
      <w:pPr>
        <w:spacing w:line="480" w:lineRule="auto"/>
        <w:jc w:val="center"/>
        <w:rPr>
          <w:rFonts w:ascii="Arial" w:hAnsi="Arial" w:cs="Arial"/>
          <w:b/>
          <w:sz w:val="24"/>
          <w:szCs w:val="24"/>
        </w:rPr>
      </w:pPr>
      <w:r w:rsidRPr="00297505">
        <w:rPr>
          <w:rFonts w:ascii="Arial" w:hAnsi="Arial" w:cs="Arial"/>
          <w:b/>
          <w:sz w:val="24"/>
          <w:szCs w:val="24"/>
        </w:rPr>
        <w:t>Student Name</w:t>
      </w:r>
      <w:r w:rsidR="00C30387" w:rsidRPr="00297505">
        <w:rPr>
          <w:rFonts w:ascii="Arial" w:hAnsi="Arial" w:cs="Arial"/>
          <w:b/>
          <w:sz w:val="24"/>
          <w:szCs w:val="24"/>
        </w:rPr>
        <w:t>:</w:t>
      </w:r>
      <w:r w:rsidR="00297505" w:rsidRPr="00297505">
        <w:rPr>
          <w:rFonts w:ascii="Arial" w:hAnsi="Arial" w:cs="Arial"/>
          <w:b/>
          <w:sz w:val="24"/>
          <w:szCs w:val="24"/>
        </w:rPr>
        <w:t xml:space="preserve"> Madalin Popescu</w:t>
      </w:r>
      <w:r w:rsidR="00297505" w:rsidRPr="00297505">
        <w:rPr>
          <w:rFonts w:ascii="Arial" w:hAnsi="Arial" w:cs="Arial"/>
          <w:b/>
          <w:sz w:val="24"/>
          <w:szCs w:val="24"/>
        </w:rPr>
        <w:tab/>
      </w:r>
    </w:p>
    <w:p w14:paraId="377F69F6" w14:textId="6D169289" w:rsidR="009D2086" w:rsidRPr="00297505" w:rsidRDefault="009D2086" w:rsidP="00AA757C">
      <w:pPr>
        <w:spacing w:line="480" w:lineRule="auto"/>
        <w:jc w:val="center"/>
        <w:rPr>
          <w:rFonts w:ascii="Arial" w:hAnsi="Arial" w:cs="Arial"/>
          <w:b/>
          <w:sz w:val="24"/>
          <w:szCs w:val="24"/>
        </w:rPr>
      </w:pPr>
      <w:r w:rsidRPr="00297505">
        <w:rPr>
          <w:rFonts w:ascii="Arial" w:hAnsi="Arial" w:cs="Arial"/>
          <w:b/>
          <w:sz w:val="24"/>
          <w:szCs w:val="24"/>
        </w:rPr>
        <w:t>Student ID</w:t>
      </w:r>
      <w:r w:rsidR="00063E10" w:rsidRPr="00297505">
        <w:rPr>
          <w:rFonts w:ascii="Arial" w:hAnsi="Arial" w:cs="Arial"/>
          <w:b/>
          <w:sz w:val="24"/>
          <w:szCs w:val="24"/>
        </w:rPr>
        <w:t>:</w:t>
      </w:r>
      <w:r w:rsidR="00297505" w:rsidRPr="00297505">
        <w:rPr>
          <w:rFonts w:ascii="Arial" w:hAnsi="Arial" w:cs="Arial"/>
          <w:b/>
          <w:sz w:val="24"/>
          <w:szCs w:val="24"/>
        </w:rPr>
        <w:t xml:space="preserve"> 2207349</w:t>
      </w:r>
    </w:p>
    <w:p w14:paraId="146D884A" w14:textId="03958F54" w:rsidR="009D2086" w:rsidRPr="00297505" w:rsidRDefault="00063E10" w:rsidP="00AA757C">
      <w:pPr>
        <w:spacing w:line="480" w:lineRule="auto"/>
        <w:jc w:val="center"/>
        <w:rPr>
          <w:rFonts w:ascii="Arial" w:hAnsi="Arial" w:cs="Arial"/>
          <w:b/>
          <w:sz w:val="24"/>
          <w:szCs w:val="24"/>
        </w:rPr>
        <w:sectPr w:rsidR="009D2086" w:rsidRPr="00297505" w:rsidSect="008F5B27">
          <w:footerReference w:type="default" r:id="rId7"/>
          <w:pgSz w:w="12240" w:h="15840"/>
          <w:pgMar w:top="1440" w:right="1440" w:bottom="1440" w:left="1440" w:header="720" w:footer="720" w:gutter="0"/>
          <w:pgNumType w:fmt="lowerRoman" w:start="1"/>
          <w:cols w:space="720"/>
          <w:titlePg/>
          <w:docGrid w:linePitch="360"/>
        </w:sectPr>
      </w:pPr>
      <w:r w:rsidRPr="00297505">
        <w:rPr>
          <w:rFonts w:ascii="Arial" w:hAnsi="Arial" w:cs="Arial"/>
          <w:b/>
          <w:sz w:val="24"/>
          <w:szCs w:val="24"/>
        </w:rPr>
        <w:t xml:space="preserve"> </w:t>
      </w:r>
    </w:p>
    <w:sdt>
      <w:sdtPr>
        <w:rPr>
          <w:rFonts w:asciiTheme="minorHAnsi" w:eastAsiaTheme="minorHAnsi" w:hAnsiTheme="minorHAnsi" w:cstheme="minorBidi"/>
          <w:b/>
          <w:bCs/>
          <w:color w:val="auto"/>
          <w:sz w:val="22"/>
          <w:szCs w:val="22"/>
        </w:rPr>
        <w:id w:val="220492716"/>
        <w:docPartObj>
          <w:docPartGallery w:val="Table of Contents"/>
          <w:docPartUnique/>
        </w:docPartObj>
      </w:sdtPr>
      <w:sdtEndPr>
        <w:rPr>
          <w:noProof/>
        </w:rPr>
      </w:sdtEndPr>
      <w:sdtContent>
        <w:p w14:paraId="172131EB" w14:textId="0F2B2E0D" w:rsidR="00752C56" w:rsidRPr="0084335C" w:rsidRDefault="00752C56" w:rsidP="0084335C">
          <w:pPr>
            <w:pStyle w:val="TOCHeading"/>
            <w:spacing w:line="480" w:lineRule="auto"/>
            <w:jc w:val="center"/>
            <w:rPr>
              <w:rFonts w:ascii="Arial" w:hAnsi="Arial" w:cs="Arial"/>
              <w:b/>
              <w:bCs/>
              <w:color w:val="auto"/>
              <w:sz w:val="24"/>
              <w:szCs w:val="24"/>
            </w:rPr>
          </w:pPr>
          <w:r w:rsidRPr="0084335C">
            <w:rPr>
              <w:rFonts w:ascii="Arial" w:hAnsi="Arial" w:cs="Arial"/>
              <w:b/>
              <w:bCs/>
              <w:color w:val="auto"/>
              <w:sz w:val="24"/>
              <w:szCs w:val="24"/>
            </w:rPr>
            <w:t>Table of Contents</w:t>
          </w:r>
        </w:p>
        <w:p w14:paraId="17A64213" w14:textId="7FBE0868" w:rsidR="00752C56" w:rsidRPr="0084335C" w:rsidRDefault="00752C56" w:rsidP="0084335C">
          <w:pPr>
            <w:pStyle w:val="TOC1"/>
            <w:tabs>
              <w:tab w:val="right" w:leader="dot" w:pos="9350"/>
            </w:tabs>
            <w:spacing w:line="480" w:lineRule="auto"/>
            <w:rPr>
              <w:rFonts w:ascii="Arial" w:eastAsiaTheme="minorEastAsia" w:hAnsi="Arial" w:cs="Arial"/>
              <w:noProof/>
              <w:kern w:val="2"/>
              <w:sz w:val="24"/>
              <w:szCs w:val="24"/>
              <w14:ligatures w14:val="standardContextual"/>
            </w:rPr>
          </w:pPr>
          <w:r w:rsidRPr="0084335C">
            <w:rPr>
              <w:rFonts w:ascii="Arial" w:hAnsi="Arial" w:cs="Arial"/>
              <w:sz w:val="24"/>
              <w:szCs w:val="24"/>
            </w:rPr>
            <w:fldChar w:fldCharType="begin"/>
          </w:r>
          <w:r w:rsidRPr="0084335C">
            <w:rPr>
              <w:rFonts w:ascii="Arial" w:hAnsi="Arial" w:cs="Arial"/>
              <w:sz w:val="24"/>
              <w:szCs w:val="24"/>
            </w:rPr>
            <w:instrText xml:space="preserve"> TOC \o "1-3" \h \z \u </w:instrText>
          </w:r>
          <w:r w:rsidRPr="0084335C">
            <w:rPr>
              <w:rFonts w:ascii="Arial" w:hAnsi="Arial" w:cs="Arial"/>
              <w:sz w:val="24"/>
              <w:szCs w:val="24"/>
            </w:rPr>
            <w:fldChar w:fldCharType="separate"/>
          </w:r>
          <w:hyperlink w:anchor="_Toc165554825" w:history="1">
            <w:r w:rsidRPr="0084335C">
              <w:rPr>
                <w:rStyle w:val="Hyperlink"/>
                <w:rFonts w:ascii="Arial" w:eastAsia="Times New Roman" w:hAnsi="Arial" w:cs="Arial"/>
                <w:noProof/>
                <w:color w:val="auto"/>
                <w:sz w:val="24"/>
                <w:szCs w:val="24"/>
              </w:rPr>
              <w:t>Introduction</w:t>
            </w:r>
            <w:r w:rsidRPr="0084335C">
              <w:rPr>
                <w:rFonts w:ascii="Arial" w:hAnsi="Arial" w:cs="Arial"/>
                <w:noProof/>
                <w:webHidden/>
                <w:sz w:val="24"/>
                <w:szCs w:val="24"/>
              </w:rPr>
              <w:tab/>
            </w:r>
            <w:r w:rsidRPr="0084335C">
              <w:rPr>
                <w:rFonts w:ascii="Arial" w:hAnsi="Arial" w:cs="Arial"/>
                <w:noProof/>
                <w:webHidden/>
                <w:sz w:val="24"/>
                <w:szCs w:val="24"/>
              </w:rPr>
              <w:fldChar w:fldCharType="begin"/>
            </w:r>
            <w:r w:rsidRPr="0084335C">
              <w:rPr>
                <w:rFonts w:ascii="Arial" w:hAnsi="Arial" w:cs="Arial"/>
                <w:noProof/>
                <w:webHidden/>
                <w:sz w:val="24"/>
                <w:szCs w:val="24"/>
              </w:rPr>
              <w:instrText xml:space="preserve"> PAGEREF _Toc165554825 \h </w:instrText>
            </w:r>
            <w:r w:rsidRPr="0084335C">
              <w:rPr>
                <w:rFonts w:ascii="Arial" w:hAnsi="Arial" w:cs="Arial"/>
                <w:noProof/>
                <w:webHidden/>
                <w:sz w:val="24"/>
                <w:szCs w:val="24"/>
              </w:rPr>
            </w:r>
            <w:r w:rsidRPr="0084335C">
              <w:rPr>
                <w:rFonts w:ascii="Arial" w:hAnsi="Arial" w:cs="Arial"/>
                <w:noProof/>
                <w:webHidden/>
                <w:sz w:val="24"/>
                <w:szCs w:val="24"/>
              </w:rPr>
              <w:fldChar w:fldCharType="separate"/>
            </w:r>
            <w:r w:rsidRPr="0084335C">
              <w:rPr>
                <w:rFonts w:ascii="Arial" w:hAnsi="Arial" w:cs="Arial"/>
                <w:noProof/>
                <w:webHidden/>
                <w:sz w:val="24"/>
                <w:szCs w:val="24"/>
              </w:rPr>
              <w:t>2</w:t>
            </w:r>
            <w:r w:rsidRPr="0084335C">
              <w:rPr>
                <w:rFonts w:ascii="Arial" w:hAnsi="Arial" w:cs="Arial"/>
                <w:noProof/>
                <w:webHidden/>
                <w:sz w:val="24"/>
                <w:szCs w:val="24"/>
              </w:rPr>
              <w:fldChar w:fldCharType="end"/>
            </w:r>
          </w:hyperlink>
        </w:p>
        <w:p w14:paraId="604196A3" w14:textId="1C83B913" w:rsidR="00752C56" w:rsidRPr="0084335C" w:rsidRDefault="00000000" w:rsidP="0084335C">
          <w:pPr>
            <w:pStyle w:val="TOC1"/>
            <w:tabs>
              <w:tab w:val="right" w:leader="dot" w:pos="9350"/>
            </w:tabs>
            <w:spacing w:line="480" w:lineRule="auto"/>
            <w:rPr>
              <w:rFonts w:ascii="Arial" w:eastAsiaTheme="minorEastAsia" w:hAnsi="Arial" w:cs="Arial"/>
              <w:noProof/>
              <w:kern w:val="2"/>
              <w:sz w:val="24"/>
              <w:szCs w:val="24"/>
              <w14:ligatures w14:val="standardContextual"/>
            </w:rPr>
          </w:pPr>
          <w:hyperlink w:anchor="_Toc165554826" w:history="1">
            <w:r w:rsidR="00752C56" w:rsidRPr="0084335C">
              <w:rPr>
                <w:rStyle w:val="Hyperlink"/>
                <w:rFonts w:ascii="Arial" w:hAnsi="Arial" w:cs="Arial"/>
                <w:noProof/>
                <w:color w:val="auto"/>
                <w:sz w:val="24"/>
                <w:szCs w:val="24"/>
              </w:rPr>
              <w:t>Theoretical Framework</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_Toc165554826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2</w:t>
            </w:r>
            <w:r w:rsidR="00752C56" w:rsidRPr="0084335C">
              <w:rPr>
                <w:rFonts w:ascii="Arial" w:hAnsi="Arial" w:cs="Arial"/>
                <w:noProof/>
                <w:webHidden/>
                <w:sz w:val="24"/>
                <w:szCs w:val="24"/>
              </w:rPr>
              <w:fldChar w:fldCharType="end"/>
            </w:r>
          </w:hyperlink>
        </w:p>
        <w:p w14:paraId="4F3CCCD9" w14:textId="3C1ECE14"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27" w:history="1">
            <w:r w:rsidR="00752C56" w:rsidRPr="0084335C">
              <w:rPr>
                <w:rStyle w:val="Hyperlink"/>
                <w:rFonts w:ascii="Arial" w:hAnsi="Arial" w:cs="Arial"/>
                <w:bCs/>
                <w:noProof/>
                <w:color w:val="auto"/>
                <w:sz w:val="24"/>
                <w:szCs w:val="24"/>
                <w:shd w:val="clear" w:color="auto" w:fill="FFFFFF"/>
              </w:rPr>
              <w:t>“Douglas McGregor’s X and Y Theory”</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_Toc165554827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2</w:t>
            </w:r>
            <w:r w:rsidR="00752C56" w:rsidRPr="0084335C">
              <w:rPr>
                <w:rFonts w:ascii="Arial" w:hAnsi="Arial" w:cs="Arial"/>
                <w:noProof/>
                <w:webHidden/>
                <w:sz w:val="24"/>
                <w:szCs w:val="24"/>
              </w:rPr>
              <w:fldChar w:fldCharType="end"/>
            </w:r>
          </w:hyperlink>
        </w:p>
        <w:p w14:paraId="6A8B6E4E" w14:textId="523DF813"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28" w:history="1">
            <w:r w:rsidR="00752C56" w:rsidRPr="0084335C">
              <w:rPr>
                <w:rStyle w:val="Hyperlink"/>
                <w:rFonts w:ascii="Arial" w:hAnsi="Arial" w:cs="Arial"/>
                <w:bCs/>
                <w:noProof/>
                <w:color w:val="auto"/>
                <w:sz w:val="24"/>
                <w:szCs w:val="24"/>
                <w:shd w:val="clear" w:color="auto" w:fill="FFFFFF"/>
              </w:rPr>
              <w:t>“Henri Fayol's”</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_Toc165554828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3</w:t>
            </w:r>
            <w:r w:rsidR="00752C56" w:rsidRPr="0084335C">
              <w:rPr>
                <w:rFonts w:ascii="Arial" w:hAnsi="Arial" w:cs="Arial"/>
                <w:noProof/>
                <w:webHidden/>
                <w:sz w:val="24"/>
                <w:szCs w:val="24"/>
              </w:rPr>
              <w:fldChar w:fldCharType="end"/>
            </w:r>
          </w:hyperlink>
        </w:p>
        <w:p w14:paraId="02139F80" w14:textId="547A4EE4"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29" w:history="1">
            <w:r w:rsidR="00752C56" w:rsidRPr="0084335C">
              <w:rPr>
                <w:rStyle w:val="Hyperlink"/>
                <w:rFonts w:ascii="Arial" w:hAnsi="Arial" w:cs="Arial"/>
                <w:bCs/>
                <w:noProof/>
                <w:color w:val="auto"/>
                <w:sz w:val="24"/>
                <w:szCs w:val="24"/>
                <w:shd w:val="clear" w:color="auto" w:fill="FFFFFF"/>
              </w:rPr>
              <w:t>“Frederick W. Taylor's”</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_Toc165554829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3</w:t>
            </w:r>
            <w:r w:rsidR="00752C56" w:rsidRPr="0084335C">
              <w:rPr>
                <w:rFonts w:ascii="Arial" w:hAnsi="Arial" w:cs="Arial"/>
                <w:noProof/>
                <w:webHidden/>
                <w:sz w:val="24"/>
                <w:szCs w:val="24"/>
              </w:rPr>
              <w:fldChar w:fldCharType="end"/>
            </w:r>
          </w:hyperlink>
        </w:p>
        <w:p w14:paraId="45DA99F6" w14:textId="5954EF63" w:rsidR="00752C56" w:rsidRPr="0084335C" w:rsidRDefault="00000000" w:rsidP="0084335C">
          <w:pPr>
            <w:pStyle w:val="TOC1"/>
            <w:tabs>
              <w:tab w:val="right" w:leader="dot" w:pos="9350"/>
            </w:tabs>
            <w:spacing w:line="480" w:lineRule="auto"/>
            <w:rPr>
              <w:rFonts w:ascii="Arial" w:eastAsiaTheme="minorEastAsia" w:hAnsi="Arial" w:cs="Arial"/>
              <w:noProof/>
              <w:kern w:val="2"/>
              <w:sz w:val="24"/>
              <w:szCs w:val="24"/>
              <w14:ligatures w14:val="standardContextual"/>
            </w:rPr>
          </w:pPr>
          <w:hyperlink w:anchor="_Toc165554830" w:history="1">
            <w:r w:rsidR="00752C56" w:rsidRPr="0084335C">
              <w:rPr>
                <w:rStyle w:val="Hyperlink"/>
                <w:rFonts w:ascii="Arial" w:eastAsia="Times New Roman" w:hAnsi="Arial" w:cs="Arial"/>
                <w:noProof/>
                <w:color w:val="auto"/>
                <w:sz w:val="24"/>
                <w:szCs w:val="24"/>
              </w:rPr>
              <w:t>Analysis and Critical Evaluation of Hilton Hotel Group in the light of Management Theories</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_Toc165554830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4</w:t>
            </w:r>
            <w:r w:rsidR="00752C56" w:rsidRPr="0084335C">
              <w:rPr>
                <w:rFonts w:ascii="Arial" w:hAnsi="Arial" w:cs="Arial"/>
                <w:noProof/>
                <w:webHidden/>
                <w:sz w:val="24"/>
                <w:szCs w:val="24"/>
              </w:rPr>
              <w:fldChar w:fldCharType="end"/>
            </w:r>
          </w:hyperlink>
        </w:p>
        <w:p w14:paraId="6E514F81" w14:textId="4EB4A941"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31" w:history="1">
            <w:r w:rsidR="00752C56" w:rsidRPr="0084335C">
              <w:rPr>
                <w:rStyle w:val="Hyperlink"/>
                <w:rFonts w:ascii="Arial" w:hAnsi="Arial" w:cs="Arial"/>
                <w:noProof/>
                <w:color w:val="auto"/>
                <w:sz w:val="24"/>
                <w:szCs w:val="24"/>
              </w:rPr>
              <w:t>Strategy</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_Toc165554831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4</w:t>
            </w:r>
            <w:r w:rsidR="00752C56" w:rsidRPr="0084335C">
              <w:rPr>
                <w:rFonts w:ascii="Arial" w:hAnsi="Arial" w:cs="Arial"/>
                <w:noProof/>
                <w:webHidden/>
                <w:sz w:val="24"/>
                <w:szCs w:val="24"/>
              </w:rPr>
              <w:fldChar w:fldCharType="end"/>
            </w:r>
          </w:hyperlink>
        </w:p>
        <w:p w14:paraId="4063F03D" w14:textId="2609B01C"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32" w:history="1">
            <w:r w:rsidR="00752C56" w:rsidRPr="0084335C">
              <w:rPr>
                <w:rStyle w:val="Hyperlink"/>
                <w:rFonts w:ascii="Arial" w:hAnsi="Arial" w:cs="Arial"/>
                <w:noProof/>
                <w:color w:val="auto"/>
                <w:sz w:val="24"/>
                <w:szCs w:val="24"/>
              </w:rPr>
              <w:t>Business Model</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_Toc165554832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6</w:t>
            </w:r>
            <w:r w:rsidR="00752C56" w:rsidRPr="0084335C">
              <w:rPr>
                <w:rFonts w:ascii="Arial" w:hAnsi="Arial" w:cs="Arial"/>
                <w:noProof/>
                <w:webHidden/>
                <w:sz w:val="24"/>
                <w:szCs w:val="24"/>
              </w:rPr>
              <w:fldChar w:fldCharType="end"/>
            </w:r>
          </w:hyperlink>
        </w:p>
        <w:p w14:paraId="55042F0C" w14:textId="741DEDF3"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33" w:history="1">
            <w:r w:rsidR="00752C56" w:rsidRPr="0084335C">
              <w:rPr>
                <w:rStyle w:val="Hyperlink"/>
                <w:rFonts w:ascii="Arial" w:hAnsi="Arial" w:cs="Arial"/>
                <w:noProof/>
                <w:color w:val="auto"/>
                <w:sz w:val="24"/>
                <w:szCs w:val="24"/>
              </w:rPr>
              <w:t>Innovation and growth</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_Toc165554833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8</w:t>
            </w:r>
            <w:r w:rsidR="00752C56" w:rsidRPr="0084335C">
              <w:rPr>
                <w:rFonts w:ascii="Arial" w:hAnsi="Arial" w:cs="Arial"/>
                <w:noProof/>
                <w:webHidden/>
                <w:sz w:val="24"/>
                <w:szCs w:val="24"/>
              </w:rPr>
              <w:fldChar w:fldCharType="end"/>
            </w:r>
          </w:hyperlink>
        </w:p>
        <w:p w14:paraId="1C8DC5DD" w14:textId="52252CEE" w:rsidR="00752C56" w:rsidRPr="0084335C" w:rsidRDefault="00000000" w:rsidP="0084335C">
          <w:pPr>
            <w:pStyle w:val="TOC2"/>
            <w:tabs>
              <w:tab w:val="right" w:leader="dot" w:pos="9350"/>
            </w:tabs>
            <w:spacing w:line="480" w:lineRule="auto"/>
            <w:rPr>
              <w:rFonts w:ascii="Arial" w:eastAsiaTheme="minorEastAsia" w:hAnsi="Arial" w:cs="Arial"/>
              <w:noProof/>
              <w:kern w:val="2"/>
              <w:sz w:val="24"/>
              <w:szCs w:val="24"/>
              <w14:ligatures w14:val="standardContextual"/>
            </w:rPr>
          </w:pPr>
          <w:hyperlink w:anchor="_Toc165554834" w:history="1">
            <w:r w:rsidR="00752C56" w:rsidRPr="0084335C">
              <w:rPr>
                <w:rStyle w:val="Hyperlink"/>
                <w:rFonts w:ascii="Arial" w:hAnsi="Arial" w:cs="Arial"/>
                <w:noProof/>
                <w:color w:val="auto"/>
                <w:sz w:val="24"/>
                <w:szCs w:val="24"/>
              </w:rPr>
              <w:t>“Strategic Implementation and Change”</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_Toc165554834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9</w:t>
            </w:r>
            <w:r w:rsidR="00752C56" w:rsidRPr="0084335C">
              <w:rPr>
                <w:rFonts w:ascii="Arial" w:hAnsi="Arial" w:cs="Arial"/>
                <w:noProof/>
                <w:webHidden/>
                <w:sz w:val="24"/>
                <w:szCs w:val="24"/>
              </w:rPr>
              <w:fldChar w:fldCharType="end"/>
            </w:r>
          </w:hyperlink>
        </w:p>
        <w:p w14:paraId="05EC7559" w14:textId="749AF16D" w:rsidR="00752C56" w:rsidRPr="0084335C" w:rsidRDefault="00000000" w:rsidP="0084335C">
          <w:pPr>
            <w:pStyle w:val="TOC1"/>
            <w:tabs>
              <w:tab w:val="right" w:leader="dot" w:pos="9350"/>
            </w:tabs>
            <w:spacing w:line="480" w:lineRule="auto"/>
            <w:rPr>
              <w:rFonts w:ascii="Arial" w:eastAsiaTheme="minorEastAsia" w:hAnsi="Arial" w:cs="Arial"/>
              <w:noProof/>
              <w:kern w:val="2"/>
              <w:sz w:val="24"/>
              <w:szCs w:val="24"/>
              <w14:ligatures w14:val="standardContextual"/>
            </w:rPr>
          </w:pPr>
          <w:hyperlink w:anchor="_Toc165554835" w:history="1">
            <w:r w:rsidR="00752C56" w:rsidRPr="0084335C">
              <w:rPr>
                <w:rStyle w:val="Hyperlink"/>
                <w:rFonts w:ascii="Arial" w:hAnsi="Arial" w:cs="Arial"/>
                <w:noProof/>
                <w:color w:val="auto"/>
                <w:sz w:val="24"/>
                <w:szCs w:val="24"/>
              </w:rPr>
              <w:t>References</w:t>
            </w:r>
            <w:r w:rsidR="00752C56" w:rsidRPr="0084335C">
              <w:rPr>
                <w:rFonts w:ascii="Arial" w:hAnsi="Arial" w:cs="Arial"/>
                <w:noProof/>
                <w:webHidden/>
                <w:sz w:val="24"/>
                <w:szCs w:val="24"/>
              </w:rPr>
              <w:tab/>
            </w:r>
            <w:r w:rsidR="00752C56" w:rsidRPr="0084335C">
              <w:rPr>
                <w:rFonts w:ascii="Arial" w:hAnsi="Arial" w:cs="Arial"/>
                <w:noProof/>
                <w:webHidden/>
                <w:sz w:val="24"/>
                <w:szCs w:val="24"/>
              </w:rPr>
              <w:fldChar w:fldCharType="begin"/>
            </w:r>
            <w:r w:rsidR="00752C56" w:rsidRPr="0084335C">
              <w:rPr>
                <w:rFonts w:ascii="Arial" w:hAnsi="Arial" w:cs="Arial"/>
                <w:noProof/>
                <w:webHidden/>
                <w:sz w:val="24"/>
                <w:szCs w:val="24"/>
              </w:rPr>
              <w:instrText xml:space="preserve"> PAGEREF _Toc165554835 \h </w:instrText>
            </w:r>
            <w:r w:rsidR="00752C56" w:rsidRPr="0084335C">
              <w:rPr>
                <w:rFonts w:ascii="Arial" w:hAnsi="Arial" w:cs="Arial"/>
                <w:noProof/>
                <w:webHidden/>
                <w:sz w:val="24"/>
                <w:szCs w:val="24"/>
              </w:rPr>
            </w:r>
            <w:r w:rsidR="00752C56" w:rsidRPr="0084335C">
              <w:rPr>
                <w:rFonts w:ascii="Arial" w:hAnsi="Arial" w:cs="Arial"/>
                <w:noProof/>
                <w:webHidden/>
                <w:sz w:val="24"/>
                <w:szCs w:val="24"/>
              </w:rPr>
              <w:fldChar w:fldCharType="separate"/>
            </w:r>
            <w:r w:rsidR="00752C56" w:rsidRPr="0084335C">
              <w:rPr>
                <w:rFonts w:ascii="Arial" w:hAnsi="Arial" w:cs="Arial"/>
                <w:noProof/>
                <w:webHidden/>
                <w:sz w:val="24"/>
                <w:szCs w:val="24"/>
              </w:rPr>
              <w:t>10</w:t>
            </w:r>
            <w:r w:rsidR="00752C56" w:rsidRPr="0084335C">
              <w:rPr>
                <w:rFonts w:ascii="Arial" w:hAnsi="Arial" w:cs="Arial"/>
                <w:noProof/>
                <w:webHidden/>
                <w:sz w:val="24"/>
                <w:szCs w:val="24"/>
              </w:rPr>
              <w:fldChar w:fldCharType="end"/>
            </w:r>
          </w:hyperlink>
        </w:p>
        <w:p w14:paraId="6F84C0D6" w14:textId="772CDD1A" w:rsidR="00752C56" w:rsidRDefault="00752C56" w:rsidP="0084335C">
          <w:pPr>
            <w:spacing w:line="480" w:lineRule="auto"/>
          </w:pPr>
          <w:r w:rsidRPr="0084335C">
            <w:rPr>
              <w:rFonts w:ascii="Arial" w:hAnsi="Arial" w:cs="Arial"/>
              <w:b/>
              <w:bCs/>
              <w:noProof/>
              <w:sz w:val="24"/>
              <w:szCs w:val="24"/>
            </w:rPr>
            <w:fldChar w:fldCharType="end"/>
          </w:r>
        </w:p>
      </w:sdtContent>
    </w:sdt>
    <w:p w14:paraId="0D130B39" w14:textId="77777777" w:rsidR="00FB5755" w:rsidRDefault="00FB5755">
      <w:pPr>
        <w:rPr>
          <w:rFonts w:ascii="Arial" w:eastAsia="Times New Roman" w:hAnsi="Arial" w:cstheme="majorBidi"/>
          <w:b/>
          <w:sz w:val="24"/>
          <w:szCs w:val="32"/>
        </w:rPr>
      </w:pPr>
      <w:r>
        <w:rPr>
          <w:rFonts w:eastAsia="Times New Roman"/>
        </w:rPr>
        <w:br w:type="page"/>
      </w:r>
    </w:p>
    <w:p w14:paraId="42C87A00" w14:textId="2A7CB406" w:rsidR="005819A7" w:rsidRPr="009D2086" w:rsidRDefault="005819A7" w:rsidP="001A73C0">
      <w:pPr>
        <w:pStyle w:val="Heading1"/>
        <w:rPr>
          <w:rFonts w:cs="Arial"/>
          <w:szCs w:val="24"/>
        </w:rPr>
      </w:pPr>
      <w:bookmarkStart w:id="0" w:name="_Toc165554825"/>
      <w:r>
        <w:lastRenderedPageBreak/>
        <w:t>Introduction</w:t>
      </w:r>
      <w:bookmarkEnd w:id="0"/>
    </w:p>
    <w:p w14:paraId="1FFD3189" w14:textId="41955E97" w:rsidR="00407D4A" w:rsidRPr="005819A7" w:rsidRDefault="006D173F" w:rsidP="005819A7">
      <w:pPr>
        <w:spacing w:line="480" w:lineRule="auto"/>
        <w:jc w:val="both"/>
        <w:rPr>
          <w:rStyle w:val="Strong"/>
          <w:rFonts w:ascii="Arial" w:hAnsi="Arial" w:cs="Arial"/>
          <w:b w:val="0"/>
          <w:sz w:val="24"/>
          <w:szCs w:val="24"/>
          <w:shd w:val="clear" w:color="auto" w:fill="FFFFFF"/>
        </w:rPr>
      </w:pPr>
      <w:r w:rsidRPr="005819A7">
        <w:rPr>
          <w:rFonts w:ascii="Arial" w:eastAsia="Times New Roman" w:hAnsi="Arial" w:cs="Arial"/>
          <w:sz w:val="24"/>
          <w:szCs w:val="24"/>
        </w:rPr>
        <w:t xml:space="preserve">Hilton Hotels and Resorts stands as the subsidiary of </w:t>
      </w:r>
      <w:r w:rsidR="00407D4A" w:rsidRPr="005819A7">
        <w:rPr>
          <w:rFonts w:ascii="Arial" w:eastAsia="Times New Roman" w:hAnsi="Arial" w:cs="Arial"/>
          <w:sz w:val="24"/>
          <w:szCs w:val="24"/>
        </w:rPr>
        <w:t xml:space="preserve">its parent company </w:t>
      </w:r>
      <w:r w:rsidRPr="005819A7">
        <w:rPr>
          <w:rFonts w:ascii="Arial" w:eastAsia="Times New Roman" w:hAnsi="Arial" w:cs="Arial"/>
          <w:sz w:val="24"/>
          <w:szCs w:val="24"/>
        </w:rPr>
        <w:t>Hilton Worldwide, which oversees the worldwide network</w:t>
      </w:r>
      <w:r w:rsidR="00403EF5">
        <w:rPr>
          <w:rFonts w:ascii="Arial" w:eastAsia="Times New Roman" w:hAnsi="Arial" w:cs="Arial"/>
          <w:sz w:val="24"/>
          <w:szCs w:val="24"/>
        </w:rPr>
        <w:t xml:space="preserve">. </w:t>
      </w:r>
      <w:proofErr w:type="gramStart"/>
      <w:r w:rsidRPr="005819A7">
        <w:rPr>
          <w:rFonts w:ascii="Arial" w:eastAsia="Times New Roman" w:hAnsi="Arial" w:cs="Arial"/>
          <w:sz w:val="24"/>
          <w:szCs w:val="24"/>
        </w:rPr>
        <w:t>The foundation of the group was laid by Conrad Hilton</w:t>
      </w:r>
      <w:proofErr w:type="gramEnd"/>
      <w:r w:rsidRPr="005819A7">
        <w:rPr>
          <w:rFonts w:ascii="Arial" w:eastAsia="Times New Roman" w:hAnsi="Arial" w:cs="Arial"/>
          <w:sz w:val="24"/>
          <w:szCs w:val="24"/>
        </w:rPr>
        <w:t xml:space="preserve"> in the year 1919</w:t>
      </w:r>
      <w:r w:rsidR="00403EF5">
        <w:rPr>
          <w:rFonts w:ascii="Arial" w:eastAsia="Times New Roman" w:hAnsi="Arial" w:cs="Arial"/>
          <w:sz w:val="24"/>
          <w:szCs w:val="24"/>
        </w:rPr>
        <w:t xml:space="preserve"> (Chang, Ku and Chen, 2019)</w:t>
      </w:r>
      <w:r w:rsidR="00297505" w:rsidRPr="005819A7">
        <w:rPr>
          <w:rFonts w:ascii="Arial" w:eastAsia="Times New Roman" w:hAnsi="Arial" w:cs="Arial"/>
          <w:sz w:val="24"/>
          <w:szCs w:val="24"/>
        </w:rPr>
        <w:t xml:space="preserve">. </w:t>
      </w:r>
      <w:r w:rsidRPr="006D173F">
        <w:rPr>
          <w:rFonts w:ascii="Arial" w:eastAsia="Times New Roman" w:hAnsi="Arial" w:cs="Arial"/>
          <w:sz w:val="24"/>
          <w:szCs w:val="24"/>
        </w:rPr>
        <w:t xml:space="preserve">Locations near airports, conference </w:t>
      </w:r>
      <w:r w:rsidRPr="005819A7">
        <w:rPr>
          <w:rFonts w:ascii="Arial" w:eastAsia="Times New Roman" w:hAnsi="Arial" w:cs="Arial"/>
          <w:sz w:val="24"/>
          <w:szCs w:val="24"/>
        </w:rPr>
        <w:t>centers</w:t>
      </w:r>
      <w:r w:rsidRPr="006D173F">
        <w:rPr>
          <w:rFonts w:ascii="Arial" w:eastAsia="Times New Roman" w:hAnsi="Arial" w:cs="Arial"/>
          <w:sz w:val="24"/>
          <w:szCs w:val="24"/>
        </w:rPr>
        <w:t>, and other desirable spots across the world</w:t>
      </w:r>
      <w:r w:rsidR="00407D4A" w:rsidRPr="005819A7">
        <w:rPr>
          <w:rFonts w:ascii="Arial" w:eastAsia="Times New Roman" w:hAnsi="Arial" w:cs="Arial"/>
          <w:sz w:val="24"/>
          <w:szCs w:val="24"/>
        </w:rPr>
        <w:t xml:space="preserve"> are strategically chosen by this</w:t>
      </w:r>
      <w:r w:rsidRPr="006D173F">
        <w:rPr>
          <w:rFonts w:ascii="Arial" w:eastAsia="Times New Roman" w:hAnsi="Arial" w:cs="Arial"/>
          <w:sz w:val="24"/>
          <w:szCs w:val="24"/>
        </w:rPr>
        <w:t xml:space="preserve"> global brand to accommodate both business and pleasure tourists. </w:t>
      </w:r>
      <w:r w:rsidRPr="005819A7">
        <w:rPr>
          <w:rFonts w:ascii="Arial" w:eastAsia="Times New Roman" w:hAnsi="Arial" w:cs="Arial"/>
          <w:sz w:val="24"/>
          <w:szCs w:val="24"/>
        </w:rPr>
        <w:t>The hotel chain spans around more than</w:t>
      </w:r>
      <w:r w:rsidRPr="006D173F">
        <w:rPr>
          <w:rFonts w:ascii="Arial" w:eastAsia="Times New Roman" w:hAnsi="Arial" w:cs="Arial"/>
          <w:sz w:val="24"/>
          <w:szCs w:val="24"/>
        </w:rPr>
        <w:t xml:space="preserve"> 117 locations in </w:t>
      </w:r>
      <w:r w:rsidR="00297505" w:rsidRPr="006D173F">
        <w:rPr>
          <w:rFonts w:ascii="Arial" w:eastAsia="Times New Roman" w:hAnsi="Arial" w:cs="Arial"/>
          <w:sz w:val="24"/>
          <w:szCs w:val="24"/>
        </w:rPr>
        <w:t>sixty-one</w:t>
      </w:r>
      <w:r w:rsidRPr="006D173F">
        <w:rPr>
          <w:rFonts w:ascii="Arial" w:eastAsia="Times New Roman" w:hAnsi="Arial" w:cs="Arial"/>
          <w:sz w:val="24"/>
          <w:szCs w:val="24"/>
        </w:rPr>
        <w:t xml:space="preserve"> different countries and territories. The company has 6,000 buildings with 954 thousand rooms and employs about 169,000 people, in addition to maintaining </w:t>
      </w:r>
      <w:r w:rsidR="00297505" w:rsidRPr="006D173F">
        <w:rPr>
          <w:rFonts w:ascii="Arial" w:eastAsia="Times New Roman" w:hAnsi="Arial" w:cs="Arial"/>
          <w:sz w:val="24"/>
          <w:szCs w:val="24"/>
        </w:rPr>
        <w:t>ten</w:t>
      </w:r>
      <w:r w:rsidRPr="006D173F">
        <w:rPr>
          <w:rFonts w:ascii="Arial" w:eastAsia="Times New Roman" w:hAnsi="Arial" w:cs="Arial"/>
          <w:sz w:val="24"/>
          <w:szCs w:val="24"/>
        </w:rPr>
        <w:t xml:space="preserve"> trademarks</w:t>
      </w:r>
      <w:r w:rsidR="000A1B1B">
        <w:rPr>
          <w:rFonts w:ascii="Arial" w:eastAsia="Times New Roman" w:hAnsi="Arial" w:cs="Arial"/>
          <w:sz w:val="24"/>
          <w:szCs w:val="24"/>
        </w:rPr>
        <w:t xml:space="preserve"> (</w:t>
      </w:r>
      <w:r w:rsidR="000A1B1B" w:rsidRPr="002D0178">
        <w:rPr>
          <w:rFonts w:ascii="Arial" w:hAnsi="Arial" w:cs="Arial"/>
          <w:sz w:val="24"/>
          <w:szCs w:val="24"/>
          <w:shd w:val="clear" w:color="auto" w:fill="FFFFFF"/>
        </w:rPr>
        <w:t>Hilton</w:t>
      </w:r>
      <w:r w:rsidR="000A1B1B">
        <w:rPr>
          <w:rFonts w:ascii="Arial" w:hAnsi="Arial" w:cs="Arial"/>
          <w:sz w:val="24"/>
          <w:szCs w:val="24"/>
          <w:shd w:val="clear" w:color="auto" w:fill="FFFFFF"/>
        </w:rPr>
        <w:t xml:space="preserve">, </w:t>
      </w:r>
      <w:r w:rsidR="000A1B1B" w:rsidRPr="002D0178">
        <w:rPr>
          <w:rFonts w:ascii="Arial" w:hAnsi="Arial" w:cs="Arial"/>
          <w:sz w:val="24"/>
          <w:szCs w:val="24"/>
          <w:shd w:val="clear" w:color="auto" w:fill="FFFFFF"/>
        </w:rPr>
        <w:t>2024</w:t>
      </w:r>
      <w:r w:rsidR="000A1B1B">
        <w:rPr>
          <w:rFonts w:ascii="Arial" w:eastAsia="Times New Roman" w:hAnsi="Arial" w:cs="Arial"/>
          <w:sz w:val="24"/>
          <w:szCs w:val="24"/>
        </w:rPr>
        <w:t>)</w:t>
      </w:r>
      <w:r w:rsidRPr="006D173F">
        <w:rPr>
          <w:rFonts w:ascii="Arial" w:eastAsia="Times New Roman" w:hAnsi="Arial" w:cs="Arial"/>
          <w:sz w:val="24"/>
          <w:szCs w:val="24"/>
        </w:rPr>
        <w:t xml:space="preserve">. </w:t>
      </w:r>
      <w:r w:rsidRPr="005819A7">
        <w:rPr>
          <w:rFonts w:ascii="Arial" w:eastAsia="Times New Roman" w:hAnsi="Arial" w:cs="Arial"/>
          <w:sz w:val="24"/>
          <w:szCs w:val="24"/>
        </w:rPr>
        <w:t>Hilton Hotel Group holds a sound reputation in the hotel sector due to the leadership strategies incorporated into its organizational and business network</w:t>
      </w:r>
      <w:r w:rsidR="00403EF5">
        <w:rPr>
          <w:rFonts w:ascii="Arial" w:eastAsia="Times New Roman" w:hAnsi="Arial" w:cs="Arial"/>
          <w:sz w:val="24"/>
          <w:szCs w:val="24"/>
        </w:rPr>
        <w:t xml:space="preserve"> (Reidhead, 2020)</w:t>
      </w:r>
      <w:r w:rsidRPr="005819A7">
        <w:rPr>
          <w:rFonts w:ascii="Arial" w:eastAsia="Times New Roman" w:hAnsi="Arial" w:cs="Arial"/>
          <w:sz w:val="24"/>
          <w:szCs w:val="24"/>
        </w:rPr>
        <w:t>.</w:t>
      </w:r>
      <w:r w:rsidR="00407D4A" w:rsidRPr="005819A7">
        <w:rPr>
          <w:rFonts w:ascii="Arial" w:eastAsia="Times New Roman" w:hAnsi="Arial" w:cs="Arial"/>
          <w:sz w:val="24"/>
          <w:szCs w:val="24"/>
        </w:rPr>
        <w:t xml:space="preserve"> </w:t>
      </w:r>
      <w:r w:rsidR="00407D4A" w:rsidRPr="005819A7">
        <w:rPr>
          <w:rStyle w:val="Strong"/>
          <w:rFonts w:ascii="Arial" w:hAnsi="Arial" w:cs="Arial"/>
          <w:b w:val="0"/>
          <w:sz w:val="24"/>
          <w:szCs w:val="24"/>
          <w:shd w:val="clear" w:color="auto" w:fill="FFFFFF"/>
        </w:rPr>
        <w:t>This report provides the assessment, analysis, and critical evaluation of the Hilton Hotel Group targeting its organizational structure, culture, and goals as well as its innovative strategies and recent change initiative in the light of various leadership theories.</w:t>
      </w:r>
    </w:p>
    <w:p w14:paraId="4F621EF3" w14:textId="77777777" w:rsidR="00505445" w:rsidRDefault="00505445" w:rsidP="001A73C0">
      <w:pPr>
        <w:pStyle w:val="Heading1"/>
      </w:pPr>
      <w:bookmarkStart w:id="1" w:name="_Toc165554826"/>
      <w:r>
        <w:t>Theoretical Framework</w:t>
      </w:r>
      <w:bookmarkEnd w:id="1"/>
    </w:p>
    <w:p w14:paraId="024A2360" w14:textId="2F90A72F" w:rsidR="00505445" w:rsidRPr="00505445" w:rsidRDefault="00505445" w:rsidP="00505445">
      <w:pPr>
        <w:spacing w:line="480" w:lineRule="auto"/>
        <w:rPr>
          <w:rFonts w:ascii="Arial" w:hAnsi="Arial" w:cs="Arial"/>
          <w:sz w:val="24"/>
        </w:rPr>
      </w:pPr>
      <w:r w:rsidRPr="00505445">
        <w:rPr>
          <w:rFonts w:ascii="Arial" w:hAnsi="Arial" w:cs="Arial"/>
          <w:sz w:val="24"/>
        </w:rPr>
        <w:t>The following theories pertaining to management and leadership are chosen as markers for the assessment of Hilton Hotel Group’s organi</w:t>
      </w:r>
      <w:r w:rsidR="00CB0966">
        <w:rPr>
          <w:rFonts w:ascii="Arial" w:hAnsi="Arial" w:cs="Arial"/>
          <w:sz w:val="24"/>
        </w:rPr>
        <w:t>s</w:t>
      </w:r>
      <w:r w:rsidRPr="00505445">
        <w:rPr>
          <w:rFonts w:ascii="Arial" w:hAnsi="Arial" w:cs="Arial"/>
          <w:sz w:val="24"/>
        </w:rPr>
        <w:t xml:space="preserve">ational structure and management. </w:t>
      </w:r>
    </w:p>
    <w:p w14:paraId="713BDE35" w14:textId="77777777" w:rsidR="00C114BF" w:rsidRPr="00C4321E" w:rsidRDefault="005819A7" w:rsidP="00553FC7">
      <w:pPr>
        <w:pStyle w:val="Heading2"/>
        <w:rPr>
          <w:rStyle w:val="Strong"/>
          <w:rFonts w:cs="Arial"/>
          <w:b/>
          <w:szCs w:val="24"/>
          <w:shd w:val="clear" w:color="auto" w:fill="FFFFFF"/>
        </w:rPr>
      </w:pPr>
      <w:bookmarkStart w:id="2" w:name="_Toc165554827"/>
      <w:r w:rsidRPr="00C4321E">
        <w:rPr>
          <w:rStyle w:val="Strong"/>
          <w:rFonts w:cs="Arial"/>
          <w:b/>
          <w:szCs w:val="24"/>
          <w:shd w:val="clear" w:color="auto" w:fill="FFFFFF"/>
        </w:rPr>
        <w:t>“</w:t>
      </w:r>
      <w:r w:rsidR="00C114BF" w:rsidRPr="00C4321E">
        <w:rPr>
          <w:rStyle w:val="Strong"/>
          <w:rFonts w:cs="Arial"/>
          <w:b/>
          <w:szCs w:val="24"/>
          <w:shd w:val="clear" w:color="auto" w:fill="FFFFFF"/>
        </w:rPr>
        <w:t xml:space="preserve">Douglas McGregor’s </w:t>
      </w:r>
      <w:r w:rsidRPr="00C4321E">
        <w:rPr>
          <w:rStyle w:val="Strong"/>
          <w:rFonts w:cs="Arial"/>
          <w:b/>
          <w:szCs w:val="24"/>
          <w:shd w:val="clear" w:color="auto" w:fill="FFFFFF"/>
        </w:rPr>
        <w:t>X and Y Theory”</w:t>
      </w:r>
      <w:bookmarkEnd w:id="2"/>
    </w:p>
    <w:p w14:paraId="20C88A46" w14:textId="453851FE" w:rsidR="00C114BF" w:rsidRPr="005819A7" w:rsidRDefault="00C114BF" w:rsidP="005819A7">
      <w:pPr>
        <w:spacing w:after="240" w:line="480" w:lineRule="auto"/>
        <w:jc w:val="both"/>
        <w:rPr>
          <w:rFonts w:ascii="Arial" w:eastAsia="Times New Roman" w:hAnsi="Arial" w:cs="Arial"/>
          <w:sz w:val="24"/>
          <w:szCs w:val="24"/>
        </w:rPr>
      </w:pPr>
      <w:r w:rsidRPr="00C114BF">
        <w:rPr>
          <w:rFonts w:ascii="Arial" w:eastAsia="Times New Roman" w:hAnsi="Arial" w:cs="Arial"/>
          <w:sz w:val="24"/>
          <w:szCs w:val="24"/>
        </w:rPr>
        <w:t>The results of</w:t>
      </w:r>
      <w:r w:rsidR="00C57EA4">
        <w:rPr>
          <w:rFonts w:ascii="Arial" w:eastAsia="Times New Roman" w:hAnsi="Arial" w:cs="Arial"/>
          <w:sz w:val="24"/>
          <w:szCs w:val="24"/>
        </w:rPr>
        <w:t xml:space="preserve"> Theories X and Y indicate that the views of managers on the motives of their team members</w:t>
      </w:r>
      <w:r w:rsidRPr="00C114BF">
        <w:rPr>
          <w:rFonts w:ascii="Arial" w:eastAsia="Times New Roman" w:hAnsi="Arial" w:cs="Arial"/>
          <w:sz w:val="24"/>
          <w:szCs w:val="24"/>
        </w:rPr>
        <w:t xml:space="preserve"> dictate two essentially different management methods</w:t>
      </w:r>
      <w:r w:rsidR="00F4649E">
        <w:rPr>
          <w:rFonts w:ascii="Arial" w:eastAsia="Times New Roman" w:hAnsi="Arial" w:cs="Arial"/>
          <w:sz w:val="24"/>
          <w:szCs w:val="24"/>
        </w:rPr>
        <w:t xml:space="preserve"> (Ali et al., 2020)</w:t>
      </w:r>
      <w:r w:rsidRPr="00C114BF">
        <w:rPr>
          <w:rFonts w:ascii="Arial" w:eastAsia="Times New Roman" w:hAnsi="Arial" w:cs="Arial"/>
          <w:sz w:val="24"/>
          <w:szCs w:val="24"/>
        </w:rPr>
        <w:t xml:space="preserve">. Managers </w:t>
      </w:r>
      <w:r w:rsidRPr="005819A7">
        <w:rPr>
          <w:rFonts w:ascii="Arial" w:eastAsia="Times New Roman" w:hAnsi="Arial" w:cs="Arial"/>
          <w:sz w:val="24"/>
          <w:szCs w:val="24"/>
        </w:rPr>
        <w:t>who subscribe to Theory</w:t>
      </w:r>
      <w:r w:rsidRPr="00C114BF">
        <w:rPr>
          <w:rFonts w:ascii="Arial" w:eastAsia="Times New Roman" w:hAnsi="Arial" w:cs="Arial"/>
          <w:sz w:val="24"/>
          <w:szCs w:val="24"/>
        </w:rPr>
        <w:t xml:space="preserve"> X believe that their employees lack enthusiasm for their </w:t>
      </w:r>
      <w:r w:rsidRPr="005819A7">
        <w:rPr>
          <w:rFonts w:ascii="Arial" w:eastAsia="Times New Roman" w:hAnsi="Arial" w:cs="Arial"/>
          <w:sz w:val="24"/>
          <w:szCs w:val="24"/>
        </w:rPr>
        <w:t>jobs</w:t>
      </w:r>
      <w:r w:rsidRPr="00C114BF">
        <w:rPr>
          <w:rFonts w:ascii="Arial" w:eastAsia="Times New Roman" w:hAnsi="Arial" w:cs="Arial"/>
          <w:sz w:val="24"/>
          <w:szCs w:val="24"/>
        </w:rPr>
        <w:t xml:space="preserve"> and hence resort to an authoritarian style of management. Managers </w:t>
      </w:r>
      <w:r w:rsidRPr="005819A7">
        <w:rPr>
          <w:rFonts w:ascii="Arial" w:eastAsia="Times New Roman" w:hAnsi="Arial" w:cs="Arial"/>
          <w:sz w:val="24"/>
          <w:szCs w:val="24"/>
        </w:rPr>
        <w:t>who</w:t>
      </w:r>
      <w:r w:rsidRPr="00C114BF">
        <w:rPr>
          <w:rFonts w:ascii="Arial" w:eastAsia="Times New Roman" w:hAnsi="Arial" w:cs="Arial"/>
          <w:sz w:val="24"/>
          <w:szCs w:val="24"/>
        </w:rPr>
        <w:t xml:space="preserve"> subscribe to Theory Y use participatory management and think that </w:t>
      </w:r>
      <w:r w:rsidRPr="00C114BF">
        <w:rPr>
          <w:rFonts w:ascii="Arial" w:eastAsia="Times New Roman" w:hAnsi="Arial" w:cs="Arial"/>
          <w:sz w:val="24"/>
          <w:szCs w:val="24"/>
        </w:rPr>
        <w:lastRenderedPageBreak/>
        <w:t>workers are naturally inclined to take initiative and own up to their mistakes</w:t>
      </w:r>
      <w:r w:rsidR="00F4649E">
        <w:rPr>
          <w:rFonts w:ascii="Arial" w:eastAsia="Times New Roman" w:hAnsi="Arial" w:cs="Arial"/>
          <w:sz w:val="24"/>
          <w:szCs w:val="24"/>
        </w:rPr>
        <w:t xml:space="preserve"> (Sabri, Mutalib and Hasan, 2019)</w:t>
      </w:r>
      <w:r w:rsidRPr="00C114BF">
        <w:rPr>
          <w:rFonts w:ascii="Arial" w:eastAsia="Times New Roman" w:hAnsi="Arial" w:cs="Arial"/>
          <w:sz w:val="24"/>
          <w:szCs w:val="24"/>
        </w:rPr>
        <w:t xml:space="preserve">. In contrast to Theory X's micromanagement, Theory Y promotes a more </w:t>
      </w:r>
      <w:r w:rsidR="00297505" w:rsidRPr="005819A7">
        <w:rPr>
          <w:rFonts w:ascii="Arial" w:eastAsia="Times New Roman" w:hAnsi="Arial" w:cs="Arial"/>
          <w:sz w:val="24"/>
          <w:szCs w:val="24"/>
        </w:rPr>
        <w:t>decentrali</w:t>
      </w:r>
      <w:r w:rsidR="00297505">
        <w:rPr>
          <w:rFonts w:ascii="Arial" w:eastAsia="Times New Roman" w:hAnsi="Arial" w:cs="Arial"/>
          <w:sz w:val="24"/>
          <w:szCs w:val="24"/>
        </w:rPr>
        <w:t>z</w:t>
      </w:r>
      <w:r w:rsidR="00297505" w:rsidRPr="005819A7">
        <w:rPr>
          <w:rFonts w:ascii="Arial" w:eastAsia="Times New Roman" w:hAnsi="Arial" w:cs="Arial"/>
          <w:sz w:val="24"/>
          <w:szCs w:val="24"/>
        </w:rPr>
        <w:t>ed</w:t>
      </w:r>
      <w:r w:rsidRPr="005819A7">
        <w:rPr>
          <w:rFonts w:ascii="Arial" w:eastAsia="Times New Roman" w:hAnsi="Arial" w:cs="Arial"/>
          <w:sz w:val="24"/>
          <w:szCs w:val="24"/>
        </w:rPr>
        <w:t xml:space="preserve"> and </w:t>
      </w:r>
      <w:r w:rsidRPr="00C114BF">
        <w:rPr>
          <w:rFonts w:ascii="Arial" w:eastAsia="Times New Roman" w:hAnsi="Arial" w:cs="Arial"/>
          <w:sz w:val="24"/>
          <w:szCs w:val="24"/>
        </w:rPr>
        <w:t xml:space="preserve">collaborative work atmosphere. </w:t>
      </w:r>
    </w:p>
    <w:p w14:paraId="486D62F1" w14:textId="77777777" w:rsidR="00C114BF" w:rsidRPr="00C4321E" w:rsidRDefault="005819A7" w:rsidP="00553FC7">
      <w:pPr>
        <w:pStyle w:val="Heading2"/>
        <w:rPr>
          <w:rFonts w:eastAsia="Times New Roman"/>
        </w:rPr>
      </w:pPr>
      <w:bookmarkStart w:id="3" w:name="_Toc165554828"/>
      <w:r w:rsidRPr="00C4321E">
        <w:rPr>
          <w:rStyle w:val="Strong"/>
          <w:rFonts w:cs="Arial"/>
          <w:b/>
          <w:szCs w:val="24"/>
          <w:shd w:val="clear" w:color="auto" w:fill="FFFFFF"/>
        </w:rPr>
        <w:t>“</w:t>
      </w:r>
      <w:r w:rsidR="00C114BF" w:rsidRPr="00C4321E">
        <w:rPr>
          <w:rStyle w:val="Strong"/>
          <w:rFonts w:cs="Arial"/>
          <w:b/>
          <w:szCs w:val="24"/>
          <w:shd w:val="clear" w:color="auto" w:fill="FFFFFF"/>
        </w:rPr>
        <w:t>Henri Fayol's</w:t>
      </w:r>
      <w:r w:rsidRPr="00C4321E">
        <w:rPr>
          <w:rStyle w:val="Strong"/>
          <w:rFonts w:cs="Arial"/>
          <w:b/>
          <w:szCs w:val="24"/>
          <w:shd w:val="clear" w:color="auto" w:fill="FFFFFF"/>
        </w:rPr>
        <w:t>”</w:t>
      </w:r>
      <w:bookmarkEnd w:id="3"/>
    </w:p>
    <w:p w14:paraId="27798447" w14:textId="67E91E5A" w:rsidR="003C3456" w:rsidRDefault="00C114BF" w:rsidP="005819A7">
      <w:pPr>
        <w:spacing w:after="240" w:line="480" w:lineRule="auto"/>
        <w:jc w:val="both"/>
        <w:rPr>
          <w:rFonts w:ascii="Arial" w:eastAsia="Times New Roman" w:hAnsi="Arial" w:cs="Arial"/>
          <w:sz w:val="24"/>
          <w:szCs w:val="24"/>
          <w:lang w:val="en-GB"/>
        </w:rPr>
      </w:pPr>
      <w:r w:rsidRPr="005819A7">
        <w:rPr>
          <w:rFonts w:ascii="Arial" w:eastAsia="Times New Roman" w:hAnsi="Arial" w:cs="Arial"/>
          <w:sz w:val="24"/>
          <w:szCs w:val="24"/>
        </w:rPr>
        <w:t>Administrative Management Principles</w:t>
      </w:r>
      <w:r w:rsidR="00C57EA4">
        <w:rPr>
          <w:rFonts w:ascii="Arial" w:eastAsia="Times New Roman" w:hAnsi="Arial" w:cs="Arial"/>
          <w:sz w:val="24"/>
          <w:szCs w:val="24"/>
        </w:rPr>
        <w:t xml:space="preserve"> are considered</w:t>
      </w:r>
      <w:r w:rsidRPr="005819A7">
        <w:rPr>
          <w:rFonts w:ascii="Arial" w:eastAsia="Times New Roman" w:hAnsi="Arial" w:cs="Arial"/>
          <w:sz w:val="24"/>
          <w:szCs w:val="24"/>
        </w:rPr>
        <w:t xml:space="preserve"> to be a seminal text in the development of contemporary management thought</w:t>
      </w:r>
      <w:r w:rsidR="00F4649E">
        <w:rPr>
          <w:rFonts w:ascii="Arial" w:eastAsia="Times New Roman" w:hAnsi="Arial" w:cs="Arial"/>
          <w:sz w:val="24"/>
          <w:szCs w:val="24"/>
        </w:rPr>
        <w:t xml:space="preserve"> (Hatchuel and Segrestin, 2019)</w:t>
      </w:r>
      <w:r w:rsidRPr="005819A7">
        <w:rPr>
          <w:rFonts w:ascii="Arial" w:eastAsia="Times New Roman" w:hAnsi="Arial" w:cs="Arial"/>
          <w:sz w:val="24"/>
          <w:szCs w:val="24"/>
        </w:rPr>
        <w:t xml:space="preserve">. Looking at a company through the eyes of its managers and the challenges they may face was Fayol's method of analysis. He posits that planning, </w:t>
      </w:r>
      <w:r w:rsidR="00297505" w:rsidRPr="005819A7">
        <w:rPr>
          <w:rFonts w:ascii="Arial" w:eastAsia="Times New Roman" w:hAnsi="Arial" w:cs="Arial"/>
          <w:sz w:val="24"/>
          <w:szCs w:val="24"/>
        </w:rPr>
        <w:t>organizing</w:t>
      </w:r>
      <w:r w:rsidRPr="005819A7">
        <w:rPr>
          <w:rFonts w:ascii="Arial" w:eastAsia="Times New Roman" w:hAnsi="Arial" w:cs="Arial"/>
          <w:sz w:val="24"/>
          <w:szCs w:val="24"/>
        </w:rPr>
        <w:t>, managing, commanding, and predicting are the six pillars of management</w:t>
      </w:r>
      <w:r w:rsidR="00F4649E">
        <w:rPr>
          <w:rFonts w:ascii="Arial" w:eastAsia="Times New Roman" w:hAnsi="Arial" w:cs="Arial"/>
          <w:sz w:val="24"/>
          <w:szCs w:val="24"/>
        </w:rPr>
        <w:t xml:space="preserve"> (Fayol, Zuboff and Blackler, 2022)</w:t>
      </w:r>
      <w:r w:rsidRPr="005819A7">
        <w:rPr>
          <w:rFonts w:ascii="Arial" w:eastAsia="Times New Roman" w:hAnsi="Arial" w:cs="Arial"/>
          <w:sz w:val="24"/>
          <w:szCs w:val="24"/>
        </w:rPr>
        <w:t>.</w:t>
      </w:r>
      <w:r w:rsidR="00C57EA4">
        <w:rPr>
          <w:rFonts w:ascii="Arial" w:eastAsia="Times New Roman" w:hAnsi="Arial" w:cs="Arial"/>
          <w:sz w:val="24"/>
          <w:szCs w:val="24"/>
        </w:rPr>
        <w:t xml:space="preserve"> </w:t>
      </w:r>
      <w:r w:rsidR="00297505" w:rsidRPr="00297505">
        <w:rPr>
          <w:rFonts w:ascii="Arial" w:eastAsia="Times New Roman" w:hAnsi="Arial" w:cs="Arial"/>
          <w:sz w:val="24"/>
          <w:szCs w:val="24"/>
          <w:lang w:val="en-GB"/>
        </w:rPr>
        <w:t>Fayol suggested 14 administrative criteria for manager-staff engagement. Modern companies use this concept and principles because they cover a wide variety of themes, including the necessity of a clean and tidy workplace and employee initiative and teamwork</w:t>
      </w:r>
      <w:r w:rsidR="00297505">
        <w:rPr>
          <w:rFonts w:ascii="Arial" w:eastAsia="Times New Roman" w:hAnsi="Arial" w:cs="Arial"/>
          <w:sz w:val="24"/>
          <w:szCs w:val="24"/>
          <w:lang w:val="en-GB"/>
        </w:rPr>
        <w:t>.</w:t>
      </w:r>
    </w:p>
    <w:p w14:paraId="3E6B50F5" w14:textId="77777777" w:rsidR="00297505" w:rsidRPr="00297505" w:rsidRDefault="00297505" w:rsidP="005819A7">
      <w:pPr>
        <w:spacing w:after="240" w:line="480" w:lineRule="auto"/>
        <w:jc w:val="both"/>
        <w:rPr>
          <w:rFonts w:ascii="Arial" w:eastAsia="Times New Roman" w:hAnsi="Arial" w:cs="Arial"/>
          <w:sz w:val="24"/>
          <w:szCs w:val="24"/>
          <w:lang w:val="en-GB"/>
        </w:rPr>
      </w:pPr>
    </w:p>
    <w:p w14:paraId="7BD471A1" w14:textId="77777777" w:rsidR="003C3456" w:rsidRPr="00C4321E" w:rsidRDefault="005819A7" w:rsidP="00553FC7">
      <w:pPr>
        <w:pStyle w:val="Heading2"/>
        <w:rPr>
          <w:rFonts w:eastAsia="Times New Roman"/>
        </w:rPr>
      </w:pPr>
      <w:bookmarkStart w:id="4" w:name="_Toc165554829"/>
      <w:r w:rsidRPr="00C4321E">
        <w:rPr>
          <w:rStyle w:val="Strong"/>
          <w:rFonts w:cs="Arial"/>
          <w:b/>
          <w:szCs w:val="24"/>
          <w:shd w:val="clear" w:color="auto" w:fill="FFFFFF"/>
        </w:rPr>
        <w:t>“</w:t>
      </w:r>
      <w:r w:rsidR="003C3456" w:rsidRPr="00C4321E">
        <w:rPr>
          <w:rStyle w:val="Strong"/>
          <w:rFonts w:cs="Arial"/>
          <w:b/>
          <w:szCs w:val="24"/>
          <w:shd w:val="clear" w:color="auto" w:fill="FFFFFF"/>
        </w:rPr>
        <w:t>Frederick W. Taylor's</w:t>
      </w:r>
      <w:r w:rsidRPr="00C4321E">
        <w:rPr>
          <w:rStyle w:val="Strong"/>
          <w:rFonts w:cs="Arial"/>
          <w:b/>
          <w:szCs w:val="24"/>
          <w:shd w:val="clear" w:color="auto" w:fill="FFFFFF"/>
        </w:rPr>
        <w:t>”</w:t>
      </w:r>
      <w:bookmarkEnd w:id="4"/>
    </w:p>
    <w:p w14:paraId="20182587" w14:textId="446472C2" w:rsidR="00384031" w:rsidRDefault="00C57EA4" w:rsidP="005819A7">
      <w:pPr>
        <w:spacing w:after="240" w:line="480" w:lineRule="auto"/>
        <w:jc w:val="both"/>
        <w:rPr>
          <w:rFonts w:ascii="Arial" w:eastAsia="Times New Roman" w:hAnsi="Arial" w:cs="Arial"/>
          <w:sz w:val="24"/>
          <w:szCs w:val="24"/>
        </w:rPr>
      </w:pPr>
      <w:r>
        <w:rPr>
          <w:rFonts w:ascii="Arial" w:eastAsia="Times New Roman" w:hAnsi="Arial" w:cs="Arial"/>
          <w:sz w:val="24"/>
          <w:szCs w:val="24"/>
        </w:rPr>
        <w:t xml:space="preserve">Frederick </w:t>
      </w:r>
      <w:r w:rsidR="00CB180F">
        <w:rPr>
          <w:rFonts w:ascii="Arial" w:eastAsia="Times New Roman" w:hAnsi="Arial" w:cs="Arial"/>
          <w:sz w:val="24"/>
          <w:szCs w:val="24"/>
        </w:rPr>
        <w:t xml:space="preserve">Taylor’s theory corresponds to the theory of Scientific Management. </w:t>
      </w:r>
      <w:r w:rsidR="003C3456" w:rsidRPr="003C3456">
        <w:rPr>
          <w:rFonts w:ascii="Arial" w:eastAsia="Times New Roman" w:hAnsi="Arial" w:cs="Arial"/>
          <w:sz w:val="24"/>
          <w:szCs w:val="24"/>
        </w:rPr>
        <w:t>Optimal ways for increasing worker productivity were initially invest</w:t>
      </w:r>
      <w:r>
        <w:rPr>
          <w:rFonts w:ascii="Arial" w:eastAsia="Times New Roman" w:hAnsi="Arial" w:cs="Arial"/>
          <w:sz w:val="24"/>
          <w:szCs w:val="24"/>
        </w:rPr>
        <w:t>igated by Scientific Management</w:t>
      </w:r>
      <w:r w:rsidR="00245E66">
        <w:rPr>
          <w:rFonts w:ascii="Arial" w:eastAsia="Times New Roman" w:hAnsi="Arial" w:cs="Arial"/>
          <w:sz w:val="24"/>
          <w:szCs w:val="24"/>
        </w:rPr>
        <w:t xml:space="preserve"> (Kainthola, 2021)</w:t>
      </w:r>
      <w:r w:rsidR="003C3456" w:rsidRPr="003C3456">
        <w:rPr>
          <w:rFonts w:ascii="Arial" w:eastAsia="Times New Roman" w:hAnsi="Arial" w:cs="Arial"/>
          <w:sz w:val="24"/>
          <w:szCs w:val="24"/>
        </w:rPr>
        <w:t xml:space="preserve">. </w:t>
      </w:r>
      <w:r w:rsidR="00CB180F">
        <w:rPr>
          <w:rFonts w:ascii="Arial" w:eastAsia="Times New Roman" w:hAnsi="Arial" w:cs="Arial"/>
          <w:sz w:val="24"/>
          <w:szCs w:val="24"/>
        </w:rPr>
        <w:t xml:space="preserve">This theory is </w:t>
      </w:r>
      <w:r w:rsidR="00297505">
        <w:rPr>
          <w:rFonts w:ascii="Arial" w:eastAsia="Times New Roman" w:hAnsi="Arial" w:cs="Arial"/>
          <w:sz w:val="24"/>
          <w:szCs w:val="24"/>
        </w:rPr>
        <w:t>characterized</w:t>
      </w:r>
      <w:r w:rsidR="00CB180F">
        <w:rPr>
          <w:rFonts w:ascii="Arial" w:eastAsia="Times New Roman" w:hAnsi="Arial" w:cs="Arial"/>
          <w:sz w:val="24"/>
          <w:szCs w:val="24"/>
        </w:rPr>
        <w:t xml:space="preserve"> by increased uniformity and </w:t>
      </w:r>
      <w:r w:rsidR="00297505">
        <w:rPr>
          <w:rFonts w:ascii="Arial" w:eastAsia="Times New Roman" w:hAnsi="Arial" w:cs="Arial"/>
          <w:sz w:val="24"/>
          <w:szCs w:val="24"/>
        </w:rPr>
        <w:t>specialization</w:t>
      </w:r>
      <w:r w:rsidR="00CB180F">
        <w:rPr>
          <w:rFonts w:ascii="Arial" w:eastAsia="Times New Roman" w:hAnsi="Arial" w:cs="Arial"/>
          <w:sz w:val="24"/>
          <w:szCs w:val="24"/>
        </w:rPr>
        <w:t xml:space="preserve"> in the workplace as it suggests </w:t>
      </w:r>
      <w:r w:rsidR="003C3456" w:rsidRPr="003C3456">
        <w:rPr>
          <w:rFonts w:ascii="Arial" w:eastAsia="Times New Roman" w:hAnsi="Arial" w:cs="Arial"/>
          <w:sz w:val="24"/>
          <w:szCs w:val="24"/>
        </w:rPr>
        <w:t xml:space="preserve">breaking down </w:t>
      </w:r>
      <w:r w:rsidR="00CB180F">
        <w:rPr>
          <w:rFonts w:ascii="Arial" w:eastAsia="Times New Roman" w:hAnsi="Arial" w:cs="Arial"/>
          <w:sz w:val="24"/>
          <w:szCs w:val="24"/>
        </w:rPr>
        <w:t xml:space="preserve">the </w:t>
      </w:r>
      <w:r w:rsidR="003C3456" w:rsidRPr="003C3456">
        <w:rPr>
          <w:rFonts w:ascii="Arial" w:eastAsia="Times New Roman" w:hAnsi="Arial" w:cs="Arial"/>
          <w:sz w:val="24"/>
          <w:szCs w:val="24"/>
        </w:rPr>
        <w:t>responsibilities</w:t>
      </w:r>
      <w:r w:rsidR="00CB180F">
        <w:rPr>
          <w:rFonts w:ascii="Arial" w:eastAsia="Times New Roman" w:hAnsi="Arial" w:cs="Arial"/>
          <w:sz w:val="24"/>
          <w:szCs w:val="24"/>
        </w:rPr>
        <w:t xml:space="preserve"> of the staff into smaller and more manageable chunks</w:t>
      </w:r>
      <w:r w:rsidR="00245E66">
        <w:rPr>
          <w:rFonts w:ascii="Arial" w:eastAsia="Times New Roman" w:hAnsi="Arial" w:cs="Arial"/>
          <w:sz w:val="24"/>
          <w:szCs w:val="24"/>
        </w:rPr>
        <w:t xml:space="preserve"> (Henry, 2021)</w:t>
      </w:r>
      <w:r w:rsidR="00CB180F">
        <w:rPr>
          <w:rFonts w:ascii="Arial" w:eastAsia="Times New Roman" w:hAnsi="Arial" w:cs="Arial"/>
          <w:sz w:val="24"/>
          <w:szCs w:val="24"/>
        </w:rPr>
        <w:t>.</w:t>
      </w:r>
      <w:r w:rsidR="003C3456" w:rsidRPr="003C3456">
        <w:rPr>
          <w:rFonts w:ascii="Arial" w:eastAsia="Times New Roman" w:hAnsi="Arial" w:cs="Arial"/>
          <w:sz w:val="24"/>
          <w:szCs w:val="24"/>
        </w:rPr>
        <w:t xml:space="preserve"> </w:t>
      </w:r>
      <w:r w:rsidR="00CB180F">
        <w:rPr>
          <w:rFonts w:ascii="Arial" w:eastAsia="Times New Roman" w:hAnsi="Arial" w:cs="Arial"/>
          <w:sz w:val="24"/>
          <w:szCs w:val="24"/>
        </w:rPr>
        <w:t xml:space="preserve">The theory further stresses the idea </w:t>
      </w:r>
      <w:r w:rsidR="003C3456" w:rsidRPr="003C3456">
        <w:rPr>
          <w:rFonts w:ascii="Arial" w:eastAsia="Times New Roman" w:hAnsi="Arial" w:cs="Arial"/>
          <w:sz w:val="24"/>
          <w:szCs w:val="24"/>
        </w:rPr>
        <w:t xml:space="preserve">that managers should let workers do work that is a good fit for their skills, train them well, and then keep an eye </w:t>
      </w:r>
      <w:r w:rsidR="00384031">
        <w:rPr>
          <w:rFonts w:ascii="Arial" w:eastAsia="Times New Roman" w:hAnsi="Arial" w:cs="Arial"/>
          <w:sz w:val="24"/>
          <w:szCs w:val="24"/>
        </w:rPr>
        <w:t>on them to make sure they ar</w:t>
      </w:r>
      <w:r w:rsidR="003C3456" w:rsidRPr="003C3456">
        <w:rPr>
          <w:rFonts w:ascii="Arial" w:eastAsia="Times New Roman" w:hAnsi="Arial" w:cs="Arial"/>
          <w:sz w:val="24"/>
          <w:szCs w:val="24"/>
        </w:rPr>
        <w:t xml:space="preserve">e working as </w:t>
      </w:r>
      <w:r w:rsidR="003C3456" w:rsidRPr="003C3456">
        <w:rPr>
          <w:rFonts w:ascii="Arial" w:eastAsia="Times New Roman" w:hAnsi="Arial" w:cs="Arial"/>
          <w:sz w:val="24"/>
          <w:szCs w:val="24"/>
        </w:rPr>
        <w:lastRenderedPageBreak/>
        <w:t>efficiently as possible</w:t>
      </w:r>
      <w:r w:rsidR="00245E66">
        <w:rPr>
          <w:rFonts w:ascii="Arial" w:eastAsia="Times New Roman" w:hAnsi="Arial" w:cs="Arial"/>
          <w:sz w:val="24"/>
          <w:szCs w:val="24"/>
        </w:rPr>
        <w:t xml:space="preserve"> (Merkle, 2023)</w:t>
      </w:r>
      <w:r w:rsidR="003C3456" w:rsidRPr="003C3456">
        <w:rPr>
          <w:rFonts w:ascii="Arial" w:eastAsia="Times New Roman" w:hAnsi="Arial" w:cs="Arial"/>
          <w:sz w:val="24"/>
          <w:szCs w:val="24"/>
        </w:rPr>
        <w:t xml:space="preserve">. However, </w:t>
      </w:r>
      <w:r w:rsidR="00245E66">
        <w:rPr>
          <w:rFonts w:ascii="Arial" w:eastAsia="Times New Roman" w:hAnsi="Arial" w:cs="Arial"/>
          <w:sz w:val="24"/>
          <w:szCs w:val="24"/>
        </w:rPr>
        <w:t>f</w:t>
      </w:r>
      <w:r w:rsidR="003C3456" w:rsidRPr="003C3456">
        <w:rPr>
          <w:rFonts w:ascii="Arial" w:eastAsia="Times New Roman" w:hAnsi="Arial" w:cs="Arial"/>
          <w:sz w:val="24"/>
          <w:szCs w:val="24"/>
        </w:rPr>
        <w:t xml:space="preserve">inding the most effective way to achieve any goal over considering the value of </w:t>
      </w:r>
      <w:r w:rsidR="00384031">
        <w:rPr>
          <w:rFonts w:ascii="Arial" w:eastAsia="Times New Roman" w:hAnsi="Arial" w:cs="Arial"/>
          <w:sz w:val="24"/>
          <w:szCs w:val="24"/>
        </w:rPr>
        <w:t>the employee</w:t>
      </w:r>
      <w:r w:rsidR="00245E66">
        <w:rPr>
          <w:rFonts w:ascii="Arial" w:eastAsia="Times New Roman" w:hAnsi="Arial" w:cs="Arial"/>
          <w:sz w:val="24"/>
          <w:szCs w:val="24"/>
        </w:rPr>
        <w:t xml:space="preserve"> is </w:t>
      </w:r>
      <w:r w:rsidR="00297505">
        <w:rPr>
          <w:rFonts w:ascii="Arial" w:eastAsia="Times New Roman" w:hAnsi="Arial" w:cs="Arial"/>
          <w:sz w:val="24"/>
          <w:szCs w:val="24"/>
        </w:rPr>
        <w:t>prioritized</w:t>
      </w:r>
      <w:r w:rsidR="00245E66">
        <w:rPr>
          <w:rFonts w:ascii="Arial" w:eastAsia="Times New Roman" w:hAnsi="Arial" w:cs="Arial"/>
          <w:sz w:val="24"/>
          <w:szCs w:val="24"/>
        </w:rPr>
        <w:t xml:space="preserve"> in this theory (Taylor, 2023)</w:t>
      </w:r>
      <w:r w:rsidR="00384031">
        <w:rPr>
          <w:rFonts w:ascii="Arial" w:eastAsia="Times New Roman" w:hAnsi="Arial" w:cs="Arial"/>
          <w:sz w:val="24"/>
          <w:szCs w:val="24"/>
        </w:rPr>
        <w:t xml:space="preserve">. </w:t>
      </w:r>
    </w:p>
    <w:p w14:paraId="59645F38" w14:textId="5B5D3C7F" w:rsidR="00812D49" w:rsidRPr="001A73C0" w:rsidRDefault="00384031" w:rsidP="001A73C0">
      <w:pPr>
        <w:pStyle w:val="Heading1"/>
      </w:pPr>
      <w:bookmarkStart w:id="5" w:name="_Toc165554830"/>
      <w:r w:rsidRPr="001A73C0">
        <w:t xml:space="preserve">Analysis and Critical Evaluation of Hilton Hotel Group in the light of Management </w:t>
      </w:r>
      <w:r w:rsidR="009D2086" w:rsidRPr="001A73C0">
        <w:t>Theories</w:t>
      </w:r>
      <w:bookmarkEnd w:id="5"/>
    </w:p>
    <w:p w14:paraId="22E6A7FC" w14:textId="05998864" w:rsidR="0094671C" w:rsidRPr="00553FC7" w:rsidRDefault="002A4766" w:rsidP="00553FC7">
      <w:pPr>
        <w:pStyle w:val="Heading2"/>
      </w:pPr>
      <w:bookmarkStart w:id="6" w:name="_Toc165554831"/>
      <w:r w:rsidRPr="00553FC7">
        <w:t>Strategy</w:t>
      </w:r>
      <w:bookmarkEnd w:id="6"/>
    </w:p>
    <w:p w14:paraId="70A0A79F" w14:textId="1D433D81" w:rsidR="00057EAF" w:rsidRDefault="00297505" w:rsidP="002A4766">
      <w:pPr>
        <w:spacing w:line="480" w:lineRule="auto"/>
        <w:jc w:val="both"/>
        <w:rPr>
          <w:rFonts w:ascii="Arial" w:hAnsi="Arial" w:cs="Arial"/>
          <w:sz w:val="24"/>
        </w:rPr>
      </w:pPr>
      <w:r>
        <w:rPr>
          <w:rFonts w:ascii="Arial" w:hAnsi="Arial" w:cs="Arial"/>
          <w:sz w:val="24"/>
        </w:rPr>
        <w:t>According</w:t>
      </w:r>
      <w:r w:rsidR="00BD41E7">
        <w:rPr>
          <w:rFonts w:ascii="Arial" w:hAnsi="Arial" w:cs="Arial"/>
          <w:sz w:val="24"/>
        </w:rPr>
        <w:t xml:space="preserve"> to Grant (2021), s</w:t>
      </w:r>
      <w:r w:rsidR="00C84D87" w:rsidRPr="002A4766">
        <w:rPr>
          <w:rFonts w:ascii="Arial" w:hAnsi="Arial" w:cs="Arial"/>
          <w:sz w:val="24"/>
        </w:rPr>
        <w:t>trategy refers to the management of a company's resources in order to achieve its set objectives and goals. Essentially, a strategy serves as a cohesive force that drives organisational actions and influences the decision-making process. An organi</w:t>
      </w:r>
      <w:r w:rsidR="002D4590">
        <w:rPr>
          <w:rFonts w:ascii="Arial" w:hAnsi="Arial" w:cs="Arial"/>
          <w:sz w:val="24"/>
        </w:rPr>
        <w:t>s</w:t>
      </w:r>
      <w:r w:rsidR="00C84D87" w:rsidRPr="002A4766">
        <w:rPr>
          <w:rFonts w:ascii="Arial" w:hAnsi="Arial" w:cs="Arial"/>
          <w:sz w:val="24"/>
        </w:rPr>
        <w:t>ation's continuous existence and success are contingent upon the implementation of a well-defined plan. Hilton oversees a global collection of hotel and resort offerings. The corporation modifies its offerings to meet the demands of different client categories</w:t>
      </w:r>
      <w:r w:rsidR="00BD41E7">
        <w:rPr>
          <w:rFonts w:ascii="Arial" w:hAnsi="Arial" w:cs="Arial"/>
          <w:sz w:val="24"/>
        </w:rPr>
        <w:t xml:space="preserve"> (Maclean et al., 2018)</w:t>
      </w:r>
      <w:r w:rsidR="00C84D87" w:rsidRPr="002A4766">
        <w:rPr>
          <w:rFonts w:ascii="Arial" w:hAnsi="Arial" w:cs="Arial"/>
          <w:sz w:val="24"/>
        </w:rPr>
        <w:t xml:space="preserve">. </w:t>
      </w:r>
      <w:r w:rsidR="00057EAF">
        <w:rPr>
          <w:rFonts w:ascii="Arial" w:hAnsi="Arial" w:cs="Arial"/>
          <w:sz w:val="24"/>
        </w:rPr>
        <w:t>This comes under the influence of Fayol’s management theory as the organi</w:t>
      </w:r>
      <w:r w:rsidR="002D4590">
        <w:rPr>
          <w:rFonts w:ascii="Arial" w:hAnsi="Arial" w:cs="Arial"/>
          <w:sz w:val="24"/>
        </w:rPr>
        <w:t>s</w:t>
      </w:r>
      <w:r w:rsidR="00057EAF">
        <w:rPr>
          <w:rFonts w:ascii="Arial" w:hAnsi="Arial" w:cs="Arial"/>
          <w:sz w:val="24"/>
        </w:rPr>
        <w:t xml:space="preserve">ation is planning to achieve improved customer outcomes. </w:t>
      </w:r>
    </w:p>
    <w:p w14:paraId="066959AD" w14:textId="440BE227" w:rsidR="00932C6D" w:rsidRDefault="00057EAF" w:rsidP="002A4766">
      <w:pPr>
        <w:spacing w:line="480" w:lineRule="auto"/>
        <w:jc w:val="both"/>
        <w:rPr>
          <w:rFonts w:ascii="Arial" w:hAnsi="Arial" w:cs="Arial"/>
          <w:sz w:val="24"/>
        </w:rPr>
      </w:pPr>
      <w:r>
        <w:rPr>
          <w:rFonts w:ascii="Arial" w:hAnsi="Arial" w:cs="Arial"/>
          <w:sz w:val="24"/>
        </w:rPr>
        <w:t xml:space="preserve">Therefore, </w:t>
      </w:r>
      <w:r w:rsidR="00297505">
        <w:rPr>
          <w:rFonts w:ascii="Arial" w:hAnsi="Arial" w:cs="Arial"/>
          <w:sz w:val="24"/>
        </w:rPr>
        <w:t>achieving</w:t>
      </w:r>
      <w:r w:rsidR="00C84D87" w:rsidRPr="002A4766">
        <w:rPr>
          <w:rFonts w:ascii="Arial" w:hAnsi="Arial" w:cs="Arial"/>
          <w:sz w:val="24"/>
        </w:rPr>
        <w:t xml:space="preserve"> a clear and dominant position </w:t>
      </w:r>
      <w:r w:rsidR="002A4766">
        <w:rPr>
          <w:rFonts w:ascii="Arial" w:hAnsi="Arial" w:cs="Arial"/>
          <w:sz w:val="24"/>
        </w:rPr>
        <w:t>in</w:t>
      </w:r>
      <w:r w:rsidR="00C84D87" w:rsidRPr="002A4766">
        <w:rPr>
          <w:rFonts w:ascii="Arial" w:hAnsi="Arial" w:cs="Arial"/>
          <w:sz w:val="24"/>
        </w:rPr>
        <w:t xml:space="preserve"> the market in the hotel business is a matter of great pride for the organisation. The core principle of Hilton's business model is based on the essential need to offer accommodation services to its customers</w:t>
      </w:r>
      <w:r w:rsidR="002C5760">
        <w:rPr>
          <w:rFonts w:ascii="Arial" w:hAnsi="Arial" w:cs="Arial"/>
          <w:sz w:val="24"/>
        </w:rPr>
        <w:t xml:space="preserve"> (Zhu et al., 2021)</w:t>
      </w:r>
      <w:r w:rsidR="006442AE">
        <w:rPr>
          <w:rFonts w:ascii="Arial" w:hAnsi="Arial" w:cs="Arial"/>
          <w:sz w:val="24"/>
        </w:rPr>
        <w:t>. Jones and Comfort (2019) reflect that a</w:t>
      </w:r>
      <w:r w:rsidR="00C84D87" w:rsidRPr="002A4766">
        <w:rPr>
          <w:rFonts w:ascii="Arial" w:hAnsi="Arial" w:cs="Arial"/>
          <w:sz w:val="24"/>
        </w:rPr>
        <w:t>side from providing conference amenities and dining options, the company also offers a leisure, sports, and fitness facility, along with a retreat.</w:t>
      </w:r>
      <w:r w:rsidR="00932C6D">
        <w:rPr>
          <w:rFonts w:ascii="Arial" w:hAnsi="Arial" w:cs="Arial"/>
          <w:sz w:val="24"/>
        </w:rPr>
        <w:t xml:space="preserve"> These measures are followed by the </w:t>
      </w:r>
      <w:r w:rsidR="00297505">
        <w:rPr>
          <w:rFonts w:ascii="Arial" w:hAnsi="Arial" w:cs="Arial"/>
          <w:sz w:val="24"/>
        </w:rPr>
        <w:t>organizing</w:t>
      </w:r>
      <w:r w:rsidR="00932C6D">
        <w:rPr>
          <w:rFonts w:ascii="Arial" w:hAnsi="Arial" w:cs="Arial"/>
          <w:sz w:val="24"/>
        </w:rPr>
        <w:t xml:space="preserve"> and managing traits of Fayol’s theory. </w:t>
      </w:r>
    </w:p>
    <w:p w14:paraId="07911B53" w14:textId="6908E718" w:rsidR="00932C6D" w:rsidRPr="00297505" w:rsidRDefault="00C84D87" w:rsidP="00932C6D">
      <w:pPr>
        <w:spacing w:line="480" w:lineRule="auto"/>
        <w:jc w:val="both"/>
        <w:rPr>
          <w:rFonts w:ascii="Arial" w:hAnsi="Arial" w:cs="Arial"/>
          <w:sz w:val="24"/>
        </w:rPr>
      </w:pPr>
      <w:r w:rsidRPr="002A4766">
        <w:rPr>
          <w:rFonts w:ascii="Arial" w:hAnsi="Arial" w:cs="Arial"/>
          <w:sz w:val="24"/>
        </w:rPr>
        <w:lastRenderedPageBreak/>
        <w:t xml:space="preserve">Hotels are perhaps the most essential and profitable form of accommodation. </w:t>
      </w:r>
      <w:r w:rsidR="00932C6D">
        <w:rPr>
          <w:rFonts w:ascii="Arial" w:hAnsi="Arial" w:cs="Arial"/>
          <w:sz w:val="24"/>
        </w:rPr>
        <w:t>Hilton</w:t>
      </w:r>
      <w:r w:rsidRPr="002A4766">
        <w:rPr>
          <w:rFonts w:ascii="Arial" w:hAnsi="Arial" w:cs="Arial"/>
          <w:sz w:val="24"/>
        </w:rPr>
        <w:t xml:space="preserve"> offers a wide range of hotel services, catering to the varied demands of its clients. These services include alternatives such as luxury, resort, and commercial accommodations</w:t>
      </w:r>
      <w:r w:rsidR="006442AE">
        <w:rPr>
          <w:rFonts w:ascii="Arial" w:hAnsi="Arial" w:cs="Arial"/>
          <w:sz w:val="24"/>
        </w:rPr>
        <w:t xml:space="preserve"> (Russen et al., 2023)</w:t>
      </w:r>
      <w:r w:rsidRPr="002A4766">
        <w:rPr>
          <w:rFonts w:ascii="Arial" w:hAnsi="Arial" w:cs="Arial"/>
          <w:sz w:val="24"/>
        </w:rPr>
        <w:t xml:space="preserve">. </w:t>
      </w:r>
      <w:r w:rsidR="00EE1A61">
        <w:rPr>
          <w:rFonts w:ascii="Arial" w:hAnsi="Arial" w:cs="Arial"/>
          <w:sz w:val="24"/>
        </w:rPr>
        <w:t xml:space="preserve">According to Hantuli (2016), </w:t>
      </w:r>
      <w:r w:rsidR="00297505" w:rsidRPr="00297505">
        <w:rPr>
          <w:rFonts w:ascii="Arial" w:hAnsi="Arial" w:cs="Arial"/>
          <w:sz w:val="24"/>
        </w:rPr>
        <w:t xml:space="preserve">Hilton caters to clients that value easy hotel access after exploring the area. Business </w:t>
      </w:r>
      <w:r w:rsidR="00297505" w:rsidRPr="00297505">
        <w:rPr>
          <w:rFonts w:ascii="Arial" w:hAnsi="Arial" w:cs="Arial"/>
          <w:sz w:val="24"/>
        </w:rPr>
        <w:t>travelers</w:t>
      </w:r>
      <w:r w:rsidR="00297505" w:rsidRPr="00297505">
        <w:rPr>
          <w:rFonts w:ascii="Arial" w:hAnsi="Arial" w:cs="Arial"/>
          <w:sz w:val="24"/>
        </w:rPr>
        <w:t xml:space="preserve"> with long stays are its main customers. Transit hotels near roads and airports house tourists on their way to their destination. Additionally, resorts are growing rapidly. Hilton properties offer several entertainment and leisure option</w:t>
      </w:r>
      <w:r w:rsidR="00297505">
        <w:rPr>
          <w:rFonts w:ascii="Arial" w:hAnsi="Arial" w:cs="Arial"/>
          <w:sz w:val="24"/>
        </w:rPr>
        <w:t xml:space="preserve">s. </w:t>
      </w:r>
      <w:r w:rsidR="00EE1A61">
        <w:rPr>
          <w:rFonts w:ascii="Arial" w:eastAsia="Times New Roman" w:hAnsi="Arial" w:cs="Arial"/>
          <w:sz w:val="24"/>
          <w:szCs w:val="24"/>
        </w:rPr>
        <w:t>(Zuo et al., 2018)</w:t>
      </w:r>
      <w:r w:rsidR="002A4766" w:rsidRPr="002A4766">
        <w:rPr>
          <w:rFonts w:ascii="Arial" w:eastAsia="Times New Roman" w:hAnsi="Arial" w:cs="Arial"/>
          <w:sz w:val="24"/>
          <w:szCs w:val="24"/>
        </w:rPr>
        <w:t>.</w:t>
      </w:r>
    </w:p>
    <w:p w14:paraId="33B92D78" w14:textId="18374736" w:rsidR="002A4766" w:rsidRDefault="002A4766" w:rsidP="00932C6D">
      <w:pPr>
        <w:spacing w:line="480" w:lineRule="auto"/>
        <w:jc w:val="both"/>
        <w:rPr>
          <w:rFonts w:ascii="Arial" w:eastAsia="Times New Roman" w:hAnsi="Arial" w:cs="Arial"/>
          <w:sz w:val="24"/>
          <w:szCs w:val="24"/>
        </w:rPr>
      </w:pPr>
      <w:r w:rsidRPr="002A4766">
        <w:rPr>
          <w:rFonts w:ascii="Arial" w:eastAsia="Times New Roman" w:hAnsi="Arial" w:cs="Arial"/>
          <w:sz w:val="24"/>
          <w:szCs w:val="24"/>
        </w:rPr>
        <w:t>In summary, the resort offers all the amenities and services that a tourist may need. Due to its global reputation, Hilton has consistently maintained its status as a frontrunner in the hospitality business for a considerable period. The company has effectively established itself as the chosen choice for passengers by giving significant importance to service marketing</w:t>
      </w:r>
      <w:r w:rsidR="003C771A">
        <w:rPr>
          <w:rFonts w:ascii="Arial" w:eastAsia="Times New Roman" w:hAnsi="Arial" w:cs="Arial"/>
          <w:sz w:val="24"/>
          <w:szCs w:val="24"/>
        </w:rPr>
        <w:t xml:space="preserve"> (Gorska-Warsewicz and Kulykovets, 2020)</w:t>
      </w:r>
      <w:r w:rsidRPr="002A4766">
        <w:rPr>
          <w:rFonts w:ascii="Arial" w:eastAsia="Times New Roman" w:hAnsi="Arial" w:cs="Arial"/>
          <w:sz w:val="24"/>
          <w:szCs w:val="24"/>
        </w:rPr>
        <w:t xml:space="preserve">. Similarly, </w:t>
      </w:r>
      <w:r w:rsidR="00CF7F54">
        <w:rPr>
          <w:rFonts w:ascii="Arial" w:eastAsia="Times New Roman" w:hAnsi="Arial" w:cs="Arial"/>
          <w:sz w:val="24"/>
          <w:szCs w:val="24"/>
        </w:rPr>
        <w:t xml:space="preserve">Hantuli (2016) </w:t>
      </w:r>
      <w:r w:rsidR="00297505">
        <w:rPr>
          <w:rFonts w:ascii="Arial" w:eastAsia="Times New Roman" w:hAnsi="Arial" w:cs="Arial"/>
          <w:sz w:val="24"/>
          <w:szCs w:val="24"/>
        </w:rPr>
        <w:t>demonstrates</w:t>
      </w:r>
      <w:r w:rsidR="00CF7F54">
        <w:rPr>
          <w:rFonts w:ascii="Arial" w:eastAsia="Times New Roman" w:hAnsi="Arial" w:cs="Arial"/>
          <w:sz w:val="24"/>
          <w:szCs w:val="24"/>
        </w:rPr>
        <w:t xml:space="preserve"> that </w:t>
      </w:r>
      <w:r w:rsidRPr="002A4766">
        <w:rPr>
          <w:rFonts w:ascii="Arial" w:eastAsia="Times New Roman" w:hAnsi="Arial" w:cs="Arial"/>
          <w:sz w:val="24"/>
          <w:szCs w:val="24"/>
        </w:rPr>
        <w:t>Hilton manages several establishments in its primary urban regions. As a consequence of its continuous expansion, the organisation has established strategic partnerships with prominent market players, such as vehicle rental businesses, airlines,</w:t>
      </w:r>
      <w:r>
        <w:rPr>
          <w:rFonts w:ascii="Arial" w:eastAsia="Times New Roman" w:hAnsi="Arial" w:cs="Arial"/>
          <w:sz w:val="24"/>
          <w:szCs w:val="24"/>
        </w:rPr>
        <w:t xml:space="preserve"> </w:t>
      </w:r>
      <w:r w:rsidRPr="002A4766">
        <w:rPr>
          <w:rFonts w:ascii="Arial" w:eastAsia="Times New Roman" w:hAnsi="Arial" w:cs="Arial"/>
          <w:sz w:val="24"/>
          <w:szCs w:val="24"/>
        </w:rPr>
        <w:t>airports, and other relevant hospitality corporations</w:t>
      </w:r>
      <w:r w:rsidR="00CF7F54">
        <w:rPr>
          <w:rFonts w:ascii="Arial" w:eastAsia="Times New Roman" w:hAnsi="Arial" w:cs="Arial"/>
          <w:sz w:val="24"/>
          <w:szCs w:val="24"/>
        </w:rPr>
        <w:t xml:space="preserve"> (Zhu et al., 2021)</w:t>
      </w:r>
      <w:r w:rsidRPr="002A4766">
        <w:rPr>
          <w:rFonts w:ascii="Arial" w:eastAsia="Times New Roman" w:hAnsi="Arial" w:cs="Arial"/>
          <w:sz w:val="24"/>
          <w:szCs w:val="24"/>
        </w:rPr>
        <w:t>.</w:t>
      </w:r>
      <w:r w:rsidR="00932C6D">
        <w:rPr>
          <w:rFonts w:ascii="Arial" w:eastAsia="Times New Roman" w:hAnsi="Arial" w:cs="Arial"/>
          <w:sz w:val="24"/>
          <w:szCs w:val="24"/>
        </w:rPr>
        <w:t xml:space="preserve"> This signifies the advanced planning and commanding traits of Fayol’s strategy as Hilton is adopting these to stand strong in the hotel sector.</w:t>
      </w:r>
      <w:r w:rsidRPr="002A4766">
        <w:rPr>
          <w:rFonts w:ascii="Arial" w:eastAsia="Times New Roman" w:hAnsi="Arial" w:cs="Arial"/>
          <w:sz w:val="24"/>
          <w:szCs w:val="24"/>
        </w:rPr>
        <w:t xml:space="preserve"> Hilton has attained a significant position in the global market by providing services that prioritise the requirements and aspirations of its customers. Consequently, the business has continually given priority to developing a successful marketing strategy with the objective </w:t>
      </w:r>
      <w:r w:rsidR="00297505" w:rsidRPr="002A4766">
        <w:rPr>
          <w:rFonts w:ascii="Arial" w:eastAsia="Times New Roman" w:hAnsi="Arial" w:cs="Arial"/>
          <w:sz w:val="24"/>
          <w:szCs w:val="24"/>
        </w:rPr>
        <w:t>of sustaining</w:t>
      </w:r>
      <w:r w:rsidRPr="002A4766">
        <w:rPr>
          <w:rFonts w:ascii="Arial" w:eastAsia="Times New Roman" w:hAnsi="Arial" w:cs="Arial"/>
          <w:sz w:val="24"/>
          <w:szCs w:val="24"/>
        </w:rPr>
        <w:t xml:space="preserve"> its dominant global position and </w:t>
      </w:r>
      <w:r w:rsidR="00297505" w:rsidRPr="002A4766">
        <w:rPr>
          <w:rFonts w:ascii="Arial" w:eastAsia="Times New Roman" w:hAnsi="Arial" w:cs="Arial"/>
          <w:sz w:val="24"/>
          <w:szCs w:val="24"/>
        </w:rPr>
        <w:t>gaining</w:t>
      </w:r>
      <w:r w:rsidRPr="002A4766">
        <w:rPr>
          <w:rFonts w:ascii="Arial" w:eastAsia="Times New Roman" w:hAnsi="Arial" w:cs="Arial"/>
          <w:sz w:val="24"/>
          <w:szCs w:val="24"/>
        </w:rPr>
        <w:t xml:space="preserve"> a competitive advantage. </w:t>
      </w:r>
    </w:p>
    <w:p w14:paraId="0A632267" w14:textId="3BE9FF5E" w:rsidR="00932C6D" w:rsidRDefault="00932C6D" w:rsidP="00E608DB">
      <w:pPr>
        <w:spacing w:line="480" w:lineRule="auto"/>
        <w:jc w:val="both"/>
        <w:rPr>
          <w:rFonts w:ascii="Arial" w:eastAsia="Times New Roman" w:hAnsi="Arial" w:cs="Arial"/>
          <w:sz w:val="24"/>
          <w:szCs w:val="24"/>
        </w:rPr>
      </w:pPr>
      <w:r>
        <w:rPr>
          <w:rFonts w:ascii="Arial" w:eastAsia="Times New Roman" w:hAnsi="Arial" w:cs="Arial"/>
          <w:sz w:val="24"/>
          <w:szCs w:val="24"/>
        </w:rPr>
        <w:lastRenderedPageBreak/>
        <w:t xml:space="preserve">In the light of McGregor’s X and Y theory, it is well clear that Hilton adopts the Y theory as </w:t>
      </w:r>
      <w:r w:rsidR="00E608DB">
        <w:rPr>
          <w:rFonts w:ascii="Arial" w:eastAsia="Times New Roman" w:hAnsi="Arial" w:cs="Arial"/>
          <w:sz w:val="24"/>
          <w:szCs w:val="24"/>
        </w:rPr>
        <w:t>its</w:t>
      </w:r>
      <w:r>
        <w:rPr>
          <w:rFonts w:ascii="Arial" w:eastAsia="Times New Roman" w:hAnsi="Arial" w:cs="Arial"/>
          <w:sz w:val="24"/>
          <w:szCs w:val="24"/>
        </w:rPr>
        <w:t xml:space="preserve"> management style is reflected as collaborative and </w:t>
      </w:r>
      <w:r w:rsidR="00297505">
        <w:rPr>
          <w:rFonts w:ascii="Arial" w:eastAsia="Times New Roman" w:hAnsi="Arial" w:cs="Arial"/>
          <w:sz w:val="24"/>
          <w:szCs w:val="24"/>
        </w:rPr>
        <w:t>decentralized</w:t>
      </w:r>
      <w:r>
        <w:rPr>
          <w:rFonts w:ascii="Arial" w:eastAsia="Times New Roman" w:hAnsi="Arial" w:cs="Arial"/>
          <w:sz w:val="24"/>
          <w:szCs w:val="24"/>
        </w:rPr>
        <w:t xml:space="preserve"> ones since its strategy is outcome-driven and customer satisfaction is the prime priority</w:t>
      </w:r>
      <w:r w:rsidR="00D734E5">
        <w:rPr>
          <w:rFonts w:ascii="Arial" w:eastAsia="Times New Roman" w:hAnsi="Arial" w:cs="Arial"/>
          <w:sz w:val="24"/>
          <w:szCs w:val="24"/>
        </w:rPr>
        <w:t xml:space="preserve"> (Bojadziev et al., 2016)</w:t>
      </w:r>
      <w:r>
        <w:rPr>
          <w:rFonts w:ascii="Arial" w:eastAsia="Times New Roman" w:hAnsi="Arial" w:cs="Arial"/>
          <w:sz w:val="24"/>
          <w:szCs w:val="24"/>
        </w:rPr>
        <w:t xml:space="preserve">. In this regard, the Hilton management has adopted the transformational leadership approach to induce innovative ideas and </w:t>
      </w:r>
      <w:r w:rsidR="00E608DB">
        <w:rPr>
          <w:rFonts w:ascii="Arial" w:eastAsia="Times New Roman" w:hAnsi="Arial" w:cs="Arial"/>
          <w:sz w:val="24"/>
          <w:szCs w:val="24"/>
        </w:rPr>
        <w:t>strategies</w:t>
      </w:r>
      <w:r>
        <w:rPr>
          <w:rFonts w:ascii="Arial" w:eastAsia="Times New Roman" w:hAnsi="Arial" w:cs="Arial"/>
          <w:sz w:val="24"/>
          <w:szCs w:val="24"/>
        </w:rPr>
        <w:t xml:space="preserve"> for ground-breaking and enhanced </w:t>
      </w:r>
      <w:r w:rsidR="00851334">
        <w:rPr>
          <w:rFonts w:ascii="Arial" w:eastAsia="Times New Roman" w:hAnsi="Arial" w:cs="Arial"/>
          <w:sz w:val="24"/>
          <w:szCs w:val="24"/>
        </w:rPr>
        <w:t>outcomes</w:t>
      </w:r>
      <w:r>
        <w:rPr>
          <w:rFonts w:ascii="Arial" w:eastAsia="Times New Roman" w:hAnsi="Arial" w:cs="Arial"/>
          <w:sz w:val="24"/>
          <w:szCs w:val="24"/>
        </w:rPr>
        <w:t xml:space="preserve"> from the customer side. </w:t>
      </w:r>
    </w:p>
    <w:p w14:paraId="36673A32" w14:textId="6B7CD331" w:rsidR="00E608DB" w:rsidRPr="002A4766" w:rsidRDefault="00E608DB" w:rsidP="00E608DB">
      <w:pPr>
        <w:spacing w:after="240" w:line="480" w:lineRule="auto"/>
        <w:jc w:val="both"/>
        <w:rPr>
          <w:rFonts w:ascii="Arial" w:eastAsia="Times New Roman" w:hAnsi="Arial" w:cs="Arial"/>
          <w:sz w:val="24"/>
          <w:szCs w:val="24"/>
        </w:rPr>
      </w:pPr>
      <w:r w:rsidRPr="00E608DB">
        <w:rPr>
          <w:rFonts w:ascii="Arial" w:eastAsia="Times New Roman" w:hAnsi="Arial" w:cs="Arial"/>
          <w:sz w:val="24"/>
          <w:szCs w:val="24"/>
        </w:rPr>
        <w:t xml:space="preserve">Under Taylor’s theory, Hilton </w:t>
      </w:r>
      <w:r>
        <w:rPr>
          <w:rFonts w:ascii="Arial" w:eastAsia="Times New Roman" w:hAnsi="Arial" w:cs="Arial"/>
          <w:sz w:val="24"/>
          <w:szCs w:val="24"/>
        </w:rPr>
        <w:t>m</w:t>
      </w:r>
      <w:r w:rsidRPr="00E608DB">
        <w:rPr>
          <w:rFonts w:ascii="Arial" w:eastAsia="Times New Roman" w:hAnsi="Arial" w:cs="Arial"/>
          <w:sz w:val="24"/>
          <w:szCs w:val="24"/>
        </w:rPr>
        <w:t xml:space="preserve">anagers </w:t>
      </w:r>
      <w:r>
        <w:rPr>
          <w:rFonts w:ascii="Arial" w:eastAsia="Times New Roman" w:hAnsi="Arial" w:cs="Arial"/>
          <w:sz w:val="24"/>
          <w:szCs w:val="24"/>
        </w:rPr>
        <w:t xml:space="preserve">are found </w:t>
      </w:r>
      <w:r w:rsidRPr="00E608DB">
        <w:rPr>
          <w:rFonts w:ascii="Arial" w:eastAsia="Times New Roman" w:hAnsi="Arial" w:cs="Arial"/>
          <w:sz w:val="24"/>
          <w:szCs w:val="24"/>
        </w:rPr>
        <w:t xml:space="preserve">as those who, after training their staff thoroughly, evaluate their progress to make sure they are using their skills to their full potential, and then </w:t>
      </w:r>
      <w:r>
        <w:rPr>
          <w:rFonts w:ascii="Arial" w:eastAsia="Times New Roman" w:hAnsi="Arial" w:cs="Arial"/>
          <w:sz w:val="24"/>
          <w:szCs w:val="24"/>
        </w:rPr>
        <w:t xml:space="preserve">assign them responsibilities </w:t>
      </w:r>
      <w:r w:rsidRPr="00E608DB">
        <w:rPr>
          <w:rFonts w:ascii="Arial" w:eastAsia="Times New Roman" w:hAnsi="Arial" w:cs="Arial"/>
          <w:sz w:val="24"/>
          <w:szCs w:val="24"/>
        </w:rPr>
        <w:t xml:space="preserve">that match their strengths. </w:t>
      </w:r>
      <w:r>
        <w:rPr>
          <w:rFonts w:ascii="Arial" w:eastAsia="Times New Roman" w:hAnsi="Arial" w:cs="Arial"/>
          <w:sz w:val="24"/>
          <w:szCs w:val="24"/>
        </w:rPr>
        <w:t xml:space="preserve">They acknowledge the </w:t>
      </w:r>
      <w:r w:rsidRPr="00E608DB">
        <w:rPr>
          <w:rFonts w:ascii="Arial" w:eastAsia="Times New Roman" w:hAnsi="Arial" w:cs="Arial"/>
          <w:sz w:val="24"/>
          <w:szCs w:val="24"/>
        </w:rPr>
        <w:t xml:space="preserve">importance of determining the best way to achieve any goal takes a back seat to the worth of employees. </w:t>
      </w:r>
      <w:r>
        <w:rPr>
          <w:rFonts w:ascii="Arial" w:eastAsia="Times New Roman" w:hAnsi="Arial" w:cs="Arial"/>
          <w:sz w:val="24"/>
          <w:szCs w:val="24"/>
        </w:rPr>
        <w:t xml:space="preserve">This phenomenon is </w:t>
      </w:r>
      <w:r w:rsidR="00024963">
        <w:rPr>
          <w:rFonts w:ascii="Arial" w:eastAsia="Times New Roman" w:hAnsi="Arial" w:cs="Arial"/>
          <w:sz w:val="24"/>
          <w:szCs w:val="24"/>
        </w:rPr>
        <w:t>well-defined</w:t>
      </w:r>
      <w:r>
        <w:rPr>
          <w:rFonts w:ascii="Arial" w:eastAsia="Times New Roman" w:hAnsi="Arial" w:cs="Arial"/>
          <w:sz w:val="24"/>
          <w:szCs w:val="24"/>
        </w:rPr>
        <w:t xml:space="preserve"> by their successful strategy</w:t>
      </w:r>
      <w:r w:rsidR="0064565F">
        <w:rPr>
          <w:rFonts w:ascii="Arial" w:eastAsia="Times New Roman" w:hAnsi="Arial" w:cs="Arial"/>
          <w:sz w:val="24"/>
          <w:szCs w:val="24"/>
        </w:rPr>
        <w:t xml:space="preserve"> (Schachter, 2018)</w:t>
      </w:r>
      <w:r>
        <w:rPr>
          <w:rFonts w:ascii="Arial" w:eastAsia="Times New Roman" w:hAnsi="Arial" w:cs="Arial"/>
          <w:sz w:val="24"/>
          <w:szCs w:val="24"/>
        </w:rPr>
        <w:t>.</w:t>
      </w:r>
    </w:p>
    <w:p w14:paraId="2BD63390" w14:textId="2AB98131" w:rsidR="0094671C" w:rsidRDefault="0094671C" w:rsidP="00553FC7">
      <w:pPr>
        <w:pStyle w:val="Heading2"/>
      </w:pPr>
      <w:bookmarkStart w:id="7" w:name="_Toc165554832"/>
      <w:r>
        <w:t>Business Model</w:t>
      </w:r>
      <w:bookmarkEnd w:id="7"/>
    </w:p>
    <w:p w14:paraId="3349B945" w14:textId="67210CD9" w:rsidR="006C5306" w:rsidRDefault="00024963"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t xml:space="preserve">Maclean et al. (2018) demonstrate that </w:t>
      </w:r>
      <w:r w:rsidR="002A4766" w:rsidRPr="002A4766">
        <w:rPr>
          <w:rFonts w:ascii="Arial" w:eastAsia="Times New Roman" w:hAnsi="Arial" w:cs="Arial"/>
          <w:sz w:val="24"/>
          <w:szCs w:val="24"/>
        </w:rPr>
        <w:t xml:space="preserve">Hilton operates under three distinct business model sectors, </w:t>
      </w:r>
      <w:r w:rsidR="006C5306">
        <w:rPr>
          <w:rFonts w:ascii="Arial" w:eastAsia="Times New Roman" w:hAnsi="Arial" w:cs="Arial"/>
          <w:sz w:val="24"/>
          <w:szCs w:val="24"/>
        </w:rPr>
        <w:t xml:space="preserve">including </w:t>
      </w:r>
      <w:r w:rsidR="002A4766" w:rsidRPr="002A4766">
        <w:rPr>
          <w:rFonts w:ascii="Arial" w:eastAsia="Times New Roman" w:hAnsi="Arial" w:cs="Arial"/>
          <w:sz w:val="24"/>
          <w:szCs w:val="24"/>
        </w:rPr>
        <w:t>ownership and timeshare, management</w:t>
      </w:r>
      <w:r w:rsidR="006C5306">
        <w:rPr>
          <w:rFonts w:ascii="Arial" w:eastAsia="Times New Roman" w:hAnsi="Arial" w:cs="Arial"/>
          <w:sz w:val="24"/>
          <w:szCs w:val="24"/>
        </w:rPr>
        <w:t>,</w:t>
      </w:r>
      <w:r w:rsidR="002A4766" w:rsidRPr="002A4766">
        <w:rPr>
          <w:rFonts w:ascii="Arial" w:eastAsia="Times New Roman" w:hAnsi="Arial" w:cs="Arial"/>
          <w:sz w:val="24"/>
          <w:szCs w:val="24"/>
        </w:rPr>
        <w:t xml:space="preserve"> and franchising. The organisation considers these three key characteristics to be mutually strengthening. Hilton leverages its strong brand and wide operational reach to maximise its business strategy</w:t>
      </w:r>
      <w:r>
        <w:rPr>
          <w:rFonts w:ascii="Arial" w:eastAsia="Times New Roman" w:hAnsi="Arial" w:cs="Arial"/>
          <w:sz w:val="24"/>
          <w:szCs w:val="24"/>
        </w:rPr>
        <w:t xml:space="preserve"> (Guix, Bonilla-Priego and Font, 2018)</w:t>
      </w:r>
      <w:r w:rsidR="002A4766" w:rsidRPr="002A4766">
        <w:rPr>
          <w:rFonts w:ascii="Arial" w:eastAsia="Times New Roman" w:hAnsi="Arial" w:cs="Arial"/>
          <w:sz w:val="24"/>
          <w:szCs w:val="24"/>
        </w:rPr>
        <w:t>. Since 2007, Hilton has placed a high importance on expanding its management alongside its franchise business. This segment works within a structure that permits third parties to acquire ownership of Hilton's hotels and resorts. Hilton charges a fee in return for the customer's access to its management of assets and flagging system</w:t>
      </w:r>
      <w:r w:rsidR="0083429E">
        <w:rPr>
          <w:rFonts w:ascii="Arial" w:eastAsia="Times New Roman" w:hAnsi="Arial" w:cs="Arial"/>
          <w:sz w:val="24"/>
          <w:szCs w:val="24"/>
        </w:rPr>
        <w:t xml:space="preserve"> (Kim, 2024)</w:t>
      </w:r>
      <w:r w:rsidR="002A4766" w:rsidRPr="002A4766">
        <w:rPr>
          <w:rFonts w:ascii="Arial" w:eastAsia="Times New Roman" w:hAnsi="Arial" w:cs="Arial"/>
          <w:sz w:val="24"/>
          <w:szCs w:val="24"/>
        </w:rPr>
        <w:t xml:space="preserve">. </w:t>
      </w:r>
    </w:p>
    <w:p w14:paraId="0A9800D0" w14:textId="5A76E09B" w:rsidR="002A4766" w:rsidRDefault="006C5306" w:rsidP="00626148">
      <w:pPr>
        <w:spacing w:after="240" w:line="480" w:lineRule="auto"/>
        <w:jc w:val="both"/>
        <w:rPr>
          <w:rFonts w:ascii="Arial" w:eastAsia="Times New Roman" w:hAnsi="Arial" w:cs="Arial"/>
          <w:sz w:val="24"/>
          <w:szCs w:val="24"/>
        </w:rPr>
      </w:pPr>
      <w:r w:rsidRPr="002A4766">
        <w:rPr>
          <w:rFonts w:ascii="Arial" w:eastAsia="Times New Roman" w:hAnsi="Arial" w:cs="Arial"/>
          <w:sz w:val="24"/>
          <w:szCs w:val="24"/>
        </w:rPr>
        <w:lastRenderedPageBreak/>
        <w:t>Characteristically</w:t>
      </w:r>
      <w:r w:rsidR="002A4766" w:rsidRPr="002A4766">
        <w:rPr>
          <w:rFonts w:ascii="Arial" w:eastAsia="Times New Roman" w:hAnsi="Arial" w:cs="Arial"/>
          <w:sz w:val="24"/>
          <w:szCs w:val="24"/>
        </w:rPr>
        <w:t>, hotel owners want to associate their facilities with the Hilton brand, since the corporation has proven its capacity to deliver a great and ongoing customer experience that visitors can depend on, regardless of their location anywhere in the globe. Overall, a considerable perc</w:t>
      </w:r>
      <w:r>
        <w:rPr>
          <w:rFonts w:ascii="Arial" w:eastAsia="Times New Roman" w:hAnsi="Arial" w:cs="Arial"/>
          <w:sz w:val="24"/>
          <w:szCs w:val="24"/>
        </w:rPr>
        <w:t xml:space="preserve">entage of these customers keep Hilton </w:t>
      </w:r>
      <w:r w:rsidR="002A4766" w:rsidRPr="002A4766">
        <w:rPr>
          <w:rFonts w:ascii="Arial" w:eastAsia="Times New Roman" w:hAnsi="Arial" w:cs="Arial"/>
          <w:sz w:val="24"/>
          <w:szCs w:val="24"/>
        </w:rPr>
        <w:t>Honors memberships, indicating a deep loyalty to the Hilton brand and business</w:t>
      </w:r>
      <w:r w:rsidR="0083429E">
        <w:rPr>
          <w:rFonts w:ascii="Arial" w:eastAsia="Times New Roman" w:hAnsi="Arial" w:cs="Arial"/>
          <w:sz w:val="24"/>
          <w:szCs w:val="24"/>
        </w:rPr>
        <w:t xml:space="preserve"> (Russen et al., 2023)</w:t>
      </w:r>
      <w:r w:rsidR="002A4766" w:rsidRPr="002A4766">
        <w:rPr>
          <w:rFonts w:ascii="Arial" w:eastAsia="Times New Roman" w:hAnsi="Arial" w:cs="Arial"/>
          <w:sz w:val="24"/>
          <w:szCs w:val="24"/>
        </w:rPr>
        <w:t>. These loyal customers contribute to a 15</w:t>
      </w:r>
      <w:r w:rsidR="00D5444C">
        <w:rPr>
          <w:rFonts w:ascii="Arial" w:eastAsia="Times New Roman" w:hAnsi="Arial" w:cs="Arial"/>
          <w:sz w:val="24"/>
          <w:szCs w:val="24"/>
        </w:rPr>
        <w:t>%</w:t>
      </w:r>
      <w:r w:rsidR="00BC5F57">
        <w:rPr>
          <w:rFonts w:ascii="Arial" w:eastAsia="Times New Roman" w:hAnsi="Arial" w:cs="Arial"/>
          <w:sz w:val="24"/>
          <w:szCs w:val="24"/>
        </w:rPr>
        <w:t xml:space="preserve"> </w:t>
      </w:r>
      <w:r w:rsidR="002A4766" w:rsidRPr="002A4766">
        <w:rPr>
          <w:rFonts w:ascii="Arial" w:eastAsia="Times New Roman" w:hAnsi="Arial" w:cs="Arial"/>
          <w:sz w:val="24"/>
          <w:szCs w:val="24"/>
        </w:rPr>
        <w:t>higher average hotel rate premium for Hilton compared to its overseas competitors. Hilton's business strategy heavily relies on third-party ownership in the franchise and leadership segment. To get third-party ownership, one must make a financial commitment by paying a management or franchising fee. In return, they gain the right to use the Hilton name. Hilton's capital-light corporate structure has played a role in a 50% surge in the overall room count within</w:t>
      </w:r>
      <w:r w:rsidR="002A4766" w:rsidRPr="00626148">
        <w:rPr>
          <w:rFonts w:ascii="Arial" w:eastAsia="Times New Roman" w:hAnsi="Arial" w:cs="Arial"/>
          <w:sz w:val="24"/>
          <w:szCs w:val="24"/>
        </w:rPr>
        <w:t xml:space="preserve"> the organisation since 2007</w:t>
      </w:r>
      <w:r w:rsidR="0083429E">
        <w:rPr>
          <w:rFonts w:ascii="Arial" w:eastAsia="Times New Roman" w:hAnsi="Arial" w:cs="Arial"/>
          <w:sz w:val="24"/>
          <w:szCs w:val="24"/>
        </w:rPr>
        <w:t xml:space="preserve"> (Jones and Comfort, 2019)</w:t>
      </w:r>
      <w:r w:rsidR="002A4766" w:rsidRPr="00626148">
        <w:rPr>
          <w:rFonts w:ascii="Arial" w:eastAsia="Times New Roman" w:hAnsi="Arial" w:cs="Arial"/>
          <w:sz w:val="24"/>
          <w:szCs w:val="24"/>
        </w:rPr>
        <w:t xml:space="preserve">. </w:t>
      </w:r>
    </w:p>
    <w:p w14:paraId="1364A3C4" w14:textId="3CECF59F" w:rsidR="006C5306" w:rsidRPr="00626148" w:rsidRDefault="006C5306"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t xml:space="preserve">In line with Fayol’s theory of management, Hilton is achieving business growth as it has devised a management-based business model which shows that the company is incorporating planning, </w:t>
      </w:r>
      <w:r w:rsidR="00297505">
        <w:rPr>
          <w:rFonts w:ascii="Arial" w:eastAsia="Times New Roman" w:hAnsi="Arial" w:cs="Arial"/>
          <w:sz w:val="24"/>
          <w:szCs w:val="24"/>
        </w:rPr>
        <w:t>organizing</w:t>
      </w:r>
      <w:r>
        <w:rPr>
          <w:rFonts w:ascii="Arial" w:eastAsia="Times New Roman" w:hAnsi="Arial" w:cs="Arial"/>
          <w:sz w:val="24"/>
          <w:szCs w:val="24"/>
        </w:rPr>
        <w:t>, and managing practices for achieving the franchising goals</w:t>
      </w:r>
      <w:r w:rsidR="00876013">
        <w:rPr>
          <w:rFonts w:ascii="Arial" w:eastAsia="Times New Roman" w:hAnsi="Arial" w:cs="Arial"/>
          <w:sz w:val="24"/>
          <w:szCs w:val="24"/>
        </w:rPr>
        <w:t xml:space="preserve"> (Mbalamula, Suru and Seni, 2017)</w:t>
      </w:r>
      <w:r>
        <w:rPr>
          <w:rFonts w:ascii="Arial" w:eastAsia="Times New Roman" w:hAnsi="Arial" w:cs="Arial"/>
          <w:sz w:val="24"/>
          <w:szCs w:val="24"/>
        </w:rPr>
        <w:t>. Besides this, under McGregor’s X and Y theory, Hilton is consistently attaining its decentralised and segregated system</w:t>
      </w:r>
      <w:r w:rsidR="00451988">
        <w:rPr>
          <w:rFonts w:ascii="Arial" w:eastAsia="Times New Roman" w:hAnsi="Arial" w:cs="Arial"/>
          <w:sz w:val="24"/>
          <w:szCs w:val="24"/>
        </w:rPr>
        <w:t xml:space="preserve"> goals</w:t>
      </w:r>
      <w:r>
        <w:rPr>
          <w:rFonts w:ascii="Arial" w:eastAsia="Times New Roman" w:hAnsi="Arial" w:cs="Arial"/>
          <w:sz w:val="24"/>
          <w:szCs w:val="24"/>
        </w:rPr>
        <w:t xml:space="preserve"> and smartly </w:t>
      </w:r>
      <w:r w:rsidR="00451988">
        <w:rPr>
          <w:rFonts w:ascii="Arial" w:eastAsia="Times New Roman" w:hAnsi="Arial" w:cs="Arial"/>
          <w:sz w:val="24"/>
          <w:szCs w:val="24"/>
        </w:rPr>
        <w:t>plans</w:t>
      </w:r>
      <w:r>
        <w:rPr>
          <w:rFonts w:ascii="Arial" w:eastAsia="Times New Roman" w:hAnsi="Arial" w:cs="Arial"/>
          <w:sz w:val="24"/>
          <w:szCs w:val="24"/>
        </w:rPr>
        <w:t xml:space="preserve"> for third-party ownership </w:t>
      </w:r>
      <w:r w:rsidR="00451988">
        <w:rPr>
          <w:rFonts w:ascii="Arial" w:eastAsia="Times New Roman" w:hAnsi="Arial" w:cs="Arial"/>
          <w:sz w:val="24"/>
          <w:szCs w:val="24"/>
        </w:rPr>
        <w:t>while maintaining its loyalty and revenue in the market, indicating the advanced level of collaboration and integration in the hotel sector</w:t>
      </w:r>
      <w:r w:rsidR="00133D83">
        <w:rPr>
          <w:rFonts w:ascii="Arial" w:eastAsia="Times New Roman" w:hAnsi="Arial" w:cs="Arial"/>
          <w:sz w:val="24"/>
          <w:szCs w:val="24"/>
        </w:rPr>
        <w:t xml:space="preserve"> (Nawaz and Khan, 2016)</w:t>
      </w:r>
      <w:r w:rsidR="00451988">
        <w:rPr>
          <w:rFonts w:ascii="Arial" w:eastAsia="Times New Roman" w:hAnsi="Arial" w:cs="Arial"/>
          <w:sz w:val="24"/>
          <w:szCs w:val="24"/>
        </w:rPr>
        <w:t xml:space="preserve">. </w:t>
      </w:r>
    </w:p>
    <w:p w14:paraId="482220DF" w14:textId="3B6BE201" w:rsidR="00C06637" w:rsidRDefault="00C06637" w:rsidP="00553FC7">
      <w:pPr>
        <w:pStyle w:val="Heading2"/>
      </w:pPr>
      <w:bookmarkStart w:id="8" w:name="_Toc165554833"/>
      <w:r>
        <w:t>Innovation and growth</w:t>
      </w:r>
      <w:bookmarkEnd w:id="8"/>
    </w:p>
    <w:p w14:paraId="2E2BE7DA" w14:textId="4876BBEA" w:rsidR="009C5B69" w:rsidRDefault="002A4766" w:rsidP="00626148">
      <w:pPr>
        <w:spacing w:after="240" w:line="480" w:lineRule="auto"/>
        <w:jc w:val="both"/>
        <w:rPr>
          <w:rFonts w:ascii="Arial" w:eastAsia="Times New Roman" w:hAnsi="Arial" w:cs="Arial"/>
          <w:sz w:val="24"/>
          <w:szCs w:val="24"/>
        </w:rPr>
      </w:pPr>
      <w:r w:rsidRPr="002A4766">
        <w:rPr>
          <w:rFonts w:ascii="Arial" w:eastAsia="Times New Roman" w:hAnsi="Arial" w:cs="Arial"/>
          <w:sz w:val="24"/>
          <w:szCs w:val="24"/>
        </w:rPr>
        <w:t xml:space="preserve">The hotel industry is sometimes chastised for its apparent lack of technological advancement. Nevertheless, several firms have diligently tried to refute this idea. Hilton </w:t>
      </w:r>
      <w:r w:rsidRPr="002A4766">
        <w:rPr>
          <w:rFonts w:ascii="Arial" w:eastAsia="Times New Roman" w:hAnsi="Arial" w:cs="Arial"/>
          <w:sz w:val="24"/>
          <w:szCs w:val="24"/>
        </w:rPr>
        <w:lastRenderedPageBreak/>
        <w:t xml:space="preserve">Group is one of the businesses that just introduced themselves to the innovative platform. </w:t>
      </w:r>
      <w:r w:rsidR="00E06425">
        <w:rPr>
          <w:rFonts w:ascii="Arial" w:eastAsia="Times New Roman" w:hAnsi="Arial" w:cs="Arial"/>
          <w:sz w:val="24"/>
          <w:szCs w:val="24"/>
        </w:rPr>
        <w:t xml:space="preserve">According to Russen et al. (2023), Hilton </w:t>
      </w:r>
      <w:r w:rsidRPr="002A4766">
        <w:rPr>
          <w:rFonts w:ascii="Arial" w:eastAsia="Times New Roman" w:hAnsi="Arial" w:cs="Arial"/>
          <w:sz w:val="24"/>
          <w:szCs w:val="24"/>
        </w:rPr>
        <w:t xml:space="preserve">has created an incubator, </w:t>
      </w:r>
      <w:r w:rsidR="00587AD5" w:rsidRPr="002A4766">
        <w:rPr>
          <w:rFonts w:ascii="Arial" w:eastAsia="Times New Roman" w:hAnsi="Arial" w:cs="Arial"/>
          <w:sz w:val="24"/>
          <w:szCs w:val="24"/>
        </w:rPr>
        <w:t xml:space="preserve">innovation gallery, </w:t>
      </w:r>
      <w:r w:rsidRPr="002A4766">
        <w:rPr>
          <w:rFonts w:ascii="Arial" w:eastAsia="Times New Roman" w:hAnsi="Arial" w:cs="Arial"/>
          <w:sz w:val="24"/>
          <w:szCs w:val="24"/>
        </w:rPr>
        <w:t xml:space="preserve">and experimental exhibition to foster the development of highly inventive </w:t>
      </w:r>
      <w:r w:rsidR="00587AD5">
        <w:rPr>
          <w:rFonts w:ascii="Arial" w:eastAsia="Times New Roman" w:hAnsi="Arial" w:cs="Arial"/>
          <w:sz w:val="24"/>
          <w:szCs w:val="24"/>
        </w:rPr>
        <w:t xml:space="preserve">products </w:t>
      </w:r>
      <w:r w:rsidRPr="002A4766">
        <w:rPr>
          <w:rFonts w:ascii="Arial" w:eastAsia="Times New Roman" w:hAnsi="Arial" w:cs="Arial"/>
          <w:sz w:val="24"/>
          <w:szCs w:val="24"/>
        </w:rPr>
        <w:t xml:space="preserve">that will have a significant impact on Hilton's hospitality industry. Access to the innovation gallery is granted to all invited visitors, which includes Hilton hotel owners, technology collaborators, and team members. The innovation gallery </w:t>
      </w:r>
      <w:r w:rsidR="00297505" w:rsidRPr="002A4766">
        <w:rPr>
          <w:rFonts w:ascii="Arial" w:eastAsia="Times New Roman" w:hAnsi="Arial" w:cs="Arial"/>
          <w:sz w:val="24"/>
          <w:szCs w:val="24"/>
        </w:rPr>
        <w:t>highlights</w:t>
      </w:r>
      <w:r w:rsidRPr="002A4766">
        <w:rPr>
          <w:rFonts w:ascii="Arial" w:eastAsia="Times New Roman" w:hAnsi="Arial" w:cs="Arial"/>
          <w:sz w:val="24"/>
          <w:szCs w:val="24"/>
        </w:rPr>
        <w:t xml:space="preserve"> a wide range of technology, design components, and eating concepts, including equipment for the guestrooms that can eliminate noise and induce sleep. In addition, the demonstrated technology incorporates materials known for their reliable performance and ability to promote sustainability. The showcased goods are either recently launched or are now undergoing additional testing. A multitude of cutting-edge goods were created through partnerships with various technological firms, such as LG, IBM, Tesla, and Amazon</w:t>
      </w:r>
      <w:r w:rsidR="00420527">
        <w:rPr>
          <w:rFonts w:ascii="Arial" w:eastAsia="Times New Roman" w:hAnsi="Arial" w:cs="Arial"/>
          <w:sz w:val="24"/>
          <w:szCs w:val="24"/>
        </w:rPr>
        <w:t xml:space="preserve"> (Maclean et al., 2018)</w:t>
      </w:r>
      <w:r w:rsidRPr="002A4766">
        <w:rPr>
          <w:rFonts w:ascii="Arial" w:eastAsia="Times New Roman" w:hAnsi="Arial" w:cs="Arial"/>
          <w:sz w:val="24"/>
          <w:szCs w:val="24"/>
        </w:rPr>
        <w:t xml:space="preserve">. </w:t>
      </w:r>
    </w:p>
    <w:p w14:paraId="003390F6" w14:textId="21070D51" w:rsidR="004B693F" w:rsidRDefault="004B693F"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t>Such innovation and creativity are brought about by the transformational and servant style of leadership which is fostered by McGregor’s Y theory where the manager listens to their employees giving them room to share their innovative ideas and suggestions leading to the innovative structure and culture</w:t>
      </w:r>
      <w:r w:rsidR="00737AEA">
        <w:rPr>
          <w:rFonts w:ascii="Arial" w:eastAsia="Times New Roman" w:hAnsi="Arial" w:cs="Arial"/>
          <w:sz w:val="24"/>
          <w:szCs w:val="24"/>
        </w:rPr>
        <w:t xml:space="preserve"> (Allen, 2018)</w:t>
      </w:r>
      <w:r>
        <w:rPr>
          <w:rFonts w:ascii="Arial" w:eastAsia="Times New Roman" w:hAnsi="Arial" w:cs="Arial"/>
          <w:sz w:val="24"/>
          <w:szCs w:val="24"/>
        </w:rPr>
        <w:t>.</w:t>
      </w:r>
      <w:r w:rsidR="009C5B69">
        <w:rPr>
          <w:rFonts w:ascii="Arial" w:eastAsia="Times New Roman" w:hAnsi="Arial" w:cs="Arial"/>
          <w:sz w:val="24"/>
          <w:szCs w:val="24"/>
        </w:rPr>
        <w:t xml:space="preserve"> </w:t>
      </w:r>
      <w:r w:rsidR="00724D6C">
        <w:rPr>
          <w:rFonts w:ascii="Arial" w:eastAsia="Times New Roman" w:hAnsi="Arial" w:cs="Arial"/>
          <w:sz w:val="24"/>
          <w:szCs w:val="24"/>
        </w:rPr>
        <w:t>Fayol’s theory comes in defense as the company has chosen the employee’s training for improvement</w:t>
      </w:r>
      <w:r w:rsidR="00737AEA">
        <w:rPr>
          <w:rFonts w:ascii="Arial" w:eastAsia="Times New Roman" w:hAnsi="Arial" w:cs="Arial"/>
          <w:sz w:val="24"/>
          <w:szCs w:val="24"/>
        </w:rPr>
        <w:t xml:space="preserve"> (Hatchuel and Segrestin, 2019)</w:t>
      </w:r>
      <w:r w:rsidR="00724D6C">
        <w:rPr>
          <w:rFonts w:ascii="Arial" w:eastAsia="Times New Roman" w:hAnsi="Arial" w:cs="Arial"/>
          <w:sz w:val="24"/>
          <w:szCs w:val="24"/>
        </w:rPr>
        <w:t xml:space="preserve">. Hilton is achieving growth because it continuously integrates the commanding and planning approach in its work environment. This training and coaching of the team members stand as imperative for the profound technological advancement by Hilton in the hospitality sector. </w:t>
      </w:r>
    </w:p>
    <w:p w14:paraId="543B0B68" w14:textId="2A9C0B60" w:rsidR="00626148" w:rsidRDefault="005B052E"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lastRenderedPageBreak/>
        <w:t>Hilton predicts</w:t>
      </w:r>
      <w:r w:rsidR="002A4766" w:rsidRPr="002A4766">
        <w:rPr>
          <w:rFonts w:ascii="Arial" w:eastAsia="Times New Roman" w:hAnsi="Arial" w:cs="Arial"/>
          <w:sz w:val="24"/>
          <w:szCs w:val="24"/>
        </w:rPr>
        <w:t xml:space="preserve"> </w:t>
      </w:r>
      <w:r w:rsidR="00297505" w:rsidRPr="002A4766">
        <w:rPr>
          <w:rFonts w:ascii="Arial" w:eastAsia="Times New Roman" w:hAnsi="Arial" w:cs="Arial"/>
          <w:sz w:val="24"/>
          <w:szCs w:val="24"/>
        </w:rPr>
        <w:t>growing</w:t>
      </w:r>
      <w:r w:rsidR="002A4766" w:rsidRPr="002A4766">
        <w:rPr>
          <w:rFonts w:ascii="Arial" w:eastAsia="Times New Roman" w:hAnsi="Arial" w:cs="Arial"/>
          <w:sz w:val="24"/>
          <w:szCs w:val="24"/>
        </w:rPr>
        <w:t xml:space="preserve"> into a cutting-edge, internationally </w:t>
      </w:r>
      <w:r w:rsidR="00297505" w:rsidRPr="002A4766">
        <w:rPr>
          <w:rFonts w:ascii="Arial" w:eastAsia="Times New Roman" w:hAnsi="Arial" w:cs="Arial"/>
          <w:sz w:val="24"/>
          <w:szCs w:val="24"/>
        </w:rPr>
        <w:t>recognized</w:t>
      </w:r>
      <w:r w:rsidR="002A4766" w:rsidRPr="002A4766">
        <w:rPr>
          <w:rFonts w:ascii="Arial" w:eastAsia="Times New Roman" w:hAnsi="Arial" w:cs="Arial"/>
          <w:sz w:val="24"/>
          <w:szCs w:val="24"/>
        </w:rPr>
        <w:t xml:space="preserve"> chain of luxury hotels</w:t>
      </w:r>
      <w:r w:rsidR="003279AF">
        <w:rPr>
          <w:rFonts w:ascii="Arial" w:eastAsia="Times New Roman" w:hAnsi="Arial" w:cs="Arial"/>
          <w:sz w:val="24"/>
          <w:szCs w:val="24"/>
        </w:rPr>
        <w:t xml:space="preserve"> (Jones and Comfort, 201</w:t>
      </w:r>
      <w:r w:rsidR="00445563">
        <w:rPr>
          <w:rFonts w:ascii="Arial" w:eastAsia="Times New Roman" w:hAnsi="Arial" w:cs="Arial"/>
          <w:sz w:val="24"/>
          <w:szCs w:val="24"/>
        </w:rPr>
        <w:t>9</w:t>
      </w:r>
      <w:r w:rsidR="003279AF">
        <w:rPr>
          <w:rFonts w:ascii="Arial" w:eastAsia="Times New Roman" w:hAnsi="Arial" w:cs="Arial"/>
          <w:sz w:val="24"/>
          <w:szCs w:val="24"/>
        </w:rPr>
        <w:t>)</w:t>
      </w:r>
      <w:r w:rsidR="002A4766" w:rsidRPr="002A4766">
        <w:rPr>
          <w:rFonts w:ascii="Arial" w:eastAsia="Times New Roman" w:hAnsi="Arial" w:cs="Arial"/>
          <w:sz w:val="24"/>
          <w:szCs w:val="24"/>
        </w:rPr>
        <w:t xml:space="preserve">. The provision of services in line with the current digital landscape is a crucial component of Hilton's expansion plan. Therefore, improving the client experience </w:t>
      </w:r>
      <w:r w:rsidR="00297505" w:rsidRPr="002A4766">
        <w:rPr>
          <w:rFonts w:ascii="Arial" w:eastAsia="Times New Roman" w:hAnsi="Arial" w:cs="Arial"/>
          <w:sz w:val="24"/>
          <w:szCs w:val="24"/>
        </w:rPr>
        <w:t>is</w:t>
      </w:r>
      <w:r w:rsidR="002A4766" w:rsidRPr="002A4766">
        <w:rPr>
          <w:rFonts w:ascii="Arial" w:eastAsia="Times New Roman" w:hAnsi="Arial" w:cs="Arial"/>
          <w:sz w:val="24"/>
          <w:szCs w:val="24"/>
        </w:rPr>
        <w:t xml:space="preserve"> the primary objective. The innovation gallery at Hilton is there to display the company's dedication to innovation and its culture of invention, as well as its unfaltering focus on integrating important innovations that provide efficient service to customers. A digital key to the rooms and an integrated entertainment system are two examples of such advances that may be found on smartphones. Canopy, an upscale boutique lifestyle brand, is just one example of how the organisation is always innovating to meet </w:t>
      </w:r>
      <w:r>
        <w:rPr>
          <w:rFonts w:ascii="Arial" w:eastAsia="Times New Roman" w:hAnsi="Arial" w:cs="Arial"/>
          <w:sz w:val="24"/>
          <w:szCs w:val="24"/>
        </w:rPr>
        <w:t>the unique needs of travelers</w:t>
      </w:r>
      <w:r w:rsidR="00445563">
        <w:rPr>
          <w:rFonts w:ascii="Arial" w:eastAsia="Times New Roman" w:hAnsi="Arial" w:cs="Arial"/>
          <w:sz w:val="24"/>
          <w:szCs w:val="24"/>
        </w:rPr>
        <w:t xml:space="preserve"> (Hantuli, 2016)</w:t>
      </w:r>
      <w:r>
        <w:rPr>
          <w:rFonts w:ascii="Arial" w:eastAsia="Times New Roman" w:hAnsi="Arial" w:cs="Arial"/>
          <w:sz w:val="24"/>
          <w:szCs w:val="24"/>
        </w:rPr>
        <w:t xml:space="preserve">. </w:t>
      </w:r>
      <w:r w:rsidR="00B46840">
        <w:rPr>
          <w:rFonts w:ascii="Arial" w:eastAsia="Times New Roman" w:hAnsi="Arial" w:cs="Arial"/>
          <w:sz w:val="24"/>
          <w:szCs w:val="24"/>
        </w:rPr>
        <w:t xml:space="preserve">Planning and providing an open space for the team to perform is what Hilton is doing which is making the company </w:t>
      </w:r>
      <w:r w:rsidR="00297505">
        <w:rPr>
          <w:rFonts w:ascii="Arial" w:eastAsia="Times New Roman" w:hAnsi="Arial" w:cs="Arial"/>
          <w:sz w:val="24"/>
          <w:szCs w:val="24"/>
        </w:rPr>
        <w:t>produce</w:t>
      </w:r>
      <w:r w:rsidR="00B46840">
        <w:rPr>
          <w:rFonts w:ascii="Arial" w:eastAsia="Times New Roman" w:hAnsi="Arial" w:cs="Arial"/>
          <w:sz w:val="24"/>
          <w:szCs w:val="24"/>
        </w:rPr>
        <w:t xml:space="preserve"> the expansion plan and Canopy, as supported by Taylor’s theoretical framework. </w:t>
      </w:r>
    </w:p>
    <w:p w14:paraId="7A17ECDF" w14:textId="542CB394" w:rsidR="00C06637" w:rsidRDefault="00C06637" w:rsidP="00553FC7">
      <w:pPr>
        <w:pStyle w:val="Heading2"/>
      </w:pPr>
      <w:bookmarkStart w:id="9" w:name="_Toc165554834"/>
      <w:r w:rsidRPr="008C537D">
        <w:t xml:space="preserve">Strategic </w:t>
      </w:r>
      <w:r w:rsidR="003E220C">
        <w:t>Implementation</w:t>
      </w:r>
      <w:r w:rsidRPr="008C537D">
        <w:t xml:space="preserve"> and Change</w:t>
      </w:r>
      <w:bookmarkEnd w:id="9"/>
    </w:p>
    <w:p w14:paraId="22DC043D" w14:textId="5BE9550A" w:rsidR="002A4766" w:rsidRDefault="000D6B6F"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t>Zuo et al. (2021) manifest that H</w:t>
      </w:r>
      <w:r w:rsidR="002A4766" w:rsidRPr="002A4766">
        <w:rPr>
          <w:rFonts w:ascii="Arial" w:eastAsia="Times New Roman" w:hAnsi="Arial" w:cs="Arial"/>
          <w:sz w:val="24"/>
          <w:szCs w:val="24"/>
        </w:rPr>
        <w:t>ilton assures efficient implementation of its goals and adjustments by utilising a suitable communication strategy. Effectively communicating an organi</w:t>
      </w:r>
      <w:r w:rsidR="002D4590">
        <w:rPr>
          <w:rFonts w:ascii="Arial" w:eastAsia="Times New Roman" w:hAnsi="Arial" w:cs="Arial"/>
          <w:sz w:val="24"/>
          <w:szCs w:val="24"/>
        </w:rPr>
        <w:t>s</w:t>
      </w:r>
      <w:r w:rsidR="002A4766" w:rsidRPr="002A4766">
        <w:rPr>
          <w:rFonts w:ascii="Arial" w:eastAsia="Times New Roman" w:hAnsi="Arial" w:cs="Arial"/>
          <w:sz w:val="24"/>
          <w:szCs w:val="24"/>
        </w:rPr>
        <w:t xml:space="preserve">ation's strategy to its personnel necessitates </w:t>
      </w:r>
      <w:proofErr w:type="gramStart"/>
      <w:r w:rsidR="002A4766" w:rsidRPr="002A4766">
        <w:rPr>
          <w:rFonts w:ascii="Arial" w:eastAsia="Times New Roman" w:hAnsi="Arial" w:cs="Arial"/>
          <w:sz w:val="24"/>
          <w:szCs w:val="24"/>
        </w:rPr>
        <w:t>a high level</w:t>
      </w:r>
      <w:proofErr w:type="gramEnd"/>
      <w:r w:rsidR="002A4766" w:rsidRPr="002A4766">
        <w:rPr>
          <w:rFonts w:ascii="Arial" w:eastAsia="Times New Roman" w:hAnsi="Arial" w:cs="Arial"/>
          <w:sz w:val="24"/>
          <w:szCs w:val="24"/>
        </w:rPr>
        <w:t xml:space="preserve"> of consistency. Effective communication requires a thorough and continuous approach. Effective personal communication has a tremendous impact on the productivity and efficiency of the workforce. Hilton's senior executive management performs site visits to </w:t>
      </w:r>
      <w:r w:rsidR="00297505" w:rsidRPr="002A4766">
        <w:rPr>
          <w:rFonts w:ascii="Arial" w:eastAsia="Times New Roman" w:hAnsi="Arial" w:cs="Arial"/>
          <w:sz w:val="24"/>
          <w:szCs w:val="24"/>
        </w:rPr>
        <w:t>all</w:t>
      </w:r>
      <w:r w:rsidR="002A4766" w:rsidRPr="002A4766">
        <w:rPr>
          <w:rFonts w:ascii="Arial" w:eastAsia="Times New Roman" w:hAnsi="Arial" w:cs="Arial"/>
          <w:sz w:val="24"/>
          <w:szCs w:val="24"/>
        </w:rPr>
        <w:t xml:space="preserve"> its global locations to ensure precise implementation of its plan and any requested alterations</w:t>
      </w:r>
      <w:r>
        <w:rPr>
          <w:rFonts w:ascii="Arial" w:eastAsia="Times New Roman" w:hAnsi="Arial" w:cs="Arial"/>
          <w:sz w:val="24"/>
          <w:szCs w:val="24"/>
        </w:rPr>
        <w:t xml:space="preserve"> (Kim, 2024)</w:t>
      </w:r>
      <w:r w:rsidR="002A4766" w:rsidRPr="002A4766">
        <w:rPr>
          <w:rFonts w:ascii="Arial" w:eastAsia="Times New Roman" w:hAnsi="Arial" w:cs="Arial"/>
          <w:sz w:val="24"/>
          <w:szCs w:val="24"/>
        </w:rPr>
        <w:t xml:space="preserve">. The effective execution of the company's strategy is strengthened by the constant use of </w:t>
      </w:r>
      <w:r w:rsidR="00372F63" w:rsidRPr="002A4766">
        <w:rPr>
          <w:rFonts w:ascii="Arial" w:eastAsia="Times New Roman" w:hAnsi="Arial" w:cs="Arial"/>
          <w:sz w:val="24"/>
          <w:szCs w:val="24"/>
        </w:rPr>
        <w:t>memoranda,</w:t>
      </w:r>
      <w:r w:rsidR="00372F63">
        <w:rPr>
          <w:rFonts w:ascii="Arial" w:eastAsia="Times New Roman" w:hAnsi="Arial" w:cs="Arial"/>
          <w:sz w:val="24"/>
          <w:szCs w:val="24"/>
        </w:rPr>
        <w:t xml:space="preserve"> </w:t>
      </w:r>
      <w:r w:rsidR="002A4766" w:rsidRPr="002A4766">
        <w:rPr>
          <w:rFonts w:ascii="Arial" w:eastAsia="Times New Roman" w:hAnsi="Arial" w:cs="Arial"/>
          <w:sz w:val="24"/>
          <w:szCs w:val="24"/>
        </w:rPr>
        <w:t xml:space="preserve">letters, and other kinds of communication by the president's office. Hilton's success may be mostly attributed to its comprehensive communication strategy. </w:t>
      </w:r>
    </w:p>
    <w:p w14:paraId="06AFA90B" w14:textId="7F349B5B" w:rsidR="008C537D" w:rsidRPr="002A4766" w:rsidRDefault="008C537D" w:rsidP="00626148">
      <w:pPr>
        <w:spacing w:after="240" w:line="480" w:lineRule="auto"/>
        <w:jc w:val="both"/>
        <w:rPr>
          <w:rFonts w:ascii="Arial" w:eastAsia="Times New Roman" w:hAnsi="Arial" w:cs="Arial"/>
          <w:sz w:val="24"/>
          <w:szCs w:val="24"/>
        </w:rPr>
      </w:pPr>
      <w:r>
        <w:rPr>
          <w:rFonts w:ascii="Arial" w:eastAsia="Times New Roman" w:hAnsi="Arial" w:cs="Arial"/>
          <w:sz w:val="24"/>
          <w:szCs w:val="24"/>
        </w:rPr>
        <w:lastRenderedPageBreak/>
        <w:t>This communicative and collaborative trait is governed by McGregor’s Y theory which leads to the enormous productivity of the Hilton Group</w:t>
      </w:r>
      <w:r w:rsidR="001467E0">
        <w:rPr>
          <w:rFonts w:ascii="Arial" w:eastAsia="Times New Roman" w:hAnsi="Arial" w:cs="Arial"/>
          <w:sz w:val="24"/>
          <w:szCs w:val="24"/>
        </w:rPr>
        <w:t xml:space="preserve"> (Duricova and Sugerekova, 2017)</w:t>
      </w:r>
      <w:r>
        <w:rPr>
          <w:rFonts w:ascii="Arial" w:eastAsia="Times New Roman" w:hAnsi="Arial" w:cs="Arial"/>
          <w:sz w:val="24"/>
          <w:szCs w:val="24"/>
        </w:rPr>
        <w:t xml:space="preserve">. Furthermore, </w:t>
      </w:r>
      <w:r w:rsidR="00852268">
        <w:rPr>
          <w:rFonts w:ascii="Arial" w:eastAsia="Times New Roman" w:hAnsi="Arial" w:cs="Arial"/>
          <w:sz w:val="24"/>
          <w:szCs w:val="24"/>
        </w:rPr>
        <w:t>in</w:t>
      </w:r>
      <w:r>
        <w:rPr>
          <w:rFonts w:ascii="Arial" w:eastAsia="Times New Roman" w:hAnsi="Arial" w:cs="Arial"/>
          <w:sz w:val="24"/>
          <w:szCs w:val="24"/>
        </w:rPr>
        <w:t xml:space="preserve"> Fayol’s theory, the organi</w:t>
      </w:r>
      <w:r w:rsidR="002D4590">
        <w:rPr>
          <w:rFonts w:ascii="Arial" w:eastAsia="Times New Roman" w:hAnsi="Arial" w:cs="Arial"/>
          <w:sz w:val="24"/>
          <w:szCs w:val="24"/>
        </w:rPr>
        <w:t>s</w:t>
      </w:r>
      <w:r>
        <w:rPr>
          <w:rFonts w:ascii="Arial" w:eastAsia="Times New Roman" w:hAnsi="Arial" w:cs="Arial"/>
          <w:sz w:val="24"/>
          <w:szCs w:val="24"/>
        </w:rPr>
        <w:t xml:space="preserve">ation is following the </w:t>
      </w:r>
      <w:r w:rsidR="00297505">
        <w:rPr>
          <w:rFonts w:ascii="Arial" w:eastAsia="Times New Roman" w:hAnsi="Arial" w:cs="Arial"/>
          <w:sz w:val="24"/>
          <w:szCs w:val="24"/>
        </w:rPr>
        <w:t>organizing</w:t>
      </w:r>
      <w:r>
        <w:rPr>
          <w:rFonts w:ascii="Arial" w:eastAsia="Times New Roman" w:hAnsi="Arial" w:cs="Arial"/>
          <w:sz w:val="24"/>
          <w:szCs w:val="24"/>
        </w:rPr>
        <w:t xml:space="preserve"> and commanding style to induce communication and interactive behavior among the employees. </w:t>
      </w:r>
      <w:r w:rsidR="00372F63">
        <w:rPr>
          <w:rFonts w:ascii="Arial" w:eastAsia="Times New Roman" w:hAnsi="Arial" w:cs="Arial"/>
          <w:sz w:val="24"/>
          <w:szCs w:val="24"/>
        </w:rPr>
        <w:t>Lastly, under Taylor’s findings, H</w:t>
      </w:r>
      <w:r w:rsidR="00A74226">
        <w:rPr>
          <w:rFonts w:ascii="Arial" w:eastAsia="Times New Roman" w:hAnsi="Arial" w:cs="Arial"/>
          <w:sz w:val="24"/>
          <w:szCs w:val="24"/>
        </w:rPr>
        <w:t xml:space="preserve">ilton creates a balance between the managers and the team as the managers themselves perform their duties of site visits and others and </w:t>
      </w:r>
      <w:r w:rsidR="00605B5F">
        <w:rPr>
          <w:rFonts w:ascii="Arial" w:eastAsia="Times New Roman" w:hAnsi="Arial" w:cs="Arial"/>
          <w:sz w:val="24"/>
          <w:szCs w:val="24"/>
        </w:rPr>
        <w:t xml:space="preserve">do </w:t>
      </w:r>
      <w:r w:rsidR="00A74226">
        <w:rPr>
          <w:rFonts w:ascii="Arial" w:eastAsia="Times New Roman" w:hAnsi="Arial" w:cs="Arial"/>
          <w:sz w:val="24"/>
          <w:szCs w:val="24"/>
        </w:rPr>
        <w:t xml:space="preserve">not enforce each and every task </w:t>
      </w:r>
      <w:r w:rsidR="00297505">
        <w:rPr>
          <w:rFonts w:ascii="Arial" w:eastAsia="Times New Roman" w:hAnsi="Arial" w:cs="Arial"/>
          <w:sz w:val="24"/>
          <w:szCs w:val="24"/>
        </w:rPr>
        <w:t>on</w:t>
      </w:r>
      <w:r w:rsidR="00A74226">
        <w:rPr>
          <w:rFonts w:ascii="Arial" w:eastAsia="Times New Roman" w:hAnsi="Arial" w:cs="Arial"/>
          <w:sz w:val="24"/>
          <w:szCs w:val="24"/>
        </w:rPr>
        <w:t xml:space="preserve"> their employees. The company also believes in coaching which ultimately contributes to effective plans. </w:t>
      </w:r>
    </w:p>
    <w:p w14:paraId="0858EE81" w14:textId="356CCAEF" w:rsidR="002A4766" w:rsidRDefault="002A4766" w:rsidP="002A4766">
      <w:pPr>
        <w:spacing w:after="240" w:line="240" w:lineRule="auto"/>
        <w:rPr>
          <w:rFonts w:ascii="Times New Roman" w:eastAsia="Times New Roman" w:hAnsi="Times New Roman" w:cs="Times New Roman"/>
          <w:sz w:val="24"/>
          <w:szCs w:val="24"/>
        </w:rPr>
      </w:pPr>
    </w:p>
    <w:p w14:paraId="29B20014" w14:textId="6F751856" w:rsidR="008C537D" w:rsidRDefault="008C537D" w:rsidP="002A4766">
      <w:pPr>
        <w:spacing w:after="240" w:line="240" w:lineRule="auto"/>
        <w:rPr>
          <w:rFonts w:ascii="Times New Roman" w:eastAsia="Times New Roman" w:hAnsi="Times New Roman" w:cs="Times New Roman"/>
          <w:sz w:val="24"/>
          <w:szCs w:val="24"/>
        </w:rPr>
        <w:sectPr w:rsidR="008C537D" w:rsidSect="008F5B27">
          <w:footerReference w:type="default" r:id="rId8"/>
          <w:footerReference w:type="first" r:id="rId9"/>
          <w:pgSz w:w="12240" w:h="15840"/>
          <w:pgMar w:top="1440" w:right="1440" w:bottom="1440" w:left="1440" w:header="720" w:footer="720" w:gutter="0"/>
          <w:pgNumType w:start="0"/>
          <w:cols w:space="720"/>
          <w:titlePg/>
          <w:docGrid w:linePitch="360"/>
        </w:sectPr>
      </w:pPr>
    </w:p>
    <w:p w14:paraId="6930C076" w14:textId="10200904" w:rsidR="00C7718F" w:rsidRDefault="002757DA" w:rsidP="001A73C0">
      <w:pPr>
        <w:pStyle w:val="Heading1"/>
      </w:pPr>
      <w:bookmarkStart w:id="10" w:name="_Toc165554835"/>
      <w:r w:rsidRPr="002757DA">
        <w:lastRenderedPageBreak/>
        <w:t>References</w:t>
      </w:r>
      <w:bookmarkEnd w:id="10"/>
    </w:p>
    <w:p w14:paraId="7DB3DCD0"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Ali, A.A.A.M., Kee, D.M.H., Singh, A., Pandey, R., Alhamlan, H., Ahmad, K.M., Quttainah, M.A., Siw, M.Y., Ong, R.S. and Narayanan, Y., 2020. Does motivation improve employees job performance? A case of absolute hotel services. </w:t>
      </w:r>
      <w:r w:rsidRPr="00605B5F">
        <w:rPr>
          <w:rFonts w:ascii="Arial" w:hAnsi="Arial" w:cs="Arial"/>
          <w:iCs/>
          <w:sz w:val="24"/>
          <w:szCs w:val="24"/>
          <w:shd w:val="clear" w:color="auto" w:fill="FFFFFF"/>
        </w:rPr>
        <w:t>International Journal of Tourism and Hospitality in Asia Pasific (IJTHAP)</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3</w:t>
      </w:r>
      <w:r w:rsidRPr="00605B5F">
        <w:rPr>
          <w:rFonts w:ascii="Arial" w:hAnsi="Arial" w:cs="Arial"/>
          <w:sz w:val="24"/>
          <w:szCs w:val="24"/>
          <w:shd w:val="clear" w:color="auto" w:fill="FFFFFF"/>
        </w:rPr>
        <w:t>(3), pp.9-21.</w:t>
      </w:r>
    </w:p>
    <w:p w14:paraId="782B101E"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Allen, W.E., 2018. Leadership theory: A different conceptual approach. </w:t>
      </w:r>
      <w:r w:rsidRPr="00605B5F">
        <w:rPr>
          <w:rFonts w:ascii="Arial" w:hAnsi="Arial" w:cs="Arial"/>
          <w:i/>
          <w:iCs/>
          <w:color w:val="222222"/>
          <w:sz w:val="24"/>
          <w:szCs w:val="24"/>
          <w:shd w:val="clear" w:color="auto" w:fill="FFFFFF"/>
        </w:rPr>
        <w:t>Journal of Leadership Education</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17</w:t>
      </w:r>
      <w:r w:rsidRPr="00605B5F">
        <w:rPr>
          <w:rFonts w:ascii="Arial" w:hAnsi="Arial" w:cs="Arial"/>
          <w:color w:val="222222"/>
          <w:sz w:val="24"/>
          <w:szCs w:val="24"/>
          <w:shd w:val="clear" w:color="auto" w:fill="FFFFFF"/>
        </w:rPr>
        <w:t>(2), pp.149-161.</w:t>
      </w:r>
    </w:p>
    <w:p w14:paraId="27165925"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Bojadziev, M., Stefanovska-Petkovska, M., Handziski, V. and Barlakoska, G., 2016. Age related preferences of leadership style: testing McGregor’s Theory X and Y. </w:t>
      </w:r>
      <w:r w:rsidRPr="00605B5F">
        <w:rPr>
          <w:rFonts w:ascii="Arial" w:hAnsi="Arial" w:cs="Arial"/>
          <w:i/>
          <w:iCs/>
          <w:color w:val="222222"/>
          <w:sz w:val="24"/>
          <w:szCs w:val="24"/>
          <w:shd w:val="clear" w:color="auto" w:fill="FFFFFF"/>
        </w:rPr>
        <w:t>Journal of Management Research</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8</w:t>
      </w:r>
      <w:r w:rsidRPr="00605B5F">
        <w:rPr>
          <w:rFonts w:ascii="Arial" w:hAnsi="Arial" w:cs="Arial"/>
          <w:color w:val="222222"/>
          <w:sz w:val="24"/>
          <w:szCs w:val="24"/>
          <w:shd w:val="clear" w:color="auto" w:fill="FFFFFF"/>
        </w:rPr>
        <w:t>(4), pp.187-207.</w:t>
      </w:r>
    </w:p>
    <w:p w14:paraId="1F6698DD"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Chang, Y.C., Ku, C.H. and Chen, C.H., 2019. Social media analytics: Extracting and visualizing Hilton hotel ratings and reviews from TripAdvisor. </w:t>
      </w:r>
      <w:r w:rsidRPr="00605B5F">
        <w:rPr>
          <w:rFonts w:ascii="Arial" w:hAnsi="Arial" w:cs="Arial"/>
          <w:iCs/>
          <w:sz w:val="24"/>
          <w:szCs w:val="24"/>
          <w:shd w:val="clear" w:color="auto" w:fill="FFFFFF"/>
        </w:rPr>
        <w:t>International Journal of Information Management</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48</w:t>
      </w:r>
      <w:r w:rsidRPr="00605B5F">
        <w:rPr>
          <w:rFonts w:ascii="Arial" w:hAnsi="Arial" w:cs="Arial"/>
          <w:sz w:val="24"/>
          <w:szCs w:val="24"/>
          <w:shd w:val="clear" w:color="auto" w:fill="FFFFFF"/>
        </w:rPr>
        <w:t>, pp.263-279.</w:t>
      </w:r>
    </w:p>
    <w:p w14:paraId="3E032782"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Ďuricová, L. and Šugereková, T., 2017. A Managers self-concept in the context of their leadership style within McGregors theory. </w:t>
      </w:r>
      <w:r w:rsidRPr="00605B5F">
        <w:rPr>
          <w:rFonts w:ascii="Arial" w:hAnsi="Arial" w:cs="Arial"/>
          <w:i/>
          <w:iCs/>
          <w:color w:val="222222"/>
          <w:sz w:val="24"/>
          <w:szCs w:val="24"/>
          <w:shd w:val="clear" w:color="auto" w:fill="FFFFFF"/>
        </w:rPr>
        <w:t>Človek a spoločnosť</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20</w:t>
      </w:r>
      <w:r w:rsidRPr="00605B5F">
        <w:rPr>
          <w:rFonts w:ascii="Arial" w:hAnsi="Arial" w:cs="Arial"/>
          <w:color w:val="222222"/>
          <w:sz w:val="24"/>
          <w:szCs w:val="24"/>
          <w:shd w:val="clear" w:color="auto" w:fill="FFFFFF"/>
        </w:rPr>
        <w:t>(1), pp.36-44.</w:t>
      </w:r>
    </w:p>
    <w:p w14:paraId="1A0F7C2C"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Fayol, H., Zuboff, S. and Blackler, F., 2022. Organizational structure, design, and bureaucracy. </w:t>
      </w:r>
      <w:r w:rsidRPr="00605B5F">
        <w:rPr>
          <w:rFonts w:ascii="Arial" w:hAnsi="Arial" w:cs="Arial"/>
          <w:iCs/>
          <w:sz w:val="24"/>
          <w:szCs w:val="24"/>
          <w:shd w:val="clear" w:color="auto" w:fill="FFFFFF"/>
        </w:rPr>
        <w:t>Organizational Behaviour</w:t>
      </w:r>
      <w:r w:rsidRPr="00605B5F">
        <w:rPr>
          <w:rFonts w:ascii="Arial" w:hAnsi="Arial" w:cs="Arial"/>
          <w:sz w:val="24"/>
          <w:szCs w:val="24"/>
          <w:shd w:val="clear" w:color="auto" w:fill="FFFFFF"/>
        </w:rPr>
        <w:t>.</w:t>
      </w:r>
    </w:p>
    <w:p w14:paraId="5F1B6492"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Górska-Warsewicz, H. and Kulykovets, O., 2020. Hotel brand loyalty—A systematic literature review. </w:t>
      </w:r>
      <w:r w:rsidRPr="00605B5F">
        <w:rPr>
          <w:rFonts w:ascii="Arial" w:hAnsi="Arial" w:cs="Arial"/>
          <w:i/>
          <w:iCs/>
          <w:color w:val="222222"/>
          <w:sz w:val="24"/>
          <w:szCs w:val="24"/>
          <w:shd w:val="clear" w:color="auto" w:fill="FFFFFF"/>
        </w:rPr>
        <w:t>Sustainability</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12</w:t>
      </w:r>
      <w:r w:rsidRPr="00605B5F">
        <w:rPr>
          <w:rFonts w:ascii="Arial" w:hAnsi="Arial" w:cs="Arial"/>
          <w:color w:val="222222"/>
          <w:sz w:val="24"/>
          <w:szCs w:val="24"/>
          <w:shd w:val="clear" w:color="auto" w:fill="FFFFFF"/>
        </w:rPr>
        <w:t>(12), p.4810.</w:t>
      </w:r>
    </w:p>
    <w:p w14:paraId="38EE24E8"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color w:val="222222"/>
          <w:sz w:val="24"/>
          <w:szCs w:val="24"/>
          <w:shd w:val="clear" w:color="auto" w:fill="FFFFFF"/>
        </w:rPr>
        <w:t>Grant, R.M., 2021. </w:t>
      </w:r>
      <w:r w:rsidRPr="00605B5F">
        <w:rPr>
          <w:rFonts w:ascii="Arial" w:hAnsi="Arial" w:cs="Arial"/>
          <w:i/>
          <w:iCs/>
          <w:color w:val="222222"/>
          <w:sz w:val="24"/>
          <w:szCs w:val="24"/>
          <w:shd w:val="clear" w:color="auto" w:fill="FFFFFF"/>
        </w:rPr>
        <w:t>Contemporary strategy analysis</w:t>
      </w:r>
      <w:r w:rsidRPr="00605B5F">
        <w:rPr>
          <w:rFonts w:ascii="Arial" w:hAnsi="Arial" w:cs="Arial"/>
          <w:color w:val="222222"/>
          <w:sz w:val="24"/>
          <w:szCs w:val="24"/>
          <w:shd w:val="clear" w:color="auto" w:fill="FFFFFF"/>
        </w:rPr>
        <w:t>. John Wiley &amp; Sons.</w:t>
      </w:r>
    </w:p>
    <w:p w14:paraId="230AB964"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Guix, M., Bonilla-Priego, M.J. and Font, X., 2018. The process of sustainability reporting in international hotel groups: An analysis of stakeholder inclusiveness, materiality and responsiveness. </w:t>
      </w:r>
      <w:r w:rsidRPr="00605B5F">
        <w:rPr>
          <w:rFonts w:ascii="Arial" w:hAnsi="Arial" w:cs="Arial"/>
          <w:i/>
          <w:iCs/>
          <w:color w:val="222222"/>
          <w:sz w:val="24"/>
          <w:szCs w:val="24"/>
          <w:shd w:val="clear" w:color="auto" w:fill="FFFFFF"/>
        </w:rPr>
        <w:t>Journal of Sustainable Tourism</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26</w:t>
      </w:r>
      <w:r w:rsidRPr="00605B5F">
        <w:rPr>
          <w:rFonts w:ascii="Arial" w:hAnsi="Arial" w:cs="Arial"/>
          <w:color w:val="222222"/>
          <w:sz w:val="24"/>
          <w:szCs w:val="24"/>
          <w:shd w:val="clear" w:color="auto" w:fill="FFFFFF"/>
        </w:rPr>
        <w:t>(7), pp.1063-1084.</w:t>
      </w:r>
    </w:p>
    <w:p w14:paraId="6D76F463"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Hantuli, L., 2016. An Analysis of Hotel Loyalty Programs: A Case Study of the Hilton HHonors Loyalty Program.</w:t>
      </w:r>
    </w:p>
    <w:p w14:paraId="078A699D"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Hatchuel, A. and Segrestin, B., 2019. A century old and still visionary: Fayol's innovative theory of management. </w:t>
      </w:r>
      <w:r w:rsidRPr="00605B5F">
        <w:rPr>
          <w:rFonts w:ascii="Arial" w:hAnsi="Arial" w:cs="Arial"/>
          <w:iCs/>
          <w:sz w:val="24"/>
          <w:szCs w:val="24"/>
          <w:shd w:val="clear" w:color="auto" w:fill="FFFFFF"/>
        </w:rPr>
        <w:t>European Management Review</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16</w:t>
      </w:r>
      <w:r w:rsidRPr="00605B5F">
        <w:rPr>
          <w:rFonts w:ascii="Arial" w:hAnsi="Arial" w:cs="Arial"/>
          <w:sz w:val="24"/>
          <w:szCs w:val="24"/>
          <w:shd w:val="clear" w:color="auto" w:fill="FFFFFF"/>
        </w:rPr>
        <w:t>(2), pp.399-412.</w:t>
      </w:r>
    </w:p>
    <w:p w14:paraId="64025206"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Hatchuel, A. and Segrestin, B., 2019. A century old and still visionary: Fayol's innovative theory of management. </w:t>
      </w:r>
      <w:r w:rsidRPr="00605B5F">
        <w:rPr>
          <w:rFonts w:ascii="Arial" w:hAnsi="Arial" w:cs="Arial"/>
          <w:i/>
          <w:iCs/>
          <w:color w:val="222222"/>
          <w:sz w:val="24"/>
          <w:szCs w:val="24"/>
          <w:shd w:val="clear" w:color="auto" w:fill="FFFFFF"/>
        </w:rPr>
        <w:t>European Management Review</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16</w:t>
      </w:r>
      <w:r w:rsidRPr="00605B5F">
        <w:rPr>
          <w:rFonts w:ascii="Arial" w:hAnsi="Arial" w:cs="Arial"/>
          <w:color w:val="222222"/>
          <w:sz w:val="24"/>
          <w:szCs w:val="24"/>
          <w:shd w:val="clear" w:color="auto" w:fill="FFFFFF"/>
        </w:rPr>
        <w:t>(2), pp.399-412.</w:t>
      </w:r>
    </w:p>
    <w:p w14:paraId="48118D8A"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Henry, A., 2021. </w:t>
      </w:r>
      <w:r w:rsidRPr="00605B5F">
        <w:rPr>
          <w:rFonts w:ascii="Arial" w:hAnsi="Arial" w:cs="Arial"/>
          <w:iCs/>
          <w:sz w:val="24"/>
          <w:szCs w:val="24"/>
          <w:shd w:val="clear" w:color="auto" w:fill="FFFFFF"/>
        </w:rPr>
        <w:t>Understanding strategic management</w:t>
      </w:r>
      <w:r w:rsidRPr="00605B5F">
        <w:rPr>
          <w:rFonts w:ascii="Arial" w:hAnsi="Arial" w:cs="Arial"/>
          <w:sz w:val="24"/>
          <w:szCs w:val="24"/>
          <w:shd w:val="clear" w:color="auto" w:fill="FFFFFF"/>
        </w:rPr>
        <w:t>. Oxford University Press.</w:t>
      </w:r>
    </w:p>
    <w:p w14:paraId="646FCD68" w14:textId="77777777" w:rsidR="005F591E" w:rsidRDefault="005F591E" w:rsidP="005F591E">
      <w:pPr>
        <w:spacing w:before="240" w:line="240" w:lineRule="auto"/>
        <w:jc w:val="both"/>
        <w:rPr>
          <w:rFonts w:ascii="Arial" w:hAnsi="Arial" w:cs="Arial"/>
          <w:sz w:val="24"/>
          <w:szCs w:val="24"/>
          <w:shd w:val="clear" w:color="auto" w:fill="FFFFFF"/>
        </w:rPr>
      </w:pPr>
      <w:r w:rsidRPr="002D0178">
        <w:rPr>
          <w:rFonts w:ascii="Arial" w:hAnsi="Arial" w:cs="Arial"/>
          <w:sz w:val="24"/>
          <w:szCs w:val="24"/>
          <w:shd w:val="clear" w:color="auto" w:fill="FFFFFF"/>
        </w:rPr>
        <w:t xml:space="preserve">Hilton. (2024). Hilton Hotels and Resorts - Find Hotel Rooms. [online] Available at: </w:t>
      </w:r>
      <w:hyperlink r:id="rId10" w:history="1">
        <w:r w:rsidRPr="00752C9C">
          <w:rPr>
            <w:rStyle w:val="Hyperlink"/>
            <w:rFonts w:ascii="Arial" w:hAnsi="Arial" w:cs="Arial"/>
            <w:sz w:val="24"/>
            <w:szCs w:val="24"/>
            <w:shd w:val="clear" w:color="auto" w:fill="FFFFFF"/>
          </w:rPr>
          <w:t>https://www.hilton.com/en/brands/hilton-hotels/</w:t>
        </w:r>
      </w:hyperlink>
      <w:r>
        <w:rPr>
          <w:rFonts w:ascii="Arial" w:hAnsi="Arial" w:cs="Arial"/>
          <w:sz w:val="24"/>
          <w:szCs w:val="24"/>
          <w:shd w:val="clear" w:color="auto" w:fill="FFFFFF"/>
        </w:rPr>
        <w:t xml:space="preserve"> </w:t>
      </w:r>
      <w:r w:rsidRPr="002D0178">
        <w:rPr>
          <w:rFonts w:ascii="Arial" w:hAnsi="Arial" w:cs="Arial"/>
          <w:sz w:val="24"/>
          <w:szCs w:val="24"/>
          <w:shd w:val="clear" w:color="auto" w:fill="FFFFFF"/>
        </w:rPr>
        <w:t>[Accessed 2 May 2024].</w:t>
      </w:r>
    </w:p>
    <w:p w14:paraId="30280CA9"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lastRenderedPageBreak/>
        <w:t>Jones, P. and Comfort, D., 2019. Sustainable development goals and the world’s leading hotel groups. </w:t>
      </w:r>
      <w:r w:rsidRPr="00605B5F">
        <w:rPr>
          <w:rFonts w:ascii="Arial" w:hAnsi="Arial" w:cs="Arial"/>
          <w:i/>
          <w:iCs/>
          <w:color w:val="222222"/>
          <w:sz w:val="24"/>
          <w:szCs w:val="24"/>
          <w:shd w:val="clear" w:color="auto" w:fill="FFFFFF"/>
        </w:rPr>
        <w:t>Athens Journal of Tourism</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6</w:t>
      </w:r>
      <w:r w:rsidRPr="00605B5F">
        <w:rPr>
          <w:rFonts w:ascii="Arial" w:hAnsi="Arial" w:cs="Arial"/>
          <w:color w:val="222222"/>
          <w:sz w:val="24"/>
          <w:szCs w:val="24"/>
          <w:shd w:val="clear" w:color="auto" w:fill="FFFFFF"/>
        </w:rPr>
        <w:t>(1), pp.1-14.</w:t>
      </w:r>
    </w:p>
    <w:p w14:paraId="0B7A8F3B"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Kainthola, V.P., 2021. Principles of hotel management.</w:t>
      </w:r>
    </w:p>
    <w:p w14:paraId="77D58A1F"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Kim, J.J., 2024. Brand portfolio extension of international hotel chains: a perspective on consumer confusion and consumer decision-making process. </w:t>
      </w:r>
      <w:r w:rsidRPr="00605B5F">
        <w:rPr>
          <w:rFonts w:ascii="Arial" w:hAnsi="Arial" w:cs="Arial"/>
          <w:i/>
          <w:iCs/>
          <w:color w:val="222222"/>
          <w:sz w:val="24"/>
          <w:szCs w:val="24"/>
          <w:shd w:val="clear" w:color="auto" w:fill="FFFFFF"/>
        </w:rPr>
        <w:t>International Journal of Contemporary Hospitality Management</w:t>
      </w:r>
      <w:r w:rsidRPr="00605B5F">
        <w:rPr>
          <w:rFonts w:ascii="Arial" w:hAnsi="Arial" w:cs="Arial"/>
          <w:color w:val="222222"/>
          <w:sz w:val="24"/>
          <w:szCs w:val="24"/>
          <w:shd w:val="clear" w:color="auto" w:fill="FFFFFF"/>
        </w:rPr>
        <w:t>.</w:t>
      </w:r>
    </w:p>
    <w:p w14:paraId="5620B03C"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Maclean, M., Harvey, C., Suddaby, R. and O’Gorman, K., 2018. Political ideology and the discursive construction of the multinational hotel industry. </w:t>
      </w:r>
      <w:r w:rsidRPr="00605B5F">
        <w:rPr>
          <w:rFonts w:ascii="Arial" w:hAnsi="Arial" w:cs="Arial"/>
          <w:i/>
          <w:iCs/>
          <w:color w:val="222222"/>
          <w:sz w:val="24"/>
          <w:szCs w:val="24"/>
          <w:shd w:val="clear" w:color="auto" w:fill="FFFFFF"/>
        </w:rPr>
        <w:t>Human Relations</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71</w:t>
      </w:r>
      <w:r w:rsidRPr="00605B5F">
        <w:rPr>
          <w:rFonts w:ascii="Arial" w:hAnsi="Arial" w:cs="Arial"/>
          <w:color w:val="222222"/>
          <w:sz w:val="24"/>
          <w:szCs w:val="24"/>
          <w:shd w:val="clear" w:color="auto" w:fill="FFFFFF"/>
        </w:rPr>
        <w:t>(6), pp.766-795.</w:t>
      </w:r>
    </w:p>
    <w:p w14:paraId="3F15DA12"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Mbalamula, Y.S., Suru, M.H. and Seni, A.J., 2017. Utility of Henri Fayol’s fourteen principles in the administration process of secondary schools in Tanzania. </w:t>
      </w:r>
      <w:r w:rsidRPr="00605B5F">
        <w:rPr>
          <w:rFonts w:ascii="Arial" w:hAnsi="Arial" w:cs="Arial"/>
          <w:i/>
          <w:iCs/>
          <w:color w:val="222222"/>
          <w:sz w:val="24"/>
          <w:szCs w:val="24"/>
          <w:shd w:val="clear" w:color="auto" w:fill="FFFFFF"/>
        </w:rPr>
        <w:t>International Journal of Education and Research</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5</w:t>
      </w:r>
      <w:r w:rsidRPr="00605B5F">
        <w:rPr>
          <w:rFonts w:ascii="Arial" w:hAnsi="Arial" w:cs="Arial"/>
          <w:color w:val="222222"/>
          <w:sz w:val="24"/>
          <w:szCs w:val="24"/>
          <w:shd w:val="clear" w:color="auto" w:fill="FFFFFF"/>
        </w:rPr>
        <w:t>(6), pp.103-116.</w:t>
      </w:r>
    </w:p>
    <w:p w14:paraId="445BAA13"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Merkle, J.A., 2023. </w:t>
      </w:r>
      <w:r w:rsidRPr="00605B5F">
        <w:rPr>
          <w:rFonts w:ascii="Arial" w:hAnsi="Arial" w:cs="Arial"/>
          <w:iCs/>
          <w:sz w:val="24"/>
          <w:szCs w:val="24"/>
          <w:shd w:val="clear" w:color="auto" w:fill="FFFFFF"/>
        </w:rPr>
        <w:t>Management and ideology: The legacy of the international scientific management movement</w:t>
      </w:r>
      <w:r w:rsidRPr="00605B5F">
        <w:rPr>
          <w:rFonts w:ascii="Arial" w:hAnsi="Arial" w:cs="Arial"/>
          <w:sz w:val="24"/>
          <w:szCs w:val="24"/>
          <w:shd w:val="clear" w:color="auto" w:fill="FFFFFF"/>
        </w:rPr>
        <w:t>. Univ of California Press.</w:t>
      </w:r>
    </w:p>
    <w:p w14:paraId="0B9863F6"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Nawaz, Z.A.K.D.A. and Khan, I., 2016. Leadership theories and styles: A literature review. </w:t>
      </w:r>
      <w:r w:rsidRPr="00605B5F">
        <w:rPr>
          <w:rFonts w:ascii="Arial" w:hAnsi="Arial" w:cs="Arial"/>
          <w:i/>
          <w:iCs/>
          <w:color w:val="222222"/>
          <w:sz w:val="24"/>
          <w:szCs w:val="24"/>
          <w:shd w:val="clear" w:color="auto" w:fill="FFFFFF"/>
        </w:rPr>
        <w:t>Leadership</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16</w:t>
      </w:r>
      <w:r w:rsidRPr="00605B5F">
        <w:rPr>
          <w:rFonts w:ascii="Arial" w:hAnsi="Arial" w:cs="Arial"/>
          <w:color w:val="222222"/>
          <w:sz w:val="24"/>
          <w:szCs w:val="24"/>
          <w:shd w:val="clear" w:color="auto" w:fill="FFFFFF"/>
        </w:rPr>
        <w:t>(1), pp.1-7.</w:t>
      </w:r>
    </w:p>
    <w:p w14:paraId="703F8BA9" w14:textId="77777777" w:rsidR="005F591E" w:rsidRPr="00605B5F" w:rsidRDefault="005F591E" w:rsidP="005F591E">
      <w:pPr>
        <w:spacing w:before="240" w:line="240" w:lineRule="auto"/>
        <w:jc w:val="both"/>
        <w:rPr>
          <w:rFonts w:ascii="Arial" w:hAnsi="Arial" w:cs="Arial"/>
          <w:sz w:val="24"/>
          <w:szCs w:val="24"/>
        </w:rPr>
      </w:pPr>
      <w:r w:rsidRPr="00605B5F">
        <w:rPr>
          <w:rFonts w:ascii="Arial" w:hAnsi="Arial" w:cs="Arial"/>
          <w:sz w:val="24"/>
          <w:szCs w:val="24"/>
          <w:shd w:val="clear" w:color="auto" w:fill="FFFFFF"/>
        </w:rPr>
        <w:t>Reidhead, C., 2020. Impact of organizational culture on employee satisfaction: A case of Hilton hotel, United Kingdom. </w:t>
      </w:r>
      <w:r w:rsidRPr="00605B5F">
        <w:rPr>
          <w:rFonts w:ascii="Arial" w:hAnsi="Arial" w:cs="Arial"/>
          <w:iCs/>
          <w:sz w:val="24"/>
          <w:szCs w:val="24"/>
          <w:shd w:val="clear" w:color="auto" w:fill="FFFFFF"/>
        </w:rPr>
        <w:t>Journal of Economics and Business</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3</w:t>
      </w:r>
      <w:r w:rsidRPr="00605B5F">
        <w:rPr>
          <w:rFonts w:ascii="Arial" w:hAnsi="Arial" w:cs="Arial"/>
          <w:sz w:val="24"/>
          <w:szCs w:val="24"/>
          <w:shd w:val="clear" w:color="auto" w:fill="FFFFFF"/>
        </w:rPr>
        <w:t>(1).</w:t>
      </w:r>
    </w:p>
    <w:p w14:paraId="50DDD48B"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Rennison, B.W., 2018. Theories of leadership. </w:t>
      </w:r>
      <w:r w:rsidRPr="00605B5F">
        <w:rPr>
          <w:rFonts w:ascii="Arial" w:hAnsi="Arial" w:cs="Arial"/>
          <w:i/>
          <w:iCs/>
          <w:color w:val="222222"/>
          <w:sz w:val="24"/>
          <w:szCs w:val="24"/>
          <w:shd w:val="clear" w:color="auto" w:fill="FFFFFF"/>
        </w:rPr>
        <w:t>Journal of Leadership and Management</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3</w:t>
      </w:r>
      <w:r w:rsidRPr="00605B5F">
        <w:rPr>
          <w:rFonts w:ascii="Arial" w:hAnsi="Arial" w:cs="Arial"/>
          <w:color w:val="222222"/>
          <w:sz w:val="24"/>
          <w:szCs w:val="24"/>
          <w:shd w:val="clear" w:color="auto" w:fill="FFFFFF"/>
        </w:rPr>
        <w:t>(13), pp.185-199.</w:t>
      </w:r>
    </w:p>
    <w:p w14:paraId="692FC5F7"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Russen, M., Dawson, M., Madera, J.M., Kitterlin-Lynch, M. and Abbott, J.L., 2023. Leadership inclusion theory: a grounded theory study on hotel executives. </w:t>
      </w:r>
      <w:r w:rsidRPr="00605B5F">
        <w:rPr>
          <w:rFonts w:ascii="Arial" w:hAnsi="Arial" w:cs="Arial"/>
          <w:i/>
          <w:iCs/>
          <w:color w:val="222222"/>
          <w:sz w:val="24"/>
          <w:szCs w:val="24"/>
          <w:shd w:val="clear" w:color="auto" w:fill="FFFFFF"/>
        </w:rPr>
        <w:t>International Journal of Contemporary Hospitality Management</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35</w:t>
      </w:r>
      <w:r w:rsidRPr="00605B5F">
        <w:rPr>
          <w:rFonts w:ascii="Arial" w:hAnsi="Arial" w:cs="Arial"/>
          <w:color w:val="222222"/>
          <w:sz w:val="24"/>
          <w:szCs w:val="24"/>
          <w:shd w:val="clear" w:color="auto" w:fill="FFFFFF"/>
        </w:rPr>
        <w:t>(11), pp.3825-3843.</w:t>
      </w:r>
    </w:p>
    <w:p w14:paraId="68CA7D07"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Sabri, S.M., Abd Mutalib, H. and Hasan, N.A., UNDERSTANDING MOTIVATION ELEMENTS AMONG EMPLOYEES IN HOSPITALITY INDUSTRY.</w:t>
      </w:r>
    </w:p>
    <w:p w14:paraId="3B2B6FC0"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Sabri, S.M., Mutalib, H.A. and Hasan, N.A., 2019. Exploring the elements of employees’ motivation in hospitality industry. </w:t>
      </w:r>
      <w:r w:rsidRPr="00605B5F">
        <w:rPr>
          <w:rFonts w:ascii="Arial" w:hAnsi="Arial" w:cs="Arial"/>
          <w:iCs/>
          <w:sz w:val="24"/>
          <w:szCs w:val="24"/>
          <w:shd w:val="clear" w:color="auto" w:fill="FFFFFF"/>
        </w:rPr>
        <w:t>Journal of Tourism</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4</w:t>
      </w:r>
      <w:r w:rsidRPr="00605B5F">
        <w:rPr>
          <w:rFonts w:ascii="Arial" w:hAnsi="Arial" w:cs="Arial"/>
          <w:sz w:val="24"/>
          <w:szCs w:val="24"/>
          <w:shd w:val="clear" w:color="auto" w:fill="FFFFFF"/>
        </w:rPr>
        <w:t>(14), pp.13-23.</w:t>
      </w:r>
    </w:p>
    <w:p w14:paraId="0C6AFC68"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 xml:space="preserve">Schachter, H.L., 2018. Labor at the Taylor Society: Scientific management and </w:t>
      </w:r>
      <w:proofErr w:type="gramStart"/>
      <w:r w:rsidRPr="00605B5F">
        <w:rPr>
          <w:rFonts w:ascii="Arial" w:hAnsi="Arial" w:cs="Arial"/>
          <w:color w:val="222222"/>
          <w:sz w:val="24"/>
          <w:szCs w:val="24"/>
          <w:shd w:val="clear" w:color="auto" w:fill="FFFFFF"/>
        </w:rPr>
        <w:t>a proactive</w:t>
      </w:r>
      <w:proofErr w:type="gramEnd"/>
      <w:r w:rsidRPr="00605B5F">
        <w:rPr>
          <w:rFonts w:ascii="Arial" w:hAnsi="Arial" w:cs="Arial"/>
          <w:color w:val="222222"/>
          <w:sz w:val="24"/>
          <w:szCs w:val="24"/>
          <w:shd w:val="clear" w:color="auto" w:fill="FFFFFF"/>
        </w:rPr>
        <w:t xml:space="preserve"> approach to increase diversity for effective problem solving. </w:t>
      </w:r>
      <w:r w:rsidRPr="00605B5F">
        <w:rPr>
          <w:rFonts w:ascii="Arial" w:hAnsi="Arial" w:cs="Arial"/>
          <w:i/>
          <w:iCs/>
          <w:color w:val="222222"/>
          <w:sz w:val="24"/>
          <w:szCs w:val="24"/>
          <w:shd w:val="clear" w:color="auto" w:fill="FFFFFF"/>
        </w:rPr>
        <w:t>Journal of Management History</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24</w:t>
      </w:r>
      <w:r w:rsidRPr="00605B5F">
        <w:rPr>
          <w:rFonts w:ascii="Arial" w:hAnsi="Arial" w:cs="Arial"/>
          <w:color w:val="222222"/>
          <w:sz w:val="24"/>
          <w:szCs w:val="24"/>
          <w:shd w:val="clear" w:color="auto" w:fill="FFFFFF"/>
        </w:rPr>
        <w:t>(1), pp.7-19.</w:t>
      </w:r>
    </w:p>
    <w:p w14:paraId="7F61EB95" w14:textId="77777777" w:rsidR="005F591E" w:rsidRPr="00605B5F" w:rsidRDefault="005F591E" w:rsidP="005F591E">
      <w:pPr>
        <w:spacing w:before="240" w:line="240" w:lineRule="auto"/>
        <w:jc w:val="both"/>
        <w:rPr>
          <w:rFonts w:ascii="Arial" w:hAnsi="Arial" w:cs="Arial"/>
          <w:sz w:val="24"/>
          <w:szCs w:val="24"/>
          <w:shd w:val="clear" w:color="auto" w:fill="FFFFFF"/>
        </w:rPr>
      </w:pPr>
      <w:r w:rsidRPr="00605B5F">
        <w:rPr>
          <w:rFonts w:ascii="Arial" w:hAnsi="Arial" w:cs="Arial"/>
          <w:sz w:val="24"/>
          <w:szCs w:val="24"/>
          <w:shd w:val="clear" w:color="auto" w:fill="FFFFFF"/>
        </w:rPr>
        <w:t>Taylor, F.W., 2023. the Rise of Scientific Management. </w:t>
      </w:r>
      <w:r w:rsidRPr="00605B5F">
        <w:rPr>
          <w:rFonts w:ascii="Arial" w:hAnsi="Arial" w:cs="Arial"/>
          <w:iCs/>
          <w:sz w:val="24"/>
          <w:szCs w:val="24"/>
          <w:shd w:val="clear" w:color="auto" w:fill="FFFFFF"/>
        </w:rPr>
        <w:t>The Quantified Worker: Law and Technology in the Modern Workplace</w:t>
      </w:r>
      <w:r w:rsidRPr="00605B5F">
        <w:rPr>
          <w:rFonts w:ascii="Arial" w:hAnsi="Arial" w:cs="Arial"/>
          <w:sz w:val="24"/>
          <w:szCs w:val="24"/>
          <w:shd w:val="clear" w:color="auto" w:fill="FFFFFF"/>
        </w:rPr>
        <w:t>, </w:t>
      </w:r>
      <w:r w:rsidRPr="00605B5F">
        <w:rPr>
          <w:rFonts w:ascii="Arial" w:hAnsi="Arial" w:cs="Arial"/>
          <w:iCs/>
          <w:sz w:val="24"/>
          <w:szCs w:val="24"/>
          <w:shd w:val="clear" w:color="auto" w:fill="FFFFFF"/>
        </w:rPr>
        <w:t>9</w:t>
      </w:r>
      <w:r w:rsidRPr="00605B5F">
        <w:rPr>
          <w:rFonts w:ascii="Arial" w:hAnsi="Arial" w:cs="Arial"/>
          <w:sz w:val="24"/>
          <w:szCs w:val="24"/>
          <w:shd w:val="clear" w:color="auto" w:fill="FFFFFF"/>
        </w:rPr>
        <w:t>.</w:t>
      </w:r>
    </w:p>
    <w:p w14:paraId="6A97B01B" w14:textId="77777777" w:rsidR="005F591E" w:rsidRPr="00605B5F" w:rsidRDefault="005F591E" w:rsidP="005F591E">
      <w:pPr>
        <w:spacing w:before="240" w:line="240" w:lineRule="auto"/>
        <w:jc w:val="both"/>
        <w:rPr>
          <w:rFonts w:ascii="Arial" w:hAnsi="Arial" w:cs="Arial"/>
          <w:color w:val="222222"/>
          <w:sz w:val="24"/>
          <w:szCs w:val="24"/>
          <w:shd w:val="clear" w:color="auto" w:fill="FFFFFF"/>
        </w:rPr>
      </w:pPr>
      <w:r w:rsidRPr="00605B5F">
        <w:rPr>
          <w:rFonts w:ascii="Arial" w:hAnsi="Arial" w:cs="Arial"/>
          <w:color w:val="222222"/>
          <w:sz w:val="24"/>
          <w:szCs w:val="24"/>
          <w:shd w:val="clear" w:color="auto" w:fill="FFFFFF"/>
        </w:rPr>
        <w:t xml:space="preserve">Zhu, J.J., Chang, Y.C., Ku, C.H., Li, S.Y. and Chen, C.J., 2021. Online critical review classification in response strategy and service provider rating: Algorithms from heuristic </w:t>
      </w:r>
      <w:r w:rsidRPr="00605B5F">
        <w:rPr>
          <w:rFonts w:ascii="Arial" w:hAnsi="Arial" w:cs="Arial"/>
          <w:color w:val="222222"/>
          <w:sz w:val="24"/>
          <w:szCs w:val="24"/>
          <w:shd w:val="clear" w:color="auto" w:fill="FFFFFF"/>
        </w:rPr>
        <w:lastRenderedPageBreak/>
        <w:t>processing, sentiment analysis to deep learning. </w:t>
      </w:r>
      <w:r w:rsidRPr="00605B5F">
        <w:rPr>
          <w:rFonts w:ascii="Arial" w:hAnsi="Arial" w:cs="Arial"/>
          <w:i/>
          <w:iCs/>
          <w:color w:val="222222"/>
          <w:sz w:val="24"/>
          <w:szCs w:val="24"/>
          <w:shd w:val="clear" w:color="auto" w:fill="FFFFFF"/>
        </w:rPr>
        <w:t>Journal of Business Research</w:t>
      </w:r>
      <w:r w:rsidRPr="00605B5F">
        <w:rPr>
          <w:rFonts w:ascii="Arial" w:hAnsi="Arial" w:cs="Arial"/>
          <w:color w:val="222222"/>
          <w:sz w:val="24"/>
          <w:szCs w:val="24"/>
          <w:shd w:val="clear" w:color="auto" w:fill="FFFFFF"/>
        </w:rPr>
        <w:t>, </w:t>
      </w:r>
      <w:r w:rsidRPr="00605B5F">
        <w:rPr>
          <w:rFonts w:ascii="Arial" w:hAnsi="Arial" w:cs="Arial"/>
          <w:i/>
          <w:iCs/>
          <w:color w:val="222222"/>
          <w:sz w:val="24"/>
          <w:szCs w:val="24"/>
          <w:shd w:val="clear" w:color="auto" w:fill="FFFFFF"/>
        </w:rPr>
        <w:t>129</w:t>
      </w:r>
      <w:r w:rsidRPr="00605B5F">
        <w:rPr>
          <w:rFonts w:ascii="Arial" w:hAnsi="Arial" w:cs="Arial"/>
          <w:color w:val="222222"/>
          <w:sz w:val="24"/>
          <w:szCs w:val="24"/>
          <w:shd w:val="clear" w:color="auto" w:fill="FFFFFF"/>
        </w:rPr>
        <w:t>, pp.860-877.</w:t>
      </w:r>
    </w:p>
    <w:p w14:paraId="584BFB1C" w14:textId="77777777" w:rsidR="005F591E" w:rsidRDefault="005F591E" w:rsidP="005F591E">
      <w:pPr>
        <w:spacing w:before="240" w:line="240" w:lineRule="auto"/>
        <w:jc w:val="both"/>
        <w:rPr>
          <w:rStyle w:val="Strong"/>
          <w:rFonts w:ascii="Segoe UI" w:hAnsi="Segoe UI" w:cs="Segoe UI"/>
          <w:sz w:val="24"/>
          <w:szCs w:val="30"/>
          <w:highlight w:val="yellow"/>
          <w:shd w:val="clear" w:color="auto" w:fill="FFFFFF"/>
        </w:rPr>
      </w:pPr>
      <w:r w:rsidRPr="00605B5F">
        <w:rPr>
          <w:rFonts w:ascii="Arial" w:hAnsi="Arial" w:cs="Arial"/>
          <w:color w:val="222222"/>
          <w:sz w:val="24"/>
          <w:szCs w:val="24"/>
          <w:shd w:val="clear" w:color="auto" w:fill="FFFFFF"/>
        </w:rPr>
        <w:t>Zuo, L., Xion, S., Wang, Z. and Lida, H., 2018, August. Evaluation of hotel loyalty program with game refinement theory and analytic hierarchy process. In </w:t>
      </w:r>
      <w:r w:rsidRPr="00605B5F">
        <w:rPr>
          <w:rFonts w:ascii="Arial" w:hAnsi="Arial" w:cs="Arial"/>
          <w:i/>
          <w:iCs/>
          <w:color w:val="222222"/>
          <w:sz w:val="24"/>
          <w:szCs w:val="24"/>
          <w:shd w:val="clear" w:color="auto" w:fill="FFFFFF"/>
        </w:rPr>
        <w:t>International Conference on Computer, Electronic Information and Communications (CEIC 2018)</w:t>
      </w:r>
      <w:r w:rsidRPr="00605B5F">
        <w:rPr>
          <w:rFonts w:ascii="Arial" w:hAnsi="Arial" w:cs="Arial"/>
          <w:color w:val="222222"/>
          <w:sz w:val="24"/>
          <w:szCs w:val="24"/>
          <w:shd w:val="clear" w:color="auto" w:fill="FFFFFF"/>
        </w:rPr>
        <w:t> (pp. 433-441).</w:t>
      </w:r>
    </w:p>
    <w:sectPr w:rsidR="005F591E" w:rsidSect="008F5B27">
      <w:pgSz w:w="12240" w:h="15840"/>
      <w:pgMar w:top="1440" w:right="1440" w:bottom="1440" w:left="1440" w:header="720" w:footer="720" w:gutter="0"/>
      <w:pgNumType w:start="1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07B1F" w14:textId="77777777" w:rsidR="00E70F57" w:rsidRDefault="00E70F57" w:rsidP="00C4321E">
      <w:pPr>
        <w:spacing w:after="0" w:line="240" w:lineRule="auto"/>
      </w:pPr>
      <w:r>
        <w:separator/>
      </w:r>
    </w:p>
  </w:endnote>
  <w:endnote w:type="continuationSeparator" w:id="0">
    <w:p w14:paraId="0C40C118" w14:textId="77777777" w:rsidR="00E70F57" w:rsidRDefault="00E70F57" w:rsidP="00C43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923555"/>
      <w:docPartObj>
        <w:docPartGallery w:val="Page Numbers (Bottom of Page)"/>
        <w:docPartUnique/>
      </w:docPartObj>
    </w:sdtPr>
    <w:sdtEndPr>
      <w:rPr>
        <w:noProof/>
      </w:rPr>
    </w:sdtEndPr>
    <w:sdtContent>
      <w:p w14:paraId="0F67858C" w14:textId="77777777" w:rsidR="009D2086" w:rsidRDefault="009D208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17B0C73" w14:textId="77777777" w:rsidR="009D2086" w:rsidRDefault="009D20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6327929"/>
      <w:docPartObj>
        <w:docPartGallery w:val="Page Numbers (Bottom of Page)"/>
        <w:docPartUnique/>
      </w:docPartObj>
    </w:sdtPr>
    <w:sdtEndPr>
      <w:rPr>
        <w:noProof/>
      </w:rPr>
    </w:sdtEndPr>
    <w:sdtContent>
      <w:p w14:paraId="174AEDB3" w14:textId="454F3C79" w:rsidR="00B614E5" w:rsidRDefault="00B614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FB392" w14:textId="77777777" w:rsidR="00C4321E" w:rsidRDefault="00C432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4ED3EF" w14:textId="741EE317" w:rsidR="009D2086" w:rsidRDefault="009D2086">
    <w:pPr>
      <w:pStyle w:val="Footer"/>
      <w:jc w:val="right"/>
    </w:pPr>
  </w:p>
  <w:p w14:paraId="1E254A06" w14:textId="77777777" w:rsidR="00C4321E" w:rsidRDefault="00C43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9379C2" w14:textId="77777777" w:rsidR="00E70F57" w:rsidRDefault="00E70F57" w:rsidP="00C4321E">
      <w:pPr>
        <w:spacing w:after="0" w:line="240" w:lineRule="auto"/>
      </w:pPr>
      <w:r>
        <w:separator/>
      </w:r>
    </w:p>
  </w:footnote>
  <w:footnote w:type="continuationSeparator" w:id="0">
    <w:p w14:paraId="2FFCBA52" w14:textId="77777777" w:rsidR="00E70F57" w:rsidRDefault="00E70F57" w:rsidP="00C432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82F"/>
    <w:rsid w:val="00024963"/>
    <w:rsid w:val="00057EAF"/>
    <w:rsid w:val="00063E10"/>
    <w:rsid w:val="0007790E"/>
    <w:rsid w:val="000A1B1B"/>
    <w:rsid w:val="000C3327"/>
    <w:rsid w:val="000C367E"/>
    <w:rsid w:val="000D6B6F"/>
    <w:rsid w:val="00107BAF"/>
    <w:rsid w:val="00133D83"/>
    <w:rsid w:val="00142E11"/>
    <w:rsid w:val="001467E0"/>
    <w:rsid w:val="00167AC9"/>
    <w:rsid w:val="0018502A"/>
    <w:rsid w:val="001A73C0"/>
    <w:rsid w:val="00245E66"/>
    <w:rsid w:val="00262B91"/>
    <w:rsid w:val="0027357B"/>
    <w:rsid w:val="002757DA"/>
    <w:rsid w:val="00277FDE"/>
    <w:rsid w:val="0029538F"/>
    <w:rsid w:val="00297505"/>
    <w:rsid w:val="002A4766"/>
    <w:rsid w:val="002B2F75"/>
    <w:rsid w:val="002C5760"/>
    <w:rsid w:val="002D0178"/>
    <w:rsid w:val="002D4590"/>
    <w:rsid w:val="00302AE0"/>
    <w:rsid w:val="003279AF"/>
    <w:rsid w:val="00346FC0"/>
    <w:rsid w:val="0036193F"/>
    <w:rsid w:val="00372F63"/>
    <w:rsid w:val="00384031"/>
    <w:rsid w:val="003C3456"/>
    <w:rsid w:val="003C771A"/>
    <w:rsid w:val="003E220C"/>
    <w:rsid w:val="003F7AA7"/>
    <w:rsid w:val="00403EF5"/>
    <w:rsid w:val="00407D4A"/>
    <w:rsid w:val="00412FF2"/>
    <w:rsid w:val="00420527"/>
    <w:rsid w:val="00445563"/>
    <w:rsid w:val="00451988"/>
    <w:rsid w:val="00467BCB"/>
    <w:rsid w:val="00470354"/>
    <w:rsid w:val="004B46F2"/>
    <w:rsid w:val="004B693F"/>
    <w:rsid w:val="004F382F"/>
    <w:rsid w:val="0050285D"/>
    <w:rsid w:val="00505445"/>
    <w:rsid w:val="00553FC7"/>
    <w:rsid w:val="005819A7"/>
    <w:rsid w:val="0058696F"/>
    <w:rsid w:val="00587AD5"/>
    <w:rsid w:val="005B052E"/>
    <w:rsid w:val="005B3DD2"/>
    <w:rsid w:val="005F591E"/>
    <w:rsid w:val="005F79F8"/>
    <w:rsid w:val="00605B5F"/>
    <w:rsid w:val="00626148"/>
    <w:rsid w:val="006442AE"/>
    <w:rsid w:val="0064565F"/>
    <w:rsid w:val="0065398B"/>
    <w:rsid w:val="00656C7B"/>
    <w:rsid w:val="00665817"/>
    <w:rsid w:val="00694DC6"/>
    <w:rsid w:val="006C5306"/>
    <w:rsid w:val="006C7ECB"/>
    <w:rsid w:val="006D173F"/>
    <w:rsid w:val="00724D6C"/>
    <w:rsid w:val="00737AEA"/>
    <w:rsid w:val="007428F9"/>
    <w:rsid w:val="00747A97"/>
    <w:rsid w:val="00752C56"/>
    <w:rsid w:val="0078673C"/>
    <w:rsid w:val="007B234F"/>
    <w:rsid w:val="007E783E"/>
    <w:rsid w:val="008057CA"/>
    <w:rsid w:val="0081027B"/>
    <w:rsid w:val="00812D49"/>
    <w:rsid w:val="0083429E"/>
    <w:rsid w:val="0084335C"/>
    <w:rsid w:val="00851334"/>
    <w:rsid w:val="00852268"/>
    <w:rsid w:val="00876013"/>
    <w:rsid w:val="008B576B"/>
    <w:rsid w:val="008C537D"/>
    <w:rsid w:val="008F5B27"/>
    <w:rsid w:val="00900674"/>
    <w:rsid w:val="00912D77"/>
    <w:rsid w:val="00930947"/>
    <w:rsid w:val="00932C6D"/>
    <w:rsid w:val="0094671C"/>
    <w:rsid w:val="009C5B69"/>
    <w:rsid w:val="009D2086"/>
    <w:rsid w:val="00A72A66"/>
    <w:rsid w:val="00A74226"/>
    <w:rsid w:val="00A931F3"/>
    <w:rsid w:val="00AA757C"/>
    <w:rsid w:val="00AD1939"/>
    <w:rsid w:val="00AE0251"/>
    <w:rsid w:val="00B356D9"/>
    <w:rsid w:val="00B46840"/>
    <w:rsid w:val="00B614E5"/>
    <w:rsid w:val="00B72F00"/>
    <w:rsid w:val="00BC5F57"/>
    <w:rsid w:val="00BD41E7"/>
    <w:rsid w:val="00BD7CCA"/>
    <w:rsid w:val="00C06637"/>
    <w:rsid w:val="00C114BF"/>
    <w:rsid w:val="00C14E7C"/>
    <w:rsid w:val="00C20996"/>
    <w:rsid w:val="00C30387"/>
    <w:rsid w:val="00C4321E"/>
    <w:rsid w:val="00C57EA4"/>
    <w:rsid w:val="00C7718F"/>
    <w:rsid w:val="00C82105"/>
    <w:rsid w:val="00C84D87"/>
    <w:rsid w:val="00C97B68"/>
    <w:rsid w:val="00CB0966"/>
    <w:rsid w:val="00CB180F"/>
    <w:rsid w:val="00CD58B1"/>
    <w:rsid w:val="00CF1F5A"/>
    <w:rsid w:val="00CF7F54"/>
    <w:rsid w:val="00D319BA"/>
    <w:rsid w:val="00D5444C"/>
    <w:rsid w:val="00D734E5"/>
    <w:rsid w:val="00D92CD8"/>
    <w:rsid w:val="00DA0310"/>
    <w:rsid w:val="00DA10E3"/>
    <w:rsid w:val="00E06425"/>
    <w:rsid w:val="00E608DB"/>
    <w:rsid w:val="00E70F57"/>
    <w:rsid w:val="00E7559D"/>
    <w:rsid w:val="00EC36B2"/>
    <w:rsid w:val="00EE1A61"/>
    <w:rsid w:val="00F079BD"/>
    <w:rsid w:val="00F10926"/>
    <w:rsid w:val="00F4649E"/>
    <w:rsid w:val="00F60858"/>
    <w:rsid w:val="00F87268"/>
    <w:rsid w:val="00FB5755"/>
    <w:rsid w:val="00FC4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D190DA"/>
  <w15:chartTrackingRefBased/>
  <w15:docId w15:val="{EA3BA359-899B-4FEE-8888-95CF08222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3C0"/>
    <w:pPr>
      <w:keepNext/>
      <w:keepLines/>
      <w:spacing w:before="240" w:after="0" w:line="480" w:lineRule="auto"/>
      <w:jc w:val="center"/>
      <w:outlineLvl w:val="0"/>
    </w:pPr>
    <w:rPr>
      <w:rFonts w:ascii="Arial" w:eastAsia="Times New Roman" w:hAnsi="Arial" w:cstheme="majorBidi"/>
      <w:b/>
      <w:sz w:val="24"/>
      <w:szCs w:val="32"/>
    </w:rPr>
  </w:style>
  <w:style w:type="paragraph" w:styleId="Heading2">
    <w:name w:val="heading 2"/>
    <w:basedOn w:val="Normal"/>
    <w:next w:val="Normal"/>
    <w:link w:val="Heading2Char"/>
    <w:uiPriority w:val="9"/>
    <w:unhideWhenUsed/>
    <w:qFormat/>
    <w:rsid w:val="00553FC7"/>
    <w:pPr>
      <w:keepNext/>
      <w:keepLines/>
      <w:spacing w:before="40" w:after="0" w:line="480" w:lineRule="auto"/>
      <w:jc w:val="both"/>
      <w:outlineLvl w:val="1"/>
    </w:pPr>
    <w:rPr>
      <w:rFonts w:ascii="Arial" w:eastAsiaTheme="majorEastAsia" w:hAnsi="Arial" w:cstheme="majorBidi"/>
      <w:b/>
      <w:iCs/>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356D9"/>
    <w:rPr>
      <w:b/>
      <w:bCs/>
    </w:rPr>
  </w:style>
  <w:style w:type="character" w:customStyle="1" w:styleId="Heading1Char">
    <w:name w:val="Heading 1 Char"/>
    <w:basedOn w:val="DefaultParagraphFont"/>
    <w:link w:val="Heading1"/>
    <w:uiPriority w:val="9"/>
    <w:rsid w:val="001A73C0"/>
    <w:rPr>
      <w:rFonts w:ascii="Arial" w:eastAsia="Times New Roman" w:hAnsi="Arial" w:cstheme="majorBidi"/>
      <w:b/>
      <w:sz w:val="24"/>
      <w:szCs w:val="32"/>
    </w:rPr>
  </w:style>
  <w:style w:type="paragraph" w:styleId="Header">
    <w:name w:val="header"/>
    <w:basedOn w:val="Normal"/>
    <w:link w:val="HeaderChar"/>
    <w:uiPriority w:val="99"/>
    <w:unhideWhenUsed/>
    <w:rsid w:val="00C432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21E"/>
  </w:style>
  <w:style w:type="paragraph" w:styleId="Footer">
    <w:name w:val="footer"/>
    <w:basedOn w:val="Normal"/>
    <w:link w:val="FooterChar"/>
    <w:uiPriority w:val="99"/>
    <w:unhideWhenUsed/>
    <w:rsid w:val="00C432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21E"/>
  </w:style>
  <w:style w:type="character" w:customStyle="1" w:styleId="Heading2Char">
    <w:name w:val="Heading 2 Char"/>
    <w:basedOn w:val="DefaultParagraphFont"/>
    <w:link w:val="Heading2"/>
    <w:uiPriority w:val="9"/>
    <w:rsid w:val="00553FC7"/>
    <w:rPr>
      <w:rFonts w:ascii="Arial" w:eastAsiaTheme="majorEastAsia" w:hAnsi="Arial" w:cstheme="majorBidi"/>
      <w:b/>
      <w:iCs/>
      <w:sz w:val="24"/>
      <w:szCs w:val="26"/>
    </w:rPr>
  </w:style>
  <w:style w:type="paragraph" w:styleId="TOCHeading">
    <w:name w:val="TOC Heading"/>
    <w:basedOn w:val="Heading1"/>
    <w:next w:val="Normal"/>
    <w:uiPriority w:val="39"/>
    <w:unhideWhenUsed/>
    <w:qFormat/>
    <w:rsid w:val="009D208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D2086"/>
    <w:pPr>
      <w:spacing w:after="100"/>
    </w:pPr>
  </w:style>
  <w:style w:type="paragraph" w:styleId="TOC2">
    <w:name w:val="toc 2"/>
    <w:basedOn w:val="Normal"/>
    <w:next w:val="Normal"/>
    <w:autoRedefine/>
    <w:uiPriority w:val="39"/>
    <w:unhideWhenUsed/>
    <w:rsid w:val="009D2086"/>
    <w:pPr>
      <w:spacing w:after="100"/>
      <w:ind w:left="220"/>
    </w:pPr>
  </w:style>
  <w:style w:type="character" w:styleId="Hyperlink">
    <w:name w:val="Hyperlink"/>
    <w:basedOn w:val="DefaultParagraphFont"/>
    <w:uiPriority w:val="99"/>
    <w:unhideWhenUsed/>
    <w:rsid w:val="009D2086"/>
    <w:rPr>
      <w:color w:val="0563C1" w:themeColor="hyperlink"/>
      <w:u w:val="single"/>
    </w:rPr>
  </w:style>
  <w:style w:type="character" w:styleId="UnresolvedMention">
    <w:name w:val="Unresolved Mention"/>
    <w:basedOn w:val="DefaultParagraphFont"/>
    <w:uiPriority w:val="99"/>
    <w:semiHidden/>
    <w:unhideWhenUsed/>
    <w:rsid w:val="002D01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9383150">
      <w:bodyDiv w:val="1"/>
      <w:marLeft w:val="0"/>
      <w:marRight w:val="0"/>
      <w:marTop w:val="0"/>
      <w:marBottom w:val="0"/>
      <w:divBdr>
        <w:top w:val="none" w:sz="0" w:space="0" w:color="auto"/>
        <w:left w:val="none" w:sz="0" w:space="0" w:color="auto"/>
        <w:bottom w:val="none" w:sz="0" w:space="0" w:color="auto"/>
        <w:right w:val="none" w:sz="0" w:space="0" w:color="auto"/>
      </w:divBdr>
    </w:div>
    <w:div w:id="403795659">
      <w:bodyDiv w:val="1"/>
      <w:marLeft w:val="0"/>
      <w:marRight w:val="0"/>
      <w:marTop w:val="0"/>
      <w:marBottom w:val="0"/>
      <w:divBdr>
        <w:top w:val="none" w:sz="0" w:space="0" w:color="auto"/>
        <w:left w:val="none" w:sz="0" w:space="0" w:color="auto"/>
        <w:bottom w:val="none" w:sz="0" w:space="0" w:color="auto"/>
        <w:right w:val="none" w:sz="0" w:space="0" w:color="auto"/>
      </w:divBdr>
    </w:div>
    <w:div w:id="470750950">
      <w:bodyDiv w:val="1"/>
      <w:marLeft w:val="0"/>
      <w:marRight w:val="0"/>
      <w:marTop w:val="0"/>
      <w:marBottom w:val="0"/>
      <w:divBdr>
        <w:top w:val="none" w:sz="0" w:space="0" w:color="auto"/>
        <w:left w:val="none" w:sz="0" w:space="0" w:color="auto"/>
        <w:bottom w:val="none" w:sz="0" w:space="0" w:color="auto"/>
        <w:right w:val="none" w:sz="0" w:space="0" w:color="auto"/>
      </w:divBdr>
    </w:div>
    <w:div w:id="513497279">
      <w:bodyDiv w:val="1"/>
      <w:marLeft w:val="0"/>
      <w:marRight w:val="0"/>
      <w:marTop w:val="0"/>
      <w:marBottom w:val="0"/>
      <w:divBdr>
        <w:top w:val="none" w:sz="0" w:space="0" w:color="auto"/>
        <w:left w:val="none" w:sz="0" w:space="0" w:color="auto"/>
        <w:bottom w:val="none" w:sz="0" w:space="0" w:color="auto"/>
        <w:right w:val="none" w:sz="0" w:space="0" w:color="auto"/>
      </w:divBdr>
    </w:div>
    <w:div w:id="696587189">
      <w:bodyDiv w:val="1"/>
      <w:marLeft w:val="0"/>
      <w:marRight w:val="0"/>
      <w:marTop w:val="0"/>
      <w:marBottom w:val="0"/>
      <w:divBdr>
        <w:top w:val="none" w:sz="0" w:space="0" w:color="auto"/>
        <w:left w:val="none" w:sz="0" w:space="0" w:color="auto"/>
        <w:bottom w:val="none" w:sz="0" w:space="0" w:color="auto"/>
        <w:right w:val="none" w:sz="0" w:space="0" w:color="auto"/>
      </w:divBdr>
    </w:div>
    <w:div w:id="759445401">
      <w:bodyDiv w:val="1"/>
      <w:marLeft w:val="0"/>
      <w:marRight w:val="0"/>
      <w:marTop w:val="0"/>
      <w:marBottom w:val="0"/>
      <w:divBdr>
        <w:top w:val="none" w:sz="0" w:space="0" w:color="auto"/>
        <w:left w:val="none" w:sz="0" w:space="0" w:color="auto"/>
        <w:bottom w:val="none" w:sz="0" w:space="0" w:color="auto"/>
        <w:right w:val="none" w:sz="0" w:space="0" w:color="auto"/>
      </w:divBdr>
    </w:div>
    <w:div w:id="795410710">
      <w:bodyDiv w:val="1"/>
      <w:marLeft w:val="0"/>
      <w:marRight w:val="0"/>
      <w:marTop w:val="0"/>
      <w:marBottom w:val="0"/>
      <w:divBdr>
        <w:top w:val="none" w:sz="0" w:space="0" w:color="auto"/>
        <w:left w:val="none" w:sz="0" w:space="0" w:color="auto"/>
        <w:bottom w:val="none" w:sz="0" w:space="0" w:color="auto"/>
        <w:right w:val="none" w:sz="0" w:space="0" w:color="auto"/>
      </w:divBdr>
    </w:div>
    <w:div w:id="835263094">
      <w:bodyDiv w:val="1"/>
      <w:marLeft w:val="0"/>
      <w:marRight w:val="0"/>
      <w:marTop w:val="0"/>
      <w:marBottom w:val="0"/>
      <w:divBdr>
        <w:top w:val="none" w:sz="0" w:space="0" w:color="auto"/>
        <w:left w:val="none" w:sz="0" w:space="0" w:color="auto"/>
        <w:bottom w:val="none" w:sz="0" w:space="0" w:color="auto"/>
        <w:right w:val="none" w:sz="0" w:space="0" w:color="auto"/>
      </w:divBdr>
    </w:div>
    <w:div w:id="1104110560">
      <w:bodyDiv w:val="1"/>
      <w:marLeft w:val="0"/>
      <w:marRight w:val="0"/>
      <w:marTop w:val="0"/>
      <w:marBottom w:val="0"/>
      <w:divBdr>
        <w:top w:val="none" w:sz="0" w:space="0" w:color="auto"/>
        <w:left w:val="none" w:sz="0" w:space="0" w:color="auto"/>
        <w:bottom w:val="none" w:sz="0" w:space="0" w:color="auto"/>
        <w:right w:val="none" w:sz="0" w:space="0" w:color="auto"/>
      </w:divBdr>
    </w:div>
    <w:div w:id="1606385385">
      <w:bodyDiv w:val="1"/>
      <w:marLeft w:val="0"/>
      <w:marRight w:val="0"/>
      <w:marTop w:val="0"/>
      <w:marBottom w:val="0"/>
      <w:divBdr>
        <w:top w:val="none" w:sz="0" w:space="0" w:color="auto"/>
        <w:left w:val="none" w:sz="0" w:space="0" w:color="auto"/>
        <w:bottom w:val="none" w:sz="0" w:space="0" w:color="auto"/>
        <w:right w:val="none" w:sz="0" w:space="0" w:color="auto"/>
      </w:divBdr>
    </w:div>
    <w:div w:id="1673296259">
      <w:bodyDiv w:val="1"/>
      <w:marLeft w:val="0"/>
      <w:marRight w:val="0"/>
      <w:marTop w:val="0"/>
      <w:marBottom w:val="0"/>
      <w:divBdr>
        <w:top w:val="none" w:sz="0" w:space="0" w:color="auto"/>
        <w:left w:val="none" w:sz="0" w:space="0" w:color="auto"/>
        <w:bottom w:val="none" w:sz="0" w:space="0" w:color="auto"/>
        <w:right w:val="none" w:sz="0" w:space="0" w:color="auto"/>
      </w:divBdr>
    </w:div>
    <w:div w:id="2118938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ilton.com/en/brands/hilton-hotels/" TargetMode="Externa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A2BEF-A91B-4DE8-93A9-A8232524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3135</Words>
  <Characters>17872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 Popescu (2207349)</cp:lastModifiedBy>
  <cp:revision>4</cp:revision>
  <dcterms:created xsi:type="dcterms:W3CDTF">2024-05-26T12:42:00Z</dcterms:created>
  <dcterms:modified xsi:type="dcterms:W3CDTF">2024-05-26T12:54:00Z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46c474dc-42fb-40e7-9640-c8ed01ae3978</vt:lpwstr>
  </property>
</Properties>
</file>