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6A1FA" w14:textId="4B685C22" w:rsidR="00D74347" w:rsidRDefault="002A6C92" w:rsidP="00424477">
      <w:pPr>
        <w:spacing w:line="360" w:lineRule="auto"/>
        <w:jc w:val="center"/>
        <w:rPr>
          <w:rFonts w:ascii="Times New Roman" w:hAnsi="Times New Roman" w:cs="Times New Roman"/>
          <w:b/>
        </w:rPr>
      </w:pPr>
      <w:r w:rsidRPr="0064190B">
        <w:rPr>
          <w:rFonts w:ascii="Times New Roman" w:hAnsi="Times New Roman" w:cs="Times New Roman"/>
          <w:b/>
        </w:rPr>
        <w:t>Analysis of the Efficacy of Complementary Therapies in Mitigating Postnatal Depression (PND) Relative to Traditional Antidepressant Treatments</w:t>
      </w:r>
    </w:p>
    <w:p w14:paraId="3BCE4E76" w14:textId="77777777" w:rsidR="00CD55D9" w:rsidRDefault="00CD55D9" w:rsidP="00424477">
      <w:pPr>
        <w:spacing w:line="360" w:lineRule="auto"/>
        <w:jc w:val="center"/>
        <w:rPr>
          <w:rFonts w:ascii="Times New Roman" w:hAnsi="Times New Roman" w:cs="Times New Roman"/>
          <w:b/>
        </w:rPr>
      </w:pPr>
    </w:p>
    <w:p w14:paraId="1FB1ABC7" w14:textId="55B0DB5E" w:rsidR="00F7514B" w:rsidRDefault="00F7514B" w:rsidP="00424477">
      <w:pPr>
        <w:spacing w:line="360" w:lineRule="auto"/>
        <w:jc w:val="center"/>
        <w:rPr>
          <w:rFonts w:ascii="Times New Roman" w:hAnsi="Times New Roman" w:cs="Times New Roman"/>
          <w:b/>
        </w:rPr>
      </w:pPr>
      <w:r>
        <w:rPr>
          <w:rFonts w:ascii="Times New Roman" w:hAnsi="Times New Roman" w:cs="Times New Roman"/>
          <w:b/>
        </w:rPr>
        <w:t xml:space="preserve">Student’s </w:t>
      </w:r>
      <w:r w:rsidR="00BA0DA3">
        <w:rPr>
          <w:rFonts w:ascii="Times New Roman" w:hAnsi="Times New Roman" w:cs="Times New Roman"/>
          <w:b/>
        </w:rPr>
        <w:t>Name:</w:t>
      </w:r>
      <w:r>
        <w:rPr>
          <w:rFonts w:ascii="Times New Roman" w:hAnsi="Times New Roman" w:cs="Times New Roman"/>
          <w:b/>
        </w:rPr>
        <w:t xml:space="preserve"> Fatima </w:t>
      </w:r>
      <w:r w:rsidR="00BA0DA3">
        <w:rPr>
          <w:rFonts w:ascii="Times New Roman" w:hAnsi="Times New Roman" w:cs="Times New Roman"/>
          <w:b/>
        </w:rPr>
        <w:t>Al Hassan</w:t>
      </w:r>
    </w:p>
    <w:p w14:paraId="33CC6CE4" w14:textId="12C517DE" w:rsidR="00BA0DA3" w:rsidRDefault="00BA0DA3" w:rsidP="00424477">
      <w:pPr>
        <w:spacing w:line="360" w:lineRule="auto"/>
        <w:jc w:val="center"/>
        <w:rPr>
          <w:rFonts w:ascii="Times New Roman" w:hAnsi="Times New Roman" w:cs="Times New Roman"/>
          <w:b/>
        </w:rPr>
      </w:pPr>
      <w:r>
        <w:rPr>
          <w:rFonts w:ascii="Times New Roman" w:hAnsi="Times New Roman" w:cs="Times New Roman"/>
          <w:b/>
        </w:rPr>
        <w:t xml:space="preserve">Student’s </w:t>
      </w:r>
      <w:r w:rsidR="00FB45AA">
        <w:rPr>
          <w:rFonts w:ascii="Times New Roman" w:hAnsi="Times New Roman" w:cs="Times New Roman"/>
          <w:b/>
        </w:rPr>
        <w:t>Number: 2129080</w:t>
      </w:r>
    </w:p>
    <w:p w14:paraId="378ACA90" w14:textId="055EDA7D" w:rsidR="00FB45AA" w:rsidRDefault="00461977" w:rsidP="00424477">
      <w:pPr>
        <w:spacing w:line="360" w:lineRule="auto"/>
        <w:jc w:val="center"/>
        <w:rPr>
          <w:rFonts w:ascii="Times New Roman" w:hAnsi="Times New Roman" w:cs="Times New Roman"/>
          <w:b/>
        </w:rPr>
      </w:pPr>
      <w:r>
        <w:rPr>
          <w:rFonts w:ascii="Times New Roman" w:hAnsi="Times New Roman" w:cs="Times New Roman"/>
          <w:b/>
        </w:rPr>
        <w:t>Module:</w:t>
      </w:r>
      <w:r w:rsidR="00193399">
        <w:rPr>
          <w:rFonts w:ascii="Times New Roman" w:hAnsi="Times New Roman" w:cs="Times New Roman"/>
          <w:b/>
        </w:rPr>
        <w:t xml:space="preserve"> Introduction to Research</w:t>
      </w:r>
    </w:p>
    <w:p w14:paraId="019B95B2" w14:textId="15F589AE" w:rsidR="00461977" w:rsidRDefault="00461977" w:rsidP="00424477">
      <w:pPr>
        <w:spacing w:line="360" w:lineRule="auto"/>
        <w:jc w:val="center"/>
        <w:rPr>
          <w:rFonts w:ascii="Times New Roman" w:hAnsi="Times New Roman" w:cs="Times New Roman"/>
          <w:b/>
        </w:rPr>
      </w:pPr>
      <w:r>
        <w:rPr>
          <w:rFonts w:ascii="Times New Roman" w:hAnsi="Times New Roman" w:cs="Times New Roman"/>
          <w:b/>
        </w:rPr>
        <w:t xml:space="preserve">Module </w:t>
      </w:r>
      <w:r w:rsidR="00792399">
        <w:rPr>
          <w:rFonts w:ascii="Times New Roman" w:hAnsi="Times New Roman" w:cs="Times New Roman"/>
          <w:b/>
        </w:rPr>
        <w:t>code:</w:t>
      </w:r>
      <w:r>
        <w:rPr>
          <w:rFonts w:ascii="Times New Roman" w:hAnsi="Times New Roman" w:cs="Times New Roman"/>
          <w:b/>
        </w:rPr>
        <w:t xml:space="preserve"> BMHP 5005</w:t>
      </w:r>
    </w:p>
    <w:p w14:paraId="762C9DFC" w14:textId="022BFF7C" w:rsidR="00792399" w:rsidRDefault="00792399" w:rsidP="00424477">
      <w:pPr>
        <w:spacing w:line="360" w:lineRule="auto"/>
        <w:jc w:val="center"/>
        <w:rPr>
          <w:rFonts w:ascii="Times New Roman" w:hAnsi="Times New Roman" w:cs="Times New Roman"/>
          <w:b/>
        </w:rPr>
      </w:pPr>
      <w:r>
        <w:rPr>
          <w:rFonts w:ascii="Times New Roman" w:hAnsi="Times New Roman" w:cs="Times New Roman"/>
          <w:b/>
        </w:rPr>
        <w:t>Ass</w:t>
      </w:r>
      <w:r w:rsidR="00596D96">
        <w:rPr>
          <w:rFonts w:ascii="Times New Roman" w:hAnsi="Times New Roman" w:cs="Times New Roman"/>
          <w:b/>
        </w:rPr>
        <w:t xml:space="preserve">ignment </w:t>
      </w:r>
      <w:r w:rsidR="008E70D8">
        <w:rPr>
          <w:rFonts w:ascii="Times New Roman" w:hAnsi="Times New Roman" w:cs="Times New Roman"/>
          <w:b/>
        </w:rPr>
        <w:t>Title:</w:t>
      </w:r>
      <w:r w:rsidR="00592B78">
        <w:rPr>
          <w:rFonts w:ascii="Times New Roman" w:hAnsi="Times New Roman" w:cs="Times New Roman"/>
          <w:b/>
        </w:rPr>
        <w:t xml:space="preserve"> Literature Review</w:t>
      </w:r>
    </w:p>
    <w:p w14:paraId="0C667510" w14:textId="7BC96952" w:rsidR="008E70D8" w:rsidRDefault="008E70D8" w:rsidP="00424477">
      <w:pPr>
        <w:spacing w:line="360" w:lineRule="auto"/>
        <w:jc w:val="center"/>
        <w:rPr>
          <w:rFonts w:ascii="Times New Roman" w:hAnsi="Times New Roman" w:cs="Times New Roman"/>
          <w:b/>
        </w:rPr>
      </w:pPr>
      <w:r>
        <w:rPr>
          <w:rFonts w:ascii="Times New Roman" w:hAnsi="Times New Roman" w:cs="Times New Roman"/>
          <w:b/>
        </w:rPr>
        <w:t>Lecture</w:t>
      </w:r>
      <w:r w:rsidR="00320CC5">
        <w:rPr>
          <w:rFonts w:ascii="Times New Roman" w:hAnsi="Times New Roman" w:cs="Times New Roman"/>
          <w:b/>
        </w:rPr>
        <w:t xml:space="preserve">r’s </w:t>
      </w:r>
      <w:r w:rsidR="009639BF">
        <w:rPr>
          <w:rFonts w:ascii="Times New Roman" w:hAnsi="Times New Roman" w:cs="Times New Roman"/>
          <w:b/>
        </w:rPr>
        <w:t>Name:</w:t>
      </w:r>
      <w:r w:rsidR="00320CC5">
        <w:rPr>
          <w:rFonts w:ascii="Times New Roman" w:hAnsi="Times New Roman" w:cs="Times New Roman"/>
          <w:b/>
        </w:rPr>
        <w:t xml:space="preserve"> </w:t>
      </w:r>
      <w:r w:rsidR="000557E9">
        <w:rPr>
          <w:rFonts w:ascii="Times New Roman" w:hAnsi="Times New Roman" w:cs="Times New Roman"/>
          <w:b/>
        </w:rPr>
        <w:t>Raheela Shaikh</w:t>
      </w:r>
    </w:p>
    <w:p w14:paraId="609CC895" w14:textId="77777777" w:rsidR="008E70D8" w:rsidRDefault="008E70D8" w:rsidP="00424477">
      <w:pPr>
        <w:spacing w:line="360" w:lineRule="auto"/>
        <w:jc w:val="center"/>
        <w:rPr>
          <w:rFonts w:ascii="Times New Roman" w:hAnsi="Times New Roman" w:cs="Times New Roman"/>
          <w:b/>
        </w:rPr>
      </w:pPr>
    </w:p>
    <w:p w14:paraId="3CBCB1FE" w14:textId="77777777" w:rsidR="00792399" w:rsidRDefault="00792399" w:rsidP="00424477">
      <w:pPr>
        <w:spacing w:line="360" w:lineRule="auto"/>
        <w:jc w:val="center"/>
        <w:rPr>
          <w:rFonts w:ascii="Times New Roman" w:hAnsi="Times New Roman" w:cs="Times New Roman"/>
          <w:b/>
        </w:rPr>
      </w:pPr>
    </w:p>
    <w:p w14:paraId="4DBDF091" w14:textId="77777777" w:rsidR="00461977" w:rsidRDefault="00461977" w:rsidP="0064190B">
      <w:pPr>
        <w:spacing w:line="360" w:lineRule="auto"/>
        <w:jc w:val="both"/>
        <w:rPr>
          <w:rFonts w:ascii="Times New Roman" w:hAnsi="Times New Roman" w:cs="Times New Roman"/>
          <w:b/>
        </w:rPr>
      </w:pPr>
    </w:p>
    <w:p w14:paraId="2A3D63E8" w14:textId="77777777" w:rsidR="00FB45AA" w:rsidRDefault="00FB45AA" w:rsidP="0064190B">
      <w:pPr>
        <w:spacing w:line="360" w:lineRule="auto"/>
        <w:jc w:val="both"/>
        <w:rPr>
          <w:rFonts w:ascii="Times New Roman" w:hAnsi="Times New Roman" w:cs="Times New Roman"/>
          <w:b/>
        </w:rPr>
      </w:pPr>
    </w:p>
    <w:p w14:paraId="4401371E" w14:textId="77777777" w:rsidR="00BA0DA3" w:rsidRPr="0064190B" w:rsidRDefault="00BA0DA3" w:rsidP="0064190B">
      <w:pPr>
        <w:spacing w:line="360" w:lineRule="auto"/>
        <w:jc w:val="both"/>
        <w:rPr>
          <w:rFonts w:ascii="Times New Roman" w:hAnsi="Times New Roman" w:cs="Times New Roman"/>
          <w:b/>
        </w:rPr>
      </w:pPr>
    </w:p>
    <w:p w14:paraId="7DA3715E" w14:textId="02412E5F" w:rsidR="002A6C92" w:rsidRPr="0064190B" w:rsidRDefault="002A6C92" w:rsidP="0064190B">
      <w:pPr>
        <w:spacing w:line="360" w:lineRule="auto"/>
        <w:jc w:val="both"/>
        <w:rPr>
          <w:rFonts w:ascii="Times New Roman" w:hAnsi="Times New Roman" w:cs="Times New Roman"/>
          <w:b/>
        </w:rPr>
      </w:pPr>
    </w:p>
    <w:p w14:paraId="199C9282" w14:textId="26AD4E36" w:rsidR="002A6C92" w:rsidRPr="0064190B" w:rsidRDefault="002A6C92" w:rsidP="0064190B">
      <w:pPr>
        <w:spacing w:line="360" w:lineRule="auto"/>
        <w:jc w:val="both"/>
        <w:rPr>
          <w:rFonts w:ascii="Times New Roman" w:hAnsi="Times New Roman" w:cs="Times New Roman"/>
        </w:rPr>
      </w:pPr>
    </w:p>
    <w:p w14:paraId="619E34F2" w14:textId="0D62251F" w:rsidR="002A6C92" w:rsidRPr="0064190B" w:rsidRDefault="002A6C92" w:rsidP="0064190B">
      <w:pPr>
        <w:spacing w:line="360" w:lineRule="auto"/>
        <w:jc w:val="both"/>
        <w:rPr>
          <w:rFonts w:ascii="Times New Roman" w:hAnsi="Times New Roman" w:cs="Times New Roman"/>
        </w:rPr>
      </w:pPr>
    </w:p>
    <w:p w14:paraId="0936DDBF" w14:textId="18E5A6CE" w:rsidR="002A6C92" w:rsidRPr="0064190B" w:rsidRDefault="002A6C92" w:rsidP="0064190B">
      <w:pPr>
        <w:spacing w:line="360" w:lineRule="auto"/>
        <w:jc w:val="both"/>
        <w:rPr>
          <w:rFonts w:ascii="Times New Roman" w:hAnsi="Times New Roman" w:cs="Times New Roman"/>
        </w:rPr>
      </w:pPr>
    </w:p>
    <w:p w14:paraId="3D3CEC13" w14:textId="65397A6E" w:rsidR="002A6C92" w:rsidRPr="0064190B" w:rsidRDefault="002A6C92" w:rsidP="0064190B">
      <w:pPr>
        <w:spacing w:line="360" w:lineRule="auto"/>
        <w:jc w:val="both"/>
        <w:rPr>
          <w:rFonts w:ascii="Times New Roman" w:hAnsi="Times New Roman" w:cs="Times New Roman"/>
        </w:rPr>
      </w:pPr>
    </w:p>
    <w:p w14:paraId="691AAC85" w14:textId="3F594CFF" w:rsidR="002A6C92" w:rsidRPr="0064190B" w:rsidRDefault="002A6C92" w:rsidP="0064190B">
      <w:pPr>
        <w:spacing w:line="360" w:lineRule="auto"/>
        <w:jc w:val="both"/>
        <w:rPr>
          <w:rFonts w:ascii="Times New Roman" w:hAnsi="Times New Roman" w:cs="Times New Roman"/>
        </w:rPr>
      </w:pPr>
    </w:p>
    <w:p w14:paraId="5FEBB4F1" w14:textId="70896760" w:rsidR="002A6C92" w:rsidRPr="0064190B" w:rsidRDefault="002A6C92" w:rsidP="0064190B">
      <w:pPr>
        <w:spacing w:line="360" w:lineRule="auto"/>
        <w:jc w:val="both"/>
        <w:rPr>
          <w:rFonts w:ascii="Times New Roman" w:hAnsi="Times New Roman" w:cs="Times New Roman"/>
        </w:rPr>
      </w:pPr>
    </w:p>
    <w:p w14:paraId="624FC84E" w14:textId="29C4510C" w:rsidR="002A6C92" w:rsidRPr="0064190B" w:rsidRDefault="002A6C92" w:rsidP="0064190B">
      <w:pPr>
        <w:spacing w:line="360" w:lineRule="auto"/>
        <w:jc w:val="both"/>
        <w:rPr>
          <w:rFonts w:ascii="Times New Roman" w:hAnsi="Times New Roman" w:cs="Times New Roman"/>
        </w:rPr>
      </w:pPr>
    </w:p>
    <w:p w14:paraId="6B6604BC" w14:textId="43D09629" w:rsidR="002A6C92" w:rsidRPr="0064190B" w:rsidRDefault="002A6C92" w:rsidP="0064190B">
      <w:pPr>
        <w:spacing w:line="360" w:lineRule="auto"/>
        <w:jc w:val="both"/>
        <w:rPr>
          <w:rFonts w:ascii="Times New Roman" w:hAnsi="Times New Roman" w:cs="Times New Roman"/>
        </w:rPr>
      </w:pPr>
    </w:p>
    <w:p w14:paraId="341D7218" w14:textId="68AEDC55" w:rsidR="002A6C92" w:rsidRPr="0064190B" w:rsidRDefault="002A6C92" w:rsidP="0064190B">
      <w:pPr>
        <w:spacing w:line="360" w:lineRule="auto"/>
        <w:jc w:val="both"/>
        <w:rPr>
          <w:rFonts w:ascii="Times New Roman" w:hAnsi="Times New Roman" w:cs="Times New Roman"/>
        </w:rPr>
      </w:pPr>
    </w:p>
    <w:p w14:paraId="17478C03" w14:textId="2ED30E7B" w:rsidR="002A6C92" w:rsidRPr="0064190B" w:rsidRDefault="002A6C92" w:rsidP="0064190B">
      <w:pPr>
        <w:spacing w:line="360" w:lineRule="auto"/>
        <w:jc w:val="both"/>
        <w:rPr>
          <w:rFonts w:ascii="Times New Roman" w:hAnsi="Times New Roman" w:cs="Times New Roman"/>
        </w:rPr>
      </w:pPr>
    </w:p>
    <w:p w14:paraId="71DF51C8" w14:textId="1F516257" w:rsidR="002A6C92" w:rsidRPr="0064190B" w:rsidRDefault="002A6C92" w:rsidP="0064190B">
      <w:pPr>
        <w:spacing w:line="360" w:lineRule="auto"/>
        <w:jc w:val="both"/>
        <w:rPr>
          <w:rFonts w:ascii="Times New Roman" w:hAnsi="Times New Roman" w:cs="Times New Roman"/>
        </w:rPr>
      </w:pPr>
    </w:p>
    <w:p w14:paraId="103660AD" w14:textId="112781C0" w:rsidR="002A6C92" w:rsidRPr="0064190B" w:rsidRDefault="002A6C92" w:rsidP="0064190B">
      <w:pPr>
        <w:spacing w:line="360" w:lineRule="auto"/>
        <w:jc w:val="both"/>
        <w:rPr>
          <w:rFonts w:ascii="Times New Roman" w:hAnsi="Times New Roman" w:cs="Times New Roman"/>
        </w:rPr>
      </w:pPr>
    </w:p>
    <w:p w14:paraId="33A95F5E" w14:textId="03BC70F8" w:rsidR="002A6C92" w:rsidRPr="0064190B" w:rsidRDefault="002A6C92" w:rsidP="0064190B">
      <w:pPr>
        <w:spacing w:line="360" w:lineRule="auto"/>
        <w:jc w:val="both"/>
        <w:rPr>
          <w:rFonts w:ascii="Times New Roman" w:hAnsi="Times New Roman" w:cs="Times New Roman"/>
        </w:rPr>
      </w:pPr>
    </w:p>
    <w:p w14:paraId="6F468912" w14:textId="0005737A" w:rsidR="002A6C92" w:rsidRPr="0064190B" w:rsidRDefault="002A6C92" w:rsidP="0064190B">
      <w:pPr>
        <w:spacing w:line="360" w:lineRule="auto"/>
        <w:jc w:val="both"/>
        <w:rPr>
          <w:rFonts w:ascii="Times New Roman" w:hAnsi="Times New Roman" w:cs="Times New Roman"/>
        </w:rPr>
      </w:pPr>
    </w:p>
    <w:p w14:paraId="6C2BAD37" w14:textId="62A10307" w:rsidR="002A6C92" w:rsidRPr="0064190B" w:rsidRDefault="002A6C92" w:rsidP="0064190B">
      <w:pPr>
        <w:spacing w:line="360" w:lineRule="auto"/>
        <w:jc w:val="both"/>
        <w:rPr>
          <w:rFonts w:ascii="Times New Roman" w:hAnsi="Times New Roman" w:cs="Times New Roman"/>
        </w:rPr>
      </w:pPr>
    </w:p>
    <w:p w14:paraId="55FE0878" w14:textId="0D97D723" w:rsidR="002A6C92" w:rsidRPr="0064190B" w:rsidRDefault="002A6C92" w:rsidP="0064190B">
      <w:pPr>
        <w:spacing w:line="360" w:lineRule="auto"/>
        <w:jc w:val="both"/>
        <w:rPr>
          <w:rFonts w:ascii="Times New Roman" w:hAnsi="Times New Roman" w:cs="Times New Roman"/>
        </w:rPr>
      </w:pPr>
    </w:p>
    <w:p w14:paraId="152510A4" w14:textId="49FC1C86" w:rsidR="002A6C92" w:rsidRPr="0064190B" w:rsidRDefault="002A6C92" w:rsidP="0064190B">
      <w:pPr>
        <w:spacing w:line="360" w:lineRule="auto"/>
        <w:jc w:val="both"/>
        <w:rPr>
          <w:rFonts w:ascii="Times New Roman" w:hAnsi="Times New Roman" w:cs="Times New Roman"/>
        </w:rPr>
      </w:pPr>
    </w:p>
    <w:p w14:paraId="67DF1C51" w14:textId="754E2EE2" w:rsidR="002A6C92" w:rsidRPr="0064190B" w:rsidRDefault="002A6C92" w:rsidP="0064190B">
      <w:pPr>
        <w:spacing w:line="360" w:lineRule="auto"/>
        <w:jc w:val="both"/>
        <w:rPr>
          <w:rFonts w:ascii="Times New Roman" w:hAnsi="Times New Roman" w:cs="Times New Roman"/>
        </w:rPr>
      </w:pPr>
    </w:p>
    <w:p w14:paraId="53697DAD" w14:textId="11072D24" w:rsidR="002A6C92" w:rsidRPr="0064190B" w:rsidRDefault="002A6C92" w:rsidP="0064190B">
      <w:pPr>
        <w:spacing w:line="360" w:lineRule="auto"/>
        <w:jc w:val="both"/>
        <w:rPr>
          <w:rFonts w:ascii="Times New Roman" w:hAnsi="Times New Roman" w:cs="Times New Roman"/>
        </w:rPr>
      </w:pPr>
    </w:p>
    <w:p w14:paraId="5B5B8901" w14:textId="61A3DDC7" w:rsidR="002A6C92" w:rsidRPr="0064190B" w:rsidRDefault="002A6C92" w:rsidP="0064190B">
      <w:pPr>
        <w:spacing w:line="360" w:lineRule="auto"/>
        <w:jc w:val="both"/>
        <w:rPr>
          <w:rFonts w:ascii="Times New Roman" w:hAnsi="Times New Roman" w:cs="Times New Roman"/>
        </w:rPr>
      </w:pPr>
    </w:p>
    <w:p w14:paraId="66800324" w14:textId="5B639712" w:rsidR="002A6C92" w:rsidRDefault="002A6C92" w:rsidP="0064190B">
      <w:pPr>
        <w:spacing w:line="360" w:lineRule="auto"/>
        <w:jc w:val="both"/>
        <w:rPr>
          <w:rFonts w:ascii="Times New Roman" w:hAnsi="Times New Roman" w:cs="Times New Roman"/>
        </w:rPr>
      </w:pPr>
    </w:p>
    <w:p w14:paraId="16A76F40" w14:textId="2100B892" w:rsidR="002D4592" w:rsidRPr="002D4592" w:rsidRDefault="002D4592" w:rsidP="002D4592">
      <w:pPr>
        <w:pStyle w:val="Heading1"/>
        <w:jc w:val="center"/>
        <w:rPr>
          <w:rFonts w:ascii="Times New Roman" w:hAnsi="Times New Roman" w:cs="Times New Roman"/>
          <w:b/>
          <w:sz w:val="24"/>
        </w:rPr>
      </w:pPr>
      <w:bookmarkStart w:id="0" w:name="_Toc151100405"/>
      <w:r w:rsidRPr="002D4592">
        <w:rPr>
          <w:rFonts w:ascii="Times New Roman" w:hAnsi="Times New Roman" w:cs="Times New Roman"/>
          <w:b/>
          <w:sz w:val="24"/>
        </w:rPr>
        <w:lastRenderedPageBreak/>
        <w:t>ABSTRACT</w:t>
      </w:r>
      <w:bookmarkEnd w:id="0"/>
    </w:p>
    <w:p w14:paraId="0D71E994" w14:textId="084D6E80"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 xml:space="preserve">This comprehensive literature review explores research on the effectiveness of therapies, such, as exercise, yoga, dietary modifications and aromatherapy in the treatment and prevention of postpartum depression (PPD) compared to traditional antidepressant medications. The findings suggest that while these alternative approaches offer some benefits their overall effectiveness and </w:t>
      </w:r>
      <w:r w:rsidR="00EE4DAB" w:rsidRPr="002D4592">
        <w:rPr>
          <w:rFonts w:ascii="Times New Roman" w:hAnsi="Times New Roman" w:cs="Times New Roman"/>
        </w:rPr>
        <w:t>long-term</w:t>
      </w:r>
      <w:r w:rsidRPr="002D4592">
        <w:rPr>
          <w:rFonts w:ascii="Times New Roman" w:hAnsi="Times New Roman" w:cs="Times New Roman"/>
        </w:rPr>
        <w:t xml:space="preserve"> advantages are still uncertain when compared to treatments. Moderate exercise during pregnancy may help reduce symptoms before childbirth but has efficacy in alleviating PPD. Similarly prenatal yoga can improve mood. Its impact on preventing PPD is inconclusive. Adhering to a Mediterranean diet shows a correlation with risk of PPD although further studies are required for evidence. Aromatherapy methods are well received by patients. Only provide relief from PPD symptoms. On the hand psychotherapy techniques like telephone based behavioral therapy have shown significant improvements in crucial aspects such as parenting self confidence and satisfaction that contribute to mother infant bonding. </w:t>
      </w:r>
      <w:r w:rsidR="00487133" w:rsidRPr="002D4592">
        <w:rPr>
          <w:rFonts w:ascii="Times New Roman" w:hAnsi="Times New Roman" w:cs="Times New Roman"/>
        </w:rPr>
        <w:t>Overall,</w:t>
      </w:r>
      <w:r w:rsidRPr="002D4592">
        <w:rPr>
          <w:rFonts w:ascii="Times New Roman" w:hAnsi="Times New Roman" w:cs="Times New Roman"/>
        </w:rPr>
        <w:t xml:space="preserve"> this review emphasizes the need for large scale trials directly comparing these complementary therapies with antidepressants to assess their practicality and customization for better adherence and effectiveness. It offers </w:t>
      </w:r>
      <w:r w:rsidR="00487133" w:rsidRPr="002D4592">
        <w:rPr>
          <w:rFonts w:ascii="Times New Roman" w:hAnsi="Times New Roman" w:cs="Times New Roman"/>
        </w:rPr>
        <w:t>evidence-</w:t>
      </w:r>
      <w:r w:rsidR="002C7F69" w:rsidRPr="002D4592">
        <w:rPr>
          <w:rFonts w:ascii="Times New Roman" w:hAnsi="Times New Roman" w:cs="Times New Roman"/>
        </w:rPr>
        <w:t>based, insights</w:t>
      </w:r>
      <w:r w:rsidRPr="002D4592">
        <w:rPr>
          <w:rFonts w:ascii="Times New Roman" w:hAnsi="Times New Roman" w:cs="Times New Roman"/>
        </w:rPr>
        <w:t xml:space="preserve"> to guide healthcare policies in integrating approaches into strategies, for managing PPD based on patient preferences and ensuring sustained maternal child well being.</w:t>
      </w:r>
    </w:p>
    <w:p w14:paraId="1102B1A5" w14:textId="2F65B52C" w:rsidR="002D4592" w:rsidRDefault="002D4592" w:rsidP="0064190B">
      <w:pPr>
        <w:spacing w:line="360" w:lineRule="auto"/>
        <w:jc w:val="both"/>
        <w:rPr>
          <w:rFonts w:ascii="Times New Roman" w:hAnsi="Times New Roman" w:cs="Times New Roman"/>
        </w:rPr>
      </w:pPr>
    </w:p>
    <w:p w14:paraId="6BE43598" w14:textId="2CE8F58A" w:rsidR="002D4592" w:rsidRDefault="002D4592" w:rsidP="0064190B">
      <w:pPr>
        <w:spacing w:line="360" w:lineRule="auto"/>
        <w:jc w:val="both"/>
        <w:rPr>
          <w:rFonts w:ascii="Times New Roman" w:hAnsi="Times New Roman" w:cs="Times New Roman"/>
        </w:rPr>
      </w:pPr>
    </w:p>
    <w:p w14:paraId="00208993" w14:textId="7B4A8917" w:rsidR="002D4592" w:rsidRDefault="002D4592" w:rsidP="0064190B">
      <w:pPr>
        <w:spacing w:line="360" w:lineRule="auto"/>
        <w:jc w:val="both"/>
        <w:rPr>
          <w:rFonts w:ascii="Times New Roman" w:hAnsi="Times New Roman" w:cs="Times New Roman"/>
        </w:rPr>
      </w:pPr>
    </w:p>
    <w:p w14:paraId="757A3C80" w14:textId="6D70008B" w:rsidR="002D4592" w:rsidRDefault="002D4592" w:rsidP="0064190B">
      <w:pPr>
        <w:spacing w:line="360" w:lineRule="auto"/>
        <w:jc w:val="both"/>
        <w:rPr>
          <w:rFonts w:ascii="Times New Roman" w:hAnsi="Times New Roman" w:cs="Times New Roman"/>
        </w:rPr>
      </w:pPr>
    </w:p>
    <w:p w14:paraId="7CD1D30C" w14:textId="77777777" w:rsidR="002D4592" w:rsidRPr="0064190B" w:rsidRDefault="002D4592" w:rsidP="0064190B">
      <w:pPr>
        <w:spacing w:line="360" w:lineRule="auto"/>
        <w:jc w:val="both"/>
        <w:rPr>
          <w:rFonts w:ascii="Times New Roman" w:hAnsi="Times New Roman" w:cs="Times New Roman"/>
        </w:rPr>
      </w:pPr>
    </w:p>
    <w:p w14:paraId="07296F76" w14:textId="5BA5BCFC" w:rsidR="002A6C92" w:rsidRPr="0064190B" w:rsidRDefault="002A6C92" w:rsidP="0064190B">
      <w:pPr>
        <w:spacing w:line="360" w:lineRule="auto"/>
        <w:jc w:val="both"/>
        <w:rPr>
          <w:rFonts w:ascii="Times New Roman" w:hAnsi="Times New Roman" w:cs="Times New Roman"/>
        </w:rPr>
      </w:pPr>
    </w:p>
    <w:p w14:paraId="004FF574" w14:textId="168817D1" w:rsidR="002A6C92" w:rsidRPr="0064190B" w:rsidRDefault="002A6C92" w:rsidP="0064190B">
      <w:pPr>
        <w:spacing w:line="360" w:lineRule="auto"/>
        <w:jc w:val="both"/>
        <w:rPr>
          <w:rFonts w:ascii="Times New Roman" w:hAnsi="Times New Roman" w:cs="Times New Roman"/>
        </w:rPr>
      </w:pPr>
    </w:p>
    <w:p w14:paraId="7E067B00" w14:textId="59A9A18C" w:rsidR="002A6C92" w:rsidRPr="0064190B" w:rsidRDefault="002A6C92" w:rsidP="0064190B">
      <w:pPr>
        <w:spacing w:line="360" w:lineRule="auto"/>
        <w:jc w:val="both"/>
        <w:rPr>
          <w:rFonts w:ascii="Times New Roman" w:hAnsi="Times New Roman" w:cs="Times New Roman"/>
        </w:rPr>
      </w:pPr>
    </w:p>
    <w:p w14:paraId="5BA74F26" w14:textId="559D328E" w:rsidR="002A6C92" w:rsidRDefault="002A6C92" w:rsidP="0064190B">
      <w:pPr>
        <w:spacing w:line="360" w:lineRule="auto"/>
        <w:jc w:val="both"/>
        <w:rPr>
          <w:rFonts w:ascii="Times New Roman" w:hAnsi="Times New Roman" w:cs="Times New Roman"/>
        </w:rPr>
      </w:pPr>
    </w:p>
    <w:p w14:paraId="0AA95026" w14:textId="77777777" w:rsidR="002D4592" w:rsidRPr="0064190B" w:rsidRDefault="002D4592" w:rsidP="0064190B">
      <w:pPr>
        <w:spacing w:line="360" w:lineRule="auto"/>
        <w:jc w:val="both"/>
        <w:rPr>
          <w:rFonts w:ascii="Times New Roman" w:hAnsi="Times New Roman" w:cs="Times New Roman"/>
        </w:rPr>
      </w:pPr>
    </w:p>
    <w:p w14:paraId="21B7C923" w14:textId="189A6B9F" w:rsidR="002A6C92" w:rsidRDefault="002A6C92" w:rsidP="0064190B">
      <w:pPr>
        <w:spacing w:line="360" w:lineRule="auto"/>
        <w:jc w:val="both"/>
        <w:rPr>
          <w:rFonts w:ascii="Times New Roman" w:hAnsi="Times New Roman" w:cs="Times New Roman"/>
        </w:rPr>
      </w:pPr>
    </w:p>
    <w:p w14:paraId="771F7AC4" w14:textId="0DB5A066" w:rsidR="002D4592" w:rsidRDefault="002D4592" w:rsidP="0064190B">
      <w:pPr>
        <w:spacing w:line="360" w:lineRule="auto"/>
        <w:jc w:val="both"/>
        <w:rPr>
          <w:rFonts w:ascii="Times New Roman" w:hAnsi="Times New Roman" w:cs="Times New Roman"/>
        </w:rPr>
      </w:pPr>
    </w:p>
    <w:sdt>
      <w:sdtPr>
        <w:rPr>
          <w:rFonts w:asciiTheme="minorHAnsi" w:eastAsiaTheme="minorHAnsi" w:hAnsiTheme="minorHAnsi" w:cstheme="minorBidi"/>
          <w:color w:val="auto"/>
          <w:sz w:val="22"/>
          <w:szCs w:val="22"/>
        </w:rPr>
        <w:id w:val="4641406"/>
        <w:docPartObj>
          <w:docPartGallery w:val="Table of Contents"/>
          <w:docPartUnique/>
        </w:docPartObj>
      </w:sdtPr>
      <w:sdtEndPr>
        <w:rPr>
          <w:b/>
          <w:bCs/>
          <w:noProof/>
        </w:rPr>
      </w:sdtEndPr>
      <w:sdtContent>
        <w:p w14:paraId="2FC7B141" w14:textId="7DD56F7F" w:rsidR="002D4592" w:rsidRDefault="002D4592">
          <w:pPr>
            <w:pStyle w:val="TOCHeading"/>
          </w:pPr>
          <w:r>
            <w:t>Table of Contents</w:t>
          </w:r>
        </w:p>
        <w:p w14:paraId="746ECA58" w14:textId="2D3F8B99" w:rsidR="002D4592" w:rsidRDefault="002D4592">
          <w:pPr>
            <w:pStyle w:val="TOC1"/>
            <w:tabs>
              <w:tab w:val="right" w:leader="dot" w:pos="9350"/>
            </w:tabs>
            <w:rPr>
              <w:noProof/>
            </w:rPr>
          </w:pPr>
          <w:r>
            <w:fldChar w:fldCharType="begin"/>
          </w:r>
          <w:r>
            <w:instrText xml:space="preserve"> TOC \o "1-3" \h \z \u </w:instrText>
          </w:r>
          <w:r>
            <w:fldChar w:fldCharType="separate"/>
          </w:r>
          <w:hyperlink w:anchor="_Toc151100405" w:history="1">
            <w:r w:rsidRPr="00631A51">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_Toc151100405 \h </w:instrText>
            </w:r>
            <w:r>
              <w:rPr>
                <w:noProof/>
                <w:webHidden/>
              </w:rPr>
            </w:r>
            <w:r>
              <w:rPr>
                <w:noProof/>
                <w:webHidden/>
              </w:rPr>
              <w:fldChar w:fldCharType="separate"/>
            </w:r>
            <w:r>
              <w:rPr>
                <w:noProof/>
                <w:webHidden/>
              </w:rPr>
              <w:t>2</w:t>
            </w:r>
            <w:r>
              <w:rPr>
                <w:noProof/>
                <w:webHidden/>
              </w:rPr>
              <w:fldChar w:fldCharType="end"/>
            </w:r>
          </w:hyperlink>
        </w:p>
        <w:p w14:paraId="5955892E" w14:textId="68359C6D" w:rsidR="002D4592" w:rsidRDefault="0055311E">
          <w:pPr>
            <w:pStyle w:val="TOC1"/>
            <w:tabs>
              <w:tab w:val="left" w:pos="440"/>
              <w:tab w:val="right" w:leader="dot" w:pos="9350"/>
            </w:tabs>
            <w:rPr>
              <w:noProof/>
            </w:rPr>
          </w:pPr>
          <w:hyperlink w:anchor="_Toc151100406" w:history="1">
            <w:r w:rsidR="002D4592" w:rsidRPr="00631A51">
              <w:rPr>
                <w:rStyle w:val="Hyperlink"/>
                <w:rFonts w:ascii="Times New Roman" w:hAnsi="Times New Roman" w:cs="Times New Roman"/>
                <w:b/>
                <w:noProof/>
              </w:rPr>
              <w:t>1.</w:t>
            </w:r>
            <w:r w:rsidR="002D4592">
              <w:rPr>
                <w:noProof/>
              </w:rPr>
              <w:tab/>
            </w:r>
            <w:r w:rsidR="002D4592" w:rsidRPr="00631A51">
              <w:rPr>
                <w:rStyle w:val="Hyperlink"/>
                <w:rFonts w:ascii="Times New Roman" w:hAnsi="Times New Roman" w:cs="Times New Roman"/>
                <w:b/>
                <w:noProof/>
              </w:rPr>
              <w:t>Introduction</w:t>
            </w:r>
            <w:r w:rsidR="002D4592">
              <w:rPr>
                <w:noProof/>
                <w:webHidden/>
              </w:rPr>
              <w:tab/>
            </w:r>
            <w:r w:rsidR="002D4592">
              <w:rPr>
                <w:noProof/>
                <w:webHidden/>
              </w:rPr>
              <w:fldChar w:fldCharType="begin"/>
            </w:r>
            <w:r w:rsidR="002D4592">
              <w:rPr>
                <w:noProof/>
                <w:webHidden/>
              </w:rPr>
              <w:instrText xml:space="preserve"> PAGEREF _Toc151100406 \h </w:instrText>
            </w:r>
            <w:r w:rsidR="002D4592">
              <w:rPr>
                <w:noProof/>
                <w:webHidden/>
              </w:rPr>
            </w:r>
            <w:r w:rsidR="002D4592">
              <w:rPr>
                <w:noProof/>
                <w:webHidden/>
              </w:rPr>
              <w:fldChar w:fldCharType="separate"/>
            </w:r>
            <w:r w:rsidR="002D4592">
              <w:rPr>
                <w:noProof/>
                <w:webHidden/>
              </w:rPr>
              <w:t>4</w:t>
            </w:r>
            <w:r w:rsidR="002D4592">
              <w:rPr>
                <w:noProof/>
                <w:webHidden/>
              </w:rPr>
              <w:fldChar w:fldCharType="end"/>
            </w:r>
          </w:hyperlink>
        </w:p>
        <w:p w14:paraId="417C8340" w14:textId="18957414" w:rsidR="002D4592" w:rsidRDefault="0055311E">
          <w:pPr>
            <w:pStyle w:val="TOC1"/>
            <w:tabs>
              <w:tab w:val="left" w:pos="440"/>
              <w:tab w:val="right" w:leader="dot" w:pos="9350"/>
            </w:tabs>
            <w:rPr>
              <w:noProof/>
            </w:rPr>
          </w:pPr>
          <w:hyperlink w:anchor="_Toc151100407" w:history="1">
            <w:r w:rsidR="002D4592" w:rsidRPr="00631A51">
              <w:rPr>
                <w:rStyle w:val="Hyperlink"/>
                <w:rFonts w:ascii="Times New Roman" w:hAnsi="Times New Roman" w:cs="Times New Roman"/>
                <w:noProof/>
              </w:rPr>
              <w:t>2.</w:t>
            </w:r>
            <w:r w:rsidR="002D4592">
              <w:rPr>
                <w:noProof/>
              </w:rPr>
              <w:tab/>
            </w:r>
            <w:r w:rsidR="002D4592" w:rsidRPr="00631A51">
              <w:rPr>
                <w:rStyle w:val="Hyperlink"/>
                <w:rFonts w:ascii="Times New Roman" w:hAnsi="Times New Roman" w:cs="Times New Roman"/>
                <w:noProof/>
              </w:rPr>
              <w:t>Background and Rationale</w:t>
            </w:r>
            <w:r w:rsidR="002D4592">
              <w:rPr>
                <w:noProof/>
                <w:webHidden/>
              </w:rPr>
              <w:tab/>
            </w:r>
            <w:r w:rsidR="002D4592">
              <w:rPr>
                <w:noProof/>
                <w:webHidden/>
              </w:rPr>
              <w:fldChar w:fldCharType="begin"/>
            </w:r>
            <w:r w:rsidR="002D4592">
              <w:rPr>
                <w:noProof/>
                <w:webHidden/>
              </w:rPr>
              <w:instrText xml:space="preserve"> PAGEREF _Toc151100407 \h </w:instrText>
            </w:r>
            <w:r w:rsidR="002D4592">
              <w:rPr>
                <w:noProof/>
                <w:webHidden/>
              </w:rPr>
            </w:r>
            <w:r w:rsidR="002D4592">
              <w:rPr>
                <w:noProof/>
                <w:webHidden/>
              </w:rPr>
              <w:fldChar w:fldCharType="separate"/>
            </w:r>
            <w:r w:rsidR="002D4592">
              <w:rPr>
                <w:noProof/>
                <w:webHidden/>
              </w:rPr>
              <w:t>4</w:t>
            </w:r>
            <w:r w:rsidR="002D4592">
              <w:rPr>
                <w:noProof/>
                <w:webHidden/>
              </w:rPr>
              <w:fldChar w:fldCharType="end"/>
            </w:r>
          </w:hyperlink>
        </w:p>
        <w:p w14:paraId="60C40A69" w14:textId="787DD811" w:rsidR="002D4592" w:rsidRDefault="0055311E">
          <w:pPr>
            <w:pStyle w:val="TOC2"/>
            <w:tabs>
              <w:tab w:val="left" w:pos="880"/>
              <w:tab w:val="right" w:leader="dot" w:pos="9350"/>
            </w:tabs>
            <w:rPr>
              <w:noProof/>
            </w:rPr>
          </w:pPr>
          <w:hyperlink w:anchor="_Toc151100408" w:history="1">
            <w:r w:rsidR="002D4592" w:rsidRPr="00631A51">
              <w:rPr>
                <w:rStyle w:val="Hyperlink"/>
                <w:rFonts w:ascii="Times New Roman" w:hAnsi="Times New Roman" w:cs="Times New Roman"/>
                <w:b/>
                <w:noProof/>
              </w:rPr>
              <w:t>2.1.</w:t>
            </w:r>
            <w:r w:rsidR="002D4592">
              <w:rPr>
                <w:noProof/>
              </w:rPr>
              <w:tab/>
            </w:r>
            <w:r w:rsidR="002D4592" w:rsidRPr="00631A51">
              <w:rPr>
                <w:rStyle w:val="Hyperlink"/>
                <w:rFonts w:ascii="Times New Roman" w:hAnsi="Times New Roman" w:cs="Times New Roman"/>
                <w:b/>
                <w:noProof/>
              </w:rPr>
              <w:t>Theoretical Rationale</w:t>
            </w:r>
            <w:r w:rsidR="002D4592">
              <w:rPr>
                <w:noProof/>
                <w:webHidden/>
              </w:rPr>
              <w:tab/>
            </w:r>
            <w:r w:rsidR="002D4592">
              <w:rPr>
                <w:noProof/>
                <w:webHidden/>
              </w:rPr>
              <w:fldChar w:fldCharType="begin"/>
            </w:r>
            <w:r w:rsidR="002D4592">
              <w:rPr>
                <w:noProof/>
                <w:webHidden/>
              </w:rPr>
              <w:instrText xml:space="preserve"> PAGEREF _Toc151100408 \h </w:instrText>
            </w:r>
            <w:r w:rsidR="002D4592">
              <w:rPr>
                <w:noProof/>
                <w:webHidden/>
              </w:rPr>
            </w:r>
            <w:r w:rsidR="002D4592">
              <w:rPr>
                <w:noProof/>
                <w:webHidden/>
              </w:rPr>
              <w:fldChar w:fldCharType="separate"/>
            </w:r>
            <w:r w:rsidR="002D4592">
              <w:rPr>
                <w:noProof/>
                <w:webHidden/>
              </w:rPr>
              <w:t>5</w:t>
            </w:r>
            <w:r w:rsidR="002D4592">
              <w:rPr>
                <w:noProof/>
                <w:webHidden/>
              </w:rPr>
              <w:fldChar w:fldCharType="end"/>
            </w:r>
          </w:hyperlink>
        </w:p>
        <w:p w14:paraId="5BD04804" w14:textId="677FA9A0" w:rsidR="002D4592" w:rsidRDefault="0055311E">
          <w:pPr>
            <w:pStyle w:val="TOC1"/>
            <w:tabs>
              <w:tab w:val="left" w:pos="440"/>
              <w:tab w:val="right" w:leader="dot" w:pos="9350"/>
            </w:tabs>
            <w:rPr>
              <w:noProof/>
            </w:rPr>
          </w:pPr>
          <w:hyperlink w:anchor="_Toc151100409" w:history="1">
            <w:r w:rsidR="002D4592" w:rsidRPr="00631A51">
              <w:rPr>
                <w:rStyle w:val="Hyperlink"/>
                <w:rFonts w:ascii="Times New Roman" w:hAnsi="Times New Roman" w:cs="Times New Roman"/>
                <w:b/>
                <w:noProof/>
              </w:rPr>
              <w:t>3.</w:t>
            </w:r>
            <w:r w:rsidR="002D4592">
              <w:rPr>
                <w:noProof/>
              </w:rPr>
              <w:tab/>
            </w:r>
            <w:r w:rsidR="002D4592" w:rsidRPr="00631A51">
              <w:rPr>
                <w:rStyle w:val="Hyperlink"/>
                <w:rFonts w:ascii="Times New Roman" w:hAnsi="Times New Roman" w:cs="Times New Roman"/>
                <w:b/>
                <w:noProof/>
              </w:rPr>
              <w:t>Methodology</w:t>
            </w:r>
            <w:r w:rsidR="002D4592">
              <w:rPr>
                <w:noProof/>
                <w:webHidden/>
              </w:rPr>
              <w:tab/>
            </w:r>
            <w:r w:rsidR="002D4592">
              <w:rPr>
                <w:noProof/>
                <w:webHidden/>
              </w:rPr>
              <w:fldChar w:fldCharType="begin"/>
            </w:r>
            <w:r w:rsidR="002D4592">
              <w:rPr>
                <w:noProof/>
                <w:webHidden/>
              </w:rPr>
              <w:instrText xml:space="preserve"> PAGEREF _Toc151100409 \h </w:instrText>
            </w:r>
            <w:r w:rsidR="002D4592">
              <w:rPr>
                <w:noProof/>
                <w:webHidden/>
              </w:rPr>
            </w:r>
            <w:r w:rsidR="002D4592">
              <w:rPr>
                <w:noProof/>
                <w:webHidden/>
              </w:rPr>
              <w:fldChar w:fldCharType="separate"/>
            </w:r>
            <w:r w:rsidR="002D4592">
              <w:rPr>
                <w:noProof/>
                <w:webHidden/>
              </w:rPr>
              <w:t>6</w:t>
            </w:r>
            <w:r w:rsidR="002D4592">
              <w:rPr>
                <w:noProof/>
                <w:webHidden/>
              </w:rPr>
              <w:fldChar w:fldCharType="end"/>
            </w:r>
          </w:hyperlink>
        </w:p>
        <w:p w14:paraId="6067B48B" w14:textId="0A9CF99E" w:rsidR="002D4592" w:rsidRDefault="0055311E">
          <w:pPr>
            <w:pStyle w:val="TOC1"/>
            <w:tabs>
              <w:tab w:val="left" w:pos="440"/>
              <w:tab w:val="right" w:leader="dot" w:pos="9350"/>
            </w:tabs>
            <w:rPr>
              <w:noProof/>
            </w:rPr>
          </w:pPr>
          <w:hyperlink w:anchor="_Toc151100410" w:history="1">
            <w:r w:rsidR="002D4592" w:rsidRPr="00631A51">
              <w:rPr>
                <w:rStyle w:val="Hyperlink"/>
                <w:rFonts w:ascii="Times New Roman" w:hAnsi="Times New Roman" w:cs="Times New Roman"/>
                <w:b/>
                <w:noProof/>
              </w:rPr>
              <w:t>4.</w:t>
            </w:r>
            <w:r w:rsidR="002D4592">
              <w:rPr>
                <w:noProof/>
              </w:rPr>
              <w:tab/>
            </w:r>
            <w:r w:rsidR="002D4592" w:rsidRPr="00631A51">
              <w:rPr>
                <w:rStyle w:val="Hyperlink"/>
                <w:rFonts w:ascii="Times New Roman" w:hAnsi="Times New Roman" w:cs="Times New Roman"/>
                <w:b/>
                <w:noProof/>
              </w:rPr>
              <w:t>Ethical Considerations</w:t>
            </w:r>
            <w:r w:rsidR="002D4592">
              <w:rPr>
                <w:noProof/>
                <w:webHidden/>
              </w:rPr>
              <w:tab/>
            </w:r>
            <w:r w:rsidR="002D4592">
              <w:rPr>
                <w:noProof/>
                <w:webHidden/>
              </w:rPr>
              <w:fldChar w:fldCharType="begin"/>
            </w:r>
            <w:r w:rsidR="002D4592">
              <w:rPr>
                <w:noProof/>
                <w:webHidden/>
              </w:rPr>
              <w:instrText xml:space="preserve"> PAGEREF _Toc151100410 \h </w:instrText>
            </w:r>
            <w:r w:rsidR="002D4592">
              <w:rPr>
                <w:noProof/>
                <w:webHidden/>
              </w:rPr>
            </w:r>
            <w:r w:rsidR="002D4592">
              <w:rPr>
                <w:noProof/>
                <w:webHidden/>
              </w:rPr>
              <w:fldChar w:fldCharType="separate"/>
            </w:r>
            <w:r w:rsidR="002D4592">
              <w:rPr>
                <w:noProof/>
                <w:webHidden/>
              </w:rPr>
              <w:t>8</w:t>
            </w:r>
            <w:r w:rsidR="002D4592">
              <w:rPr>
                <w:noProof/>
                <w:webHidden/>
              </w:rPr>
              <w:fldChar w:fldCharType="end"/>
            </w:r>
          </w:hyperlink>
        </w:p>
        <w:p w14:paraId="05861257" w14:textId="60E73F72" w:rsidR="002D4592" w:rsidRDefault="0055311E">
          <w:pPr>
            <w:pStyle w:val="TOC1"/>
            <w:tabs>
              <w:tab w:val="left" w:pos="440"/>
              <w:tab w:val="right" w:leader="dot" w:pos="9350"/>
            </w:tabs>
            <w:rPr>
              <w:noProof/>
            </w:rPr>
          </w:pPr>
          <w:hyperlink w:anchor="_Toc151100411" w:history="1">
            <w:r w:rsidR="002D4592" w:rsidRPr="00631A51">
              <w:rPr>
                <w:rStyle w:val="Hyperlink"/>
                <w:rFonts w:ascii="Times New Roman" w:hAnsi="Times New Roman" w:cs="Times New Roman"/>
                <w:b/>
                <w:noProof/>
              </w:rPr>
              <w:t>5.</w:t>
            </w:r>
            <w:r w:rsidR="002D4592">
              <w:rPr>
                <w:noProof/>
              </w:rPr>
              <w:tab/>
            </w:r>
            <w:r w:rsidR="002D4592" w:rsidRPr="00631A51">
              <w:rPr>
                <w:rStyle w:val="Hyperlink"/>
                <w:rFonts w:ascii="Times New Roman" w:hAnsi="Times New Roman" w:cs="Times New Roman"/>
                <w:b/>
                <w:noProof/>
              </w:rPr>
              <w:t>Results</w:t>
            </w:r>
            <w:r w:rsidR="002D4592">
              <w:rPr>
                <w:noProof/>
                <w:webHidden/>
              </w:rPr>
              <w:tab/>
            </w:r>
            <w:r w:rsidR="002D4592">
              <w:rPr>
                <w:noProof/>
                <w:webHidden/>
              </w:rPr>
              <w:fldChar w:fldCharType="begin"/>
            </w:r>
            <w:r w:rsidR="002D4592">
              <w:rPr>
                <w:noProof/>
                <w:webHidden/>
              </w:rPr>
              <w:instrText xml:space="preserve"> PAGEREF _Toc151100411 \h </w:instrText>
            </w:r>
            <w:r w:rsidR="002D4592">
              <w:rPr>
                <w:noProof/>
                <w:webHidden/>
              </w:rPr>
            </w:r>
            <w:r w:rsidR="002D4592">
              <w:rPr>
                <w:noProof/>
                <w:webHidden/>
              </w:rPr>
              <w:fldChar w:fldCharType="separate"/>
            </w:r>
            <w:r w:rsidR="002D4592">
              <w:rPr>
                <w:noProof/>
                <w:webHidden/>
              </w:rPr>
              <w:t>9</w:t>
            </w:r>
            <w:r w:rsidR="002D4592">
              <w:rPr>
                <w:noProof/>
                <w:webHidden/>
              </w:rPr>
              <w:fldChar w:fldCharType="end"/>
            </w:r>
          </w:hyperlink>
        </w:p>
        <w:p w14:paraId="037A3EEB" w14:textId="39E5125C" w:rsidR="002D4592" w:rsidRDefault="0055311E">
          <w:pPr>
            <w:pStyle w:val="TOC1"/>
            <w:tabs>
              <w:tab w:val="left" w:pos="440"/>
              <w:tab w:val="right" w:leader="dot" w:pos="9350"/>
            </w:tabs>
            <w:rPr>
              <w:noProof/>
            </w:rPr>
          </w:pPr>
          <w:hyperlink w:anchor="_Toc151100412" w:history="1">
            <w:r w:rsidR="002D4592" w:rsidRPr="00631A51">
              <w:rPr>
                <w:rStyle w:val="Hyperlink"/>
                <w:rFonts w:ascii="Times New Roman" w:hAnsi="Times New Roman" w:cs="Times New Roman"/>
                <w:b/>
                <w:noProof/>
              </w:rPr>
              <w:t>6.</w:t>
            </w:r>
            <w:r w:rsidR="002D4592">
              <w:rPr>
                <w:noProof/>
              </w:rPr>
              <w:tab/>
            </w:r>
            <w:r w:rsidR="002D4592" w:rsidRPr="00631A51">
              <w:rPr>
                <w:rStyle w:val="Hyperlink"/>
                <w:rFonts w:ascii="Times New Roman" w:hAnsi="Times New Roman" w:cs="Times New Roman"/>
                <w:b/>
                <w:noProof/>
              </w:rPr>
              <w:t>Discussion</w:t>
            </w:r>
            <w:r w:rsidR="002D4592">
              <w:rPr>
                <w:noProof/>
                <w:webHidden/>
              </w:rPr>
              <w:tab/>
            </w:r>
            <w:r w:rsidR="002D4592">
              <w:rPr>
                <w:noProof/>
                <w:webHidden/>
              </w:rPr>
              <w:fldChar w:fldCharType="begin"/>
            </w:r>
            <w:r w:rsidR="002D4592">
              <w:rPr>
                <w:noProof/>
                <w:webHidden/>
              </w:rPr>
              <w:instrText xml:space="preserve"> PAGEREF _Toc151100412 \h </w:instrText>
            </w:r>
            <w:r w:rsidR="002D4592">
              <w:rPr>
                <w:noProof/>
                <w:webHidden/>
              </w:rPr>
            </w:r>
            <w:r w:rsidR="002D4592">
              <w:rPr>
                <w:noProof/>
                <w:webHidden/>
              </w:rPr>
              <w:fldChar w:fldCharType="separate"/>
            </w:r>
            <w:r w:rsidR="002D4592">
              <w:rPr>
                <w:noProof/>
                <w:webHidden/>
              </w:rPr>
              <w:t>10</w:t>
            </w:r>
            <w:r w:rsidR="002D4592">
              <w:rPr>
                <w:noProof/>
                <w:webHidden/>
              </w:rPr>
              <w:fldChar w:fldCharType="end"/>
            </w:r>
          </w:hyperlink>
        </w:p>
        <w:p w14:paraId="03CC7067" w14:textId="671E6BE6" w:rsidR="002D4592" w:rsidRDefault="0055311E">
          <w:pPr>
            <w:pStyle w:val="TOC2"/>
            <w:tabs>
              <w:tab w:val="left" w:pos="880"/>
              <w:tab w:val="right" w:leader="dot" w:pos="9350"/>
            </w:tabs>
            <w:rPr>
              <w:noProof/>
            </w:rPr>
          </w:pPr>
          <w:hyperlink w:anchor="_Toc151100413" w:history="1">
            <w:r w:rsidR="002D4592" w:rsidRPr="00631A51">
              <w:rPr>
                <w:rStyle w:val="Hyperlink"/>
                <w:rFonts w:ascii="Times New Roman" w:hAnsi="Times New Roman" w:cs="Times New Roman"/>
                <w:b/>
                <w:noProof/>
              </w:rPr>
              <w:t>6.1.</w:t>
            </w:r>
            <w:r w:rsidR="002D4592">
              <w:rPr>
                <w:noProof/>
              </w:rPr>
              <w:tab/>
            </w:r>
            <w:r w:rsidR="002D4592" w:rsidRPr="00631A51">
              <w:rPr>
                <w:rStyle w:val="Hyperlink"/>
                <w:rFonts w:ascii="Times New Roman" w:hAnsi="Times New Roman" w:cs="Times New Roman"/>
                <w:b/>
                <w:noProof/>
              </w:rPr>
              <w:t>Introduction</w:t>
            </w:r>
            <w:r w:rsidR="002D4592">
              <w:rPr>
                <w:noProof/>
                <w:webHidden/>
              </w:rPr>
              <w:tab/>
            </w:r>
            <w:r w:rsidR="002D4592">
              <w:rPr>
                <w:noProof/>
                <w:webHidden/>
              </w:rPr>
              <w:fldChar w:fldCharType="begin"/>
            </w:r>
            <w:r w:rsidR="002D4592">
              <w:rPr>
                <w:noProof/>
                <w:webHidden/>
              </w:rPr>
              <w:instrText xml:space="preserve"> PAGEREF _Toc151100413 \h </w:instrText>
            </w:r>
            <w:r w:rsidR="002D4592">
              <w:rPr>
                <w:noProof/>
                <w:webHidden/>
              </w:rPr>
            </w:r>
            <w:r w:rsidR="002D4592">
              <w:rPr>
                <w:noProof/>
                <w:webHidden/>
              </w:rPr>
              <w:fldChar w:fldCharType="separate"/>
            </w:r>
            <w:r w:rsidR="002D4592">
              <w:rPr>
                <w:noProof/>
                <w:webHidden/>
              </w:rPr>
              <w:t>10</w:t>
            </w:r>
            <w:r w:rsidR="002D4592">
              <w:rPr>
                <w:noProof/>
                <w:webHidden/>
              </w:rPr>
              <w:fldChar w:fldCharType="end"/>
            </w:r>
          </w:hyperlink>
        </w:p>
        <w:p w14:paraId="5500C747" w14:textId="47F60205" w:rsidR="002D4592" w:rsidRDefault="0055311E">
          <w:pPr>
            <w:pStyle w:val="TOC2"/>
            <w:tabs>
              <w:tab w:val="left" w:pos="880"/>
              <w:tab w:val="right" w:leader="dot" w:pos="9350"/>
            </w:tabs>
            <w:rPr>
              <w:noProof/>
            </w:rPr>
          </w:pPr>
          <w:hyperlink w:anchor="_Toc151100414" w:history="1">
            <w:r w:rsidR="002D4592" w:rsidRPr="00631A51">
              <w:rPr>
                <w:rStyle w:val="Hyperlink"/>
                <w:rFonts w:ascii="Times New Roman" w:hAnsi="Times New Roman" w:cs="Times New Roman"/>
                <w:b/>
                <w:noProof/>
              </w:rPr>
              <w:t>6.2.</w:t>
            </w:r>
            <w:r w:rsidR="002D4592">
              <w:rPr>
                <w:noProof/>
              </w:rPr>
              <w:tab/>
            </w:r>
            <w:r w:rsidR="002D4592" w:rsidRPr="00631A51">
              <w:rPr>
                <w:rStyle w:val="Hyperlink"/>
                <w:rFonts w:ascii="Times New Roman" w:hAnsi="Times New Roman" w:cs="Times New Roman"/>
                <w:b/>
                <w:noProof/>
              </w:rPr>
              <w:t>Efficacy of Complementary Therapies</w:t>
            </w:r>
            <w:r w:rsidR="002D4592">
              <w:rPr>
                <w:noProof/>
                <w:webHidden/>
              </w:rPr>
              <w:tab/>
            </w:r>
            <w:r w:rsidR="002D4592">
              <w:rPr>
                <w:noProof/>
                <w:webHidden/>
              </w:rPr>
              <w:fldChar w:fldCharType="begin"/>
            </w:r>
            <w:r w:rsidR="002D4592">
              <w:rPr>
                <w:noProof/>
                <w:webHidden/>
              </w:rPr>
              <w:instrText xml:space="preserve"> PAGEREF _Toc151100414 \h </w:instrText>
            </w:r>
            <w:r w:rsidR="002D4592">
              <w:rPr>
                <w:noProof/>
                <w:webHidden/>
              </w:rPr>
            </w:r>
            <w:r w:rsidR="002D4592">
              <w:rPr>
                <w:noProof/>
                <w:webHidden/>
              </w:rPr>
              <w:fldChar w:fldCharType="separate"/>
            </w:r>
            <w:r w:rsidR="002D4592">
              <w:rPr>
                <w:noProof/>
                <w:webHidden/>
              </w:rPr>
              <w:t>11</w:t>
            </w:r>
            <w:r w:rsidR="002D4592">
              <w:rPr>
                <w:noProof/>
                <w:webHidden/>
              </w:rPr>
              <w:fldChar w:fldCharType="end"/>
            </w:r>
          </w:hyperlink>
        </w:p>
        <w:p w14:paraId="19E9E0E9" w14:textId="10BECD98" w:rsidR="002D4592" w:rsidRDefault="0055311E">
          <w:pPr>
            <w:pStyle w:val="TOC2"/>
            <w:tabs>
              <w:tab w:val="left" w:pos="880"/>
              <w:tab w:val="right" w:leader="dot" w:pos="9350"/>
            </w:tabs>
            <w:rPr>
              <w:noProof/>
            </w:rPr>
          </w:pPr>
          <w:hyperlink w:anchor="_Toc151100415" w:history="1">
            <w:r w:rsidR="002D4592" w:rsidRPr="00631A51">
              <w:rPr>
                <w:rStyle w:val="Hyperlink"/>
                <w:rFonts w:ascii="Times New Roman" w:hAnsi="Times New Roman" w:cs="Times New Roman"/>
                <w:b/>
                <w:noProof/>
              </w:rPr>
              <w:t>6.3.</w:t>
            </w:r>
            <w:r w:rsidR="002D4592">
              <w:rPr>
                <w:noProof/>
              </w:rPr>
              <w:tab/>
            </w:r>
            <w:r w:rsidR="002D4592" w:rsidRPr="00631A51">
              <w:rPr>
                <w:rStyle w:val="Hyperlink"/>
                <w:rFonts w:ascii="Times New Roman" w:hAnsi="Times New Roman" w:cs="Times New Roman"/>
                <w:b/>
                <w:noProof/>
              </w:rPr>
              <w:t>Comparison with Traditional Antidepressant Treatments</w:t>
            </w:r>
            <w:r w:rsidR="002D4592">
              <w:rPr>
                <w:noProof/>
                <w:webHidden/>
              </w:rPr>
              <w:tab/>
            </w:r>
            <w:r w:rsidR="002D4592">
              <w:rPr>
                <w:noProof/>
                <w:webHidden/>
              </w:rPr>
              <w:fldChar w:fldCharType="begin"/>
            </w:r>
            <w:r w:rsidR="002D4592">
              <w:rPr>
                <w:noProof/>
                <w:webHidden/>
              </w:rPr>
              <w:instrText xml:space="preserve"> PAGEREF _Toc151100415 \h </w:instrText>
            </w:r>
            <w:r w:rsidR="002D4592">
              <w:rPr>
                <w:noProof/>
                <w:webHidden/>
              </w:rPr>
            </w:r>
            <w:r w:rsidR="002D4592">
              <w:rPr>
                <w:noProof/>
                <w:webHidden/>
              </w:rPr>
              <w:fldChar w:fldCharType="separate"/>
            </w:r>
            <w:r w:rsidR="002D4592">
              <w:rPr>
                <w:noProof/>
                <w:webHidden/>
              </w:rPr>
              <w:t>11</w:t>
            </w:r>
            <w:r w:rsidR="002D4592">
              <w:rPr>
                <w:noProof/>
                <w:webHidden/>
              </w:rPr>
              <w:fldChar w:fldCharType="end"/>
            </w:r>
          </w:hyperlink>
        </w:p>
        <w:p w14:paraId="3C66169F" w14:textId="346B0183" w:rsidR="002D4592" w:rsidRDefault="0055311E">
          <w:pPr>
            <w:pStyle w:val="TOC2"/>
            <w:tabs>
              <w:tab w:val="left" w:pos="880"/>
              <w:tab w:val="right" w:leader="dot" w:pos="9350"/>
            </w:tabs>
            <w:rPr>
              <w:noProof/>
            </w:rPr>
          </w:pPr>
          <w:hyperlink w:anchor="_Toc151100416" w:history="1">
            <w:r w:rsidR="002D4592" w:rsidRPr="00631A51">
              <w:rPr>
                <w:rStyle w:val="Hyperlink"/>
                <w:rFonts w:ascii="Times New Roman" w:hAnsi="Times New Roman" w:cs="Times New Roman"/>
                <w:b/>
                <w:noProof/>
              </w:rPr>
              <w:t>6.4.</w:t>
            </w:r>
            <w:r w:rsidR="002D4592">
              <w:rPr>
                <w:noProof/>
              </w:rPr>
              <w:tab/>
            </w:r>
            <w:r w:rsidR="002D4592" w:rsidRPr="00631A51">
              <w:rPr>
                <w:rStyle w:val="Hyperlink"/>
                <w:rFonts w:ascii="Times New Roman" w:hAnsi="Times New Roman" w:cs="Times New Roman"/>
                <w:b/>
                <w:noProof/>
              </w:rPr>
              <w:t>Patient Preferences and Treatment Adherence</w:t>
            </w:r>
            <w:r w:rsidR="002D4592">
              <w:rPr>
                <w:noProof/>
                <w:webHidden/>
              </w:rPr>
              <w:tab/>
            </w:r>
            <w:r w:rsidR="002D4592">
              <w:rPr>
                <w:noProof/>
                <w:webHidden/>
              </w:rPr>
              <w:fldChar w:fldCharType="begin"/>
            </w:r>
            <w:r w:rsidR="002D4592">
              <w:rPr>
                <w:noProof/>
                <w:webHidden/>
              </w:rPr>
              <w:instrText xml:space="preserve"> PAGEREF _Toc151100416 \h </w:instrText>
            </w:r>
            <w:r w:rsidR="002D4592">
              <w:rPr>
                <w:noProof/>
                <w:webHidden/>
              </w:rPr>
            </w:r>
            <w:r w:rsidR="002D4592">
              <w:rPr>
                <w:noProof/>
                <w:webHidden/>
              </w:rPr>
              <w:fldChar w:fldCharType="separate"/>
            </w:r>
            <w:r w:rsidR="002D4592">
              <w:rPr>
                <w:noProof/>
                <w:webHidden/>
              </w:rPr>
              <w:t>12</w:t>
            </w:r>
            <w:r w:rsidR="002D4592">
              <w:rPr>
                <w:noProof/>
                <w:webHidden/>
              </w:rPr>
              <w:fldChar w:fldCharType="end"/>
            </w:r>
          </w:hyperlink>
        </w:p>
        <w:p w14:paraId="337EB2A5" w14:textId="3042ED3F" w:rsidR="002D4592" w:rsidRDefault="0055311E">
          <w:pPr>
            <w:pStyle w:val="TOC2"/>
            <w:tabs>
              <w:tab w:val="left" w:pos="880"/>
              <w:tab w:val="right" w:leader="dot" w:pos="9350"/>
            </w:tabs>
            <w:rPr>
              <w:noProof/>
            </w:rPr>
          </w:pPr>
          <w:hyperlink w:anchor="_Toc151100417" w:history="1">
            <w:r w:rsidR="002D4592" w:rsidRPr="00631A51">
              <w:rPr>
                <w:rStyle w:val="Hyperlink"/>
                <w:rFonts w:ascii="Times New Roman" w:hAnsi="Times New Roman" w:cs="Times New Roman"/>
                <w:b/>
                <w:noProof/>
              </w:rPr>
              <w:t>6.5.</w:t>
            </w:r>
            <w:r w:rsidR="002D4592">
              <w:rPr>
                <w:noProof/>
              </w:rPr>
              <w:tab/>
            </w:r>
            <w:r w:rsidR="002D4592" w:rsidRPr="00631A51">
              <w:rPr>
                <w:rStyle w:val="Hyperlink"/>
                <w:rFonts w:ascii="Times New Roman" w:hAnsi="Times New Roman" w:cs="Times New Roman"/>
                <w:b/>
                <w:noProof/>
              </w:rPr>
              <w:t>Implications for Maternal and Infant Health</w:t>
            </w:r>
            <w:r w:rsidR="002D4592">
              <w:rPr>
                <w:noProof/>
                <w:webHidden/>
              </w:rPr>
              <w:tab/>
            </w:r>
            <w:r w:rsidR="002D4592">
              <w:rPr>
                <w:noProof/>
                <w:webHidden/>
              </w:rPr>
              <w:fldChar w:fldCharType="begin"/>
            </w:r>
            <w:r w:rsidR="002D4592">
              <w:rPr>
                <w:noProof/>
                <w:webHidden/>
              </w:rPr>
              <w:instrText xml:space="preserve"> PAGEREF _Toc151100417 \h </w:instrText>
            </w:r>
            <w:r w:rsidR="002D4592">
              <w:rPr>
                <w:noProof/>
                <w:webHidden/>
              </w:rPr>
            </w:r>
            <w:r w:rsidR="002D4592">
              <w:rPr>
                <w:noProof/>
                <w:webHidden/>
              </w:rPr>
              <w:fldChar w:fldCharType="separate"/>
            </w:r>
            <w:r w:rsidR="002D4592">
              <w:rPr>
                <w:noProof/>
                <w:webHidden/>
              </w:rPr>
              <w:t>13</w:t>
            </w:r>
            <w:r w:rsidR="002D4592">
              <w:rPr>
                <w:noProof/>
                <w:webHidden/>
              </w:rPr>
              <w:fldChar w:fldCharType="end"/>
            </w:r>
          </w:hyperlink>
        </w:p>
        <w:p w14:paraId="1E983876" w14:textId="6194AA4F" w:rsidR="002D4592" w:rsidRDefault="0055311E">
          <w:pPr>
            <w:pStyle w:val="TOC1"/>
            <w:tabs>
              <w:tab w:val="left" w:pos="440"/>
              <w:tab w:val="right" w:leader="dot" w:pos="9350"/>
            </w:tabs>
            <w:rPr>
              <w:noProof/>
            </w:rPr>
          </w:pPr>
          <w:hyperlink w:anchor="_Toc151100418" w:history="1">
            <w:r w:rsidR="002D4592" w:rsidRPr="00631A51">
              <w:rPr>
                <w:rStyle w:val="Hyperlink"/>
                <w:rFonts w:ascii="Times New Roman" w:hAnsi="Times New Roman" w:cs="Times New Roman"/>
                <w:b/>
                <w:noProof/>
              </w:rPr>
              <w:t>7.</w:t>
            </w:r>
            <w:r w:rsidR="002D4592">
              <w:rPr>
                <w:noProof/>
              </w:rPr>
              <w:tab/>
            </w:r>
            <w:r w:rsidR="002D4592" w:rsidRPr="00631A51">
              <w:rPr>
                <w:rStyle w:val="Hyperlink"/>
                <w:rFonts w:ascii="Times New Roman" w:hAnsi="Times New Roman" w:cs="Times New Roman"/>
                <w:b/>
                <w:noProof/>
              </w:rPr>
              <w:t>Conclusion and recommendations for future policy and/or practice</w:t>
            </w:r>
            <w:r w:rsidR="002D4592">
              <w:rPr>
                <w:noProof/>
                <w:webHidden/>
              </w:rPr>
              <w:tab/>
            </w:r>
            <w:r w:rsidR="002D4592">
              <w:rPr>
                <w:noProof/>
                <w:webHidden/>
              </w:rPr>
              <w:fldChar w:fldCharType="begin"/>
            </w:r>
            <w:r w:rsidR="002D4592">
              <w:rPr>
                <w:noProof/>
                <w:webHidden/>
              </w:rPr>
              <w:instrText xml:space="preserve"> PAGEREF _Toc151100418 \h </w:instrText>
            </w:r>
            <w:r w:rsidR="002D4592">
              <w:rPr>
                <w:noProof/>
                <w:webHidden/>
              </w:rPr>
            </w:r>
            <w:r w:rsidR="002D4592">
              <w:rPr>
                <w:noProof/>
                <w:webHidden/>
              </w:rPr>
              <w:fldChar w:fldCharType="separate"/>
            </w:r>
            <w:r w:rsidR="002D4592">
              <w:rPr>
                <w:noProof/>
                <w:webHidden/>
              </w:rPr>
              <w:t>14</w:t>
            </w:r>
            <w:r w:rsidR="002D4592">
              <w:rPr>
                <w:noProof/>
                <w:webHidden/>
              </w:rPr>
              <w:fldChar w:fldCharType="end"/>
            </w:r>
          </w:hyperlink>
        </w:p>
        <w:p w14:paraId="50BADC82" w14:textId="56857AFD" w:rsidR="002D4592" w:rsidRDefault="0055311E">
          <w:pPr>
            <w:pStyle w:val="TOC1"/>
            <w:tabs>
              <w:tab w:val="right" w:leader="dot" w:pos="9350"/>
            </w:tabs>
            <w:rPr>
              <w:noProof/>
            </w:rPr>
          </w:pPr>
          <w:hyperlink w:anchor="_Toc151100419" w:history="1">
            <w:r w:rsidR="002D4592" w:rsidRPr="00631A51">
              <w:rPr>
                <w:rStyle w:val="Hyperlink"/>
                <w:rFonts w:ascii="Times New Roman" w:hAnsi="Times New Roman" w:cs="Times New Roman"/>
                <w:b/>
                <w:noProof/>
              </w:rPr>
              <w:t>REFERENCES</w:t>
            </w:r>
            <w:r w:rsidR="002D4592">
              <w:rPr>
                <w:noProof/>
                <w:webHidden/>
              </w:rPr>
              <w:tab/>
            </w:r>
            <w:r w:rsidR="002D4592">
              <w:rPr>
                <w:noProof/>
                <w:webHidden/>
              </w:rPr>
              <w:fldChar w:fldCharType="begin"/>
            </w:r>
            <w:r w:rsidR="002D4592">
              <w:rPr>
                <w:noProof/>
                <w:webHidden/>
              </w:rPr>
              <w:instrText xml:space="preserve"> PAGEREF _Toc151100419 \h </w:instrText>
            </w:r>
            <w:r w:rsidR="002D4592">
              <w:rPr>
                <w:noProof/>
                <w:webHidden/>
              </w:rPr>
            </w:r>
            <w:r w:rsidR="002D4592">
              <w:rPr>
                <w:noProof/>
                <w:webHidden/>
              </w:rPr>
              <w:fldChar w:fldCharType="separate"/>
            </w:r>
            <w:r w:rsidR="002D4592">
              <w:rPr>
                <w:noProof/>
                <w:webHidden/>
              </w:rPr>
              <w:t>15</w:t>
            </w:r>
            <w:r w:rsidR="002D4592">
              <w:rPr>
                <w:noProof/>
                <w:webHidden/>
              </w:rPr>
              <w:fldChar w:fldCharType="end"/>
            </w:r>
          </w:hyperlink>
        </w:p>
        <w:p w14:paraId="2BAA58AB" w14:textId="0600B1B3" w:rsidR="002D4592" w:rsidRDefault="0055311E">
          <w:pPr>
            <w:pStyle w:val="TOC1"/>
            <w:tabs>
              <w:tab w:val="right" w:leader="dot" w:pos="9350"/>
            </w:tabs>
            <w:rPr>
              <w:noProof/>
            </w:rPr>
          </w:pPr>
          <w:hyperlink w:anchor="_Toc151100420" w:history="1">
            <w:r w:rsidR="002D4592" w:rsidRPr="00631A51">
              <w:rPr>
                <w:rStyle w:val="Hyperlink"/>
                <w:rFonts w:ascii="Times New Roman" w:hAnsi="Times New Roman" w:cs="Times New Roman"/>
                <w:b/>
                <w:noProof/>
              </w:rPr>
              <w:t>APPENDIX</w:t>
            </w:r>
            <w:r w:rsidR="002D4592">
              <w:rPr>
                <w:noProof/>
                <w:webHidden/>
              </w:rPr>
              <w:tab/>
            </w:r>
            <w:r w:rsidR="002D4592">
              <w:rPr>
                <w:noProof/>
                <w:webHidden/>
              </w:rPr>
              <w:fldChar w:fldCharType="begin"/>
            </w:r>
            <w:r w:rsidR="002D4592">
              <w:rPr>
                <w:noProof/>
                <w:webHidden/>
              </w:rPr>
              <w:instrText xml:space="preserve"> PAGEREF _Toc151100420 \h </w:instrText>
            </w:r>
            <w:r w:rsidR="002D4592">
              <w:rPr>
                <w:noProof/>
                <w:webHidden/>
              </w:rPr>
            </w:r>
            <w:r w:rsidR="002D4592">
              <w:rPr>
                <w:noProof/>
                <w:webHidden/>
              </w:rPr>
              <w:fldChar w:fldCharType="separate"/>
            </w:r>
            <w:r w:rsidR="002D4592">
              <w:rPr>
                <w:noProof/>
                <w:webHidden/>
              </w:rPr>
              <w:t>18</w:t>
            </w:r>
            <w:r w:rsidR="002D4592">
              <w:rPr>
                <w:noProof/>
                <w:webHidden/>
              </w:rPr>
              <w:fldChar w:fldCharType="end"/>
            </w:r>
          </w:hyperlink>
        </w:p>
        <w:p w14:paraId="1AE7E49B" w14:textId="7AC54AD9" w:rsidR="002D4592" w:rsidRDefault="002D4592">
          <w:r>
            <w:rPr>
              <w:b/>
              <w:bCs/>
              <w:noProof/>
            </w:rPr>
            <w:fldChar w:fldCharType="end"/>
          </w:r>
        </w:p>
      </w:sdtContent>
    </w:sdt>
    <w:p w14:paraId="0BD731D0" w14:textId="50F48D8F" w:rsidR="002D4592" w:rsidRDefault="002D4592" w:rsidP="0064190B">
      <w:pPr>
        <w:spacing w:line="360" w:lineRule="auto"/>
        <w:jc w:val="both"/>
        <w:rPr>
          <w:rFonts w:ascii="Times New Roman" w:hAnsi="Times New Roman" w:cs="Times New Roman"/>
        </w:rPr>
      </w:pPr>
    </w:p>
    <w:p w14:paraId="50E79505" w14:textId="5F4CB423" w:rsidR="002D4592" w:rsidRDefault="002D4592" w:rsidP="0064190B">
      <w:pPr>
        <w:spacing w:line="360" w:lineRule="auto"/>
        <w:jc w:val="both"/>
        <w:rPr>
          <w:rFonts w:ascii="Times New Roman" w:hAnsi="Times New Roman" w:cs="Times New Roman"/>
        </w:rPr>
      </w:pPr>
    </w:p>
    <w:p w14:paraId="1CA77BF5" w14:textId="756918C0" w:rsidR="002D4592" w:rsidRDefault="002D4592" w:rsidP="0064190B">
      <w:pPr>
        <w:spacing w:line="360" w:lineRule="auto"/>
        <w:jc w:val="both"/>
        <w:rPr>
          <w:rFonts w:ascii="Times New Roman" w:hAnsi="Times New Roman" w:cs="Times New Roman"/>
        </w:rPr>
      </w:pPr>
    </w:p>
    <w:p w14:paraId="5BE765AD" w14:textId="7DE6398F" w:rsidR="002D4592" w:rsidRDefault="002D4592" w:rsidP="0064190B">
      <w:pPr>
        <w:spacing w:line="360" w:lineRule="auto"/>
        <w:jc w:val="both"/>
        <w:rPr>
          <w:rFonts w:ascii="Times New Roman" w:hAnsi="Times New Roman" w:cs="Times New Roman"/>
        </w:rPr>
      </w:pPr>
    </w:p>
    <w:p w14:paraId="043B0B8E" w14:textId="5D09B37D" w:rsidR="002D4592" w:rsidRDefault="002D4592" w:rsidP="0064190B">
      <w:pPr>
        <w:spacing w:line="360" w:lineRule="auto"/>
        <w:jc w:val="both"/>
        <w:rPr>
          <w:rFonts w:ascii="Times New Roman" w:hAnsi="Times New Roman" w:cs="Times New Roman"/>
        </w:rPr>
      </w:pPr>
    </w:p>
    <w:p w14:paraId="5837B14E" w14:textId="68D951FA" w:rsidR="002D4592" w:rsidRDefault="002D4592" w:rsidP="0064190B">
      <w:pPr>
        <w:spacing w:line="360" w:lineRule="auto"/>
        <w:jc w:val="both"/>
        <w:rPr>
          <w:rFonts w:ascii="Times New Roman" w:hAnsi="Times New Roman" w:cs="Times New Roman"/>
        </w:rPr>
      </w:pPr>
    </w:p>
    <w:p w14:paraId="742AC560" w14:textId="11311CA9" w:rsidR="002D4592" w:rsidRDefault="002D4592" w:rsidP="0064190B">
      <w:pPr>
        <w:spacing w:line="360" w:lineRule="auto"/>
        <w:jc w:val="both"/>
        <w:rPr>
          <w:rFonts w:ascii="Times New Roman" w:hAnsi="Times New Roman" w:cs="Times New Roman"/>
        </w:rPr>
      </w:pPr>
    </w:p>
    <w:p w14:paraId="24253592" w14:textId="732DB941" w:rsidR="002D4592" w:rsidRDefault="002D4592" w:rsidP="0064190B">
      <w:pPr>
        <w:spacing w:line="360" w:lineRule="auto"/>
        <w:jc w:val="both"/>
        <w:rPr>
          <w:rFonts w:ascii="Times New Roman" w:hAnsi="Times New Roman" w:cs="Times New Roman"/>
        </w:rPr>
      </w:pPr>
    </w:p>
    <w:p w14:paraId="3C28D90A" w14:textId="77777777" w:rsidR="002D4592" w:rsidRPr="0064190B" w:rsidRDefault="002D4592" w:rsidP="0064190B">
      <w:pPr>
        <w:spacing w:line="360" w:lineRule="auto"/>
        <w:jc w:val="both"/>
        <w:rPr>
          <w:rFonts w:ascii="Times New Roman" w:hAnsi="Times New Roman" w:cs="Times New Roman"/>
        </w:rPr>
      </w:pPr>
    </w:p>
    <w:p w14:paraId="1DAABF6A" w14:textId="4BEB2A3C" w:rsidR="002A6C92" w:rsidRPr="0064190B" w:rsidRDefault="002A6C92" w:rsidP="0064190B">
      <w:pPr>
        <w:pStyle w:val="Heading1"/>
        <w:numPr>
          <w:ilvl w:val="0"/>
          <w:numId w:val="19"/>
        </w:numPr>
        <w:spacing w:line="360" w:lineRule="auto"/>
        <w:rPr>
          <w:rFonts w:ascii="Times New Roman" w:hAnsi="Times New Roman" w:cs="Times New Roman"/>
          <w:b/>
          <w:sz w:val="22"/>
          <w:szCs w:val="22"/>
        </w:rPr>
      </w:pPr>
      <w:bookmarkStart w:id="1" w:name="_Toc151100406"/>
      <w:r w:rsidRPr="0064190B">
        <w:rPr>
          <w:rFonts w:ascii="Times New Roman" w:hAnsi="Times New Roman" w:cs="Times New Roman"/>
          <w:b/>
          <w:sz w:val="22"/>
          <w:szCs w:val="22"/>
        </w:rPr>
        <w:t>Introduction</w:t>
      </w:r>
      <w:bookmarkEnd w:id="1"/>
    </w:p>
    <w:p w14:paraId="7F0986F9" w14:textId="77777777" w:rsidR="00E17BA5" w:rsidRPr="00E17BA5" w:rsidRDefault="00E17BA5" w:rsidP="00E17BA5">
      <w:pPr>
        <w:spacing w:line="360" w:lineRule="auto"/>
        <w:jc w:val="both"/>
        <w:rPr>
          <w:rFonts w:ascii="Times New Roman" w:hAnsi="Times New Roman" w:cs="Times New Roman"/>
        </w:rPr>
      </w:pPr>
      <w:r w:rsidRPr="00E17BA5">
        <w:rPr>
          <w:rFonts w:ascii="Times New Roman" w:hAnsi="Times New Roman" w:cs="Times New Roman"/>
        </w:rPr>
        <w:t>Postpartum depression (PPD) affects 10-15% of women worldwide, significantly impacting maternal health and infant development. Its multifaceted nature extends suffering beyond the individual to family and societal levels. Traditional PPD treatments include pharmaceutical antidepressants and psychological therapies. However, concerns over side effects and breastfeeding impacts lead some to seek alternative treatments.</w:t>
      </w:r>
    </w:p>
    <w:p w14:paraId="369295AD" w14:textId="77777777" w:rsidR="00E17BA5" w:rsidRPr="00E17BA5" w:rsidRDefault="00E17BA5" w:rsidP="00E17BA5">
      <w:pPr>
        <w:spacing w:line="360" w:lineRule="auto"/>
        <w:jc w:val="both"/>
        <w:rPr>
          <w:rFonts w:ascii="Times New Roman" w:hAnsi="Times New Roman" w:cs="Times New Roman"/>
        </w:rPr>
      </w:pPr>
      <w:r w:rsidRPr="00E17BA5">
        <w:rPr>
          <w:rFonts w:ascii="Times New Roman" w:hAnsi="Times New Roman" w:cs="Times New Roman"/>
        </w:rPr>
        <w:t>Complementary and alternative medicine (CAM) methods, such as mind-body practices, supplements, and traditional remedies, have gained attention as potential PPD treatments. Yet, research on these alternatives is nascent, with limited, mixed evidence on their effectiveness.</w:t>
      </w:r>
    </w:p>
    <w:p w14:paraId="71EAA873" w14:textId="77777777" w:rsidR="00E17BA5" w:rsidRPr="00E17BA5" w:rsidRDefault="00E17BA5" w:rsidP="00E17BA5">
      <w:pPr>
        <w:spacing w:line="360" w:lineRule="auto"/>
        <w:jc w:val="both"/>
        <w:rPr>
          <w:rFonts w:ascii="Times New Roman" w:hAnsi="Times New Roman" w:cs="Times New Roman"/>
        </w:rPr>
      </w:pPr>
      <w:r w:rsidRPr="00E17BA5">
        <w:rPr>
          <w:rFonts w:ascii="Times New Roman" w:hAnsi="Times New Roman" w:cs="Times New Roman"/>
        </w:rPr>
        <w:t>This study proposes a systematic literature review to evaluate alternative therapies for PPD prevention compared to traditional antidepressants. This comprehensive analysis aims to offer an unbiased assessment, potentially enhancing PPD understanding and management. If effective, alternative therapies could diversify treatment options, aligning with patient-focused care trends and stimulating further research.</w:t>
      </w:r>
    </w:p>
    <w:p w14:paraId="1CF2F8EA" w14:textId="38B01E52" w:rsidR="0010162F" w:rsidRPr="0010162F" w:rsidRDefault="00E17BA5" w:rsidP="00E17BA5">
      <w:pPr>
        <w:spacing w:line="360" w:lineRule="auto"/>
        <w:jc w:val="both"/>
        <w:rPr>
          <w:rFonts w:ascii="Times New Roman" w:hAnsi="Times New Roman" w:cs="Times New Roman"/>
        </w:rPr>
      </w:pPr>
      <w:r>
        <w:rPr>
          <w:rFonts w:ascii="Times New Roman" w:hAnsi="Times New Roman" w:cs="Times New Roman"/>
        </w:rPr>
        <w:t>T</w:t>
      </w:r>
      <w:r w:rsidRPr="00E17BA5">
        <w:rPr>
          <w:rFonts w:ascii="Times New Roman" w:hAnsi="Times New Roman" w:cs="Times New Roman"/>
        </w:rPr>
        <w:t>his systematic review seeks to critically examine and compare the effectiveness of alternative therapies and conventional antidepressants in preventing PPD. The outcomes could significantly contribute to women's healthcare by informing prevention strategies and broadening treatment choices.</w:t>
      </w:r>
    </w:p>
    <w:p w14:paraId="57F80F31" w14:textId="7BACB853" w:rsidR="002A6C92" w:rsidRPr="002D4592" w:rsidRDefault="002A6C92" w:rsidP="0064190B">
      <w:pPr>
        <w:pStyle w:val="Heading1"/>
        <w:numPr>
          <w:ilvl w:val="0"/>
          <w:numId w:val="19"/>
        </w:numPr>
        <w:spacing w:line="360" w:lineRule="auto"/>
        <w:rPr>
          <w:rFonts w:ascii="Times New Roman" w:hAnsi="Times New Roman" w:cs="Times New Roman"/>
          <w:b/>
          <w:sz w:val="22"/>
          <w:szCs w:val="22"/>
        </w:rPr>
      </w:pPr>
      <w:bookmarkStart w:id="2" w:name="_Toc151100407"/>
      <w:r w:rsidRPr="002D4592">
        <w:rPr>
          <w:rFonts w:ascii="Times New Roman" w:hAnsi="Times New Roman" w:cs="Times New Roman"/>
          <w:b/>
          <w:sz w:val="22"/>
          <w:szCs w:val="22"/>
        </w:rPr>
        <w:t>Background and Rationale</w:t>
      </w:r>
      <w:bookmarkEnd w:id="2"/>
    </w:p>
    <w:p w14:paraId="13804174" w14:textId="79C56A7A"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 xml:space="preserve">Studying Postnatal Depression (PND) is incredibly </w:t>
      </w:r>
      <w:r w:rsidR="002F4D6F" w:rsidRPr="002D4592">
        <w:rPr>
          <w:rFonts w:ascii="Times New Roman" w:hAnsi="Times New Roman" w:cs="Times New Roman"/>
        </w:rPr>
        <w:t>important</w:t>
      </w:r>
      <w:r w:rsidRPr="002D4592">
        <w:rPr>
          <w:rFonts w:ascii="Times New Roman" w:hAnsi="Times New Roman" w:cs="Times New Roman"/>
        </w:rPr>
        <w:t xml:space="preserve"> for the </w:t>
      </w:r>
      <w:r w:rsidR="002F4D6F" w:rsidRPr="002D4592">
        <w:rPr>
          <w:rFonts w:ascii="Times New Roman" w:hAnsi="Times New Roman" w:cs="Times New Roman"/>
        </w:rPr>
        <w:t>well-being</w:t>
      </w:r>
      <w:r w:rsidRPr="002D4592">
        <w:rPr>
          <w:rFonts w:ascii="Times New Roman" w:hAnsi="Times New Roman" w:cs="Times New Roman"/>
        </w:rPr>
        <w:t xml:space="preserve"> of society as it impacts 13% of new mothers worldwide (WHO, 2023). PND is characterized by feelings of sadness, anxiety and fatigue which can </w:t>
      </w:r>
      <w:r w:rsidR="00533E0C" w:rsidRPr="002D4592">
        <w:rPr>
          <w:rFonts w:ascii="Times New Roman" w:hAnsi="Times New Roman" w:cs="Times New Roman"/>
        </w:rPr>
        <w:t>influence</w:t>
      </w:r>
      <w:r w:rsidRPr="002D4592">
        <w:rPr>
          <w:rFonts w:ascii="Times New Roman" w:hAnsi="Times New Roman" w:cs="Times New Roman"/>
        </w:rPr>
        <w:t xml:space="preserve"> a </w:t>
      </w:r>
      <w:r w:rsidR="002F4D6F" w:rsidRPr="002D4592">
        <w:rPr>
          <w:rFonts w:ascii="Times New Roman" w:hAnsi="Times New Roman" w:cs="Times New Roman"/>
        </w:rPr>
        <w:t>mother’s</w:t>
      </w:r>
      <w:r w:rsidRPr="002D4592">
        <w:rPr>
          <w:rFonts w:ascii="Times New Roman" w:hAnsi="Times New Roman" w:cs="Times New Roman"/>
        </w:rPr>
        <w:t xml:space="preserve"> ability to care for her child. </w:t>
      </w:r>
      <w:r w:rsidR="002F4D6F" w:rsidRPr="002D4592">
        <w:rPr>
          <w:rFonts w:ascii="Times New Roman" w:hAnsi="Times New Roman" w:cs="Times New Roman"/>
        </w:rPr>
        <w:t>Consequently,</w:t>
      </w:r>
      <w:r w:rsidRPr="002D4592">
        <w:rPr>
          <w:rFonts w:ascii="Times New Roman" w:hAnsi="Times New Roman" w:cs="Times New Roman"/>
        </w:rPr>
        <w:t xml:space="preserve"> this may also hinder the </w:t>
      </w:r>
      <w:r w:rsidR="002F4D6F" w:rsidRPr="002D4592">
        <w:rPr>
          <w:rFonts w:ascii="Times New Roman" w:hAnsi="Times New Roman" w:cs="Times New Roman"/>
        </w:rPr>
        <w:t>child’s</w:t>
      </w:r>
      <w:r w:rsidRPr="002D4592">
        <w:rPr>
          <w:rFonts w:ascii="Times New Roman" w:hAnsi="Times New Roman" w:cs="Times New Roman"/>
        </w:rPr>
        <w:t xml:space="preserve"> emotional development (Valla et al., 2016). Traditionally the treatment approach for PND has primarily involved antidepressant medications. </w:t>
      </w:r>
      <w:r w:rsidR="002F4D6F" w:rsidRPr="002D4592">
        <w:rPr>
          <w:rFonts w:ascii="Times New Roman" w:hAnsi="Times New Roman" w:cs="Times New Roman"/>
        </w:rPr>
        <w:t>However,</w:t>
      </w:r>
      <w:r w:rsidRPr="002D4592">
        <w:rPr>
          <w:rFonts w:ascii="Times New Roman" w:hAnsi="Times New Roman" w:cs="Times New Roman"/>
        </w:rPr>
        <w:t xml:space="preserve"> these treatments have varying success rates and concerns about side effects have made new mothers hesitant to use them (Abrahams and </w:t>
      </w:r>
      <w:proofErr w:type="spellStart"/>
      <w:r w:rsidRPr="002D4592">
        <w:rPr>
          <w:rFonts w:ascii="Times New Roman" w:hAnsi="Times New Roman" w:cs="Times New Roman"/>
        </w:rPr>
        <w:t>Stellenberg</w:t>
      </w:r>
      <w:proofErr w:type="spellEnd"/>
      <w:r w:rsidRPr="002D4592">
        <w:rPr>
          <w:rFonts w:ascii="Times New Roman" w:hAnsi="Times New Roman" w:cs="Times New Roman"/>
        </w:rPr>
        <w:t>, 2015).</w:t>
      </w:r>
    </w:p>
    <w:p w14:paraId="3A5BC3DA" w14:textId="3276DCD8"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 xml:space="preserve">There is a growing interest in exploring therapies such as yoga, acupuncture and mindfulness as a perspective in treating PND. These methods are often viewed as gentle options that align with the preferences of many patients (Dennis et al., 2020). A comprehensive analysis conducted by Field (2018) suggests that these therapies can be beneficial in improving mood and alleviating anxiety. </w:t>
      </w:r>
      <w:r w:rsidR="00533E0C" w:rsidRPr="002D4592">
        <w:rPr>
          <w:rFonts w:ascii="Times New Roman" w:hAnsi="Times New Roman" w:cs="Times New Roman"/>
        </w:rPr>
        <w:t>However,</w:t>
      </w:r>
      <w:r w:rsidRPr="002D4592">
        <w:rPr>
          <w:rFonts w:ascii="Times New Roman" w:hAnsi="Times New Roman" w:cs="Times New Roman"/>
        </w:rPr>
        <w:t xml:space="preserve"> there is still evidence that requires investigation to establish their effectiveness conclusively.</w:t>
      </w:r>
    </w:p>
    <w:p w14:paraId="47D793C8" w14:textId="700EAA5D"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 xml:space="preserve">The objective of this literature review serves three purposes. </w:t>
      </w:r>
      <w:r w:rsidR="00533E0C" w:rsidRPr="002D4592">
        <w:rPr>
          <w:rFonts w:ascii="Times New Roman" w:hAnsi="Times New Roman" w:cs="Times New Roman"/>
        </w:rPr>
        <w:t>Firstly,</w:t>
      </w:r>
      <w:r w:rsidRPr="002D4592">
        <w:rPr>
          <w:rFonts w:ascii="Times New Roman" w:hAnsi="Times New Roman" w:cs="Times New Roman"/>
        </w:rPr>
        <w:t xml:space="preserve"> it aims to provide a summary of existing research regarding the efficacy of </w:t>
      </w:r>
      <w:r w:rsidR="009639BF" w:rsidRPr="002D4592">
        <w:rPr>
          <w:rFonts w:ascii="Times New Roman" w:hAnsi="Times New Roman" w:cs="Times New Roman"/>
        </w:rPr>
        <w:t>therapies</w:t>
      </w:r>
      <w:r w:rsidRPr="002D4592">
        <w:rPr>
          <w:rFonts w:ascii="Times New Roman" w:hAnsi="Times New Roman" w:cs="Times New Roman"/>
        </w:rPr>
        <w:t xml:space="preserve"> in treating PND.</w:t>
      </w:r>
      <w:r>
        <w:rPr>
          <w:rFonts w:ascii="Times New Roman" w:hAnsi="Times New Roman" w:cs="Times New Roman"/>
        </w:rPr>
        <w:t xml:space="preserve"> </w:t>
      </w:r>
      <w:r w:rsidRPr="002D4592">
        <w:rPr>
          <w:rFonts w:ascii="Times New Roman" w:hAnsi="Times New Roman" w:cs="Times New Roman"/>
        </w:rPr>
        <w:t>There seems to be a lack of analysis that directly compares these therapies with antidepressant treatments. Additionally, this review aims to evaluate how practical and acceptable these therapies are, as treatment options. It's crucial to understand preferences and their likelihood of adhering to the treatment in order to develop strategies for managing postnatal depression (PND) (</w:t>
      </w:r>
      <w:proofErr w:type="spellStart"/>
      <w:r w:rsidRPr="002D4592">
        <w:rPr>
          <w:rFonts w:ascii="Times New Roman" w:hAnsi="Times New Roman" w:cs="Times New Roman"/>
        </w:rPr>
        <w:t>Kozhimannil</w:t>
      </w:r>
      <w:proofErr w:type="spellEnd"/>
      <w:r w:rsidRPr="002D4592">
        <w:rPr>
          <w:rFonts w:ascii="Times New Roman" w:hAnsi="Times New Roman" w:cs="Times New Roman"/>
        </w:rPr>
        <w:t xml:space="preserve"> et al., 2017).</w:t>
      </w:r>
    </w:p>
    <w:p w14:paraId="1153126F" w14:textId="6828A28E"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 xml:space="preserve">Furthermore, this review explores the implications of incorporating therapies in PND treatment. This involves examining the benefits and drawbacks of these therapies on the health outcomes of both mothers and infants. For instance Lever Taylor et </w:t>
      </w:r>
      <w:proofErr w:type="spellStart"/>
      <w:r w:rsidRPr="002D4592">
        <w:rPr>
          <w:rFonts w:ascii="Times New Roman" w:hAnsi="Times New Roman" w:cs="Times New Roman"/>
        </w:rPr>
        <w:t>al.s</w:t>
      </w:r>
      <w:proofErr w:type="spellEnd"/>
      <w:r w:rsidRPr="002D4592">
        <w:rPr>
          <w:rFonts w:ascii="Times New Roman" w:hAnsi="Times New Roman" w:cs="Times New Roman"/>
        </w:rPr>
        <w:t xml:space="preserve"> (2016) study highlights the impact mindfulness based therapies can have on strengthening the bond between mother and infant – a factor often overlooked in medication based treatments.</w:t>
      </w:r>
    </w:p>
    <w:p w14:paraId="2BEECD68" w14:textId="5B056042"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Moreover, studying therapies in PND treatment aligns with the shift towards holistic healthcare. This approach emphasizes patient centered care. Embracing therapies, alongside conventional medical treatments (Barnes et al., 2008). The recognition of being practices and mindfulness is growing within settings as well (Demarzo et al., 2015).</w:t>
      </w:r>
    </w:p>
    <w:p w14:paraId="78A50CDC" w14:textId="4E259D0E" w:rsidR="0010162F" w:rsidRPr="0010162F" w:rsidRDefault="002D4592" w:rsidP="002D4592">
      <w:pPr>
        <w:spacing w:line="360" w:lineRule="auto"/>
        <w:jc w:val="both"/>
        <w:rPr>
          <w:rFonts w:ascii="Times New Roman" w:hAnsi="Times New Roman" w:cs="Times New Roman"/>
        </w:rPr>
      </w:pPr>
      <w:r w:rsidRPr="002D4592">
        <w:rPr>
          <w:rFonts w:ascii="Times New Roman" w:hAnsi="Times New Roman" w:cs="Times New Roman"/>
        </w:rPr>
        <w:t xml:space="preserve">To put it briefly the main objective of this literature review is to analyze how alternative therapies can be used to treat depression (PND) in comparison, to traditional antidepressant treatments. The aim is to fill the gaps in existing research by providing an evaluation based on evidence focusing on the effectiveness of these therapies, patient preferences and their impact on both mothers and </w:t>
      </w:r>
      <w:r w:rsidR="00F90599" w:rsidRPr="002D4592">
        <w:rPr>
          <w:rFonts w:ascii="Times New Roman" w:hAnsi="Times New Roman" w:cs="Times New Roman"/>
        </w:rPr>
        <w:t>children’s</w:t>
      </w:r>
      <w:r w:rsidRPr="002D4592">
        <w:rPr>
          <w:rFonts w:ascii="Times New Roman" w:hAnsi="Times New Roman" w:cs="Times New Roman"/>
        </w:rPr>
        <w:t xml:space="preserve"> overall </w:t>
      </w:r>
      <w:r w:rsidR="00B02AC5" w:rsidRPr="002D4592">
        <w:rPr>
          <w:rFonts w:ascii="Times New Roman" w:hAnsi="Times New Roman" w:cs="Times New Roman"/>
        </w:rPr>
        <w:t>well-being</w:t>
      </w:r>
      <w:r w:rsidRPr="002D4592">
        <w:rPr>
          <w:rFonts w:ascii="Times New Roman" w:hAnsi="Times New Roman" w:cs="Times New Roman"/>
        </w:rPr>
        <w:t>. Ultimately this study aims to contribute insights, into mental health, which can be utilized in clinical practices and policy making within the important field of public health</w:t>
      </w:r>
      <w:r w:rsidR="0010162F" w:rsidRPr="0010162F">
        <w:rPr>
          <w:rFonts w:ascii="Times New Roman" w:hAnsi="Times New Roman" w:cs="Times New Roman"/>
        </w:rPr>
        <w:t>.</w:t>
      </w:r>
    </w:p>
    <w:p w14:paraId="2A76ACAC" w14:textId="681AD6FB" w:rsidR="002A6C92" w:rsidRPr="0064190B" w:rsidRDefault="002A6C92" w:rsidP="0064190B">
      <w:pPr>
        <w:pStyle w:val="Heading2"/>
        <w:numPr>
          <w:ilvl w:val="1"/>
          <w:numId w:val="19"/>
        </w:numPr>
        <w:spacing w:line="360" w:lineRule="auto"/>
        <w:rPr>
          <w:rFonts w:ascii="Times New Roman" w:hAnsi="Times New Roman" w:cs="Times New Roman"/>
          <w:b/>
          <w:sz w:val="22"/>
          <w:szCs w:val="22"/>
        </w:rPr>
      </w:pPr>
      <w:bookmarkStart w:id="3" w:name="_Toc151100408"/>
      <w:r w:rsidRPr="0064190B">
        <w:rPr>
          <w:rFonts w:ascii="Times New Roman" w:hAnsi="Times New Roman" w:cs="Times New Roman"/>
          <w:b/>
          <w:sz w:val="22"/>
          <w:szCs w:val="22"/>
        </w:rPr>
        <w:t>Theoretical Rationale</w:t>
      </w:r>
      <w:bookmarkEnd w:id="3"/>
    </w:p>
    <w:p w14:paraId="6B8D9CF9" w14:textId="48E56935" w:rsidR="0010162F" w:rsidRPr="0010162F" w:rsidRDefault="0010162F" w:rsidP="0064190B">
      <w:pPr>
        <w:spacing w:line="360" w:lineRule="auto"/>
        <w:jc w:val="both"/>
        <w:rPr>
          <w:rFonts w:ascii="Times New Roman" w:hAnsi="Times New Roman" w:cs="Times New Roman"/>
        </w:rPr>
      </w:pPr>
      <w:r w:rsidRPr="0010162F">
        <w:rPr>
          <w:rFonts w:ascii="Times New Roman" w:hAnsi="Times New Roman" w:cs="Times New Roman"/>
        </w:rPr>
        <w:t>The conceptual basis for examining alternative treatments in addressing Postnatal Depression (PND) resides within a holistic approach to healthcare. This approach recognizes the complexity of mental health disorders. Recent studies highlight the biopsychosocial framework, which merges biological, psychological, and social elements to understand and address mental health issues (Engel, 201</w:t>
      </w:r>
      <w:r w:rsidR="0020611F" w:rsidRPr="0064190B">
        <w:rPr>
          <w:rFonts w:ascii="Times New Roman" w:hAnsi="Times New Roman" w:cs="Times New Roman"/>
        </w:rPr>
        <w:t>2</w:t>
      </w:r>
      <w:r w:rsidRPr="0010162F">
        <w:rPr>
          <w:rFonts w:ascii="Times New Roman" w:hAnsi="Times New Roman" w:cs="Times New Roman"/>
        </w:rPr>
        <w:t>). This framework suggests the necessity for a variety of treatment options, particularly for conditions like PND, where individual experiences and situations differ greatly.</w:t>
      </w:r>
    </w:p>
    <w:p w14:paraId="32CBF432" w14:textId="030E5C5C" w:rsidR="0010162F" w:rsidRPr="0010162F" w:rsidRDefault="002D4592" w:rsidP="0064190B">
      <w:pPr>
        <w:spacing w:line="360" w:lineRule="auto"/>
        <w:jc w:val="both"/>
        <w:rPr>
          <w:rFonts w:ascii="Times New Roman" w:hAnsi="Times New Roman" w:cs="Times New Roman"/>
        </w:rPr>
      </w:pPr>
      <w:r w:rsidRPr="002D4592">
        <w:rPr>
          <w:rFonts w:ascii="Times New Roman" w:hAnsi="Times New Roman" w:cs="Times New Roman"/>
        </w:rPr>
        <w:t xml:space="preserve">There is research supporting the efficacy of treatments, like mindfulness, yoga and acupuncture, for addressing mental health concerns. For </w:t>
      </w:r>
      <w:r w:rsidR="00396A03" w:rsidRPr="002D4592">
        <w:rPr>
          <w:rFonts w:ascii="Times New Roman" w:hAnsi="Times New Roman" w:cs="Times New Roman"/>
        </w:rPr>
        <w:t>instance,</w:t>
      </w:r>
      <w:r w:rsidRPr="002D4592">
        <w:rPr>
          <w:rFonts w:ascii="Times New Roman" w:hAnsi="Times New Roman" w:cs="Times New Roman"/>
        </w:rPr>
        <w:t xml:space="preserve"> </w:t>
      </w:r>
      <w:proofErr w:type="spellStart"/>
      <w:r w:rsidRPr="002D4592">
        <w:rPr>
          <w:rFonts w:ascii="Times New Roman" w:hAnsi="Times New Roman" w:cs="Times New Roman"/>
        </w:rPr>
        <w:t>Falsafis</w:t>
      </w:r>
      <w:proofErr w:type="spellEnd"/>
      <w:r w:rsidRPr="002D4592">
        <w:rPr>
          <w:rFonts w:ascii="Times New Roman" w:hAnsi="Times New Roman" w:cs="Times New Roman"/>
        </w:rPr>
        <w:t xml:space="preserve"> (2016) </w:t>
      </w:r>
      <w:r w:rsidR="00B02AC5" w:rsidRPr="002D4592">
        <w:rPr>
          <w:rFonts w:ascii="Times New Roman" w:hAnsi="Times New Roman" w:cs="Times New Roman"/>
        </w:rPr>
        <w:t>meta-analysis</w:t>
      </w:r>
      <w:r w:rsidRPr="002D4592">
        <w:rPr>
          <w:rFonts w:ascii="Times New Roman" w:hAnsi="Times New Roman" w:cs="Times New Roman"/>
        </w:rPr>
        <w:t xml:space="preserve"> demonstrated the effects of </w:t>
      </w:r>
      <w:r w:rsidR="00D070EA" w:rsidRPr="002D4592">
        <w:rPr>
          <w:rFonts w:ascii="Times New Roman" w:hAnsi="Times New Roman" w:cs="Times New Roman"/>
        </w:rPr>
        <w:t>mindfulness-based</w:t>
      </w:r>
      <w:r w:rsidRPr="002D4592">
        <w:rPr>
          <w:rFonts w:ascii="Times New Roman" w:hAnsi="Times New Roman" w:cs="Times New Roman"/>
        </w:rPr>
        <w:t xml:space="preserve"> practices in alleviating symptoms of depression and anxiety</w:t>
      </w:r>
      <w:r w:rsidR="0010162F" w:rsidRPr="0010162F">
        <w:rPr>
          <w:rFonts w:ascii="Times New Roman" w:hAnsi="Times New Roman" w:cs="Times New Roman"/>
        </w:rPr>
        <w:t>. Yoga, too, is recognized for its dual physical and psychological benefits, enhancing overall mental health (Cramer et al., 201</w:t>
      </w:r>
      <w:r w:rsidR="0064190B" w:rsidRPr="0064190B">
        <w:rPr>
          <w:rFonts w:ascii="Times New Roman" w:hAnsi="Times New Roman" w:cs="Times New Roman"/>
        </w:rPr>
        <w:t>3</w:t>
      </w:r>
      <w:r w:rsidR="0010162F" w:rsidRPr="0010162F">
        <w:rPr>
          <w:rFonts w:ascii="Times New Roman" w:hAnsi="Times New Roman" w:cs="Times New Roman"/>
        </w:rPr>
        <w:t>). These practices fit well with the biopsychosocial approach, addressing not only the biological symptoms of PND but also its psychological and social dimensions.</w:t>
      </w:r>
    </w:p>
    <w:p w14:paraId="5563F6C2" w14:textId="3144FECB" w:rsidR="0010162F" w:rsidRPr="0010162F" w:rsidRDefault="0010162F" w:rsidP="0064190B">
      <w:pPr>
        <w:spacing w:line="360" w:lineRule="auto"/>
        <w:jc w:val="both"/>
        <w:rPr>
          <w:rFonts w:ascii="Times New Roman" w:hAnsi="Times New Roman" w:cs="Times New Roman"/>
        </w:rPr>
      </w:pPr>
      <w:r w:rsidRPr="0010162F">
        <w:rPr>
          <w:rFonts w:ascii="Times New Roman" w:hAnsi="Times New Roman" w:cs="Times New Roman"/>
        </w:rPr>
        <w:t xml:space="preserve">Moreover, the emphasis on patient-focused care in healthcare highlights the need to consider patients' preferences and values in choosing treatments (Barry </w:t>
      </w:r>
      <w:r w:rsidR="002D4592">
        <w:rPr>
          <w:rFonts w:ascii="Times New Roman" w:hAnsi="Times New Roman" w:cs="Times New Roman"/>
        </w:rPr>
        <w:t xml:space="preserve">and </w:t>
      </w:r>
      <w:r w:rsidRPr="0010162F">
        <w:rPr>
          <w:rFonts w:ascii="Times New Roman" w:hAnsi="Times New Roman" w:cs="Times New Roman"/>
        </w:rPr>
        <w:t xml:space="preserve"> Edgman-Levitan, 20</w:t>
      </w:r>
      <w:r w:rsidR="0064190B" w:rsidRPr="0064190B">
        <w:rPr>
          <w:rFonts w:ascii="Times New Roman" w:hAnsi="Times New Roman" w:cs="Times New Roman"/>
        </w:rPr>
        <w:t>12</w:t>
      </w:r>
      <w:r w:rsidRPr="0010162F">
        <w:rPr>
          <w:rFonts w:ascii="Times New Roman" w:hAnsi="Times New Roman" w:cs="Times New Roman"/>
        </w:rPr>
        <w:t xml:space="preserve">). Many new mothers lean towards non-medicinal treatments due to concerns about the side effects of medications, especially during breastfeeding (Dennis </w:t>
      </w:r>
      <w:r w:rsidR="002D4592">
        <w:rPr>
          <w:rFonts w:ascii="Times New Roman" w:hAnsi="Times New Roman" w:cs="Times New Roman"/>
        </w:rPr>
        <w:t xml:space="preserve">and </w:t>
      </w:r>
      <w:r w:rsidRPr="0010162F">
        <w:rPr>
          <w:rFonts w:ascii="Times New Roman" w:hAnsi="Times New Roman" w:cs="Times New Roman"/>
        </w:rPr>
        <w:t xml:space="preserve"> Hodnett, 201</w:t>
      </w:r>
      <w:r w:rsidR="0064190B" w:rsidRPr="0064190B">
        <w:rPr>
          <w:rFonts w:ascii="Times New Roman" w:hAnsi="Times New Roman" w:cs="Times New Roman"/>
        </w:rPr>
        <w:t>3</w:t>
      </w:r>
      <w:r w:rsidRPr="0010162F">
        <w:rPr>
          <w:rFonts w:ascii="Times New Roman" w:hAnsi="Times New Roman" w:cs="Times New Roman"/>
        </w:rPr>
        <w:t>). Alternative therapies provide an option that respects these preferences, potentially leading to better adherence and results.</w:t>
      </w:r>
    </w:p>
    <w:p w14:paraId="76FE4D16" w14:textId="77777777" w:rsidR="0010162F" w:rsidRPr="0010162F" w:rsidRDefault="0010162F" w:rsidP="0064190B">
      <w:pPr>
        <w:spacing w:line="360" w:lineRule="auto"/>
        <w:jc w:val="both"/>
        <w:rPr>
          <w:rFonts w:ascii="Times New Roman" w:hAnsi="Times New Roman" w:cs="Times New Roman"/>
        </w:rPr>
      </w:pPr>
      <w:r w:rsidRPr="0010162F">
        <w:rPr>
          <w:rFonts w:ascii="Times New Roman" w:hAnsi="Times New Roman" w:cs="Times New Roman"/>
        </w:rPr>
        <w:t>In essence, this research is founded on the biopsychosocial health model and a patient-focused approach. By exploring the role of alternative treatments in managing PND, the study seeks to broaden the understanding of effective treatment methods, in line with modern healthcare approaches that support holistic, individualized care.</w:t>
      </w:r>
    </w:p>
    <w:p w14:paraId="7F56ACF6" w14:textId="77777777" w:rsidR="002A6C92" w:rsidRPr="0064190B" w:rsidRDefault="002A6C92" w:rsidP="0064190B">
      <w:pPr>
        <w:spacing w:line="360" w:lineRule="auto"/>
        <w:jc w:val="both"/>
        <w:rPr>
          <w:rFonts w:ascii="Times New Roman" w:hAnsi="Times New Roman" w:cs="Times New Roman"/>
        </w:rPr>
      </w:pPr>
    </w:p>
    <w:p w14:paraId="0D35F3B0" w14:textId="1B7C0EEE" w:rsidR="002A6C92" w:rsidRPr="0064190B" w:rsidRDefault="002A6C92" w:rsidP="0064190B">
      <w:pPr>
        <w:pStyle w:val="Heading1"/>
        <w:numPr>
          <w:ilvl w:val="0"/>
          <w:numId w:val="19"/>
        </w:numPr>
        <w:spacing w:line="360" w:lineRule="auto"/>
        <w:rPr>
          <w:rFonts w:ascii="Times New Roman" w:hAnsi="Times New Roman" w:cs="Times New Roman"/>
          <w:b/>
          <w:sz w:val="22"/>
          <w:szCs w:val="22"/>
        </w:rPr>
      </w:pPr>
      <w:bookmarkStart w:id="4" w:name="_Toc151100409"/>
      <w:r w:rsidRPr="0064190B">
        <w:rPr>
          <w:rFonts w:ascii="Times New Roman" w:hAnsi="Times New Roman" w:cs="Times New Roman"/>
          <w:b/>
          <w:sz w:val="22"/>
          <w:szCs w:val="22"/>
        </w:rPr>
        <w:t>Methodology</w:t>
      </w:r>
      <w:bookmarkEnd w:id="4"/>
    </w:p>
    <w:p w14:paraId="58FB7045"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This article presents a systematic examination of the effectiveness of various therapies for treating Postnatal Depression (PND), comparing them to traditional antidepressant methods. This approach ensures a detailed and unbiased evaluation of existing studies, offering a critical analysis of relevant research.</w:t>
      </w:r>
    </w:p>
    <w:p w14:paraId="2A23BD13" w14:textId="1CCCA618"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Search Strategy and Literature Selection: Literature searches were conducted using academic databases such as PubMed, PsycINFO, Cochrane Library, and Google Scholar</w:t>
      </w:r>
      <w:r>
        <w:rPr>
          <w:rFonts w:ascii="Times New Roman" w:hAnsi="Times New Roman" w:cs="Times New Roman"/>
        </w:rPr>
        <w:t>.</w:t>
      </w:r>
      <w:r w:rsidRPr="002D4592">
        <w:rPr>
          <w:rFonts w:ascii="Times New Roman" w:hAnsi="Times New Roman" w:cs="Times New Roman"/>
        </w:rPr>
        <w:t xml:space="preserve"> The focus was on identifying studies published in English that're pertinent to practices. Various search terms were employed, including "Postnatal Depression " "Alternative Therapies," "Antidepressant Treatments," and "Maternal Health." Furthermore the bibliographies of selected articles were thoroughly reviewed to identify any studies that're relevant.</w:t>
      </w:r>
    </w:p>
    <w:p w14:paraId="4012377F"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To be included in this review studies had to meet criteria; (1) they specifically addressed PND and its treatments; (2) they compared the effectiveness of therapies with standard antidepressant treatments; and (3) they underwent peer review. On the hand research based opinion articles, studies on depression during pregnancy or unrelated mental health conditions as well as research on therapies lacking widespread recognition or a solid theoretical basis, for PND treatment were excluded.</w:t>
      </w:r>
    </w:p>
    <w:p w14:paraId="7C03C9C1" w14:textId="0C9454B9"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Data Integration; The data extraction process involved identifying components of each study such, as the research design, number of participants, treatment methods used outcomes measured and key findings. This was done systematically to ensure consistency and accuracy. The collected data was then thematically integrated with a focus on evaluating the effectiveness and acceptability of treatments as their impact on the health of both mothers and infants.</w:t>
      </w:r>
    </w:p>
    <w:p w14:paraId="385FF417" w14:textId="77777777" w:rsidR="002D4592" w:rsidRPr="002D4592" w:rsidRDefault="002D4592" w:rsidP="002D4592">
      <w:pPr>
        <w:spacing w:line="360" w:lineRule="auto"/>
        <w:jc w:val="both"/>
        <w:rPr>
          <w:rFonts w:ascii="Times New Roman" w:hAnsi="Times New Roman" w:cs="Times New Roman"/>
        </w:rPr>
      </w:pPr>
    </w:p>
    <w:p w14:paraId="5423DD50" w14:textId="5AC26160"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Method of Analysis</w:t>
      </w:r>
      <w:r>
        <w:rPr>
          <w:rFonts w:ascii="Times New Roman" w:hAnsi="Times New Roman" w:cs="Times New Roman"/>
        </w:rPr>
        <w:t xml:space="preserve">: </w:t>
      </w:r>
      <w:r w:rsidRPr="002D4592">
        <w:rPr>
          <w:rFonts w:ascii="Times New Roman" w:hAnsi="Times New Roman" w:cs="Times New Roman"/>
        </w:rPr>
        <w:t>To conduct this review a narrative synthesis approach was employed. This approach allows for an understanding of the subject matter by integrating types of studies and methodologies. It is particularly valuable in areas where conducting randomized controlled trials may not be feasible or ethical. Through narrative synthesis we can delve into the nuances and complexities within the research findings providing insights beyond efficacy assessment.</w:t>
      </w:r>
    </w:p>
    <w:p w14:paraId="5BFB3A0E" w14:textId="5EC95269" w:rsidR="0010162F" w:rsidRPr="0010162F" w:rsidRDefault="002D4592" w:rsidP="002D4592">
      <w:pPr>
        <w:spacing w:line="360" w:lineRule="auto"/>
        <w:jc w:val="both"/>
        <w:rPr>
          <w:rFonts w:ascii="Times New Roman" w:hAnsi="Times New Roman" w:cs="Times New Roman"/>
        </w:rPr>
      </w:pPr>
      <w:r w:rsidRPr="002D4592">
        <w:rPr>
          <w:rFonts w:ascii="Times New Roman" w:hAnsi="Times New Roman" w:cs="Times New Roman"/>
        </w:rPr>
        <w:t>Limitations</w:t>
      </w:r>
      <w:r>
        <w:rPr>
          <w:rFonts w:ascii="Times New Roman" w:hAnsi="Times New Roman" w:cs="Times New Roman"/>
        </w:rPr>
        <w:t xml:space="preserve">: </w:t>
      </w:r>
      <w:r w:rsidRPr="002D4592">
        <w:rPr>
          <w:rFonts w:ascii="Times New Roman" w:hAnsi="Times New Roman" w:cs="Times New Roman"/>
        </w:rPr>
        <w:t>It is important to acknowledge limitations in this review. These include publication bias, variations in study designs employed across studies examined as well, as the diversity of treatment methods investigated. We take these factors into account when analyzing and interpreting our results.</w:t>
      </w:r>
    </w:p>
    <w:p w14:paraId="4FEF1CAD" w14:textId="77777777" w:rsidR="0010162F" w:rsidRPr="0010162F" w:rsidRDefault="0010162F" w:rsidP="0064190B">
      <w:pPr>
        <w:spacing w:line="360" w:lineRule="auto"/>
        <w:jc w:val="both"/>
        <w:rPr>
          <w:rFonts w:ascii="Times New Roman" w:hAnsi="Times New Roman" w:cs="Times New Roman"/>
          <w:vanish/>
        </w:rPr>
      </w:pPr>
      <w:r w:rsidRPr="0010162F">
        <w:rPr>
          <w:rFonts w:ascii="Times New Roman" w:hAnsi="Times New Roman" w:cs="Times New Roman"/>
          <w:vanish/>
        </w:rPr>
        <w:t>Top of Form</w:t>
      </w:r>
    </w:p>
    <w:p w14:paraId="7649A9C3" w14:textId="18624941" w:rsidR="002A6C92" w:rsidRPr="0064190B" w:rsidRDefault="002A6C92" w:rsidP="0064190B">
      <w:pPr>
        <w:spacing w:line="360" w:lineRule="auto"/>
        <w:jc w:val="both"/>
        <w:rPr>
          <w:rFonts w:ascii="Times New Roman" w:hAnsi="Times New Roman" w:cs="Times New Roman"/>
          <w:b/>
        </w:rPr>
      </w:pPr>
      <w:r w:rsidRPr="0064190B">
        <w:rPr>
          <w:rFonts w:ascii="Times New Roman" w:hAnsi="Times New Roman" w:cs="Times New Roman"/>
          <w:b/>
        </w:rPr>
        <w:t>Flow Chart</w:t>
      </w:r>
    </w:p>
    <w:p w14:paraId="293963D8" w14:textId="77777777" w:rsidR="007A1418" w:rsidRPr="0064190B" w:rsidRDefault="007A1418" w:rsidP="0064190B">
      <w:pPr>
        <w:spacing w:line="360" w:lineRule="auto"/>
        <w:jc w:val="both"/>
        <w:rPr>
          <w:rFonts w:ascii="Times New Roman" w:hAnsi="Times New Roman" w:cs="Times New Roman"/>
        </w:rPr>
      </w:pPr>
    </w:p>
    <w:p w14:paraId="2AB6C1BE" w14:textId="044369AA" w:rsidR="002A6C92" w:rsidRPr="0064190B" w:rsidRDefault="002A6C92" w:rsidP="0064190B">
      <w:pPr>
        <w:spacing w:line="360" w:lineRule="auto"/>
        <w:jc w:val="both"/>
        <w:rPr>
          <w:rFonts w:ascii="Times New Roman" w:hAnsi="Times New Roman" w:cs="Times New Roman"/>
        </w:rPr>
      </w:pPr>
      <w:r w:rsidRPr="0064190B">
        <w:rPr>
          <w:rFonts w:ascii="Times New Roman" w:hAnsi="Times New Roman" w:cs="Times New Roman"/>
          <w:noProof/>
        </w:rPr>
        <mc:AlternateContent>
          <mc:Choice Requires="wpg">
            <w:drawing>
              <wp:anchor distT="0" distB="0" distL="114300" distR="114300" simplePos="0" relativeHeight="251659264" behindDoc="0" locked="0" layoutInCell="1" allowOverlap="1" wp14:anchorId="22A7576A" wp14:editId="08D14298">
                <wp:simplePos x="0" y="0"/>
                <wp:positionH relativeFrom="column">
                  <wp:posOffset>618490</wp:posOffset>
                </wp:positionH>
                <wp:positionV relativeFrom="paragraph">
                  <wp:posOffset>137160</wp:posOffset>
                </wp:positionV>
                <wp:extent cx="4853940" cy="5984240"/>
                <wp:effectExtent l="0" t="0" r="22860" b="16510"/>
                <wp:wrapNone/>
                <wp:docPr id="74" name="Group 74"/>
                <wp:cNvGraphicFramePr/>
                <a:graphic xmlns:a="http://schemas.openxmlformats.org/drawingml/2006/main">
                  <a:graphicData uri="http://schemas.microsoft.com/office/word/2010/wordprocessingGroup">
                    <wpg:wgp>
                      <wpg:cNvGrpSpPr/>
                      <wpg:grpSpPr>
                        <a:xfrm>
                          <a:off x="0" y="0"/>
                          <a:ext cx="4853940" cy="5983605"/>
                          <a:chOff x="0" y="0"/>
                          <a:chExt cx="4854505" cy="6141245"/>
                        </a:xfrm>
                      </wpg:grpSpPr>
                      <wps:wsp>
                        <wps:cNvPr id="3" name="Rectangle 3"/>
                        <wps:cNvSpPr/>
                        <wps:spPr>
                          <a:xfrm>
                            <a:off x="466383" y="790194"/>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E211D9" w14:textId="2FF6D30D" w:rsidR="00E66DEF" w:rsidRDefault="00E66DEF" w:rsidP="002A6C92">
                              <w:pPr>
                                <w:spacing w:after="0" w:line="240" w:lineRule="auto"/>
                                <w:jc w:val="center"/>
                                <w:rPr>
                                  <w:rFonts w:ascii="Book Antiqua" w:hAnsi="Book Antiqua" w:cs="Arial"/>
                                  <w:color w:val="000000" w:themeColor="text1"/>
                                  <w:sz w:val="20"/>
                                  <w:szCs w:val="20"/>
                                </w:rPr>
                              </w:pPr>
                              <w:r>
                                <w:rPr>
                                  <w:rFonts w:ascii="Book Antiqua" w:hAnsi="Book Antiqua" w:cs="Arial"/>
                                  <w:color w:val="000000" w:themeColor="text1"/>
                                  <w:sz w:val="20"/>
                                  <w:szCs w:val="20"/>
                                </w:rPr>
                                <w:t>Studies identified from Databases (n = 943)</w:t>
                              </w:r>
                            </w:p>
                            <w:p w14:paraId="3FD37378" w14:textId="77777777" w:rsidR="00E66DEF" w:rsidRDefault="00E66DEF" w:rsidP="002A6C92">
                              <w:pPr>
                                <w:spacing w:after="0" w:line="240" w:lineRule="auto"/>
                                <w:ind w:left="284"/>
                                <w:rPr>
                                  <w:rFonts w:ascii="Book Antiqua" w:hAnsi="Book Antiqua" w:cs="Arial"/>
                                  <w:color w:val="000000" w:themeColor="text1"/>
                                  <w:sz w:val="20"/>
                                  <w:szCs w:val="20"/>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2948326" y="790194"/>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87983D"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 xml:space="preserve">Records removed </w:t>
                              </w:r>
                              <w:r>
                                <w:rPr>
                                  <w:rFonts w:ascii="Book Antiqua" w:hAnsi="Book Antiqua" w:cs="Arial"/>
                                  <w:i/>
                                  <w:iCs/>
                                  <w:color w:val="000000" w:themeColor="text1"/>
                                  <w:sz w:val="20"/>
                                  <w:szCs w:val="20"/>
                                </w:rPr>
                                <w:t>before screening</w:t>
                              </w:r>
                              <w:r>
                                <w:rPr>
                                  <w:rFonts w:ascii="Book Antiqua" w:hAnsi="Book Antiqua" w:cs="Arial"/>
                                  <w:color w:val="000000" w:themeColor="text1"/>
                                  <w:sz w:val="20"/>
                                  <w:szCs w:val="20"/>
                                </w:rPr>
                                <w:t>:</w:t>
                              </w:r>
                            </w:p>
                            <w:p w14:paraId="5FE82477" w14:textId="777049DA"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Duplicate records removed (n = 732)</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466383" y="2318548"/>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A82876"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screened</w:t>
                              </w:r>
                            </w:p>
                            <w:p w14:paraId="1E24FA28" w14:textId="46E56F13"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732)</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948313" y="2318450"/>
                            <a:ext cx="1887220" cy="67791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84CAE6"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 xml:space="preserve">Studies excluded based on Title </w:t>
                              </w:r>
                            </w:p>
                            <w:p w14:paraId="4268AA1A" w14:textId="191FF34F"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137)</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466383" y="3141508"/>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BAADBC"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sought for retrieval</w:t>
                              </w:r>
                            </w:p>
                            <w:p w14:paraId="6DA7CB6D" w14:textId="3EB92900"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595)</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2948326" y="3167634"/>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25CD2F"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Reports not retrieved</w:t>
                              </w:r>
                            </w:p>
                            <w:p w14:paraId="4B3D69D4" w14:textId="5F5B1F4B"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137)</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466379" y="3964104"/>
                            <a:ext cx="1887220" cy="68689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AAD037"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Reports assessed for eligibility</w:t>
                              </w:r>
                            </w:p>
                            <w:p w14:paraId="2C02B169" w14:textId="50B655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96)</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2967285" y="3877377"/>
                            <a:ext cx="1887220" cy="170302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B34CC3"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excluded based on:</w:t>
                              </w:r>
                            </w:p>
                            <w:p w14:paraId="1594ACBC" w14:textId="1AED5CE8"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*Non-primary quantitative study (n = 13)</w:t>
                              </w:r>
                            </w:p>
                            <w:p w14:paraId="03B35E40" w14:textId="310BA54E"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 xml:space="preserve">*Study failed to address </w:t>
                              </w:r>
                              <w:r w:rsidRPr="003447B3">
                                <w:rPr>
                                  <w:rFonts w:ascii="Book Antiqua" w:hAnsi="Book Antiqua" w:cs="Arial"/>
                                  <w:color w:val="000000" w:themeColor="text1"/>
                                  <w:sz w:val="20"/>
                                  <w:szCs w:val="20"/>
                                </w:rPr>
                                <w:t xml:space="preserve">problem of interest </w:t>
                              </w:r>
                              <w:r>
                                <w:rPr>
                                  <w:rFonts w:ascii="Book Antiqua" w:hAnsi="Book Antiqua" w:cs="Arial"/>
                                  <w:color w:val="000000" w:themeColor="text1"/>
                                  <w:sz w:val="20"/>
                                  <w:szCs w:val="20"/>
                                </w:rPr>
                                <w:t>(n = 39)</w:t>
                              </w:r>
                            </w:p>
                            <w:p w14:paraId="13336856" w14:textId="226EDF17"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*Study Used insufficient sample size (n = 32)</w:t>
                              </w:r>
                            </w:p>
                            <w:p w14:paraId="36366FBA" w14:textId="77777777" w:rsidR="00E66DEF" w:rsidRDefault="00E66DEF" w:rsidP="002A6C92">
                              <w:pPr>
                                <w:spacing w:after="0" w:line="240" w:lineRule="auto"/>
                                <w:ind w:left="284"/>
                                <w:rPr>
                                  <w:rFonts w:ascii="Book Antiqua" w:hAnsi="Book Antiqua" w:cs="Arial"/>
                                  <w:color w:val="000000" w:themeColor="text1"/>
                                  <w:sz w:val="20"/>
                                  <w:szCs w:val="20"/>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440257" y="5417345"/>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2AA887"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included in review</w:t>
                              </w:r>
                            </w:p>
                            <w:p w14:paraId="7D8FF338" w14:textId="6DD32946"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12)</w:t>
                              </w:r>
                            </w:p>
                            <w:p w14:paraId="1672A3AE" w14:textId="77777777" w:rsidR="00E66DEF" w:rsidRDefault="00E66DEF" w:rsidP="002A6C92">
                              <w:pPr>
                                <w:spacing w:after="0" w:line="240" w:lineRule="auto"/>
                                <w:rPr>
                                  <w:rFonts w:ascii="Book Antiqua" w:hAnsi="Book Antiqua" w:cs="Arial"/>
                                  <w:color w:val="000000" w:themeColor="text1"/>
                                  <w:sz w:val="20"/>
                                  <w:szCs w:val="20"/>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 name="Straight Arrow Connector 13"/>
                        <wps:cNvCnPr/>
                        <wps:spPr>
                          <a:xfrm>
                            <a:off x="2360497" y="1401971"/>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2360497" y="2577628"/>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a:off x="2373560" y="3413651"/>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6" name="Straight Arrow Connector 16"/>
                        <wps:cNvCnPr/>
                        <wps:spPr>
                          <a:xfrm>
                            <a:off x="2360497" y="4249674"/>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 name="Flowchart: Alternate Process 17"/>
                        <wps:cNvSpPr/>
                        <wps:spPr>
                          <a:xfrm>
                            <a:off x="466379" y="0"/>
                            <a:ext cx="4344670" cy="700289"/>
                          </a:xfrm>
                          <a:prstGeom prst="flowChartAlternateProcess">
                            <a:avLst/>
                          </a:prstGeom>
                          <a:solidFill>
                            <a:schemeClr val="accent4">
                              <a:lumMod val="20000"/>
                              <a:lumOff val="80000"/>
                            </a:schemeClr>
                          </a:solidFill>
                        </wps:spPr>
                        <wps:style>
                          <a:lnRef idx="2">
                            <a:schemeClr val="accent4">
                              <a:shade val="50000"/>
                            </a:schemeClr>
                          </a:lnRef>
                          <a:fillRef idx="1">
                            <a:schemeClr val="accent4"/>
                          </a:fillRef>
                          <a:effectRef idx="0">
                            <a:schemeClr val="accent4"/>
                          </a:effectRef>
                          <a:fontRef idx="minor">
                            <a:schemeClr val="lt1"/>
                          </a:fontRef>
                        </wps:style>
                        <wps:txbx>
                          <w:txbxContent>
                            <w:p w14:paraId="1D1BEB05"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Identification of studies via databases</w:t>
                              </w:r>
                            </w:p>
                            <w:p w14:paraId="5313E3D3"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Google Scholar, ResearchGate, Science Direct, PubMed, Emerald and Insights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 name="Flowchart: Alternate Process 18"/>
                        <wps:cNvSpPr/>
                        <wps:spPr>
                          <a:xfrm rot="16200000">
                            <a:off x="-496776" y="1277012"/>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BF7D32D"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Identification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 name="Flowchart: Alternate Process 19"/>
                        <wps:cNvSpPr/>
                        <wps:spPr>
                          <a:xfrm rot="16200000">
                            <a:off x="-1262223" y="3581336"/>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3040745"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Screening</w:t>
                              </w:r>
                            </w:p>
                            <w:p w14:paraId="7C97E08B" w14:textId="77777777" w:rsidR="00E66DEF" w:rsidRDefault="00E66DEF" w:rsidP="002A6C92">
                              <w:pPr>
                                <w:spacing w:after="0" w:line="240" w:lineRule="auto"/>
                                <w:rPr>
                                  <w:rFonts w:ascii="Book Antiqua" w:hAnsi="Book Antiqua" w:cs="Arial"/>
                                  <w:b/>
                                  <w:color w:val="000000" w:themeColor="text1"/>
                                  <w:sz w:val="20"/>
                                  <w:szCs w:val="20"/>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0" name="Flowchart: Alternate Process 20"/>
                        <wps:cNvSpPr/>
                        <wps:spPr>
                          <a:xfrm rot="16200000">
                            <a:off x="-239193" y="5611656"/>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D49A2A5"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Included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 name="Straight Arrow Connector 21"/>
                        <wps:cNvCnPr/>
                        <wps:spPr>
                          <a:xfrm>
                            <a:off x="1300229" y="2031165"/>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wps:spPr>
                          <a:xfrm>
                            <a:off x="1300229" y="2854125"/>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3" name="Straight Arrow Connector 23"/>
                        <wps:cNvCnPr/>
                        <wps:spPr>
                          <a:xfrm>
                            <a:off x="1313291" y="3664022"/>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a:off x="1300229" y="4675664"/>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2A7576A" id="Group 74" o:spid="_x0000_s1026" style="position:absolute;left:0;text-align:left;margin-left:48.7pt;margin-top:10.8pt;width:382.2pt;height:471.2pt;z-index:251659264;mso-width-relative:margin;mso-height-relative:margin" coordsize="48545,614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">
                <v:rect id="Rectangle 3" o:spid="_x0000_s1027" style="position:absolute;left:4663;top:7901;width:18873;height:124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lJ2xQAAANoAAAAPAAAAZHJzL2Rvd25yZXYueG1sRI9Ba8JA&#10;FITvgv9heYIXqRsrSE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AB6lJ2xQAAANoAAAAP&#10;AAAAAAAAAAAAAAAAAAcCAABkcnMvZG93bnJldi54bWxQSwUGAAAAAAMAAwC3AAAA+QIAAAAA&#10;" filled="f" strokecolor="black [3213]" strokeweight="1pt">
                  <v:textbox>
                    <w:txbxContent>
                      <w:p w14:paraId="14E211D9" w14:textId="2FF6D30D" w:rsidR="00E66DEF" w:rsidRDefault="00E66DEF" w:rsidP="002A6C92">
                        <w:pPr>
                          <w:spacing w:after="0" w:line="240" w:lineRule="auto"/>
                          <w:jc w:val="center"/>
                          <w:rPr>
                            <w:rFonts w:ascii="Book Antiqua" w:hAnsi="Book Antiqua" w:cs="Arial"/>
                            <w:color w:val="000000" w:themeColor="text1"/>
                            <w:sz w:val="20"/>
                            <w:szCs w:val="20"/>
                          </w:rPr>
                        </w:pPr>
                        <w:r>
                          <w:rPr>
                            <w:rFonts w:ascii="Book Antiqua" w:hAnsi="Book Antiqua" w:cs="Arial"/>
                            <w:color w:val="000000" w:themeColor="text1"/>
                            <w:sz w:val="20"/>
                            <w:szCs w:val="20"/>
                          </w:rPr>
                          <w:t>Studies identified from Databases (n = 943)</w:t>
                        </w:r>
                      </w:p>
                      <w:p w14:paraId="3FD37378" w14:textId="77777777" w:rsidR="00E66DEF" w:rsidRDefault="00E66DEF" w:rsidP="002A6C92">
                        <w:pPr>
                          <w:spacing w:after="0" w:line="240" w:lineRule="auto"/>
                          <w:ind w:left="284"/>
                          <w:rPr>
                            <w:rFonts w:ascii="Book Antiqua" w:hAnsi="Book Antiqua" w:cs="Arial"/>
                            <w:color w:val="000000" w:themeColor="text1"/>
                            <w:sz w:val="20"/>
                            <w:szCs w:val="20"/>
                          </w:rPr>
                        </w:pPr>
                      </w:p>
                    </w:txbxContent>
                  </v:textbox>
                </v:rect>
                <v:rect id="Rectangle 4" o:spid="_x0000_s1028" style="position:absolute;left:29483;top:7901;width:18872;height:12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8oCxQAAANoAAAAPAAAAZHJzL2Rvd25yZXYueG1sRI9Ba8JA&#10;FITvgv9heYIXqRuLSE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COA8oCxQAAANoAAAAP&#10;AAAAAAAAAAAAAAAAAAcCAABkcnMvZG93bnJldi54bWxQSwUGAAAAAAMAAwC3AAAA+QIAAAAA&#10;" filled="f" strokecolor="black [3213]" strokeweight="1pt">
                  <v:textbox>
                    <w:txbxContent>
                      <w:p w14:paraId="0F87983D"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 xml:space="preserve">Records removed </w:t>
                        </w:r>
                        <w:r>
                          <w:rPr>
                            <w:rFonts w:ascii="Book Antiqua" w:hAnsi="Book Antiqua" w:cs="Arial"/>
                            <w:i/>
                            <w:iCs/>
                            <w:color w:val="000000" w:themeColor="text1"/>
                            <w:sz w:val="20"/>
                            <w:szCs w:val="20"/>
                          </w:rPr>
                          <w:t>before screening</w:t>
                        </w:r>
                        <w:r>
                          <w:rPr>
                            <w:rFonts w:ascii="Book Antiqua" w:hAnsi="Book Antiqua" w:cs="Arial"/>
                            <w:color w:val="000000" w:themeColor="text1"/>
                            <w:sz w:val="20"/>
                            <w:szCs w:val="20"/>
                          </w:rPr>
                          <w:t>:</w:t>
                        </w:r>
                      </w:p>
                      <w:p w14:paraId="5FE82477" w14:textId="777049DA"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Duplicate records removed (n = 732)</w:t>
                        </w:r>
                      </w:p>
                    </w:txbxContent>
                  </v:textbox>
                </v:rect>
                <v:rect id="Rectangle 5" o:spid="_x0000_s1029" style="position:absolute;left:4663;top:23185;width:18873;height:5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" filled="f" strokecolor="black [3213]" strokeweight="1pt">
                  <v:textbox>
                    <w:txbxContent>
                      <w:p w14:paraId="10A82876"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screened</w:t>
                        </w:r>
                      </w:p>
                      <w:p w14:paraId="1E24FA28" w14:textId="46E56F13"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732)</w:t>
                        </w:r>
                      </w:p>
                    </w:txbxContent>
                  </v:textbox>
                </v:rect>
                <v:rect id="Rectangle 6" o:spid="_x0000_s1030" style="position:absolute;left:29483;top:23184;width:18872;height:67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" filled="f" strokecolor="black [3213]" strokeweight="1pt">
                  <v:textbox>
                    <w:txbxContent>
                      <w:p w14:paraId="3584CAE6"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 xml:space="preserve">Studies excluded based on Title </w:t>
                        </w:r>
                      </w:p>
                      <w:p w14:paraId="4268AA1A" w14:textId="191FF34F"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137)</w:t>
                        </w:r>
                      </w:p>
                    </w:txbxContent>
                  </v:textbox>
                </v:rect>
                <v:rect id="Rectangle 7" o:spid="_x0000_s1031" style="position:absolute;left:4663;top:31415;width:18873;height:5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" filled="f" strokecolor="black [3213]" strokeweight="1pt">
                  <v:textbox>
                    <w:txbxContent>
                      <w:p w14:paraId="2DBAADBC"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sought for retrieval</w:t>
                        </w:r>
                      </w:p>
                      <w:p w14:paraId="6DA7CB6D" w14:textId="3EB92900"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595)</w:t>
                        </w:r>
                      </w:p>
                    </w:txbxContent>
                  </v:textbox>
                </v:rect>
                <v:rect id="Rectangle 8" o:spid="_x0000_s1032" style="position:absolute;left:29483;top:31676;width:18872;height:5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" filled="f" strokecolor="black [3213]" strokeweight="1pt">
                  <v:textbox>
                    <w:txbxContent>
                      <w:p w14:paraId="3E25CD2F"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Reports not retrieved</w:t>
                        </w:r>
                      </w:p>
                      <w:p w14:paraId="4B3D69D4" w14:textId="5F5B1F4B"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137)</w:t>
                        </w:r>
                      </w:p>
                    </w:txbxContent>
                  </v:textbox>
                </v:rect>
                <v:rect id="Rectangle 9" o:spid="_x0000_s1033" style="position:absolute;left:4663;top:39641;width:18872;height:6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" filled="f" strokecolor="black [3213]" strokeweight="1pt">
                  <v:textbox>
                    <w:txbxContent>
                      <w:p w14:paraId="58AAD037"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Reports assessed for eligibility</w:t>
                        </w:r>
                      </w:p>
                      <w:p w14:paraId="2C02B169" w14:textId="50B655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96)</w:t>
                        </w:r>
                      </w:p>
                    </w:txbxContent>
                  </v:textbox>
                </v:rect>
                <v:rect id="Rectangle 10" o:spid="_x0000_s1034" style="position:absolute;left:29672;top:38773;width:18873;height:17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" filled="f" strokecolor="black [3213]" strokeweight="1pt">
                  <v:textbox>
                    <w:txbxContent>
                      <w:p w14:paraId="4CB34CC3"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excluded based on:</w:t>
                        </w:r>
                      </w:p>
                      <w:p w14:paraId="1594ACBC" w14:textId="1AED5CE8"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*Non-primary quantitative study (n = 13)</w:t>
                        </w:r>
                      </w:p>
                      <w:p w14:paraId="03B35E40" w14:textId="310BA54E"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 xml:space="preserve">*Study failed to address </w:t>
                        </w:r>
                        <w:r w:rsidRPr="003447B3">
                          <w:rPr>
                            <w:rFonts w:ascii="Book Antiqua" w:hAnsi="Book Antiqua" w:cs="Arial"/>
                            <w:color w:val="000000" w:themeColor="text1"/>
                            <w:sz w:val="20"/>
                            <w:szCs w:val="20"/>
                          </w:rPr>
                          <w:t xml:space="preserve">problem of interest </w:t>
                        </w:r>
                        <w:r>
                          <w:rPr>
                            <w:rFonts w:ascii="Book Antiqua" w:hAnsi="Book Antiqua" w:cs="Arial"/>
                            <w:color w:val="000000" w:themeColor="text1"/>
                            <w:sz w:val="20"/>
                            <w:szCs w:val="20"/>
                          </w:rPr>
                          <w:t>(n = 39)</w:t>
                        </w:r>
                      </w:p>
                      <w:p w14:paraId="13336856" w14:textId="226EDF17" w:rsidR="00E66DEF" w:rsidRDefault="00E66DEF" w:rsidP="002A6C92">
                        <w:pPr>
                          <w:spacing w:after="0" w:line="240" w:lineRule="auto"/>
                          <w:ind w:left="284"/>
                          <w:rPr>
                            <w:rFonts w:ascii="Book Antiqua" w:hAnsi="Book Antiqua" w:cs="Arial"/>
                            <w:color w:val="000000" w:themeColor="text1"/>
                            <w:sz w:val="20"/>
                            <w:szCs w:val="20"/>
                          </w:rPr>
                        </w:pPr>
                        <w:r>
                          <w:rPr>
                            <w:rFonts w:ascii="Book Antiqua" w:hAnsi="Book Antiqua" w:cs="Arial"/>
                            <w:color w:val="000000" w:themeColor="text1"/>
                            <w:sz w:val="20"/>
                            <w:szCs w:val="20"/>
                          </w:rPr>
                          <w:t>*Study Used insufficient sample size (n = 32)</w:t>
                        </w:r>
                      </w:p>
                      <w:p w14:paraId="36366FBA" w14:textId="77777777" w:rsidR="00E66DEF" w:rsidRDefault="00E66DEF" w:rsidP="002A6C92">
                        <w:pPr>
                          <w:spacing w:after="0" w:line="240" w:lineRule="auto"/>
                          <w:ind w:left="284"/>
                          <w:rPr>
                            <w:rFonts w:ascii="Book Antiqua" w:hAnsi="Book Antiqua" w:cs="Arial"/>
                            <w:color w:val="000000" w:themeColor="text1"/>
                            <w:sz w:val="20"/>
                            <w:szCs w:val="20"/>
                          </w:rPr>
                        </w:pPr>
                      </w:p>
                    </w:txbxContent>
                  </v:textbox>
                </v:rect>
                <v:rect id="Rectangle 11" o:spid="_x0000_s1035" style="position:absolute;left:4402;top:54173;width:18872;height:7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" filled="f" strokecolor="black [3213]" strokeweight="1pt">
                  <v:textbox>
                    <w:txbxContent>
                      <w:p w14:paraId="162AA887" w14:textId="77777777"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Studies included in review</w:t>
                        </w:r>
                      </w:p>
                      <w:p w14:paraId="7D8FF338" w14:textId="6DD32946" w:rsidR="00E66DEF" w:rsidRDefault="00E66DEF" w:rsidP="002A6C92">
                        <w:pPr>
                          <w:spacing w:after="0" w:line="240" w:lineRule="auto"/>
                          <w:rPr>
                            <w:rFonts w:ascii="Book Antiqua" w:hAnsi="Book Antiqua" w:cs="Arial"/>
                            <w:color w:val="000000" w:themeColor="text1"/>
                            <w:sz w:val="20"/>
                            <w:szCs w:val="20"/>
                          </w:rPr>
                        </w:pPr>
                        <w:r>
                          <w:rPr>
                            <w:rFonts w:ascii="Book Antiqua" w:hAnsi="Book Antiqua" w:cs="Arial"/>
                            <w:color w:val="000000" w:themeColor="text1"/>
                            <w:sz w:val="20"/>
                            <w:szCs w:val="20"/>
                          </w:rPr>
                          <w:t>(n = 12)</w:t>
                        </w:r>
                      </w:p>
                      <w:p w14:paraId="1672A3AE" w14:textId="77777777" w:rsidR="00E66DEF" w:rsidRDefault="00E66DEF" w:rsidP="002A6C92">
                        <w:pPr>
                          <w:spacing w:after="0" w:line="240" w:lineRule="auto"/>
                          <w:rPr>
                            <w:rFonts w:ascii="Book Antiqua" w:hAnsi="Book Antiqua" w:cs="Arial"/>
                            <w:color w:val="000000" w:themeColor="text1"/>
                            <w:sz w:val="20"/>
                            <w:szCs w:val="20"/>
                          </w:rPr>
                        </w:pPr>
                      </w:p>
                    </w:txbxContent>
                  </v:textbox>
                </v:rect>
                <v:shapetype id="_x0000_t32" coordsize="21600,21600" o:spt="32" o:oned="t" path="m,l21600,21600e" filled="f">
                  <v:path arrowok="t" fillok="f" o:connecttype="none"/>
                  <o:lock v:ext="edit" shapetype="t"/>
                </v:shapetype>
                <v:shape id="Straight Arrow Connector 13" o:spid="_x0000_s1036" type="#_x0000_t32" style="position:absolute;left:23604;top:14019;width:563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" strokecolor="black [3213]" strokeweight=".5pt">
                  <v:stroke endarrow="block" joinstyle="miter"/>
                </v:shape>
                <v:shape id="Straight Arrow Connector 14" o:spid="_x0000_s1037" type="#_x0000_t32" style="position:absolute;left:23604;top:25776;width:563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" strokecolor="black [3213]" strokeweight=".5pt">
                  <v:stroke endarrow="block" joinstyle="miter"/>
                </v:shape>
                <v:shape id="Straight Arrow Connector 15" o:spid="_x0000_s1038" type="#_x0000_t32" style="position:absolute;left:23735;top:34136;width:563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" strokecolor="black [3213]" strokeweight=".5pt">
                  <v:stroke endarrow="block" joinstyle="miter"/>
                </v:shape>
                <v:shape id="Straight Arrow Connector 16" o:spid="_x0000_s1039" type="#_x0000_t32" style="position:absolute;left:23604;top:42496;width:563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" strokecolor="black [3213]" strokeweight=".5pt">
                  <v:stroke endarrow="block" joinstyle="miter"/>
                </v:shape>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7" o:spid="_x0000_s1040" type="#_x0000_t176" style="position:absolute;left:4663;width:43447;height:7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" fillcolor="#fff2cc [663]" strokecolor="#7f5f00 [1607]" strokeweight="1pt">
                  <v:textbox>
                    <w:txbxContent>
                      <w:p w14:paraId="1D1BEB05"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Identification of studies via databases</w:t>
                        </w:r>
                      </w:p>
                      <w:p w14:paraId="5313E3D3"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Google Scholar, ResearchGate, Science Direct, PubMed, Emerald and Insights</w:t>
                        </w:r>
                      </w:p>
                    </w:txbxContent>
                  </v:textbox>
                </v:shape>
                <v:shape id="Flowchart: Alternate Process 18" o:spid="_x0000_s1041" type="#_x0000_t176" style="position:absolute;left:-4968;top:12769;width:12770;height:262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" fillcolor="#9cc2e5 [1944]" strokecolor="black [3213]" strokeweight="1pt">
                  <v:textbox>
                    <w:txbxContent>
                      <w:p w14:paraId="5BF7D32D"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Identification</w:t>
                        </w:r>
                      </w:p>
                    </w:txbxContent>
                  </v:textbox>
                </v:shape>
                <v:shape id="Flowchart: Alternate Process 19" o:spid="_x0000_s1042" type="#_x0000_t176" style="position:absolute;left:-12623;top:35814;width:27873;height:262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" fillcolor="#9cc2e5 [1944]" strokecolor="black [3213]" strokeweight="1pt">
                  <v:textbox>
                    <w:txbxContent>
                      <w:p w14:paraId="73040745"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Screening</w:t>
                        </w:r>
                      </w:p>
                      <w:p w14:paraId="7C97E08B" w14:textId="77777777" w:rsidR="00E66DEF" w:rsidRDefault="00E66DEF" w:rsidP="002A6C92">
                        <w:pPr>
                          <w:spacing w:after="0" w:line="240" w:lineRule="auto"/>
                          <w:rPr>
                            <w:rFonts w:ascii="Book Antiqua" w:hAnsi="Book Antiqua" w:cs="Arial"/>
                            <w:b/>
                            <w:color w:val="000000" w:themeColor="text1"/>
                            <w:sz w:val="20"/>
                            <w:szCs w:val="20"/>
                          </w:rPr>
                        </w:pPr>
                      </w:p>
                    </w:txbxContent>
                  </v:textbox>
                </v:shape>
                <v:shape id="Flowchart: Alternate Process 20" o:spid="_x0000_s1043" type="#_x0000_t176" style="position:absolute;left:-2393;top:56116;width:7643;height:262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" fillcolor="#9cc2e5 [1944]" strokecolor="black [3213]" strokeweight="1pt">
                  <v:textbox>
                    <w:txbxContent>
                      <w:p w14:paraId="0D49A2A5" w14:textId="77777777" w:rsidR="00E66DEF" w:rsidRDefault="00E66DEF" w:rsidP="002A6C92">
                        <w:pPr>
                          <w:spacing w:after="0" w:line="240" w:lineRule="auto"/>
                          <w:jc w:val="center"/>
                          <w:rPr>
                            <w:rFonts w:ascii="Book Antiqua" w:hAnsi="Book Antiqua" w:cs="Arial"/>
                            <w:b/>
                            <w:color w:val="000000" w:themeColor="text1"/>
                            <w:sz w:val="20"/>
                            <w:szCs w:val="20"/>
                          </w:rPr>
                        </w:pPr>
                        <w:r>
                          <w:rPr>
                            <w:rFonts w:ascii="Book Antiqua" w:hAnsi="Book Antiqua" w:cs="Arial"/>
                            <w:b/>
                            <w:color w:val="000000" w:themeColor="text1"/>
                            <w:sz w:val="20"/>
                            <w:szCs w:val="20"/>
                          </w:rPr>
                          <w:t>Included</w:t>
                        </w:r>
                      </w:p>
                    </w:txbxContent>
                  </v:textbox>
                </v:shape>
                <v:shape id="Straight Arrow Connector 21" o:spid="_x0000_s1044" type="#_x0000_t32" style="position:absolute;left:13002;top:20311;width:0;height:28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" strokecolor="black [3213]" strokeweight=".5pt">
                  <v:stroke endarrow="block" joinstyle="miter"/>
                </v:shape>
                <v:shape id="Straight Arrow Connector 22" o:spid="_x0000_s1045" type="#_x0000_t32" style="position:absolute;left:13002;top:28541;width:0;height:28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" strokecolor="black [3213]" strokeweight=".5pt">
                  <v:stroke endarrow="block" joinstyle="miter"/>
                </v:shape>
                <v:shape id="Straight Arrow Connector 23" o:spid="_x0000_s1046" type="#_x0000_t32" style="position:absolute;left:13132;top:36640;width:0;height:28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" strokecolor="black [3213]" strokeweight=".5pt">
                  <v:stroke endarrow="block" joinstyle="miter"/>
                </v:shape>
                <v:shape id="Straight Arrow Connector 24" o:spid="_x0000_s1047" type="#_x0000_t32" style="position:absolute;left:13002;top:46756;width:0;height:74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" strokecolor="black [3213]" strokeweight=".5pt">
                  <v:stroke endarrow="block" joinstyle="miter"/>
                </v:shape>
              </v:group>
            </w:pict>
          </mc:Fallback>
        </mc:AlternateContent>
      </w:r>
      <w:r w:rsidRPr="0064190B">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EF486D3" wp14:editId="65E54309">
                <wp:simplePos x="0" y="0"/>
                <wp:positionH relativeFrom="column">
                  <wp:posOffset>623570</wp:posOffset>
                </wp:positionH>
                <wp:positionV relativeFrom="paragraph">
                  <wp:posOffset>6398260</wp:posOffset>
                </wp:positionV>
                <wp:extent cx="4835525" cy="309880"/>
                <wp:effectExtent l="0" t="0" r="3175" b="4445"/>
                <wp:wrapNone/>
                <wp:docPr id="12" name="Text Box 12"/>
                <wp:cNvGraphicFramePr/>
                <a:graphic xmlns:a="http://schemas.openxmlformats.org/drawingml/2006/main">
                  <a:graphicData uri="http://schemas.microsoft.com/office/word/2010/wordprocessingShape">
                    <wps:wsp>
                      <wps:cNvSpPr txBox="1"/>
                      <wps:spPr>
                        <a:xfrm>
                          <a:off x="0" y="0"/>
                          <a:ext cx="4835525" cy="300355"/>
                        </a:xfrm>
                        <a:prstGeom prst="rect">
                          <a:avLst/>
                        </a:prstGeom>
                        <a:solidFill>
                          <a:prstClr val="white"/>
                        </a:solidFill>
                        <a:ln>
                          <a:noFill/>
                        </a:ln>
                      </wps:spPr>
                      <wps:txbx>
                        <w:txbxContent>
                          <w:p w14:paraId="2D50DC6F" w14:textId="77777777" w:rsidR="00E66DEF" w:rsidRDefault="00E66DEF" w:rsidP="002A6C92">
                            <w:pPr>
                              <w:pStyle w:val="Caption"/>
                              <w:jc w:val="center"/>
                              <w:rPr>
                                <w:rFonts w:ascii="Book Antiqua" w:hAnsi="Book Antiqua"/>
                                <w:i w:val="0"/>
                                <w:iCs w:val="0"/>
                                <w:noProof/>
                                <w:sz w:val="22"/>
                                <w:szCs w:val="22"/>
                              </w:rPr>
                            </w:pPr>
                            <w:r>
                              <w:rPr>
                                <w:rFonts w:ascii="Book Antiqua" w:hAnsi="Book Antiqua"/>
                                <w:i w:val="0"/>
                                <w:iCs w:val="0"/>
                                <w:sz w:val="22"/>
                                <w:szCs w:val="22"/>
                              </w:rPr>
                              <w:t xml:space="preserve">Figure </w:t>
                            </w:r>
                            <w:r>
                              <w:rPr>
                                <w:rFonts w:ascii="Book Antiqua" w:hAnsi="Book Antiqua"/>
                                <w:i w:val="0"/>
                                <w:iCs w:val="0"/>
                                <w:sz w:val="22"/>
                                <w:szCs w:val="22"/>
                              </w:rPr>
                              <w:fldChar w:fldCharType="begin"/>
                            </w:r>
                            <w:r>
                              <w:rPr>
                                <w:rFonts w:ascii="Book Antiqua" w:hAnsi="Book Antiqua"/>
                                <w:i w:val="0"/>
                                <w:iCs w:val="0"/>
                                <w:sz w:val="22"/>
                                <w:szCs w:val="22"/>
                              </w:rPr>
                              <w:instrText xml:space="preserve"> SEQ Figure \* ARABIC </w:instrText>
                            </w:r>
                            <w:r>
                              <w:rPr>
                                <w:rFonts w:ascii="Book Antiqua" w:hAnsi="Book Antiqua"/>
                                <w:i w:val="0"/>
                                <w:iCs w:val="0"/>
                                <w:sz w:val="22"/>
                                <w:szCs w:val="22"/>
                              </w:rPr>
                              <w:fldChar w:fldCharType="separate"/>
                            </w:r>
                            <w:r>
                              <w:rPr>
                                <w:rFonts w:ascii="Book Antiqua" w:hAnsi="Book Antiqua"/>
                                <w:i w:val="0"/>
                                <w:iCs w:val="0"/>
                                <w:noProof/>
                                <w:sz w:val="22"/>
                                <w:szCs w:val="22"/>
                              </w:rPr>
                              <w:t>2</w:t>
                            </w:r>
                            <w:r>
                              <w:rPr>
                                <w:rFonts w:ascii="Book Antiqua" w:hAnsi="Book Antiqua"/>
                                <w:i w:val="0"/>
                                <w:iCs w:val="0"/>
                                <w:sz w:val="22"/>
                                <w:szCs w:val="22"/>
                              </w:rPr>
                              <w:fldChar w:fldCharType="end"/>
                            </w:r>
                            <w:r>
                              <w:rPr>
                                <w:rFonts w:ascii="Book Antiqua" w:hAnsi="Book Antiqua"/>
                                <w:i w:val="0"/>
                                <w:iCs w:val="0"/>
                                <w:sz w:val="22"/>
                                <w:szCs w:val="22"/>
                              </w:rPr>
                              <w:t>: PRISMA Flow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5EF486D3" id="_x0000_t202" coordsize="21600,21600" o:spt="202" path="m,l,21600r21600,l21600,xe">
                <v:stroke joinstyle="miter"/>
                <v:path gradientshapeok="t" o:connecttype="rect"/>
              </v:shapetype>
              <v:shape id="Text Box 12" o:spid="_x0000_s1048" type="#_x0000_t202" style="position:absolute;left:0;text-align:left;margin-left:49.1pt;margin-top:503.8pt;width:380.75pt;height:2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" stroked="f">
                <v:textbox style="mso-fit-shape-to-text:t" inset="0,0,0,0">
                  <w:txbxContent>
                    <w:p w14:paraId="2D50DC6F" w14:textId="77777777" w:rsidR="00E66DEF" w:rsidRDefault="00E66DEF" w:rsidP="002A6C92">
                      <w:pPr>
                        <w:pStyle w:val="Caption"/>
                        <w:jc w:val="center"/>
                        <w:rPr>
                          <w:rFonts w:ascii="Book Antiqua" w:hAnsi="Book Antiqua"/>
                          <w:i w:val="0"/>
                          <w:iCs w:val="0"/>
                          <w:noProof/>
                          <w:sz w:val="22"/>
                          <w:szCs w:val="22"/>
                        </w:rPr>
                      </w:pPr>
                      <w:r>
                        <w:rPr>
                          <w:rFonts w:ascii="Book Antiqua" w:hAnsi="Book Antiqua"/>
                          <w:i w:val="0"/>
                          <w:iCs w:val="0"/>
                          <w:sz w:val="22"/>
                          <w:szCs w:val="22"/>
                        </w:rPr>
                        <w:t xml:space="preserve">Figure </w:t>
                      </w:r>
                      <w:r>
                        <w:rPr>
                          <w:rFonts w:ascii="Book Antiqua" w:hAnsi="Book Antiqua"/>
                          <w:i w:val="0"/>
                          <w:iCs w:val="0"/>
                          <w:sz w:val="22"/>
                          <w:szCs w:val="22"/>
                        </w:rPr>
                        <w:fldChar w:fldCharType="begin"/>
                      </w:r>
                      <w:r>
                        <w:rPr>
                          <w:rFonts w:ascii="Book Antiqua" w:hAnsi="Book Antiqua"/>
                          <w:i w:val="0"/>
                          <w:iCs w:val="0"/>
                          <w:sz w:val="22"/>
                          <w:szCs w:val="22"/>
                        </w:rPr>
                        <w:instrText xml:space="preserve"> SEQ Figure \* ARABIC </w:instrText>
                      </w:r>
                      <w:r>
                        <w:rPr>
                          <w:rFonts w:ascii="Book Antiqua" w:hAnsi="Book Antiqua"/>
                          <w:i w:val="0"/>
                          <w:iCs w:val="0"/>
                          <w:sz w:val="22"/>
                          <w:szCs w:val="22"/>
                        </w:rPr>
                        <w:fldChar w:fldCharType="separate"/>
                      </w:r>
                      <w:r>
                        <w:rPr>
                          <w:rFonts w:ascii="Book Antiqua" w:hAnsi="Book Antiqua"/>
                          <w:i w:val="0"/>
                          <w:iCs w:val="0"/>
                          <w:noProof/>
                          <w:sz w:val="22"/>
                          <w:szCs w:val="22"/>
                        </w:rPr>
                        <w:t>2</w:t>
                      </w:r>
                      <w:r>
                        <w:rPr>
                          <w:rFonts w:ascii="Book Antiqua" w:hAnsi="Book Antiqua"/>
                          <w:i w:val="0"/>
                          <w:iCs w:val="0"/>
                          <w:sz w:val="22"/>
                          <w:szCs w:val="22"/>
                        </w:rPr>
                        <w:fldChar w:fldCharType="end"/>
                      </w:r>
                      <w:r>
                        <w:rPr>
                          <w:rFonts w:ascii="Book Antiqua" w:hAnsi="Book Antiqua"/>
                          <w:i w:val="0"/>
                          <w:iCs w:val="0"/>
                          <w:sz w:val="22"/>
                          <w:szCs w:val="22"/>
                        </w:rPr>
                        <w:t>: PRISMA Flow Chart</w:t>
                      </w:r>
                    </w:p>
                  </w:txbxContent>
                </v:textbox>
              </v:shape>
            </w:pict>
          </mc:Fallback>
        </mc:AlternateContent>
      </w:r>
    </w:p>
    <w:p w14:paraId="403364A0" w14:textId="77777777" w:rsidR="002A6C92" w:rsidRPr="0064190B" w:rsidRDefault="002A6C92" w:rsidP="0064190B">
      <w:pPr>
        <w:spacing w:line="360" w:lineRule="auto"/>
        <w:jc w:val="both"/>
        <w:rPr>
          <w:rFonts w:ascii="Times New Roman" w:hAnsi="Times New Roman" w:cs="Times New Roman"/>
        </w:rPr>
      </w:pPr>
    </w:p>
    <w:p w14:paraId="0EA8165C" w14:textId="77777777" w:rsidR="002A6C92" w:rsidRPr="0064190B" w:rsidRDefault="002A6C92" w:rsidP="0064190B">
      <w:pPr>
        <w:spacing w:line="360" w:lineRule="auto"/>
        <w:jc w:val="both"/>
        <w:rPr>
          <w:rFonts w:ascii="Times New Roman" w:hAnsi="Times New Roman" w:cs="Times New Roman"/>
        </w:rPr>
      </w:pPr>
    </w:p>
    <w:p w14:paraId="616E7ECB" w14:textId="77777777" w:rsidR="002A6C92" w:rsidRPr="0064190B" w:rsidRDefault="002A6C92" w:rsidP="0064190B">
      <w:pPr>
        <w:spacing w:line="360" w:lineRule="auto"/>
        <w:jc w:val="both"/>
        <w:rPr>
          <w:rFonts w:ascii="Times New Roman" w:hAnsi="Times New Roman" w:cs="Times New Roman"/>
        </w:rPr>
      </w:pPr>
    </w:p>
    <w:p w14:paraId="67031480" w14:textId="77777777" w:rsidR="002A6C92" w:rsidRPr="0064190B" w:rsidRDefault="002A6C92" w:rsidP="0064190B">
      <w:pPr>
        <w:spacing w:line="360" w:lineRule="auto"/>
        <w:jc w:val="both"/>
        <w:rPr>
          <w:rFonts w:ascii="Times New Roman" w:hAnsi="Times New Roman" w:cs="Times New Roman"/>
        </w:rPr>
      </w:pPr>
    </w:p>
    <w:p w14:paraId="7C365BC5" w14:textId="77777777" w:rsidR="002A6C92" w:rsidRPr="0064190B" w:rsidRDefault="002A6C92" w:rsidP="0064190B">
      <w:pPr>
        <w:spacing w:line="360" w:lineRule="auto"/>
        <w:jc w:val="both"/>
        <w:rPr>
          <w:rFonts w:ascii="Times New Roman" w:hAnsi="Times New Roman" w:cs="Times New Roman"/>
        </w:rPr>
      </w:pPr>
    </w:p>
    <w:p w14:paraId="4C6B9CA3" w14:textId="77777777" w:rsidR="002A6C92" w:rsidRPr="0064190B" w:rsidRDefault="002A6C92" w:rsidP="0064190B">
      <w:pPr>
        <w:spacing w:line="360" w:lineRule="auto"/>
        <w:jc w:val="both"/>
        <w:rPr>
          <w:rFonts w:ascii="Times New Roman" w:hAnsi="Times New Roman" w:cs="Times New Roman"/>
        </w:rPr>
      </w:pPr>
    </w:p>
    <w:p w14:paraId="5764EDA8" w14:textId="77777777" w:rsidR="002A6C92" w:rsidRPr="0064190B" w:rsidRDefault="002A6C92" w:rsidP="0064190B">
      <w:pPr>
        <w:spacing w:line="360" w:lineRule="auto"/>
        <w:jc w:val="both"/>
        <w:rPr>
          <w:rFonts w:ascii="Times New Roman" w:hAnsi="Times New Roman" w:cs="Times New Roman"/>
        </w:rPr>
      </w:pPr>
    </w:p>
    <w:p w14:paraId="55FE3B11" w14:textId="77777777" w:rsidR="002A6C92" w:rsidRPr="0064190B" w:rsidRDefault="002A6C92" w:rsidP="0064190B">
      <w:pPr>
        <w:spacing w:line="360" w:lineRule="auto"/>
        <w:jc w:val="both"/>
        <w:rPr>
          <w:rFonts w:ascii="Times New Roman" w:hAnsi="Times New Roman" w:cs="Times New Roman"/>
        </w:rPr>
      </w:pPr>
    </w:p>
    <w:p w14:paraId="152CF0BE" w14:textId="77777777" w:rsidR="002A6C92" w:rsidRPr="0064190B" w:rsidRDefault="002A6C92" w:rsidP="0064190B">
      <w:pPr>
        <w:spacing w:line="360" w:lineRule="auto"/>
        <w:jc w:val="both"/>
        <w:rPr>
          <w:rFonts w:ascii="Times New Roman" w:hAnsi="Times New Roman" w:cs="Times New Roman"/>
        </w:rPr>
      </w:pPr>
    </w:p>
    <w:p w14:paraId="781C5C45" w14:textId="77777777" w:rsidR="002A6C92" w:rsidRPr="0064190B" w:rsidRDefault="002A6C92" w:rsidP="0064190B">
      <w:pPr>
        <w:spacing w:line="360" w:lineRule="auto"/>
        <w:jc w:val="both"/>
        <w:rPr>
          <w:rFonts w:ascii="Times New Roman" w:hAnsi="Times New Roman" w:cs="Times New Roman"/>
        </w:rPr>
      </w:pPr>
    </w:p>
    <w:p w14:paraId="730CCC8F" w14:textId="77777777" w:rsidR="002A6C92" w:rsidRPr="0064190B" w:rsidRDefault="002A6C92" w:rsidP="0064190B">
      <w:pPr>
        <w:spacing w:line="360" w:lineRule="auto"/>
        <w:jc w:val="both"/>
        <w:rPr>
          <w:rFonts w:ascii="Times New Roman" w:hAnsi="Times New Roman" w:cs="Times New Roman"/>
        </w:rPr>
      </w:pPr>
    </w:p>
    <w:p w14:paraId="4D106FC7" w14:textId="77777777" w:rsidR="002A6C92" w:rsidRPr="0064190B" w:rsidRDefault="002A6C92" w:rsidP="0064190B">
      <w:pPr>
        <w:spacing w:line="360" w:lineRule="auto"/>
        <w:jc w:val="both"/>
        <w:rPr>
          <w:rFonts w:ascii="Times New Roman" w:hAnsi="Times New Roman" w:cs="Times New Roman"/>
        </w:rPr>
      </w:pPr>
    </w:p>
    <w:p w14:paraId="0A9CF971" w14:textId="77777777" w:rsidR="002A6C92" w:rsidRPr="0064190B" w:rsidRDefault="002A6C92" w:rsidP="0064190B">
      <w:pPr>
        <w:spacing w:line="360" w:lineRule="auto"/>
        <w:jc w:val="both"/>
        <w:rPr>
          <w:rFonts w:ascii="Times New Roman" w:hAnsi="Times New Roman" w:cs="Times New Roman"/>
        </w:rPr>
      </w:pPr>
    </w:p>
    <w:p w14:paraId="431A16DA" w14:textId="77777777" w:rsidR="002A6C92" w:rsidRPr="0064190B" w:rsidRDefault="002A6C92" w:rsidP="0064190B">
      <w:pPr>
        <w:spacing w:line="360" w:lineRule="auto"/>
        <w:jc w:val="both"/>
        <w:rPr>
          <w:rFonts w:ascii="Times New Roman" w:hAnsi="Times New Roman" w:cs="Times New Roman"/>
        </w:rPr>
      </w:pPr>
    </w:p>
    <w:p w14:paraId="5AEB88E1" w14:textId="77777777" w:rsidR="002A6C92" w:rsidRPr="0064190B" w:rsidRDefault="002A6C92" w:rsidP="0064190B">
      <w:pPr>
        <w:spacing w:line="360" w:lineRule="auto"/>
        <w:jc w:val="both"/>
        <w:rPr>
          <w:rFonts w:ascii="Times New Roman" w:hAnsi="Times New Roman" w:cs="Times New Roman"/>
        </w:rPr>
      </w:pPr>
    </w:p>
    <w:p w14:paraId="631FFB99" w14:textId="53210698" w:rsidR="003447B3" w:rsidRPr="0064190B" w:rsidRDefault="003447B3" w:rsidP="0064190B">
      <w:pPr>
        <w:pStyle w:val="Heading1"/>
        <w:numPr>
          <w:ilvl w:val="0"/>
          <w:numId w:val="19"/>
        </w:numPr>
        <w:spacing w:line="360" w:lineRule="auto"/>
        <w:rPr>
          <w:rFonts w:ascii="Times New Roman" w:hAnsi="Times New Roman" w:cs="Times New Roman"/>
          <w:b/>
          <w:sz w:val="22"/>
          <w:szCs w:val="22"/>
        </w:rPr>
      </w:pPr>
      <w:bookmarkStart w:id="5" w:name="_Toc151100410"/>
      <w:r w:rsidRPr="0064190B">
        <w:rPr>
          <w:rFonts w:ascii="Times New Roman" w:hAnsi="Times New Roman" w:cs="Times New Roman"/>
          <w:b/>
          <w:sz w:val="22"/>
          <w:szCs w:val="22"/>
        </w:rPr>
        <w:t>Ethical Considerations</w:t>
      </w:r>
      <w:bookmarkEnd w:id="5"/>
    </w:p>
    <w:p w14:paraId="2B4B6EEB" w14:textId="145A7F5B" w:rsidR="003447B3" w:rsidRPr="0064190B" w:rsidRDefault="003447B3" w:rsidP="0064190B">
      <w:pPr>
        <w:spacing w:line="360" w:lineRule="auto"/>
        <w:jc w:val="both"/>
        <w:rPr>
          <w:rFonts w:ascii="Times New Roman" w:hAnsi="Times New Roman" w:cs="Times New Roman"/>
        </w:rPr>
      </w:pPr>
      <w:r w:rsidRPr="0064190B">
        <w:rPr>
          <w:rFonts w:ascii="Times New Roman" w:hAnsi="Times New Roman" w:cs="Times New Roman"/>
        </w:rPr>
        <w:t>In the realm of research, especially concerning sensitive topics like Postnatal Depression (PND), ethical practice is paramount. The consideration of ethics in this literature review extends beyond the mere adherence to academic integrity; it encompasses the respectful representation and interpretation of research findings, especially those involving vulnerable populations. Ethical practice in this context also involves acknowledging the potential impact of the research on public perceptions and policies related to PND. Given the subjective nature of interpreting findings from diverse studies, there is an ethical responsibility to avoid misrepresentation or overgeneralization of results. Furthermore, this review respects the ethical guidelines set forth by the original studies, ensuring that their methodologies and reported outcomes are accurately depicted. The role of ethical codes of practice and committees is crucial in safeguarding the interests of study participants, especially in ensuring that their consent and confidentiality are maintained. This review upholds these standards by critically evaluating the ethical considerations reported in each study, thereby contributing to a culture of ethical awareness and practice in academic research. In doing so, the review not only aligns with scholarly ethics but also promotes a deeper understanding of the ethical dimensions inherent in research on maternal mental health.</w:t>
      </w:r>
    </w:p>
    <w:p w14:paraId="6ED4915C" w14:textId="6BD96550" w:rsidR="003447B3" w:rsidRPr="0064190B" w:rsidRDefault="003447B3" w:rsidP="0064190B">
      <w:pPr>
        <w:spacing w:line="360" w:lineRule="auto"/>
        <w:jc w:val="both"/>
        <w:rPr>
          <w:rFonts w:ascii="Times New Roman" w:hAnsi="Times New Roman" w:cs="Times New Roman"/>
        </w:rPr>
      </w:pPr>
    </w:p>
    <w:p w14:paraId="0E10A7AD" w14:textId="6B3DC3D0" w:rsidR="003447B3" w:rsidRPr="0064190B" w:rsidRDefault="003447B3" w:rsidP="0064190B">
      <w:pPr>
        <w:pStyle w:val="Heading1"/>
        <w:numPr>
          <w:ilvl w:val="0"/>
          <w:numId w:val="19"/>
        </w:numPr>
        <w:spacing w:line="360" w:lineRule="auto"/>
        <w:rPr>
          <w:rFonts w:ascii="Times New Roman" w:hAnsi="Times New Roman" w:cs="Times New Roman"/>
          <w:b/>
          <w:sz w:val="22"/>
          <w:szCs w:val="22"/>
        </w:rPr>
      </w:pPr>
      <w:bookmarkStart w:id="6" w:name="_Toc151100411"/>
      <w:r w:rsidRPr="0064190B">
        <w:rPr>
          <w:rFonts w:ascii="Times New Roman" w:hAnsi="Times New Roman" w:cs="Times New Roman"/>
          <w:b/>
          <w:sz w:val="22"/>
          <w:szCs w:val="22"/>
        </w:rPr>
        <w:t>Results</w:t>
      </w:r>
      <w:bookmarkEnd w:id="6"/>
    </w:p>
    <w:p w14:paraId="4EA4AF41" w14:textId="1D977956" w:rsidR="005B5555" w:rsidRPr="0064190B" w:rsidRDefault="005B5555" w:rsidP="0064190B">
      <w:pPr>
        <w:spacing w:line="360" w:lineRule="auto"/>
        <w:jc w:val="both"/>
        <w:rPr>
          <w:rFonts w:ascii="Times New Roman" w:hAnsi="Times New Roman" w:cs="Times New Roman"/>
        </w:rPr>
      </w:pPr>
      <w:r w:rsidRPr="0064190B">
        <w:rPr>
          <w:rFonts w:ascii="Times New Roman" w:hAnsi="Times New Roman" w:cs="Times New Roman"/>
        </w:rPr>
        <w:t>In this systematic review of literature, a thorough examination of 12 selected studies is presented. This section aims to meticulously analyze these studies, highlighting both their similarities and differences. The analysis covers various aspects of the research including the geographical context, the time frame of the study, the methodologies used, the nature of the interventions examined, and the population groups targeted.</w:t>
      </w:r>
    </w:p>
    <w:p w14:paraId="1EE43CF6" w14:textId="0A56FDE4" w:rsidR="005B5555" w:rsidRPr="0064190B" w:rsidRDefault="005B5555" w:rsidP="0064190B">
      <w:pPr>
        <w:spacing w:line="360" w:lineRule="auto"/>
        <w:jc w:val="both"/>
        <w:rPr>
          <w:rFonts w:ascii="Times New Roman" w:hAnsi="Times New Roman" w:cs="Times New Roman"/>
        </w:rPr>
      </w:pPr>
      <w:r w:rsidRPr="0064190B">
        <w:rPr>
          <w:rFonts w:ascii="Times New Roman" w:hAnsi="Times New Roman" w:cs="Times New Roman"/>
        </w:rPr>
        <w:t xml:space="preserve">Regarding the publication years, the studies included in this review span from 2010 to 2023. The systematic review observed a gradual increase in research volume over the past thirteen years. The initial set of studies in 2012, conducted by </w:t>
      </w:r>
      <w:proofErr w:type="spellStart"/>
      <w:r w:rsidRPr="0064190B">
        <w:rPr>
          <w:rFonts w:ascii="Times New Roman" w:hAnsi="Times New Roman" w:cs="Times New Roman"/>
        </w:rPr>
        <w:t>Kozinszky</w:t>
      </w:r>
      <w:proofErr w:type="spellEnd"/>
      <w:r w:rsidRPr="0064190B">
        <w:rPr>
          <w:rFonts w:ascii="Times New Roman" w:hAnsi="Times New Roman" w:cs="Times New Roman"/>
        </w:rPr>
        <w:t xml:space="preserve"> et al., </w:t>
      </w:r>
      <w:proofErr w:type="spellStart"/>
      <w:r w:rsidRPr="0064190B">
        <w:rPr>
          <w:rFonts w:ascii="Times New Roman" w:hAnsi="Times New Roman" w:cs="Times New Roman"/>
        </w:rPr>
        <w:t>Songøygard</w:t>
      </w:r>
      <w:proofErr w:type="spellEnd"/>
      <w:r w:rsidRPr="0064190B">
        <w:rPr>
          <w:rFonts w:ascii="Times New Roman" w:hAnsi="Times New Roman" w:cs="Times New Roman"/>
        </w:rPr>
        <w:t xml:space="preserve"> et al., and </w:t>
      </w:r>
      <w:proofErr w:type="spellStart"/>
      <w:r w:rsidRPr="0064190B">
        <w:rPr>
          <w:rFonts w:ascii="Times New Roman" w:hAnsi="Times New Roman" w:cs="Times New Roman"/>
        </w:rPr>
        <w:t>Surkan</w:t>
      </w:r>
      <w:proofErr w:type="spellEnd"/>
      <w:r w:rsidRPr="0064190B">
        <w:rPr>
          <w:rFonts w:ascii="Times New Roman" w:hAnsi="Times New Roman" w:cs="Times New Roman"/>
        </w:rPr>
        <w:t xml:space="preserve"> et al., laid the groundwork. The period from 2014 to 2016 was marked by annual contributions: Bershadsky et al. in 2014, and Chen and Chen in 2015.</w:t>
      </w:r>
    </w:p>
    <w:p w14:paraId="350375DF" w14:textId="51C41321" w:rsidR="005B5555" w:rsidRPr="0064190B" w:rsidRDefault="005B5555" w:rsidP="0064190B">
      <w:pPr>
        <w:spacing w:line="360" w:lineRule="auto"/>
        <w:jc w:val="both"/>
        <w:rPr>
          <w:rFonts w:ascii="Times New Roman" w:hAnsi="Times New Roman" w:cs="Times New Roman"/>
        </w:rPr>
      </w:pPr>
      <w:r w:rsidRPr="0064190B">
        <w:rPr>
          <w:rFonts w:ascii="Times New Roman" w:hAnsi="Times New Roman" w:cs="Times New Roman"/>
        </w:rPr>
        <w:t xml:space="preserve">The year 2017 included studies from Vaz et al. Notably, Asazawa et al.  research efforts with their study in 2018. The year 2019 saw a </w:t>
      </w:r>
      <w:r w:rsidR="00B22771" w:rsidRPr="0064190B">
        <w:rPr>
          <w:rFonts w:ascii="Times New Roman" w:hAnsi="Times New Roman" w:cs="Times New Roman"/>
        </w:rPr>
        <w:t>modest increase compared t</w:t>
      </w:r>
      <w:r w:rsidRPr="0064190B">
        <w:rPr>
          <w:rFonts w:ascii="Times New Roman" w:hAnsi="Times New Roman" w:cs="Times New Roman"/>
        </w:rPr>
        <w:t xml:space="preserve">o 2017, with studies by Coll et al. and Ngai et al. As the decade neared its end, 2020 and 2021 brought additional significant contributions, with Dennis et al. in 2020 and </w:t>
      </w:r>
      <w:r w:rsidR="00B22771" w:rsidRPr="0064190B">
        <w:rPr>
          <w:rFonts w:ascii="Times New Roman" w:hAnsi="Times New Roman" w:cs="Times New Roman"/>
        </w:rPr>
        <w:t>one other</w:t>
      </w:r>
      <w:r w:rsidRPr="0064190B">
        <w:rPr>
          <w:rFonts w:ascii="Times New Roman" w:hAnsi="Times New Roman" w:cs="Times New Roman"/>
        </w:rPr>
        <w:t xml:space="preserve"> stud</w:t>
      </w:r>
      <w:r w:rsidR="00B22771" w:rsidRPr="0064190B">
        <w:rPr>
          <w:rFonts w:ascii="Times New Roman" w:hAnsi="Times New Roman" w:cs="Times New Roman"/>
        </w:rPr>
        <w:t>y</w:t>
      </w:r>
      <w:r w:rsidRPr="0064190B">
        <w:rPr>
          <w:rFonts w:ascii="Times New Roman" w:hAnsi="Times New Roman" w:cs="Times New Roman"/>
        </w:rPr>
        <w:t xml:space="preserve"> in 2021,  by Lewis et al.. The most recent addition in 2022 came from Flor-Alemany et al.</w:t>
      </w:r>
    </w:p>
    <w:p w14:paraId="60CDB0F2" w14:textId="06C22B8E" w:rsidR="005B5555" w:rsidRPr="0064190B" w:rsidRDefault="005B5555" w:rsidP="0064190B">
      <w:pPr>
        <w:spacing w:line="360" w:lineRule="auto"/>
        <w:jc w:val="both"/>
        <w:rPr>
          <w:rFonts w:ascii="Times New Roman" w:hAnsi="Times New Roman" w:cs="Times New Roman"/>
        </w:rPr>
      </w:pPr>
      <w:r w:rsidRPr="0064190B">
        <w:rPr>
          <w:rFonts w:ascii="Times New Roman" w:hAnsi="Times New Roman" w:cs="Times New Roman"/>
        </w:rPr>
        <w:t xml:space="preserve">Overall, this review meticulously examines </w:t>
      </w:r>
      <w:r w:rsidR="00B22771" w:rsidRPr="0064190B">
        <w:rPr>
          <w:rFonts w:ascii="Times New Roman" w:hAnsi="Times New Roman" w:cs="Times New Roman"/>
        </w:rPr>
        <w:t>twelve</w:t>
      </w:r>
      <w:r w:rsidRPr="0064190B">
        <w:rPr>
          <w:rFonts w:ascii="Times New Roman" w:hAnsi="Times New Roman" w:cs="Times New Roman"/>
        </w:rPr>
        <w:t xml:space="preserve"> relevant studies from 2012 to 2022. However, for the purpose of this review and based on the specified criteria, the primary focus is on studies from 2015 onwards, ranging from Chen </w:t>
      </w:r>
      <w:r w:rsidR="002D4592">
        <w:rPr>
          <w:rFonts w:ascii="Times New Roman" w:hAnsi="Times New Roman" w:cs="Times New Roman"/>
        </w:rPr>
        <w:t xml:space="preserve">and </w:t>
      </w:r>
      <w:r w:rsidRPr="0064190B">
        <w:rPr>
          <w:rFonts w:ascii="Times New Roman" w:hAnsi="Times New Roman" w:cs="Times New Roman"/>
        </w:rPr>
        <w:t xml:space="preserve"> Chen (2015) to Flor-Alemany et al. (2022). This focused approach ensures the inclusion of the most current and relevant research in our analysis.</w:t>
      </w:r>
    </w:p>
    <w:p w14:paraId="4581E301" w14:textId="5E835415" w:rsidR="003447B3" w:rsidRPr="0064190B" w:rsidRDefault="003447B3" w:rsidP="0064190B">
      <w:pPr>
        <w:spacing w:line="360" w:lineRule="auto"/>
        <w:jc w:val="both"/>
        <w:rPr>
          <w:rFonts w:ascii="Times New Roman" w:hAnsi="Times New Roman" w:cs="Times New Roman"/>
        </w:rPr>
      </w:pPr>
    </w:p>
    <w:p w14:paraId="6F3D9BF8" w14:textId="42E01791" w:rsidR="00B22771" w:rsidRPr="0064190B" w:rsidRDefault="00B22771" w:rsidP="0064190B">
      <w:pPr>
        <w:pStyle w:val="Heading1"/>
        <w:numPr>
          <w:ilvl w:val="0"/>
          <w:numId w:val="19"/>
        </w:numPr>
        <w:spacing w:line="360" w:lineRule="auto"/>
        <w:rPr>
          <w:rFonts w:ascii="Times New Roman" w:hAnsi="Times New Roman" w:cs="Times New Roman"/>
          <w:b/>
          <w:sz w:val="22"/>
          <w:szCs w:val="22"/>
        </w:rPr>
      </w:pPr>
      <w:bookmarkStart w:id="7" w:name="_Toc151100412"/>
      <w:r w:rsidRPr="0064190B">
        <w:rPr>
          <w:rFonts w:ascii="Times New Roman" w:hAnsi="Times New Roman" w:cs="Times New Roman"/>
          <w:b/>
          <w:sz w:val="22"/>
          <w:szCs w:val="22"/>
        </w:rPr>
        <w:t>Discussion</w:t>
      </w:r>
      <w:bookmarkEnd w:id="7"/>
    </w:p>
    <w:p w14:paraId="4FAB1758" w14:textId="3AF7786C" w:rsidR="00B22771" w:rsidRPr="0064190B" w:rsidRDefault="0064190B" w:rsidP="0064190B">
      <w:pPr>
        <w:pStyle w:val="Heading2"/>
        <w:numPr>
          <w:ilvl w:val="1"/>
          <w:numId w:val="19"/>
        </w:numPr>
        <w:spacing w:line="360" w:lineRule="auto"/>
        <w:rPr>
          <w:rFonts w:ascii="Times New Roman" w:hAnsi="Times New Roman" w:cs="Times New Roman"/>
          <w:b/>
          <w:sz w:val="22"/>
          <w:szCs w:val="22"/>
        </w:rPr>
      </w:pPr>
      <w:bookmarkStart w:id="8" w:name="_Toc151100413"/>
      <w:r w:rsidRPr="0064190B">
        <w:rPr>
          <w:rFonts w:ascii="Times New Roman" w:hAnsi="Times New Roman" w:cs="Times New Roman"/>
          <w:b/>
          <w:sz w:val="22"/>
          <w:szCs w:val="22"/>
        </w:rPr>
        <w:t>Introduction</w:t>
      </w:r>
      <w:bookmarkEnd w:id="8"/>
    </w:p>
    <w:p w14:paraId="532E0A0F"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The objective of this literature review was to critically analyze recent research comparing complementary therapies to traditional antidepressant medications for treating and preventing postpartum depression (PPD). The therapies examined included exercise, yoga, dietary modifications, aromatherapy, and psychotherapy techniques. The key question explored was whether these alternative approaches could serve as viable alternatives or adjuncts to standard treatments for PPD.</w:t>
      </w:r>
    </w:p>
    <w:p w14:paraId="71E2BFC2"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The overview of the findings reveals nuanced insights into the potential benefits but also limitations of these non-pharmacological interventions. While certain therapies like moderate exercise during pregnancy show promise in alleviating antenatal depressive symptoms, their efficacy in preventing PPD remains uncertain. Factors like intervention adherence and study design inconsistencies further complicate definitive assessments of their effectiveness.</w:t>
      </w:r>
    </w:p>
    <w:p w14:paraId="06AE596F"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Conversely, approaches like telephone-based cognitive behavioral therapy demonstrate clinically significant improvements on dimensions like parenting self-efficacy that are critical in the postpartum period. However, aromatherapy methods provide only temporary relief for select symptoms like fatigue and relaxation. Comparison with antidepressants indicates the overall greater effectiveness of pharmacological therapies for treating acute PPD, although non-drug interventions could play a supportive role.</w:t>
      </w:r>
    </w:p>
    <w:p w14:paraId="7D580BB8" w14:textId="325DDF19" w:rsidR="00B22771" w:rsidRPr="0064190B" w:rsidRDefault="002D4592" w:rsidP="002D4592">
      <w:pPr>
        <w:spacing w:line="360" w:lineRule="auto"/>
        <w:jc w:val="both"/>
        <w:rPr>
          <w:rFonts w:ascii="Times New Roman" w:hAnsi="Times New Roman" w:cs="Times New Roman"/>
        </w:rPr>
      </w:pPr>
      <w:r w:rsidRPr="002D4592">
        <w:rPr>
          <w:rFonts w:ascii="Times New Roman" w:hAnsi="Times New Roman" w:cs="Times New Roman"/>
        </w:rPr>
        <w:t>This discussion aims to synthesize the current evidence on complementary PPD therapies, weighing their advantages and constraints. It will examine the key themes around adherence, patient preferences, placebo effects, and impact on maternal-infant bonding that emerge from recent research. The analysis also highlights critical gaps in the existing literature that warrant further investigation. Ultimately, a balanced perspective is presented to inform healthcare practices and policies when considering the incorporation of these alternative approaches into holistic PPD management plans</w:t>
      </w:r>
      <w:r w:rsidR="00B22771" w:rsidRPr="0064190B">
        <w:rPr>
          <w:rFonts w:ascii="Times New Roman" w:hAnsi="Times New Roman" w:cs="Times New Roman"/>
        </w:rPr>
        <w:t>.</w:t>
      </w:r>
    </w:p>
    <w:p w14:paraId="35C69F02" w14:textId="77777777" w:rsidR="00B22771" w:rsidRPr="0064190B" w:rsidRDefault="00B22771" w:rsidP="0064190B">
      <w:pPr>
        <w:spacing w:line="360" w:lineRule="auto"/>
        <w:jc w:val="both"/>
        <w:rPr>
          <w:rFonts w:ascii="Times New Roman" w:hAnsi="Times New Roman" w:cs="Times New Roman"/>
          <w:vanish/>
        </w:rPr>
      </w:pPr>
      <w:r w:rsidRPr="0064190B">
        <w:rPr>
          <w:rFonts w:ascii="Times New Roman" w:hAnsi="Times New Roman" w:cs="Times New Roman"/>
          <w:vanish/>
        </w:rPr>
        <w:t>Top of Form</w:t>
      </w:r>
    </w:p>
    <w:p w14:paraId="0AC477AC" w14:textId="77777777" w:rsidR="00B22771" w:rsidRPr="0064190B" w:rsidRDefault="00B22771" w:rsidP="0064190B">
      <w:pPr>
        <w:spacing w:line="360" w:lineRule="auto"/>
        <w:jc w:val="both"/>
        <w:rPr>
          <w:rFonts w:ascii="Times New Roman" w:hAnsi="Times New Roman" w:cs="Times New Roman"/>
        </w:rPr>
      </w:pPr>
    </w:p>
    <w:p w14:paraId="4995D575" w14:textId="75A38166" w:rsidR="00B22771" w:rsidRPr="0064190B" w:rsidRDefault="00B22771" w:rsidP="0064190B">
      <w:pPr>
        <w:pStyle w:val="Heading2"/>
        <w:numPr>
          <w:ilvl w:val="1"/>
          <w:numId w:val="19"/>
        </w:numPr>
        <w:spacing w:line="360" w:lineRule="auto"/>
        <w:rPr>
          <w:rFonts w:ascii="Times New Roman" w:hAnsi="Times New Roman" w:cs="Times New Roman"/>
          <w:b/>
          <w:sz w:val="22"/>
          <w:szCs w:val="22"/>
        </w:rPr>
      </w:pPr>
      <w:bookmarkStart w:id="9" w:name="_Toc151100414"/>
      <w:r w:rsidRPr="0064190B">
        <w:rPr>
          <w:rFonts w:ascii="Times New Roman" w:hAnsi="Times New Roman" w:cs="Times New Roman"/>
          <w:b/>
          <w:sz w:val="22"/>
          <w:szCs w:val="22"/>
        </w:rPr>
        <w:t>Efficacy of Complementary Therapies</w:t>
      </w:r>
      <w:bookmarkEnd w:id="9"/>
    </w:p>
    <w:p w14:paraId="6C003B82"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Research, in the field of postpartum depression (PPD) has been focusing on exploring the effectiveness of therapies especially considering the limitations of treatments. Recent studies have provided insights into approaches for managing PPD, such as regular exercise during pregnancy and telephone based cognitive behavioral therapy (T CBT).</w:t>
      </w:r>
    </w:p>
    <w:p w14:paraId="4484B429" w14:textId="6A8C1562"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To understand the impact of exercise during pregnancy a study conducted in Brazil investigated the efficacy of a moderate intensity exercise program in preventing PPD. The findings did not show a reduction in PPD symptoms suggesting that the benefits may have been underestimated due to adherence rates particularly among younger and less educated women (Coll et al., 2019). Similarly a Norwegian study (</w:t>
      </w:r>
      <w:proofErr w:type="spellStart"/>
      <w:r w:rsidRPr="002D4592">
        <w:rPr>
          <w:rFonts w:ascii="Times New Roman" w:hAnsi="Times New Roman" w:cs="Times New Roman"/>
        </w:rPr>
        <w:t>Songøygard</w:t>
      </w:r>
      <w:proofErr w:type="spellEnd"/>
      <w:r w:rsidRPr="002D4592">
        <w:rPr>
          <w:rFonts w:ascii="Times New Roman" w:hAnsi="Times New Roman" w:cs="Times New Roman"/>
        </w:rPr>
        <w:t xml:space="preserve"> et al., 2012) also failed to demonstrate a difference in the prevalence of Edinburgh Postnatal Depression Scale (EPDS) scores between an exercise group and a control group. However it did observe a decrease in PPD risk among women who were not regularly active before pregnancy. These observations underscore the role of exercise as a measure against PPD particularly for women who are typically less engaged, in physical activity.</w:t>
      </w:r>
    </w:p>
    <w:p w14:paraId="32005912"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Moreover a study conducted in Hong Kong (Ngai et al., 2019) investigated the effectiveness of Telephone Based Cognitive Behavioral Therapy (T CBT). The focus of this study was to examine how T CBT impacted parenting self confidence and satisfaction among mothers who were, at risk for postpartum depression (PPD). The intervention consisted of five sessions, each lasting 30 minutes. The results showed an improvement in both parenting self confidence and satisfaction at both the 6 week and 6 month postpartum markers when compared to care. These findings suggest that T CBT could be a treatment option for helping mothers adjust to parenthood and enhance their feelings of confidence and satisfaction in their role as parents.</w:t>
      </w:r>
    </w:p>
    <w:p w14:paraId="3DFE99E1" w14:textId="25CF8297" w:rsidR="0020611F" w:rsidRPr="0020611F" w:rsidRDefault="002D4592" w:rsidP="002D4592">
      <w:pPr>
        <w:spacing w:line="360" w:lineRule="auto"/>
        <w:jc w:val="both"/>
        <w:rPr>
          <w:rFonts w:ascii="Times New Roman" w:hAnsi="Times New Roman" w:cs="Times New Roman"/>
        </w:rPr>
      </w:pPr>
      <w:r w:rsidRPr="002D4592">
        <w:rPr>
          <w:rFonts w:ascii="Times New Roman" w:hAnsi="Times New Roman" w:cs="Times New Roman"/>
        </w:rPr>
        <w:t>In conclusion although there is still uncertainty regarding the impact of exercise during pregnancy in preventing PPD due to challenges with compliance it shows promise, especially for women who were inactive before getting pregnant. On the hand T CBT has demonstrated positive effects on crucial aspects of the postpartum period such as parenting self confidence and satisfaction. These findings emphasize the need for research, to tune and personalize these interventions with the goal of maximizing their effectiveness in preventing and treating PPD.</w:t>
      </w:r>
    </w:p>
    <w:p w14:paraId="0FD194EC" w14:textId="7F4D8FBA" w:rsidR="00B22771" w:rsidRPr="0064190B" w:rsidRDefault="007A1418" w:rsidP="0064190B">
      <w:pPr>
        <w:pStyle w:val="Heading2"/>
        <w:numPr>
          <w:ilvl w:val="1"/>
          <w:numId w:val="19"/>
        </w:numPr>
        <w:spacing w:line="360" w:lineRule="auto"/>
        <w:rPr>
          <w:rFonts w:ascii="Times New Roman" w:hAnsi="Times New Roman" w:cs="Times New Roman"/>
          <w:b/>
          <w:sz w:val="22"/>
          <w:szCs w:val="22"/>
        </w:rPr>
      </w:pPr>
      <w:bookmarkStart w:id="10" w:name="_Toc151100415"/>
      <w:r w:rsidRPr="0064190B">
        <w:rPr>
          <w:rFonts w:ascii="Times New Roman" w:hAnsi="Times New Roman" w:cs="Times New Roman"/>
          <w:b/>
          <w:sz w:val="22"/>
          <w:szCs w:val="22"/>
        </w:rPr>
        <w:t>Comparison with Traditional Antidepressant Treatments</w:t>
      </w:r>
      <w:bookmarkEnd w:id="10"/>
    </w:p>
    <w:p w14:paraId="4C79D451"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Recent research has explored the effectiveness of medication approaches, such, as exercise, yoga and dietary adjustments in comparison to traditional antidepressant treatments for postpartum depression (PPD). While these alternative methods have provided insights they also come with limitations.</w:t>
      </w:r>
    </w:p>
    <w:p w14:paraId="5470E204"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Studies examining the impact of exercise and yoga on PPD during pregnancy have produced results. For instance a Brazilian study found that moderate intensity exercise did not significantly reduce PPD symptoms (Coll et al., 2019). Similarly research on Hatha yoga indicated some improvement in mood and reduced depressive symptoms after childbirth. Did not show notable effects during pregnancy itself (Bershadsky et al., 2014). These findings suggest that while exercise and yoga may contribute to enhancing mood their effectiveness in preventing or alleviating PPD may not be as strong as that of antidepressant treatments.</w:t>
      </w:r>
    </w:p>
    <w:p w14:paraId="33035FD4"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In terms of interventions following the Mediterranean diet (MD) during pregnancy has shown outcomes. A study linking adherence to the MD with depressive symptoms and a lower risk of developing PPD echoes previous research highlighting the connection between good diet quality and reduced depression risks, in the general adult population (Flor Alemany et al., 2022).</w:t>
      </w:r>
    </w:p>
    <w:p w14:paraId="238015DE"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According to a study (Flor Alemany et al., 2022) it was found that exercise, during pregnancy did not have an impact on the risk of postpartum depression (PPD). This highlights the effectiveness of interventions over physical activity in this specific context.</w:t>
      </w:r>
    </w:p>
    <w:p w14:paraId="6BD0A251"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Another area worth exploring is the use of remedies like lavender tea to alleviate symptoms such as fatigue and depression after childbirth. While one study reported benefits from consuming lavender tea these effects did not last in the term. This suggests that herbal approaches may only offer short term relief (Chen and Chen 2015).</w:t>
      </w:r>
    </w:p>
    <w:p w14:paraId="35E87474"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To summarize while complementary therapies show some potential in managing PPD their effectiveness seems robust compared to antidepressant treatments. The impact and significance of these therapies, such as exercise, yoga and dietary changes though supportive may not be substantial enough to replace PPD treatments. Further research is needed to assess these interventions on a scale, with diverse populations and compare them directly with standard antidepressant therapies.</w:t>
      </w:r>
    </w:p>
    <w:p w14:paraId="46A06A7D" w14:textId="68FCB1D4" w:rsidR="007A1418" w:rsidRPr="0064190B" w:rsidRDefault="007A1418" w:rsidP="0064190B">
      <w:pPr>
        <w:pStyle w:val="Heading2"/>
        <w:numPr>
          <w:ilvl w:val="1"/>
          <w:numId w:val="19"/>
        </w:numPr>
        <w:spacing w:line="360" w:lineRule="auto"/>
        <w:rPr>
          <w:rFonts w:ascii="Times New Roman" w:hAnsi="Times New Roman" w:cs="Times New Roman"/>
          <w:b/>
          <w:sz w:val="22"/>
          <w:szCs w:val="22"/>
        </w:rPr>
      </w:pPr>
      <w:bookmarkStart w:id="11" w:name="_Toc151100416"/>
      <w:r w:rsidRPr="0064190B">
        <w:rPr>
          <w:rFonts w:ascii="Times New Roman" w:hAnsi="Times New Roman" w:cs="Times New Roman"/>
          <w:b/>
          <w:sz w:val="22"/>
          <w:szCs w:val="22"/>
        </w:rPr>
        <w:t>Patient Preferences and Treatment Adherence</w:t>
      </w:r>
      <w:bookmarkEnd w:id="11"/>
    </w:p>
    <w:p w14:paraId="5BB877E0"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Several studies have emphasized the importance of patient centered approaches and the effectiveness of interventions, in treating postpartum depression (PPD). These studies highlight how patient preferences and adherence to treatment play a role in complementary therapies.</w:t>
      </w:r>
    </w:p>
    <w:p w14:paraId="5BB81B53"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A research study from Hungary focused on a preventive group intervention for PPD, which proved to be effective in reducing symptoms. Notably this intervention showed a reduction in the risk of PPD among those who had antepartum depression. The absolute risk reduction was quite remarkable at 18%. This finding suggests that interventions that patients perceive as supportive and educational can improve treatment adherence and effectiveness underscoring the impact of patients perspectives on treatment outcomes (</w:t>
      </w:r>
      <w:proofErr w:type="spellStart"/>
      <w:r w:rsidRPr="002D4592">
        <w:rPr>
          <w:rFonts w:ascii="Times New Roman" w:hAnsi="Times New Roman" w:cs="Times New Roman"/>
        </w:rPr>
        <w:t>Kozinszky</w:t>
      </w:r>
      <w:proofErr w:type="spellEnd"/>
      <w:r w:rsidRPr="002D4592">
        <w:rPr>
          <w:rFonts w:ascii="Times New Roman" w:hAnsi="Times New Roman" w:cs="Times New Roman"/>
        </w:rPr>
        <w:t xml:space="preserve"> et al., 2012).</w:t>
      </w:r>
    </w:p>
    <w:p w14:paraId="3457EE3D" w14:textId="6E82CCC5"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Similarly a study conducted in Japan examined the effects of aroma hand treatment during the early postpartum period. While this treatment significantly improved relaxation its impact on reducing fatigue was limited. However participants reported satisfaction rates (88.4%). Positively assessed the duration of the intervention (90.5%). This indicates that patients tend to have satisfaction and preferences, for invasive and enjoyable interventions.</w:t>
      </w:r>
      <w:r>
        <w:rPr>
          <w:rFonts w:ascii="Times New Roman" w:hAnsi="Times New Roman" w:cs="Times New Roman"/>
        </w:rPr>
        <w:t xml:space="preserve"> </w:t>
      </w:r>
      <w:r w:rsidRPr="002D4592">
        <w:rPr>
          <w:rFonts w:ascii="Times New Roman" w:hAnsi="Times New Roman" w:cs="Times New Roman"/>
        </w:rPr>
        <w:t>These findings suggest that treatments which patients find enjoyable and not burdensome might improve adherence even if they have limited effectiveness, on symptoms like fatigue (Asazawa et al., 2018).</w:t>
      </w:r>
    </w:p>
    <w:p w14:paraId="74367850" w14:textId="2C5B7666" w:rsidR="0010162F" w:rsidRPr="0010162F" w:rsidRDefault="002D4592" w:rsidP="002D4592">
      <w:pPr>
        <w:spacing w:line="360" w:lineRule="auto"/>
        <w:jc w:val="both"/>
        <w:rPr>
          <w:rFonts w:ascii="Times New Roman" w:hAnsi="Times New Roman" w:cs="Times New Roman"/>
        </w:rPr>
      </w:pPr>
      <w:r w:rsidRPr="002D4592">
        <w:rPr>
          <w:rFonts w:ascii="Times New Roman" w:hAnsi="Times New Roman" w:cs="Times New Roman"/>
        </w:rPr>
        <w:t>These studies highlight the importance of considering preferences and perceived benefits when it comes to treatment adherence. The different levels of effectiveness seen in interventions like group psychoeducation and aromatherapy for relieving PPD symptoms along with their acceptance and satisfaction rates indicate the need for patient centered approaches. These interventions may be more attractive. Carry stigma compared to traditional treatments potentially resulting in better adherence. However it is crucial to strike a balance between patient preferences and the actual effectiveness of these interventions to ensure they truly offer benefits, in managing PPD.</w:t>
      </w:r>
    </w:p>
    <w:p w14:paraId="65D3BCF7" w14:textId="2D892AD5" w:rsidR="007A1418" w:rsidRPr="0064190B" w:rsidRDefault="007A1418" w:rsidP="0064190B">
      <w:pPr>
        <w:pStyle w:val="Heading2"/>
        <w:numPr>
          <w:ilvl w:val="1"/>
          <w:numId w:val="19"/>
        </w:numPr>
        <w:spacing w:line="360" w:lineRule="auto"/>
        <w:rPr>
          <w:rFonts w:ascii="Times New Roman" w:hAnsi="Times New Roman" w:cs="Times New Roman"/>
          <w:b/>
          <w:sz w:val="22"/>
          <w:szCs w:val="22"/>
        </w:rPr>
      </w:pPr>
      <w:bookmarkStart w:id="12" w:name="_Toc151100417"/>
      <w:r w:rsidRPr="0064190B">
        <w:rPr>
          <w:rFonts w:ascii="Times New Roman" w:hAnsi="Times New Roman" w:cs="Times New Roman"/>
          <w:b/>
          <w:sz w:val="22"/>
          <w:szCs w:val="22"/>
        </w:rPr>
        <w:t>Implications for Maternal and Infant Health</w:t>
      </w:r>
      <w:bookmarkEnd w:id="12"/>
      <w:r w:rsidRPr="0064190B">
        <w:rPr>
          <w:rFonts w:ascii="Times New Roman" w:hAnsi="Times New Roman" w:cs="Times New Roman"/>
          <w:b/>
          <w:vanish/>
          <w:sz w:val="22"/>
          <w:szCs w:val="22"/>
        </w:rPr>
        <w:t>Top of Form</w:t>
      </w:r>
    </w:p>
    <w:p w14:paraId="265AC2CC"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When it comes to exploring therapies, for the health of mothers and infants recent studies have shown that their effectiveness is not straightforward. While these therapies hold promise their impact on preventing postpartum depression (PPD) and improving maternal infant health remains uncertain.</w:t>
      </w:r>
    </w:p>
    <w:p w14:paraId="45DFE946"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One noteworthy study conducted in Brazil examined the use of omega 3 fatty acids (PUFAs) supplementation in preventing PPD. The results revealed that although there was an increase in EPA and DHA levels in the blood due to supplementation it did not significantly prevent symptoms after childbirth. Interestingly a subgroup of women with a history of depression experienced a decrease in depressive scores suggesting that omega 3 supplementation might be beneficial for specific demographic groups (Vaz et al., 2017).</w:t>
      </w:r>
    </w:p>
    <w:p w14:paraId="69830BF1"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Another important aspect to consider when evaluating these therapies is the placebo effect, which's particularly relevant in trials involving mood disorders. The increased interaction with healthcare professionals and the psychological impact of participating in a trial could create an environment that potentially leads to the spontaneous improvement of depressive symptoms. Observational studies have also recorded a decrease in scores, over time further highlighting this factor.</w:t>
      </w:r>
    </w:p>
    <w:p w14:paraId="636E0992" w14:textId="77777777" w:rsidR="002D4592" w:rsidRPr="002D4592" w:rsidRDefault="002D4592" w:rsidP="002D4592">
      <w:pPr>
        <w:spacing w:line="360" w:lineRule="auto"/>
        <w:jc w:val="both"/>
        <w:rPr>
          <w:rFonts w:ascii="Times New Roman" w:hAnsi="Times New Roman" w:cs="Times New Roman"/>
        </w:rPr>
      </w:pPr>
    </w:p>
    <w:p w14:paraId="0F720AE5" w14:textId="0E0E854F"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However</w:t>
      </w:r>
      <w:r>
        <w:rPr>
          <w:rFonts w:ascii="Times New Roman" w:hAnsi="Times New Roman" w:cs="Times New Roman"/>
        </w:rPr>
        <w:t>,</w:t>
      </w:r>
      <w:r w:rsidRPr="002D4592">
        <w:rPr>
          <w:rFonts w:ascii="Times New Roman" w:hAnsi="Times New Roman" w:cs="Times New Roman"/>
        </w:rPr>
        <w:t xml:space="preserve"> it</w:t>
      </w:r>
      <w:r>
        <w:rPr>
          <w:rFonts w:ascii="Times New Roman" w:hAnsi="Times New Roman" w:cs="Times New Roman"/>
        </w:rPr>
        <w:t xml:space="preserve"> i</w:t>
      </w:r>
      <w:r w:rsidRPr="002D4592">
        <w:rPr>
          <w:rFonts w:ascii="Times New Roman" w:hAnsi="Times New Roman" w:cs="Times New Roman"/>
        </w:rPr>
        <w:t xml:space="preserve">s important to consider that these changes may be influenced by factors outside of the interventions themselves such, as the support system and coping mechanisms to individuals (Vaz et al. 2017). </w:t>
      </w:r>
    </w:p>
    <w:p w14:paraId="538E9A0B" w14:textId="0A9410CE" w:rsidR="0020611F" w:rsidRPr="0020611F" w:rsidRDefault="002D4592" w:rsidP="002D4592">
      <w:pPr>
        <w:spacing w:line="360" w:lineRule="auto"/>
        <w:jc w:val="both"/>
        <w:rPr>
          <w:rFonts w:ascii="Times New Roman" w:hAnsi="Times New Roman" w:cs="Times New Roman"/>
        </w:rPr>
      </w:pPr>
      <w:r w:rsidRPr="002D4592">
        <w:rPr>
          <w:rFonts w:ascii="Times New Roman" w:hAnsi="Times New Roman" w:cs="Times New Roman"/>
        </w:rPr>
        <w:t>To summarize while interventions like omega 3 supplementation may have some advantages we still need conclusive evidence regarding their overall effectiveness in preventing postpartum depression (PPD) and improving the health of both mothers and infants. The varying outcomes observed, the possible impact of placebo effects and the influence of factors like support all highlight the need, for further research. Moving forward it would be beneficial for studies to identify groups that might benefit most from these interventions and explore how external influences can contribute to better maternal and infant health outcomes</w:t>
      </w:r>
      <w:r w:rsidR="0020611F" w:rsidRPr="0020611F">
        <w:rPr>
          <w:rFonts w:ascii="Times New Roman" w:hAnsi="Times New Roman" w:cs="Times New Roman"/>
        </w:rPr>
        <w:t>.</w:t>
      </w:r>
    </w:p>
    <w:p w14:paraId="67F011A5" w14:textId="6D3A4206" w:rsidR="007A1418" w:rsidRPr="0064190B" w:rsidRDefault="007A1418" w:rsidP="0064190B">
      <w:pPr>
        <w:pStyle w:val="Heading1"/>
        <w:numPr>
          <w:ilvl w:val="0"/>
          <w:numId w:val="19"/>
        </w:numPr>
        <w:spacing w:line="360" w:lineRule="auto"/>
        <w:rPr>
          <w:rFonts w:ascii="Times New Roman" w:hAnsi="Times New Roman" w:cs="Times New Roman"/>
          <w:b/>
          <w:sz w:val="22"/>
          <w:szCs w:val="22"/>
        </w:rPr>
      </w:pPr>
      <w:bookmarkStart w:id="13" w:name="_Toc151100418"/>
      <w:r w:rsidRPr="0064190B">
        <w:rPr>
          <w:rFonts w:ascii="Times New Roman" w:hAnsi="Times New Roman" w:cs="Times New Roman"/>
          <w:b/>
          <w:sz w:val="22"/>
          <w:szCs w:val="22"/>
        </w:rPr>
        <w:t>Conclusion and recommendations for future policy and/or practice</w:t>
      </w:r>
      <w:bookmarkEnd w:id="13"/>
    </w:p>
    <w:p w14:paraId="6BD618DA"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The existing literature review, on incorporating moderate intensity exercise as an approach to address postpartum depression (PND) during pregnancy reveals the diverse aspects of this field. While there is evidence suggesting that exercise can help alleviate symptoms during pregnancy its effectiveness in preventing or reducing PND is still uncertain. This uncertainty is further complicated by the adherence to exercise protocols throughout pregnancy.</w:t>
      </w:r>
    </w:p>
    <w:p w14:paraId="5FCA2C91"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Thus the research indicates that while exercise can have an impact on mental health during pregnancy it is not definitively proven as a standalone treatment for PND. The promising reduction in symptoms before childbirth through exercise suggests that it may play a role in managing PND more broadly. However the inconsistency, in following exercise routines highlights the importance of approaches and additional support to improve adherence.</w:t>
      </w:r>
    </w:p>
    <w:p w14:paraId="69DA5055"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Moving forward policies and practices should focus on integrating exercise into maternal healthcare plans. This should involve developing tailored exercise programs that can be adjusted according to each mothers specific needs and circumstances potentially combined with other therapeutic methods. It is crucial for healthcare professionals to receive resources and training to provide guidance and supervision for these exercise plans taking into consideration the physical and psychological changes experienced during pregnancy.</w:t>
      </w:r>
    </w:p>
    <w:p w14:paraId="7748B613" w14:textId="77777777" w:rsidR="002D4592" w:rsidRPr="002D4592" w:rsidRDefault="002D4592" w:rsidP="002D4592">
      <w:pPr>
        <w:spacing w:line="360" w:lineRule="auto"/>
        <w:jc w:val="both"/>
        <w:rPr>
          <w:rFonts w:ascii="Times New Roman" w:hAnsi="Times New Roman" w:cs="Times New Roman"/>
        </w:rPr>
      </w:pPr>
      <w:r w:rsidRPr="002D4592">
        <w:rPr>
          <w:rFonts w:ascii="Times New Roman" w:hAnsi="Times New Roman" w:cs="Times New Roman"/>
        </w:rPr>
        <w:t>Furthermore it is crucial to conduct research to understand the barriers, to physical activity and develop strategies to enhance adherence especially among diverse populations. Additionally future studies should explore the long term impacts of exercising during pregnancy on both child health taking into account the lasting effects of maternal mental well being on future generations.</w:t>
      </w:r>
    </w:p>
    <w:p w14:paraId="64EA792B" w14:textId="6AA01700" w:rsidR="0064190B" w:rsidRDefault="002D4592" w:rsidP="002D4592">
      <w:pPr>
        <w:spacing w:line="360" w:lineRule="auto"/>
        <w:jc w:val="both"/>
        <w:rPr>
          <w:rFonts w:ascii="Times New Roman" w:hAnsi="Times New Roman" w:cs="Times New Roman"/>
        </w:rPr>
      </w:pPr>
      <w:r w:rsidRPr="002D4592">
        <w:rPr>
          <w:rFonts w:ascii="Times New Roman" w:hAnsi="Times New Roman" w:cs="Times New Roman"/>
        </w:rPr>
        <w:t>In summary while extensive investigation is needed to determine the role of exercise in treating postnatal depression (PND) its incorporation as a complementary approach in prenatal care alongside conventional treatments should be taken into consideration. Policymakers and healthcare providers need to acknowledge both the benefits and challenges associated with implementing exercise interventions, within the realm of mental health care.</w:t>
      </w:r>
    </w:p>
    <w:p w14:paraId="2454E51D" w14:textId="689384C1" w:rsidR="002D4592" w:rsidRDefault="002D4592" w:rsidP="0064190B">
      <w:pPr>
        <w:spacing w:line="360" w:lineRule="auto"/>
        <w:jc w:val="both"/>
        <w:rPr>
          <w:rFonts w:ascii="Times New Roman" w:hAnsi="Times New Roman" w:cs="Times New Roman"/>
        </w:rPr>
      </w:pPr>
    </w:p>
    <w:p w14:paraId="7E58D0E0" w14:textId="30522FBD" w:rsidR="002D4592" w:rsidRDefault="002D4592" w:rsidP="0064190B">
      <w:pPr>
        <w:spacing w:line="360" w:lineRule="auto"/>
        <w:jc w:val="both"/>
        <w:rPr>
          <w:rFonts w:ascii="Times New Roman" w:hAnsi="Times New Roman" w:cs="Times New Roman"/>
        </w:rPr>
      </w:pPr>
    </w:p>
    <w:p w14:paraId="5BFE43FE" w14:textId="44835B6A" w:rsidR="002D4592" w:rsidRDefault="002D4592" w:rsidP="0064190B">
      <w:pPr>
        <w:spacing w:line="360" w:lineRule="auto"/>
        <w:jc w:val="both"/>
        <w:rPr>
          <w:rFonts w:ascii="Times New Roman" w:hAnsi="Times New Roman" w:cs="Times New Roman"/>
        </w:rPr>
      </w:pPr>
    </w:p>
    <w:p w14:paraId="7E56B9CF" w14:textId="60234544" w:rsidR="002D4592" w:rsidRDefault="002D4592" w:rsidP="0064190B">
      <w:pPr>
        <w:spacing w:line="360" w:lineRule="auto"/>
        <w:jc w:val="both"/>
        <w:rPr>
          <w:rFonts w:ascii="Times New Roman" w:hAnsi="Times New Roman" w:cs="Times New Roman"/>
        </w:rPr>
      </w:pPr>
    </w:p>
    <w:p w14:paraId="44252056" w14:textId="5F566CE4" w:rsidR="002D4592" w:rsidRDefault="002D4592" w:rsidP="0064190B">
      <w:pPr>
        <w:spacing w:line="360" w:lineRule="auto"/>
        <w:jc w:val="both"/>
        <w:rPr>
          <w:rFonts w:ascii="Times New Roman" w:hAnsi="Times New Roman" w:cs="Times New Roman"/>
        </w:rPr>
      </w:pPr>
    </w:p>
    <w:p w14:paraId="119C4504" w14:textId="77777777" w:rsidR="002D4592" w:rsidRPr="0064190B" w:rsidRDefault="002D4592" w:rsidP="0064190B">
      <w:pPr>
        <w:spacing w:line="360" w:lineRule="auto"/>
        <w:jc w:val="both"/>
        <w:rPr>
          <w:rFonts w:ascii="Times New Roman" w:hAnsi="Times New Roman" w:cs="Times New Roman"/>
        </w:rPr>
      </w:pPr>
    </w:p>
    <w:p w14:paraId="6EF84649" w14:textId="45AD3F54" w:rsidR="0064190B" w:rsidRPr="0064190B" w:rsidRDefault="0064190B" w:rsidP="0064190B">
      <w:pPr>
        <w:spacing w:line="360" w:lineRule="auto"/>
        <w:jc w:val="both"/>
        <w:rPr>
          <w:rFonts w:ascii="Times New Roman" w:hAnsi="Times New Roman" w:cs="Times New Roman"/>
        </w:rPr>
      </w:pPr>
    </w:p>
    <w:p w14:paraId="44431204" w14:textId="3D8F66E7" w:rsidR="0064190B" w:rsidRDefault="0064190B" w:rsidP="0064190B">
      <w:pPr>
        <w:spacing w:line="360" w:lineRule="auto"/>
        <w:jc w:val="both"/>
        <w:rPr>
          <w:rFonts w:ascii="Times New Roman" w:hAnsi="Times New Roman" w:cs="Times New Roman"/>
        </w:rPr>
      </w:pPr>
    </w:p>
    <w:p w14:paraId="416B805D" w14:textId="54283E75" w:rsidR="002D4592" w:rsidRDefault="002D4592" w:rsidP="0064190B">
      <w:pPr>
        <w:spacing w:line="360" w:lineRule="auto"/>
        <w:jc w:val="both"/>
        <w:rPr>
          <w:rFonts w:ascii="Times New Roman" w:hAnsi="Times New Roman" w:cs="Times New Roman"/>
        </w:rPr>
      </w:pPr>
    </w:p>
    <w:p w14:paraId="26F10411" w14:textId="333A7058" w:rsidR="002D4592" w:rsidRDefault="002D4592" w:rsidP="0064190B">
      <w:pPr>
        <w:spacing w:line="360" w:lineRule="auto"/>
        <w:jc w:val="both"/>
        <w:rPr>
          <w:rFonts w:ascii="Times New Roman" w:hAnsi="Times New Roman" w:cs="Times New Roman"/>
        </w:rPr>
      </w:pPr>
    </w:p>
    <w:p w14:paraId="63F4AD11" w14:textId="240E522D" w:rsidR="002D4592" w:rsidRDefault="002D4592" w:rsidP="0064190B">
      <w:pPr>
        <w:spacing w:line="360" w:lineRule="auto"/>
        <w:jc w:val="both"/>
        <w:rPr>
          <w:rFonts w:ascii="Times New Roman" w:hAnsi="Times New Roman" w:cs="Times New Roman"/>
        </w:rPr>
      </w:pPr>
    </w:p>
    <w:p w14:paraId="5473451D" w14:textId="4F0A17DD" w:rsidR="002D4592" w:rsidRDefault="002D4592" w:rsidP="0064190B">
      <w:pPr>
        <w:spacing w:line="360" w:lineRule="auto"/>
        <w:jc w:val="both"/>
        <w:rPr>
          <w:rFonts w:ascii="Times New Roman" w:hAnsi="Times New Roman" w:cs="Times New Roman"/>
        </w:rPr>
      </w:pPr>
    </w:p>
    <w:p w14:paraId="51425CB7" w14:textId="66F1F541" w:rsidR="002D4592" w:rsidRDefault="002D4592" w:rsidP="0064190B">
      <w:pPr>
        <w:spacing w:line="360" w:lineRule="auto"/>
        <w:jc w:val="both"/>
        <w:rPr>
          <w:rFonts w:ascii="Times New Roman" w:hAnsi="Times New Roman" w:cs="Times New Roman"/>
        </w:rPr>
      </w:pPr>
    </w:p>
    <w:p w14:paraId="6B5A9AEC" w14:textId="3A820C6E" w:rsidR="002D4592" w:rsidRDefault="002D4592" w:rsidP="0064190B">
      <w:pPr>
        <w:spacing w:line="360" w:lineRule="auto"/>
        <w:jc w:val="both"/>
        <w:rPr>
          <w:rFonts w:ascii="Times New Roman" w:hAnsi="Times New Roman" w:cs="Times New Roman"/>
        </w:rPr>
      </w:pPr>
    </w:p>
    <w:p w14:paraId="2A239E78" w14:textId="60D6084A" w:rsidR="002D4592" w:rsidRDefault="002D4592" w:rsidP="0064190B">
      <w:pPr>
        <w:spacing w:line="360" w:lineRule="auto"/>
        <w:jc w:val="both"/>
        <w:rPr>
          <w:rFonts w:ascii="Times New Roman" w:hAnsi="Times New Roman" w:cs="Times New Roman"/>
        </w:rPr>
      </w:pPr>
    </w:p>
    <w:p w14:paraId="0E08E4DD" w14:textId="686FC00F" w:rsidR="002D4592" w:rsidRDefault="002D4592" w:rsidP="0064190B">
      <w:pPr>
        <w:spacing w:line="360" w:lineRule="auto"/>
        <w:jc w:val="both"/>
        <w:rPr>
          <w:rFonts w:ascii="Times New Roman" w:hAnsi="Times New Roman" w:cs="Times New Roman"/>
        </w:rPr>
      </w:pPr>
    </w:p>
    <w:p w14:paraId="2227F6AA" w14:textId="3F8F199B" w:rsidR="002D4592" w:rsidRDefault="002D4592" w:rsidP="0064190B">
      <w:pPr>
        <w:spacing w:line="360" w:lineRule="auto"/>
        <w:jc w:val="both"/>
        <w:rPr>
          <w:rFonts w:ascii="Times New Roman" w:hAnsi="Times New Roman" w:cs="Times New Roman"/>
        </w:rPr>
      </w:pPr>
    </w:p>
    <w:p w14:paraId="6FD622B4" w14:textId="77777777" w:rsidR="002D4592" w:rsidRPr="0064190B" w:rsidRDefault="002D4592" w:rsidP="0064190B">
      <w:pPr>
        <w:spacing w:line="360" w:lineRule="auto"/>
        <w:jc w:val="both"/>
        <w:rPr>
          <w:rFonts w:ascii="Times New Roman" w:hAnsi="Times New Roman" w:cs="Times New Roman"/>
        </w:rPr>
      </w:pPr>
    </w:p>
    <w:p w14:paraId="735C8751" w14:textId="3E07B8ED" w:rsidR="0064190B" w:rsidRPr="0064190B" w:rsidRDefault="0064190B" w:rsidP="0064190B">
      <w:pPr>
        <w:pStyle w:val="Heading1"/>
        <w:spacing w:line="360" w:lineRule="auto"/>
        <w:rPr>
          <w:rFonts w:ascii="Times New Roman" w:hAnsi="Times New Roman" w:cs="Times New Roman"/>
          <w:b/>
          <w:sz w:val="22"/>
          <w:szCs w:val="22"/>
        </w:rPr>
      </w:pPr>
      <w:bookmarkStart w:id="14" w:name="_Toc151100419"/>
      <w:r w:rsidRPr="0064190B">
        <w:rPr>
          <w:rFonts w:ascii="Times New Roman" w:hAnsi="Times New Roman" w:cs="Times New Roman"/>
          <w:b/>
          <w:sz w:val="22"/>
          <w:szCs w:val="22"/>
        </w:rPr>
        <w:t>REFERENCES</w:t>
      </w:r>
      <w:bookmarkEnd w:id="14"/>
    </w:p>
    <w:p w14:paraId="5672AF86"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Abrahams, J.M. and </w:t>
      </w:r>
      <w:proofErr w:type="spellStart"/>
      <w:r w:rsidRPr="0064190B">
        <w:rPr>
          <w:rFonts w:ascii="Times New Roman" w:hAnsi="Times New Roman" w:cs="Times New Roman"/>
        </w:rPr>
        <w:t>Stellenberg</w:t>
      </w:r>
      <w:proofErr w:type="spellEnd"/>
      <w:r w:rsidRPr="0064190B">
        <w:rPr>
          <w:rFonts w:ascii="Times New Roman" w:hAnsi="Times New Roman" w:cs="Times New Roman"/>
        </w:rPr>
        <w:t>, E.L. (2015). Prevalence of and factors influencing postnatal depression in a rural community in South Africa. </w:t>
      </w:r>
      <w:r w:rsidRPr="0064190B">
        <w:rPr>
          <w:rFonts w:ascii="Times New Roman" w:hAnsi="Times New Roman" w:cs="Times New Roman"/>
          <w:i/>
          <w:iCs/>
        </w:rPr>
        <w:t>African Journal of Primary Health Care and Family Medicine</w:t>
      </w:r>
      <w:r w:rsidRPr="0064190B">
        <w:rPr>
          <w:rFonts w:ascii="Times New Roman" w:hAnsi="Times New Roman" w:cs="Times New Roman"/>
        </w:rPr>
        <w:t>, </w:t>
      </w:r>
      <w:r w:rsidRPr="0064190B">
        <w:rPr>
          <w:rFonts w:ascii="Times New Roman" w:hAnsi="Times New Roman" w:cs="Times New Roman"/>
          <w:i/>
          <w:iCs/>
        </w:rPr>
        <w:t>7</w:t>
      </w:r>
      <w:r w:rsidRPr="0064190B">
        <w:rPr>
          <w:rFonts w:ascii="Times New Roman" w:hAnsi="Times New Roman" w:cs="Times New Roman"/>
        </w:rPr>
        <w:t>(1), pp.1-8.</w:t>
      </w:r>
    </w:p>
    <w:p w14:paraId="08C4892A"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Agrawal, I., Mehendale, A.M. and Malhotra, R. (2022). Risk factors of postpartum depression. </w:t>
      </w:r>
      <w:proofErr w:type="spellStart"/>
      <w:r w:rsidRPr="0064190B">
        <w:rPr>
          <w:rFonts w:ascii="Times New Roman" w:hAnsi="Times New Roman" w:cs="Times New Roman"/>
          <w:i/>
          <w:iCs/>
        </w:rPr>
        <w:t>Cureus</w:t>
      </w:r>
      <w:proofErr w:type="spellEnd"/>
      <w:r w:rsidRPr="0064190B">
        <w:rPr>
          <w:rFonts w:ascii="Times New Roman" w:hAnsi="Times New Roman" w:cs="Times New Roman"/>
        </w:rPr>
        <w:t xml:space="preserve">, 14(10). </w:t>
      </w:r>
    </w:p>
    <w:p w14:paraId="76CECFCB"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Asazawa, K., Kato, Y., </w:t>
      </w:r>
      <w:proofErr w:type="spellStart"/>
      <w:r w:rsidRPr="0064190B">
        <w:rPr>
          <w:rFonts w:ascii="Times New Roman" w:hAnsi="Times New Roman" w:cs="Times New Roman"/>
        </w:rPr>
        <w:t>Koinuma</w:t>
      </w:r>
      <w:proofErr w:type="spellEnd"/>
      <w:r w:rsidRPr="0064190B">
        <w:rPr>
          <w:rFonts w:ascii="Times New Roman" w:hAnsi="Times New Roman" w:cs="Times New Roman"/>
        </w:rPr>
        <w:t>, R., Takemoto, N. and Tsutsui, S. (2018). Effectiveness of aromatherapy treatment in alleviating fatigue and promoting relaxation of mothers during the early postpartum period. </w:t>
      </w:r>
      <w:r w:rsidRPr="0064190B">
        <w:rPr>
          <w:rFonts w:ascii="Times New Roman" w:hAnsi="Times New Roman" w:cs="Times New Roman"/>
          <w:i/>
          <w:iCs/>
        </w:rPr>
        <w:t>Open Journal of Nursing</w:t>
      </w:r>
      <w:r w:rsidRPr="0064190B">
        <w:rPr>
          <w:rFonts w:ascii="Times New Roman" w:hAnsi="Times New Roman" w:cs="Times New Roman"/>
        </w:rPr>
        <w:t>, </w:t>
      </w:r>
      <w:r w:rsidRPr="0064190B">
        <w:rPr>
          <w:rFonts w:ascii="Times New Roman" w:hAnsi="Times New Roman" w:cs="Times New Roman"/>
          <w:i/>
          <w:iCs/>
        </w:rPr>
        <w:t>8</w:t>
      </w:r>
      <w:r w:rsidRPr="0064190B">
        <w:rPr>
          <w:rFonts w:ascii="Times New Roman" w:hAnsi="Times New Roman" w:cs="Times New Roman"/>
        </w:rPr>
        <w:t>(03), p.196.</w:t>
      </w:r>
    </w:p>
    <w:p w14:paraId="7706A025"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Barnes, P.M., Bloom, B. and Nahin, R.L. (2008). Complementary and alternative medicine use among adults and children: United States, 2007. </w:t>
      </w:r>
    </w:p>
    <w:p w14:paraId="543A9FF4"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Barry, M.J. and Edgman-Levitan, S. (2012). Shared decision making—The pinnacle patient-centered care. </w:t>
      </w:r>
    </w:p>
    <w:p w14:paraId="68173EDC"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Bershadsky, S., </w:t>
      </w:r>
      <w:proofErr w:type="spellStart"/>
      <w:r w:rsidRPr="0064190B">
        <w:rPr>
          <w:rFonts w:ascii="Times New Roman" w:hAnsi="Times New Roman" w:cs="Times New Roman"/>
        </w:rPr>
        <w:t>Trumpfheller</w:t>
      </w:r>
      <w:proofErr w:type="spellEnd"/>
      <w:r w:rsidRPr="0064190B">
        <w:rPr>
          <w:rFonts w:ascii="Times New Roman" w:hAnsi="Times New Roman" w:cs="Times New Roman"/>
        </w:rPr>
        <w:t xml:space="preserve">, L., Kimble, H.B., </w:t>
      </w:r>
      <w:proofErr w:type="spellStart"/>
      <w:r w:rsidRPr="0064190B">
        <w:rPr>
          <w:rFonts w:ascii="Times New Roman" w:hAnsi="Times New Roman" w:cs="Times New Roman"/>
        </w:rPr>
        <w:t>Pipaloff</w:t>
      </w:r>
      <w:proofErr w:type="spellEnd"/>
      <w:r w:rsidRPr="0064190B">
        <w:rPr>
          <w:rFonts w:ascii="Times New Roman" w:hAnsi="Times New Roman" w:cs="Times New Roman"/>
        </w:rPr>
        <w:t>, D. and Yim, I.S. (2014). The effect of prenatal Hatha yoga on affect, cortisol and depressive symptoms. </w:t>
      </w:r>
      <w:r w:rsidRPr="0064190B">
        <w:rPr>
          <w:rFonts w:ascii="Times New Roman" w:hAnsi="Times New Roman" w:cs="Times New Roman"/>
          <w:i/>
          <w:iCs/>
        </w:rPr>
        <w:t>Complementary therapies in clinical practice</w:t>
      </w:r>
      <w:r w:rsidRPr="0064190B">
        <w:rPr>
          <w:rFonts w:ascii="Times New Roman" w:hAnsi="Times New Roman" w:cs="Times New Roman"/>
        </w:rPr>
        <w:t>, </w:t>
      </w:r>
      <w:r w:rsidRPr="0064190B">
        <w:rPr>
          <w:rFonts w:ascii="Times New Roman" w:hAnsi="Times New Roman" w:cs="Times New Roman"/>
          <w:i/>
          <w:iCs/>
        </w:rPr>
        <w:t>20</w:t>
      </w:r>
      <w:r w:rsidRPr="0064190B">
        <w:rPr>
          <w:rFonts w:ascii="Times New Roman" w:hAnsi="Times New Roman" w:cs="Times New Roman"/>
        </w:rPr>
        <w:t xml:space="preserve">(2), pp.106-113. </w:t>
      </w:r>
    </w:p>
    <w:p w14:paraId="5ED37B5A"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Chen, S.L. and Chen, C.H. (2015). Effects of Lavender tea on fatigue, depression, and maternal‐infant attachment in sleep‐disturbed postnatal women. </w:t>
      </w:r>
      <w:r w:rsidRPr="0064190B">
        <w:rPr>
          <w:rFonts w:ascii="Times New Roman" w:hAnsi="Times New Roman" w:cs="Times New Roman"/>
          <w:i/>
          <w:iCs/>
        </w:rPr>
        <w:t>Worldviews on Evidence‐Based Nursing</w:t>
      </w:r>
      <w:r w:rsidRPr="0064190B">
        <w:rPr>
          <w:rFonts w:ascii="Times New Roman" w:hAnsi="Times New Roman" w:cs="Times New Roman"/>
        </w:rPr>
        <w:t>, </w:t>
      </w:r>
      <w:r w:rsidRPr="0064190B">
        <w:rPr>
          <w:rFonts w:ascii="Times New Roman" w:hAnsi="Times New Roman" w:cs="Times New Roman"/>
          <w:i/>
          <w:iCs/>
        </w:rPr>
        <w:t>12</w:t>
      </w:r>
      <w:r w:rsidRPr="0064190B">
        <w:rPr>
          <w:rFonts w:ascii="Times New Roman" w:hAnsi="Times New Roman" w:cs="Times New Roman"/>
        </w:rPr>
        <w:t>(6), pp.370-379.</w:t>
      </w:r>
    </w:p>
    <w:p w14:paraId="72300814"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Coll, C. de V.N., Domingues, M.R., Stein, A., da Silva, B.G.C., Bassani, D.G., Hartwig, F.P., da Silva, I.C.M., da Silveira, M.F., da Silva, S.G., Bertoldi, A.D. (2019). Efficacy of Regular Exercise During Pregnancy on the Prevention of Postpartum Depression: The PAMELA Randomized Clinical Trial. JAMA </w:t>
      </w:r>
      <w:proofErr w:type="spellStart"/>
      <w:r w:rsidRPr="0064190B">
        <w:rPr>
          <w:rFonts w:ascii="Times New Roman" w:hAnsi="Times New Roman" w:cs="Times New Roman"/>
        </w:rPr>
        <w:t>Netw</w:t>
      </w:r>
      <w:proofErr w:type="spellEnd"/>
      <w:r w:rsidRPr="0064190B">
        <w:rPr>
          <w:rFonts w:ascii="Times New Roman" w:hAnsi="Times New Roman" w:cs="Times New Roman"/>
        </w:rPr>
        <w:t xml:space="preserve">. Open 2, e186861. </w:t>
      </w:r>
    </w:p>
    <w:p w14:paraId="37B2E60C"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Cramer, H., </w:t>
      </w:r>
      <w:proofErr w:type="spellStart"/>
      <w:r w:rsidRPr="0064190B">
        <w:rPr>
          <w:rFonts w:ascii="Times New Roman" w:hAnsi="Times New Roman" w:cs="Times New Roman"/>
        </w:rPr>
        <w:t>Lauche</w:t>
      </w:r>
      <w:proofErr w:type="spellEnd"/>
      <w:r w:rsidRPr="0064190B">
        <w:rPr>
          <w:rFonts w:ascii="Times New Roman" w:hAnsi="Times New Roman" w:cs="Times New Roman"/>
        </w:rPr>
        <w:t>, R., Langhorst, J. and Dobos, G. (2013). Yoga for depression: A systematic review and meta‐analysis. </w:t>
      </w:r>
      <w:r w:rsidRPr="0064190B">
        <w:rPr>
          <w:rFonts w:ascii="Times New Roman" w:hAnsi="Times New Roman" w:cs="Times New Roman"/>
          <w:i/>
          <w:iCs/>
        </w:rPr>
        <w:t>Depression and anxiety</w:t>
      </w:r>
      <w:r w:rsidRPr="0064190B">
        <w:rPr>
          <w:rFonts w:ascii="Times New Roman" w:hAnsi="Times New Roman" w:cs="Times New Roman"/>
        </w:rPr>
        <w:t>, </w:t>
      </w:r>
      <w:r w:rsidRPr="0064190B">
        <w:rPr>
          <w:rFonts w:ascii="Times New Roman" w:hAnsi="Times New Roman" w:cs="Times New Roman"/>
          <w:i/>
          <w:iCs/>
        </w:rPr>
        <w:t>30</w:t>
      </w:r>
      <w:r w:rsidRPr="0064190B">
        <w:rPr>
          <w:rFonts w:ascii="Times New Roman" w:hAnsi="Times New Roman" w:cs="Times New Roman"/>
        </w:rPr>
        <w:t xml:space="preserve">(11), pp.1068-1083. </w:t>
      </w:r>
    </w:p>
    <w:p w14:paraId="65301AB9"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Demarzo, M.M., Montero-Marin, J., Cuijpers, P., Zabaleta-del-Olmo, E., Mahtani, K.R., Vellinga, A., Vicens, C., López-del-Hoyo, Y. and García-</w:t>
      </w:r>
      <w:proofErr w:type="spellStart"/>
      <w:r w:rsidRPr="0064190B">
        <w:rPr>
          <w:rFonts w:ascii="Times New Roman" w:hAnsi="Times New Roman" w:cs="Times New Roman"/>
        </w:rPr>
        <w:t>Campayo</w:t>
      </w:r>
      <w:proofErr w:type="spellEnd"/>
      <w:r w:rsidRPr="0064190B">
        <w:rPr>
          <w:rFonts w:ascii="Times New Roman" w:hAnsi="Times New Roman" w:cs="Times New Roman"/>
        </w:rPr>
        <w:t>, J. (2015). The efficacy of mindfulness-based interventions in primary care: a meta-analytic review. </w:t>
      </w:r>
      <w:r w:rsidRPr="0064190B">
        <w:rPr>
          <w:rFonts w:ascii="Times New Roman" w:hAnsi="Times New Roman" w:cs="Times New Roman"/>
          <w:i/>
          <w:iCs/>
        </w:rPr>
        <w:t>The Annals of Family Medicine</w:t>
      </w:r>
      <w:r w:rsidRPr="0064190B">
        <w:rPr>
          <w:rFonts w:ascii="Times New Roman" w:hAnsi="Times New Roman" w:cs="Times New Roman"/>
        </w:rPr>
        <w:t>, </w:t>
      </w:r>
      <w:r w:rsidRPr="0064190B">
        <w:rPr>
          <w:rFonts w:ascii="Times New Roman" w:hAnsi="Times New Roman" w:cs="Times New Roman"/>
          <w:i/>
          <w:iCs/>
        </w:rPr>
        <w:t>13</w:t>
      </w:r>
      <w:r w:rsidRPr="0064190B">
        <w:rPr>
          <w:rFonts w:ascii="Times New Roman" w:hAnsi="Times New Roman" w:cs="Times New Roman"/>
        </w:rPr>
        <w:t xml:space="preserve">(6), pp.573-582. </w:t>
      </w:r>
    </w:p>
    <w:p w14:paraId="017E062D"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Dennis, C.L. and </w:t>
      </w:r>
      <w:proofErr w:type="spellStart"/>
      <w:r w:rsidRPr="0064190B">
        <w:rPr>
          <w:rFonts w:ascii="Times New Roman" w:hAnsi="Times New Roman" w:cs="Times New Roman"/>
        </w:rPr>
        <w:t>Dowswell</w:t>
      </w:r>
      <w:proofErr w:type="spellEnd"/>
      <w:r w:rsidRPr="0064190B">
        <w:rPr>
          <w:rFonts w:ascii="Times New Roman" w:hAnsi="Times New Roman" w:cs="Times New Roman"/>
        </w:rPr>
        <w:t>, T. (2013). Psychosocial and psychological interventions for preventing postpartum depression. </w:t>
      </w:r>
      <w:r w:rsidRPr="0064190B">
        <w:rPr>
          <w:rFonts w:ascii="Times New Roman" w:hAnsi="Times New Roman" w:cs="Times New Roman"/>
          <w:i/>
          <w:iCs/>
        </w:rPr>
        <w:t>Cochrane database of systematic reviews</w:t>
      </w:r>
      <w:r w:rsidRPr="0064190B">
        <w:rPr>
          <w:rFonts w:ascii="Times New Roman" w:hAnsi="Times New Roman" w:cs="Times New Roman"/>
        </w:rPr>
        <w:t xml:space="preserve">, (2). </w:t>
      </w:r>
    </w:p>
    <w:p w14:paraId="5ABF8D17"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Dennis, C.L., Grigoriadis, S., Zupancic, J., Kiss, A. and Ravitz, P. (2020). Telephone-based nurse-delivered interpersonal psychotherapy for postpartum depression: nationwide </w:t>
      </w:r>
      <w:proofErr w:type="spellStart"/>
      <w:r w:rsidRPr="0064190B">
        <w:rPr>
          <w:rFonts w:ascii="Times New Roman" w:hAnsi="Times New Roman" w:cs="Times New Roman"/>
        </w:rPr>
        <w:t>randomised</w:t>
      </w:r>
      <w:proofErr w:type="spellEnd"/>
      <w:r w:rsidRPr="0064190B">
        <w:rPr>
          <w:rFonts w:ascii="Times New Roman" w:hAnsi="Times New Roman" w:cs="Times New Roman"/>
        </w:rPr>
        <w:t xml:space="preserve"> controlled trial. </w:t>
      </w:r>
      <w:r w:rsidRPr="0064190B">
        <w:rPr>
          <w:rFonts w:ascii="Times New Roman" w:hAnsi="Times New Roman" w:cs="Times New Roman"/>
          <w:i/>
          <w:iCs/>
        </w:rPr>
        <w:t>The British Journal of Psychiatry</w:t>
      </w:r>
      <w:r w:rsidRPr="0064190B">
        <w:rPr>
          <w:rFonts w:ascii="Times New Roman" w:hAnsi="Times New Roman" w:cs="Times New Roman"/>
        </w:rPr>
        <w:t>, </w:t>
      </w:r>
      <w:r w:rsidRPr="0064190B">
        <w:rPr>
          <w:rFonts w:ascii="Times New Roman" w:hAnsi="Times New Roman" w:cs="Times New Roman"/>
          <w:i/>
          <w:iCs/>
        </w:rPr>
        <w:t>216</w:t>
      </w:r>
      <w:r w:rsidRPr="0064190B">
        <w:rPr>
          <w:rFonts w:ascii="Times New Roman" w:hAnsi="Times New Roman" w:cs="Times New Roman"/>
        </w:rPr>
        <w:t xml:space="preserve">(4), pp.189-19 </w:t>
      </w:r>
    </w:p>
    <w:p w14:paraId="019493A9"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Engel, G.L. (2012). The need for a new medical model: a challenge for biomedicine. </w:t>
      </w:r>
      <w:r w:rsidRPr="0064190B">
        <w:rPr>
          <w:rFonts w:ascii="Times New Roman" w:hAnsi="Times New Roman" w:cs="Times New Roman"/>
          <w:i/>
          <w:iCs/>
        </w:rPr>
        <w:t>Psychodynamic psychiatry</w:t>
      </w:r>
      <w:r w:rsidRPr="0064190B">
        <w:rPr>
          <w:rFonts w:ascii="Times New Roman" w:hAnsi="Times New Roman" w:cs="Times New Roman"/>
        </w:rPr>
        <w:t>, </w:t>
      </w:r>
      <w:r w:rsidRPr="0064190B">
        <w:rPr>
          <w:rFonts w:ascii="Times New Roman" w:hAnsi="Times New Roman" w:cs="Times New Roman"/>
          <w:i/>
          <w:iCs/>
        </w:rPr>
        <w:t>40</w:t>
      </w:r>
      <w:r w:rsidRPr="0064190B">
        <w:rPr>
          <w:rFonts w:ascii="Times New Roman" w:hAnsi="Times New Roman" w:cs="Times New Roman"/>
        </w:rPr>
        <w:t xml:space="preserve">(3), pp.377-396. </w:t>
      </w:r>
    </w:p>
    <w:p w14:paraId="3BF17357" w14:textId="77777777" w:rsidR="0064190B" w:rsidRPr="0064190B" w:rsidRDefault="0064190B" w:rsidP="0064190B">
      <w:pPr>
        <w:spacing w:line="360" w:lineRule="auto"/>
        <w:jc w:val="both"/>
        <w:rPr>
          <w:rFonts w:ascii="Times New Roman" w:hAnsi="Times New Roman" w:cs="Times New Roman"/>
        </w:rPr>
      </w:pPr>
      <w:proofErr w:type="spellStart"/>
      <w:r w:rsidRPr="0064190B">
        <w:rPr>
          <w:rFonts w:ascii="Times New Roman" w:hAnsi="Times New Roman" w:cs="Times New Roman"/>
        </w:rPr>
        <w:t>Falsafi</w:t>
      </w:r>
      <w:proofErr w:type="spellEnd"/>
      <w:r w:rsidRPr="0064190B">
        <w:rPr>
          <w:rFonts w:ascii="Times New Roman" w:hAnsi="Times New Roman" w:cs="Times New Roman"/>
        </w:rPr>
        <w:t>, N. (2016). A randomized controlled trial of mindfulness versus yoga: effects on depression and/or anxiety in college students. </w:t>
      </w:r>
      <w:r w:rsidRPr="0064190B">
        <w:rPr>
          <w:rFonts w:ascii="Times New Roman" w:hAnsi="Times New Roman" w:cs="Times New Roman"/>
          <w:i/>
          <w:iCs/>
        </w:rPr>
        <w:t>Journal of the American Psychiatric Nurses Association</w:t>
      </w:r>
      <w:r w:rsidRPr="0064190B">
        <w:rPr>
          <w:rFonts w:ascii="Times New Roman" w:hAnsi="Times New Roman" w:cs="Times New Roman"/>
        </w:rPr>
        <w:t>, </w:t>
      </w:r>
      <w:r w:rsidRPr="0064190B">
        <w:rPr>
          <w:rFonts w:ascii="Times New Roman" w:hAnsi="Times New Roman" w:cs="Times New Roman"/>
          <w:i/>
          <w:iCs/>
        </w:rPr>
        <w:t>22</w:t>
      </w:r>
      <w:r w:rsidRPr="0064190B">
        <w:rPr>
          <w:rFonts w:ascii="Times New Roman" w:hAnsi="Times New Roman" w:cs="Times New Roman"/>
        </w:rPr>
        <w:t xml:space="preserve">(6), pp.483-497. </w:t>
      </w:r>
    </w:p>
    <w:p w14:paraId="38E2AC3F"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Field, T. (2018). Postnatal anxiety prevalence, predictors and effects on development: A narrative review. </w:t>
      </w:r>
      <w:r w:rsidRPr="0064190B">
        <w:rPr>
          <w:rFonts w:ascii="Times New Roman" w:hAnsi="Times New Roman" w:cs="Times New Roman"/>
          <w:i/>
          <w:iCs/>
        </w:rPr>
        <w:t>Infant Behavior and Development</w:t>
      </w:r>
      <w:r w:rsidRPr="0064190B">
        <w:rPr>
          <w:rFonts w:ascii="Times New Roman" w:hAnsi="Times New Roman" w:cs="Times New Roman"/>
        </w:rPr>
        <w:t>, </w:t>
      </w:r>
      <w:r w:rsidRPr="0064190B">
        <w:rPr>
          <w:rFonts w:ascii="Times New Roman" w:hAnsi="Times New Roman" w:cs="Times New Roman"/>
          <w:i/>
          <w:iCs/>
        </w:rPr>
        <w:t>51</w:t>
      </w:r>
      <w:r w:rsidRPr="0064190B">
        <w:rPr>
          <w:rFonts w:ascii="Times New Roman" w:hAnsi="Times New Roman" w:cs="Times New Roman"/>
        </w:rPr>
        <w:t>, pp.24-32.</w:t>
      </w:r>
    </w:p>
    <w:p w14:paraId="6AF6B172"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Flor-Alemany, M., </w:t>
      </w:r>
      <w:proofErr w:type="spellStart"/>
      <w:r w:rsidRPr="0064190B">
        <w:rPr>
          <w:rFonts w:ascii="Times New Roman" w:hAnsi="Times New Roman" w:cs="Times New Roman"/>
        </w:rPr>
        <w:t>Migueles</w:t>
      </w:r>
      <w:proofErr w:type="spellEnd"/>
      <w:r w:rsidRPr="0064190B">
        <w:rPr>
          <w:rFonts w:ascii="Times New Roman" w:hAnsi="Times New Roman" w:cs="Times New Roman"/>
        </w:rPr>
        <w:t>, J.H., Alemany-</w:t>
      </w:r>
      <w:proofErr w:type="spellStart"/>
      <w:r w:rsidRPr="0064190B">
        <w:rPr>
          <w:rFonts w:ascii="Times New Roman" w:hAnsi="Times New Roman" w:cs="Times New Roman"/>
        </w:rPr>
        <w:t>Arrebola</w:t>
      </w:r>
      <w:proofErr w:type="spellEnd"/>
      <w:r w:rsidRPr="0064190B">
        <w:rPr>
          <w:rFonts w:ascii="Times New Roman" w:hAnsi="Times New Roman" w:cs="Times New Roman"/>
        </w:rPr>
        <w:t>, I., Aparicio, V.A., Baena-García, L. (2022). Exercise, Mediterranean Diet Adherence or Both during Pregnancy to Prevent Postpartum Depression—GESTAFIT Trial Secondary Analyses. Int. J. Environ. Res. Public. Health 19, 14450.</w:t>
      </w:r>
    </w:p>
    <w:p w14:paraId="150243F9" w14:textId="77777777" w:rsidR="0064190B" w:rsidRPr="0064190B" w:rsidRDefault="0064190B" w:rsidP="0064190B">
      <w:pPr>
        <w:spacing w:line="360" w:lineRule="auto"/>
        <w:jc w:val="both"/>
        <w:rPr>
          <w:rFonts w:ascii="Times New Roman" w:hAnsi="Times New Roman" w:cs="Times New Roman"/>
        </w:rPr>
      </w:pPr>
    </w:p>
    <w:p w14:paraId="12F66E1E" w14:textId="77777777" w:rsidR="0064190B" w:rsidRPr="0064190B" w:rsidRDefault="0064190B" w:rsidP="0064190B">
      <w:pPr>
        <w:spacing w:line="360" w:lineRule="auto"/>
        <w:jc w:val="both"/>
        <w:rPr>
          <w:rFonts w:ascii="Times New Roman" w:hAnsi="Times New Roman" w:cs="Times New Roman"/>
        </w:rPr>
      </w:pPr>
      <w:proofErr w:type="spellStart"/>
      <w:r w:rsidRPr="0064190B">
        <w:rPr>
          <w:rFonts w:ascii="Times New Roman" w:hAnsi="Times New Roman" w:cs="Times New Roman"/>
        </w:rPr>
        <w:t>Kozhimannil</w:t>
      </w:r>
      <w:proofErr w:type="spellEnd"/>
      <w:r w:rsidRPr="0064190B">
        <w:rPr>
          <w:rFonts w:ascii="Times New Roman" w:hAnsi="Times New Roman" w:cs="Times New Roman"/>
        </w:rPr>
        <w:t>, K.B., Hardeman, R.R. and Henning-Smith, C. (2017, October). Maternity care access, quality, and outcomes: A systems-level perspective on research, clinical, and policy needs. In </w:t>
      </w:r>
      <w:r w:rsidRPr="0064190B">
        <w:rPr>
          <w:rFonts w:ascii="Times New Roman" w:hAnsi="Times New Roman" w:cs="Times New Roman"/>
          <w:i/>
          <w:iCs/>
        </w:rPr>
        <w:t>Seminars in perinatology</w:t>
      </w:r>
      <w:r w:rsidRPr="0064190B">
        <w:rPr>
          <w:rFonts w:ascii="Times New Roman" w:hAnsi="Times New Roman" w:cs="Times New Roman"/>
        </w:rPr>
        <w:t> (Vol. 41, No. 6, pp. 367-374). WB Saunders.</w:t>
      </w:r>
    </w:p>
    <w:p w14:paraId="12EB3364" w14:textId="77777777" w:rsidR="0064190B" w:rsidRPr="0064190B" w:rsidRDefault="0064190B" w:rsidP="0064190B">
      <w:pPr>
        <w:spacing w:line="360" w:lineRule="auto"/>
        <w:jc w:val="both"/>
        <w:rPr>
          <w:rFonts w:ascii="Times New Roman" w:hAnsi="Times New Roman" w:cs="Times New Roman"/>
        </w:rPr>
      </w:pPr>
      <w:proofErr w:type="spellStart"/>
      <w:r w:rsidRPr="0064190B">
        <w:rPr>
          <w:rFonts w:ascii="Times New Roman" w:hAnsi="Times New Roman" w:cs="Times New Roman"/>
        </w:rPr>
        <w:t>Kozinszky</w:t>
      </w:r>
      <w:proofErr w:type="spellEnd"/>
      <w:r w:rsidRPr="0064190B">
        <w:rPr>
          <w:rFonts w:ascii="Times New Roman" w:hAnsi="Times New Roman" w:cs="Times New Roman"/>
        </w:rPr>
        <w:t xml:space="preserve">, Z., Dudas, R.B., </w:t>
      </w:r>
      <w:proofErr w:type="spellStart"/>
      <w:r w:rsidRPr="0064190B">
        <w:rPr>
          <w:rFonts w:ascii="Times New Roman" w:hAnsi="Times New Roman" w:cs="Times New Roman"/>
        </w:rPr>
        <w:t>Devosa</w:t>
      </w:r>
      <w:proofErr w:type="spellEnd"/>
      <w:r w:rsidRPr="0064190B">
        <w:rPr>
          <w:rFonts w:ascii="Times New Roman" w:hAnsi="Times New Roman" w:cs="Times New Roman"/>
        </w:rPr>
        <w:t xml:space="preserve">, I., </w:t>
      </w:r>
      <w:proofErr w:type="spellStart"/>
      <w:r w:rsidRPr="0064190B">
        <w:rPr>
          <w:rFonts w:ascii="Times New Roman" w:hAnsi="Times New Roman" w:cs="Times New Roman"/>
        </w:rPr>
        <w:t>Csatordai</w:t>
      </w:r>
      <w:proofErr w:type="spellEnd"/>
      <w:r w:rsidRPr="0064190B">
        <w:rPr>
          <w:rFonts w:ascii="Times New Roman" w:hAnsi="Times New Roman" w:cs="Times New Roman"/>
        </w:rPr>
        <w:t xml:space="preserve">, S., Tóth, É., Szabó, D., </w:t>
      </w:r>
      <w:proofErr w:type="spellStart"/>
      <w:r w:rsidRPr="0064190B">
        <w:rPr>
          <w:rFonts w:ascii="Times New Roman" w:hAnsi="Times New Roman" w:cs="Times New Roman"/>
        </w:rPr>
        <w:t>Sikovanyecz</w:t>
      </w:r>
      <w:proofErr w:type="spellEnd"/>
      <w:r w:rsidRPr="0064190B">
        <w:rPr>
          <w:rFonts w:ascii="Times New Roman" w:hAnsi="Times New Roman" w:cs="Times New Roman"/>
        </w:rPr>
        <w:t>, J., Barabás, K. and Pál, A. (2012). Can a brief antepartum preventive group intervention help reduce postpartum depressive symptomatology?. </w:t>
      </w:r>
      <w:r w:rsidRPr="0064190B">
        <w:rPr>
          <w:rFonts w:ascii="Times New Roman" w:hAnsi="Times New Roman" w:cs="Times New Roman"/>
          <w:i/>
          <w:iCs/>
        </w:rPr>
        <w:t>Psychotherapy and psychosomatics</w:t>
      </w:r>
      <w:r w:rsidRPr="0064190B">
        <w:rPr>
          <w:rFonts w:ascii="Times New Roman" w:hAnsi="Times New Roman" w:cs="Times New Roman"/>
        </w:rPr>
        <w:t>, </w:t>
      </w:r>
      <w:r w:rsidRPr="0064190B">
        <w:rPr>
          <w:rFonts w:ascii="Times New Roman" w:hAnsi="Times New Roman" w:cs="Times New Roman"/>
          <w:i/>
          <w:iCs/>
        </w:rPr>
        <w:t>81</w:t>
      </w:r>
      <w:r w:rsidRPr="0064190B">
        <w:rPr>
          <w:rFonts w:ascii="Times New Roman" w:hAnsi="Times New Roman" w:cs="Times New Roman"/>
        </w:rPr>
        <w:t xml:space="preserve">(2), pp.98-107. </w:t>
      </w:r>
    </w:p>
    <w:p w14:paraId="641F4989"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Lever Taylor, B., Cavanagh, K. and Strauss, C. (2016). The effectiveness of mindfulness-based interventions in the perinatal period: a systematic review and meta-analysis. </w:t>
      </w:r>
      <w:proofErr w:type="spellStart"/>
      <w:r w:rsidRPr="0064190B">
        <w:rPr>
          <w:rFonts w:ascii="Times New Roman" w:hAnsi="Times New Roman" w:cs="Times New Roman"/>
          <w:i/>
          <w:iCs/>
        </w:rPr>
        <w:t>PloS</w:t>
      </w:r>
      <w:proofErr w:type="spellEnd"/>
      <w:r w:rsidRPr="0064190B">
        <w:rPr>
          <w:rFonts w:ascii="Times New Roman" w:hAnsi="Times New Roman" w:cs="Times New Roman"/>
          <w:i/>
          <w:iCs/>
        </w:rPr>
        <w:t xml:space="preserve"> one</w:t>
      </w:r>
      <w:r w:rsidRPr="0064190B">
        <w:rPr>
          <w:rFonts w:ascii="Times New Roman" w:hAnsi="Times New Roman" w:cs="Times New Roman"/>
        </w:rPr>
        <w:t>, </w:t>
      </w:r>
      <w:r w:rsidRPr="0064190B">
        <w:rPr>
          <w:rFonts w:ascii="Times New Roman" w:hAnsi="Times New Roman" w:cs="Times New Roman"/>
          <w:i/>
          <w:iCs/>
        </w:rPr>
        <w:t>11</w:t>
      </w:r>
      <w:r w:rsidRPr="0064190B">
        <w:rPr>
          <w:rFonts w:ascii="Times New Roman" w:hAnsi="Times New Roman" w:cs="Times New Roman"/>
        </w:rPr>
        <w:t>(5), p.e0155720.</w:t>
      </w:r>
    </w:p>
    <w:p w14:paraId="1F54EE2E"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Lewis, B.A., Schuver, K., </w:t>
      </w:r>
      <w:proofErr w:type="spellStart"/>
      <w:r w:rsidRPr="0064190B">
        <w:rPr>
          <w:rFonts w:ascii="Times New Roman" w:hAnsi="Times New Roman" w:cs="Times New Roman"/>
        </w:rPr>
        <w:t>Dunsiger</w:t>
      </w:r>
      <w:proofErr w:type="spellEnd"/>
      <w:r w:rsidRPr="0064190B">
        <w:rPr>
          <w:rFonts w:ascii="Times New Roman" w:hAnsi="Times New Roman" w:cs="Times New Roman"/>
        </w:rPr>
        <w:t xml:space="preserve">, S., Samson, L., </w:t>
      </w:r>
      <w:proofErr w:type="spellStart"/>
      <w:r w:rsidRPr="0064190B">
        <w:rPr>
          <w:rFonts w:ascii="Times New Roman" w:hAnsi="Times New Roman" w:cs="Times New Roman"/>
        </w:rPr>
        <w:t>Frayeh</w:t>
      </w:r>
      <w:proofErr w:type="spellEnd"/>
      <w:r w:rsidRPr="0064190B">
        <w:rPr>
          <w:rFonts w:ascii="Times New Roman" w:hAnsi="Times New Roman" w:cs="Times New Roman"/>
        </w:rPr>
        <w:t>, A.L., Terrell, C.A., Ciccolo, J.T., Fischer, J., Avery, M.D. (2021). Randomized trial examining the effect of exercise and wellness interventions on preventing postpartum depression and perceived stress. BMC Pregnancy Childbirth 21, 1–11.</w:t>
      </w:r>
    </w:p>
    <w:p w14:paraId="18421349"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Ngai, F.W., Wong, P.W.C., Chung, K.F., Leung, K.Y. and Tarrant, M. (2019). Randomized controlled trial of telephone-based cognitive-behavioral therapy on parenting self-efficacy and satisfaction. </w:t>
      </w:r>
      <w:r w:rsidRPr="0064190B">
        <w:rPr>
          <w:rFonts w:ascii="Times New Roman" w:hAnsi="Times New Roman" w:cs="Times New Roman"/>
          <w:i/>
          <w:iCs/>
        </w:rPr>
        <w:t>Translational Behavioral Medicine</w:t>
      </w:r>
      <w:r w:rsidRPr="0064190B">
        <w:rPr>
          <w:rFonts w:ascii="Times New Roman" w:hAnsi="Times New Roman" w:cs="Times New Roman"/>
        </w:rPr>
        <w:t>, </w:t>
      </w:r>
      <w:r w:rsidRPr="0064190B">
        <w:rPr>
          <w:rFonts w:ascii="Times New Roman" w:hAnsi="Times New Roman" w:cs="Times New Roman"/>
          <w:i/>
          <w:iCs/>
        </w:rPr>
        <w:t>9</w:t>
      </w:r>
      <w:r w:rsidRPr="0064190B">
        <w:rPr>
          <w:rFonts w:ascii="Times New Roman" w:hAnsi="Times New Roman" w:cs="Times New Roman"/>
        </w:rPr>
        <w:t xml:space="preserve">(6), pp.1163-1168. </w:t>
      </w:r>
    </w:p>
    <w:p w14:paraId="39EA9051"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 xml:space="preserve">‌ </w:t>
      </w:r>
      <w:proofErr w:type="spellStart"/>
      <w:r w:rsidRPr="0064190B">
        <w:rPr>
          <w:rFonts w:ascii="Times New Roman" w:hAnsi="Times New Roman" w:cs="Times New Roman"/>
        </w:rPr>
        <w:t>Songøygard</w:t>
      </w:r>
      <w:proofErr w:type="spellEnd"/>
      <w:r w:rsidRPr="0064190B">
        <w:rPr>
          <w:rFonts w:ascii="Times New Roman" w:hAnsi="Times New Roman" w:cs="Times New Roman"/>
        </w:rPr>
        <w:t>, K.M., Stafne, S.N., Evensen, K.A.I., Salvesen, K.Å., Vik, T., MØRkved, S.I.V. (2012). Does exercise during pregnancy prevent postnatal depression? A randomized controlled trial. Acta Obstet. Gynecol. Scand. 91, 62–67</w:t>
      </w:r>
    </w:p>
    <w:p w14:paraId="76AF4120" w14:textId="77777777" w:rsidR="0064190B" w:rsidRPr="0064190B" w:rsidRDefault="0064190B" w:rsidP="0064190B">
      <w:pPr>
        <w:spacing w:line="360" w:lineRule="auto"/>
        <w:jc w:val="both"/>
        <w:rPr>
          <w:rFonts w:ascii="Times New Roman" w:hAnsi="Times New Roman" w:cs="Times New Roman"/>
        </w:rPr>
      </w:pPr>
      <w:proofErr w:type="spellStart"/>
      <w:r w:rsidRPr="0064190B">
        <w:rPr>
          <w:rFonts w:ascii="Times New Roman" w:hAnsi="Times New Roman" w:cs="Times New Roman"/>
        </w:rPr>
        <w:t>Surkan</w:t>
      </w:r>
      <w:proofErr w:type="spellEnd"/>
      <w:r w:rsidRPr="0064190B">
        <w:rPr>
          <w:rFonts w:ascii="Times New Roman" w:hAnsi="Times New Roman" w:cs="Times New Roman"/>
        </w:rPr>
        <w:t>, P.J., Gottlieb, B.R., McCormick, M.C., Hunt, A., Peterson, K.E. (2012). Impact of a health promotion intervention on maternal depressive symptoms at 15 months postpartum. Matern. Child Health J. 16, 139–148</w:t>
      </w:r>
    </w:p>
    <w:p w14:paraId="3C625054"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Valla, L., Wentzel-Larsen, T., Smith, L., Birkeland, M.S. and Slinning, K. (2016). Association between maternal postnatal depressive symptoms and infants’ communication skills: a longitudinal study. </w:t>
      </w:r>
      <w:r w:rsidRPr="0064190B">
        <w:rPr>
          <w:rFonts w:ascii="Times New Roman" w:hAnsi="Times New Roman" w:cs="Times New Roman"/>
          <w:i/>
          <w:iCs/>
        </w:rPr>
        <w:t>Infant Behavior and Development</w:t>
      </w:r>
      <w:r w:rsidRPr="0064190B">
        <w:rPr>
          <w:rFonts w:ascii="Times New Roman" w:hAnsi="Times New Roman" w:cs="Times New Roman"/>
        </w:rPr>
        <w:t>, </w:t>
      </w:r>
      <w:r w:rsidRPr="0064190B">
        <w:rPr>
          <w:rFonts w:ascii="Times New Roman" w:hAnsi="Times New Roman" w:cs="Times New Roman"/>
          <w:i/>
          <w:iCs/>
        </w:rPr>
        <w:t>45</w:t>
      </w:r>
      <w:r w:rsidRPr="0064190B">
        <w:rPr>
          <w:rFonts w:ascii="Times New Roman" w:hAnsi="Times New Roman" w:cs="Times New Roman"/>
        </w:rPr>
        <w:t>, pp.83-90.</w:t>
      </w:r>
    </w:p>
    <w:p w14:paraId="22B068FB"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Vaz, J.D.S., Farias, D.R., Adegboye, A.R.A., Nardi, A.E., Kac, G. (2017). Omega-3 supplementation from pregnancy to postpartum to prevent depressive symptoms: a randomized placebo-controlled trial. BMC Pregnancy Childbirth 17, 180</w:t>
      </w:r>
    </w:p>
    <w:p w14:paraId="64B81D14"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World Health Organization (2023). </w:t>
      </w:r>
      <w:r w:rsidRPr="0064190B">
        <w:rPr>
          <w:rFonts w:ascii="Times New Roman" w:hAnsi="Times New Roman" w:cs="Times New Roman"/>
          <w:i/>
          <w:iCs/>
        </w:rPr>
        <w:t>Maternal mental health</w:t>
      </w:r>
      <w:r w:rsidRPr="0064190B">
        <w:rPr>
          <w:rFonts w:ascii="Times New Roman" w:hAnsi="Times New Roman" w:cs="Times New Roman"/>
        </w:rPr>
        <w:t>. [online] www.who.int. Available at: https://www.who.int/teams/mental-health-and-substance-use/promotion-prevention/maternal-mental-health.</w:t>
      </w:r>
    </w:p>
    <w:p w14:paraId="06407571" w14:textId="77777777" w:rsidR="0064190B" w:rsidRPr="0064190B" w:rsidRDefault="0064190B" w:rsidP="0064190B">
      <w:pPr>
        <w:spacing w:line="360" w:lineRule="auto"/>
        <w:jc w:val="both"/>
        <w:rPr>
          <w:rFonts w:ascii="Times New Roman" w:hAnsi="Times New Roman" w:cs="Times New Roman"/>
        </w:rPr>
      </w:pPr>
      <w:r w:rsidRPr="0064190B">
        <w:rPr>
          <w:rFonts w:ascii="Times New Roman" w:hAnsi="Times New Roman" w:cs="Times New Roman"/>
        </w:rPr>
        <w:t>‌</w:t>
      </w:r>
    </w:p>
    <w:p w14:paraId="71E6161D" w14:textId="77777777" w:rsidR="0064190B" w:rsidRPr="0064190B" w:rsidRDefault="0064190B" w:rsidP="0064190B">
      <w:pPr>
        <w:spacing w:line="360" w:lineRule="auto"/>
        <w:jc w:val="both"/>
        <w:rPr>
          <w:rFonts w:ascii="Times New Roman" w:hAnsi="Times New Roman" w:cs="Times New Roman"/>
        </w:rPr>
      </w:pPr>
    </w:p>
    <w:p w14:paraId="494E2873" w14:textId="69A849E6" w:rsidR="0064190B" w:rsidRPr="0064190B" w:rsidRDefault="0064190B" w:rsidP="0064190B">
      <w:pPr>
        <w:spacing w:line="360" w:lineRule="auto"/>
        <w:jc w:val="both"/>
        <w:rPr>
          <w:rFonts w:ascii="Times New Roman" w:hAnsi="Times New Roman" w:cs="Times New Roman"/>
        </w:rPr>
      </w:pPr>
    </w:p>
    <w:p w14:paraId="7827DCC2" w14:textId="33106A4B" w:rsidR="0064190B" w:rsidRDefault="0064190B" w:rsidP="0064190B">
      <w:pPr>
        <w:spacing w:line="360" w:lineRule="auto"/>
        <w:jc w:val="both"/>
        <w:rPr>
          <w:rFonts w:ascii="Times New Roman" w:hAnsi="Times New Roman" w:cs="Times New Roman"/>
        </w:rPr>
      </w:pPr>
    </w:p>
    <w:p w14:paraId="17CA8FCC" w14:textId="50FB42B3" w:rsidR="002D4592" w:rsidRDefault="002D4592" w:rsidP="0064190B">
      <w:pPr>
        <w:spacing w:line="360" w:lineRule="auto"/>
        <w:jc w:val="both"/>
        <w:rPr>
          <w:rFonts w:ascii="Times New Roman" w:hAnsi="Times New Roman" w:cs="Times New Roman"/>
        </w:rPr>
      </w:pPr>
    </w:p>
    <w:p w14:paraId="523AB2B4" w14:textId="30E68FE3" w:rsidR="002D4592" w:rsidRDefault="002D4592" w:rsidP="0064190B">
      <w:pPr>
        <w:spacing w:line="360" w:lineRule="auto"/>
        <w:jc w:val="both"/>
        <w:rPr>
          <w:rFonts w:ascii="Times New Roman" w:hAnsi="Times New Roman" w:cs="Times New Roman"/>
        </w:rPr>
      </w:pPr>
    </w:p>
    <w:p w14:paraId="182AD1E8" w14:textId="3DC36DF9" w:rsidR="002D4592" w:rsidRDefault="002D4592" w:rsidP="0064190B">
      <w:pPr>
        <w:spacing w:line="360" w:lineRule="auto"/>
        <w:jc w:val="both"/>
        <w:rPr>
          <w:rFonts w:ascii="Times New Roman" w:hAnsi="Times New Roman" w:cs="Times New Roman"/>
        </w:rPr>
      </w:pPr>
    </w:p>
    <w:p w14:paraId="0D5EC83F" w14:textId="0834C3C0" w:rsidR="002D4592" w:rsidRDefault="002D4592" w:rsidP="0064190B">
      <w:pPr>
        <w:spacing w:line="360" w:lineRule="auto"/>
        <w:jc w:val="both"/>
        <w:rPr>
          <w:rFonts w:ascii="Times New Roman" w:hAnsi="Times New Roman" w:cs="Times New Roman"/>
        </w:rPr>
      </w:pPr>
    </w:p>
    <w:p w14:paraId="6B464C54" w14:textId="02EB1979" w:rsidR="002D4592" w:rsidRDefault="002D4592" w:rsidP="0064190B">
      <w:pPr>
        <w:spacing w:line="360" w:lineRule="auto"/>
        <w:jc w:val="both"/>
        <w:rPr>
          <w:rFonts w:ascii="Times New Roman" w:hAnsi="Times New Roman" w:cs="Times New Roman"/>
        </w:rPr>
      </w:pPr>
    </w:p>
    <w:p w14:paraId="103CDA40" w14:textId="77777777" w:rsidR="002D4592" w:rsidRPr="0064190B" w:rsidRDefault="002D4592" w:rsidP="0064190B">
      <w:pPr>
        <w:spacing w:line="360" w:lineRule="auto"/>
        <w:jc w:val="both"/>
        <w:rPr>
          <w:rFonts w:ascii="Times New Roman" w:hAnsi="Times New Roman" w:cs="Times New Roman"/>
        </w:rPr>
      </w:pPr>
    </w:p>
    <w:p w14:paraId="10DD8C96" w14:textId="1E670B65" w:rsidR="0064190B" w:rsidRPr="0064190B" w:rsidRDefault="0064190B" w:rsidP="0064190B">
      <w:pPr>
        <w:spacing w:line="360" w:lineRule="auto"/>
        <w:jc w:val="both"/>
        <w:rPr>
          <w:rFonts w:ascii="Times New Roman" w:hAnsi="Times New Roman" w:cs="Times New Roman"/>
        </w:rPr>
      </w:pPr>
    </w:p>
    <w:p w14:paraId="722CDE4E" w14:textId="7B2BFA8D" w:rsidR="0064190B" w:rsidRPr="0064190B" w:rsidRDefault="0064190B" w:rsidP="0064190B">
      <w:pPr>
        <w:pStyle w:val="Heading1"/>
        <w:spacing w:line="360" w:lineRule="auto"/>
        <w:rPr>
          <w:rFonts w:ascii="Times New Roman" w:hAnsi="Times New Roman" w:cs="Times New Roman"/>
          <w:b/>
          <w:sz w:val="22"/>
          <w:szCs w:val="22"/>
        </w:rPr>
      </w:pPr>
      <w:bookmarkStart w:id="15" w:name="_Toc151100420"/>
      <w:r w:rsidRPr="0064190B">
        <w:rPr>
          <w:rFonts w:ascii="Times New Roman" w:hAnsi="Times New Roman" w:cs="Times New Roman"/>
          <w:b/>
          <w:sz w:val="22"/>
          <w:szCs w:val="22"/>
        </w:rPr>
        <w:t>APPENDIX</w:t>
      </w:r>
      <w:bookmarkEnd w:id="15"/>
    </w:p>
    <w:tbl>
      <w:tblPr>
        <w:tblStyle w:val="GridTable4-Accent2"/>
        <w:tblW w:w="0" w:type="auto"/>
        <w:tblLook w:val="04A0" w:firstRow="1" w:lastRow="0" w:firstColumn="1" w:lastColumn="0" w:noHBand="0" w:noVBand="1"/>
      </w:tblPr>
      <w:tblGrid>
        <w:gridCol w:w="2215"/>
        <w:gridCol w:w="2269"/>
        <w:gridCol w:w="2593"/>
        <w:gridCol w:w="2273"/>
      </w:tblGrid>
      <w:tr w:rsidR="0064190B" w:rsidRPr="0064190B" w14:paraId="3EFB025E" w14:textId="77777777" w:rsidTr="00F26B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5" w:type="dxa"/>
          </w:tcPr>
          <w:p w14:paraId="3BEC9E0D"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Study</w:t>
            </w:r>
          </w:p>
        </w:tc>
        <w:tc>
          <w:tcPr>
            <w:tcW w:w="2269" w:type="dxa"/>
          </w:tcPr>
          <w:p w14:paraId="7F78248C" w14:textId="77777777" w:rsidR="0064190B" w:rsidRPr="0064190B" w:rsidRDefault="0064190B" w:rsidP="0064190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Overview</w:t>
            </w:r>
          </w:p>
        </w:tc>
        <w:tc>
          <w:tcPr>
            <w:tcW w:w="2593" w:type="dxa"/>
          </w:tcPr>
          <w:p w14:paraId="3F1F082B" w14:textId="77777777" w:rsidR="0064190B" w:rsidRPr="0064190B" w:rsidRDefault="0064190B" w:rsidP="0064190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Characteristics</w:t>
            </w:r>
          </w:p>
        </w:tc>
        <w:tc>
          <w:tcPr>
            <w:tcW w:w="2273" w:type="dxa"/>
          </w:tcPr>
          <w:p w14:paraId="24893676" w14:textId="77777777" w:rsidR="0064190B" w:rsidRPr="0064190B" w:rsidRDefault="0064190B" w:rsidP="0064190B">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Findings</w:t>
            </w:r>
          </w:p>
        </w:tc>
      </w:tr>
      <w:tr w:rsidR="0064190B" w:rsidRPr="0064190B" w14:paraId="312D18B7" w14:textId="77777777" w:rsidTr="00F26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5" w:type="dxa"/>
          </w:tcPr>
          <w:p w14:paraId="3E969E26"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Coll et al., 2019</w:t>
            </w:r>
          </w:p>
        </w:tc>
        <w:tc>
          <w:tcPr>
            <w:tcW w:w="2269" w:type="dxa"/>
          </w:tcPr>
          <w:p w14:paraId="333DF504"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aimed to assess the efficacy of regular exercise during pregnancy in preventing postpartum depression. It highlights the importance of preventive approaches, particularly in low- and middle-income countries where access to mental health services is limited</w:t>
            </w:r>
          </w:p>
        </w:tc>
        <w:tc>
          <w:tcPr>
            <w:tcW w:w="2593" w:type="dxa"/>
          </w:tcPr>
          <w:p w14:paraId="6AED72CB" w14:textId="77777777" w:rsidR="0064190B" w:rsidRPr="001B4BAD" w:rsidRDefault="0064190B" w:rsidP="0064190B">
            <w:pPr>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study was a part of the Physical Activity for Mothers Enrolled in Longitudinal Analysis (PAMELA) Study and was nested within the 2015 Pelotas (Brazil) Birth Cohort Study.</w:t>
            </w:r>
          </w:p>
          <w:p w14:paraId="3259B581" w14:textId="77777777" w:rsidR="0064190B" w:rsidRPr="001B4BAD" w:rsidRDefault="0064190B" w:rsidP="0064190B">
            <w:pPr>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w:t>
            </w:r>
            <w:r w:rsidRPr="001B4BAD">
              <w:rPr>
                <w:rFonts w:ascii="Times New Roman" w:hAnsi="Times New Roman" w:cs="Times New Roman"/>
              </w:rPr>
              <w:t>: A total of 639 pregnant women between 16 and 20 weeks of gestation, with no contraindications to exercise, were involved.</w:t>
            </w:r>
          </w:p>
          <w:p w14:paraId="3694F519" w14:textId="77777777" w:rsidR="0064190B" w:rsidRPr="001B4BAD" w:rsidRDefault="0064190B" w:rsidP="0064190B">
            <w:pPr>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Method</w:t>
            </w:r>
            <w:r w:rsidRPr="001B4BAD">
              <w:rPr>
                <w:rFonts w:ascii="Times New Roman" w:hAnsi="Times New Roman" w:cs="Times New Roman"/>
              </w:rPr>
              <w:t>: Participants were randomized in a 1:2 ratio to either the intervention group or the control group using computer-generated randomization. The primary analysis was based on the Edinburgh Postnatal Depression Scale assessed 3 months after birth</w:t>
            </w:r>
          </w:p>
          <w:p w14:paraId="0B8B94C1"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273" w:type="dxa"/>
          </w:tcPr>
          <w:p w14:paraId="04D66D55"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found no significant difference in postpartum depression scores between the intervention and control groups. Compliance with the exercise protocol was low, with only 40.4% of participants in the intervention group engaging in at least 70% of the exercise sessions. This low compliance rate might have influenced the results, as indicated by an instrumental variable analysis​</w:t>
            </w:r>
          </w:p>
        </w:tc>
      </w:tr>
      <w:tr w:rsidR="0064190B" w:rsidRPr="0064190B" w14:paraId="23497336" w14:textId="77777777" w:rsidTr="00F26B40">
        <w:tc>
          <w:tcPr>
            <w:cnfStyle w:val="001000000000" w:firstRow="0" w:lastRow="0" w:firstColumn="1" w:lastColumn="0" w:oddVBand="0" w:evenVBand="0" w:oddHBand="0" w:evenHBand="0" w:firstRowFirstColumn="0" w:firstRowLastColumn="0" w:lastRowFirstColumn="0" w:lastRowLastColumn="0"/>
            <w:tcW w:w="2215" w:type="dxa"/>
          </w:tcPr>
          <w:p w14:paraId="2A19FF38"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Ngai et al. (2019)</w:t>
            </w:r>
          </w:p>
        </w:tc>
        <w:tc>
          <w:tcPr>
            <w:tcW w:w="2269" w:type="dxa"/>
          </w:tcPr>
          <w:p w14:paraId="4260DFE9"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evaluated the efficacy of telephone-based cognitive-behavioral therapy (T-CBT) on improving parenting self-efficacy and satisfaction in the postpartum period. The trial was multi-site and focused on the period 6 weeks and 6 months postpartum</w:t>
            </w:r>
          </w:p>
        </w:tc>
        <w:tc>
          <w:tcPr>
            <w:tcW w:w="2593" w:type="dxa"/>
          </w:tcPr>
          <w:p w14:paraId="197ABBF3" w14:textId="77777777" w:rsidR="0064190B" w:rsidRPr="001B4BAD" w:rsidRDefault="0064190B" w:rsidP="0064190B">
            <w:pPr>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participants were married Hong Kong primiparous women aged 18 years or older.</w:t>
            </w:r>
          </w:p>
          <w:p w14:paraId="148905A3" w14:textId="77777777" w:rsidR="0064190B" w:rsidRPr="001B4BAD" w:rsidRDefault="0064190B" w:rsidP="0064190B">
            <w:pPr>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w:t>
            </w:r>
            <w:r w:rsidRPr="001B4BAD">
              <w:rPr>
                <w:rFonts w:ascii="Times New Roman" w:hAnsi="Times New Roman" w:cs="Times New Roman"/>
              </w:rPr>
              <w:t>: The specific sample size isn't mentioned in the quoted excerpts, but it included women who had an uncomplicated full-term singleton birth and were at risk of postnatal depression.</w:t>
            </w:r>
          </w:p>
          <w:p w14:paraId="67AA0612" w14:textId="77777777" w:rsidR="0064190B" w:rsidRPr="001B4BAD" w:rsidRDefault="0064190B" w:rsidP="0064190B">
            <w:pPr>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Method</w:t>
            </w:r>
            <w:r w:rsidRPr="001B4BAD">
              <w:rPr>
                <w:rFonts w:ascii="Times New Roman" w:hAnsi="Times New Roman" w:cs="Times New Roman"/>
              </w:rPr>
              <w:t>: Participants were screened for postnatal depression risk using the Edinburgh Postnatal Depression Scale (EPDS) and comprehended Chinese. Those receiving psychiatric care or taking antidepressant or antipsychotic medications were excluded​</w:t>
            </w:r>
          </w:p>
          <w:p w14:paraId="00B7C1CD"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73" w:type="dxa"/>
          </w:tcPr>
          <w:p w14:paraId="2492801C"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found a significant improvement in parenting self-efficacy and satisfaction among the intervention group compared to the standard care group. This was evident at both 6 weeks and 6 months postpartum. The T-CBT group showed higher scores in parenting self-efficacy and satisfaction than those who received standard care, with statistically significant mean differences at both 6 weeks and 6 months postpartum​</w:t>
            </w:r>
          </w:p>
        </w:tc>
      </w:tr>
      <w:tr w:rsidR="0064190B" w:rsidRPr="0064190B" w14:paraId="550F4979" w14:textId="77777777" w:rsidTr="00F26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5" w:type="dxa"/>
          </w:tcPr>
          <w:p w14:paraId="53D5B712" w14:textId="77777777" w:rsidR="0064190B" w:rsidRPr="0064190B" w:rsidRDefault="0064190B" w:rsidP="0064190B">
            <w:pPr>
              <w:spacing w:line="360" w:lineRule="auto"/>
              <w:rPr>
                <w:rFonts w:ascii="Times New Roman" w:hAnsi="Times New Roman" w:cs="Times New Roman"/>
              </w:rPr>
            </w:pPr>
            <w:proofErr w:type="spellStart"/>
            <w:r w:rsidRPr="0064190B">
              <w:rPr>
                <w:rFonts w:ascii="Times New Roman" w:hAnsi="Times New Roman" w:cs="Times New Roman"/>
              </w:rPr>
              <w:t>Songøygard</w:t>
            </w:r>
            <w:proofErr w:type="spellEnd"/>
            <w:r w:rsidRPr="0064190B">
              <w:rPr>
                <w:rFonts w:ascii="Times New Roman" w:hAnsi="Times New Roman" w:cs="Times New Roman"/>
              </w:rPr>
              <w:t xml:space="preserve"> et al. (2012)</w:t>
            </w:r>
          </w:p>
        </w:tc>
        <w:tc>
          <w:tcPr>
            <w:tcW w:w="2269" w:type="dxa"/>
          </w:tcPr>
          <w:p w14:paraId="48DD0491"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study's objective was to determine if exercise during pregnancy reduces the risk of postnatal depression. It was designed as a randomized controlled trial conducted at Trondheim and Stavanger University Hospitals in Norway</w:t>
            </w:r>
          </w:p>
        </w:tc>
        <w:tc>
          <w:tcPr>
            <w:tcW w:w="2593" w:type="dxa"/>
          </w:tcPr>
          <w:p w14:paraId="62051AB8" w14:textId="77777777" w:rsidR="0064190B" w:rsidRPr="001B4BAD" w:rsidRDefault="0064190B" w:rsidP="0064190B">
            <w:pPr>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study involved 855 pregnant women.</w:t>
            </w:r>
          </w:p>
          <w:p w14:paraId="78DF0232" w14:textId="77777777" w:rsidR="0064190B" w:rsidRPr="001B4BAD" w:rsidRDefault="0064190B" w:rsidP="0064190B">
            <w:pPr>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w:t>
            </w:r>
            <w:r w:rsidRPr="001B4BAD">
              <w:rPr>
                <w:rFonts w:ascii="Times New Roman" w:hAnsi="Times New Roman" w:cs="Times New Roman"/>
              </w:rPr>
              <w:t>: After accounting for loss to follow-up and incomplete forms, the study analyzed results from 379 women in the intervention group and 340 in the control group.</w:t>
            </w:r>
          </w:p>
          <w:p w14:paraId="1E6433F3" w14:textId="77777777" w:rsidR="0064190B" w:rsidRPr="001B4BAD" w:rsidRDefault="0064190B" w:rsidP="0064190B">
            <w:pPr>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Method</w:t>
            </w:r>
            <w:r w:rsidRPr="001B4BAD">
              <w:rPr>
                <w:rFonts w:ascii="Times New Roman" w:hAnsi="Times New Roman" w:cs="Times New Roman"/>
              </w:rPr>
              <w:t>: The intervention consisted of a 12-week exercise program, including aerobic and strengthening exercises, conducted between weeks 20 and 36 of pregnancy. The program included one weekly group session led by physiotherapists, and participants were encouraged to do home exercises twice a week</w:t>
            </w:r>
          </w:p>
          <w:p w14:paraId="0529A774"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273" w:type="dxa"/>
          </w:tcPr>
          <w:p w14:paraId="2A09CD22"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main finding of the study was that the overall prevalence of high EPDS (Edinburgh Postnatal Depression Scale) scores did not differ significantly between the women who participated in the regular exercise program during pregnancy and those in the control group, which received regular antenatal care. However, a subgroup of women who did not regularly exercise prior to pregnancy showed a reduced risk of postnatal depression by participating in the exercise program​</w:t>
            </w:r>
          </w:p>
        </w:tc>
      </w:tr>
      <w:tr w:rsidR="0064190B" w:rsidRPr="0064190B" w14:paraId="50304B08" w14:textId="77777777" w:rsidTr="00F26B40">
        <w:tc>
          <w:tcPr>
            <w:cnfStyle w:val="001000000000" w:firstRow="0" w:lastRow="0" w:firstColumn="1" w:lastColumn="0" w:oddVBand="0" w:evenVBand="0" w:oddHBand="0" w:evenHBand="0" w:firstRowFirstColumn="0" w:firstRowLastColumn="0" w:lastRowFirstColumn="0" w:lastRowLastColumn="0"/>
            <w:tcW w:w="2215" w:type="dxa"/>
          </w:tcPr>
          <w:p w14:paraId="468282AB"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Bershadsky et al. (2014)</w:t>
            </w:r>
          </w:p>
        </w:tc>
        <w:tc>
          <w:tcPr>
            <w:tcW w:w="2269" w:type="dxa"/>
          </w:tcPr>
          <w:p w14:paraId="17DBC08D"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This study focused on the effects of prenatal Hatha yoga on cortisol levels, affect (mood), and depressive symptoms in pregnant women. The study aimed to determine whether participating in prenatal Hatha yoga could lead to improvements in these areas and potentially reduce the risk of perinatal depression​</w:t>
            </w:r>
          </w:p>
        </w:tc>
        <w:tc>
          <w:tcPr>
            <w:tcW w:w="2593" w:type="dxa"/>
          </w:tcPr>
          <w:p w14:paraId="6476A04F" w14:textId="77777777" w:rsidR="0064190B" w:rsidRPr="001B4BAD" w:rsidRDefault="0064190B" w:rsidP="0064190B">
            <w:pPr>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xml:space="preserve">: The participants were English-speaking, nulliparous women who were at least 18 years old and between </w:t>
            </w:r>
            <w:proofErr w:type="gramStart"/>
            <w:r w:rsidRPr="001B4BAD">
              <w:rPr>
                <w:rFonts w:ascii="Times New Roman" w:hAnsi="Times New Roman" w:cs="Times New Roman"/>
              </w:rPr>
              <w:t>12 and 19 weeks'</w:t>
            </w:r>
            <w:proofErr w:type="gramEnd"/>
            <w:r w:rsidRPr="001B4BAD">
              <w:rPr>
                <w:rFonts w:ascii="Times New Roman" w:hAnsi="Times New Roman" w:cs="Times New Roman"/>
              </w:rPr>
              <w:t xml:space="preserve"> gestational age. The participants self-reported no current diagnoses of depressive or anxiety disorders.</w:t>
            </w:r>
          </w:p>
          <w:p w14:paraId="35F0F4A8" w14:textId="77777777" w:rsidR="0064190B" w:rsidRPr="001B4BAD" w:rsidRDefault="0064190B" w:rsidP="0064190B">
            <w:pPr>
              <w:numPr>
                <w:ilvl w:val="0"/>
                <w:numId w:val="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 and Method</w:t>
            </w:r>
            <w:r w:rsidRPr="001B4BAD">
              <w:rPr>
                <w:rFonts w:ascii="Times New Roman" w:hAnsi="Times New Roman" w:cs="Times New Roman"/>
              </w:rPr>
              <w:t>: The study involved 51 women, divided into a yoga group (who practiced prenatal Hatha yoga) and a control group (who did not practice yoga or other relaxation techniques during pregnancy). Participants in the yoga group provided saliva samples and reported on affect before and after a 90-minute prenatal Hatha yoga session. Corresponding measures were obtained from both groups on days of usual activity</w:t>
            </w:r>
          </w:p>
          <w:p w14:paraId="77E69177"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73" w:type="dxa"/>
          </w:tcPr>
          <w:p w14:paraId="63678A86" w14:textId="77777777" w:rsidR="0064190B" w:rsidRPr="001B4BAD" w:rsidRDefault="0064190B" w:rsidP="0064190B">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rPr>
              <w:t>Cortisol levels were lower, and positive affect was higher on days when participants engaged in yoga compared to days of usual activity.</w:t>
            </w:r>
          </w:p>
          <w:p w14:paraId="163A201B" w14:textId="77777777" w:rsidR="0064190B" w:rsidRPr="001B4BAD" w:rsidRDefault="0064190B" w:rsidP="0064190B">
            <w:pPr>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rPr>
              <w:t>Contentment increased more significantly in response to yoga sessions compared to usual activity.</w:t>
            </w:r>
          </w:p>
          <w:p w14:paraId="4EEE7516" w14:textId="77777777" w:rsidR="0064190B" w:rsidRPr="001B4BAD" w:rsidRDefault="0064190B" w:rsidP="0064190B">
            <w:pPr>
              <w:numPr>
                <w:ilvl w:val="0"/>
                <w:numId w:val="9"/>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rPr>
              <w:t>There was a more significant decrease in negative affect in the yoga group compared to the control group.</w:t>
            </w:r>
          </w:p>
          <w:p w14:paraId="2D0EBF8F" w14:textId="77777777" w:rsidR="0064190B" w:rsidRPr="001B4BAD" w:rsidRDefault="0064190B" w:rsidP="0064190B">
            <w:pPr>
              <w:numPr>
                <w:ilvl w:val="0"/>
                <w:numId w:val="9"/>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rPr>
              <w:t>The yoga group participants showed fewer postpartum depressive symptoms but not fewer antepartum depressive symptoms compared to the control group. This suggests that prenatal Hatha yoga may be effective in improving mood during pregnancy and reducing postpartum depressive symptoms</w:t>
            </w:r>
          </w:p>
          <w:p w14:paraId="29D7A060"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64190B" w:rsidRPr="0064190B" w14:paraId="5290D790" w14:textId="77777777" w:rsidTr="00F26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5" w:type="dxa"/>
          </w:tcPr>
          <w:p w14:paraId="67BB48AC"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Chen and Chen (2015)</w:t>
            </w:r>
          </w:p>
        </w:tc>
        <w:tc>
          <w:tcPr>
            <w:tcW w:w="2269" w:type="dxa"/>
          </w:tcPr>
          <w:p w14:paraId="16DFD55D"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conducted in Taiwan, aimed to evaluate the effectiveness of lavender tea in relieving sleep quality, fatigue, and depression, and in improving maternal-infant attachment during the early postpartum period. It explored the potential therapeutic effects of lavender tea, which is widely believed to act as a mood stabilizer and enhance positive feelings of mothers toward their infants​</w:t>
            </w:r>
          </w:p>
        </w:tc>
        <w:tc>
          <w:tcPr>
            <w:tcW w:w="2593" w:type="dxa"/>
          </w:tcPr>
          <w:p w14:paraId="24091353" w14:textId="77777777" w:rsidR="0064190B" w:rsidRPr="001B4BAD" w:rsidRDefault="0064190B" w:rsidP="0064190B">
            <w:pPr>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participants were 80 Taiwanese postnatal women with poor sleep quality.</w:t>
            </w:r>
          </w:p>
          <w:p w14:paraId="0B371605" w14:textId="77777777" w:rsidR="0064190B" w:rsidRPr="001B4BAD" w:rsidRDefault="0064190B" w:rsidP="0064190B">
            <w:pPr>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 and Method</w:t>
            </w:r>
            <w:r w:rsidRPr="001B4BAD">
              <w:rPr>
                <w:rFonts w:ascii="Times New Roman" w:hAnsi="Times New Roman" w:cs="Times New Roman"/>
              </w:rPr>
              <w:t>: The participants were divided into two groups: an experimental group (n = 40) and a control group (n = 40). The experimental group was instructed to drink one cup of lavender tea each day for 2 weeks, while the control group received regular postpartum care only. The study used the Postpartum Sleep Quality Scale (PSQS), Edinburgh Postnatal Depression Scale, Postpartum Fatigue Scale, and Postpartum Bonding Questionnaire to assess outcomes</w:t>
            </w:r>
          </w:p>
          <w:p w14:paraId="5B548080"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273" w:type="dxa"/>
          </w:tcPr>
          <w:p w14:paraId="53D2A1AA"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found that participants in the experimental group perceived less fatigue and depression and showed greater bonding with their infants compared to the control group. However, these positive effects of lavender tea were limited to the immediate term, as the scores for all four assessment instruments were similar for both groups at the 4-week posttest​</w:t>
            </w:r>
          </w:p>
        </w:tc>
      </w:tr>
      <w:tr w:rsidR="0064190B" w:rsidRPr="0064190B" w14:paraId="626532AD" w14:textId="77777777" w:rsidTr="00F26B40">
        <w:tc>
          <w:tcPr>
            <w:cnfStyle w:val="001000000000" w:firstRow="0" w:lastRow="0" w:firstColumn="1" w:lastColumn="0" w:oddVBand="0" w:evenVBand="0" w:oddHBand="0" w:evenHBand="0" w:firstRowFirstColumn="0" w:firstRowLastColumn="0" w:lastRowFirstColumn="0" w:lastRowLastColumn="0"/>
            <w:tcW w:w="2215" w:type="dxa"/>
          </w:tcPr>
          <w:p w14:paraId="19AAA33B"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Flor-Alemany et al. (2022)</w:t>
            </w:r>
          </w:p>
        </w:tc>
        <w:tc>
          <w:tcPr>
            <w:tcW w:w="2269" w:type="dxa"/>
          </w:tcPr>
          <w:p w14:paraId="4244C1D6"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aimed to investigate the potential role of Mediterranean diet (MD) adherence on the effects of concurrent exercise training on postpartum depression. This was a secondary analysis of an intervention trial (GESTAFIT) that focused on lifestyle behaviors during pregnancy to prevent postpartum depression and its associated consequences</w:t>
            </w:r>
          </w:p>
        </w:tc>
        <w:tc>
          <w:tcPr>
            <w:tcW w:w="2593" w:type="dxa"/>
          </w:tcPr>
          <w:p w14:paraId="62CCF972" w14:textId="77777777" w:rsidR="0064190B" w:rsidRPr="001B4BAD" w:rsidRDefault="0064190B" w:rsidP="0064190B">
            <w:pPr>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study included pregnant women.</w:t>
            </w:r>
          </w:p>
          <w:p w14:paraId="6C8A67EC" w14:textId="77777777" w:rsidR="0064190B" w:rsidRPr="001B4BAD" w:rsidRDefault="0064190B" w:rsidP="0064190B">
            <w:pPr>
              <w:numPr>
                <w:ilvl w:val="0"/>
                <w:numId w:val="11"/>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 and Method</w:t>
            </w:r>
            <w:r w:rsidRPr="001B4BAD">
              <w:rPr>
                <w:rFonts w:ascii="Times New Roman" w:hAnsi="Times New Roman" w:cs="Times New Roman"/>
              </w:rPr>
              <w:t>: Out of 384 pregnant women assessed for eligibility, 159 met the inclusion-exclusion criteria. Of these, 85 women who had valid data on dietary habits, MD adherence at the 16th gestational week, and postpartum depression assessed at the 6th week after giving birth were included in the analysis. The study was conducted at the "Sport and Health University Research Institute" and at the "San Cecilio and Virgen de las Nieves University Hospitals" in Granada, Spain, from November 2015 to April 2018</w:t>
            </w:r>
          </w:p>
          <w:p w14:paraId="14C1BCF3"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73" w:type="dxa"/>
          </w:tcPr>
          <w:p w14:paraId="677A85A0"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found no significant effect of the exercise intervention on the physical activity levels of the participants. However, in the exercise group, there was a reduction in postpartum depression scores, although this was not statistically significant. Hierarchical linear regression analyses showed that the intake of fruits was negatively associated with postpartum depression, while the intake of red meat and subproducts was positively associated with it. Additionally, greater MD adherence was associated with lower postpartum depression​</w:t>
            </w:r>
          </w:p>
        </w:tc>
      </w:tr>
      <w:tr w:rsidR="0064190B" w:rsidRPr="0064190B" w14:paraId="58A55BCC" w14:textId="77777777" w:rsidTr="00F26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5" w:type="dxa"/>
          </w:tcPr>
          <w:p w14:paraId="5F55F1BC" w14:textId="77777777" w:rsidR="0064190B" w:rsidRPr="0064190B" w:rsidRDefault="0064190B" w:rsidP="0064190B">
            <w:pPr>
              <w:spacing w:line="360" w:lineRule="auto"/>
              <w:rPr>
                <w:rFonts w:ascii="Times New Roman" w:hAnsi="Times New Roman" w:cs="Times New Roman"/>
              </w:rPr>
            </w:pPr>
            <w:proofErr w:type="spellStart"/>
            <w:r w:rsidRPr="0064190B">
              <w:rPr>
                <w:rFonts w:ascii="Times New Roman" w:hAnsi="Times New Roman" w:cs="Times New Roman"/>
              </w:rPr>
              <w:t>Kozinszky</w:t>
            </w:r>
            <w:proofErr w:type="spellEnd"/>
            <w:r w:rsidRPr="0064190B">
              <w:rPr>
                <w:rFonts w:ascii="Times New Roman" w:hAnsi="Times New Roman" w:cs="Times New Roman"/>
              </w:rPr>
              <w:t xml:space="preserve"> et al. (2012)</w:t>
            </w:r>
          </w:p>
        </w:tc>
        <w:tc>
          <w:tcPr>
            <w:tcW w:w="2269" w:type="dxa"/>
          </w:tcPr>
          <w:p w14:paraId="7F279FCC"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was a randomized controlled trial conducted in southeastern Hungary across 62 antepartum centers. Its objective was to evaluate the effectiveness of a brief preventive group intervention for postpartum depression (PPD) in a naturalistic setting and study its effect on social and psychological risk factors.</w:t>
            </w:r>
          </w:p>
        </w:tc>
        <w:tc>
          <w:tcPr>
            <w:tcW w:w="2593" w:type="dxa"/>
          </w:tcPr>
          <w:p w14:paraId="2E2A4188" w14:textId="77777777" w:rsidR="0064190B" w:rsidRPr="001B4BAD" w:rsidRDefault="0064190B" w:rsidP="0064190B">
            <w:pPr>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study involved pregnant women.</w:t>
            </w:r>
          </w:p>
          <w:p w14:paraId="2620D1F4" w14:textId="77777777" w:rsidR="0064190B" w:rsidRPr="001B4BAD" w:rsidRDefault="0064190B" w:rsidP="0064190B">
            <w:pPr>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 and Method</w:t>
            </w:r>
            <w:r w:rsidRPr="001B4BAD">
              <w:rPr>
                <w:rFonts w:ascii="Times New Roman" w:hAnsi="Times New Roman" w:cs="Times New Roman"/>
              </w:rPr>
              <w:t>: A total of 1719 pregnant women participated in the study. 710 women underwent a 4-session preventive group intervention, while 1009 women in the control group attended 4 sessions providing the same information given in usual care.</w:t>
            </w:r>
          </w:p>
          <w:p w14:paraId="5423456C"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273" w:type="dxa"/>
          </w:tcPr>
          <w:p w14:paraId="682B1A85"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found that the intervention appeared to significantly reduce the risk of PPD, as defined by Leverton Questionnaire total scores, with an odds ratio (OR) of 0.69. It resulted in an absolute risk reduction of about 18% in those with antepartum depression and 0.5% in those with no depression at recruitment. Six weeks postpartum, the prevalence of PPD was 12.7% in the intervention group versus 17.5% in the control group, suggesting the effectiveness of the group intervention</w:t>
            </w:r>
          </w:p>
        </w:tc>
      </w:tr>
      <w:tr w:rsidR="0064190B" w:rsidRPr="0064190B" w14:paraId="2703DE82" w14:textId="77777777" w:rsidTr="00F26B40">
        <w:tc>
          <w:tcPr>
            <w:cnfStyle w:val="001000000000" w:firstRow="0" w:lastRow="0" w:firstColumn="1" w:lastColumn="0" w:oddVBand="0" w:evenVBand="0" w:oddHBand="0" w:evenHBand="0" w:firstRowFirstColumn="0" w:firstRowLastColumn="0" w:lastRowFirstColumn="0" w:lastRowLastColumn="0"/>
            <w:tcW w:w="2215" w:type="dxa"/>
          </w:tcPr>
          <w:p w14:paraId="5ABF8822"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Asazawa et al. (2018)</w:t>
            </w:r>
          </w:p>
        </w:tc>
        <w:tc>
          <w:tcPr>
            <w:tcW w:w="2269" w:type="dxa"/>
          </w:tcPr>
          <w:p w14:paraId="00D67731"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aimed to determine the effectiveness of aroma hand treatment in alleviating fatigue and promoting relaxation among mothers in their early postpartum period. It was a quasi-experimental study with a two-group pretest-post-test design.</w:t>
            </w:r>
          </w:p>
        </w:tc>
        <w:tc>
          <w:tcPr>
            <w:tcW w:w="2593" w:type="dxa"/>
          </w:tcPr>
          <w:p w14:paraId="3EA7496D" w14:textId="77777777" w:rsidR="0064190B" w:rsidRPr="001B4BAD" w:rsidRDefault="0064190B" w:rsidP="0064190B">
            <w:pPr>
              <w:numPr>
                <w:ilvl w:val="0"/>
                <w:numId w:val="13"/>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participants were 242 consenting Japanese early postpartum mothers who were patients from a hospital maternity unit in Tokyo, Japan.</w:t>
            </w:r>
          </w:p>
          <w:p w14:paraId="32B89E09" w14:textId="77777777" w:rsidR="0064190B" w:rsidRPr="001B4BAD" w:rsidRDefault="0064190B" w:rsidP="0064190B">
            <w:pPr>
              <w:numPr>
                <w:ilvl w:val="0"/>
                <w:numId w:val="13"/>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 and Method</w:t>
            </w:r>
            <w:r w:rsidRPr="001B4BAD">
              <w:rPr>
                <w:rFonts w:ascii="Times New Roman" w:hAnsi="Times New Roman" w:cs="Times New Roman"/>
              </w:rPr>
              <w:t>: The intervention involved 242 participants, divided into an intervention group (n = 122) and a comparison group (n = 120). The intervention consisted of a 20-minute aroma hand treatment using an effleurage method, with participants choosing from five essential oils. The outcomes were measured using self-administered questionnaires, and the analysis was performed using the two-sample t-test, two-way factorial ANOVA, and simple main effect test.</w:t>
            </w:r>
          </w:p>
          <w:p w14:paraId="6F93907D"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73" w:type="dxa"/>
          </w:tcPr>
          <w:p w14:paraId="0B1B07B8"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found that the intervention group showed significant improvement in relaxation (t = 6.43, p &lt; 0.001) and a significant difference in the simple main effect test of relaxation (F = 37.58, p &lt; 0.001). However, there was no significant reduction in fatigue. The majority of the participants (88.4%) indicated high satisfaction with the aroma hand treatment, and 90.5% evaluated the intervention time as appropriate. The study concluded that aroma hand treatment using essential oils was effective in promoting relaxation in early postpartum mothers, although it was less effective in alleviating fatigue</w:t>
            </w:r>
          </w:p>
        </w:tc>
      </w:tr>
      <w:tr w:rsidR="0064190B" w:rsidRPr="0064190B" w14:paraId="209F899A" w14:textId="77777777" w:rsidTr="00F26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5" w:type="dxa"/>
          </w:tcPr>
          <w:p w14:paraId="5A7BF1B3"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Vaz et al. (2017)</w:t>
            </w:r>
          </w:p>
        </w:tc>
        <w:tc>
          <w:tcPr>
            <w:tcW w:w="2269" w:type="dxa"/>
          </w:tcPr>
          <w:p w14:paraId="5FF43D03"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was a randomized placebo-controlled double-blind trial, conducted in Rio de Janeiro, Brazil. It aimed to evaluate the efficacy of omega-3 polyunsaturated fatty acids (PUFAs) supplementation in preventing postpartum depression (PPD)</w:t>
            </w:r>
          </w:p>
        </w:tc>
        <w:tc>
          <w:tcPr>
            <w:tcW w:w="2593" w:type="dxa"/>
          </w:tcPr>
          <w:p w14:paraId="37D585E4" w14:textId="77777777" w:rsidR="0064190B" w:rsidRPr="001B4BAD" w:rsidRDefault="0064190B" w:rsidP="0064190B">
            <w:pPr>
              <w:numPr>
                <w:ilvl w:val="0"/>
                <w:numId w:val="1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Study Population</w:t>
            </w:r>
            <w:r w:rsidRPr="001B4BAD">
              <w:rPr>
                <w:rFonts w:ascii="Times New Roman" w:hAnsi="Times New Roman" w:cs="Times New Roman"/>
              </w:rPr>
              <w:t>: The study involved pregnant women identified as being at risk for PPD.</w:t>
            </w:r>
          </w:p>
          <w:p w14:paraId="157E4197" w14:textId="77777777" w:rsidR="0064190B" w:rsidRPr="001B4BAD" w:rsidRDefault="0064190B" w:rsidP="0064190B">
            <w:pPr>
              <w:numPr>
                <w:ilvl w:val="0"/>
                <w:numId w:val="14"/>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B4BAD">
              <w:rPr>
                <w:rFonts w:ascii="Times New Roman" w:hAnsi="Times New Roman" w:cs="Times New Roman"/>
                <w:b/>
                <w:bCs/>
              </w:rPr>
              <w:t>Sample Size and Method</w:t>
            </w:r>
            <w:r w:rsidRPr="001B4BAD">
              <w:rPr>
                <w:rFonts w:ascii="Times New Roman" w:hAnsi="Times New Roman" w:cs="Times New Roman"/>
              </w:rPr>
              <w:t xml:space="preserve">: Sixty women were randomly assigned to receive either fish oil capsules containing 1.8 g of omega-3 (1.08 g of </w:t>
            </w:r>
            <w:proofErr w:type="spellStart"/>
            <w:r w:rsidRPr="001B4BAD">
              <w:rPr>
                <w:rFonts w:ascii="Times New Roman" w:hAnsi="Times New Roman" w:cs="Times New Roman"/>
              </w:rPr>
              <w:t>Eicosapentaenoic</w:t>
            </w:r>
            <w:proofErr w:type="spellEnd"/>
            <w:r w:rsidRPr="001B4BAD">
              <w:rPr>
                <w:rFonts w:ascii="Times New Roman" w:hAnsi="Times New Roman" w:cs="Times New Roman"/>
              </w:rPr>
              <w:t xml:space="preserve"> acid and 0.72 g of </w:t>
            </w:r>
            <w:proofErr w:type="spellStart"/>
            <w:r w:rsidRPr="001B4BAD">
              <w:rPr>
                <w:rFonts w:ascii="Times New Roman" w:hAnsi="Times New Roman" w:cs="Times New Roman"/>
              </w:rPr>
              <w:t>Docosapentaenoic</w:t>
            </w:r>
            <w:proofErr w:type="spellEnd"/>
            <w:r w:rsidRPr="001B4BAD">
              <w:rPr>
                <w:rFonts w:ascii="Times New Roman" w:hAnsi="Times New Roman" w:cs="Times New Roman"/>
              </w:rPr>
              <w:t xml:space="preserve"> acid) or a placebo. The Edinburgh Postnatal Depression Scale (EPDS) was used to score depressive symptoms at several points during pregnancy and postpartum. Supplementation began at 22–24 weeks of gestation and lasted for 16 weeks</w:t>
            </w:r>
          </w:p>
          <w:p w14:paraId="27A6F574"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273" w:type="dxa"/>
          </w:tcPr>
          <w:p w14:paraId="4B233470"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found that the prevalence of EPDS scores ≥11 did not significantly differ between the fish oil and control groups at any time during pregnancy or postpartum, including in the intention-to-treat or per-protocol analyses. There were no differences in EPDS scores over time or in changes in EPDS scores from pregnancy to postpartum between the fish oil and control groups. It was observed that women in the fish oil group with a previous history of depression showed a higher reduction in the EPDS score from the second to the third trimester. However, overall, daily supplementation of 1.8 g of n-3 PUFAs did not have a significant effect on mean depression scores and occurrence of major depressive symptoms during pregnancy and early postpartum</w:t>
            </w:r>
          </w:p>
        </w:tc>
      </w:tr>
      <w:tr w:rsidR="0064190B" w:rsidRPr="0064190B" w14:paraId="4E23EC16" w14:textId="77777777" w:rsidTr="00F26B40">
        <w:tc>
          <w:tcPr>
            <w:cnfStyle w:val="001000000000" w:firstRow="0" w:lastRow="0" w:firstColumn="1" w:lastColumn="0" w:oddVBand="0" w:evenVBand="0" w:oddHBand="0" w:evenHBand="0" w:firstRowFirstColumn="0" w:firstRowLastColumn="0" w:lastRowFirstColumn="0" w:lastRowLastColumn="0"/>
            <w:tcW w:w="2215" w:type="dxa"/>
          </w:tcPr>
          <w:p w14:paraId="236E956A"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Lewis et al. (2021)</w:t>
            </w:r>
          </w:p>
        </w:tc>
        <w:tc>
          <w:tcPr>
            <w:tcW w:w="2269" w:type="dxa"/>
          </w:tcPr>
          <w:p w14:paraId="6466CD63"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aimed to examine two low-cost brief accessible interventions designed to prevent postpartum depression and perceived stress among women at high risk.</w:t>
            </w:r>
          </w:p>
        </w:tc>
        <w:tc>
          <w:tcPr>
            <w:tcW w:w="2593" w:type="dxa"/>
          </w:tcPr>
          <w:p w14:paraId="56E22C8D" w14:textId="77777777" w:rsidR="0064190B" w:rsidRPr="00954EA6" w:rsidRDefault="0064190B" w:rsidP="0064190B">
            <w:pPr>
              <w:numPr>
                <w:ilvl w:val="0"/>
                <w:numId w:val="15"/>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Study Population</w:t>
            </w:r>
            <w:r w:rsidRPr="00954EA6">
              <w:rPr>
                <w:rFonts w:ascii="Times New Roman" w:hAnsi="Times New Roman" w:cs="Times New Roman"/>
              </w:rPr>
              <w:t>: The participants were postpartum women with a history of depression before pregnancy.</w:t>
            </w:r>
          </w:p>
          <w:p w14:paraId="3DD3F20B" w14:textId="77777777" w:rsidR="0064190B" w:rsidRPr="00954EA6" w:rsidRDefault="0064190B" w:rsidP="0064190B">
            <w:pPr>
              <w:numPr>
                <w:ilvl w:val="0"/>
                <w:numId w:val="15"/>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Sample Size and Method</w:t>
            </w:r>
            <w:r w:rsidRPr="00954EA6">
              <w:rPr>
                <w:rFonts w:ascii="Times New Roman" w:hAnsi="Times New Roman" w:cs="Times New Roman"/>
              </w:rPr>
              <w:t>: A total of 450 participants were randomly assigned to one of three conditions: a 6-month telephone-based exercise intervention, a 6-month telephone-based wellness/support intervention (focusing on healthy eating, sleep, and perceived stress), or usual care</w:t>
            </w:r>
          </w:p>
          <w:p w14:paraId="06F95B27"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73" w:type="dxa"/>
          </w:tcPr>
          <w:p w14:paraId="272AA1C4" w14:textId="77777777" w:rsidR="0064190B" w:rsidRPr="00954EA6" w:rsidRDefault="0064190B" w:rsidP="0064190B">
            <w:pPr>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Postpartum Depression</w:t>
            </w:r>
            <w:r w:rsidRPr="00954EA6">
              <w:rPr>
                <w:rFonts w:ascii="Times New Roman" w:hAnsi="Times New Roman" w:cs="Times New Roman"/>
              </w:rPr>
              <w:t>: There were no significant differences across the three groups for meeting the diagnostic criteria for postpartum depression at 6 or 9 months after the initiation of the study. The rate of postpartum depression was lower than expected for postpartum women in all conditions.</w:t>
            </w:r>
          </w:p>
          <w:p w14:paraId="298C9154" w14:textId="77777777" w:rsidR="0064190B" w:rsidRPr="00954EA6" w:rsidRDefault="0064190B" w:rsidP="0064190B">
            <w:pPr>
              <w:numPr>
                <w:ilvl w:val="0"/>
                <w:numId w:val="16"/>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Depressive Symptoms and Stress</w:t>
            </w:r>
            <w:r w:rsidRPr="00954EA6">
              <w:rPr>
                <w:rFonts w:ascii="Times New Roman" w:hAnsi="Times New Roman" w:cs="Times New Roman"/>
              </w:rPr>
              <w:t>: At 6 months, median depressive symptoms were significantly lower among wellness intervention participants compared to usual care. However, there were no differences between wellness and usual care at 9 months. Similarly, there were no differences between the exercise and wellness groups or exercise and usual care groups in depressive symptoms at both 6 and 9 months. Median perceived stress at 6 months was significantly lower among exercise intervention participants compared to both usual care and wellness participants, but there were no differences at 9 months​</w:t>
            </w:r>
          </w:p>
          <w:p w14:paraId="10B0150A"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64190B" w:rsidRPr="0064190B" w14:paraId="2EED5F19" w14:textId="77777777" w:rsidTr="00F26B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15" w:type="dxa"/>
          </w:tcPr>
          <w:p w14:paraId="5324DE75" w14:textId="77777777" w:rsidR="0064190B" w:rsidRPr="0064190B" w:rsidRDefault="0064190B" w:rsidP="0064190B">
            <w:pPr>
              <w:spacing w:line="360" w:lineRule="auto"/>
              <w:rPr>
                <w:rFonts w:ascii="Times New Roman" w:hAnsi="Times New Roman" w:cs="Times New Roman"/>
              </w:rPr>
            </w:pPr>
            <w:proofErr w:type="spellStart"/>
            <w:r w:rsidRPr="0064190B">
              <w:rPr>
                <w:rFonts w:ascii="Times New Roman" w:hAnsi="Times New Roman" w:cs="Times New Roman"/>
              </w:rPr>
              <w:t>Surkan</w:t>
            </w:r>
            <w:proofErr w:type="spellEnd"/>
            <w:r w:rsidRPr="0064190B">
              <w:rPr>
                <w:rFonts w:ascii="Times New Roman" w:hAnsi="Times New Roman" w:cs="Times New Roman"/>
              </w:rPr>
              <w:t xml:space="preserve"> et al. (2012)</w:t>
            </w:r>
          </w:p>
        </w:tc>
        <w:tc>
          <w:tcPr>
            <w:tcW w:w="2269" w:type="dxa"/>
          </w:tcPr>
          <w:p w14:paraId="48771FDF"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The study examined whether a health promotion intervention designed to modify diet, physical activity, and social support in low-income postpartum women would reduce depressive symptoms. The intervention was called the Just for You (JFY) Program, which was an educational intervention promoting healthy lifestyles through home visits by nutrition paraprofessionals and motivational telephone counseling</w:t>
            </w:r>
          </w:p>
        </w:tc>
        <w:tc>
          <w:tcPr>
            <w:tcW w:w="2593" w:type="dxa"/>
          </w:tcPr>
          <w:p w14:paraId="1D0E8109" w14:textId="77777777" w:rsidR="0064190B" w:rsidRPr="00954EA6" w:rsidRDefault="0064190B" w:rsidP="0064190B">
            <w:pPr>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Study Population</w:t>
            </w:r>
            <w:r w:rsidRPr="00954EA6">
              <w:rPr>
                <w:rFonts w:ascii="Times New Roman" w:hAnsi="Times New Roman" w:cs="Times New Roman"/>
              </w:rPr>
              <w:t>: The participants were women eligible for the Special Supplemental Nutrition Program for Women, Infants, and Children (WIC).</w:t>
            </w:r>
          </w:p>
          <w:p w14:paraId="5078F3A3" w14:textId="77777777" w:rsidR="0064190B" w:rsidRPr="00954EA6" w:rsidRDefault="0064190B" w:rsidP="0064190B">
            <w:pPr>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Sample Size and Method</w:t>
            </w:r>
            <w:r w:rsidRPr="00954EA6">
              <w:rPr>
                <w:rFonts w:ascii="Times New Roman" w:hAnsi="Times New Roman" w:cs="Times New Roman"/>
              </w:rPr>
              <w:t>: A total of 679 women were recruited at 6-20 weeks post-delivery and randomized to receive either Usual WIC Care or the JFY intervention. The study followed up with 403 women (59% of the initial sample) at an average of 15 months after giving birth. The depressive symptoms were measured using the Center for Epidemiologic Studies Depression Scale (CES-D), and the analysis was adjusted for baseline CES-D scores, age, household income, and randomization strat</w:t>
            </w:r>
            <w:r w:rsidRPr="0064190B">
              <w:rPr>
                <w:rFonts w:ascii="Times New Roman" w:hAnsi="Times New Roman" w:cs="Times New Roman"/>
              </w:rPr>
              <w:t>a</w:t>
            </w:r>
          </w:p>
          <w:p w14:paraId="4B2784FD"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2273" w:type="dxa"/>
          </w:tcPr>
          <w:p w14:paraId="4625B068" w14:textId="77777777" w:rsidR="0064190B" w:rsidRPr="0064190B" w:rsidRDefault="0064190B" w:rsidP="0064190B">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b/>
                <w:bCs/>
              </w:rPr>
              <w:t>Findings</w:t>
            </w:r>
            <w:r w:rsidRPr="0064190B">
              <w:rPr>
                <w:rFonts w:ascii="Times New Roman" w:hAnsi="Times New Roman" w:cs="Times New Roman"/>
              </w:rPr>
              <w:t>: Women randomized to the JFY intervention reported 2.5 units lower CES-D scores compared to those receiving Usual WIC Care alone (P = 0.046). This relationship was partially mediated by changes in self-efficacy, suggesting that this construct may have played a role in the effect of the JFY intervention on maternal depressive symptoms. The study concluded that a health promotion intervention delivered through home visits and telephone calls can reduce depressive symptoms at 15 months postpartum among low-income, ethnically diverse women​</w:t>
            </w:r>
          </w:p>
        </w:tc>
      </w:tr>
      <w:tr w:rsidR="0064190B" w:rsidRPr="0064190B" w14:paraId="2D003BDC" w14:textId="77777777" w:rsidTr="00F26B40">
        <w:tc>
          <w:tcPr>
            <w:cnfStyle w:val="001000000000" w:firstRow="0" w:lastRow="0" w:firstColumn="1" w:lastColumn="0" w:oddVBand="0" w:evenVBand="0" w:oddHBand="0" w:evenHBand="0" w:firstRowFirstColumn="0" w:firstRowLastColumn="0" w:lastRowFirstColumn="0" w:lastRowLastColumn="0"/>
            <w:tcW w:w="2215" w:type="dxa"/>
          </w:tcPr>
          <w:p w14:paraId="63660956" w14:textId="77777777" w:rsidR="0064190B" w:rsidRPr="0064190B" w:rsidRDefault="0064190B" w:rsidP="0064190B">
            <w:pPr>
              <w:spacing w:line="360" w:lineRule="auto"/>
              <w:rPr>
                <w:rFonts w:ascii="Times New Roman" w:hAnsi="Times New Roman" w:cs="Times New Roman"/>
              </w:rPr>
            </w:pPr>
            <w:r w:rsidRPr="0064190B">
              <w:rPr>
                <w:rFonts w:ascii="Times New Roman" w:hAnsi="Times New Roman" w:cs="Times New Roman"/>
              </w:rPr>
              <w:t>Dennis et al. (2020)</w:t>
            </w:r>
          </w:p>
        </w:tc>
        <w:tc>
          <w:tcPr>
            <w:tcW w:w="2269" w:type="dxa"/>
          </w:tcPr>
          <w:p w14:paraId="5C811E7A"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 xml:space="preserve">This nationwide </w:t>
            </w:r>
            <w:proofErr w:type="spellStart"/>
            <w:r w:rsidRPr="0064190B">
              <w:rPr>
                <w:rFonts w:ascii="Times New Roman" w:hAnsi="Times New Roman" w:cs="Times New Roman"/>
              </w:rPr>
              <w:t>randomised</w:t>
            </w:r>
            <w:proofErr w:type="spellEnd"/>
            <w:r w:rsidRPr="0064190B">
              <w:rPr>
                <w:rFonts w:ascii="Times New Roman" w:hAnsi="Times New Roman" w:cs="Times New Roman"/>
              </w:rPr>
              <w:t xml:space="preserve"> controlled trial investigated the effectiveness of telephone-based nurse-delivered interpersonal psychotherapy (IPT) for treating postpartum depression. The study included postpartum women from 36 Canadian public health regions in both rural and urban settings.</w:t>
            </w:r>
          </w:p>
        </w:tc>
        <w:tc>
          <w:tcPr>
            <w:tcW w:w="2593" w:type="dxa"/>
          </w:tcPr>
          <w:p w14:paraId="607B2049" w14:textId="77777777" w:rsidR="0064190B" w:rsidRPr="00954EA6" w:rsidRDefault="0064190B" w:rsidP="0064190B">
            <w:pPr>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Study Population</w:t>
            </w:r>
            <w:r w:rsidRPr="00954EA6">
              <w:rPr>
                <w:rFonts w:ascii="Times New Roman" w:hAnsi="Times New Roman" w:cs="Times New Roman"/>
              </w:rPr>
              <w:t>: Postpartum women with major depression.</w:t>
            </w:r>
          </w:p>
          <w:p w14:paraId="6E9274EC" w14:textId="77777777" w:rsidR="0064190B" w:rsidRPr="00954EA6" w:rsidRDefault="0064190B" w:rsidP="0064190B">
            <w:pPr>
              <w:numPr>
                <w:ilvl w:val="0"/>
                <w:numId w:val="18"/>
              </w:num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54EA6">
              <w:rPr>
                <w:rFonts w:ascii="Times New Roman" w:hAnsi="Times New Roman" w:cs="Times New Roman"/>
                <w:b/>
                <w:bCs/>
              </w:rPr>
              <w:t>Sample Size and Method</w:t>
            </w:r>
            <w:r w:rsidRPr="00954EA6">
              <w:rPr>
                <w:rFonts w:ascii="Times New Roman" w:hAnsi="Times New Roman" w:cs="Times New Roman"/>
              </w:rPr>
              <w:t>: A total of 241 women were randomly assigned to receive either 12 weekly 60-minute nurse-delivered telephone-IPT sessions or standard locally available care. The primary outcome was the proportion of women clinically depressed at 12 weeks post-</w:t>
            </w:r>
            <w:proofErr w:type="spellStart"/>
            <w:r w:rsidRPr="00954EA6">
              <w:rPr>
                <w:rFonts w:ascii="Times New Roman" w:hAnsi="Times New Roman" w:cs="Times New Roman"/>
              </w:rPr>
              <w:t>randomisation</w:t>
            </w:r>
            <w:proofErr w:type="spellEnd"/>
            <w:r w:rsidRPr="00954EA6">
              <w:rPr>
                <w:rFonts w:ascii="Times New Roman" w:hAnsi="Times New Roman" w:cs="Times New Roman"/>
              </w:rPr>
              <w:t>, assessed with a masked intention-to-treat analysis. Secondary outcomes included comorbid anxiety, self-reported attachment, and partner relationship quality</w:t>
            </w:r>
          </w:p>
          <w:p w14:paraId="039C6ADD"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2273" w:type="dxa"/>
          </w:tcPr>
          <w:p w14:paraId="22BC4DC5" w14:textId="77777777" w:rsidR="0064190B" w:rsidRPr="0064190B" w:rsidRDefault="0064190B" w:rsidP="0064190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4190B">
              <w:rPr>
                <w:rFonts w:ascii="Times New Roman" w:hAnsi="Times New Roman" w:cs="Times New Roman"/>
              </w:rPr>
              <w:t>At 12 weeks, only 10.6% of women in the IPT group remained depressed compared to 35% in the control group. This indicated that the IPT group was 4.5 times less likely to be clinically depressed. Additionally, 21.2% of the IPT group and 51% of the control group had an Edinburgh Postnatal Depression Scale (EPDS) score above 12. The IPT group showed significant improvements in comorbid anxiety and partner relationship quality at all time points. There were no differences in health service or antidepressant use between the groups, and none of the IPT responders relapsed by 36 weeks. The between-group differences in SCID scores were maintained at 24 weeks but not at 36 weeks</w:t>
            </w:r>
          </w:p>
        </w:tc>
      </w:tr>
    </w:tbl>
    <w:p w14:paraId="7D0530B9" w14:textId="77777777" w:rsidR="0064190B" w:rsidRPr="0064190B" w:rsidRDefault="0064190B" w:rsidP="0064190B">
      <w:pPr>
        <w:spacing w:line="360" w:lineRule="auto"/>
        <w:rPr>
          <w:rFonts w:ascii="Times New Roman" w:hAnsi="Times New Roman" w:cs="Times New Roman"/>
        </w:rPr>
      </w:pPr>
    </w:p>
    <w:p w14:paraId="6137FCDD" w14:textId="77777777" w:rsidR="0064190B" w:rsidRPr="0064190B" w:rsidRDefault="0064190B" w:rsidP="0064190B">
      <w:pPr>
        <w:spacing w:line="360" w:lineRule="auto"/>
        <w:jc w:val="both"/>
        <w:rPr>
          <w:rFonts w:ascii="Times New Roman" w:hAnsi="Times New Roman" w:cs="Times New Roman"/>
        </w:rPr>
      </w:pPr>
    </w:p>
    <w:sectPr w:rsidR="0064190B" w:rsidRPr="006419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4749"/>
    <w:multiLevelType w:val="multilevel"/>
    <w:tmpl w:val="06E83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A25E96"/>
    <w:multiLevelType w:val="multilevel"/>
    <w:tmpl w:val="D71CD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F23477"/>
    <w:multiLevelType w:val="multilevel"/>
    <w:tmpl w:val="05BC3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994096"/>
    <w:multiLevelType w:val="multilevel"/>
    <w:tmpl w:val="10B2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EC77F6"/>
    <w:multiLevelType w:val="multilevel"/>
    <w:tmpl w:val="E7DEB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0E00CC"/>
    <w:multiLevelType w:val="multilevel"/>
    <w:tmpl w:val="A5DA0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BF4022"/>
    <w:multiLevelType w:val="multilevel"/>
    <w:tmpl w:val="D16A65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EA72B03"/>
    <w:multiLevelType w:val="multilevel"/>
    <w:tmpl w:val="A8463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886302"/>
    <w:multiLevelType w:val="multilevel"/>
    <w:tmpl w:val="31AC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3A7B40"/>
    <w:multiLevelType w:val="multilevel"/>
    <w:tmpl w:val="19007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5B51C6"/>
    <w:multiLevelType w:val="multilevel"/>
    <w:tmpl w:val="B364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2A4DEA"/>
    <w:multiLevelType w:val="multilevel"/>
    <w:tmpl w:val="7F64B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791665"/>
    <w:multiLevelType w:val="multilevel"/>
    <w:tmpl w:val="9C608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9B07C7"/>
    <w:multiLevelType w:val="multilevel"/>
    <w:tmpl w:val="3BC8D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6387A9A"/>
    <w:multiLevelType w:val="multilevel"/>
    <w:tmpl w:val="7E2AB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A71F0F"/>
    <w:multiLevelType w:val="multilevel"/>
    <w:tmpl w:val="920092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6" w15:restartNumberingAfterBreak="0">
    <w:nsid w:val="63493BBD"/>
    <w:multiLevelType w:val="multilevel"/>
    <w:tmpl w:val="0F2C6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1E67D0"/>
    <w:multiLevelType w:val="multilevel"/>
    <w:tmpl w:val="D94A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2917B4"/>
    <w:multiLevelType w:val="multilevel"/>
    <w:tmpl w:val="F99A4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06570358">
    <w:abstractNumId w:val="4"/>
  </w:num>
  <w:num w:numId="2" w16cid:durableId="594870983">
    <w:abstractNumId w:val="12"/>
  </w:num>
  <w:num w:numId="3" w16cid:durableId="1235429460">
    <w:abstractNumId w:val="11"/>
  </w:num>
  <w:num w:numId="4" w16cid:durableId="825242030">
    <w:abstractNumId w:val="14"/>
  </w:num>
  <w:num w:numId="5" w16cid:durableId="1251085482">
    <w:abstractNumId w:val="1"/>
  </w:num>
  <w:num w:numId="6" w16cid:durableId="1917202142">
    <w:abstractNumId w:val="2"/>
  </w:num>
  <w:num w:numId="7" w16cid:durableId="180290951">
    <w:abstractNumId w:val="5"/>
  </w:num>
  <w:num w:numId="8" w16cid:durableId="1218586458">
    <w:abstractNumId w:val="13"/>
  </w:num>
  <w:num w:numId="9" w16cid:durableId="1033652869">
    <w:abstractNumId w:val="15"/>
  </w:num>
  <w:num w:numId="10" w16cid:durableId="325985746">
    <w:abstractNumId w:val="10"/>
  </w:num>
  <w:num w:numId="11" w16cid:durableId="1284726059">
    <w:abstractNumId w:val="16"/>
  </w:num>
  <w:num w:numId="12" w16cid:durableId="953559010">
    <w:abstractNumId w:val="9"/>
  </w:num>
  <w:num w:numId="13" w16cid:durableId="162084720">
    <w:abstractNumId w:val="8"/>
  </w:num>
  <w:num w:numId="14" w16cid:durableId="401879501">
    <w:abstractNumId w:val="18"/>
  </w:num>
  <w:num w:numId="15" w16cid:durableId="1526168988">
    <w:abstractNumId w:val="17"/>
  </w:num>
  <w:num w:numId="16" w16cid:durableId="412703000">
    <w:abstractNumId w:val="3"/>
  </w:num>
  <w:num w:numId="17" w16cid:durableId="1315724836">
    <w:abstractNumId w:val="7"/>
  </w:num>
  <w:num w:numId="18" w16cid:durableId="109445661">
    <w:abstractNumId w:val="0"/>
  </w:num>
  <w:num w:numId="19" w16cid:durableId="11487846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C92"/>
    <w:rsid w:val="000557E9"/>
    <w:rsid w:val="0010162F"/>
    <w:rsid w:val="00193399"/>
    <w:rsid w:val="0020611F"/>
    <w:rsid w:val="002A6C92"/>
    <w:rsid w:val="002C7F69"/>
    <w:rsid w:val="002D4592"/>
    <w:rsid w:val="002F4D6F"/>
    <w:rsid w:val="00320CC5"/>
    <w:rsid w:val="00337068"/>
    <w:rsid w:val="003447B3"/>
    <w:rsid w:val="00396A03"/>
    <w:rsid w:val="00424477"/>
    <w:rsid w:val="00461977"/>
    <w:rsid w:val="00487133"/>
    <w:rsid w:val="00533E0C"/>
    <w:rsid w:val="00592B78"/>
    <w:rsid w:val="00596D96"/>
    <w:rsid w:val="005B5555"/>
    <w:rsid w:val="0064190B"/>
    <w:rsid w:val="00792399"/>
    <w:rsid w:val="007A1418"/>
    <w:rsid w:val="007A6EE0"/>
    <w:rsid w:val="008E70D8"/>
    <w:rsid w:val="009639BF"/>
    <w:rsid w:val="00AC033C"/>
    <w:rsid w:val="00B02AC5"/>
    <w:rsid w:val="00B22771"/>
    <w:rsid w:val="00BA0DA3"/>
    <w:rsid w:val="00C52A39"/>
    <w:rsid w:val="00CD55D9"/>
    <w:rsid w:val="00D070EA"/>
    <w:rsid w:val="00D74347"/>
    <w:rsid w:val="00E02CCF"/>
    <w:rsid w:val="00E17BA5"/>
    <w:rsid w:val="00E66DEF"/>
    <w:rsid w:val="00EE1B36"/>
    <w:rsid w:val="00EE4DAB"/>
    <w:rsid w:val="00F32EC9"/>
    <w:rsid w:val="00F414D5"/>
    <w:rsid w:val="00F7514B"/>
    <w:rsid w:val="00F90599"/>
    <w:rsid w:val="00FB2009"/>
    <w:rsid w:val="00FB45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122A27"/>
  <w15:chartTrackingRefBased/>
  <w15:docId w15:val="{5353EF80-BC42-4A65-A599-9C2209BB0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9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19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semiHidden/>
    <w:unhideWhenUsed/>
    <w:qFormat/>
    <w:rsid w:val="002A6C92"/>
    <w:pPr>
      <w:spacing w:after="200" w:line="240" w:lineRule="auto"/>
    </w:pPr>
    <w:rPr>
      <w:i/>
      <w:iCs/>
      <w:color w:val="44546A" w:themeColor="text2"/>
      <w:sz w:val="18"/>
      <w:szCs w:val="18"/>
    </w:rPr>
  </w:style>
  <w:style w:type="paragraph" w:styleId="Bibliography">
    <w:name w:val="Bibliography"/>
    <w:basedOn w:val="Normal"/>
    <w:next w:val="Normal"/>
    <w:uiPriority w:val="37"/>
    <w:semiHidden/>
    <w:unhideWhenUsed/>
    <w:rsid w:val="0064190B"/>
  </w:style>
  <w:style w:type="table" w:styleId="GridTable4-Accent2">
    <w:name w:val="Grid Table 4 Accent 2"/>
    <w:basedOn w:val="TableNormal"/>
    <w:uiPriority w:val="49"/>
    <w:rsid w:val="0064190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1Char">
    <w:name w:val="Heading 1 Char"/>
    <w:basedOn w:val="DefaultParagraphFont"/>
    <w:link w:val="Heading1"/>
    <w:uiPriority w:val="9"/>
    <w:rsid w:val="006419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190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D4592"/>
    <w:pPr>
      <w:outlineLvl w:val="9"/>
    </w:pPr>
  </w:style>
  <w:style w:type="paragraph" w:styleId="TOC1">
    <w:name w:val="toc 1"/>
    <w:basedOn w:val="Normal"/>
    <w:next w:val="Normal"/>
    <w:autoRedefine/>
    <w:uiPriority w:val="39"/>
    <w:unhideWhenUsed/>
    <w:rsid w:val="002D4592"/>
    <w:pPr>
      <w:spacing w:after="100"/>
    </w:pPr>
  </w:style>
  <w:style w:type="paragraph" w:styleId="TOC2">
    <w:name w:val="toc 2"/>
    <w:basedOn w:val="Normal"/>
    <w:next w:val="Normal"/>
    <w:autoRedefine/>
    <w:uiPriority w:val="39"/>
    <w:unhideWhenUsed/>
    <w:rsid w:val="002D4592"/>
    <w:pPr>
      <w:spacing w:after="100"/>
      <w:ind w:left="220"/>
    </w:pPr>
  </w:style>
  <w:style w:type="character" w:styleId="Hyperlink">
    <w:name w:val="Hyperlink"/>
    <w:basedOn w:val="DefaultParagraphFont"/>
    <w:uiPriority w:val="99"/>
    <w:unhideWhenUsed/>
    <w:rsid w:val="002D45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34217">
      <w:bodyDiv w:val="1"/>
      <w:marLeft w:val="0"/>
      <w:marRight w:val="0"/>
      <w:marTop w:val="0"/>
      <w:marBottom w:val="0"/>
      <w:divBdr>
        <w:top w:val="none" w:sz="0" w:space="0" w:color="auto"/>
        <w:left w:val="none" w:sz="0" w:space="0" w:color="auto"/>
        <w:bottom w:val="none" w:sz="0" w:space="0" w:color="auto"/>
        <w:right w:val="none" w:sz="0" w:space="0" w:color="auto"/>
      </w:divBdr>
    </w:div>
    <w:div w:id="165361210">
      <w:bodyDiv w:val="1"/>
      <w:marLeft w:val="0"/>
      <w:marRight w:val="0"/>
      <w:marTop w:val="0"/>
      <w:marBottom w:val="0"/>
      <w:divBdr>
        <w:top w:val="none" w:sz="0" w:space="0" w:color="auto"/>
        <w:left w:val="none" w:sz="0" w:space="0" w:color="auto"/>
        <w:bottom w:val="none" w:sz="0" w:space="0" w:color="auto"/>
        <w:right w:val="none" w:sz="0" w:space="0" w:color="auto"/>
      </w:divBdr>
    </w:div>
    <w:div w:id="205484390">
      <w:bodyDiv w:val="1"/>
      <w:marLeft w:val="0"/>
      <w:marRight w:val="0"/>
      <w:marTop w:val="0"/>
      <w:marBottom w:val="0"/>
      <w:divBdr>
        <w:top w:val="none" w:sz="0" w:space="0" w:color="auto"/>
        <w:left w:val="none" w:sz="0" w:space="0" w:color="auto"/>
        <w:bottom w:val="none" w:sz="0" w:space="0" w:color="auto"/>
        <w:right w:val="none" w:sz="0" w:space="0" w:color="auto"/>
      </w:divBdr>
    </w:div>
    <w:div w:id="246840269">
      <w:bodyDiv w:val="1"/>
      <w:marLeft w:val="0"/>
      <w:marRight w:val="0"/>
      <w:marTop w:val="0"/>
      <w:marBottom w:val="0"/>
      <w:divBdr>
        <w:top w:val="none" w:sz="0" w:space="0" w:color="auto"/>
        <w:left w:val="none" w:sz="0" w:space="0" w:color="auto"/>
        <w:bottom w:val="none" w:sz="0" w:space="0" w:color="auto"/>
        <w:right w:val="none" w:sz="0" w:space="0" w:color="auto"/>
      </w:divBdr>
    </w:div>
    <w:div w:id="248780788">
      <w:bodyDiv w:val="1"/>
      <w:marLeft w:val="0"/>
      <w:marRight w:val="0"/>
      <w:marTop w:val="0"/>
      <w:marBottom w:val="0"/>
      <w:divBdr>
        <w:top w:val="none" w:sz="0" w:space="0" w:color="auto"/>
        <w:left w:val="none" w:sz="0" w:space="0" w:color="auto"/>
        <w:bottom w:val="none" w:sz="0" w:space="0" w:color="auto"/>
        <w:right w:val="none" w:sz="0" w:space="0" w:color="auto"/>
      </w:divBdr>
    </w:div>
    <w:div w:id="482889867">
      <w:bodyDiv w:val="1"/>
      <w:marLeft w:val="0"/>
      <w:marRight w:val="0"/>
      <w:marTop w:val="0"/>
      <w:marBottom w:val="0"/>
      <w:divBdr>
        <w:top w:val="none" w:sz="0" w:space="0" w:color="auto"/>
        <w:left w:val="none" w:sz="0" w:space="0" w:color="auto"/>
        <w:bottom w:val="none" w:sz="0" w:space="0" w:color="auto"/>
        <w:right w:val="none" w:sz="0" w:space="0" w:color="auto"/>
      </w:divBdr>
    </w:div>
    <w:div w:id="490414023">
      <w:bodyDiv w:val="1"/>
      <w:marLeft w:val="0"/>
      <w:marRight w:val="0"/>
      <w:marTop w:val="0"/>
      <w:marBottom w:val="0"/>
      <w:divBdr>
        <w:top w:val="none" w:sz="0" w:space="0" w:color="auto"/>
        <w:left w:val="none" w:sz="0" w:space="0" w:color="auto"/>
        <w:bottom w:val="none" w:sz="0" w:space="0" w:color="auto"/>
        <w:right w:val="none" w:sz="0" w:space="0" w:color="auto"/>
      </w:divBdr>
      <w:divsChild>
        <w:div w:id="1567180194">
          <w:marLeft w:val="0"/>
          <w:marRight w:val="0"/>
          <w:marTop w:val="0"/>
          <w:marBottom w:val="0"/>
          <w:divBdr>
            <w:top w:val="single" w:sz="2" w:space="0" w:color="D9D9E3"/>
            <w:left w:val="single" w:sz="2" w:space="0" w:color="D9D9E3"/>
            <w:bottom w:val="single" w:sz="2" w:space="0" w:color="D9D9E3"/>
            <w:right w:val="single" w:sz="2" w:space="0" w:color="D9D9E3"/>
          </w:divBdr>
          <w:divsChild>
            <w:div w:id="1624070409">
              <w:marLeft w:val="0"/>
              <w:marRight w:val="0"/>
              <w:marTop w:val="0"/>
              <w:marBottom w:val="0"/>
              <w:divBdr>
                <w:top w:val="single" w:sz="2" w:space="0" w:color="D9D9E3"/>
                <w:left w:val="single" w:sz="2" w:space="0" w:color="D9D9E3"/>
                <w:bottom w:val="single" w:sz="2" w:space="0" w:color="D9D9E3"/>
                <w:right w:val="single" w:sz="2" w:space="0" w:color="D9D9E3"/>
              </w:divBdr>
              <w:divsChild>
                <w:div w:id="1315255475">
                  <w:marLeft w:val="0"/>
                  <w:marRight w:val="0"/>
                  <w:marTop w:val="0"/>
                  <w:marBottom w:val="0"/>
                  <w:divBdr>
                    <w:top w:val="single" w:sz="2" w:space="0" w:color="D9D9E3"/>
                    <w:left w:val="single" w:sz="2" w:space="0" w:color="D9D9E3"/>
                    <w:bottom w:val="single" w:sz="2" w:space="0" w:color="D9D9E3"/>
                    <w:right w:val="single" w:sz="2" w:space="0" w:color="D9D9E3"/>
                  </w:divBdr>
                  <w:divsChild>
                    <w:div w:id="153224638">
                      <w:marLeft w:val="0"/>
                      <w:marRight w:val="0"/>
                      <w:marTop w:val="0"/>
                      <w:marBottom w:val="0"/>
                      <w:divBdr>
                        <w:top w:val="single" w:sz="2" w:space="0" w:color="D9D9E3"/>
                        <w:left w:val="single" w:sz="2" w:space="0" w:color="D9D9E3"/>
                        <w:bottom w:val="single" w:sz="2" w:space="0" w:color="D9D9E3"/>
                        <w:right w:val="single" w:sz="2" w:space="0" w:color="D9D9E3"/>
                      </w:divBdr>
                      <w:divsChild>
                        <w:div w:id="1672444600">
                          <w:marLeft w:val="0"/>
                          <w:marRight w:val="0"/>
                          <w:marTop w:val="0"/>
                          <w:marBottom w:val="0"/>
                          <w:divBdr>
                            <w:top w:val="none" w:sz="0" w:space="0" w:color="auto"/>
                            <w:left w:val="none" w:sz="0" w:space="0" w:color="auto"/>
                            <w:bottom w:val="none" w:sz="0" w:space="0" w:color="auto"/>
                            <w:right w:val="none" w:sz="0" w:space="0" w:color="auto"/>
                          </w:divBdr>
                          <w:divsChild>
                            <w:div w:id="1224561836">
                              <w:marLeft w:val="0"/>
                              <w:marRight w:val="0"/>
                              <w:marTop w:val="100"/>
                              <w:marBottom w:val="100"/>
                              <w:divBdr>
                                <w:top w:val="single" w:sz="2" w:space="0" w:color="D9D9E3"/>
                                <w:left w:val="single" w:sz="2" w:space="0" w:color="D9D9E3"/>
                                <w:bottom w:val="single" w:sz="2" w:space="0" w:color="D9D9E3"/>
                                <w:right w:val="single" w:sz="2" w:space="0" w:color="D9D9E3"/>
                              </w:divBdr>
                              <w:divsChild>
                                <w:div w:id="210847247">
                                  <w:marLeft w:val="0"/>
                                  <w:marRight w:val="0"/>
                                  <w:marTop w:val="0"/>
                                  <w:marBottom w:val="0"/>
                                  <w:divBdr>
                                    <w:top w:val="single" w:sz="2" w:space="0" w:color="D9D9E3"/>
                                    <w:left w:val="single" w:sz="2" w:space="0" w:color="D9D9E3"/>
                                    <w:bottom w:val="single" w:sz="2" w:space="0" w:color="D9D9E3"/>
                                    <w:right w:val="single" w:sz="2" w:space="0" w:color="D9D9E3"/>
                                  </w:divBdr>
                                  <w:divsChild>
                                    <w:div w:id="1074741363">
                                      <w:marLeft w:val="0"/>
                                      <w:marRight w:val="0"/>
                                      <w:marTop w:val="0"/>
                                      <w:marBottom w:val="0"/>
                                      <w:divBdr>
                                        <w:top w:val="single" w:sz="2" w:space="0" w:color="D9D9E3"/>
                                        <w:left w:val="single" w:sz="2" w:space="0" w:color="D9D9E3"/>
                                        <w:bottom w:val="single" w:sz="2" w:space="0" w:color="D9D9E3"/>
                                        <w:right w:val="single" w:sz="2" w:space="0" w:color="D9D9E3"/>
                                      </w:divBdr>
                                      <w:divsChild>
                                        <w:div w:id="2102098657">
                                          <w:marLeft w:val="0"/>
                                          <w:marRight w:val="0"/>
                                          <w:marTop w:val="0"/>
                                          <w:marBottom w:val="0"/>
                                          <w:divBdr>
                                            <w:top w:val="single" w:sz="2" w:space="0" w:color="D9D9E3"/>
                                            <w:left w:val="single" w:sz="2" w:space="0" w:color="D9D9E3"/>
                                            <w:bottom w:val="single" w:sz="2" w:space="0" w:color="D9D9E3"/>
                                            <w:right w:val="single" w:sz="2" w:space="0" w:color="D9D9E3"/>
                                          </w:divBdr>
                                          <w:divsChild>
                                            <w:div w:id="906771013">
                                              <w:marLeft w:val="0"/>
                                              <w:marRight w:val="0"/>
                                              <w:marTop w:val="0"/>
                                              <w:marBottom w:val="0"/>
                                              <w:divBdr>
                                                <w:top w:val="single" w:sz="2" w:space="0" w:color="D9D9E3"/>
                                                <w:left w:val="single" w:sz="2" w:space="0" w:color="D9D9E3"/>
                                                <w:bottom w:val="single" w:sz="2" w:space="0" w:color="D9D9E3"/>
                                                <w:right w:val="single" w:sz="2" w:space="0" w:color="D9D9E3"/>
                                              </w:divBdr>
                                              <w:divsChild>
                                                <w:div w:id="887494185">
                                                  <w:marLeft w:val="0"/>
                                                  <w:marRight w:val="0"/>
                                                  <w:marTop w:val="0"/>
                                                  <w:marBottom w:val="0"/>
                                                  <w:divBdr>
                                                    <w:top w:val="single" w:sz="2" w:space="0" w:color="D9D9E3"/>
                                                    <w:left w:val="single" w:sz="2" w:space="0" w:color="D9D9E3"/>
                                                    <w:bottom w:val="single" w:sz="2" w:space="0" w:color="D9D9E3"/>
                                                    <w:right w:val="single" w:sz="2" w:space="0" w:color="D9D9E3"/>
                                                  </w:divBdr>
                                                  <w:divsChild>
                                                    <w:div w:id="1402216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3309721">
          <w:marLeft w:val="0"/>
          <w:marRight w:val="0"/>
          <w:marTop w:val="0"/>
          <w:marBottom w:val="0"/>
          <w:divBdr>
            <w:top w:val="none" w:sz="0" w:space="0" w:color="auto"/>
            <w:left w:val="none" w:sz="0" w:space="0" w:color="auto"/>
            <w:bottom w:val="none" w:sz="0" w:space="0" w:color="auto"/>
            <w:right w:val="none" w:sz="0" w:space="0" w:color="auto"/>
          </w:divBdr>
        </w:div>
      </w:divsChild>
    </w:div>
    <w:div w:id="503319192">
      <w:bodyDiv w:val="1"/>
      <w:marLeft w:val="0"/>
      <w:marRight w:val="0"/>
      <w:marTop w:val="0"/>
      <w:marBottom w:val="0"/>
      <w:divBdr>
        <w:top w:val="none" w:sz="0" w:space="0" w:color="auto"/>
        <w:left w:val="none" w:sz="0" w:space="0" w:color="auto"/>
        <w:bottom w:val="none" w:sz="0" w:space="0" w:color="auto"/>
        <w:right w:val="none" w:sz="0" w:space="0" w:color="auto"/>
      </w:divBdr>
    </w:div>
    <w:div w:id="564336036">
      <w:bodyDiv w:val="1"/>
      <w:marLeft w:val="0"/>
      <w:marRight w:val="0"/>
      <w:marTop w:val="0"/>
      <w:marBottom w:val="0"/>
      <w:divBdr>
        <w:top w:val="none" w:sz="0" w:space="0" w:color="auto"/>
        <w:left w:val="none" w:sz="0" w:space="0" w:color="auto"/>
        <w:bottom w:val="none" w:sz="0" w:space="0" w:color="auto"/>
        <w:right w:val="none" w:sz="0" w:space="0" w:color="auto"/>
      </w:divBdr>
    </w:div>
    <w:div w:id="573662722">
      <w:bodyDiv w:val="1"/>
      <w:marLeft w:val="0"/>
      <w:marRight w:val="0"/>
      <w:marTop w:val="0"/>
      <w:marBottom w:val="0"/>
      <w:divBdr>
        <w:top w:val="none" w:sz="0" w:space="0" w:color="auto"/>
        <w:left w:val="none" w:sz="0" w:space="0" w:color="auto"/>
        <w:bottom w:val="none" w:sz="0" w:space="0" w:color="auto"/>
        <w:right w:val="none" w:sz="0" w:space="0" w:color="auto"/>
      </w:divBdr>
    </w:div>
    <w:div w:id="622929931">
      <w:bodyDiv w:val="1"/>
      <w:marLeft w:val="0"/>
      <w:marRight w:val="0"/>
      <w:marTop w:val="0"/>
      <w:marBottom w:val="0"/>
      <w:divBdr>
        <w:top w:val="none" w:sz="0" w:space="0" w:color="auto"/>
        <w:left w:val="none" w:sz="0" w:space="0" w:color="auto"/>
        <w:bottom w:val="none" w:sz="0" w:space="0" w:color="auto"/>
        <w:right w:val="none" w:sz="0" w:space="0" w:color="auto"/>
      </w:divBdr>
    </w:div>
    <w:div w:id="683870511">
      <w:bodyDiv w:val="1"/>
      <w:marLeft w:val="0"/>
      <w:marRight w:val="0"/>
      <w:marTop w:val="0"/>
      <w:marBottom w:val="0"/>
      <w:divBdr>
        <w:top w:val="none" w:sz="0" w:space="0" w:color="auto"/>
        <w:left w:val="none" w:sz="0" w:space="0" w:color="auto"/>
        <w:bottom w:val="none" w:sz="0" w:space="0" w:color="auto"/>
        <w:right w:val="none" w:sz="0" w:space="0" w:color="auto"/>
      </w:divBdr>
    </w:div>
    <w:div w:id="707679351">
      <w:bodyDiv w:val="1"/>
      <w:marLeft w:val="0"/>
      <w:marRight w:val="0"/>
      <w:marTop w:val="0"/>
      <w:marBottom w:val="0"/>
      <w:divBdr>
        <w:top w:val="none" w:sz="0" w:space="0" w:color="auto"/>
        <w:left w:val="none" w:sz="0" w:space="0" w:color="auto"/>
        <w:bottom w:val="none" w:sz="0" w:space="0" w:color="auto"/>
        <w:right w:val="none" w:sz="0" w:space="0" w:color="auto"/>
      </w:divBdr>
    </w:div>
    <w:div w:id="731344403">
      <w:bodyDiv w:val="1"/>
      <w:marLeft w:val="0"/>
      <w:marRight w:val="0"/>
      <w:marTop w:val="0"/>
      <w:marBottom w:val="0"/>
      <w:divBdr>
        <w:top w:val="none" w:sz="0" w:space="0" w:color="auto"/>
        <w:left w:val="none" w:sz="0" w:space="0" w:color="auto"/>
        <w:bottom w:val="none" w:sz="0" w:space="0" w:color="auto"/>
        <w:right w:val="none" w:sz="0" w:space="0" w:color="auto"/>
      </w:divBdr>
    </w:div>
    <w:div w:id="920261147">
      <w:bodyDiv w:val="1"/>
      <w:marLeft w:val="0"/>
      <w:marRight w:val="0"/>
      <w:marTop w:val="0"/>
      <w:marBottom w:val="0"/>
      <w:divBdr>
        <w:top w:val="none" w:sz="0" w:space="0" w:color="auto"/>
        <w:left w:val="none" w:sz="0" w:space="0" w:color="auto"/>
        <w:bottom w:val="none" w:sz="0" w:space="0" w:color="auto"/>
        <w:right w:val="none" w:sz="0" w:space="0" w:color="auto"/>
      </w:divBdr>
    </w:div>
    <w:div w:id="929124590">
      <w:bodyDiv w:val="1"/>
      <w:marLeft w:val="0"/>
      <w:marRight w:val="0"/>
      <w:marTop w:val="0"/>
      <w:marBottom w:val="0"/>
      <w:divBdr>
        <w:top w:val="none" w:sz="0" w:space="0" w:color="auto"/>
        <w:left w:val="none" w:sz="0" w:space="0" w:color="auto"/>
        <w:bottom w:val="none" w:sz="0" w:space="0" w:color="auto"/>
        <w:right w:val="none" w:sz="0" w:space="0" w:color="auto"/>
      </w:divBdr>
    </w:div>
    <w:div w:id="931279667">
      <w:bodyDiv w:val="1"/>
      <w:marLeft w:val="0"/>
      <w:marRight w:val="0"/>
      <w:marTop w:val="0"/>
      <w:marBottom w:val="0"/>
      <w:divBdr>
        <w:top w:val="none" w:sz="0" w:space="0" w:color="auto"/>
        <w:left w:val="none" w:sz="0" w:space="0" w:color="auto"/>
        <w:bottom w:val="none" w:sz="0" w:space="0" w:color="auto"/>
        <w:right w:val="none" w:sz="0" w:space="0" w:color="auto"/>
      </w:divBdr>
      <w:divsChild>
        <w:div w:id="2049990276">
          <w:marLeft w:val="0"/>
          <w:marRight w:val="0"/>
          <w:marTop w:val="0"/>
          <w:marBottom w:val="0"/>
          <w:divBdr>
            <w:top w:val="single" w:sz="2" w:space="0" w:color="D9D9E3"/>
            <w:left w:val="single" w:sz="2" w:space="0" w:color="D9D9E3"/>
            <w:bottom w:val="single" w:sz="2" w:space="0" w:color="D9D9E3"/>
            <w:right w:val="single" w:sz="2" w:space="0" w:color="D9D9E3"/>
          </w:divBdr>
          <w:divsChild>
            <w:div w:id="1513373233">
              <w:marLeft w:val="0"/>
              <w:marRight w:val="0"/>
              <w:marTop w:val="0"/>
              <w:marBottom w:val="0"/>
              <w:divBdr>
                <w:top w:val="single" w:sz="2" w:space="0" w:color="D9D9E3"/>
                <w:left w:val="single" w:sz="2" w:space="0" w:color="D9D9E3"/>
                <w:bottom w:val="single" w:sz="2" w:space="0" w:color="D9D9E3"/>
                <w:right w:val="single" w:sz="2" w:space="0" w:color="D9D9E3"/>
              </w:divBdr>
              <w:divsChild>
                <w:div w:id="390928648">
                  <w:marLeft w:val="0"/>
                  <w:marRight w:val="0"/>
                  <w:marTop w:val="0"/>
                  <w:marBottom w:val="0"/>
                  <w:divBdr>
                    <w:top w:val="single" w:sz="2" w:space="0" w:color="D9D9E3"/>
                    <w:left w:val="single" w:sz="2" w:space="0" w:color="D9D9E3"/>
                    <w:bottom w:val="single" w:sz="2" w:space="0" w:color="D9D9E3"/>
                    <w:right w:val="single" w:sz="2" w:space="0" w:color="D9D9E3"/>
                  </w:divBdr>
                  <w:divsChild>
                    <w:div w:id="510799719">
                      <w:marLeft w:val="0"/>
                      <w:marRight w:val="0"/>
                      <w:marTop w:val="0"/>
                      <w:marBottom w:val="0"/>
                      <w:divBdr>
                        <w:top w:val="single" w:sz="2" w:space="0" w:color="D9D9E3"/>
                        <w:left w:val="single" w:sz="2" w:space="0" w:color="D9D9E3"/>
                        <w:bottom w:val="single" w:sz="2" w:space="0" w:color="D9D9E3"/>
                        <w:right w:val="single" w:sz="2" w:space="0" w:color="D9D9E3"/>
                      </w:divBdr>
                      <w:divsChild>
                        <w:div w:id="33818685">
                          <w:marLeft w:val="0"/>
                          <w:marRight w:val="0"/>
                          <w:marTop w:val="0"/>
                          <w:marBottom w:val="0"/>
                          <w:divBdr>
                            <w:top w:val="none" w:sz="0" w:space="0" w:color="auto"/>
                            <w:left w:val="none" w:sz="0" w:space="0" w:color="auto"/>
                            <w:bottom w:val="none" w:sz="0" w:space="0" w:color="auto"/>
                            <w:right w:val="none" w:sz="0" w:space="0" w:color="auto"/>
                          </w:divBdr>
                          <w:divsChild>
                            <w:div w:id="429549682">
                              <w:marLeft w:val="0"/>
                              <w:marRight w:val="0"/>
                              <w:marTop w:val="100"/>
                              <w:marBottom w:val="100"/>
                              <w:divBdr>
                                <w:top w:val="single" w:sz="2" w:space="0" w:color="D9D9E3"/>
                                <w:left w:val="single" w:sz="2" w:space="0" w:color="D9D9E3"/>
                                <w:bottom w:val="single" w:sz="2" w:space="0" w:color="D9D9E3"/>
                                <w:right w:val="single" w:sz="2" w:space="0" w:color="D9D9E3"/>
                              </w:divBdr>
                              <w:divsChild>
                                <w:div w:id="950209013">
                                  <w:marLeft w:val="0"/>
                                  <w:marRight w:val="0"/>
                                  <w:marTop w:val="0"/>
                                  <w:marBottom w:val="0"/>
                                  <w:divBdr>
                                    <w:top w:val="single" w:sz="2" w:space="0" w:color="D9D9E3"/>
                                    <w:left w:val="single" w:sz="2" w:space="0" w:color="D9D9E3"/>
                                    <w:bottom w:val="single" w:sz="2" w:space="0" w:color="D9D9E3"/>
                                    <w:right w:val="single" w:sz="2" w:space="0" w:color="D9D9E3"/>
                                  </w:divBdr>
                                  <w:divsChild>
                                    <w:div w:id="1173110683">
                                      <w:marLeft w:val="0"/>
                                      <w:marRight w:val="0"/>
                                      <w:marTop w:val="0"/>
                                      <w:marBottom w:val="0"/>
                                      <w:divBdr>
                                        <w:top w:val="single" w:sz="2" w:space="0" w:color="D9D9E3"/>
                                        <w:left w:val="single" w:sz="2" w:space="0" w:color="D9D9E3"/>
                                        <w:bottom w:val="single" w:sz="2" w:space="0" w:color="D9D9E3"/>
                                        <w:right w:val="single" w:sz="2" w:space="0" w:color="D9D9E3"/>
                                      </w:divBdr>
                                      <w:divsChild>
                                        <w:div w:id="1566721474">
                                          <w:marLeft w:val="0"/>
                                          <w:marRight w:val="0"/>
                                          <w:marTop w:val="0"/>
                                          <w:marBottom w:val="0"/>
                                          <w:divBdr>
                                            <w:top w:val="single" w:sz="2" w:space="0" w:color="D9D9E3"/>
                                            <w:left w:val="single" w:sz="2" w:space="0" w:color="D9D9E3"/>
                                            <w:bottom w:val="single" w:sz="2" w:space="0" w:color="D9D9E3"/>
                                            <w:right w:val="single" w:sz="2" w:space="0" w:color="D9D9E3"/>
                                          </w:divBdr>
                                          <w:divsChild>
                                            <w:div w:id="1391002059">
                                              <w:marLeft w:val="0"/>
                                              <w:marRight w:val="0"/>
                                              <w:marTop w:val="0"/>
                                              <w:marBottom w:val="0"/>
                                              <w:divBdr>
                                                <w:top w:val="single" w:sz="2" w:space="0" w:color="D9D9E3"/>
                                                <w:left w:val="single" w:sz="2" w:space="0" w:color="D9D9E3"/>
                                                <w:bottom w:val="single" w:sz="2" w:space="0" w:color="D9D9E3"/>
                                                <w:right w:val="single" w:sz="2" w:space="0" w:color="D9D9E3"/>
                                              </w:divBdr>
                                              <w:divsChild>
                                                <w:div w:id="809828611">
                                                  <w:marLeft w:val="0"/>
                                                  <w:marRight w:val="0"/>
                                                  <w:marTop w:val="0"/>
                                                  <w:marBottom w:val="0"/>
                                                  <w:divBdr>
                                                    <w:top w:val="single" w:sz="2" w:space="0" w:color="D9D9E3"/>
                                                    <w:left w:val="single" w:sz="2" w:space="0" w:color="D9D9E3"/>
                                                    <w:bottom w:val="single" w:sz="2" w:space="0" w:color="D9D9E3"/>
                                                    <w:right w:val="single" w:sz="2" w:space="0" w:color="D9D9E3"/>
                                                  </w:divBdr>
                                                  <w:divsChild>
                                                    <w:div w:id="355694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95795430">
          <w:marLeft w:val="0"/>
          <w:marRight w:val="0"/>
          <w:marTop w:val="0"/>
          <w:marBottom w:val="0"/>
          <w:divBdr>
            <w:top w:val="none" w:sz="0" w:space="0" w:color="auto"/>
            <w:left w:val="none" w:sz="0" w:space="0" w:color="auto"/>
            <w:bottom w:val="none" w:sz="0" w:space="0" w:color="auto"/>
            <w:right w:val="none" w:sz="0" w:space="0" w:color="auto"/>
          </w:divBdr>
        </w:div>
      </w:divsChild>
    </w:div>
    <w:div w:id="1089430044">
      <w:bodyDiv w:val="1"/>
      <w:marLeft w:val="0"/>
      <w:marRight w:val="0"/>
      <w:marTop w:val="0"/>
      <w:marBottom w:val="0"/>
      <w:divBdr>
        <w:top w:val="none" w:sz="0" w:space="0" w:color="auto"/>
        <w:left w:val="none" w:sz="0" w:space="0" w:color="auto"/>
        <w:bottom w:val="none" w:sz="0" w:space="0" w:color="auto"/>
        <w:right w:val="none" w:sz="0" w:space="0" w:color="auto"/>
      </w:divBdr>
      <w:divsChild>
        <w:div w:id="962804386">
          <w:marLeft w:val="0"/>
          <w:marRight w:val="0"/>
          <w:marTop w:val="0"/>
          <w:marBottom w:val="0"/>
          <w:divBdr>
            <w:top w:val="single" w:sz="2" w:space="0" w:color="D9D9E3"/>
            <w:left w:val="single" w:sz="2" w:space="0" w:color="D9D9E3"/>
            <w:bottom w:val="single" w:sz="2" w:space="0" w:color="D9D9E3"/>
            <w:right w:val="single" w:sz="2" w:space="0" w:color="D9D9E3"/>
          </w:divBdr>
          <w:divsChild>
            <w:div w:id="1060177658">
              <w:marLeft w:val="0"/>
              <w:marRight w:val="0"/>
              <w:marTop w:val="0"/>
              <w:marBottom w:val="0"/>
              <w:divBdr>
                <w:top w:val="single" w:sz="2" w:space="0" w:color="D9D9E3"/>
                <w:left w:val="single" w:sz="2" w:space="0" w:color="D9D9E3"/>
                <w:bottom w:val="single" w:sz="2" w:space="0" w:color="D9D9E3"/>
                <w:right w:val="single" w:sz="2" w:space="0" w:color="D9D9E3"/>
              </w:divBdr>
              <w:divsChild>
                <w:div w:id="215431927">
                  <w:marLeft w:val="0"/>
                  <w:marRight w:val="0"/>
                  <w:marTop w:val="0"/>
                  <w:marBottom w:val="0"/>
                  <w:divBdr>
                    <w:top w:val="single" w:sz="2" w:space="0" w:color="D9D9E3"/>
                    <w:left w:val="single" w:sz="2" w:space="0" w:color="D9D9E3"/>
                    <w:bottom w:val="single" w:sz="2" w:space="0" w:color="D9D9E3"/>
                    <w:right w:val="single" w:sz="2" w:space="0" w:color="D9D9E3"/>
                  </w:divBdr>
                  <w:divsChild>
                    <w:div w:id="715160301">
                      <w:marLeft w:val="0"/>
                      <w:marRight w:val="0"/>
                      <w:marTop w:val="0"/>
                      <w:marBottom w:val="0"/>
                      <w:divBdr>
                        <w:top w:val="single" w:sz="2" w:space="0" w:color="D9D9E3"/>
                        <w:left w:val="single" w:sz="2" w:space="0" w:color="D9D9E3"/>
                        <w:bottom w:val="single" w:sz="2" w:space="0" w:color="D9D9E3"/>
                        <w:right w:val="single" w:sz="2" w:space="0" w:color="D9D9E3"/>
                      </w:divBdr>
                      <w:divsChild>
                        <w:div w:id="1584413701">
                          <w:marLeft w:val="0"/>
                          <w:marRight w:val="0"/>
                          <w:marTop w:val="0"/>
                          <w:marBottom w:val="0"/>
                          <w:divBdr>
                            <w:top w:val="none" w:sz="0" w:space="0" w:color="auto"/>
                            <w:left w:val="none" w:sz="0" w:space="0" w:color="auto"/>
                            <w:bottom w:val="none" w:sz="0" w:space="0" w:color="auto"/>
                            <w:right w:val="none" w:sz="0" w:space="0" w:color="auto"/>
                          </w:divBdr>
                          <w:divsChild>
                            <w:div w:id="485323703">
                              <w:marLeft w:val="0"/>
                              <w:marRight w:val="0"/>
                              <w:marTop w:val="100"/>
                              <w:marBottom w:val="100"/>
                              <w:divBdr>
                                <w:top w:val="single" w:sz="2" w:space="0" w:color="D9D9E3"/>
                                <w:left w:val="single" w:sz="2" w:space="0" w:color="D9D9E3"/>
                                <w:bottom w:val="single" w:sz="2" w:space="0" w:color="D9D9E3"/>
                                <w:right w:val="single" w:sz="2" w:space="0" w:color="D9D9E3"/>
                              </w:divBdr>
                              <w:divsChild>
                                <w:div w:id="1405956664">
                                  <w:marLeft w:val="0"/>
                                  <w:marRight w:val="0"/>
                                  <w:marTop w:val="0"/>
                                  <w:marBottom w:val="0"/>
                                  <w:divBdr>
                                    <w:top w:val="single" w:sz="2" w:space="0" w:color="D9D9E3"/>
                                    <w:left w:val="single" w:sz="2" w:space="0" w:color="D9D9E3"/>
                                    <w:bottom w:val="single" w:sz="2" w:space="0" w:color="D9D9E3"/>
                                    <w:right w:val="single" w:sz="2" w:space="0" w:color="D9D9E3"/>
                                  </w:divBdr>
                                  <w:divsChild>
                                    <w:div w:id="24528973">
                                      <w:marLeft w:val="0"/>
                                      <w:marRight w:val="0"/>
                                      <w:marTop w:val="0"/>
                                      <w:marBottom w:val="0"/>
                                      <w:divBdr>
                                        <w:top w:val="single" w:sz="2" w:space="0" w:color="D9D9E3"/>
                                        <w:left w:val="single" w:sz="2" w:space="0" w:color="D9D9E3"/>
                                        <w:bottom w:val="single" w:sz="2" w:space="0" w:color="D9D9E3"/>
                                        <w:right w:val="single" w:sz="2" w:space="0" w:color="D9D9E3"/>
                                      </w:divBdr>
                                      <w:divsChild>
                                        <w:div w:id="178394347">
                                          <w:marLeft w:val="0"/>
                                          <w:marRight w:val="0"/>
                                          <w:marTop w:val="0"/>
                                          <w:marBottom w:val="0"/>
                                          <w:divBdr>
                                            <w:top w:val="single" w:sz="2" w:space="0" w:color="D9D9E3"/>
                                            <w:left w:val="single" w:sz="2" w:space="0" w:color="D9D9E3"/>
                                            <w:bottom w:val="single" w:sz="2" w:space="0" w:color="D9D9E3"/>
                                            <w:right w:val="single" w:sz="2" w:space="0" w:color="D9D9E3"/>
                                          </w:divBdr>
                                          <w:divsChild>
                                            <w:div w:id="760486540">
                                              <w:marLeft w:val="0"/>
                                              <w:marRight w:val="0"/>
                                              <w:marTop w:val="0"/>
                                              <w:marBottom w:val="0"/>
                                              <w:divBdr>
                                                <w:top w:val="single" w:sz="2" w:space="0" w:color="D9D9E3"/>
                                                <w:left w:val="single" w:sz="2" w:space="0" w:color="D9D9E3"/>
                                                <w:bottom w:val="single" w:sz="2" w:space="0" w:color="D9D9E3"/>
                                                <w:right w:val="single" w:sz="2" w:space="0" w:color="D9D9E3"/>
                                              </w:divBdr>
                                              <w:divsChild>
                                                <w:div w:id="1706520632">
                                                  <w:marLeft w:val="0"/>
                                                  <w:marRight w:val="0"/>
                                                  <w:marTop w:val="0"/>
                                                  <w:marBottom w:val="0"/>
                                                  <w:divBdr>
                                                    <w:top w:val="single" w:sz="2" w:space="0" w:color="D9D9E3"/>
                                                    <w:left w:val="single" w:sz="2" w:space="0" w:color="D9D9E3"/>
                                                    <w:bottom w:val="single" w:sz="2" w:space="0" w:color="D9D9E3"/>
                                                    <w:right w:val="single" w:sz="2" w:space="0" w:color="D9D9E3"/>
                                                  </w:divBdr>
                                                  <w:divsChild>
                                                    <w:div w:id="58135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38651942">
          <w:marLeft w:val="0"/>
          <w:marRight w:val="0"/>
          <w:marTop w:val="0"/>
          <w:marBottom w:val="0"/>
          <w:divBdr>
            <w:top w:val="none" w:sz="0" w:space="0" w:color="auto"/>
            <w:left w:val="none" w:sz="0" w:space="0" w:color="auto"/>
            <w:bottom w:val="none" w:sz="0" w:space="0" w:color="auto"/>
            <w:right w:val="none" w:sz="0" w:space="0" w:color="auto"/>
          </w:divBdr>
        </w:div>
      </w:divsChild>
    </w:div>
    <w:div w:id="1326544497">
      <w:bodyDiv w:val="1"/>
      <w:marLeft w:val="0"/>
      <w:marRight w:val="0"/>
      <w:marTop w:val="0"/>
      <w:marBottom w:val="0"/>
      <w:divBdr>
        <w:top w:val="none" w:sz="0" w:space="0" w:color="auto"/>
        <w:left w:val="none" w:sz="0" w:space="0" w:color="auto"/>
        <w:bottom w:val="none" w:sz="0" w:space="0" w:color="auto"/>
        <w:right w:val="none" w:sz="0" w:space="0" w:color="auto"/>
      </w:divBdr>
    </w:div>
    <w:div w:id="1404718861">
      <w:bodyDiv w:val="1"/>
      <w:marLeft w:val="0"/>
      <w:marRight w:val="0"/>
      <w:marTop w:val="0"/>
      <w:marBottom w:val="0"/>
      <w:divBdr>
        <w:top w:val="none" w:sz="0" w:space="0" w:color="auto"/>
        <w:left w:val="none" w:sz="0" w:space="0" w:color="auto"/>
        <w:bottom w:val="none" w:sz="0" w:space="0" w:color="auto"/>
        <w:right w:val="none" w:sz="0" w:space="0" w:color="auto"/>
      </w:divBdr>
      <w:divsChild>
        <w:div w:id="2001884337">
          <w:marLeft w:val="0"/>
          <w:marRight w:val="0"/>
          <w:marTop w:val="0"/>
          <w:marBottom w:val="0"/>
          <w:divBdr>
            <w:top w:val="single" w:sz="2" w:space="0" w:color="D9D9E3"/>
            <w:left w:val="single" w:sz="2" w:space="0" w:color="D9D9E3"/>
            <w:bottom w:val="single" w:sz="2" w:space="0" w:color="D9D9E3"/>
            <w:right w:val="single" w:sz="2" w:space="0" w:color="D9D9E3"/>
          </w:divBdr>
          <w:divsChild>
            <w:div w:id="263658965">
              <w:marLeft w:val="0"/>
              <w:marRight w:val="0"/>
              <w:marTop w:val="0"/>
              <w:marBottom w:val="0"/>
              <w:divBdr>
                <w:top w:val="single" w:sz="2" w:space="0" w:color="D9D9E3"/>
                <w:left w:val="single" w:sz="2" w:space="0" w:color="D9D9E3"/>
                <w:bottom w:val="single" w:sz="2" w:space="0" w:color="D9D9E3"/>
                <w:right w:val="single" w:sz="2" w:space="0" w:color="D9D9E3"/>
              </w:divBdr>
              <w:divsChild>
                <w:div w:id="1325938936">
                  <w:marLeft w:val="0"/>
                  <w:marRight w:val="0"/>
                  <w:marTop w:val="0"/>
                  <w:marBottom w:val="0"/>
                  <w:divBdr>
                    <w:top w:val="single" w:sz="2" w:space="0" w:color="D9D9E3"/>
                    <w:left w:val="single" w:sz="2" w:space="0" w:color="D9D9E3"/>
                    <w:bottom w:val="single" w:sz="2" w:space="0" w:color="D9D9E3"/>
                    <w:right w:val="single" w:sz="2" w:space="0" w:color="D9D9E3"/>
                  </w:divBdr>
                  <w:divsChild>
                    <w:div w:id="1111437721">
                      <w:marLeft w:val="0"/>
                      <w:marRight w:val="0"/>
                      <w:marTop w:val="0"/>
                      <w:marBottom w:val="0"/>
                      <w:divBdr>
                        <w:top w:val="single" w:sz="2" w:space="0" w:color="D9D9E3"/>
                        <w:left w:val="single" w:sz="2" w:space="0" w:color="D9D9E3"/>
                        <w:bottom w:val="single" w:sz="2" w:space="0" w:color="D9D9E3"/>
                        <w:right w:val="single" w:sz="2" w:space="0" w:color="D9D9E3"/>
                      </w:divBdr>
                      <w:divsChild>
                        <w:div w:id="630479543">
                          <w:marLeft w:val="0"/>
                          <w:marRight w:val="0"/>
                          <w:marTop w:val="0"/>
                          <w:marBottom w:val="0"/>
                          <w:divBdr>
                            <w:top w:val="none" w:sz="0" w:space="0" w:color="auto"/>
                            <w:left w:val="none" w:sz="0" w:space="0" w:color="auto"/>
                            <w:bottom w:val="none" w:sz="0" w:space="0" w:color="auto"/>
                            <w:right w:val="none" w:sz="0" w:space="0" w:color="auto"/>
                          </w:divBdr>
                          <w:divsChild>
                            <w:div w:id="683216080">
                              <w:marLeft w:val="0"/>
                              <w:marRight w:val="0"/>
                              <w:marTop w:val="100"/>
                              <w:marBottom w:val="100"/>
                              <w:divBdr>
                                <w:top w:val="single" w:sz="2" w:space="0" w:color="D9D9E3"/>
                                <w:left w:val="single" w:sz="2" w:space="0" w:color="D9D9E3"/>
                                <w:bottom w:val="single" w:sz="2" w:space="0" w:color="D9D9E3"/>
                                <w:right w:val="single" w:sz="2" w:space="0" w:color="D9D9E3"/>
                              </w:divBdr>
                              <w:divsChild>
                                <w:div w:id="138114671">
                                  <w:marLeft w:val="0"/>
                                  <w:marRight w:val="0"/>
                                  <w:marTop w:val="0"/>
                                  <w:marBottom w:val="0"/>
                                  <w:divBdr>
                                    <w:top w:val="single" w:sz="2" w:space="0" w:color="D9D9E3"/>
                                    <w:left w:val="single" w:sz="2" w:space="0" w:color="D9D9E3"/>
                                    <w:bottom w:val="single" w:sz="2" w:space="0" w:color="D9D9E3"/>
                                    <w:right w:val="single" w:sz="2" w:space="0" w:color="D9D9E3"/>
                                  </w:divBdr>
                                  <w:divsChild>
                                    <w:div w:id="1164928337">
                                      <w:marLeft w:val="0"/>
                                      <w:marRight w:val="0"/>
                                      <w:marTop w:val="0"/>
                                      <w:marBottom w:val="0"/>
                                      <w:divBdr>
                                        <w:top w:val="single" w:sz="2" w:space="0" w:color="D9D9E3"/>
                                        <w:left w:val="single" w:sz="2" w:space="0" w:color="D9D9E3"/>
                                        <w:bottom w:val="single" w:sz="2" w:space="0" w:color="D9D9E3"/>
                                        <w:right w:val="single" w:sz="2" w:space="0" w:color="D9D9E3"/>
                                      </w:divBdr>
                                      <w:divsChild>
                                        <w:div w:id="733312076">
                                          <w:marLeft w:val="0"/>
                                          <w:marRight w:val="0"/>
                                          <w:marTop w:val="0"/>
                                          <w:marBottom w:val="0"/>
                                          <w:divBdr>
                                            <w:top w:val="single" w:sz="2" w:space="0" w:color="D9D9E3"/>
                                            <w:left w:val="single" w:sz="2" w:space="0" w:color="D9D9E3"/>
                                            <w:bottom w:val="single" w:sz="2" w:space="0" w:color="D9D9E3"/>
                                            <w:right w:val="single" w:sz="2" w:space="0" w:color="D9D9E3"/>
                                          </w:divBdr>
                                          <w:divsChild>
                                            <w:div w:id="704210101">
                                              <w:marLeft w:val="0"/>
                                              <w:marRight w:val="0"/>
                                              <w:marTop w:val="0"/>
                                              <w:marBottom w:val="0"/>
                                              <w:divBdr>
                                                <w:top w:val="single" w:sz="2" w:space="0" w:color="D9D9E3"/>
                                                <w:left w:val="single" w:sz="2" w:space="0" w:color="D9D9E3"/>
                                                <w:bottom w:val="single" w:sz="2" w:space="0" w:color="D9D9E3"/>
                                                <w:right w:val="single" w:sz="2" w:space="0" w:color="D9D9E3"/>
                                              </w:divBdr>
                                              <w:divsChild>
                                                <w:div w:id="539323100">
                                                  <w:marLeft w:val="0"/>
                                                  <w:marRight w:val="0"/>
                                                  <w:marTop w:val="0"/>
                                                  <w:marBottom w:val="0"/>
                                                  <w:divBdr>
                                                    <w:top w:val="single" w:sz="2" w:space="0" w:color="D9D9E3"/>
                                                    <w:left w:val="single" w:sz="2" w:space="0" w:color="D9D9E3"/>
                                                    <w:bottom w:val="single" w:sz="2" w:space="0" w:color="D9D9E3"/>
                                                    <w:right w:val="single" w:sz="2" w:space="0" w:color="D9D9E3"/>
                                                  </w:divBdr>
                                                  <w:divsChild>
                                                    <w:div w:id="728698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60111743">
          <w:marLeft w:val="0"/>
          <w:marRight w:val="0"/>
          <w:marTop w:val="0"/>
          <w:marBottom w:val="0"/>
          <w:divBdr>
            <w:top w:val="none" w:sz="0" w:space="0" w:color="auto"/>
            <w:left w:val="none" w:sz="0" w:space="0" w:color="auto"/>
            <w:bottom w:val="none" w:sz="0" w:space="0" w:color="auto"/>
            <w:right w:val="none" w:sz="0" w:space="0" w:color="auto"/>
          </w:divBdr>
        </w:div>
      </w:divsChild>
    </w:div>
    <w:div w:id="1428308248">
      <w:bodyDiv w:val="1"/>
      <w:marLeft w:val="0"/>
      <w:marRight w:val="0"/>
      <w:marTop w:val="0"/>
      <w:marBottom w:val="0"/>
      <w:divBdr>
        <w:top w:val="none" w:sz="0" w:space="0" w:color="auto"/>
        <w:left w:val="none" w:sz="0" w:space="0" w:color="auto"/>
        <w:bottom w:val="none" w:sz="0" w:space="0" w:color="auto"/>
        <w:right w:val="none" w:sz="0" w:space="0" w:color="auto"/>
      </w:divBdr>
    </w:div>
    <w:div w:id="1506089858">
      <w:bodyDiv w:val="1"/>
      <w:marLeft w:val="0"/>
      <w:marRight w:val="0"/>
      <w:marTop w:val="0"/>
      <w:marBottom w:val="0"/>
      <w:divBdr>
        <w:top w:val="none" w:sz="0" w:space="0" w:color="auto"/>
        <w:left w:val="none" w:sz="0" w:space="0" w:color="auto"/>
        <w:bottom w:val="none" w:sz="0" w:space="0" w:color="auto"/>
        <w:right w:val="none" w:sz="0" w:space="0" w:color="auto"/>
      </w:divBdr>
    </w:div>
    <w:div w:id="1539974461">
      <w:bodyDiv w:val="1"/>
      <w:marLeft w:val="0"/>
      <w:marRight w:val="0"/>
      <w:marTop w:val="0"/>
      <w:marBottom w:val="0"/>
      <w:divBdr>
        <w:top w:val="none" w:sz="0" w:space="0" w:color="auto"/>
        <w:left w:val="none" w:sz="0" w:space="0" w:color="auto"/>
        <w:bottom w:val="none" w:sz="0" w:space="0" w:color="auto"/>
        <w:right w:val="none" w:sz="0" w:space="0" w:color="auto"/>
      </w:divBdr>
    </w:div>
    <w:div w:id="1605193119">
      <w:bodyDiv w:val="1"/>
      <w:marLeft w:val="0"/>
      <w:marRight w:val="0"/>
      <w:marTop w:val="0"/>
      <w:marBottom w:val="0"/>
      <w:divBdr>
        <w:top w:val="none" w:sz="0" w:space="0" w:color="auto"/>
        <w:left w:val="none" w:sz="0" w:space="0" w:color="auto"/>
        <w:bottom w:val="none" w:sz="0" w:space="0" w:color="auto"/>
        <w:right w:val="none" w:sz="0" w:space="0" w:color="auto"/>
      </w:divBdr>
    </w:div>
    <w:div w:id="1716462711">
      <w:bodyDiv w:val="1"/>
      <w:marLeft w:val="0"/>
      <w:marRight w:val="0"/>
      <w:marTop w:val="0"/>
      <w:marBottom w:val="0"/>
      <w:divBdr>
        <w:top w:val="none" w:sz="0" w:space="0" w:color="auto"/>
        <w:left w:val="none" w:sz="0" w:space="0" w:color="auto"/>
        <w:bottom w:val="none" w:sz="0" w:space="0" w:color="auto"/>
        <w:right w:val="none" w:sz="0" w:space="0" w:color="auto"/>
      </w:divBdr>
      <w:divsChild>
        <w:div w:id="1689256117">
          <w:marLeft w:val="0"/>
          <w:marRight w:val="0"/>
          <w:marTop w:val="0"/>
          <w:marBottom w:val="0"/>
          <w:divBdr>
            <w:top w:val="single" w:sz="2" w:space="0" w:color="D9D9E3"/>
            <w:left w:val="single" w:sz="2" w:space="0" w:color="D9D9E3"/>
            <w:bottom w:val="single" w:sz="2" w:space="0" w:color="D9D9E3"/>
            <w:right w:val="single" w:sz="2" w:space="0" w:color="D9D9E3"/>
          </w:divBdr>
          <w:divsChild>
            <w:div w:id="979117928">
              <w:marLeft w:val="0"/>
              <w:marRight w:val="0"/>
              <w:marTop w:val="0"/>
              <w:marBottom w:val="0"/>
              <w:divBdr>
                <w:top w:val="single" w:sz="2" w:space="0" w:color="D9D9E3"/>
                <w:left w:val="single" w:sz="2" w:space="0" w:color="D9D9E3"/>
                <w:bottom w:val="single" w:sz="2" w:space="0" w:color="D9D9E3"/>
                <w:right w:val="single" w:sz="2" w:space="0" w:color="D9D9E3"/>
              </w:divBdr>
              <w:divsChild>
                <w:div w:id="2112698677">
                  <w:marLeft w:val="0"/>
                  <w:marRight w:val="0"/>
                  <w:marTop w:val="0"/>
                  <w:marBottom w:val="0"/>
                  <w:divBdr>
                    <w:top w:val="single" w:sz="2" w:space="0" w:color="D9D9E3"/>
                    <w:left w:val="single" w:sz="2" w:space="0" w:color="D9D9E3"/>
                    <w:bottom w:val="single" w:sz="2" w:space="0" w:color="D9D9E3"/>
                    <w:right w:val="single" w:sz="2" w:space="0" w:color="D9D9E3"/>
                  </w:divBdr>
                  <w:divsChild>
                    <w:div w:id="821845362">
                      <w:marLeft w:val="0"/>
                      <w:marRight w:val="0"/>
                      <w:marTop w:val="0"/>
                      <w:marBottom w:val="0"/>
                      <w:divBdr>
                        <w:top w:val="single" w:sz="2" w:space="0" w:color="D9D9E3"/>
                        <w:left w:val="single" w:sz="2" w:space="0" w:color="D9D9E3"/>
                        <w:bottom w:val="single" w:sz="2" w:space="0" w:color="D9D9E3"/>
                        <w:right w:val="single" w:sz="2" w:space="0" w:color="D9D9E3"/>
                      </w:divBdr>
                      <w:divsChild>
                        <w:div w:id="203298582">
                          <w:marLeft w:val="0"/>
                          <w:marRight w:val="0"/>
                          <w:marTop w:val="0"/>
                          <w:marBottom w:val="0"/>
                          <w:divBdr>
                            <w:top w:val="none" w:sz="0" w:space="0" w:color="auto"/>
                            <w:left w:val="none" w:sz="0" w:space="0" w:color="auto"/>
                            <w:bottom w:val="none" w:sz="0" w:space="0" w:color="auto"/>
                            <w:right w:val="none" w:sz="0" w:space="0" w:color="auto"/>
                          </w:divBdr>
                          <w:divsChild>
                            <w:div w:id="1781221521">
                              <w:marLeft w:val="0"/>
                              <w:marRight w:val="0"/>
                              <w:marTop w:val="100"/>
                              <w:marBottom w:val="100"/>
                              <w:divBdr>
                                <w:top w:val="single" w:sz="2" w:space="0" w:color="D9D9E3"/>
                                <w:left w:val="single" w:sz="2" w:space="0" w:color="D9D9E3"/>
                                <w:bottom w:val="single" w:sz="2" w:space="0" w:color="D9D9E3"/>
                                <w:right w:val="single" w:sz="2" w:space="0" w:color="D9D9E3"/>
                              </w:divBdr>
                              <w:divsChild>
                                <w:div w:id="418331588">
                                  <w:marLeft w:val="0"/>
                                  <w:marRight w:val="0"/>
                                  <w:marTop w:val="0"/>
                                  <w:marBottom w:val="0"/>
                                  <w:divBdr>
                                    <w:top w:val="single" w:sz="2" w:space="0" w:color="D9D9E3"/>
                                    <w:left w:val="single" w:sz="2" w:space="0" w:color="D9D9E3"/>
                                    <w:bottom w:val="single" w:sz="2" w:space="0" w:color="D9D9E3"/>
                                    <w:right w:val="single" w:sz="2" w:space="0" w:color="D9D9E3"/>
                                  </w:divBdr>
                                  <w:divsChild>
                                    <w:div w:id="2093163106">
                                      <w:marLeft w:val="0"/>
                                      <w:marRight w:val="0"/>
                                      <w:marTop w:val="0"/>
                                      <w:marBottom w:val="0"/>
                                      <w:divBdr>
                                        <w:top w:val="single" w:sz="2" w:space="0" w:color="D9D9E3"/>
                                        <w:left w:val="single" w:sz="2" w:space="0" w:color="D9D9E3"/>
                                        <w:bottom w:val="single" w:sz="2" w:space="0" w:color="D9D9E3"/>
                                        <w:right w:val="single" w:sz="2" w:space="0" w:color="D9D9E3"/>
                                      </w:divBdr>
                                      <w:divsChild>
                                        <w:div w:id="1196773678">
                                          <w:marLeft w:val="0"/>
                                          <w:marRight w:val="0"/>
                                          <w:marTop w:val="0"/>
                                          <w:marBottom w:val="0"/>
                                          <w:divBdr>
                                            <w:top w:val="single" w:sz="2" w:space="0" w:color="D9D9E3"/>
                                            <w:left w:val="single" w:sz="2" w:space="0" w:color="D9D9E3"/>
                                            <w:bottom w:val="single" w:sz="2" w:space="0" w:color="D9D9E3"/>
                                            <w:right w:val="single" w:sz="2" w:space="0" w:color="D9D9E3"/>
                                          </w:divBdr>
                                          <w:divsChild>
                                            <w:div w:id="586351658">
                                              <w:marLeft w:val="0"/>
                                              <w:marRight w:val="0"/>
                                              <w:marTop w:val="0"/>
                                              <w:marBottom w:val="0"/>
                                              <w:divBdr>
                                                <w:top w:val="single" w:sz="2" w:space="0" w:color="D9D9E3"/>
                                                <w:left w:val="single" w:sz="2" w:space="0" w:color="D9D9E3"/>
                                                <w:bottom w:val="single" w:sz="2" w:space="0" w:color="D9D9E3"/>
                                                <w:right w:val="single" w:sz="2" w:space="0" w:color="D9D9E3"/>
                                              </w:divBdr>
                                              <w:divsChild>
                                                <w:div w:id="5254598">
                                                  <w:marLeft w:val="0"/>
                                                  <w:marRight w:val="0"/>
                                                  <w:marTop w:val="0"/>
                                                  <w:marBottom w:val="0"/>
                                                  <w:divBdr>
                                                    <w:top w:val="single" w:sz="2" w:space="0" w:color="D9D9E3"/>
                                                    <w:left w:val="single" w:sz="2" w:space="0" w:color="D9D9E3"/>
                                                    <w:bottom w:val="single" w:sz="2" w:space="0" w:color="D9D9E3"/>
                                                    <w:right w:val="single" w:sz="2" w:space="0" w:color="D9D9E3"/>
                                                  </w:divBdr>
                                                  <w:divsChild>
                                                    <w:div w:id="13462537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8128314">
          <w:marLeft w:val="0"/>
          <w:marRight w:val="0"/>
          <w:marTop w:val="0"/>
          <w:marBottom w:val="0"/>
          <w:divBdr>
            <w:top w:val="none" w:sz="0" w:space="0" w:color="auto"/>
            <w:left w:val="none" w:sz="0" w:space="0" w:color="auto"/>
            <w:bottom w:val="none" w:sz="0" w:space="0" w:color="auto"/>
            <w:right w:val="none" w:sz="0" w:space="0" w:color="auto"/>
          </w:divBdr>
        </w:div>
      </w:divsChild>
    </w:div>
    <w:div w:id="1722438429">
      <w:bodyDiv w:val="1"/>
      <w:marLeft w:val="0"/>
      <w:marRight w:val="0"/>
      <w:marTop w:val="0"/>
      <w:marBottom w:val="0"/>
      <w:divBdr>
        <w:top w:val="none" w:sz="0" w:space="0" w:color="auto"/>
        <w:left w:val="none" w:sz="0" w:space="0" w:color="auto"/>
        <w:bottom w:val="none" w:sz="0" w:space="0" w:color="auto"/>
        <w:right w:val="none" w:sz="0" w:space="0" w:color="auto"/>
      </w:divBdr>
    </w:div>
    <w:div w:id="1873372238">
      <w:bodyDiv w:val="1"/>
      <w:marLeft w:val="0"/>
      <w:marRight w:val="0"/>
      <w:marTop w:val="0"/>
      <w:marBottom w:val="0"/>
      <w:divBdr>
        <w:top w:val="none" w:sz="0" w:space="0" w:color="auto"/>
        <w:left w:val="none" w:sz="0" w:space="0" w:color="auto"/>
        <w:bottom w:val="none" w:sz="0" w:space="0" w:color="auto"/>
        <w:right w:val="none" w:sz="0" w:space="0" w:color="auto"/>
      </w:divBdr>
    </w:div>
    <w:div w:id="1904675416">
      <w:bodyDiv w:val="1"/>
      <w:marLeft w:val="0"/>
      <w:marRight w:val="0"/>
      <w:marTop w:val="0"/>
      <w:marBottom w:val="0"/>
      <w:divBdr>
        <w:top w:val="none" w:sz="0" w:space="0" w:color="auto"/>
        <w:left w:val="none" w:sz="0" w:space="0" w:color="auto"/>
        <w:bottom w:val="none" w:sz="0" w:space="0" w:color="auto"/>
        <w:right w:val="none" w:sz="0" w:space="0" w:color="auto"/>
      </w:divBdr>
    </w:div>
    <w:div w:id="201221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1bc1c00416be86998b9304e9bf836972">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10e5b1d251989691c94dd887cb6df151"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3BB5D9-B8D6-4E23-9AC8-2BC59EF6005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70BBD2A-6211-4BE3-8043-BD378DC759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65CBF2-5B37-4E07-B7D9-A25838B42509}">
  <ds:schemaRefs>
    <ds:schemaRef ds:uri="http://schemas.microsoft.com/sharepoint/v3/contenttype/forms"/>
  </ds:schemaRefs>
</ds:datastoreItem>
</file>

<file path=customXml/itemProps4.xml><?xml version="1.0" encoding="utf-8"?>
<ds:datastoreItem xmlns:ds="http://schemas.openxmlformats.org/officeDocument/2006/customXml" ds:itemID="{D3608EB9-D3B3-476A-992B-02EB9AEF6454}">
  <ds:schemaRefs>
    <ds:schemaRef ds:uri="http://schemas.openxmlformats.org/package/2006/metadata/core-properties"/>
    <ds:schemaRef ds:uri="ac030f0c-32f4-4761-8968-de7f208a415f"/>
    <ds:schemaRef ds:uri="http://purl.org/dc/terms/"/>
    <ds:schemaRef ds:uri="8ecffad1-7cd6-4418-bee0-2d8591d139cb"/>
    <ds:schemaRef ds:uri="http://schemas.microsoft.com/office/2006/metadata/properties"/>
    <ds:schemaRef ds:uri="http://purl.org/dc/elements/1.1/"/>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7775</Words>
  <Characters>44320</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Oluwatobiloba Ohu</dc:creator>
  <cp:keywords/>
  <dc:description/>
  <cp:lastModifiedBy>Fatima Al Hassan (2129080)</cp:lastModifiedBy>
  <cp:revision>2</cp:revision>
  <dcterms:created xsi:type="dcterms:W3CDTF">2023-11-17T09:40:00Z</dcterms:created>
  <dcterms:modified xsi:type="dcterms:W3CDTF">2023-11-17T09:40:00Z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39860d4a-5653-48a1-91a8-3701c269fb7e</vt:lpwstr>
  </property>
  <property fmtid="{D5CDD505-2E9C-101B-9397-08002B2CF9AE}" pid="3" name="ContentTypeId">
    <vt:lpwstr>0x01010046B040A4C94EAC46BE1B9499E5F0E36C</vt:lpwstr>
  </property>
</Properties>
</file>