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E3A053" w14:textId="0021237D" w:rsidR="00090C43" w:rsidRPr="00C462B9" w:rsidRDefault="00090C43" w:rsidP="007F4385">
      <w:pPr>
        <w:spacing w:line="360" w:lineRule="auto"/>
        <w:jc w:val="center"/>
        <w:rPr>
          <w:rFonts w:ascii="Arial" w:hAnsi="Arial" w:cs="Arial"/>
          <w:color w:val="000000" w:themeColor="text1"/>
        </w:rPr>
      </w:pPr>
      <w:r w:rsidRPr="00C462B9">
        <w:rPr>
          <w:rFonts w:ascii="Arial" w:hAnsi="Arial" w:cs="Arial"/>
          <w:color w:val="000000" w:themeColor="text1"/>
        </w:rPr>
        <w:fldChar w:fldCharType="begin"/>
      </w:r>
      <w:r w:rsidRPr="00C462B9">
        <w:rPr>
          <w:rFonts w:ascii="Arial" w:hAnsi="Arial" w:cs="Arial"/>
          <w:color w:val="000000" w:themeColor="text1"/>
        </w:rPr>
        <w:instrText xml:space="preserve"> INCLUDEPICTURE "https://encrypted-tbn0.gstatic.com/images?q=tbn:ANd9GcTXJsM6qbND2CDWHH8o3bE7W6pPu11WypomQg&amp;s" \* MERGEFORMATINET </w:instrText>
      </w:r>
      <w:r w:rsidRPr="00C462B9">
        <w:rPr>
          <w:rFonts w:ascii="Arial" w:hAnsi="Arial" w:cs="Arial"/>
          <w:color w:val="000000" w:themeColor="text1"/>
        </w:rPr>
        <w:fldChar w:fldCharType="separate"/>
      </w:r>
      <w:r w:rsidRPr="00C462B9">
        <w:rPr>
          <w:rFonts w:ascii="Arial" w:hAnsi="Arial" w:cs="Arial"/>
          <w:noProof/>
          <w:color w:val="000000" w:themeColor="text1"/>
        </w:rPr>
        <w:drawing>
          <wp:inline distT="0" distB="0" distL="0" distR="0" wp14:anchorId="65689AFA" wp14:editId="116BE43C">
            <wp:extent cx="3278659" cy="1222074"/>
            <wp:effectExtent l="0" t="0" r="0" b="0"/>
            <wp:docPr id="419709876"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1533" cy="1245509"/>
                    </a:xfrm>
                    <a:prstGeom prst="rect">
                      <a:avLst/>
                    </a:prstGeom>
                    <a:noFill/>
                    <a:ln>
                      <a:noFill/>
                    </a:ln>
                  </pic:spPr>
                </pic:pic>
              </a:graphicData>
            </a:graphic>
          </wp:inline>
        </w:drawing>
      </w:r>
      <w:r w:rsidRPr="00C462B9">
        <w:rPr>
          <w:rFonts w:ascii="Arial" w:hAnsi="Arial" w:cs="Arial"/>
          <w:color w:val="000000" w:themeColor="text1"/>
        </w:rPr>
        <w:fldChar w:fldCharType="end"/>
      </w:r>
    </w:p>
    <w:p w14:paraId="0E837F3F" w14:textId="77777777" w:rsidR="00090C43" w:rsidRPr="00C462B9" w:rsidRDefault="00090C43" w:rsidP="007F4385">
      <w:pPr>
        <w:spacing w:line="360" w:lineRule="auto"/>
        <w:jc w:val="center"/>
        <w:rPr>
          <w:rFonts w:ascii="Arial" w:hAnsi="Arial" w:cs="Arial"/>
          <w:color w:val="000000" w:themeColor="text1"/>
        </w:rPr>
      </w:pPr>
    </w:p>
    <w:p w14:paraId="768DEBCF" w14:textId="77777777" w:rsidR="00090C43" w:rsidRPr="00C462B9" w:rsidRDefault="00090C43" w:rsidP="007F4385">
      <w:pPr>
        <w:spacing w:line="360" w:lineRule="auto"/>
        <w:jc w:val="center"/>
        <w:rPr>
          <w:rFonts w:ascii="Arial" w:hAnsi="Arial" w:cs="Arial"/>
          <w:b/>
          <w:bCs/>
          <w:color w:val="000000" w:themeColor="text1"/>
          <w:sz w:val="32"/>
          <w:szCs w:val="32"/>
        </w:rPr>
      </w:pPr>
    </w:p>
    <w:p w14:paraId="3B314E71" w14:textId="65B547BC" w:rsidR="009B300F" w:rsidRPr="00C462B9" w:rsidRDefault="0069288C" w:rsidP="007F4385">
      <w:pPr>
        <w:spacing w:line="360" w:lineRule="auto"/>
        <w:jc w:val="center"/>
        <w:rPr>
          <w:rFonts w:ascii="Arial" w:hAnsi="Arial" w:cs="Arial"/>
          <w:b/>
          <w:bCs/>
          <w:color w:val="000000" w:themeColor="text1"/>
          <w:sz w:val="32"/>
          <w:szCs w:val="32"/>
        </w:rPr>
      </w:pPr>
      <w:r w:rsidRPr="00C462B9">
        <w:rPr>
          <w:rFonts w:ascii="Arial" w:hAnsi="Arial" w:cs="Arial"/>
          <w:b/>
          <w:bCs/>
          <w:color w:val="000000" w:themeColor="text1"/>
          <w:sz w:val="32"/>
          <w:szCs w:val="32"/>
        </w:rPr>
        <w:t>Enhancing Guest Engagement with Energy-Saving Initiatives: A Case Study of Novotel Birmingham</w:t>
      </w:r>
    </w:p>
    <w:p w14:paraId="185B9023" w14:textId="77777777" w:rsidR="0069288C" w:rsidRPr="00C462B9" w:rsidRDefault="0069288C" w:rsidP="007F4385">
      <w:pPr>
        <w:spacing w:line="360" w:lineRule="auto"/>
        <w:jc w:val="center"/>
        <w:rPr>
          <w:rFonts w:ascii="Arial" w:hAnsi="Arial" w:cs="Arial"/>
          <w:color w:val="000000" w:themeColor="text1"/>
        </w:rPr>
      </w:pPr>
    </w:p>
    <w:p w14:paraId="76A6981C" w14:textId="7463F555" w:rsidR="00F7389D" w:rsidRPr="00A04028" w:rsidRDefault="00F7389D" w:rsidP="007F438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color w:val="000000" w:themeColor="text1"/>
          <w:kern w:val="0"/>
          <w:lang w:val="nl-NL"/>
        </w:rPr>
      </w:pPr>
      <w:r w:rsidRPr="00A04028">
        <w:rPr>
          <w:rFonts w:ascii="Arial" w:hAnsi="Arial" w:cs="Arial"/>
          <w:color w:val="000000" w:themeColor="text1"/>
          <w:kern w:val="0"/>
          <w:lang w:val="nl-NL"/>
        </w:rPr>
        <w:t>Student’s Name:</w:t>
      </w:r>
      <w:r w:rsidR="00C837EE" w:rsidRPr="00A04028">
        <w:rPr>
          <w:rFonts w:ascii="Arial" w:hAnsi="Arial" w:cs="Arial"/>
          <w:color w:val="000000" w:themeColor="text1"/>
          <w:kern w:val="0"/>
          <w:lang w:val="nl-NL"/>
        </w:rPr>
        <w:t xml:space="preserve"> Elena</w:t>
      </w:r>
      <w:r w:rsidR="002D31A3">
        <w:rPr>
          <w:rFonts w:ascii="Arial" w:hAnsi="Arial" w:cs="Arial"/>
          <w:color w:val="000000" w:themeColor="text1"/>
          <w:kern w:val="0"/>
          <w:lang w:val="nl-NL"/>
        </w:rPr>
        <w:t>-Madalina</w:t>
      </w:r>
      <w:r w:rsidR="00C837EE" w:rsidRPr="00A04028">
        <w:rPr>
          <w:rFonts w:ascii="Arial" w:hAnsi="Arial" w:cs="Arial"/>
          <w:color w:val="000000" w:themeColor="text1"/>
          <w:kern w:val="0"/>
          <w:lang w:val="nl-NL"/>
        </w:rPr>
        <w:t xml:space="preserve"> Vilceanu </w:t>
      </w:r>
    </w:p>
    <w:p w14:paraId="7CB82A20" w14:textId="7C46449E" w:rsidR="00F7389D" w:rsidRPr="00A04028" w:rsidRDefault="00F7389D" w:rsidP="007F438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color w:val="000000" w:themeColor="text1"/>
          <w:kern w:val="0"/>
          <w:lang w:val="nl-NL"/>
        </w:rPr>
      </w:pPr>
      <w:r w:rsidRPr="00A04028">
        <w:rPr>
          <w:rFonts w:ascii="Arial" w:hAnsi="Arial" w:cs="Arial"/>
          <w:color w:val="000000" w:themeColor="text1"/>
          <w:kern w:val="0"/>
          <w:lang w:val="nl-NL"/>
        </w:rPr>
        <w:t>Student ID:</w:t>
      </w:r>
      <w:r w:rsidR="002D31A3">
        <w:rPr>
          <w:rFonts w:ascii="Arial" w:hAnsi="Arial" w:cs="Arial"/>
          <w:color w:val="000000" w:themeColor="text1"/>
          <w:kern w:val="0"/>
          <w:lang w:val="nl-NL"/>
        </w:rPr>
        <w:t xml:space="preserve"> 1815431</w:t>
      </w:r>
    </w:p>
    <w:p w14:paraId="5003B6E8" w14:textId="210AC916" w:rsidR="00F7389D" w:rsidRPr="00C462B9" w:rsidRDefault="00F7389D" w:rsidP="007F4385">
      <w:pPr>
        <w:spacing w:line="360" w:lineRule="auto"/>
        <w:jc w:val="center"/>
        <w:rPr>
          <w:rFonts w:ascii="Arial" w:hAnsi="Arial" w:cs="Arial"/>
          <w:color w:val="000000" w:themeColor="text1"/>
          <w:kern w:val="0"/>
        </w:rPr>
      </w:pPr>
      <w:r w:rsidRPr="00C462B9">
        <w:rPr>
          <w:rFonts w:ascii="Arial" w:hAnsi="Arial" w:cs="Arial"/>
          <w:color w:val="000000" w:themeColor="text1"/>
          <w:kern w:val="0"/>
        </w:rPr>
        <w:t>Module Code and Title: BMIH6008 Hotel Placement Research Project</w:t>
      </w:r>
    </w:p>
    <w:p w14:paraId="2430ED41" w14:textId="54AA95D5" w:rsidR="00F7389D" w:rsidRPr="00C462B9" w:rsidRDefault="00F7389D" w:rsidP="007F4385">
      <w:pPr>
        <w:spacing w:line="360" w:lineRule="auto"/>
        <w:jc w:val="center"/>
        <w:rPr>
          <w:rFonts w:ascii="Arial" w:hAnsi="Arial" w:cs="Arial"/>
          <w:color w:val="000000" w:themeColor="text1"/>
          <w:kern w:val="0"/>
        </w:rPr>
      </w:pPr>
      <w:r w:rsidRPr="00C462B9">
        <w:rPr>
          <w:rFonts w:ascii="Arial" w:hAnsi="Arial" w:cs="Arial"/>
          <w:color w:val="000000" w:themeColor="text1"/>
          <w:kern w:val="0"/>
        </w:rPr>
        <w:t>Supervisor’s Name:</w:t>
      </w:r>
      <w:r w:rsidR="002D31A3">
        <w:rPr>
          <w:rFonts w:ascii="Arial" w:hAnsi="Arial" w:cs="Arial"/>
          <w:color w:val="000000" w:themeColor="text1"/>
          <w:kern w:val="0"/>
        </w:rPr>
        <w:t xml:space="preserve"> Kathryn Flynn</w:t>
      </w:r>
    </w:p>
    <w:p w14:paraId="34EFE646" w14:textId="77777777" w:rsidR="007F4385" w:rsidRPr="00C462B9" w:rsidRDefault="007F4385" w:rsidP="007F4385">
      <w:pPr>
        <w:spacing w:line="360" w:lineRule="auto"/>
        <w:jc w:val="center"/>
        <w:rPr>
          <w:rFonts w:ascii="Arial" w:hAnsi="Arial" w:cs="Arial"/>
          <w:color w:val="000000" w:themeColor="text1"/>
          <w:kern w:val="0"/>
        </w:rPr>
      </w:pPr>
    </w:p>
    <w:p w14:paraId="30E496E5" w14:textId="77777777" w:rsidR="007F4385" w:rsidRPr="00C462B9" w:rsidRDefault="007F4385" w:rsidP="007F4385">
      <w:pPr>
        <w:spacing w:line="360" w:lineRule="auto"/>
        <w:jc w:val="center"/>
        <w:rPr>
          <w:rFonts w:ascii="Arial" w:hAnsi="Arial" w:cs="Arial"/>
          <w:color w:val="000000" w:themeColor="text1"/>
          <w:kern w:val="0"/>
        </w:rPr>
      </w:pPr>
    </w:p>
    <w:p w14:paraId="09A2826A" w14:textId="77777777" w:rsidR="007F4385" w:rsidRPr="00C462B9" w:rsidRDefault="007F4385" w:rsidP="007F4385">
      <w:pPr>
        <w:spacing w:line="360" w:lineRule="auto"/>
        <w:jc w:val="center"/>
        <w:rPr>
          <w:rFonts w:ascii="Arial" w:hAnsi="Arial" w:cs="Arial"/>
          <w:color w:val="000000" w:themeColor="text1"/>
          <w:kern w:val="0"/>
        </w:rPr>
      </w:pPr>
    </w:p>
    <w:p w14:paraId="390BA1D3" w14:textId="77777777" w:rsidR="007F4385" w:rsidRPr="00C462B9" w:rsidRDefault="007F4385" w:rsidP="007F4385">
      <w:pPr>
        <w:spacing w:line="360" w:lineRule="auto"/>
        <w:jc w:val="center"/>
        <w:rPr>
          <w:rFonts w:ascii="Arial" w:hAnsi="Arial" w:cs="Arial"/>
          <w:color w:val="000000" w:themeColor="text1"/>
          <w:kern w:val="0"/>
        </w:rPr>
      </w:pPr>
    </w:p>
    <w:p w14:paraId="14912361" w14:textId="77777777" w:rsidR="007F4385" w:rsidRPr="00C462B9" w:rsidRDefault="007F4385" w:rsidP="007F4385">
      <w:pPr>
        <w:spacing w:line="360" w:lineRule="auto"/>
        <w:jc w:val="center"/>
        <w:rPr>
          <w:rFonts w:ascii="Arial" w:hAnsi="Arial" w:cs="Arial"/>
          <w:color w:val="000000" w:themeColor="text1"/>
          <w:kern w:val="0"/>
        </w:rPr>
      </w:pPr>
    </w:p>
    <w:p w14:paraId="67A6D1D3" w14:textId="77777777" w:rsidR="007F4385" w:rsidRPr="00C462B9" w:rsidRDefault="007F4385" w:rsidP="007F4385">
      <w:pPr>
        <w:spacing w:line="360" w:lineRule="auto"/>
        <w:jc w:val="center"/>
        <w:rPr>
          <w:rFonts w:ascii="Arial" w:hAnsi="Arial" w:cs="Arial"/>
          <w:color w:val="000000" w:themeColor="text1"/>
          <w:kern w:val="0"/>
        </w:rPr>
      </w:pPr>
    </w:p>
    <w:p w14:paraId="1055424E" w14:textId="77777777" w:rsidR="007F4385" w:rsidRPr="00C462B9" w:rsidRDefault="007F4385" w:rsidP="007F4385">
      <w:pPr>
        <w:spacing w:line="360" w:lineRule="auto"/>
        <w:jc w:val="center"/>
        <w:rPr>
          <w:rFonts w:ascii="Arial" w:hAnsi="Arial" w:cs="Arial"/>
          <w:color w:val="000000" w:themeColor="text1"/>
          <w:kern w:val="0"/>
        </w:rPr>
      </w:pPr>
    </w:p>
    <w:p w14:paraId="18025C98" w14:textId="77777777" w:rsidR="007F4385" w:rsidRPr="00C462B9" w:rsidRDefault="007F4385" w:rsidP="007F4385">
      <w:pPr>
        <w:spacing w:line="360" w:lineRule="auto"/>
        <w:jc w:val="center"/>
        <w:rPr>
          <w:rFonts w:ascii="Arial" w:hAnsi="Arial" w:cs="Arial"/>
          <w:color w:val="000000" w:themeColor="text1"/>
          <w:kern w:val="0"/>
        </w:rPr>
      </w:pPr>
    </w:p>
    <w:p w14:paraId="793771F3" w14:textId="77777777" w:rsidR="007F4385" w:rsidRPr="00C462B9" w:rsidRDefault="007F4385" w:rsidP="007F4385">
      <w:pPr>
        <w:spacing w:line="360" w:lineRule="auto"/>
        <w:jc w:val="center"/>
        <w:rPr>
          <w:rFonts w:ascii="Arial" w:hAnsi="Arial" w:cs="Arial"/>
          <w:color w:val="000000" w:themeColor="text1"/>
          <w:kern w:val="0"/>
        </w:rPr>
      </w:pPr>
    </w:p>
    <w:p w14:paraId="3C30B684" w14:textId="77777777" w:rsidR="007F4385" w:rsidRPr="00C462B9" w:rsidRDefault="007F4385" w:rsidP="007F4385">
      <w:pPr>
        <w:spacing w:line="360" w:lineRule="auto"/>
        <w:jc w:val="center"/>
        <w:rPr>
          <w:rFonts w:ascii="Arial" w:hAnsi="Arial" w:cs="Arial"/>
          <w:color w:val="000000" w:themeColor="text1"/>
          <w:kern w:val="0"/>
        </w:rPr>
      </w:pPr>
    </w:p>
    <w:p w14:paraId="5109FA99" w14:textId="77777777" w:rsidR="007F4385" w:rsidRPr="00C462B9" w:rsidRDefault="007F4385" w:rsidP="007F4385">
      <w:pPr>
        <w:spacing w:line="360" w:lineRule="auto"/>
        <w:jc w:val="center"/>
        <w:rPr>
          <w:rFonts w:ascii="Arial" w:hAnsi="Arial" w:cs="Arial"/>
          <w:color w:val="000000" w:themeColor="text1"/>
          <w:kern w:val="0"/>
        </w:rPr>
      </w:pPr>
    </w:p>
    <w:p w14:paraId="4BF0ABB0" w14:textId="77777777" w:rsidR="007F4385" w:rsidRPr="00C462B9" w:rsidRDefault="007F4385" w:rsidP="007F4385">
      <w:pPr>
        <w:spacing w:line="360" w:lineRule="auto"/>
        <w:jc w:val="center"/>
        <w:rPr>
          <w:rFonts w:ascii="Arial" w:hAnsi="Arial" w:cs="Arial"/>
          <w:color w:val="000000" w:themeColor="text1"/>
          <w:kern w:val="0"/>
        </w:rPr>
      </w:pPr>
    </w:p>
    <w:p w14:paraId="30F85ABB" w14:textId="77777777" w:rsidR="007F4385" w:rsidRPr="00C462B9" w:rsidRDefault="007F4385" w:rsidP="007F4385">
      <w:pPr>
        <w:spacing w:line="360" w:lineRule="auto"/>
        <w:jc w:val="center"/>
        <w:rPr>
          <w:rFonts w:ascii="Arial" w:hAnsi="Arial" w:cs="Arial"/>
          <w:color w:val="000000" w:themeColor="text1"/>
          <w:kern w:val="0"/>
        </w:rPr>
      </w:pPr>
    </w:p>
    <w:p w14:paraId="7A01D377" w14:textId="77777777" w:rsidR="007F4385" w:rsidRDefault="007F4385" w:rsidP="007F4385">
      <w:pPr>
        <w:spacing w:line="360" w:lineRule="auto"/>
        <w:jc w:val="center"/>
        <w:rPr>
          <w:rFonts w:ascii="Arial" w:hAnsi="Arial" w:cs="Arial"/>
          <w:color w:val="000000" w:themeColor="text1"/>
          <w:kern w:val="0"/>
        </w:rPr>
      </w:pPr>
    </w:p>
    <w:p w14:paraId="0427F7D9" w14:textId="77777777" w:rsidR="008A0E92" w:rsidRDefault="008A0E92" w:rsidP="007F4385">
      <w:pPr>
        <w:spacing w:line="360" w:lineRule="auto"/>
        <w:jc w:val="center"/>
        <w:rPr>
          <w:rFonts w:ascii="Arial" w:hAnsi="Arial" w:cs="Arial"/>
          <w:color w:val="000000" w:themeColor="text1"/>
          <w:kern w:val="0"/>
        </w:rPr>
      </w:pPr>
    </w:p>
    <w:p w14:paraId="40C55606" w14:textId="77777777" w:rsidR="008A0E92" w:rsidRPr="00C462B9" w:rsidRDefault="008A0E92" w:rsidP="007F4385">
      <w:pPr>
        <w:spacing w:line="360" w:lineRule="auto"/>
        <w:jc w:val="center"/>
        <w:rPr>
          <w:rFonts w:ascii="Arial" w:hAnsi="Arial" w:cs="Arial"/>
          <w:color w:val="000000" w:themeColor="text1"/>
          <w:kern w:val="0"/>
        </w:rPr>
      </w:pPr>
    </w:p>
    <w:p w14:paraId="488924C4" w14:textId="77777777" w:rsidR="007F4385" w:rsidRPr="00C462B9" w:rsidRDefault="007F4385" w:rsidP="007F4385">
      <w:pPr>
        <w:spacing w:line="360" w:lineRule="auto"/>
        <w:jc w:val="center"/>
        <w:rPr>
          <w:rFonts w:ascii="Arial" w:hAnsi="Arial" w:cs="Arial"/>
          <w:color w:val="000000" w:themeColor="text1"/>
          <w:kern w:val="0"/>
        </w:rPr>
      </w:pPr>
    </w:p>
    <w:p w14:paraId="616F75B9" w14:textId="77777777" w:rsidR="00F7389D" w:rsidRPr="00C462B9" w:rsidRDefault="00F7389D" w:rsidP="007F4385">
      <w:pPr>
        <w:spacing w:line="360" w:lineRule="auto"/>
        <w:jc w:val="both"/>
        <w:rPr>
          <w:rFonts w:ascii="Arial" w:hAnsi="Arial" w:cs="Arial"/>
          <w:color w:val="000000" w:themeColor="text1"/>
          <w:kern w:val="0"/>
        </w:rPr>
      </w:pPr>
    </w:p>
    <w:p w14:paraId="22F275CB" w14:textId="21A21523" w:rsidR="000B5F90" w:rsidRPr="00C462B9" w:rsidRDefault="00C56969" w:rsidP="007F4385">
      <w:pPr>
        <w:spacing w:line="360" w:lineRule="auto"/>
        <w:jc w:val="center"/>
        <w:rPr>
          <w:rFonts w:ascii="Arial" w:hAnsi="Arial" w:cs="Arial"/>
          <w:b/>
          <w:bCs/>
          <w:color w:val="000000" w:themeColor="text1"/>
          <w:kern w:val="0"/>
          <w:sz w:val="28"/>
          <w:szCs w:val="28"/>
        </w:rPr>
      </w:pPr>
      <w:r w:rsidRPr="00C462B9">
        <w:rPr>
          <w:rFonts w:ascii="Arial" w:hAnsi="Arial" w:cs="Arial"/>
          <w:b/>
          <w:bCs/>
          <w:color w:val="000000" w:themeColor="text1"/>
          <w:kern w:val="0"/>
          <w:sz w:val="28"/>
          <w:szCs w:val="28"/>
        </w:rPr>
        <w:lastRenderedPageBreak/>
        <w:t>Declaration</w:t>
      </w:r>
    </w:p>
    <w:p w14:paraId="5BFFDA28" w14:textId="6A7E977C" w:rsidR="00C56969" w:rsidRPr="00C462B9" w:rsidRDefault="00C56969" w:rsidP="007F4385">
      <w:pPr>
        <w:spacing w:line="360" w:lineRule="auto"/>
        <w:jc w:val="both"/>
        <w:rPr>
          <w:rFonts w:ascii="Arial" w:hAnsi="Arial" w:cs="Arial"/>
          <w:color w:val="000000" w:themeColor="text1"/>
          <w:kern w:val="0"/>
        </w:rPr>
      </w:pPr>
      <w:r w:rsidRPr="00C462B9">
        <w:rPr>
          <w:rFonts w:ascii="Arial" w:hAnsi="Arial" w:cs="Arial"/>
          <w:color w:val="000000" w:themeColor="text1"/>
          <w:kern w:val="0"/>
        </w:rPr>
        <w:t>I declare this is my own work. I have not used any AI tools in preparation of this research project.</w:t>
      </w:r>
    </w:p>
    <w:p w14:paraId="718EE0F5" w14:textId="77777777" w:rsidR="007F4385" w:rsidRPr="00C462B9" w:rsidRDefault="007F4385" w:rsidP="007F4385">
      <w:pPr>
        <w:spacing w:line="360" w:lineRule="auto"/>
        <w:jc w:val="both"/>
        <w:rPr>
          <w:rFonts w:ascii="Arial" w:hAnsi="Arial" w:cs="Arial"/>
          <w:color w:val="000000" w:themeColor="text1"/>
          <w:kern w:val="0"/>
        </w:rPr>
      </w:pPr>
    </w:p>
    <w:p w14:paraId="1D6CB103" w14:textId="77777777" w:rsidR="007F4385" w:rsidRPr="00C462B9" w:rsidRDefault="007F4385" w:rsidP="007F4385">
      <w:pPr>
        <w:spacing w:line="360" w:lineRule="auto"/>
        <w:jc w:val="both"/>
        <w:rPr>
          <w:rFonts w:ascii="Arial" w:hAnsi="Arial" w:cs="Arial"/>
          <w:color w:val="000000" w:themeColor="text1"/>
          <w:kern w:val="0"/>
        </w:rPr>
      </w:pPr>
    </w:p>
    <w:p w14:paraId="4CFB578B" w14:textId="77777777" w:rsidR="007F4385" w:rsidRPr="00C462B9" w:rsidRDefault="007F4385" w:rsidP="007F4385">
      <w:pPr>
        <w:spacing w:line="360" w:lineRule="auto"/>
        <w:jc w:val="both"/>
        <w:rPr>
          <w:rFonts w:ascii="Arial" w:hAnsi="Arial" w:cs="Arial"/>
          <w:color w:val="000000" w:themeColor="text1"/>
          <w:kern w:val="0"/>
        </w:rPr>
      </w:pPr>
    </w:p>
    <w:p w14:paraId="5F2100E5" w14:textId="77777777" w:rsidR="007F4385" w:rsidRPr="00C462B9" w:rsidRDefault="007F4385" w:rsidP="007F4385">
      <w:pPr>
        <w:spacing w:line="360" w:lineRule="auto"/>
        <w:jc w:val="both"/>
        <w:rPr>
          <w:rFonts w:ascii="Arial" w:hAnsi="Arial" w:cs="Arial"/>
          <w:color w:val="000000" w:themeColor="text1"/>
          <w:kern w:val="0"/>
        </w:rPr>
      </w:pPr>
    </w:p>
    <w:p w14:paraId="0E04EF55" w14:textId="77777777" w:rsidR="007F4385" w:rsidRPr="00C462B9" w:rsidRDefault="007F4385" w:rsidP="007F4385">
      <w:pPr>
        <w:spacing w:line="360" w:lineRule="auto"/>
        <w:jc w:val="both"/>
        <w:rPr>
          <w:rFonts w:ascii="Arial" w:hAnsi="Arial" w:cs="Arial"/>
          <w:color w:val="000000" w:themeColor="text1"/>
          <w:kern w:val="0"/>
        </w:rPr>
      </w:pPr>
    </w:p>
    <w:p w14:paraId="34AEE4AD" w14:textId="77777777" w:rsidR="007F4385" w:rsidRPr="00C462B9" w:rsidRDefault="007F4385" w:rsidP="007F4385">
      <w:pPr>
        <w:spacing w:line="360" w:lineRule="auto"/>
        <w:jc w:val="both"/>
        <w:rPr>
          <w:rFonts w:ascii="Arial" w:hAnsi="Arial" w:cs="Arial"/>
          <w:color w:val="000000" w:themeColor="text1"/>
          <w:kern w:val="0"/>
        </w:rPr>
      </w:pPr>
    </w:p>
    <w:p w14:paraId="4EAB419D" w14:textId="77777777" w:rsidR="007F4385" w:rsidRPr="00C462B9" w:rsidRDefault="007F4385" w:rsidP="007F4385">
      <w:pPr>
        <w:spacing w:line="360" w:lineRule="auto"/>
        <w:jc w:val="both"/>
        <w:rPr>
          <w:rFonts w:ascii="Arial" w:hAnsi="Arial" w:cs="Arial"/>
          <w:color w:val="000000" w:themeColor="text1"/>
          <w:kern w:val="0"/>
        </w:rPr>
      </w:pPr>
    </w:p>
    <w:p w14:paraId="0F941200" w14:textId="77777777" w:rsidR="007F4385" w:rsidRPr="00C462B9" w:rsidRDefault="007F4385" w:rsidP="007F4385">
      <w:pPr>
        <w:spacing w:line="360" w:lineRule="auto"/>
        <w:jc w:val="both"/>
        <w:rPr>
          <w:rFonts w:ascii="Arial" w:hAnsi="Arial" w:cs="Arial"/>
          <w:color w:val="000000" w:themeColor="text1"/>
          <w:kern w:val="0"/>
        </w:rPr>
      </w:pPr>
    </w:p>
    <w:p w14:paraId="4B72C7A6" w14:textId="77777777" w:rsidR="007F4385" w:rsidRPr="00C462B9" w:rsidRDefault="007F4385" w:rsidP="007F4385">
      <w:pPr>
        <w:spacing w:line="360" w:lineRule="auto"/>
        <w:jc w:val="both"/>
        <w:rPr>
          <w:rFonts w:ascii="Arial" w:hAnsi="Arial" w:cs="Arial"/>
          <w:color w:val="000000" w:themeColor="text1"/>
          <w:kern w:val="0"/>
        </w:rPr>
      </w:pPr>
    </w:p>
    <w:p w14:paraId="039777B0" w14:textId="77777777" w:rsidR="007F4385" w:rsidRPr="00C462B9" w:rsidRDefault="007F4385" w:rsidP="007F4385">
      <w:pPr>
        <w:spacing w:line="360" w:lineRule="auto"/>
        <w:jc w:val="both"/>
        <w:rPr>
          <w:rFonts w:ascii="Arial" w:hAnsi="Arial" w:cs="Arial"/>
          <w:color w:val="000000" w:themeColor="text1"/>
          <w:kern w:val="0"/>
        </w:rPr>
      </w:pPr>
    </w:p>
    <w:p w14:paraId="328C0E52" w14:textId="77777777" w:rsidR="007F4385" w:rsidRPr="00C462B9" w:rsidRDefault="007F4385" w:rsidP="007F4385">
      <w:pPr>
        <w:spacing w:line="360" w:lineRule="auto"/>
        <w:jc w:val="both"/>
        <w:rPr>
          <w:rFonts w:ascii="Arial" w:hAnsi="Arial" w:cs="Arial"/>
          <w:color w:val="000000" w:themeColor="text1"/>
          <w:kern w:val="0"/>
        </w:rPr>
      </w:pPr>
    </w:p>
    <w:p w14:paraId="33788D2F" w14:textId="77777777" w:rsidR="007F4385" w:rsidRPr="00C462B9" w:rsidRDefault="007F4385" w:rsidP="007F4385">
      <w:pPr>
        <w:spacing w:line="360" w:lineRule="auto"/>
        <w:jc w:val="both"/>
        <w:rPr>
          <w:rFonts w:ascii="Arial" w:hAnsi="Arial" w:cs="Arial"/>
          <w:color w:val="000000" w:themeColor="text1"/>
          <w:kern w:val="0"/>
        </w:rPr>
      </w:pPr>
    </w:p>
    <w:p w14:paraId="7F890821" w14:textId="77777777" w:rsidR="007F4385" w:rsidRPr="00C462B9" w:rsidRDefault="007F4385" w:rsidP="007F4385">
      <w:pPr>
        <w:spacing w:line="360" w:lineRule="auto"/>
        <w:jc w:val="both"/>
        <w:rPr>
          <w:rFonts w:ascii="Arial" w:hAnsi="Arial" w:cs="Arial"/>
          <w:color w:val="000000" w:themeColor="text1"/>
          <w:kern w:val="0"/>
        </w:rPr>
      </w:pPr>
    </w:p>
    <w:p w14:paraId="5DD6B4A3" w14:textId="77777777" w:rsidR="007F4385" w:rsidRPr="00C462B9" w:rsidRDefault="007F4385" w:rsidP="007F4385">
      <w:pPr>
        <w:spacing w:line="360" w:lineRule="auto"/>
        <w:jc w:val="both"/>
        <w:rPr>
          <w:rFonts w:ascii="Arial" w:hAnsi="Arial" w:cs="Arial"/>
          <w:color w:val="000000" w:themeColor="text1"/>
          <w:kern w:val="0"/>
        </w:rPr>
      </w:pPr>
    </w:p>
    <w:p w14:paraId="7CA9691C" w14:textId="77777777" w:rsidR="007F4385" w:rsidRPr="00C462B9" w:rsidRDefault="007F4385" w:rsidP="007F4385">
      <w:pPr>
        <w:spacing w:line="360" w:lineRule="auto"/>
        <w:jc w:val="both"/>
        <w:rPr>
          <w:rFonts w:ascii="Arial" w:hAnsi="Arial" w:cs="Arial"/>
          <w:color w:val="000000" w:themeColor="text1"/>
          <w:kern w:val="0"/>
        </w:rPr>
      </w:pPr>
    </w:p>
    <w:p w14:paraId="452713E3" w14:textId="77777777" w:rsidR="007F4385" w:rsidRPr="00C462B9" w:rsidRDefault="007F4385" w:rsidP="007F4385">
      <w:pPr>
        <w:spacing w:line="360" w:lineRule="auto"/>
        <w:jc w:val="both"/>
        <w:rPr>
          <w:rFonts w:ascii="Arial" w:hAnsi="Arial" w:cs="Arial"/>
          <w:color w:val="000000" w:themeColor="text1"/>
          <w:kern w:val="0"/>
        </w:rPr>
      </w:pPr>
    </w:p>
    <w:p w14:paraId="42C7E77F" w14:textId="77777777" w:rsidR="007F4385" w:rsidRPr="00C462B9" w:rsidRDefault="007F4385" w:rsidP="007F4385">
      <w:pPr>
        <w:spacing w:line="360" w:lineRule="auto"/>
        <w:jc w:val="both"/>
        <w:rPr>
          <w:rFonts w:ascii="Arial" w:hAnsi="Arial" w:cs="Arial"/>
          <w:color w:val="000000" w:themeColor="text1"/>
          <w:kern w:val="0"/>
        </w:rPr>
      </w:pPr>
    </w:p>
    <w:p w14:paraId="1121E82C" w14:textId="77777777" w:rsidR="007F4385" w:rsidRPr="00C462B9" w:rsidRDefault="007F4385" w:rsidP="007F4385">
      <w:pPr>
        <w:spacing w:line="360" w:lineRule="auto"/>
        <w:jc w:val="both"/>
        <w:rPr>
          <w:rFonts w:ascii="Arial" w:hAnsi="Arial" w:cs="Arial"/>
          <w:color w:val="000000" w:themeColor="text1"/>
          <w:kern w:val="0"/>
        </w:rPr>
      </w:pPr>
    </w:p>
    <w:p w14:paraId="64D328E3" w14:textId="77777777" w:rsidR="007F4385" w:rsidRPr="00C462B9" w:rsidRDefault="007F4385" w:rsidP="007F4385">
      <w:pPr>
        <w:spacing w:line="360" w:lineRule="auto"/>
        <w:jc w:val="both"/>
        <w:rPr>
          <w:rFonts w:ascii="Arial" w:hAnsi="Arial" w:cs="Arial"/>
          <w:color w:val="000000" w:themeColor="text1"/>
          <w:kern w:val="0"/>
        </w:rPr>
      </w:pPr>
    </w:p>
    <w:p w14:paraId="59708CF6" w14:textId="77777777" w:rsidR="007F4385" w:rsidRPr="00C462B9" w:rsidRDefault="007F4385" w:rsidP="007F4385">
      <w:pPr>
        <w:spacing w:line="360" w:lineRule="auto"/>
        <w:jc w:val="both"/>
        <w:rPr>
          <w:rFonts w:ascii="Arial" w:hAnsi="Arial" w:cs="Arial"/>
          <w:color w:val="000000" w:themeColor="text1"/>
          <w:kern w:val="0"/>
        </w:rPr>
      </w:pPr>
    </w:p>
    <w:p w14:paraId="21531213" w14:textId="77777777" w:rsidR="007F4385" w:rsidRPr="00C462B9" w:rsidRDefault="007F4385" w:rsidP="007F4385">
      <w:pPr>
        <w:spacing w:line="360" w:lineRule="auto"/>
        <w:jc w:val="both"/>
        <w:rPr>
          <w:rFonts w:ascii="Arial" w:hAnsi="Arial" w:cs="Arial"/>
          <w:color w:val="000000" w:themeColor="text1"/>
          <w:kern w:val="0"/>
        </w:rPr>
      </w:pPr>
    </w:p>
    <w:p w14:paraId="2F64C6DD" w14:textId="77777777" w:rsidR="007F4385" w:rsidRPr="00C462B9" w:rsidRDefault="007F4385" w:rsidP="007F4385">
      <w:pPr>
        <w:spacing w:line="360" w:lineRule="auto"/>
        <w:jc w:val="both"/>
        <w:rPr>
          <w:rFonts w:ascii="Arial" w:hAnsi="Arial" w:cs="Arial"/>
          <w:color w:val="000000" w:themeColor="text1"/>
          <w:kern w:val="0"/>
        </w:rPr>
      </w:pPr>
    </w:p>
    <w:p w14:paraId="2086B1F8" w14:textId="77777777" w:rsidR="007F4385" w:rsidRPr="00C462B9" w:rsidRDefault="007F4385" w:rsidP="007F4385">
      <w:pPr>
        <w:spacing w:line="360" w:lineRule="auto"/>
        <w:jc w:val="both"/>
        <w:rPr>
          <w:rFonts w:ascii="Arial" w:hAnsi="Arial" w:cs="Arial"/>
          <w:color w:val="000000" w:themeColor="text1"/>
          <w:kern w:val="0"/>
        </w:rPr>
      </w:pPr>
    </w:p>
    <w:p w14:paraId="6D1A0D98" w14:textId="77777777" w:rsidR="007F4385" w:rsidRPr="00C462B9" w:rsidRDefault="007F4385" w:rsidP="007F4385">
      <w:pPr>
        <w:spacing w:line="360" w:lineRule="auto"/>
        <w:jc w:val="both"/>
        <w:rPr>
          <w:rFonts w:ascii="Arial" w:hAnsi="Arial" w:cs="Arial"/>
          <w:color w:val="000000" w:themeColor="text1"/>
          <w:kern w:val="0"/>
        </w:rPr>
      </w:pPr>
    </w:p>
    <w:p w14:paraId="5F295B9A" w14:textId="77777777" w:rsidR="007F4385" w:rsidRPr="00C462B9" w:rsidRDefault="007F4385" w:rsidP="007F4385">
      <w:pPr>
        <w:spacing w:line="360" w:lineRule="auto"/>
        <w:jc w:val="both"/>
        <w:rPr>
          <w:rFonts w:ascii="Arial" w:hAnsi="Arial" w:cs="Arial"/>
          <w:color w:val="000000" w:themeColor="text1"/>
          <w:kern w:val="0"/>
        </w:rPr>
      </w:pPr>
    </w:p>
    <w:p w14:paraId="7468F605" w14:textId="77777777" w:rsidR="007F4385" w:rsidRDefault="007F4385" w:rsidP="007F4385">
      <w:pPr>
        <w:spacing w:line="360" w:lineRule="auto"/>
        <w:jc w:val="both"/>
        <w:rPr>
          <w:rFonts w:ascii="Arial" w:hAnsi="Arial" w:cs="Arial"/>
          <w:color w:val="000000" w:themeColor="text1"/>
          <w:kern w:val="0"/>
        </w:rPr>
      </w:pPr>
    </w:p>
    <w:p w14:paraId="490FD80D" w14:textId="77777777" w:rsidR="002D31A3" w:rsidRPr="00C462B9" w:rsidRDefault="002D31A3" w:rsidP="007F4385">
      <w:pPr>
        <w:spacing w:line="360" w:lineRule="auto"/>
        <w:jc w:val="both"/>
        <w:rPr>
          <w:rFonts w:ascii="Arial" w:hAnsi="Arial" w:cs="Arial"/>
          <w:color w:val="000000" w:themeColor="text1"/>
          <w:kern w:val="0"/>
        </w:rPr>
      </w:pPr>
    </w:p>
    <w:p w14:paraId="66D2E027" w14:textId="77777777" w:rsidR="007F4385" w:rsidRPr="00C462B9" w:rsidRDefault="007F4385" w:rsidP="007F4385">
      <w:pPr>
        <w:spacing w:line="360" w:lineRule="auto"/>
        <w:jc w:val="both"/>
        <w:rPr>
          <w:rFonts w:ascii="Arial" w:hAnsi="Arial" w:cs="Arial"/>
          <w:color w:val="000000" w:themeColor="text1"/>
          <w:kern w:val="0"/>
        </w:rPr>
      </w:pPr>
    </w:p>
    <w:p w14:paraId="43499BFC" w14:textId="77777777" w:rsidR="007F4385" w:rsidRPr="00C462B9" w:rsidRDefault="007F4385" w:rsidP="007F4385">
      <w:pPr>
        <w:spacing w:line="360" w:lineRule="auto"/>
        <w:jc w:val="both"/>
        <w:rPr>
          <w:rFonts w:ascii="Arial" w:hAnsi="Arial" w:cs="Arial"/>
          <w:color w:val="000000" w:themeColor="text1"/>
          <w:kern w:val="0"/>
        </w:rPr>
      </w:pPr>
    </w:p>
    <w:p w14:paraId="5E907B52" w14:textId="77777777" w:rsidR="00C56969" w:rsidRPr="00C462B9" w:rsidRDefault="00C56969" w:rsidP="007F4385">
      <w:pPr>
        <w:spacing w:line="360" w:lineRule="auto"/>
        <w:jc w:val="both"/>
        <w:rPr>
          <w:rFonts w:ascii="Arial" w:hAnsi="Arial" w:cs="Arial"/>
          <w:color w:val="000000" w:themeColor="text1"/>
          <w:kern w:val="0"/>
        </w:rPr>
      </w:pPr>
    </w:p>
    <w:p w14:paraId="60F416EA" w14:textId="087DF447" w:rsidR="00C56969" w:rsidRPr="00C462B9" w:rsidRDefault="00505C05" w:rsidP="007F4385">
      <w:pPr>
        <w:spacing w:line="360" w:lineRule="auto"/>
        <w:jc w:val="center"/>
        <w:rPr>
          <w:rFonts w:ascii="Arial" w:hAnsi="Arial" w:cs="Arial"/>
          <w:b/>
          <w:bCs/>
          <w:color w:val="000000" w:themeColor="text1"/>
          <w:kern w:val="0"/>
          <w:sz w:val="28"/>
          <w:szCs w:val="28"/>
        </w:rPr>
      </w:pPr>
      <w:r w:rsidRPr="00C462B9">
        <w:rPr>
          <w:rFonts w:ascii="Arial" w:hAnsi="Arial" w:cs="Arial"/>
          <w:b/>
          <w:bCs/>
          <w:color w:val="000000" w:themeColor="text1"/>
          <w:kern w:val="0"/>
          <w:sz w:val="28"/>
          <w:szCs w:val="28"/>
        </w:rPr>
        <w:lastRenderedPageBreak/>
        <w:t>Acknowledgment</w:t>
      </w:r>
    </w:p>
    <w:p w14:paraId="4A1BA16D" w14:textId="2BBEF52F" w:rsidR="002211AD" w:rsidRPr="00C462B9" w:rsidRDefault="002211AD" w:rsidP="007F4385">
      <w:pPr>
        <w:spacing w:line="360" w:lineRule="auto"/>
        <w:jc w:val="both"/>
        <w:rPr>
          <w:rFonts w:ascii="Arial" w:hAnsi="Arial" w:cs="Arial"/>
          <w:color w:val="000000" w:themeColor="text1"/>
          <w:kern w:val="0"/>
        </w:rPr>
      </w:pPr>
      <w:r w:rsidRPr="00C462B9">
        <w:rPr>
          <w:rFonts w:ascii="Arial" w:hAnsi="Arial" w:cs="Arial"/>
          <w:color w:val="000000" w:themeColor="text1"/>
          <w:kern w:val="0"/>
        </w:rPr>
        <w:t xml:space="preserve">I </w:t>
      </w:r>
      <w:r w:rsidR="002D31A3">
        <w:rPr>
          <w:rFonts w:ascii="Arial" w:hAnsi="Arial" w:cs="Arial"/>
          <w:color w:val="000000" w:themeColor="text1"/>
          <w:kern w:val="0"/>
        </w:rPr>
        <w:t>would like to express my sincere gratitude to the University of Wales Trinity Saint David and my dissertation supervisor for their invaluable</w:t>
      </w:r>
      <w:r w:rsidRPr="00C462B9">
        <w:rPr>
          <w:rFonts w:ascii="Arial" w:hAnsi="Arial" w:cs="Arial"/>
          <w:color w:val="000000" w:themeColor="text1"/>
          <w:kern w:val="0"/>
        </w:rPr>
        <w:t xml:space="preserve"> guidance and encouragement throughout this entire process. The knowledge and skills I developed during my time here have </w:t>
      </w:r>
      <w:r w:rsidR="002D31A3">
        <w:rPr>
          <w:rFonts w:ascii="Arial" w:hAnsi="Arial" w:cs="Arial"/>
          <w:color w:val="000000" w:themeColor="text1"/>
          <w:kern w:val="0"/>
        </w:rPr>
        <w:t>contributed significantly</w:t>
      </w:r>
      <w:r w:rsidRPr="00C462B9">
        <w:rPr>
          <w:rFonts w:ascii="Arial" w:hAnsi="Arial" w:cs="Arial"/>
          <w:color w:val="000000" w:themeColor="text1"/>
          <w:kern w:val="0"/>
        </w:rPr>
        <w:t xml:space="preserve"> to my career development. Being a mature student, I am </w:t>
      </w:r>
      <w:r w:rsidR="002D31A3">
        <w:rPr>
          <w:rFonts w:ascii="Arial" w:hAnsi="Arial" w:cs="Arial"/>
          <w:color w:val="000000" w:themeColor="text1"/>
          <w:kern w:val="0"/>
        </w:rPr>
        <w:t>incredibly</w:t>
      </w:r>
      <w:r w:rsidRPr="00C462B9">
        <w:rPr>
          <w:rFonts w:ascii="Arial" w:hAnsi="Arial" w:cs="Arial"/>
          <w:color w:val="000000" w:themeColor="text1"/>
          <w:kern w:val="0"/>
        </w:rPr>
        <w:t xml:space="preserve"> thankful that I have been able to realise my long-time dream of studying at a university level. </w:t>
      </w:r>
    </w:p>
    <w:p w14:paraId="4435A319" w14:textId="77777777" w:rsidR="002211AD" w:rsidRPr="00C462B9" w:rsidRDefault="002211AD" w:rsidP="007F4385">
      <w:pPr>
        <w:spacing w:line="360" w:lineRule="auto"/>
        <w:jc w:val="both"/>
        <w:rPr>
          <w:rFonts w:ascii="Arial" w:hAnsi="Arial" w:cs="Arial"/>
          <w:color w:val="000000" w:themeColor="text1"/>
          <w:kern w:val="0"/>
        </w:rPr>
      </w:pPr>
    </w:p>
    <w:p w14:paraId="2012D901" w14:textId="210CB894" w:rsidR="00505C05" w:rsidRPr="00C462B9" w:rsidRDefault="002211AD" w:rsidP="007F4385">
      <w:pPr>
        <w:spacing w:line="360" w:lineRule="auto"/>
        <w:jc w:val="both"/>
        <w:rPr>
          <w:rFonts w:ascii="Arial" w:hAnsi="Arial" w:cs="Arial"/>
          <w:color w:val="000000" w:themeColor="text1"/>
          <w:kern w:val="0"/>
        </w:rPr>
      </w:pPr>
      <w:r w:rsidRPr="00C462B9">
        <w:rPr>
          <w:rFonts w:ascii="Arial" w:hAnsi="Arial" w:cs="Arial"/>
          <w:color w:val="000000" w:themeColor="text1"/>
          <w:kern w:val="0"/>
        </w:rPr>
        <w:t>I would also like to honour my family and share my heartfelt thanks to them. Their patience and support, especially that of my son, gave me the strength and enthusiasm to keep going. This achievement is theirs as much as it is mine.</w:t>
      </w:r>
    </w:p>
    <w:p w14:paraId="33E6401E" w14:textId="77777777" w:rsidR="007F4385" w:rsidRPr="00C462B9" w:rsidRDefault="007F4385" w:rsidP="007F4385">
      <w:pPr>
        <w:spacing w:line="360" w:lineRule="auto"/>
        <w:jc w:val="both"/>
        <w:rPr>
          <w:rFonts w:ascii="Arial" w:hAnsi="Arial" w:cs="Arial"/>
          <w:color w:val="000000" w:themeColor="text1"/>
          <w:kern w:val="0"/>
        </w:rPr>
      </w:pPr>
    </w:p>
    <w:p w14:paraId="0146540F" w14:textId="77777777" w:rsidR="007F4385" w:rsidRPr="00C462B9" w:rsidRDefault="007F4385" w:rsidP="007F4385">
      <w:pPr>
        <w:spacing w:line="360" w:lineRule="auto"/>
        <w:jc w:val="both"/>
        <w:rPr>
          <w:rFonts w:ascii="Arial" w:hAnsi="Arial" w:cs="Arial"/>
          <w:color w:val="000000" w:themeColor="text1"/>
          <w:kern w:val="0"/>
        </w:rPr>
      </w:pPr>
    </w:p>
    <w:p w14:paraId="406CEC45" w14:textId="77777777" w:rsidR="007F4385" w:rsidRPr="00C462B9" w:rsidRDefault="007F4385" w:rsidP="007F4385">
      <w:pPr>
        <w:spacing w:line="360" w:lineRule="auto"/>
        <w:jc w:val="both"/>
        <w:rPr>
          <w:rFonts w:ascii="Arial" w:hAnsi="Arial" w:cs="Arial"/>
          <w:color w:val="000000" w:themeColor="text1"/>
          <w:kern w:val="0"/>
        </w:rPr>
      </w:pPr>
    </w:p>
    <w:p w14:paraId="77D2072B" w14:textId="77777777" w:rsidR="007F4385" w:rsidRPr="00C462B9" w:rsidRDefault="007F4385" w:rsidP="007F4385">
      <w:pPr>
        <w:spacing w:line="360" w:lineRule="auto"/>
        <w:jc w:val="both"/>
        <w:rPr>
          <w:rFonts w:ascii="Arial" w:hAnsi="Arial" w:cs="Arial"/>
          <w:color w:val="000000" w:themeColor="text1"/>
          <w:kern w:val="0"/>
        </w:rPr>
      </w:pPr>
    </w:p>
    <w:p w14:paraId="30EC92A0" w14:textId="77777777" w:rsidR="007F4385" w:rsidRPr="00C462B9" w:rsidRDefault="007F4385" w:rsidP="007F4385">
      <w:pPr>
        <w:spacing w:line="360" w:lineRule="auto"/>
        <w:jc w:val="both"/>
        <w:rPr>
          <w:rFonts w:ascii="Arial" w:hAnsi="Arial" w:cs="Arial"/>
          <w:color w:val="000000" w:themeColor="text1"/>
          <w:kern w:val="0"/>
        </w:rPr>
      </w:pPr>
    </w:p>
    <w:p w14:paraId="6E0882ED" w14:textId="77777777" w:rsidR="007F4385" w:rsidRPr="00C462B9" w:rsidRDefault="007F4385" w:rsidP="007F4385">
      <w:pPr>
        <w:spacing w:line="360" w:lineRule="auto"/>
        <w:jc w:val="both"/>
        <w:rPr>
          <w:rFonts w:ascii="Arial" w:hAnsi="Arial" w:cs="Arial"/>
          <w:color w:val="000000" w:themeColor="text1"/>
          <w:kern w:val="0"/>
        </w:rPr>
      </w:pPr>
    </w:p>
    <w:p w14:paraId="58887246" w14:textId="77777777" w:rsidR="007F4385" w:rsidRPr="00C462B9" w:rsidRDefault="007F4385" w:rsidP="007F4385">
      <w:pPr>
        <w:spacing w:line="360" w:lineRule="auto"/>
        <w:jc w:val="both"/>
        <w:rPr>
          <w:rFonts w:ascii="Arial" w:hAnsi="Arial" w:cs="Arial"/>
          <w:color w:val="000000" w:themeColor="text1"/>
          <w:kern w:val="0"/>
        </w:rPr>
      </w:pPr>
    </w:p>
    <w:p w14:paraId="36516B0B" w14:textId="77777777" w:rsidR="007F4385" w:rsidRPr="00C462B9" w:rsidRDefault="007F4385" w:rsidP="007F4385">
      <w:pPr>
        <w:spacing w:line="360" w:lineRule="auto"/>
        <w:jc w:val="both"/>
        <w:rPr>
          <w:rFonts w:ascii="Arial" w:hAnsi="Arial" w:cs="Arial"/>
          <w:color w:val="000000" w:themeColor="text1"/>
          <w:kern w:val="0"/>
        </w:rPr>
      </w:pPr>
    </w:p>
    <w:p w14:paraId="29B911A3" w14:textId="77777777" w:rsidR="007F4385" w:rsidRPr="00C462B9" w:rsidRDefault="007F4385" w:rsidP="007F4385">
      <w:pPr>
        <w:spacing w:line="360" w:lineRule="auto"/>
        <w:jc w:val="both"/>
        <w:rPr>
          <w:rFonts w:ascii="Arial" w:hAnsi="Arial" w:cs="Arial"/>
          <w:color w:val="000000" w:themeColor="text1"/>
          <w:kern w:val="0"/>
        </w:rPr>
      </w:pPr>
    </w:p>
    <w:p w14:paraId="0F89B698" w14:textId="77777777" w:rsidR="007F4385" w:rsidRPr="00C462B9" w:rsidRDefault="007F4385" w:rsidP="007F4385">
      <w:pPr>
        <w:spacing w:line="360" w:lineRule="auto"/>
        <w:jc w:val="both"/>
        <w:rPr>
          <w:rFonts w:ascii="Arial" w:hAnsi="Arial" w:cs="Arial"/>
          <w:color w:val="000000" w:themeColor="text1"/>
          <w:kern w:val="0"/>
        </w:rPr>
      </w:pPr>
    </w:p>
    <w:p w14:paraId="6411F16B" w14:textId="77777777" w:rsidR="007F4385" w:rsidRPr="00C462B9" w:rsidRDefault="007F4385" w:rsidP="007F4385">
      <w:pPr>
        <w:spacing w:line="360" w:lineRule="auto"/>
        <w:jc w:val="both"/>
        <w:rPr>
          <w:rFonts w:ascii="Arial" w:hAnsi="Arial" w:cs="Arial"/>
          <w:color w:val="000000" w:themeColor="text1"/>
          <w:kern w:val="0"/>
        </w:rPr>
      </w:pPr>
    </w:p>
    <w:p w14:paraId="636B2EC8" w14:textId="77777777" w:rsidR="007F4385" w:rsidRPr="00C462B9" w:rsidRDefault="007F4385" w:rsidP="007F4385">
      <w:pPr>
        <w:spacing w:line="360" w:lineRule="auto"/>
        <w:jc w:val="both"/>
        <w:rPr>
          <w:rFonts w:ascii="Arial" w:hAnsi="Arial" w:cs="Arial"/>
          <w:color w:val="000000" w:themeColor="text1"/>
          <w:kern w:val="0"/>
        </w:rPr>
      </w:pPr>
    </w:p>
    <w:p w14:paraId="57CBF83D" w14:textId="77777777" w:rsidR="007F4385" w:rsidRPr="00C462B9" w:rsidRDefault="007F4385" w:rsidP="007F4385">
      <w:pPr>
        <w:spacing w:line="360" w:lineRule="auto"/>
        <w:jc w:val="both"/>
        <w:rPr>
          <w:rFonts w:ascii="Arial" w:hAnsi="Arial" w:cs="Arial"/>
          <w:color w:val="000000" w:themeColor="text1"/>
          <w:kern w:val="0"/>
        </w:rPr>
      </w:pPr>
    </w:p>
    <w:p w14:paraId="43354D16" w14:textId="77777777" w:rsidR="007F4385" w:rsidRPr="00C462B9" w:rsidRDefault="007F4385" w:rsidP="007F4385">
      <w:pPr>
        <w:spacing w:line="360" w:lineRule="auto"/>
        <w:jc w:val="both"/>
        <w:rPr>
          <w:rFonts w:ascii="Arial" w:hAnsi="Arial" w:cs="Arial"/>
          <w:color w:val="000000" w:themeColor="text1"/>
          <w:kern w:val="0"/>
        </w:rPr>
      </w:pPr>
    </w:p>
    <w:p w14:paraId="664EEDA7" w14:textId="77777777" w:rsidR="007F4385" w:rsidRPr="00C462B9" w:rsidRDefault="007F4385" w:rsidP="007F4385">
      <w:pPr>
        <w:spacing w:line="360" w:lineRule="auto"/>
        <w:jc w:val="both"/>
        <w:rPr>
          <w:rFonts w:ascii="Arial" w:hAnsi="Arial" w:cs="Arial"/>
          <w:color w:val="000000" w:themeColor="text1"/>
          <w:kern w:val="0"/>
        </w:rPr>
      </w:pPr>
    </w:p>
    <w:p w14:paraId="07A88D23" w14:textId="77777777" w:rsidR="007F4385" w:rsidRPr="00C462B9" w:rsidRDefault="007F4385" w:rsidP="007F4385">
      <w:pPr>
        <w:spacing w:line="360" w:lineRule="auto"/>
        <w:jc w:val="both"/>
        <w:rPr>
          <w:rFonts w:ascii="Arial" w:hAnsi="Arial" w:cs="Arial"/>
          <w:color w:val="000000" w:themeColor="text1"/>
          <w:kern w:val="0"/>
        </w:rPr>
      </w:pPr>
    </w:p>
    <w:p w14:paraId="41E07DDE" w14:textId="77777777" w:rsidR="007F4385" w:rsidRPr="00C462B9" w:rsidRDefault="007F4385" w:rsidP="007F4385">
      <w:pPr>
        <w:spacing w:line="360" w:lineRule="auto"/>
        <w:jc w:val="both"/>
        <w:rPr>
          <w:rFonts w:ascii="Arial" w:hAnsi="Arial" w:cs="Arial"/>
          <w:color w:val="000000" w:themeColor="text1"/>
          <w:kern w:val="0"/>
        </w:rPr>
      </w:pPr>
    </w:p>
    <w:p w14:paraId="0CE80C30" w14:textId="77777777" w:rsidR="007F4385" w:rsidRPr="00C462B9" w:rsidRDefault="007F4385" w:rsidP="007F4385">
      <w:pPr>
        <w:spacing w:line="360" w:lineRule="auto"/>
        <w:jc w:val="both"/>
        <w:rPr>
          <w:rFonts w:ascii="Arial" w:hAnsi="Arial" w:cs="Arial"/>
          <w:color w:val="000000" w:themeColor="text1"/>
          <w:kern w:val="0"/>
        </w:rPr>
      </w:pPr>
    </w:p>
    <w:p w14:paraId="4CEA5BB2" w14:textId="77777777" w:rsidR="007F4385" w:rsidRPr="00C462B9" w:rsidRDefault="007F4385" w:rsidP="007F4385">
      <w:pPr>
        <w:spacing w:line="360" w:lineRule="auto"/>
        <w:jc w:val="both"/>
        <w:rPr>
          <w:rFonts w:ascii="Arial" w:hAnsi="Arial" w:cs="Arial"/>
          <w:color w:val="000000" w:themeColor="text1"/>
          <w:kern w:val="0"/>
        </w:rPr>
      </w:pPr>
    </w:p>
    <w:p w14:paraId="25A43B1F" w14:textId="77777777" w:rsidR="007F4385" w:rsidRPr="00C462B9" w:rsidRDefault="007F4385" w:rsidP="007F4385">
      <w:pPr>
        <w:spacing w:line="360" w:lineRule="auto"/>
        <w:jc w:val="both"/>
        <w:rPr>
          <w:rFonts w:ascii="Arial" w:hAnsi="Arial" w:cs="Arial"/>
          <w:color w:val="000000" w:themeColor="text1"/>
          <w:kern w:val="0"/>
        </w:rPr>
      </w:pPr>
    </w:p>
    <w:p w14:paraId="59EA0296" w14:textId="77777777" w:rsidR="007F4385" w:rsidRPr="00C462B9" w:rsidRDefault="007F4385" w:rsidP="007F4385">
      <w:pPr>
        <w:spacing w:line="360" w:lineRule="auto"/>
        <w:jc w:val="both"/>
        <w:rPr>
          <w:rFonts w:ascii="Arial" w:hAnsi="Arial" w:cs="Arial"/>
          <w:color w:val="000000" w:themeColor="text1"/>
          <w:kern w:val="0"/>
        </w:rPr>
      </w:pPr>
    </w:p>
    <w:p w14:paraId="62D23A8A" w14:textId="77777777" w:rsidR="00505C05" w:rsidRPr="00C462B9" w:rsidRDefault="00505C05" w:rsidP="007F4385">
      <w:pPr>
        <w:spacing w:line="360" w:lineRule="auto"/>
        <w:jc w:val="both"/>
        <w:rPr>
          <w:rFonts w:ascii="Arial" w:hAnsi="Arial" w:cs="Arial"/>
          <w:color w:val="000000" w:themeColor="text1"/>
          <w:kern w:val="0"/>
        </w:rPr>
      </w:pPr>
    </w:p>
    <w:p w14:paraId="16445620" w14:textId="738CE467" w:rsidR="00420016" w:rsidRPr="00C462B9" w:rsidRDefault="00420016" w:rsidP="007F4385">
      <w:pPr>
        <w:spacing w:line="360" w:lineRule="auto"/>
        <w:jc w:val="center"/>
        <w:rPr>
          <w:rFonts w:ascii="Arial" w:hAnsi="Arial" w:cs="Arial"/>
          <w:b/>
          <w:bCs/>
          <w:color w:val="000000" w:themeColor="text1"/>
          <w:kern w:val="0"/>
          <w:sz w:val="28"/>
          <w:szCs w:val="28"/>
        </w:rPr>
      </w:pPr>
      <w:r w:rsidRPr="00C462B9">
        <w:rPr>
          <w:rFonts w:ascii="Arial" w:hAnsi="Arial" w:cs="Arial"/>
          <w:b/>
          <w:bCs/>
          <w:color w:val="000000" w:themeColor="text1"/>
          <w:kern w:val="0"/>
          <w:sz w:val="28"/>
          <w:szCs w:val="28"/>
        </w:rPr>
        <w:lastRenderedPageBreak/>
        <w:t>Abstract</w:t>
      </w:r>
    </w:p>
    <w:p w14:paraId="495608BB" w14:textId="634D149A" w:rsidR="006170E0" w:rsidRPr="00C462B9" w:rsidRDefault="006170E0" w:rsidP="007F4385">
      <w:pPr>
        <w:spacing w:line="360" w:lineRule="auto"/>
        <w:jc w:val="both"/>
        <w:rPr>
          <w:rFonts w:ascii="Arial" w:hAnsi="Arial" w:cs="Arial"/>
          <w:color w:val="000000" w:themeColor="text1"/>
          <w:kern w:val="0"/>
        </w:rPr>
      </w:pPr>
      <w:r w:rsidRPr="00C462B9">
        <w:rPr>
          <w:rFonts w:ascii="Arial" w:hAnsi="Arial" w:cs="Arial"/>
          <w:color w:val="000000" w:themeColor="text1"/>
          <w:kern w:val="0"/>
        </w:rPr>
        <w:t xml:space="preserve">This research project examines methods to increase guest engagement </w:t>
      </w:r>
      <w:r w:rsidR="00AE6483">
        <w:rPr>
          <w:rFonts w:ascii="Arial" w:hAnsi="Arial" w:cs="Arial"/>
          <w:color w:val="000000" w:themeColor="text1"/>
          <w:kern w:val="0"/>
        </w:rPr>
        <w:t>through</w:t>
      </w:r>
      <w:r w:rsidRPr="00C462B9">
        <w:rPr>
          <w:rFonts w:ascii="Arial" w:hAnsi="Arial" w:cs="Arial"/>
          <w:color w:val="000000" w:themeColor="text1"/>
          <w:kern w:val="0"/>
        </w:rPr>
        <w:t xml:space="preserve"> energy-saving measures in hotel rooms</w:t>
      </w:r>
      <w:r w:rsidR="00AE6483">
        <w:rPr>
          <w:rFonts w:ascii="Arial" w:hAnsi="Arial" w:cs="Arial"/>
          <w:color w:val="000000" w:themeColor="text1"/>
          <w:kern w:val="0"/>
        </w:rPr>
        <w:t xml:space="preserve">. These include </w:t>
      </w:r>
      <w:r w:rsidRPr="00C462B9">
        <w:rPr>
          <w:rFonts w:ascii="Arial" w:hAnsi="Arial" w:cs="Arial"/>
          <w:color w:val="000000" w:themeColor="text1"/>
          <w:kern w:val="0"/>
        </w:rPr>
        <w:t>key-card power switches and prompts</w:t>
      </w:r>
      <w:r w:rsidR="00AE6483">
        <w:rPr>
          <w:rFonts w:ascii="Arial" w:hAnsi="Arial" w:cs="Arial"/>
          <w:color w:val="000000" w:themeColor="text1"/>
          <w:kern w:val="0"/>
        </w:rPr>
        <w:t xml:space="preserve">. </w:t>
      </w:r>
      <w:r w:rsidRPr="00C462B9">
        <w:rPr>
          <w:rFonts w:ascii="Arial" w:hAnsi="Arial" w:cs="Arial"/>
          <w:color w:val="000000" w:themeColor="text1"/>
          <w:kern w:val="0"/>
        </w:rPr>
        <w:t xml:space="preserve">The study was guided by a pressing need to align guests’ behaviours to its parent company's sustainability goals, Accor. The goal was to integrate existing academic and industry learning into practical recommendations for the hotel. This will be done to accomplish this through three key objectives: understand the main inspirations for driving guest </w:t>
      </w:r>
      <w:r w:rsidR="003E0E54" w:rsidRPr="00C462B9">
        <w:rPr>
          <w:rFonts w:ascii="Arial" w:hAnsi="Arial" w:cs="Arial"/>
          <w:color w:val="000000" w:themeColor="text1"/>
          <w:kern w:val="0"/>
        </w:rPr>
        <w:t>engagement</w:t>
      </w:r>
      <w:r w:rsidR="003E0E54">
        <w:rPr>
          <w:rFonts w:ascii="Arial" w:hAnsi="Arial" w:cs="Arial"/>
          <w:color w:val="000000" w:themeColor="text1"/>
          <w:kern w:val="0"/>
        </w:rPr>
        <w:t xml:space="preserve">, </w:t>
      </w:r>
      <w:r w:rsidR="003E0E54" w:rsidRPr="00C462B9">
        <w:rPr>
          <w:rFonts w:ascii="Arial" w:hAnsi="Arial" w:cs="Arial"/>
          <w:color w:val="000000" w:themeColor="text1"/>
          <w:kern w:val="0"/>
        </w:rPr>
        <w:t>understand</w:t>
      </w:r>
      <w:r w:rsidRPr="00C462B9">
        <w:rPr>
          <w:rFonts w:ascii="Arial" w:hAnsi="Arial" w:cs="Arial"/>
          <w:color w:val="000000" w:themeColor="text1"/>
          <w:kern w:val="0"/>
        </w:rPr>
        <w:t xml:space="preserve"> Novotel Birmingham’s current processes for guest engagement</w:t>
      </w:r>
      <w:r w:rsidR="00AE6483">
        <w:rPr>
          <w:rFonts w:ascii="Arial" w:hAnsi="Arial" w:cs="Arial"/>
          <w:color w:val="000000" w:themeColor="text1"/>
          <w:kern w:val="0"/>
        </w:rPr>
        <w:t>,</w:t>
      </w:r>
      <w:r w:rsidRPr="00C462B9">
        <w:rPr>
          <w:rFonts w:ascii="Arial" w:hAnsi="Arial" w:cs="Arial"/>
          <w:color w:val="000000" w:themeColor="text1"/>
          <w:kern w:val="0"/>
        </w:rPr>
        <w:t xml:space="preserve"> and finally, provide recommendations based on evidence of best practice.</w:t>
      </w:r>
    </w:p>
    <w:p w14:paraId="0499D078" w14:textId="77777777" w:rsidR="006170E0" w:rsidRPr="00C462B9" w:rsidRDefault="006170E0" w:rsidP="007F4385">
      <w:pPr>
        <w:spacing w:line="360" w:lineRule="auto"/>
        <w:jc w:val="both"/>
        <w:rPr>
          <w:rFonts w:ascii="Arial" w:hAnsi="Arial" w:cs="Arial"/>
          <w:color w:val="000000" w:themeColor="text1"/>
          <w:kern w:val="0"/>
        </w:rPr>
      </w:pPr>
    </w:p>
    <w:p w14:paraId="000729FE" w14:textId="71699898" w:rsidR="006170E0" w:rsidRPr="00C462B9" w:rsidRDefault="006170E0" w:rsidP="007F4385">
      <w:pPr>
        <w:spacing w:line="360" w:lineRule="auto"/>
        <w:jc w:val="both"/>
        <w:rPr>
          <w:rFonts w:ascii="Arial" w:hAnsi="Arial" w:cs="Arial"/>
          <w:color w:val="000000" w:themeColor="text1"/>
          <w:kern w:val="0"/>
        </w:rPr>
      </w:pPr>
      <w:r w:rsidRPr="00C462B9">
        <w:rPr>
          <w:rFonts w:ascii="Arial" w:hAnsi="Arial" w:cs="Arial"/>
          <w:color w:val="000000" w:themeColor="text1"/>
          <w:kern w:val="0"/>
        </w:rPr>
        <w:t xml:space="preserve">The research </w:t>
      </w:r>
      <w:r w:rsidR="00AE6483">
        <w:rPr>
          <w:rFonts w:ascii="Arial" w:hAnsi="Arial" w:cs="Arial"/>
          <w:color w:val="000000" w:themeColor="text1"/>
          <w:kern w:val="0"/>
        </w:rPr>
        <w:t>used</w:t>
      </w:r>
      <w:r w:rsidRPr="00C462B9">
        <w:rPr>
          <w:rFonts w:ascii="Arial" w:hAnsi="Arial" w:cs="Arial"/>
          <w:color w:val="000000" w:themeColor="text1"/>
          <w:kern w:val="0"/>
        </w:rPr>
        <w:t xml:space="preserve"> a qualitative, secondary-data approach, </w:t>
      </w:r>
      <w:r w:rsidR="00AE6483">
        <w:rPr>
          <w:rFonts w:ascii="Arial" w:hAnsi="Arial" w:cs="Arial"/>
          <w:color w:val="000000" w:themeColor="text1"/>
          <w:kern w:val="0"/>
        </w:rPr>
        <w:t>focused on</w:t>
      </w:r>
      <w:r w:rsidRPr="00C462B9">
        <w:rPr>
          <w:rFonts w:ascii="Arial" w:hAnsi="Arial" w:cs="Arial"/>
          <w:color w:val="000000" w:themeColor="text1"/>
          <w:kern w:val="0"/>
        </w:rPr>
        <w:t xml:space="preserve"> Novotel Birmingham. A systematic review of academic literature, corporate sustainability reports and industry publications was conducted</w:t>
      </w:r>
      <w:r w:rsidR="003E0E54">
        <w:rPr>
          <w:rFonts w:ascii="Arial" w:hAnsi="Arial" w:cs="Arial"/>
          <w:color w:val="000000" w:themeColor="text1"/>
          <w:kern w:val="0"/>
        </w:rPr>
        <w:t>. T</w:t>
      </w:r>
      <w:r w:rsidRPr="00C462B9">
        <w:rPr>
          <w:rFonts w:ascii="Arial" w:hAnsi="Arial" w:cs="Arial"/>
          <w:color w:val="000000" w:themeColor="text1"/>
          <w:kern w:val="0"/>
        </w:rPr>
        <w:t xml:space="preserve">he data was analysed thematically. The critical outcomes of the research revealed a large gap between having energy-saving technology and engaging guests in its use. While Novotel Birmingham is fully equipped with the technology as mandated by Accor, the guests’ communication strategy was ineffective. The main barriers to guest engagement were </w:t>
      </w:r>
      <w:r w:rsidR="008A0E92">
        <w:rPr>
          <w:rFonts w:ascii="Arial" w:hAnsi="Arial" w:cs="Arial"/>
          <w:color w:val="000000" w:themeColor="text1"/>
          <w:kern w:val="0"/>
        </w:rPr>
        <w:t xml:space="preserve">a lack of salient awareness, perceived inconvenience associated with using the </w:t>
      </w:r>
      <w:proofErr w:type="gramStart"/>
      <w:r w:rsidR="008A0E92">
        <w:rPr>
          <w:rFonts w:ascii="Arial" w:hAnsi="Arial" w:cs="Arial"/>
          <w:color w:val="000000" w:themeColor="text1"/>
          <w:kern w:val="0"/>
        </w:rPr>
        <w:t>systems, and</w:t>
      </w:r>
      <w:proofErr w:type="gramEnd"/>
      <w:r w:rsidRPr="00C462B9">
        <w:rPr>
          <w:rFonts w:ascii="Arial" w:hAnsi="Arial" w:cs="Arial"/>
          <w:color w:val="000000" w:themeColor="text1"/>
          <w:kern w:val="0"/>
        </w:rPr>
        <w:t xml:space="preserve"> not using powerful motivational drivers such as norms or tangible feedback.</w:t>
      </w:r>
    </w:p>
    <w:p w14:paraId="7150C077" w14:textId="77777777" w:rsidR="006170E0" w:rsidRPr="00C462B9" w:rsidRDefault="006170E0" w:rsidP="007F4385">
      <w:pPr>
        <w:spacing w:line="360" w:lineRule="auto"/>
        <w:jc w:val="both"/>
        <w:rPr>
          <w:rFonts w:ascii="Arial" w:hAnsi="Arial" w:cs="Arial"/>
          <w:color w:val="000000" w:themeColor="text1"/>
          <w:kern w:val="0"/>
        </w:rPr>
      </w:pPr>
    </w:p>
    <w:p w14:paraId="2EFD5380" w14:textId="192DF249" w:rsidR="00834846" w:rsidRPr="00C462B9" w:rsidRDefault="006170E0" w:rsidP="007F4385">
      <w:pPr>
        <w:spacing w:line="360" w:lineRule="auto"/>
        <w:jc w:val="both"/>
        <w:rPr>
          <w:rFonts w:ascii="Arial" w:hAnsi="Arial" w:cs="Arial"/>
          <w:color w:val="000000" w:themeColor="text1"/>
          <w:kern w:val="0"/>
        </w:rPr>
      </w:pPr>
      <w:r w:rsidRPr="00C462B9">
        <w:rPr>
          <w:rFonts w:ascii="Arial" w:hAnsi="Arial" w:cs="Arial"/>
          <w:color w:val="000000" w:themeColor="text1"/>
          <w:kern w:val="0"/>
        </w:rPr>
        <w:t>The project raises a series of actionable recommendations for Novotel Birmingham guided by this analysis. The recommendations aim to close the gap, implementing principles of behavioural science, and include two salient changes: immediate updates to all in-room prompts to be engaging and us</w:t>
      </w:r>
      <w:r w:rsidR="00FD10DE">
        <w:rPr>
          <w:rFonts w:ascii="Arial" w:hAnsi="Arial" w:cs="Arial"/>
          <w:color w:val="000000" w:themeColor="text1"/>
          <w:kern w:val="0"/>
        </w:rPr>
        <w:t>ing</w:t>
      </w:r>
      <w:r w:rsidRPr="00C462B9">
        <w:rPr>
          <w:rFonts w:ascii="Arial" w:hAnsi="Arial" w:cs="Arial"/>
          <w:color w:val="000000" w:themeColor="text1"/>
          <w:kern w:val="0"/>
        </w:rPr>
        <w:t xml:space="preserve"> both normative messaging and tangible benefits both in-room communications and at various points of engagement in the </w:t>
      </w:r>
      <w:r w:rsidR="00FD10DE">
        <w:rPr>
          <w:rFonts w:ascii="Arial" w:hAnsi="Arial" w:cs="Arial"/>
          <w:color w:val="000000" w:themeColor="text1"/>
          <w:kern w:val="0"/>
        </w:rPr>
        <w:t>clients’ journey</w:t>
      </w:r>
      <w:r w:rsidRPr="00C462B9">
        <w:rPr>
          <w:rFonts w:ascii="Arial" w:hAnsi="Arial" w:cs="Arial"/>
          <w:color w:val="000000" w:themeColor="text1"/>
          <w:kern w:val="0"/>
        </w:rPr>
        <w:t>. Finally, the hotel will need to ensure data-driven practices are established and foster a culture of continued improvement via engagement with staff. These recommendations will allow Novotel Birmingham to move from a policy of using the technology to engaging the guests leading to improved environmental outcomes, savings to cost, and enhanced corporate social responsibility outcome</w:t>
      </w:r>
      <w:r w:rsidR="00FD10DE">
        <w:rPr>
          <w:rFonts w:ascii="Arial" w:hAnsi="Arial" w:cs="Arial"/>
          <w:color w:val="000000" w:themeColor="text1"/>
          <w:kern w:val="0"/>
        </w:rPr>
        <w:t>.</w:t>
      </w:r>
    </w:p>
    <w:sdt>
      <w:sdtPr>
        <w:rPr>
          <w:rFonts w:ascii="Arial" w:eastAsiaTheme="minorHAnsi" w:hAnsi="Arial" w:cs="Arial"/>
          <w:b w:val="0"/>
          <w:bCs w:val="0"/>
          <w:color w:val="000000" w:themeColor="text1"/>
          <w:kern w:val="2"/>
          <w:sz w:val="24"/>
          <w:szCs w:val="24"/>
          <w:lang w:val="en-GB"/>
          <w14:ligatures w14:val="standardContextual"/>
        </w:rPr>
        <w:id w:val="-1871143416"/>
        <w:docPartObj>
          <w:docPartGallery w:val="Table of Contents"/>
          <w:docPartUnique/>
        </w:docPartObj>
      </w:sdtPr>
      <w:sdtEndPr>
        <w:rPr>
          <w:noProof/>
        </w:rPr>
      </w:sdtEndPr>
      <w:sdtContent>
        <w:p w14:paraId="00BB7F8D" w14:textId="3B54E9A7" w:rsidR="007F4385" w:rsidRPr="005517FB" w:rsidRDefault="007F4385" w:rsidP="005517FB">
          <w:pPr>
            <w:pStyle w:val="TOCHeading"/>
            <w:spacing w:line="360" w:lineRule="auto"/>
            <w:jc w:val="center"/>
            <w:rPr>
              <w:rFonts w:ascii="Arial" w:hAnsi="Arial" w:cs="Arial"/>
              <w:color w:val="000000" w:themeColor="text1"/>
              <w:sz w:val="32"/>
              <w:szCs w:val="32"/>
            </w:rPr>
          </w:pPr>
          <w:r w:rsidRPr="005517FB">
            <w:rPr>
              <w:rFonts w:ascii="Arial" w:hAnsi="Arial" w:cs="Arial"/>
              <w:color w:val="000000" w:themeColor="text1"/>
              <w:sz w:val="32"/>
              <w:szCs w:val="32"/>
            </w:rPr>
            <w:t>Table of Contents</w:t>
          </w:r>
        </w:p>
        <w:p w14:paraId="7D74262E" w14:textId="168992BB" w:rsidR="005517FB" w:rsidRPr="005517FB" w:rsidRDefault="007F4385" w:rsidP="005517FB">
          <w:pPr>
            <w:pStyle w:val="TOC1"/>
            <w:tabs>
              <w:tab w:val="right" w:leader="dot" w:pos="9016"/>
            </w:tabs>
            <w:spacing w:line="360" w:lineRule="auto"/>
            <w:rPr>
              <w:rFonts w:ascii="Arial" w:eastAsiaTheme="minorEastAsia" w:hAnsi="Arial" w:cs="Arial"/>
              <w:b w:val="0"/>
              <w:bCs w:val="0"/>
              <w:noProof/>
              <w:sz w:val="24"/>
              <w:szCs w:val="24"/>
              <w:lang w:eastAsia="en-GB"/>
            </w:rPr>
          </w:pPr>
          <w:r w:rsidRPr="005517FB">
            <w:rPr>
              <w:rFonts w:ascii="Arial" w:hAnsi="Arial" w:cs="Arial"/>
              <w:b w:val="0"/>
              <w:bCs w:val="0"/>
              <w:color w:val="000000" w:themeColor="text1"/>
              <w:sz w:val="24"/>
              <w:szCs w:val="24"/>
            </w:rPr>
            <w:fldChar w:fldCharType="begin"/>
          </w:r>
          <w:r w:rsidRPr="005517FB">
            <w:rPr>
              <w:rFonts w:ascii="Arial" w:hAnsi="Arial" w:cs="Arial"/>
              <w:color w:val="000000" w:themeColor="text1"/>
              <w:sz w:val="24"/>
              <w:szCs w:val="24"/>
            </w:rPr>
            <w:instrText xml:space="preserve"> TOC \o "1-3" \h \z \u </w:instrText>
          </w:r>
          <w:r w:rsidRPr="005517FB">
            <w:rPr>
              <w:rFonts w:ascii="Arial" w:hAnsi="Arial" w:cs="Arial"/>
              <w:b w:val="0"/>
              <w:bCs w:val="0"/>
              <w:color w:val="000000" w:themeColor="text1"/>
              <w:sz w:val="24"/>
              <w:szCs w:val="24"/>
            </w:rPr>
            <w:fldChar w:fldCharType="separate"/>
          </w:r>
          <w:hyperlink w:anchor="_Toc213196331" w:history="1">
            <w:r w:rsidR="005517FB" w:rsidRPr="005517FB">
              <w:rPr>
                <w:rStyle w:val="Hyperlink"/>
                <w:rFonts w:ascii="Arial" w:hAnsi="Arial" w:cs="Arial"/>
                <w:noProof/>
                <w:sz w:val="24"/>
                <w:szCs w:val="24"/>
              </w:rPr>
              <w:t>Chapter 1: Introduction</w:t>
            </w:r>
            <w:r w:rsidR="005517FB" w:rsidRPr="005517FB">
              <w:rPr>
                <w:rFonts w:ascii="Arial" w:hAnsi="Arial" w:cs="Arial"/>
                <w:noProof/>
                <w:webHidden/>
                <w:sz w:val="24"/>
                <w:szCs w:val="24"/>
              </w:rPr>
              <w:tab/>
            </w:r>
            <w:r w:rsidR="005517FB" w:rsidRPr="005517FB">
              <w:rPr>
                <w:rFonts w:ascii="Arial" w:hAnsi="Arial" w:cs="Arial"/>
                <w:noProof/>
                <w:webHidden/>
                <w:sz w:val="24"/>
                <w:szCs w:val="24"/>
              </w:rPr>
              <w:fldChar w:fldCharType="begin"/>
            </w:r>
            <w:r w:rsidR="005517FB" w:rsidRPr="005517FB">
              <w:rPr>
                <w:rFonts w:ascii="Arial" w:hAnsi="Arial" w:cs="Arial"/>
                <w:noProof/>
                <w:webHidden/>
                <w:sz w:val="24"/>
                <w:szCs w:val="24"/>
              </w:rPr>
              <w:instrText xml:space="preserve"> PAGEREF _Toc213196331 \h </w:instrText>
            </w:r>
            <w:r w:rsidR="005517FB" w:rsidRPr="005517FB">
              <w:rPr>
                <w:rFonts w:ascii="Arial" w:hAnsi="Arial" w:cs="Arial"/>
                <w:noProof/>
                <w:webHidden/>
                <w:sz w:val="24"/>
                <w:szCs w:val="24"/>
              </w:rPr>
            </w:r>
            <w:r w:rsidR="005517FB" w:rsidRPr="005517FB">
              <w:rPr>
                <w:rFonts w:ascii="Arial" w:hAnsi="Arial" w:cs="Arial"/>
                <w:noProof/>
                <w:webHidden/>
                <w:sz w:val="24"/>
                <w:szCs w:val="24"/>
              </w:rPr>
              <w:fldChar w:fldCharType="separate"/>
            </w:r>
            <w:r w:rsidR="005517FB" w:rsidRPr="005517FB">
              <w:rPr>
                <w:rFonts w:ascii="Arial" w:hAnsi="Arial" w:cs="Arial"/>
                <w:noProof/>
                <w:webHidden/>
                <w:sz w:val="24"/>
                <w:szCs w:val="24"/>
              </w:rPr>
              <w:t>6</w:t>
            </w:r>
            <w:r w:rsidR="005517FB" w:rsidRPr="005517FB">
              <w:rPr>
                <w:rFonts w:ascii="Arial" w:hAnsi="Arial" w:cs="Arial"/>
                <w:noProof/>
                <w:webHidden/>
                <w:sz w:val="24"/>
                <w:szCs w:val="24"/>
              </w:rPr>
              <w:fldChar w:fldCharType="end"/>
            </w:r>
          </w:hyperlink>
        </w:p>
        <w:p w14:paraId="6BE9A294" w14:textId="6E81156C" w:rsidR="005517FB" w:rsidRPr="005517FB" w:rsidRDefault="005517FB" w:rsidP="005517FB">
          <w:pPr>
            <w:pStyle w:val="TOC1"/>
            <w:tabs>
              <w:tab w:val="right" w:leader="dot" w:pos="9016"/>
            </w:tabs>
            <w:spacing w:line="360" w:lineRule="auto"/>
            <w:rPr>
              <w:rFonts w:ascii="Arial" w:eastAsiaTheme="minorEastAsia" w:hAnsi="Arial" w:cs="Arial"/>
              <w:b w:val="0"/>
              <w:bCs w:val="0"/>
              <w:noProof/>
              <w:sz w:val="24"/>
              <w:szCs w:val="24"/>
              <w:lang w:eastAsia="en-GB"/>
            </w:rPr>
          </w:pPr>
          <w:hyperlink w:anchor="_Toc213196332" w:history="1">
            <w:r w:rsidRPr="005517FB">
              <w:rPr>
                <w:rStyle w:val="Hyperlink"/>
                <w:rFonts w:ascii="Arial" w:hAnsi="Arial" w:cs="Arial"/>
                <w:noProof/>
                <w:sz w:val="24"/>
                <w:szCs w:val="24"/>
              </w:rPr>
              <w:t>Chapter 2: Literature Review</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_Toc213196332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8</w:t>
            </w:r>
            <w:r w:rsidRPr="005517FB">
              <w:rPr>
                <w:rFonts w:ascii="Arial" w:hAnsi="Arial" w:cs="Arial"/>
                <w:noProof/>
                <w:webHidden/>
                <w:sz w:val="24"/>
                <w:szCs w:val="24"/>
              </w:rPr>
              <w:fldChar w:fldCharType="end"/>
            </w:r>
          </w:hyperlink>
        </w:p>
        <w:p w14:paraId="7D0EFFDF" w14:textId="2442962E" w:rsidR="005517FB" w:rsidRPr="005517FB" w:rsidRDefault="005517FB" w:rsidP="005517FB">
          <w:pPr>
            <w:pStyle w:val="TOC2"/>
            <w:tabs>
              <w:tab w:val="right" w:leader="dot" w:pos="9016"/>
            </w:tabs>
            <w:spacing w:line="360" w:lineRule="auto"/>
            <w:rPr>
              <w:rFonts w:ascii="Arial" w:eastAsiaTheme="minorEastAsia" w:hAnsi="Arial" w:cs="Arial"/>
              <w:i w:val="0"/>
              <w:iCs w:val="0"/>
              <w:noProof/>
              <w:sz w:val="24"/>
              <w:szCs w:val="24"/>
              <w:lang w:eastAsia="en-GB"/>
            </w:rPr>
          </w:pPr>
          <w:hyperlink w:anchor="_Toc213196333" w:history="1">
            <w:r w:rsidRPr="005517FB">
              <w:rPr>
                <w:rStyle w:val="Hyperlink"/>
                <w:rFonts w:ascii="Arial" w:hAnsi="Arial" w:cs="Arial"/>
                <w:noProof/>
                <w:sz w:val="24"/>
                <w:szCs w:val="24"/>
              </w:rPr>
              <w:t>2.1 Introduction</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_Toc213196333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8</w:t>
            </w:r>
            <w:r w:rsidRPr="005517FB">
              <w:rPr>
                <w:rFonts w:ascii="Arial" w:hAnsi="Arial" w:cs="Arial"/>
                <w:noProof/>
                <w:webHidden/>
                <w:sz w:val="24"/>
                <w:szCs w:val="24"/>
              </w:rPr>
              <w:fldChar w:fldCharType="end"/>
            </w:r>
          </w:hyperlink>
        </w:p>
        <w:p w14:paraId="437B14CF" w14:textId="732BAB53" w:rsidR="005517FB" w:rsidRPr="005517FB" w:rsidRDefault="005517FB" w:rsidP="005517FB">
          <w:pPr>
            <w:pStyle w:val="TOC2"/>
            <w:tabs>
              <w:tab w:val="right" w:leader="dot" w:pos="9016"/>
            </w:tabs>
            <w:spacing w:line="360" w:lineRule="auto"/>
            <w:rPr>
              <w:rFonts w:ascii="Arial" w:eastAsiaTheme="minorEastAsia" w:hAnsi="Arial" w:cs="Arial"/>
              <w:i w:val="0"/>
              <w:iCs w:val="0"/>
              <w:noProof/>
              <w:sz w:val="24"/>
              <w:szCs w:val="24"/>
              <w:lang w:eastAsia="en-GB"/>
            </w:rPr>
          </w:pPr>
          <w:hyperlink w:anchor="_Toc213196334" w:history="1">
            <w:r w:rsidRPr="005517FB">
              <w:rPr>
                <w:rStyle w:val="Hyperlink"/>
                <w:rFonts w:ascii="Arial" w:hAnsi="Arial" w:cs="Arial"/>
                <w:noProof/>
                <w:sz w:val="24"/>
                <w:szCs w:val="24"/>
              </w:rPr>
              <w:t>2.2 Theoretical Framework</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_Toc213196334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8</w:t>
            </w:r>
            <w:r w:rsidRPr="005517FB">
              <w:rPr>
                <w:rFonts w:ascii="Arial" w:hAnsi="Arial" w:cs="Arial"/>
                <w:noProof/>
                <w:webHidden/>
                <w:sz w:val="24"/>
                <w:szCs w:val="24"/>
              </w:rPr>
              <w:fldChar w:fldCharType="end"/>
            </w:r>
          </w:hyperlink>
        </w:p>
        <w:p w14:paraId="63DA1A58" w14:textId="6DC08E5B" w:rsidR="005517FB" w:rsidRPr="005517FB" w:rsidRDefault="005517FB" w:rsidP="005517FB">
          <w:pPr>
            <w:pStyle w:val="TOC2"/>
            <w:tabs>
              <w:tab w:val="right" w:leader="dot" w:pos="9016"/>
            </w:tabs>
            <w:spacing w:line="360" w:lineRule="auto"/>
            <w:rPr>
              <w:rFonts w:ascii="Arial" w:eastAsiaTheme="minorEastAsia" w:hAnsi="Arial" w:cs="Arial"/>
              <w:i w:val="0"/>
              <w:iCs w:val="0"/>
              <w:noProof/>
              <w:sz w:val="24"/>
              <w:szCs w:val="24"/>
              <w:lang w:eastAsia="en-GB"/>
            </w:rPr>
          </w:pPr>
          <w:hyperlink w:anchor="_Toc213196335" w:history="1">
            <w:r w:rsidRPr="005517FB">
              <w:rPr>
                <w:rStyle w:val="Hyperlink"/>
                <w:rFonts w:ascii="Arial" w:hAnsi="Arial" w:cs="Arial"/>
                <w:noProof/>
                <w:sz w:val="24"/>
                <w:szCs w:val="24"/>
              </w:rPr>
              <w:t>2.3 Factors That Influence Guest Engagement</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_Toc213196335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11</w:t>
            </w:r>
            <w:r w:rsidRPr="005517FB">
              <w:rPr>
                <w:rFonts w:ascii="Arial" w:hAnsi="Arial" w:cs="Arial"/>
                <w:noProof/>
                <w:webHidden/>
                <w:sz w:val="24"/>
                <w:szCs w:val="24"/>
              </w:rPr>
              <w:fldChar w:fldCharType="end"/>
            </w:r>
          </w:hyperlink>
        </w:p>
        <w:p w14:paraId="4131974F" w14:textId="37209A82" w:rsidR="005517FB" w:rsidRPr="005517FB" w:rsidRDefault="005517FB" w:rsidP="005517FB">
          <w:pPr>
            <w:pStyle w:val="TOC2"/>
            <w:tabs>
              <w:tab w:val="right" w:leader="dot" w:pos="9016"/>
            </w:tabs>
            <w:spacing w:line="360" w:lineRule="auto"/>
            <w:rPr>
              <w:rFonts w:ascii="Arial" w:eastAsiaTheme="minorEastAsia" w:hAnsi="Arial" w:cs="Arial"/>
              <w:i w:val="0"/>
              <w:iCs w:val="0"/>
              <w:noProof/>
              <w:sz w:val="24"/>
              <w:szCs w:val="24"/>
              <w:lang w:eastAsia="en-GB"/>
            </w:rPr>
          </w:pPr>
          <w:hyperlink w:anchor="_Toc213196336" w:history="1">
            <w:r w:rsidRPr="005517FB">
              <w:rPr>
                <w:rStyle w:val="Hyperlink"/>
                <w:rFonts w:ascii="Arial" w:hAnsi="Arial" w:cs="Arial"/>
                <w:noProof/>
                <w:sz w:val="24"/>
                <w:szCs w:val="24"/>
              </w:rPr>
              <w:t>2.4 Hotel Strategies and the Corporate Context</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_Toc213196336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12</w:t>
            </w:r>
            <w:r w:rsidRPr="005517FB">
              <w:rPr>
                <w:rFonts w:ascii="Arial" w:hAnsi="Arial" w:cs="Arial"/>
                <w:noProof/>
                <w:webHidden/>
                <w:sz w:val="24"/>
                <w:szCs w:val="24"/>
              </w:rPr>
              <w:fldChar w:fldCharType="end"/>
            </w:r>
          </w:hyperlink>
        </w:p>
        <w:p w14:paraId="26867669" w14:textId="51A5CEF8" w:rsidR="005517FB" w:rsidRPr="005517FB" w:rsidRDefault="005517FB" w:rsidP="005517FB">
          <w:pPr>
            <w:pStyle w:val="TOC2"/>
            <w:tabs>
              <w:tab w:val="right" w:leader="dot" w:pos="9016"/>
            </w:tabs>
            <w:spacing w:line="360" w:lineRule="auto"/>
            <w:rPr>
              <w:rFonts w:ascii="Arial" w:eastAsiaTheme="minorEastAsia" w:hAnsi="Arial" w:cs="Arial"/>
              <w:i w:val="0"/>
              <w:iCs w:val="0"/>
              <w:noProof/>
              <w:sz w:val="24"/>
              <w:szCs w:val="24"/>
              <w:lang w:eastAsia="en-GB"/>
            </w:rPr>
          </w:pPr>
          <w:hyperlink w:anchor="_Toc213196337" w:history="1">
            <w:r w:rsidRPr="005517FB">
              <w:rPr>
                <w:rStyle w:val="Hyperlink"/>
                <w:rFonts w:ascii="Arial" w:hAnsi="Arial" w:cs="Arial"/>
                <w:noProof/>
                <w:sz w:val="24"/>
                <w:szCs w:val="24"/>
              </w:rPr>
              <w:t>2.5 Synthesis and Gap in the Literature</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_Toc213196337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13</w:t>
            </w:r>
            <w:r w:rsidRPr="005517FB">
              <w:rPr>
                <w:rFonts w:ascii="Arial" w:hAnsi="Arial" w:cs="Arial"/>
                <w:noProof/>
                <w:webHidden/>
                <w:sz w:val="24"/>
                <w:szCs w:val="24"/>
              </w:rPr>
              <w:fldChar w:fldCharType="end"/>
            </w:r>
          </w:hyperlink>
        </w:p>
        <w:p w14:paraId="0F796347" w14:textId="201DCB87" w:rsidR="005517FB" w:rsidRPr="005517FB" w:rsidRDefault="005517FB" w:rsidP="005517FB">
          <w:pPr>
            <w:pStyle w:val="TOC1"/>
            <w:tabs>
              <w:tab w:val="right" w:leader="dot" w:pos="9016"/>
            </w:tabs>
            <w:spacing w:line="360" w:lineRule="auto"/>
            <w:rPr>
              <w:rFonts w:ascii="Arial" w:eastAsiaTheme="minorEastAsia" w:hAnsi="Arial" w:cs="Arial"/>
              <w:b w:val="0"/>
              <w:bCs w:val="0"/>
              <w:noProof/>
              <w:sz w:val="24"/>
              <w:szCs w:val="24"/>
              <w:lang w:eastAsia="en-GB"/>
            </w:rPr>
          </w:pPr>
          <w:hyperlink w:anchor="_Toc213196338" w:history="1">
            <w:r w:rsidRPr="005517FB">
              <w:rPr>
                <w:rStyle w:val="Hyperlink"/>
                <w:rFonts w:ascii="Arial" w:hAnsi="Arial" w:cs="Arial"/>
                <w:noProof/>
                <w:sz w:val="24"/>
                <w:szCs w:val="24"/>
              </w:rPr>
              <w:t>Chapter 3: Research Methodology</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_Toc213196338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14</w:t>
            </w:r>
            <w:r w:rsidRPr="005517FB">
              <w:rPr>
                <w:rFonts w:ascii="Arial" w:hAnsi="Arial" w:cs="Arial"/>
                <w:noProof/>
                <w:webHidden/>
                <w:sz w:val="24"/>
                <w:szCs w:val="24"/>
              </w:rPr>
              <w:fldChar w:fldCharType="end"/>
            </w:r>
          </w:hyperlink>
        </w:p>
        <w:p w14:paraId="3EE2590F" w14:textId="21454493" w:rsidR="005517FB" w:rsidRPr="005517FB" w:rsidRDefault="005517FB" w:rsidP="005517FB">
          <w:pPr>
            <w:pStyle w:val="TOC1"/>
            <w:tabs>
              <w:tab w:val="right" w:leader="dot" w:pos="9016"/>
            </w:tabs>
            <w:spacing w:line="360" w:lineRule="auto"/>
            <w:rPr>
              <w:rFonts w:ascii="Arial" w:eastAsiaTheme="minorEastAsia" w:hAnsi="Arial" w:cs="Arial"/>
              <w:b w:val="0"/>
              <w:bCs w:val="0"/>
              <w:noProof/>
              <w:sz w:val="24"/>
              <w:szCs w:val="24"/>
              <w:lang w:eastAsia="en-GB"/>
            </w:rPr>
          </w:pPr>
          <w:hyperlink w:anchor="_Toc213196339" w:history="1">
            <w:r w:rsidRPr="005517FB">
              <w:rPr>
                <w:rStyle w:val="Hyperlink"/>
                <w:rFonts w:ascii="Arial" w:hAnsi="Arial" w:cs="Arial"/>
                <w:noProof/>
                <w:sz w:val="24"/>
                <w:szCs w:val="24"/>
              </w:rPr>
              <w:t>Chapter 4: Findings</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_Toc213196339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16</w:t>
            </w:r>
            <w:r w:rsidRPr="005517FB">
              <w:rPr>
                <w:rFonts w:ascii="Arial" w:hAnsi="Arial" w:cs="Arial"/>
                <w:noProof/>
                <w:webHidden/>
                <w:sz w:val="24"/>
                <w:szCs w:val="24"/>
              </w:rPr>
              <w:fldChar w:fldCharType="end"/>
            </w:r>
          </w:hyperlink>
        </w:p>
        <w:p w14:paraId="0C7F6C1E" w14:textId="215F41D2" w:rsidR="005517FB" w:rsidRPr="005517FB" w:rsidRDefault="005517FB" w:rsidP="005517FB">
          <w:pPr>
            <w:pStyle w:val="TOC2"/>
            <w:tabs>
              <w:tab w:val="right" w:leader="dot" w:pos="9016"/>
            </w:tabs>
            <w:spacing w:line="360" w:lineRule="auto"/>
            <w:rPr>
              <w:rFonts w:ascii="Arial" w:eastAsiaTheme="minorEastAsia" w:hAnsi="Arial" w:cs="Arial"/>
              <w:i w:val="0"/>
              <w:iCs w:val="0"/>
              <w:noProof/>
              <w:sz w:val="24"/>
              <w:szCs w:val="24"/>
              <w:lang w:eastAsia="en-GB"/>
            </w:rPr>
          </w:pPr>
          <w:hyperlink w:anchor="_Toc213196340" w:history="1">
            <w:r w:rsidRPr="005517FB">
              <w:rPr>
                <w:rStyle w:val="Hyperlink"/>
                <w:rFonts w:ascii="Arial" w:hAnsi="Arial" w:cs="Arial"/>
                <w:noProof/>
                <w:sz w:val="24"/>
                <w:szCs w:val="24"/>
              </w:rPr>
              <w:t>4.1 Introduction</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_Toc213196340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16</w:t>
            </w:r>
            <w:r w:rsidRPr="005517FB">
              <w:rPr>
                <w:rFonts w:ascii="Arial" w:hAnsi="Arial" w:cs="Arial"/>
                <w:noProof/>
                <w:webHidden/>
                <w:sz w:val="24"/>
                <w:szCs w:val="24"/>
              </w:rPr>
              <w:fldChar w:fldCharType="end"/>
            </w:r>
          </w:hyperlink>
        </w:p>
        <w:p w14:paraId="0F63824F" w14:textId="35D77423" w:rsidR="005517FB" w:rsidRPr="005517FB" w:rsidRDefault="005517FB" w:rsidP="005517FB">
          <w:pPr>
            <w:pStyle w:val="TOC2"/>
            <w:tabs>
              <w:tab w:val="right" w:leader="dot" w:pos="9016"/>
            </w:tabs>
            <w:spacing w:line="360" w:lineRule="auto"/>
            <w:rPr>
              <w:rFonts w:ascii="Arial" w:eastAsiaTheme="minorEastAsia" w:hAnsi="Arial" w:cs="Arial"/>
              <w:i w:val="0"/>
              <w:iCs w:val="0"/>
              <w:noProof/>
              <w:sz w:val="24"/>
              <w:szCs w:val="24"/>
              <w:lang w:eastAsia="en-GB"/>
            </w:rPr>
          </w:pPr>
          <w:hyperlink w:anchor="_Toc213196341" w:history="1">
            <w:r w:rsidRPr="005517FB">
              <w:rPr>
                <w:rStyle w:val="Hyperlink"/>
                <w:rFonts w:ascii="Arial" w:hAnsi="Arial" w:cs="Arial"/>
                <w:noProof/>
                <w:sz w:val="24"/>
                <w:szCs w:val="24"/>
              </w:rPr>
              <w:t>4.2 Theme 1: Universal Factors Affecting Guest Engagement</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_Toc213196341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17</w:t>
            </w:r>
            <w:r w:rsidRPr="005517FB">
              <w:rPr>
                <w:rFonts w:ascii="Arial" w:hAnsi="Arial" w:cs="Arial"/>
                <w:noProof/>
                <w:webHidden/>
                <w:sz w:val="24"/>
                <w:szCs w:val="24"/>
              </w:rPr>
              <w:fldChar w:fldCharType="end"/>
            </w:r>
          </w:hyperlink>
        </w:p>
        <w:p w14:paraId="778AC825" w14:textId="228B501E" w:rsidR="005517FB" w:rsidRPr="005517FB" w:rsidRDefault="005517FB" w:rsidP="005517FB">
          <w:pPr>
            <w:pStyle w:val="TOC2"/>
            <w:tabs>
              <w:tab w:val="right" w:leader="dot" w:pos="9016"/>
            </w:tabs>
            <w:spacing w:line="360" w:lineRule="auto"/>
            <w:rPr>
              <w:rFonts w:ascii="Arial" w:eastAsiaTheme="minorEastAsia" w:hAnsi="Arial" w:cs="Arial"/>
              <w:i w:val="0"/>
              <w:iCs w:val="0"/>
              <w:noProof/>
              <w:sz w:val="24"/>
              <w:szCs w:val="24"/>
              <w:lang w:eastAsia="en-GB"/>
            </w:rPr>
          </w:pPr>
          <w:hyperlink w:anchor="_Toc213196342" w:history="1">
            <w:r w:rsidRPr="005517FB">
              <w:rPr>
                <w:rStyle w:val="Hyperlink"/>
                <w:rFonts w:ascii="Arial" w:hAnsi="Arial" w:cs="Arial"/>
                <w:noProof/>
                <w:sz w:val="24"/>
                <w:szCs w:val="24"/>
              </w:rPr>
              <w:t>4.3 Theme 2: Assessment of Novotel Birmingham's Current Strategy</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_Toc213196342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19</w:t>
            </w:r>
            <w:r w:rsidRPr="005517FB">
              <w:rPr>
                <w:rFonts w:ascii="Arial" w:hAnsi="Arial" w:cs="Arial"/>
                <w:noProof/>
                <w:webHidden/>
                <w:sz w:val="24"/>
                <w:szCs w:val="24"/>
              </w:rPr>
              <w:fldChar w:fldCharType="end"/>
            </w:r>
          </w:hyperlink>
        </w:p>
        <w:p w14:paraId="222D1D2B" w14:textId="07019643" w:rsidR="005517FB" w:rsidRPr="005517FB" w:rsidRDefault="005517FB" w:rsidP="005517FB">
          <w:pPr>
            <w:pStyle w:val="TOC2"/>
            <w:tabs>
              <w:tab w:val="right" w:leader="dot" w:pos="9016"/>
            </w:tabs>
            <w:spacing w:line="360" w:lineRule="auto"/>
            <w:rPr>
              <w:rFonts w:ascii="Arial" w:eastAsiaTheme="minorEastAsia" w:hAnsi="Arial" w:cs="Arial"/>
              <w:i w:val="0"/>
              <w:iCs w:val="0"/>
              <w:noProof/>
              <w:sz w:val="24"/>
              <w:szCs w:val="24"/>
              <w:lang w:eastAsia="en-GB"/>
            </w:rPr>
          </w:pPr>
          <w:hyperlink w:anchor="_Toc213196343" w:history="1">
            <w:r w:rsidRPr="005517FB">
              <w:rPr>
                <w:rStyle w:val="Hyperlink"/>
                <w:rFonts w:ascii="Arial" w:hAnsi="Arial" w:cs="Arial"/>
                <w:noProof/>
                <w:sz w:val="24"/>
                <w:szCs w:val="24"/>
              </w:rPr>
              <w:t>4.4 Theme 3: Synthesis for Practical Suggestions</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_Toc213196343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20</w:t>
            </w:r>
            <w:r w:rsidRPr="005517FB">
              <w:rPr>
                <w:rFonts w:ascii="Arial" w:hAnsi="Arial" w:cs="Arial"/>
                <w:noProof/>
                <w:webHidden/>
                <w:sz w:val="24"/>
                <w:szCs w:val="24"/>
              </w:rPr>
              <w:fldChar w:fldCharType="end"/>
            </w:r>
          </w:hyperlink>
        </w:p>
        <w:p w14:paraId="37C4B97D" w14:textId="14A99340" w:rsidR="005517FB" w:rsidRPr="005517FB" w:rsidRDefault="005517FB" w:rsidP="005517FB">
          <w:pPr>
            <w:pStyle w:val="TOC2"/>
            <w:tabs>
              <w:tab w:val="right" w:leader="dot" w:pos="9016"/>
            </w:tabs>
            <w:spacing w:line="360" w:lineRule="auto"/>
            <w:rPr>
              <w:rFonts w:ascii="Arial" w:eastAsiaTheme="minorEastAsia" w:hAnsi="Arial" w:cs="Arial"/>
              <w:i w:val="0"/>
              <w:iCs w:val="0"/>
              <w:noProof/>
              <w:sz w:val="24"/>
              <w:szCs w:val="24"/>
              <w:lang w:eastAsia="en-GB"/>
            </w:rPr>
          </w:pPr>
          <w:hyperlink w:anchor="_Toc213196344" w:history="1">
            <w:r w:rsidRPr="005517FB">
              <w:rPr>
                <w:rStyle w:val="Hyperlink"/>
                <w:rFonts w:ascii="Arial" w:hAnsi="Arial" w:cs="Arial"/>
                <w:noProof/>
                <w:sz w:val="24"/>
                <w:szCs w:val="24"/>
              </w:rPr>
              <w:t>4.5 Conclusion</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_Toc213196344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22</w:t>
            </w:r>
            <w:r w:rsidRPr="005517FB">
              <w:rPr>
                <w:rFonts w:ascii="Arial" w:hAnsi="Arial" w:cs="Arial"/>
                <w:noProof/>
                <w:webHidden/>
                <w:sz w:val="24"/>
                <w:szCs w:val="24"/>
              </w:rPr>
              <w:fldChar w:fldCharType="end"/>
            </w:r>
          </w:hyperlink>
        </w:p>
        <w:p w14:paraId="110CB319" w14:textId="7F938830" w:rsidR="005517FB" w:rsidRPr="005517FB" w:rsidRDefault="005517FB" w:rsidP="005517FB">
          <w:pPr>
            <w:pStyle w:val="TOC1"/>
            <w:tabs>
              <w:tab w:val="right" w:leader="dot" w:pos="9016"/>
            </w:tabs>
            <w:spacing w:line="360" w:lineRule="auto"/>
            <w:rPr>
              <w:rFonts w:ascii="Arial" w:eastAsiaTheme="minorEastAsia" w:hAnsi="Arial" w:cs="Arial"/>
              <w:b w:val="0"/>
              <w:bCs w:val="0"/>
              <w:noProof/>
              <w:sz w:val="24"/>
              <w:szCs w:val="24"/>
              <w:lang w:eastAsia="en-GB"/>
            </w:rPr>
          </w:pPr>
          <w:hyperlink w:anchor="_Toc213196345" w:history="1">
            <w:r w:rsidRPr="005517FB">
              <w:rPr>
                <w:rStyle w:val="Hyperlink"/>
                <w:rFonts w:ascii="Arial" w:hAnsi="Arial" w:cs="Arial"/>
                <w:noProof/>
                <w:sz w:val="24"/>
                <w:szCs w:val="24"/>
              </w:rPr>
              <w:t>Chapter 5: Discussion</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_Toc213196345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22</w:t>
            </w:r>
            <w:r w:rsidRPr="005517FB">
              <w:rPr>
                <w:rFonts w:ascii="Arial" w:hAnsi="Arial" w:cs="Arial"/>
                <w:noProof/>
                <w:webHidden/>
                <w:sz w:val="24"/>
                <w:szCs w:val="24"/>
              </w:rPr>
              <w:fldChar w:fldCharType="end"/>
            </w:r>
          </w:hyperlink>
        </w:p>
        <w:p w14:paraId="2F3F92E3" w14:textId="69BE84FE" w:rsidR="005517FB" w:rsidRPr="005517FB" w:rsidRDefault="005517FB" w:rsidP="005517FB">
          <w:pPr>
            <w:pStyle w:val="TOC2"/>
            <w:tabs>
              <w:tab w:val="right" w:leader="dot" w:pos="9016"/>
            </w:tabs>
            <w:spacing w:line="360" w:lineRule="auto"/>
            <w:rPr>
              <w:rFonts w:ascii="Arial" w:eastAsiaTheme="minorEastAsia" w:hAnsi="Arial" w:cs="Arial"/>
              <w:i w:val="0"/>
              <w:iCs w:val="0"/>
              <w:noProof/>
              <w:sz w:val="24"/>
              <w:szCs w:val="24"/>
              <w:lang w:eastAsia="en-GB"/>
            </w:rPr>
          </w:pPr>
          <w:hyperlink w:anchor="_Toc213196346" w:history="1">
            <w:r w:rsidRPr="005517FB">
              <w:rPr>
                <w:rStyle w:val="Hyperlink"/>
                <w:rFonts w:ascii="Arial" w:hAnsi="Arial" w:cs="Arial"/>
                <w:noProof/>
                <w:sz w:val="24"/>
                <w:szCs w:val="24"/>
              </w:rPr>
              <w:t>5.1 Introduction</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_Toc213196346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22</w:t>
            </w:r>
            <w:r w:rsidRPr="005517FB">
              <w:rPr>
                <w:rFonts w:ascii="Arial" w:hAnsi="Arial" w:cs="Arial"/>
                <w:noProof/>
                <w:webHidden/>
                <w:sz w:val="24"/>
                <w:szCs w:val="24"/>
              </w:rPr>
              <w:fldChar w:fldCharType="end"/>
            </w:r>
          </w:hyperlink>
        </w:p>
        <w:p w14:paraId="34F2C8E9" w14:textId="2BBF1968" w:rsidR="005517FB" w:rsidRPr="005517FB" w:rsidRDefault="005517FB" w:rsidP="005517FB">
          <w:pPr>
            <w:pStyle w:val="TOC2"/>
            <w:tabs>
              <w:tab w:val="right" w:leader="dot" w:pos="9016"/>
            </w:tabs>
            <w:spacing w:line="360" w:lineRule="auto"/>
            <w:rPr>
              <w:rFonts w:ascii="Arial" w:eastAsiaTheme="minorEastAsia" w:hAnsi="Arial" w:cs="Arial"/>
              <w:i w:val="0"/>
              <w:iCs w:val="0"/>
              <w:noProof/>
              <w:sz w:val="24"/>
              <w:szCs w:val="24"/>
              <w:lang w:eastAsia="en-GB"/>
            </w:rPr>
          </w:pPr>
          <w:hyperlink w:anchor="_Toc213196347" w:history="1">
            <w:r w:rsidRPr="005517FB">
              <w:rPr>
                <w:rStyle w:val="Hyperlink"/>
                <w:rFonts w:ascii="Arial" w:hAnsi="Arial" w:cs="Arial"/>
                <w:noProof/>
                <w:sz w:val="24"/>
                <w:szCs w:val="24"/>
              </w:rPr>
              <w:t>5.2 Addressing Theory Against Practice: The Engagement Gap at Novotel Birmingham</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_Toc213196347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23</w:t>
            </w:r>
            <w:r w:rsidRPr="005517FB">
              <w:rPr>
                <w:rFonts w:ascii="Arial" w:hAnsi="Arial" w:cs="Arial"/>
                <w:noProof/>
                <w:webHidden/>
                <w:sz w:val="24"/>
                <w:szCs w:val="24"/>
              </w:rPr>
              <w:fldChar w:fldCharType="end"/>
            </w:r>
          </w:hyperlink>
        </w:p>
        <w:p w14:paraId="61126032" w14:textId="186C556A" w:rsidR="005517FB" w:rsidRPr="005517FB" w:rsidRDefault="005517FB" w:rsidP="005517FB">
          <w:pPr>
            <w:pStyle w:val="TOC2"/>
            <w:tabs>
              <w:tab w:val="right" w:leader="dot" w:pos="9016"/>
            </w:tabs>
            <w:spacing w:line="360" w:lineRule="auto"/>
            <w:rPr>
              <w:rFonts w:ascii="Arial" w:eastAsiaTheme="minorEastAsia" w:hAnsi="Arial" w:cs="Arial"/>
              <w:i w:val="0"/>
              <w:iCs w:val="0"/>
              <w:noProof/>
              <w:sz w:val="24"/>
              <w:szCs w:val="24"/>
              <w:lang w:eastAsia="en-GB"/>
            </w:rPr>
          </w:pPr>
          <w:hyperlink w:anchor="_Toc213196348" w:history="1">
            <w:r w:rsidRPr="005517FB">
              <w:rPr>
                <w:rStyle w:val="Hyperlink"/>
                <w:rFonts w:ascii="Arial" w:hAnsi="Arial" w:cs="Arial"/>
                <w:noProof/>
                <w:sz w:val="24"/>
                <w:szCs w:val="24"/>
              </w:rPr>
              <w:t>5.3 The Gap Between Corporate Strategy and Operational Tactics</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_Toc213196348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23</w:t>
            </w:r>
            <w:r w:rsidRPr="005517FB">
              <w:rPr>
                <w:rFonts w:ascii="Arial" w:hAnsi="Arial" w:cs="Arial"/>
                <w:noProof/>
                <w:webHidden/>
                <w:sz w:val="24"/>
                <w:szCs w:val="24"/>
              </w:rPr>
              <w:fldChar w:fldCharType="end"/>
            </w:r>
          </w:hyperlink>
        </w:p>
        <w:p w14:paraId="190137EE" w14:textId="4064CF34" w:rsidR="005517FB" w:rsidRPr="005517FB" w:rsidRDefault="005517FB" w:rsidP="005517FB">
          <w:pPr>
            <w:pStyle w:val="TOC2"/>
            <w:tabs>
              <w:tab w:val="right" w:leader="dot" w:pos="9016"/>
            </w:tabs>
            <w:spacing w:line="360" w:lineRule="auto"/>
            <w:rPr>
              <w:rFonts w:ascii="Arial" w:eastAsiaTheme="minorEastAsia" w:hAnsi="Arial" w:cs="Arial"/>
              <w:i w:val="0"/>
              <w:iCs w:val="0"/>
              <w:noProof/>
              <w:sz w:val="24"/>
              <w:szCs w:val="24"/>
              <w:lang w:eastAsia="en-GB"/>
            </w:rPr>
          </w:pPr>
          <w:hyperlink w:anchor="_Toc213196349" w:history="1">
            <w:r w:rsidRPr="005517FB">
              <w:rPr>
                <w:rStyle w:val="Hyperlink"/>
                <w:rFonts w:ascii="Arial" w:hAnsi="Arial" w:cs="Arial"/>
                <w:noProof/>
                <w:sz w:val="24"/>
                <w:szCs w:val="24"/>
              </w:rPr>
              <w:t>5.4 Justifying Recommendations through a Behavioural Lens</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_Toc213196349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24</w:t>
            </w:r>
            <w:r w:rsidRPr="005517FB">
              <w:rPr>
                <w:rFonts w:ascii="Arial" w:hAnsi="Arial" w:cs="Arial"/>
                <w:noProof/>
                <w:webHidden/>
                <w:sz w:val="24"/>
                <w:szCs w:val="24"/>
              </w:rPr>
              <w:fldChar w:fldCharType="end"/>
            </w:r>
          </w:hyperlink>
        </w:p>
        <w:p w14:paraId="5ECB702A" w14:textId="687BD511" w:rsidR="005517FB" w:rsidRPr="005517FB" w:rsidRDefault="005517FB" w:rsidP="005517FB">
          <w:pPr>
            <w:pStyle w:val="TOC2"/>
            <w:tabs>
              <w:tab w:val="right" w:leader="dot" w:pos="9016"/>
            </w:tabs>
            <w:spacing w:line="360" w:lineRule="auto"/>
            <w:rPr>
              <w:rFonts w:ascii="Arial" w:eastAsiaTheme="minorEastAsia" w:hAnsi="Arial" w:cs="Arial"/>
              <w:i w:val="0"/>
              <w:iCs w:val="0"/>
              <w:noProof/>
              <w:sz w:val="24"/>
              <w:szCs w:val="24"/>
              <w:lang w:eastAsia="en-GB"/>
            </w:rPr>
          </w:pPr>
          <w:hyperlink w:anchor="_Toc213196350" w:history="1">
            <w:r w:rsidRPr="005517FB">
              <w:rPr>
                <w:rStyle w:val="Hyperlink"/>
                <w:rFonts w:ascii="Arial" w:hAnsi="Arial" w:cs="Arial"/>
                <w:noProof/>
                <w:sz w:val="24"/>
                <w:szCs w:val="24"/>
              </w:rPr>
              <w:t>5.5 Limitations and Future Research Directions</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_Toc213196350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25</w:t>
            </w:r>
            <w:r w:rsidRPr="005517FB">
              <w:rPr>
                <w:rFonts w:ascii="Arial" w:hAnsi="Arial" w:cs="Arial"/>
                <w:noProof/>
                <w:webHidden/>
                <w:sz w:val="24"/>
                <w:szCs w:val="24"/>
              </w:rPr>
              <w:fldChar w:fldCharType="end"/>
            </w:r>
          </w:hyperlink>
        </w:p>
        <w:p w14:paraId="3D9AD8C5" w14:textId="2F32842C" w:rsidR="005517FB" w:rsidRPr="005517FB" w:rsidRDefault="005517FB" w:rsidP="005517FB">
          <w:pPr>
            <w:pStyle w:val="TOC2"/>
            <w:tabs>
              <w:tab w:val="right" w:leader="dot" w:pos="9016"/>
            </w:tabs>
            <w:spacing w:line="360" w:lineRule="auto"/>
            <w:rPr>
              <w:rFonts w:ascii="Arial" w:eastAsiaTheme="minorEastAsia" w:hAnsi="Arial" w:cs="Arial"/>
              <w:i w:val="0"/>
              <w:iCs w:val="0"/>
              <w:noProof/>
              <w:sz w:val="24"/>
              <w:szCs w:val="24"/>
              <w:lang w:eastAsia="en-GB"/>
            </w:rPr>
          </w:pPr>
          <w:hyperlink w:anchor="_Toc213196351" w:history="1">
            <w:r w:rsidRPr="005517FB">
              <w:rPr>
                <w:rStyle w:val="Hyperlink"/>
                <w:rFonts w:ascii="Arial" w:hAnsi="Arial" w:cs="Arial"/>
                <w:noProof/>
                <w:sz w:val="24"/>
                <w:szCs w:val="24"/>
              </w:rPr>
              <w:t>5.6 Conclusion</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_Toc213196351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26</w:t>
            </w:r>
            <w:r w:rsidRPr="005517FB">
              <w:rPr>
                <w:rFonts w:ascii="Arial" w:hAnsi="Arial" w:cs="Arial"/>
                <w:noProof/>
                <w:webHidden/>
                <w:sz w:val="24"/>
                <w:szCs w:val="24"/>
              </w:rPr>
              <w:fldChar w:fldCharType="end"/>
            </w:r>
          </w:hyperlink>
        </w:p>
        <w:p w14:paraId="787ACB6A" w14:textId="68CAEF46" w:rsidR="005517FB" w:rsidRPr="005517FB" w:rsidRDefault="005517FB" w:rsidP="005517FB">
          <w:pPr>
            <w:pStyle w:val="TOC1"/>
            <w:tabs>
              <w:tab w:val="right" w:leader="dot" w:pos="9016"/>
            </w:tabs>
            <w:spacing w:line="360" w:lineRule="auto"/>
            <w:rPr>
              <w:rFonts w:ascii="Arial" w:eastAsiaTheme="minorEastAsia" w:hAnsi="Arial" w:cs="Arial"/>
              <w:b w:val="0"/>
              <w:bCs w:val="0"/>
              <w:noProof/>
              <w:sz w:val="24"/>
              <w:szCs w:val="24"/>
              <w:lang w:eastAsia="en-GB"/>
            </w:rPr>
          </w:pPr>
          <w:hyperlink w:anchor="_Toc213196352" w:history="1">
            <w:r w:rsidRPr="005517FB">
              <w:rPr>
                <w:rStyle w:val="Hyperlink"/>
                <w:rFonts w:ascii="Arial" w:hAnsi="Arial" w:cs="Arial"/>
                <w:noProof/>
                <w:sz w:val="24"/>
                <w:szCs w:val="24"/>
              </w:rPr>
              <w:t>Chapter 6: Conclusion</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_Toc213196352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26</w:t>
            </w:r>
            <w:r w:rsidRPr="005517FB">
              <w:rPr>
                <w:rFonts w:ascii="Arial" w:hAnsi="Arial" w:cs="Arial"/>
                <w:noProof/>
                <w:webHidden/>
                <w:sz w:val="24"/>
                <w:szCs w:val="24"/>
              </w:rPr>
              <w:fldChar w:fldCharType="end"/>
            </w:r>
          </w:hyperlink>
        </w:p>
        <w:p w14:paraId="19DA9726" w14:textId="4F8FA4AF" w:rsidR="005517FB" w:rsidRPr="005517FB" w:rsidRDefault="005517FB" w:rsidP="005517FB">
          <w:pPr>
            <w:pStyle w:val="TOC2"/>
            <w:tabs>
              <w:tab w:val="right" w:leader="dot" w:pos="9016"/>
            </w:tabs>
            <w:spacing w:line="360" w:lineRule="auto"/>
            <w:rPr>
              <w:rFonts w:ascii="Arial" w:eastAsiaTheme="minorEastAsia" w:hAnsi="Arial" w:cs="Arial"/>
              <w:i w:val="0"/>
              <w:iCs w:val="0"/>
              <w:noProof/>
              <w:sz w:val="24"/>
              <w:szCs w:val="24"/>
              <w:lang w:eastAsia="en-GB"/>
            </w:rPr>
          </w:pPr>
          <w:hyperlink w:anchor="_Toc213196353" w:history="1">
            <w:r w:rsidRPr="005517FB">
              <w:rPr>
                <w:rStyle w:val="Hyperlink"/>
                <w:rFonts w:ascii="Arial" w:hAnsi="Arial" w:cs="Arial"/>
                <w:noProof/>
                <w:sz w:val="24"/>
                <w:szCs w:val="24"/>
              </w:rPr>
              <w:t>6.1 Introduction</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_Toc213196353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26</w:t>
            </w:r>
            <w:r w:rsidRPr="005517FB">
              <w:rPr>
                <w:rFonts w:ascii="Arial" w:hAnsi="Arial" w:cs="Arial"/>
                <w:noProof/>
                <w:webHidden/>
                <w:sz w:val="24"/>
                <w:szCs w:val="24"/>
              </w:rPr>
              <w:fldChar w:fldCharType="end"/>
            </w:r>
          </w:hyperlink>
        </w:p>
        <w:p w14:paraId="71E54705" w14:textId="51A2652D" w:rsidR="005517FB" w:rsidRPr="005517FB" w:rsidRDefault="005517FB" w:rsidP="005517FB">
          <w:pPr>
            <w:pStyle w:val="TOC2"/>
            <w:tabs>
              <w:tab w:val="right" w:leader="dot" w:pos="9016"/>
            </w:tabs>
            <w:spacing w:line="360" w:lineRule="auto"/>
            <w:rPr>
              <w:rFonts w:ascii="Arial" w:eastAsiaTheme="minorEastAsia" w:hAnsi="Arial" w:cs="Arial"/>
              <w:i w:val="0"/>
              <w:iCs w:val="0"/>
              <w:noProof/>
              <w:sz w:val="24"/>
              <w:szCs w:val="24"/>
              <w:lang w:eastAsia="en-GB"/>
            </w:rPr>
          </w:pPr>
          <w:hyperlink w:anchor="_Toc213196354" w:history="1">
            <w:r w:rsidRPr="005517FB">
              <w:rPr>
                <w:rStyle w:val="Hyperlink"/>
                <w:rFonts w:ascii="Arial" w:hAnsi="Arial" w:cs="Arial"/>
                <w:noProof/>
                <w:sz w:val="24"/>
                <w:szCs w:val="24"/>
              </w:rPr>
              <w:t>6.2 Recap of Key Findings in Relation to Objectives</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_Toc213196354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27</w:t>
            </w:r>
            <w:r w:rsidRPr="005517FB">
              <w:rPr>
                <w:rFonts w:ascii="Arial" w:hAnsi="Arial" w:cs="Arial"/>
                <w:noProof/>
                <w:webHidden/>
                <w:sz w:val="24"/>
                <w:szCs w:val="24"/>
              </w:rPr>
              <w:fldChar w:fldCharType="end"/>
            </w:r>
          </w:hyperlink>
        </w:p>
        <w:p w14:paraId="03E29031" w14:textId="1D86D2EB" w:rsidR="005517FB" w:rsidRPr="005517FB" w:rsidRDefault="005517FB" w:rsidP="005517FB">
          <w:pPr>
            <w:pStyle w:val="TOC2"/>
            <w:tabs>
              <w:tab w:val="right" w:leader="dot" w:pos="9016"/>
            </w:tabs>
            <w:spacing w:line="360" w:lineRule="auto"/>
            <w:rPr>
              <w:rFonts w:ascii="Arial" w:eastAsiaTheme="minorEastAsia" w:hAnsi="Arial" w:cs="Arial"/>
              <w:i w:val="0"/>
              <w:iCs w:val="0"/>
              <w:noProof/>
              <w:sz w:val="24"/>
              <w:szCs w:val="24"/>
              <w:lang w:eastAsia="en-GB"/>
            </w:rPr>
          </w:pPr>
          <w:hyperlink w:anchor="_Toc213196355" w:history="1">
            <w:r w:rsidRPr="005517FB">
              <w:rPr>
                <w:rStyle w:val="Hyperlink"/>
                <w:rFonts w:ascii="Arial" w:hAnsi="Arial" w:cs="Arial"/>
                <w:noProof/>
                <w:sz w:val="24"/>
                <w:szCs w:val="24"/>
              </w:rPr>
              <w:t>6.3 Concluding Reflection on the Research Journey</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_Toc213196355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28</w:t>
            </w:r>
            <w:r w:rsidRPr="005517FB">
              <w:rPr>
                <w:rFonts w:ascii="Arial" w:hAnsi="Arial" w:cs="Arial"/>
                <w:noProof/>
                <w:webHidden/>
                <w:sz w:val="24"/>
                <w:szCs w:val="24"/>
              </w:rPr>
              <w:fldChar w:fldCharType="end"/>
            </w:r>
          </w:hyperlink>
        </w:p>
        <w:p w14:paraId="25C26791" w14:textId="6F776FED" w:rsidR="005517FB" w:rsidRPr="005517FB" w:rsidRDefault="005517FB" w:rsidP="005517FB">
          <w:pPr>
            <w:pStyle w:val="TOC2"/>
            <w:tabs>
              <w:tab w:val="right" w:leader="dot" w:pos="9016"/>
            </w:tabs>
            <w:spacing w:line="360" w:lineRule="auto"/>
            <w:rPr>
              <w:rFonts w:ascii="Arial" w:eastAsiaTheme="minorEastAsia" w:hAnsi="Arial" w:cs="Arial"/>
              <w:i w:val="0"/>
              <w:iCs w:val="0"/>
              <w:noProof/>
              <w:sz w:val="24"/>
              <w:szCs w:val="24"/>
              <w:lang w:eastAsia="en-GB"/>
            </w:rPr>
          </w:pPr>
          <w:hyperlink w:anchor="_Toc213196356" w:history="1">
            <w:r w:rsidRPr="005517FB">
              <w:rPr>
                <w:rStyle w:val="Hyperlink"/>
                <w:rFonts w:ascii="Arial" w:hAnsi="Arial" w:cs="Arial"/>
                <w:noProof/>
                <w:sz w:val="24"/>
                <w:szCs w:val="24"/>
              </w:rPr>
              <w:t>6.4 Final Summary</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_Toc213196356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29</w:t>
            </w:r>
            <w:r w:rsidRPr="005517FB">
              <w:rPr>
                <w:rFonts w:ascii="Arial" w:hAnsi="Arial" w:cs="Arial"/>
                <w:noProof/>
                <w:webHidden/>
                <w:sz w:val="24"/>
                <w:szCs w:val="24"/>
              </w:rPr>
              <w:fldChar w:fldCharType="end"/>
            </w:r>
          </w:hyperlink>
        </w:p>
        <w:p w14:paraId="2E0BEF42" w14:textId="04CF5A84" w:rsidR="005517FB" w:rsidRPr="005517FB" w:rsidRDefault="005517FB" w:rsidP="005517FB">
          <w:pPr>
            <w:pStyle w:val="TOC1"/>
            <w:tabs>
              <w:tab w:val="right" w:leader="dot" w:pos="9016"/>
            </w:tabs>
            <w:spacing w:line="360" w:lineRule="auto"/>
            <w:rPr>
              <w:rFonts w:ascii="Arial" w:eastAsiaTheme="minorEastAsia" w:hAnsi="Arial" w:cs="Arial"/>
              <w:b w:val="0"/>
              <w:bCs w:val="0"/>
              <w:noProof/>
              <w:sz w:val="24"/>
              <w:szCs w:val="24"/>
              <w:lang w:eastAsia="en-GB"/>
            </w:rPr>
          </w:pPr>
          <w:hyperlink w:anchor="_Toc213196357" w:history="1">
            <w:r w:rsidRPr="005517FB">
              <w:rPr>
                <w:rStyle w:val="Hyperlink"/>
                <w:rFonts w:ascii="Arial" w:hAnsi="Arial" w:cs="Arial"/>
                <w:noProof/>
                <w:sz w:val="24"/>
                <w:szCs w:val="24"/>
              </w:rPr>
              <w:t>Chapter 7: Recommendations and Practical Strategies</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_Toc213196357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29</w:t>
            </w:r>
            <w:r w:rsidRPr="005517FB">
              <w:rPr>
                <w:rFonts w:ascii="Arial" w:hAnsi="Arial" w:cs="Arial"/>
                <w:noProof/>
                <w:webHidden/>
                <w:sz w:val="24"/>
                <w:szCs w:val="24"/>
              </w:rPr>
              <w:fldChar w:fldCharType="end"/>
            </w:r>
          </w:hyperlink>
        </w:p>
        <w:p w14:paraId="1AE678B1" w14:textId="5D7487C8" w:rsidR="005517FB" w:rsidRPr="005517FB" w:rsidRDefault="005517FB" w:rsidP="005517FB">
          <w:pPr>
            <w:pStyle w:val="TOC2"/>
            <w:tabs>
              <w:tab w:val="right" w:leader="dot" w:pos="9016"/>
            </w:tabs>
            <w:spacing w:line="360" w:lineRule="auto"/>
            <w:rPr>
              <w:rFonts w:ascii="Arial" w:eastAsiaTheme="minorEastAsia" w:hAnsi="Arial" w:cs="Arial"/>
              <w:i w:val="0"/>
              <w:iCs w:val="0"/>
              <w:noProof/>
              <w:sz w:val="24"/>
              <w:szCs w:val="24"/>
              <w:lang w:eastAsia="en-GB"/>
            </w:rPr>
          </w:pPr>
          <w:hyperlink w:anchor="_Toc213196358" w:history="1">
            <w:r w:rsidRPr="005517FB">
              <w:rPr>
                <w:rStyle w:val="Hyperlink"/>
                <w:rFonts w:ascii="Arial" w:hAnsi="Arial" w:cs="Arial"/>
                <w:noProof/>
                <w:sz w:val="24"/>
                <w:szCs w:val="24"/>
              </w:rPr>
              <w:t>7.1 Introduction</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_Toc213196358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29</w:t>
            </w:r>
            <w:r w:rsidRPr="005517FB">
              <w:rPr>
                <w:rFonts w:ascii="Arial" w:hAnsi="Arial" w:cs="Arial"/>
                <w:noProof/>
                <w:webHidden/>
                <w:sz w:val="24"/>
                <w:szCs w:val="24"/>
              </w:rPr>
              <w:fldChar w:fldCharType="end"/>
            </w:r>
          </w:hyperlink>
        </w:p>
        <w:p w14:paraId="16B0DD3E" w14:textId="4BE20B33" w:rsidR="005517FB" w:rsidRPr="005517FB" w:rsidRDefault="005517FB" w:rsidP="005517FB">
          <w:pPr>
            <w:pStyle w:val="TOC2"/>
            <w:tabs>
              <w:tab w:val="right" w:leader="dot" w:pos="9016"/>
            </w:tabs>
            <w:spacing w:line="360" w:lineRule="auto"/>
            <w:rPr>
              <w:rFonts w:ascii="Arial" w:eastAsiaTheme="minorEastAsia" w:hAnsi="Arial" w:cs="Arial"/>
              <w:i w:val="0"/>
              <w:iCs w:val="0"/>
              <w:noProof/>
              <w:sz w:val="24"/>
              <w:szCs w:val="24"/>
              <w:lang w:eastAsia="en-GB"/>
            </w:rPr>
          </w:pPr>
          <w:hyperlink w:anchor="_Toc213196359" w:history="1">
            <w:r w:rsidRPr="005517FB">
              <w:rPr>
                <w:rStyle w:val="Hyperlink"/>
                <w:rFonts w:ascii="Arial" w:hAnsi="Arial" w:cs="Arial"/>
                <w:noProof/>
                <w:sz w:val="24"/>
                <w:szCs w:val="24"/>
              </w:rPr>
              <w:t>7.2 Recommendations</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_Toc213196359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30</w:t>
            </w:r>
            <w:r w:rsidRPr="005517FB">
              <w:rPr>
                <w:rFonts w:ascii="Arial" w:hAnsi="Arial" w:cs="Arial"/>
                <w:noProof/>
                <w:webHidden/>
                <w:sz w:val="24"/>
                <w:szCs w:val="24"/>
              </w:rPr>
              <w:fldChar w:fldCharType="end"/>
            </w:r>
          </w:hyperlink>
        </w:p>
        <w:p w14:paraId="1A245D2E" w14:textId="7D5B61AD" w:rsidR="005517FB" w:rsidRPr="005517FB" w:rsidRDefault="005517FB" w:rsidP="005517FB">
          <w:pPr>
            <w:pStyle w:val="TOC3"/>
            <w:tabs>
              <w:tab w:val="right" w:leader="dot" w:pos="9016"/>
            </w:tabs>
            <w:spacing w:line="360" w:lineRule="auto"/>
            <w:rPr>
              <w:rFonts w:ascii="Arial" w:eastAsiaTheme="minorEastAsia" w:hAnsi="Arial" w:cs="Arial"/>
              <w:noProof/>
              <w:sz w:val="24"/>
              <w:szCs w:val="24"/>
              <w:lang w:eastAsia="en-GB"/>
            </w:rPr>
          </w:pPr>
          <w:hyperlink w:anchor="_Toc213196360" w:history="1">
            <w:r w:rsidRPr="005517FB">
              <w:rPr>
                <w:rStyle w:val="Hyperlink"/>
                <w:rFonts w:ascii="Arial" w:hAnsi="Arial" w:cs="Arial"/>
                <w:noProof/>
                <w:sz w:val="24"/>
                <w:szCs w:val="24"/>
              </w:rPr>
              <w:t>Recommendation 1: Refresh In-Room Signage</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_Toc213196360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30</w:t>
            </w:r>
            <w:r w:rsidRPr="005517FB">
              <w:rPr>
                <w:rFonts w:ascii="Arial" w:hAnsi="Arial" w:cs="Arial"/>
                <w:noProof/>
                <w:webHidden/>
                <w:sz w:val="24"/>
                <w:szCs w:val="24"/>
              </w:rPr>
              <w:fldChar w:fldCharType="end"/>
            </w:r>
          </w:hyperlink>
        </w:p>
        <w:p w14:paraId="00177665" w14:textId="07090D08" w:rsidR="005517FB" w:rsidRPr="005517FB" w:rsidRDefault="005517FB" w:rsidP="005517FB">
          <w:pPr>
            <w:pStyle w:val="TOC3"/>
            <w:tabs>
              <w:tab w:val="right" w:leader="dot" w:pos="9016"/>
            </w:tabs>
            <w:spacing w:line="360" w:lineRule="auto"/>
            <w:rPr>
              <w:rFonts w:ascii="Arial" w:eastAsiaTheme="minorEastAsia" w:hAnsi="Arial" w:cs="Arial"/>
              <w:noProof/>
              <w:sz w:val="24"/>
              <w:szCs w:val="24"/>
              <w:lang w:eastAsia="en-GB"/>
            </w:rPr>
          </w:pPr>
          <w:hyperlink w:anchor="_Toc213196361" w:history="1">
            <w:r w:rsidRPr="005517FB">
              <w:rPr>
                <w:rStyle w:val="Hyperlink"/>
                <w:rFonts w:ascii="Arial" w:hAnsi="Arial" w:cs="Arial"/>
                <w:noProof/>
                <w:sz w:val="24"/>
                <w:szCs w:val="24"/>
              </w:rPr>
              <w:t>Recommendation 2: Integrate Sustainability Messaging</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_Toc213196361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30</w:t>
            </w:r>
            <w:r w:rsidRPr="005517FB">
              <w:rPr>
                <w:rFonts w:ascii="Arial" w:hAnsi="Arial" w:cs="Arial"/>
                <w:noProof/>
                <w:webHidden/>
                <w:sz w:val="24"/>
                <w:szCs w:val="24"/>
              </w:rPr>
              <w:fldChar w:fldCharType="end"/>
            </w:r>
          </w:hyperlink>
        </w:p>
        <w:p w14:paraId="1F25BB83" w14:textId="0E22EC8C" w:rsidR="005517FB" w:rsidRPr="005517FB" w:rsidRDefault="005517FB" w:rsidP="005517FB">
          <w:pPr>
            <w:pStyle w:val="TOC3"/>
            <w:tabs>
              <w:tab w:val="right" w:leader="dot" w:pos="9016"/>
            </w:tabs>
            <w:spacing w:line="360" w:lineRule="auto"/>
            <w:rPr>
              <w:rFonts w:ascii="Arial" w:eastAsiaTheme="minorEastAsia" w:hAnsi="Arial" w:cs="Arial"/>
              <w:noProof/>
              <w:sz w:val="24"/>
              <w:szCs w:val="24"/>
              <w:lang w:eastAsia="en-GB"/>
            </w:rPr>
          </w:pPr>
          <w:hyperlink w:anchor="_Toc213196362" w:history="1">
            <w:r w:rsidRPr="005517FB">
              <w:rPr>
                <w:rStyle w:val="Hyperlink"/>
                <w:rFonts w:ascii="Arial" w:hAnsi="Arial" w:cs="Arial"/>
                <w:noProof/>
                <w:sz w:val="24"/>
                <w:szCs w:val="24"/>
              </w:rPr>
              <w:t>Recommendation 3: Capitalise on Data and Staff Engagement</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_Toc213196362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30</w:t>
            </w:r>
            <w:r w:rsidRPr="005517FB">
              <w:rPr>
                <w:rFonts w:ascii="Arial" w:hAnsi="Arial" w:cs="Arial"/>
                <w:noProof/>
                <w:webHidden/>
                <w:sz w:val="24"/>
                <w:szCs w:val="24"/>
              </w:rPr>
              <w:fldChar w:fldCharType="end"/>
            </w:r>
          </w:hyperlink>
        </w:p>
        <w:p w14:paraId="05975AA0" w14:textId="601A5535" w:rsidR="005517FB" w:rsidRPr="005517FB" w:rsidRDefault="005517FB" w:rsidP="005517FB">
          <w:pPr>
            <w:pStyle w:val="TOC2"/>
            <w:tabs>
              <w:tab w:val="right" w:leader="dot" w:pos="9016"/>
            </w:tabs>
            <w:spacing w:line="360" w:lineRule="auto"/>
            <w:rPr>
              <w:rFonts w:ascii="Arial" w:eastAsiaTheme="minorEastAsia" w:hAnsi="Arial" w:cs="Arial"/>
              <w:i w:val="0"/>
              <w:iCs w:val="0"/>
              <w:noProof/>
              <w:sz w:val="24"/>
              <w:szCs w:val="24"/>
              <w:lang w:eastAsia="en-GB"/>
            </w:rPr>
          </w:pPr>
          <w:hyperlink w:anchor="_Toc213196363" w:history="1">
            <w:r w:rsidRPr="005517FB">
              <w:rPr>
                <w:rStyle w:val="Hyperlink"/>
                <w:rFonts w:ascii="Arial" w:hAnsi="Arial" w:cs="Arial"/>
                <w:noProof/>
                <w:sz w:val="24"/>
                <w:szCs w:val="24"/>
              </w:rPr>
              <w:t>7.3 Practical Strategies</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_Toc213196363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30</w:t>
            </w:r>
            <w:r w:rsidRPr="005517FB">
              <w:rPr>
                <w:rFonts w:ascii="Arial" w:hAnsi="Arial" w:cs="Arial"/>
                <w:noProof/>
                <w:webHidden/>
                <w:sz w:val="24"/>
                <w:szCs w:val="24"/>
              </w:rPr>
              <w:fldChar w:fldCharType="end"/>
            </w:r>
          </w:hyperlink>
        </w:p>
        <w:p w14:paraId="1A7C588F" w14:textId="65E178A1" w:rsidR="005517FB" w:rsidRPr="005517FB" w:rsidRDefault="005517FB" w:rsidP="005517FB">
          <w:pPr>
            <w:pStyle w:val="TOC3"/>
            <w:tabs>
              <w:tab w:val="right" w:leader="dot" w:pos="9016"/>
            </w:tabs>
            <w:spacing w:line="360" w:lineRule="auto"/>
            <w:rPr>
              <w:rFonts w:ascii="Arial" w:eastAsiaTheme="minorEastAsia" w:hAnsi="Arial" w:cs="Arial"/>
              <w:noProof/>
              <w:sz w:val="24"/>
              <w:szCs w:val="24"/>
              <w:lang w:eastAsia="en-GB"/>
            </w:rPr>
          </w:pPr>
          <w:hyperlink w:anchor="_Toc213196364" w:history="1">
            <w:r w:rsidRPr="005517FB">
              <w:rPr>
                <w:rStyle w:val="Hyperlink"/>
                <w:rFonts w:ascii="Arial" w:hAnsi="Arial" w:cs="Arial"/>
                <w:noProof/>
                <w:sz w:val="24"/>
                <w:szCs w:val="24"/>
              </w:rPr>
              <w:t>Strategy 1: Develop and Test Behaviourally-Designed Prompts</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_Toc213196364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30</w:t>
            </w:r>
            <w:r w:rsidRPr="005517FB">
              <w:rPr>
                <w:rFonts w:ascii="Arial" w:hAnsi="Arial" w:cs="Arial"/>
                <w:noProof/>
                <w:webHidden/>
                <w:sz w:val="24"/>
                <w:szCs w:val="24"/>
              </w:rPr>
              <w:fldChar w:fldCharType="end"/>
            </w:r>
          </w:hyperlink>
        </w:p>
        <w:p w14:paraId="2F5E34C6" w14:textId="4ED3F850" w:rsidR="005517FB" w:rsidRPr="005517FB" w:rsidRDefault="005517FB" w:rsidP="005517FB">
          <w:pPr>
            <w:pStyle w:val="TOC3"/>
            <w:tabs>
              <w:tab w:val="right" w:leader="dot" w:pos="9016"/>
            </w:tabs>
            <w:spacing w:line="360" w:lineRule="auto"/>
            <w:rPr>
              <w:rFonts w:ascii="Arial" w:eastAsiaTheme="minorEastAsia" w:hAnsi="Arial" w:cs="Arial"/>
              <w:noProof/>
              <w:sz w:val="24"/>
              <w:szCs w:val="24"/>
              <w:lang w:eastAsia="en-GB"/>
            </w:rPr>
          </w:pPr>
          <w:hyperlink w:anchor="_Toc213196365" w:history="1">
            <w:r w:rsidRPr="005517FB">
              <w:rPr>
                <w:rStyle w:val="Hyperlink"/>
                <w:rFonts w:ascii="Arial" w:hAnsi="Arial" w:cs="Arial"/>
                <w:noProof/>
                <w:sz w:val="24"/>
                <w:szCs w:val="24"/>
              </w:rPr>
              <w:t>Strategy 2: Design a Cohesive Multi-Channel Communication Plan</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_Toc213196365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31</w:t>
            </w:r>
            <w:r w:rsidRPr="005517FB">
              <w:rPr>
                <w:rFonts w:ascii="Arial" w:hAnsi="Arial" w:cs="Arial"/>
                <w:noProof/>
                <w:webHidden/>
                <w:sz w:val="24"/>
                <w:szCs w:val="24"/>
              </w:rPr>
              <w:fldChar w:fldCharType="end"/>
            </w:r>
          </w:hyperlink>
        </w:p>
        <w:p w14:paraId="4C1B6D11" w14:textId="1D3A1F9F" w:rsidR="005517FB" w:rsidRPr="005517FB" w:rsidRDefault="005517FB" w:rsidP="005517FB">
          <w:pPr>
            <w:pStyle w:val="TOC3"/>
            <w:tabs>
              <w:tab w:val="right" w:leader="dot" w:pos="9016"/>
            </w:tabs>
            <w:spacing w:line="360" w:lineRule="auto"/>
            <w:rPr>
              <w:rFonts w:ascii="Arial" w:eastAsiaTheme="minorEastAsia" w:hAnsi="Arial" w:cs="Arial"/>
              <w:noProof/>
              <w:sz w:val="24"/>
              <w:szCs w:val="24"/>
              <w:lang w:eastAsia="en-GB"/>
            </w:rPr>
          </w:pPr>
          <w:hyperlink w:anchor="_Toc213196366" w:history="1">
            <w:r w:rsidRPr="005517FB">
              <w:rPr>
                <w:rStyle w:val="Hyperlink"/>
                <w:rFonts w:ascii="Arial" w:hAnsi="Arial" w:cs="Arial"/>
                <w:noProof/>
                <w:sz w:val="24"/>
                <w:szCs w:val="24"/>
              </w:rPr>
              <w:t>Strategy 3: Engage Staff and Use Data</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_Toc213196366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31</w:t>
            </w:r>
            <w:r w:rsidRPr="005517FB">
              <w:rPr>
                <w:rFonts w:ascii="Arial" w:hAnsi="Arial" w:cs="Arial"/>
                <w:noProof/>
                <w:webHidden/>
                <w:sz w:val="24"/>
                <w:szCs w:val="24"/>
              </w:rPr>
              <w:fldChar w:fldCharType="end"/>
            </w:r>
          </w:hyperlink>
        </w:p>
        <w:p w14:paraId="5333F68C" w14:textId="5D67509A" w:rsidR="005517FB" w:rsidRPr="005517FB" w:rsidRDefault="005517FB" w:rsidP="005517FB">
          <w:pPr>
            <w:pStyle w:val="TOC1"/>
            <w:tabs>
              <w:tab w:val="right" w:leader="dot" w:pos="9016"/>
            </w:tabs>
            <w:spacing w:line="360" w:lineRule="auto"/>
            <w:rPr>
              <w:rFonts w:ascii="Arial" w:eastAsiaTheme="minorEastAsia" w:hAnsi="Arial" w:cs="Arial"/>
              <w:b w:val="0"/>
              <w:bCs w:val="0"/>
              <w:noProof/>
              <w:sz w:val="24"/>
              <w:szCs w:val="24"/>
              <w:lang w:eastAsia="en-GB"/>
            </w:rPr>
          </w:pPr>
          <w:hyperlink w:anchor="_Toc213196367" w:history="1">
            <w:r w:rsidRPr="005517FB">
              <w:rPr>
                <w:rStyle w:val="Hyperlink"/>
                <w:rFonts w:ascii="Arial" w:hAnsi="Arial" w:cs="Arial"/>
                <w:noProof/>
                <w:sz w:val="24"/>
                <w:szCs w:val="24"/>
              </w:rPr>
              <w:t>Reference List</w:t>
            </w:r>
            <w:r w:rsidRPr="005517FB">
              <w:rPr>
                <w:rFonts w:ascii="Arial" w:hAnsi="Arial" w:cs="Arial"/>
                <w:noProof/>
                <w:webHidden/>
                <w:sz w:val="24"/>
                <w:szCs w:val="24"/>
              </w:rPr>
              <w:tab/>
            </w:r>
            <w:r w:rsidRPr="005517FB">
              <w:rPr>
                <w:rFonts w:ascii="Arial" w:hAnsi="Arial" w:cs="Arial"/>
                <w:noProof/>
                <w:webHidden/>
                <w:sz w:val="24"/>
                <w:szCs w:val="24"/>
              </w:rPr>
              <w:fldChar w:fldCharType="begin"/>
            </w:r>
            <w:r w:rsidRPr="005517FB">
              <w:rPr>
                <w:rFonts w:ascii="Arial" w:hAnsi="Arial" w:cs="Arial"/>
                <w:noProof/>
                <w:webHidden/>
                <w:sz w:val="24"/>
                <w:szCs w:val="24"/>
              </w:rPr>
              <w:instrText xml:space="preserve"> PAGEREF _Toc213196367 \h </w:instrText>
            </w:r>
            <w:r w:rsidRPr="005517FB">
              <w:rPr>
                <w:rFonts w:ascii="Arial" w:hAnsi="Arial" w:cs="Arial"/>
                <w:noProof/>
                <w:webHidden/>
                <w:sz w:val="24"/>
                <w:szCs w:val="24"/>
              </w:rPr>
            </w:r>
            <w:r w:rsidRPr="005517FB">
              <w:rPr>
                <w:rFonts w:ascii="Arial" w:hAnsi="Arial" w:cs="Arial"/>
                <w:noProof/>
                <w:webHidden/>
                <w:sz w:val="24"/>
                <w:szCs w:val="24"/>
              </w:rPr>
              <w:fldChar w:fldCharType="separate"/>
            </w:r>
            <w:r w:rsidRPr="005517FB">
              <w:rPr>
                <w:rFonts w:ascii="Arial" w:hAnsi="Arial" w:cs="Arial"/>
                <w:noProof/>
                <w:webHidden/>
                <w:sz w:val="24"/>
                <w:szCs w:val="24"/>
              </w:rPr>
              <w:t>32</w:t>
            </w:r>
            <w:r w:rsidRPr="005517FB">
              <w:rPr>
                <w:rFonts w:ascii="Arial" w:hAnsi="Arial" w:cs="Arial"/>
                <w:noProof/>
                <w:webHidden/>
                <w:sz w:val="24"/>
                <w:szCs w:val="24"/>
              </w:rPr>
              <w:fldChar w:fldCharType="end"/>
            </w:r>
          </w:hyperlink>
        </w:p>
        <w:p w14:paraId="3418E9EA" w14:textId="0B863CBE" w:rsidR="007F4385" w:rsidRPr="00C462B9" w:rsidRDefault="007F4385" w:rsidP="005517FB">
          <w:pPr>
            <w:spacing w:line="360" w:lineRule="auto"/>
            <w:jc w:val="both"/>
            <w:rPr>
              <w:rFonts w:ascii="Arial" w:hAnsi="Arial" w:cs="Arial"/>
              <w:color w:val="000000" w:themeColor="text1"/>
            </w:rPr>
          </w:pPr>
          <w:r w:rsidRPr="005517FB">
            <w:rPr>
              <w:rFonts w:ascii="Arial" w:hAnsi="Arial" w:cs="Arial"/>
              <w:b/>
              <w:bCs/>
              <w:noProof/>
              <w:color w:val="000000" w:themeColor="text1"/>
            </w:rPr>
            <w:fldChar w:fldCharType="end"/>
          </w:r>
        </w:p>
      </w:sdtContent>
    </w:sdt>
    <w:p w14:paraId="46038917" w14:textId="77777777" w:rsidR="0069288C" w:rsidRPr="00420788" w:rsidRDefault="0069288C" w:rsidP="00420788">
      <w:pPr>
        <w:spacing w:line="360" w:lineRule="auto"/>
        <w:jc w:val="both"/>
        <w:rPr>
          <w:rFonts w:ascii="Arial" w:hAnsi="Arial" w:cs="Arial"/>
          <w:color w:val="000000" w:themeColor="text1"/>
        </w:rPr>
      </w:pPr>
    </w:p>
    <w:p w14:paraId="5B245B32" w14:textId="65470360" w:rsidR="007F4385" w:rsidRPr="00420788" w:rsidRDefault="00E129A4" w:rsidP="00420788">
      <w:pPr>
        <w:spacing w:line="360" w:lineRule="auto"/>
        <w:jc w:val="center"/>
        <w:rPr>
          <w:rFonts w:ascii="Arial" w:hAnsi="Arial" w:cs="Arial"/>
          <w:b/>
          <w:bCs/>
          <w:color w:val="000000" w:themeColor="text1"/>
          <w:sz w:val="32"/>
          <w:szCs w:val="32"/>
        </w:rPr>
      </w:pPr>
      <w:r w:rsidRPr="00420788">
        <w:rPr>
          <w:rFonts w:ascii="Arial" w:hAnsi="Arial" w:cs="Arial"/>
          <w:b/>
          <w:bCs/>
          <w:color w:val="000000" w:themeColor="text1"/>
          <w:sz w:val="32"/>
          <w:szCs w:val="32"/>
        </w:rPr>
        <w:t>List of Figures</w:t>
      </w:r>
    </w:p>
    <w:p w14:paraId="0F6AE43A" w14:textId="1967CD32" w:rsidR="00420788" w:rsidRPr="00420788" w:rsidRDefault="00420788" w:rsidP="00420788">
      <w:pPr>
        <w:pStyle w:val="TableofFigures"/>
        <w:tabs>
          <w:tab w:val="right" w:leader="dot" w:pos="9016"/>
        </w:tabs>
        <w:spacing w:line="360" w:lineRule="auto"/>
        <w:rPr>
          <w:rFonts w:ascii="Arial" w:hAnsi="Arial" w:cs="Arial"/>
          <w:noProof/>
        </w:rPr>
      </w:pPr>
      <w:r w:rsidRPr="00420788">
        <w:rPr>
          <w:rFonts w:ascii="Arial" w:hAnsi="Arial" w:cs="Arial"/>
          <w:color w:val="000000" w:themeColor="text1"/>
        </w:rPr>
        <w:fldChar w:fldCharType="begin"/>
      </w:r>
      <w:r w:rsidRPr="00420788">
        <w:rPr>
          <w:rFonts w:ascii="Arial" w:hAnsi="Arial" w:cs="Arial"/>
          <w:color w:val="000000" w:themeColor="text1"/>
        </w:rPr>
        <w:instrText xml:space="preserve"> TOC \h \z \c "Figure" </w:instrText>
      </w:r>
      <w:r w:rsidRPr="00420788">
        <w:rPr>
          <w:rFonts w:ascii="Arial" w:hAnsi="Arial" w:cs="Arial"/>
          <w:color w:val="000000" w:themeColor="text1"/>
        </w:rPr>
        <w:fldChar w:fldCharType="separate"/>
      </w:r>
      <w:hyperlink w:anchor="_Toc213196368" w:history="1">
        <w:r w:rsidRPr="00420788">
          <w:rPr>
            <w:rStyle w:val="Hyperlink"/>
            <w:rFonts w:ascii="Arial" w:hAnsi="Arial" w:cs="Arial"/>
            <w:noProof/>
          </w:rPr>
          <w:t>Figure 1. Novotel Birmingham</w:t>
        </w:r>
        <w:r w:rsidRPr="00420788">
          <w:rPr>
            <w:rFonts w:ascii="Arial" w:hAnsi="Arial" w:cs="Arial"/>
            <w:noProof/>
            <w:webHidden/>
          </w:rPr>
          <w:tab/>
        </w:r>
        <w:r w:rsidRPr="00420788">
          <w:rPr>
            <w:rFonts w:ascii="Arial" w:hAnsi="Arial" w:cs="Arial"/>
            <w:noProof/>
            <w:webHidden/>
          </w:rPr>
          <w:fldChar w:fldCharType="begin"/>
        </w:r>
        <w:r w:rsidRPr="00420788">
          <w:rPr>
            <w:rFonts w:ascii="Arial" w:hAnsi="Arial" w:cs="Arial"/>
            <w:noProof/>
            <w:webHidden/>
          </w:rPr>
          <w:instrText xml:space="preserve"> PAGEREF _Toc213196368 \h </w:instrText>
        </w:r>
        <w:r w:rsidRPr="00420788">
          <w:rPr>
            <w:rFonts w:ascii="Arial" w:hAnsi="Arial" w:cs="Arial"/>
            <w:noProof/>
            <w:webHidden/>
          </w:rPr>
        </w:r>
        <w:r w:rsidRPr="00420788">
          <w:rPr>
            <w:rFonts w:ascii="Arial" w:hAnsi="Arial" w:cs="Arial"/>
            <w:noProof/>
            <w:webHidden/>
          </w:rPr>
          <w:fldChar w:fldCharType="separate"/>
        </w:r>
        <w:r w:rsidRPr="00420788">
          <w:rPr>
            <w:rFonts w:ascii="Arial" w:hAnsi="Arial" w:cs="Arial"/>
            <w:noProof/>
            <w:webHidden/>
          </w:rPr>
          <w:t>8</w:t>
        </w:r>
        <w:r w:rsidRPr="00420788">
          <w:rPr>
            <w:rFonts w:ascii="Arial" w:hAnsi="Arial" w:cs="Arial"/>
            <w:noProof/>
            <w:webHidden/>
          </w:rPr>
          <w:fldChar w:fldCharType="end"/>
        </w:r>
      </w:hyperlink>
    </w:p>
    <w:p w14:paraId="12C2407E" w14:textId="1EF21240" w:rsidR="00420788" w:rsidRPr="00420788" w:rsidRDefault="00420788" w:rsidP="00420788">
      <w:pPr>
        <w:pStyle w:val="TableofFigures"/>
        <w:tabs>
          <w:tab w:val="right" w:leader="dot" w:pos="9016"/>
        </w:tabs>
        <w:spacing w:line="360" w:lineRule="auto"/>
        <w:rPr>
          <w:rFonts w:ascii="Arial" w:hAnsi="Arial" w:cs="Arial"/>
          <w:noProof/>
        </w:rPr>
      </w:pPr>
      <w:hyperlink w:anchor="_Toc213196369" w:history="1">
        <w:r w:rsidRPr="00420788">
          <w:rPr>
            <w:rStyle w:val="Hyperlink"/>
            <w:rFonts w:ascii="Arial" w:hAnsi="Arial" w:cs="Arial"/>
            <w:noProof/>
          </w:rPr>
          <w:t>Figure 2. Theoretical Framework of Sustainability Integration in Novotel Birmingham</w:t>
        </w:r>
        <w:r w:rsidRPr="00420788">
          <w:rPr>
            <w:rFonts w:ascii="Arial" w:hAnsi="Arial" w:cs="Arial"/>
            <w:noProof/>
            <w:webHidden/>
          </w:rPr>
          <w:tab/>
        </w:r>
        <w:r w:rsidRPr="00420788">
          <w:rPr>
            <w:rFonts w:ascii="Arial" w:hAnsi="Arial" w:cs="Arial"/>
            <w:noProof/>
            <w:webHidden/>
          </w:rPr>
          <w:fldChar w:fldCharType="begin"/>
        </w:r>
        <w:r w:rsidRPr="00420788">
          <w:rPr>
            <w:rFonts w:ascii="Arial" w:hAnsi="Arial" w:cs="Arial"/>
            <w:noProof/>
            <w:webHidden/>
          </w:rPr>
          <w:instrText xml:space="preserve"> PAGEREF _Toc213196369 \h </w:instrText>
        </w:r>
        <w:r w:rsidRPr="00420788">
          <w:rPr>
            <w:rFonts w:ascii="Arial" w:hAnsi="Arial" w:cs="Arial"/>
            <w:noProof/>
            <w:webHidden/>
          </w:rPr>
        </w:r>
        <w:r w:rsidRPr="00420788">
          <w:rPr>
            <w:rFonts w:ascii="Arial" w:hAnsi="Arial" w:cs="Arial"/>
            <w:noProof/>
            <w:webHidden/>
          </w:rPr>
          <w:fldChar w:fldCharType="separate"/>
        </w:r>
        <w:r w:rsidRPr="00420788">
          <w:rPr>
            <w:rFonts w:ascii="Arial" w:hAnsi="Arial" w:cs="Arial"/>
            <w:noProof/>
            <w:webHidden/>
          </w:rPr>
          <w:t>11</w:t>
        </w:r>
        <w:r w:rsidRPr="00420788">
          <w:rPr>
            <w:rFonts w:ascii="Arial" w:hAnsi="Arial" w:cs="Arial"/>
            <w:noProof/>
            <w:webHidden/>
          </w:rPr>
          <w:fldChar w:fldCharType="end"/>
        </w:r>
      </w:hyperlink>
    </w:p>
    <w:p w14:paraId="4130D6D3" w14:textId="1E912ABB" w:rsidR="00420788" w:rsidRPr="00420788" w:rsidRDefault="00420788" w:rsidP="00420788">
      <w:pPr>
        <w:pStyle w:val="TableofFigures"/>
        <w:tabs>
          <w:tab w:val="right" w:leader="dot" w:pos="9016"/>
        </w:tabs>
        <w:spacing w:line="360" w:lineRule="auto"/>
        <w:rPr>
          <w:rFonts w:ascii="Arial" w:hAnsi="Arial" w:cs="Arial"/>
          <w:noProof/>
        </w:rPr>
      </w:pPr>
      <w:hyperlink w:anchor="_Toc213196370" w:history="1">
        <w:r w:rsidRPr="00420788">
          <w:rPr>
            <w:rStyle w:val="Hyperlink"/>
            <w:rFonts w:ascii="Arial" w:hAnsi="Arial" w:cs="Arial"/>
            <w:noProof/>
          </w:rPr>
          <w:t>Figure 3. The Three Pillars of Sustainability (Environmental, Social, Economic)</w:t>
        </w:r>
        <w:r w:rsidRPr="00420788">
          <w:rPr>
            <w:rFonts w:ascii="Arial" w:hAnsi="Arial" w:cs="Arial"/>
            <w:noProof/>
            <w:webHidden/>
          </w:rPr>
          <w:tab/>
        </w:r>
        <w:r w:rsidRPr="00420788">
          <w:rPr>
            <w:rFonts w:ascii="Arial" w:hAnsi="Arial" w:cs="Arial"/>
            <w:noProof/>
            <w:webHidden/>
          </w:rPr>
          <w:fldChar w:fldCharType="begin"/>
        </w:r>
        <w:r w:rsidRPr="00420788">
          <w:rPr>
            <w:rFonts w:ascii="Arial" w:hAnsi="Arial" w:cs="Arial"/>
            <w:noProof/>
            <w:webHidden/>
          </w:rPr>
          <w:instrText xml:space="preserve"> PAGEREF _Toc213196370 \h </w:instrText>
        </w:r>
        <w:r w:rsidRPr="00420788">
          <w:rPr>
            <w:rFonts w:ascii="Arial" w:hAnsi="Arial" w:cs="Arial"/>
            <w:noProof/>
            <w:webHidden/>
          </w:rPr>
        </w:r>
        <w:r w:rsidRPr="00420788">
          <w:rPr>
            <w:rFonts w:ascii="Arial" w:hAnsi="Arial" w:cs="Arial"/>
            <w:noProof/>
            <w:webHidden/>
          </w:rPr>
          <w:fldChar w:fldCharType="separate"/>
        </w:r>
        <w:r w:rsidRPr="00420788">
          <w:rPr>
            <w:rFonts w:ascii="Arial" w:hAnsi="Arial" w:cs="Arial"/>
            <w:noProof/>
            <w:webHidden/>
          </w:rPr>
          <w:t>11</w:t>
        </w:r>
        <w:r w:rsidRPr="00420788">
          <w:rPr>
            <w:rFonts w:ascii="Arial" w:hAnsi="Arial" w:cs="Arial"/>
            <w:noProof/>
            <w:webHidden/>
          </w:rPr>
          <w:fldChar w:fldCharType="end"/>
        </w:r>
      </w:hyperlink>
    </w:p>
    <w:p w14:paraId="09AE2736" w14:textId="0A8CB755" w:rsidR="00420788" w:rsidRPr="00420788" w:rsidRDefault="00420788" w:rsidP="00420788">
      <w:pPr>
        <w:pStyle w:val="TableofFigures"/>
        <w:tabs>
          <w:tab w:val="right" w:leader="dot" w:pos="9016"/>
        </w:tabs>
        <w:spacing w:line="360" w:lineRule="auto"/>
        <w:rPr>
          <w:rFonts w:ascii="Arial" w:hAnsi="Arial" w:cs="Arial"/>
          <w:noProof/>
        </w:rPr>
      </w:pPr>
      <w:hyperlink w:anchor="_Toc213196371" w:history="1">
        <w:r w:rsidRPr="00420788">
          <w:rPr>
            <w:rStyle w:val="Hyperlink"/>
            <w:rFonts w:ascii="Arial" w:hAnsi="Arial" w:cs="Arial"/>
            <w:noProof/>
          </w:rPr>
          <w:t>Figure 4. Thematic Analysis Process</w:t>
        </w:r>
        <w:r w:rsidRPr="00420788">
          <w:rPr>
            <w:rFonts w:ascii="Arial" w:hAnsi="Arial" w:cs="Arial"/>
            <w:noProof/>
            <w:webHidden/>
          </w:rPr>
          <w:tab/>
        </w:r>
        <w:r w:rsidRPr="00420788">
          <w:rPr>
            <w:rFonts w:ascii="Arial" w:hAnsi="Arial" w:cs="Arial"/>
            <w:noProof/>
            <w:webHidden/>
          </w:rPr>
          <w:fldChar w:fldCharType="begin"/>
        </w:r>
        <w:r w:rsidRPr="00420788">
          <w:rPr>
            <w:rFonts w:ascii="Arial" w:hAnsi="Arial" w:cs="Arial"/>
            <w:noProof/>
            <w:webHidden/>
          </w:rPr>
          <w:instrText xml:space="preserve"> PAGEREF _Toc213196371 \h </w:instrText>
        </w:r>
        <w:r w:rsidRPr="00420788">
          <w:rPr>
            <w:rFonts w:ascii="Arial" w:hAnsi="Arial" w:cs="Arial"/>
            <w:noProof/>
            <w:webHidden/>
          </w:rPr>
        </w:r>
        <w:r w:rsidRPr="00420788">
          <w:rPr>
            <w:rFonts w:ascii="Arial" w:hAnsi="Arial" w:cs="Arial"/>
            <w:noProof/>
            <w:webHidden/>
          </w:rPr>
          <w:fldChar w:fldCharType="separate"/>
        </w:r>
        <w:r w:rsidRPr="00420788">
          <w:rPr>
            <w:rFonts w:ascii="Arial" w:hAnsi="Arial" w:cs="Arial"/>
            <w:noProof/>
            <w:webHidden/>
          </w:rPr>
          <w:t>17</w:t>
        </w:r>
        <w:r w:rsidRPr="00420788">
          <w:rPr>
            <w:rFonts w:ascii="Arial" w:hAnsi="Arial" w:cs="Arial"/>
            <w:noProof/>
            <w:webHidden/>
          </w:rPr>
          <w:fldChar w:fldCharType="end"/>
        </w:r>
      </w:hyperlink>
    </w:p>
    <w:p w14:paraId="3023ABAD" w14:textId="7922EBD3" w:rsidR="00E129A4" w:rsidRPr="00C462B9" w:rsidRDefault="00420788" w:rsidP="00420788">
      <w:pPr>
        <w:spacing w:line="360" w:lineRule="auto"/>
        <w:jc w:val="both"/>
        <w:rPr>
          <w:rFonts w:ascii="Arial" w:hAnsi="Arial" w:cs="Arial"/>
          <w:color w:val="000000" w:themeColor="text1"/>
        </w:rPr>
      </w:pPr>
      <w:r w:rsidRPr="00420788">
        <w:rPr>
          <w:rFonts w:ascii="Arial" w:hAnsi="Arial" w:cs="Arial"/>
          <w:color w:val="000000" w:themeColor="text1"/>
        </w:rPr>
        <w:fldChar w:fldCharType="end"/>
      </w:r>
    </w:p>
    <w:p w14:paraId="43D9506A" w14:textId="77777777" w:rsidR="007F4385" w:rsidRPr="00C462B9" w:rsidRDefault="007F4385" w:rsidP="007F4385">
      <w:pPr>
        <w:spacing w:line="360" w:lineRule="auto"/>
        <w:jc w:val="both"/>
        <w:rPr>
          <w:rFonts w:ascii="Arial" w:hAnsi="Arial" w:cs="Arial"/>
          <w:color w:val="000000" w:themeColor="text1"/>
        </w:rPr>
      </w:pPr>
    </w:p>
    <w:p w14:paraId="1B5F23D2" w14:textId="77777777" w:rsidR="007F4385" w:rsidRPr="00C462B9" w:rsidRDefault="007F4385" w:rsidP="007F4385">
      <w:pPr>
        <w:spacing w:line="360" w:lineRule="auto"/>
        <w:jc w:val="both"/>
        <w:rPr>
          <w:rFonts w:ascii="Arial" w:hAnsi="Arial" w:cs="Arial"/>
          <w:color w:val="000000" w:themeColor="text1"/>
        </w:rPr>
      </w:pPr>
    </w:p>
    <w:p w14:paraId="37324458" w14:textId="77777777" w:rsidR="00C462B9" w:rsidRPr="00C462B9" w:rsidRDefault="00C462B9" w:rsidP="007F4385">
      <w:pPr>
        <w:spacing w:line="360" w:lineRule="auto"/>
        <w:jc w:val="both"/>
        <w:rPr>
          <w:rFonts w:ascii="Arial" w:hAnsi="Arial" w:cs="Arial"/>
          <w:color w:val="000000" w:themeColor="text1"/>
        </w:rPr>
      </w:pPr>
    </w:p>
    <w:p w14:paraId="009C94A0" w14:textId="77777777" w:rsidR="00C462B9" w:rsidRPr="00C462B9" w:rsidRDefault="00C462B9" w:rsidP="007F4385">
      <w:pPr>
        <w:spacing w:line="360" w:lineRule="auto"/>
        <w:jc w:val="both"/>
        <w:rPr>
          <w:rFonts w:ascii="Arial" w:hAnsi="Arial" w:cs="Arial"/>
          <w:color w:val="000000" w:themeColor="text1"/>
        </w:rPr>
      </w:pPr>
    </w:p>
    <w:p w14:paraId="0343FD0E" w14:textId="77777777" w:rsidR="00C462B9" w:rsidRPr="00C462B9" w:rsidRDefault="00C462B9" w:rsidP="007F4385">
      <w:pPr>
        <w:spacing w:line="360" w:lineRule="auto"/>
        <w:jc w:val="both"/>
        <w:rPr>
          <w:rFonts w:ascii="Arial" w:hAnsi="Arial" w:cs="Arial"/>
          <w:color w:val="000000" w:themeColor="text1"/>
        </w:rPr>
      </w:pPr>
    </w:p>
    <w:p w14:paraId="5E967A93" w14:textId="77777777" w:rsidR="00C462B9" w:rsidRPr="00C462B9" w:rsidRDefault="00C462B9" w:rsidP="007F4385">
      <w:pPr>
        <w:spacing w:line="360" w:lineRule="auto"/>
        <w:jc w:val="both"/>
        <w:rPr>
          <w:rFonts w:ascii="Arial" w:hAnsi="Arial" w:cs="Arial"/>
          <w:color w:val="000000" w:themeColor="text1"/>
        </w:rPr>
      </w:pPr>
    </w:p>
    <w:p w14:paraId="7146C110" w14:textId="77777777" w:rsidR="00C462B9" w:rsidRPr="00C462B9" w:rsidRDefault="00C462B9" w:rsidP="007F4385">
      <w:pPr>
        <w:spacing w:line="360" w:lineRule="auto"/>
        <w:jc w:val="both"/>
        <w:rPr>
          <w:rFonts w:ascii="Arial" w:hAnsi="Arial" w:cs="Arial"/>
          <w:color w:val="000000" w:themeColor="text1"/>
        </w:rPr>
      </w:pPr>
    </w:p>
    <w:p w14:paraId="260D0AC9" w14:textId="77777777" w:rsidR="004C31BC" w:rsidRPr="00927C3A" w:rsidRDefault="004C31BC" w:rsidP="00927C3A">
      <w:pPr>
        <w:pStyle w:val="Heading1"/>
        <w:spacing w:line="360" w:lineRule="auto"/>
        <w:jc w:val="center"/>
        <w:rPr>
          <w:rFonts w:ascii="Arial" w:hAnsi="Arial" w:cs="Arial"/>
          <w:b/>
          <w:bCs/>
          <w:color w:val="000000" w:themeColor="text1"/>
          <w:sz w:val="28"/>
          <w:szCs w:val="28"/>
        </w:rPr>
      </w:pPr>
      <w:bookmarkStart w:id="0" w:name="_Toc213196331"/>
      <w:r w:rsidRPr="00927C3A">
        <w:rPr>
          <w:rFonts w:ascii="Arial" w:hAnsi="Arial" w:cs="Arial"/>
          <w:b/>
          <w:bCs/>
          <w:color w:val="000000" w:themeColor="text1"/>
          <w:sz w:val="28"/>
          <w:szCs w:val="28"/>
        </w:rPr>
        <w:lastRenderedPageBreak/>
        <w:t>Chapter 1: Introduction</w:t>
      </w:r>
      <w:bookmarkEnd w:id="0"/>
    </w:p>
    <w:p w14:paraId="5D639457" w14:textId="45F87A86" w:rsidR="004C31BC" w:rsidRPr="00C462B9" w:rsidRDefault="004C31BC"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Workplaces in the global hospitality sector are under increasing pressures to adopt sustainable </w:t>
      </w:r>
      <w:r w:rsidR="00E6547A" w:rsidRPr="00C462B9">
        <w:rPr>
          <w:rFonts w:ascii="Arial" w:hAnsi="Arial" w:cs="Arial"/>
          <w:color w:val="000000" w:themeColor="text1"/>
        </w:rPr>
        <w:t>behaviours</w:t>
      </w:r>
      <w:r w:rsidRPr="00C462B9">
        <w:rPr>
          <w:rFonts w:ascii="Arial" w:hAnsi="Arial" w:cs="Arial"/>
          <w:color w:val="000000" w:themeColor="text1"/>
        </w:rPr>
        <w:t xml:space="preserve"> due in part to regulatory requirements, pressure from CSR's objectives, and the growing environmental consciousness of consumers (Jones </w:t>
      </w:r>
      <w:r w:rsidRPr="00F27C8F">
        <w:rPr>
          <w:rFonts w:ascii="Arial" w:hAnsi="Arial" w:cs="Arial"/>
          <w:i/>
          <w:iCs/>
          <w:color w:val="000000" w:themeColor="text1"/>
        </w:rPr>
        <w:t>et al.,</w:t>
      </w:r>
      <w:r w:rsidRPr="00C462B9">
        <w:rPr>
          <w:rFonts w:ascii="Arial" w:hAnsi="Arial" w:cs="Arial"/>
          <w:color w:val="000000" w:themeColor="text1"/>
        </w:rPr>
        <w:t xml:space="preserve"> 2016). The energy usage in guest rooms influences a large portion of a hotel's environmental impact. Therefore, many hotel organi</w:t>
      </w:r>
      <w:r w:rsidR="00F27C8F">
        <w:rPr>
          <w:rFonts w:ascii="Arial" w:hAnsi="Arial" w:cs="Arial"/>
          <w:color w:val="000000" w:themeColor="text1"/>
        </w:rPr>
        <w:t>s</w:t>
      </w:r>
      <w:r w:rsidRPr="00C462B9">
        <w:rPr>
          <w:rFonts w:ascii="Arial" w:hAnsi="Arial" w:cs="Arial"/>
          <w:color w:val="000000" w:themeColor="text1"/>
        </w:rPr>
        <w:t xml:space="preserve">ations, </w:t>
      </w:r>
      <w:r w:rsidR="00B36002">
        <w:rPr>
          <w:rFonts w:ascii="Arial" w:hAnsi="Arial" w:cs="Arial"/>
          <w:color w:val="000000" w:themeColor="text1"/>
        </w:rPr>
        <w:t>including</w:t>
      </w:r>
      <w:r w:rsidRPr="00C462B9">
        <w:rPr>
          <w:rFonts w:ascii="Arial" w:hAnsi="Arial" w:cs="Arial"/>
          <w:color w:val="000000" w:themeColor="text1"/>
        </w:rPr>
        <w:t xml:space="preserve"> international brands such as Novotel, have begun implementing energy related actions in guest rooms</w:t>
      </w:r>
      <w:r w:rsidR="00BF664C">
        <w:rPr>
          <w:rFonts w:ascii="Arial" w:hAnsi="Arial" w:cs="Arial"/>
          <w:color w:val="000000" w:themeColor="text1"/>
        </w:rPr>
        <w:t xml:space="preserve"> </w:t>
      </w:r>
      <w:r w:rsidR="00BF664C" w:rsidRPr="00BF664C">
        <w:rPr>
          <w:rFonts w:ascii="Arial" w:hAnsi="Arial" w:cs="Arial" w:hint="cs"/>
          <w:color w:val="000000" w:themeColor="text1"/>
        </w:rPr>
        <w:t>(</w:t>
      </w:r>
      <w:proofErr w:type="spellStart"/>
      <w:r w:rsidR="00BF664C" w:rsidRPr="00BF664C">
        <w:rPr>
          <w:rFonts w:ascii="Arial" w:hAnsi="Arial" w:cs="Arial" w:hint="cs"/>
          <w:color w:val="000000" w:themeColor="text1"/>
        </w:rPr>
        <w:t>Arenhart</w:t>
      </w:r>
      <w:proofErr w:type="spellEnd"/>
      <w:r w:rsidR="00BF664C" w:rsidRPr="00BF664C">
        <w:rPr>
          <w:rFonts w:ascii="Arial" w:hAnsi="Arial" w:cs="Arial" w:hint="cs"/>
          <w:color w:val="000000" w:themeColor="text1"/>
        </w:rPr>
        <w:t xml:space="preserve"> and Souza, 2025)</w:t>
      </w:r>
      <w:r w:rsidR="00B36002">
        <w:rPr>
          <w:rFonts w:ascii="Arial" w:hAnsi="Arial" w:cs="Arial"/>
          <w:color w:val="000000" w:themeColor="text1"/>
        </w:rPr>
        <w:t xml:space="preserve">. These actions include </w:t>
      </w:r>
      <w:r w:rsidRPr="00C462B9">
        <w:rPr>
          <w:rFonts w:ascii="Arial" w:hAnsi="Arial" w:cs="Arial"/>
          <w:color w:val="000000" w:themeColor="text1"/>
        </w:rPr>
        <w:t>power turned on/off using guest room key cards and prompts within the room to inform the guest of energy use and conservation recommendations</w:t>
      </w:r>
      <w:r w:rsidR="007E4F7C">
        <w:rPr>
          <w:rFonts w:ascii="Arial" w:hAnsi="Arial" w:cs="Arial"/>
          <w:color w:val="000000" w:themeColor="text1"/>
        </w:rPr>
        <w:t xml:space="preserve"> </w:t>
      </w:r>
      <w:r w:rsidR="007E4F7C" w:rsidRPr="007E4F7C">
        <w:rPr>
          <w:rFonts w:ascii="Arial" w:hAnsi="Arial" w:cs="Arial" w:hint="cs"/>
          <w:color w:val="000000" w:themeColor="text1"/>
        </w:rPr>
        <w:t xml:space="preserve">(Wang </w:t>
      </w:r>
      <w:r w:rsidR="007E4F7C" w:rsidRPr="007E4F7C">
        <w:rPr>
          <w:rFonts w:ascii="Arial" w:hAnsi="Arial" w:cs="Arial" w:hint="cs"/>
          <w:i/>
          <w:iCs/>
          <w:color w:val="000000" w:themeColor="text1"/>
        </w:rPr>
        <w:t>et al</w:t>
      </w:r>
      <w:r w:rsidR="007E4F7C" w:rsidRPr="007E4F7C">
        <w:rPr>
          <w:rFonts w:ascii="Arial" w:hAnsi="Arial" w:cs="Arial" w:hint="cs"/>
          <w:color w:val="000000" w:themeColor="text1"/>
        </w:rPr>
        <w:t>., 2023)</w:t>
      </w:r>
      <w:r w:rsidRPr="00C462B9">
        <w:rPr>
          <w:rFonts w:ascii="Arial" w:hAnsi="Arial" w:cs="Arial"/>
          <w:color w:val="000000" w:themeColor="text1"/>
        </w:rPr>
        <w:t xml:space="preserve">. </w:t>
      </w:r>
      <w:r w:rsidR="00B36002">
        <w:rPr>
          <w:rFonts w:ascii="Arial" w:hAnsi="Arial" w:cs="Arial"/>
          <w:color w:val="000000" w:themeColor="text1"/>
        </w:rPr>
        <w:t>However</w:t>
      </w:r>
      <w:r w:rsidRPr="00C462B9">
        <w:rPr>
          <w:rFonts w:ascii="Arial" w:hAnsi="Arial" w:cs="Arial"/>
          <w:color w:val="000000" w:themeColor="text1"/>
        </w:rPr>
        <w:t xml:space="preserve">, these actions may not be influential to a guest and will require their awareness and </w:t>
      </w:r>
      <w:r w:rsidR="00B36002" w:rsidRPr="00C462B9">
        <w:rPr>
          <w:rFonts w:ascii="Arial" w:hAnsi="Arial" w:cs="Arial"/>
          <w:color w:val="000000" w:themeColor="text1"/>
        </w:rPr>
        <w:t>behaviour</w:t>
      </w:r>
      <w:r w:rsidRPr="00C462B9">
        <w:rPr>
          <w:rFonts w:ascii="Arial" w:hAnsi="Arial" w:cs="Arial"/>
          <w:color w:val="000000" w:themeColor="text1"/>
        </w:rPr>
        <w:t xml:space="preserve"> around energy consumption.</w:t>
      </w:r>
    </w:p>
    <w:p w14:paraId="503EA6D8" w14:textId="77777777" w:rsidR="004C31BC" w:rsidRPr="00C462B9" w:rsidRDefault="004C31BC" w:rsidP="007F4385">
      <w:pPr>
        <w:spacing w:line="360" w:lineRule="auto"/>
        <w:jc w:val="both"/>
        <w:rPr>
          <w:rFonts w:ascii="Arial" w:hAnsi="Arial" w:cs="Arial"/>
          <w:color w:val="000000" w:themeColor="text1"/>
        </w:rPr>
      </w:pPr>
    </w:p>
    <w:p w14:paraId="0E939320" w14:textId="4BA4AE9B" w:rsidR="004C31BC" w:rsidRPr="00C462B9" w:rsidRDefault="004C31BC" w:rsidP="007F4385">
      <w:pPr>
        <w:spacing w:line="360" w:lineRule="auto"/>
        <w:jc w:val="both"/>
        <w:rPr>
          <w:rFonts w:ascii="Arial" w:hAnsi="Arial" w:cs="Arial"/>
          <w:color w:val="000000" w:themeColor="text1"/>
        </w:rPr>
      </w:pPr>
      <w:r w:rsidRPr="00C462B9">
        <w:rPr>
          <w:rFonts w:ascii="Arial" w:hAnsi="Arial" w:cs="Arial"/>
          <w:color w:val="000000" w:themeColor="text1"/>
        </w:rPr>
        <w:t>The study will emphasi</w:t>
      </w:r>
      <w:r w:rsidR="00B36002">
        <w:rPr>
          <w:rFonts w:ascii="Arial" w:hAnsi="Arial" w:cs="Arial"/>
          <w:color w:val="000000" w:themeColor="text1"/>
        </w:rPr>
        <w:t>s</w:t>
      </w:r>
      <w:r w:rsidRPr="00C462B9">
        <w:rPr>
          <w:rFonts w:ascii="Arial" w:hAnsi="Arial" w:cs="Arial"/>
          <w:color w:val="000000" w:themeColor="text1"/>
        </w:rPr>
        <w:t>e Novotel Birmingham</w:t>
      </w:r>
      <w:r w:rsidR="003A2AE6">
        <w:rPr>
          <w:rFonts w:ascii="Arial" w:hAnsi="Arial" w:cs="Arial"/>
          <w:color w:val="000000" w:themeColor="text1"/>
        </w:rPr>
        <w:t xml:space="preserve">, </w:t>
      </w:r>
      <w:r w:rsidRPr="00C462B9">
        <w:rPr>
          <w:rFonts w:ascii="Arial" w:hAnsi="Arial" w:cs="Arial"/>
          <w:color w:val="000000" w:themeColor="text1"/>
        </w:rPr>
        <w:t xml:space="preserve">a prominent hotel within Birmingham's hospitality market. </w:t>
      </w:r>
      <w:r w:rsidR="003C720F">
        <w:rPr>
          <w:rFonts w:ascii="Arial" w:hAnsi="Arial" w:cs="Arial"/>
          <w:color w:val="000000" w:themeColor="text1"/>
        </w:rPr>
        <w:t xml:space="preserve">The brand is part of </w:t>
      </w:r>
      <w:r w:rsidR="006C7C10">
        <w:rPr>
          <w:rFonts w:ascii="Arial" w:hAnsi="Arial" w:cs="Arial"/>
          <w:color w:val="000000" w:themeColor="text1"/>
        </w:rPr>
        <w:t xml:space="preserve">the larger </w:t>
      </w:r>
      <w:r w:rsidR="003C720F">
        <w:rPr>
          <w:rFonts w:ascii="Arial" w:hAnsi="Arial" w:cs="Arial"/>
          <w:color w:val="000000" w:themeColor="text1"/>
        </w:rPr>
        <w:t>hotel group</w:t>
      </w:r>
      <w:r w:rsidR="006C7C10">
        <w:rPr>
          <w:rFonts w:ascii="Arial" w:hAnsi="Arial" w:cs="Arial"/>
          <w:color w:val="000000" w:themeColor="text1"/>
        </w:rPr>
        <w:t>, Accor</w:t>
      </w:r>
      <w:r w:rsidR="003C720F">
        <w:rPr>
          <w:rFonts w:ascii="Arial" w:hAnsi="Arial" w:cs="Arial"/>
          <w:color w:val="000000" w:themeColor="text1"/>
        </w:rPr>
        <w:t xml:space="preserve">. </w:t>
      </w:r>
      <w:r w:rsidRPr="00C462B9">
        <w:rPr>
          <w:rFonts w:ascii="Arial" w:hAnsi="Arial" w:cs="Arial"/>
          <w:color w:val="000000" w:themeColor="text1"/>
        </w:rPr>
        <w:t>The research will focus on a key component of the sustainability strategy implemented by the hotel, which is engaged interaction with the existing in-room energy use technologies that Novotel uses for guests. While Novotel Birmingham presently utili</w:t>
      </w:r>
      <w:r w:rsidR="002F04EF">
        <w:rPr>
          <w:rFonts w:ascii="Arial" w:hAnsi="Arial" w:cs="Arial"/>
          <w:color w:val="000000" w:themeColor="text1"/>
        </w:rPr>
        <w:t>s</w:t>
      </w:r>
      <w:r w:rsidRPr="00C462B9">
        <w:rPr>
          <w:rFonts w:ascii="Arial" w:hAnsi="Arial" w:cs="Arial"/>
          <w:color w:val="000000" w:themeColor="text1"/>
        </w:rPr>
        <w:t>es existing systems</w:t>
      </w:r>
      <w:r w:rsidR="00732AB0">
        <w:rPr>
          <w:rFonts w:ascii="Arial" w:hAnsi="Arial" w:cs="Arial"/>
          <w:color w:val="000000" w:themeColor="text1"/>
        </w:rPr>
        <w:t>,</w:t>
      </w:r>
      <w:r w:rsidRPr="00C462B9">
        <w:rPr>
          <w:rFonts w:ascii="Arial" w:hAnsi="Arial" w:cs="Arial"/>
          <w:color w:val="000000" w:themeColor="text1"/>
        </w:rPr>
        <w:t xml:space="preserve"> the</w:t>
      </w:r>
      <w:r w:rsidR="00732AB0">
        <w:rPr>
          <w:rFonts w:ascii="Arial" w:hAnsi="Arial" w:cs="Arial"/>
          <w:color w:val="000000" w:themeColor="text1"/>
        </w:rPr>
        <w:t xml:space="preserve">ir </w:t>
      </w:r>
      <w:r w:rsidRPr="00C462B9">
        <w:rPr>
          <w:rFonts w:ascii="Arial" w:hAnsi="Arial" w:cs="Arial"/>
          <w:color w:val="000000" w:themeColor="text1"/>
        </w:rPr>
        <w:t xml:space="preserve">effectiveness is </w:t>
      </w:r>
      <w:r w:rsidR="00732AB0">
        <w:rPr>
          <w:rFonts w:ascii="Arial" w:hAnsi="Arial" w:cs="Arial"/>
          <w:color w:val="000000" w:themeColor="text1"/>
        </w:rPr>
        <w:t xml:space="preserve">presently </w:t>
      </w:r>
      <w:r w:rsidRPr="00C462B9">
        <w:rPr>
          <w:rFonts w:ascii="Arial" w:hAnsi="Arial" w:cs="Arial"/>
          <w:color w:val="000000" w:themeColor="text1"/>
        </w:rPr>
        <w:t xml:space="preserve">unknown. </w:t>
      </w:r>
      <w:r w:rsidR="007B4447">
        <w:rPr>
          <w:rFonts w:ascii="Arial" w:hAnsi="Arial" w:cs="Arial"/>
          <w:color w:val="000000" w:themeColor="text1"/>
        </w:rPr>
        <w:t xml:space="preserve">Achieving </w:t>
      </w:r>
      <w:r w:rsidRPr="00C462B9">
        <w:rPr>
          <w:rFonts w:ascii="Arial" w:hAnsi="Arial" w:cs="Arial"/>
          <w:color w:val="000000" w:themeColor="text1"/>
        </w:rPr>
        <w:t>sustainable actions relies upon voluntary acts of guests</w:t>
      </w:r>
      <w:r w:rsidR="007B4447">
        <w:rPr>
          <w:rFonts w:ascii="Arial" w:hAnsi="Arial" w:cs="Arial"/>
          <w:color w:val="000000" w:themeColor="text1"/>
        </w:rPr>
        <w:t>. T</w:t>
      </w:r>
      <w:r w:rsidRPr="00C462B9">
        <w:rPr>
          <w:rFonts w:ascii="Arial" w:hAnsi="Arial" w:cs="Arial"/>
          <w:color w:val="000000" w:themeColor="text1"/>
        </w:rPr>
        <w:t>hus</w:t>
      </w:r>
      <w:r w:rsidR="007B4447">
        <w:rPr>
          <w:rFonts w:ascii="Arial" w:hAnsi="Arial" w:cs="Arial"/>
          <w:color w:val="000000" w:themeColor="text1"/>
        </w:rPr>
        <w:t>,</w:t>
      </w:r>
      <w:r w:rsidRPr="00C462B9">
        <w:rPr>
          <w:rFonts w:ascii="Arial" w:hAnsi="Arial" w:cs="Arial"/>
          <w:color w:val="000000" w:themeColor="text1"/>
        </w:rPr>
        <w:t xml:space="preserve"> guest engagement and involvement </w:t>
      </w:r>
      <w:r w:rsidR="00514AA2">
        <w:rPr>
          <w:rFonts w:ascii="Arial" w:hAnsi="Arial" w:cs="Arial"/>
          <w:color w:val="000000" w:themeColor="text1"/>
        </w:rPr>
        <w:t>are</w:t>
      </w:r>
      <w:r w:rsidRPr="00C462B9">
        <w:rPr>
          <w:rFonts w:ascii="Arial" w:hAnsi="Arial" w:cs="Arial"/>
          <w:color w:val="000000" w:themeColor="text1"/>
        </w:rPr>
        <w:t xml:space="preserve"> another key </w:t>
      </w:r>
      <w:proofErr w:type="gramStart"/>
      <w:r w:rsidRPr="00C462B9">
        <w:rPr>
          <w:rFonts w:ascii="Arial" w:hAnsi="Arial" w:cs="Arial"/>
          <w:color w:val="000000" w:themeColor="text1"/>
        </w:rPr>
        <w:t>area</w:t>
      </w:r>
      <w:r w:rsidR="00514AA2">
        <w:rPr>
          <w:rFonts w:ascii="Arial" w:hAnsi="Arial" w:cs="Arial"/>
          <w:color w:val="000000" w:themeColor="text1"/>
        </w:rPr>
        <w:t>s</w:t>
      </w:r>
      <w:proofErr w:type="gramEnd"/>
      <w:r w:rsidRPr="00C462B9">
        <w:rPr>
          <w:rFonts w:ascii="Arial" w:hAnsi="Arial" w:cs="Arial"/>
          <w:color w:val="000000" w:themeColor="text1"/>
        </w:rPr>
        <w:t xml:space="preserve"> of focus (Rahman </w:t>
      </w:r>
      <w:r w:rsidRPr="007B4447">
        <w:rPr>
          <w:rFonts w:ascii="Arial" w:hAnsi="Arial" w:cs="Arial"/>
          <w:i/>
          <w:iCs/>
          <w:color w:val="000000" w:themeColor="text1"/>
        </w:rPr>
        <w:t>et al</w:t>
      </w:r>
      <w:r w:rsidRPr="00C462B9">
        <w:rPr>
          <w:rFonts w:ascii="Arial" w:hAnsi="Arial" w:cs="Arial"/>
          <w:color w:val="000000" w:themeColor="text1"/>
        </w:rPr>
        <w:t xml:space="preserve">., 2022). </w:t>
      </w:r>
    </w:p>
    <w:p w14:paraId="4E7FE041" w14:textId="77777777" w:rsidR="004C31BC" w:rsidRPr="00C462B9" w:rsidRDefault="004C31BC" w:rsidP="007F4385">
      <w:pPr>
        <w:spacing w:line="360" w:lineRule="auto"/>
        <w:jc w:val="both"/>
        <w:rPr>
          <w:rFonts w:ascii="Arial" w:hAnsi="Arial" w:cs="Arial"/>
          <w:color w:val="000000" w:themeColor="text1"/>
        </w:rPr>
      </w:pPr>
    </w:p>
    <w:p w14:paraId="2E017554" w14:textId="77777777" w:rsidR="003C720F" w:rsidRDefault="004C31BC" w:rsidP="007F4385">
      <w:pPr>
        <w:spacing w:line="360" w:lineRule="auto"/>
        <w:jc w:val="both"/>
        <w:rPr>
          <w:rFonts w:ascii="Arial" w:hAnsi="Arial" w:cs="Arial"/>
          <w:color w:val="000000" w:themeColor="text1"/>
        </w:rPr>
      </w:pPr>
      <w:r w:rsidRPr="00C462B9">
        <w:rPr>
          <w:rFonts w:ascii="Arial" w:hAnsi="Arial" w:cs="Arial"/>
          <w:color w:val="000000" w:themeColor="text1"/>
        </w:rPr>
        <w:t>The aim of the research is to explore action for the engagement of hotel guests with existing in-room energy technologies existing at Novotel Birmingham</w:t>
      </w:r>
      <w:r w:rsidR="003C720F">
        <w:rPr>
          <w:rFonts w:ascii="Arial" w:hAnsi="Arial" w:cs="Arial"/>
          <w:color w:val="000000" w:themeColor="text1"/>
        </w:rPr>
        <w:t>. T</w:t>
      </w:r>
      <w:r w:rsidRPr="00C462B9">
        <w:rPr>
          <w:rFonts w:ascii="Arial" w:hAnsi="Arial" w:cs="Arial"/>
          <w:color w:val="000000" w:themeColor="text1"/>
        </w:rPr>
        <w:t xml:space="preserve">his will be achieved using a synthesis of literature in the hospitality sector, alongside academic literature, and industry </w:t>
      </w:r>
      <w:r w:rsidR="003C720F" w:rsidRPr="00C462B9">
        <w:rPr>
          <w:rFonts w:ascii="Arial" w:hAnsi="Arial" w:cs="Arial"/>
          <w:color w:val="000000" w:themeColor="text1"/>
        </w:rPr>
        <w:t>evidence-based</w:t>
      </w:r>
      <w:r w:rsidRPr="00C462B9">
        <w:rPr>
          <w:rFonts w:ascii="Arial" w:hAnsi="Arial" w:cs="Arial"/>
          <w:color w:val="000000" w:themeColor="text1"/>
        </w:rPr>
        <w:t xml:space="preserve"> case studies. </w:t>
      </w:r>
    </w:p>
    <w:p w14:paraId="338D0F20" w14:textId="77777777" w:rsidR="003C720F" w:rsidRDefault="003C720F" w:rsidP="007F4385">
      <w:pPr>
        <w:spacing w:line="360" w:lineRule="auto"/>
        <w:jc w:val="both"/>
        <w:rPr>
          <w:rFonts w:ascii="Arial" w:hAnsi="Arial" w:cs="Arial"/>
          <w:color w:val="000000" w:themeColor="text1"/>
        </w:rPr>
      </w:pPr>
    </w:p>
    <w:p w14:paraId="2395A2BE" w14:textId="77777777" w:rsidR="003C720F" w:rsidRDefault="004C31BC"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The research will have three </w:t>
      </w:r>
      <w:r w:rsidR="003C720F">
        <w:rPr>
          <w:rFonts w:ascii="Arial" w:hAnsi="Arial" w:cs="Arial"/>
          <w:color w:val="000000" w:themeColor="text1"/>
        </w:rPr>
        <w:t xml:space="preserve">key </w:t>
      </w:r>
      <w:r w:rsidRPr="00C462B9">
        <w:rPr>
          <w:rFonts w:ascii="Arial" w:hAnsi="Arial" w:cs="Arial"/>
          <w:color w:val="000000" w:themeColor="text1"/>
        </w:rPr>
        <w:t xml:space="preserve">objectives: </w:t>
      </w:r>
    </w:p>
    <w:p w14:paraId="7BC3D9DE" w14:textId="77777777" w:rsidR="003C720F" w:rsidRPr="003C720F" w:rsidRDefault="003C720F" w:rsidP="003C720F">
      <w:pPr>
        <w:pStyle w:val="ListParagraph"/>
        <w:numPr>
          <w:ilvl w:val="0"/>
          <w:numId w:val="3"/>
        </w:numPr>
        <w:spacing w:line="360" w:lineRule="auto"/>
        <w:jc w:val="both"/>
        <w:rPr>
          <w:rFonts w:ascii="Arial" w:hAnsi="Arial" w:cs="Arial"/>
          <w:color w:val="000000" w:themeColor="text1"/>
        </w:rPr>
      </w:pPr>
      <w:r w:rsidRPr="003C720F">
        <w:rPr>
          <w:rFonts w:ascii="Arial" w:hAnsi="Arial" w:cs="Arial"/>
          <w:color w:val="000000" w:themeColor="text1"/>
        </w:rPr>
        <w:t>To i</w:t>
      </w:r>
      <w:r w:rsidR="004C31BC" w:rsidRPr="003C720F">
        <w:rPr>
          <w:rFonts w:ascii="Arial" w:hAnsi="Arial" w:cs="Arial"/>
          <w:color w:val="000000" w:themeColor="text1"/>
        </w:rPr>
        <w:t>dentify factors influencing hotel guests' engagement or involvement with existing in-room energy technologies or disclosures pertaining to energy practices</w:t>
      </w:r>
      <w:r w:rsidRPr="003C720F">
        <w:rPr>
          <w:rFonts w:ascii="Arial" w:hAnsi="Arial" w:cs="Arial"/>
          <w:color w:val="000000" w:themeColor="text1"/>
        </w:rPr>
        <w:t>.</w:t>
      </w:r>
    </w:p>
    <w:p w14:paraId="7A1DD61D" w14:textId="6808DA42" w:rsidR="003C720F" w:rsidRPr="003C720F" w:rsidRDefault="003C720F" w:rsidP="003C720F">
      <w:pPr>
        <w:pStyle w:val="ListParagraph"/>
        <w:numPr>
          <w:ilvl w:val="0"/>
          <w:numId w:val="3"/>
        </w:numPr>
        <w:spacing w:line="360" w:lineRule="auto"/>
        <w:jc w:val="both"/>
        <w:rPr>
          <w:rFonts w:ascii="Arial" w:hAnsi="Arial" w:cs="Arial"/>
          <w:color w:val="000000" w:themeColor="text1"/>
        </w:rPr>
      </w:pPr>
      <w:r w:rsidRPr="003C720F">
        <w:rPr>
          <w:rFonts w:ascii="Arial" w:hAnsi="Arial" w:cs="Arial"/>
          <w:color w:val="000000" w:themeColor="text1"/>
        </w:rPr>
        <w:t>To i</w:t>
      </w:r>
      <w:r w:rsidR="004C31BC" w:rsidRPr="003C720F">
        <w:rPr>
          <w:rFonts w:ascii="Arial" w:hAnsi="Arial" w:cs="Arial"/>
          <w:color w:val="000000" w:themeColor="text1"/>
        </w:rPr>
        <w:t>dentify existing practices related to significant energy use prompts and disclosure used by Novotel Birmingham to save energy in guest rooms</w:t>
      </w:r>
      <w:r>
        <w:rPr>
          <w:rFonts w:ascii="Arial" w:hAnsi="Arial" w:cs="Arial"/>
          <w:color w:val="000000" w:themeColor="text1"/>
        </w:rPr>
        <w:t>.</w:t>
      </w:r>
    </w:p>
    <w:p w14:paraId="1ACB0F35" w14:textId="1AB6C4E3" w:rsidR="004C31BC" w:rsidRPr="003C720F" w:rsidRDefault="003C720F" w:rsidP="003C720F">
      <w:pPr>
        <w:pStyle w:val="ListParagraph"/>
        <w:numPr>
          <w:ilvl w:val="0"/>
          <w:numId w:val="3"/>
        </w:numPr>
        <w:spacing w:line="360" w:lineRule="auto"/>
        <w:jc w:val="both"/>
        <w:rPr>
          <w:rFonts w:ascii="Arial" w:hAnsi="Arial" w:cs="Arial"/>
          <w:color w:val="000000" w:themeColor="text1"/>
        </w:rPr>
      </w:pPr>
      <w:r w:rsidRPr="003C720F">
        <w:rPr>
          <w:rFonts w:ascii="Arial" w:hAnsi="Arial" w:cs="Arial"/>
          <w:color w:val="000000" w:themeColor="text1"/>
        </w:rPr>
        <w:lastRenderedPageBreak/>
        <w:t>To make</w:t>
      </w:r>
      <w:r w:rsidR="004C31BC" w:rsidRPr="003C720F">
        <w:rPr>
          <w:rFonts w:ascii="Arial" w:hAnsi="Arial" w:cs="Arial"/>
          <w:color w:val="000000" w:themeColor="text1"/>
        </w:rPr>
        <w:t xml:space="preserve"> recommendations based on the research synthesis as to data driven actions to optimi</w:t>
      </w:r>
      <w:r w:rsidR="002D31A3">
        <w:rPr>
          <w:rFonts w:ascii="Arial" w:hAnsi="Arial" w:cs="Arial"/>
          <w:color w:val="000000" w:themeColor="text1"/>
        </w:rPr>
        <w:t>s</w:t>
      </w:r>
      <w:r w:rsidR="004C31BC" w:rsidRPr="003C720F">
        <w:rPr>
          <w:rFonts w:ascii="Arial" w:hAnsi="Arial" w:cs="Arial"/>
          <w:color w:val="000000" w:themeColor="text1"/>
        </w:rPr>
        <w:t>e or improve Novotel's energy agenda.</w:t>
      </w:r>
    </w:p>
    <w:p w14:paraId="04BBE4B2" w14:textId="77777777" w:rsidR="00A96F5B" w:rsidRPr="00C462B9" w:rsidRDefault="00A96F5B" w:rsidP="007F4385">
      <w:pPr>
        <w:spacing w:line="360" w:lineRule="auto"/>
        <w:jc w:val="both"/>
        <w:rPr>
          <w:rFonts w:ascii="Arial" w:hAnsi="Arial" w:cs="Arial"/>
          <w:color w:val="000000" w:themeColor="text1"/>
        </w:rPr>
      </w:pPr>
    </w:p>
    <w:p w14:paraId="567525FB" w14:textId="61CC7E36" w:rsidR="006170E0" w:rsidRDefault="004C31BC" w:rsidP="007F4385">
      <w:pPr>
        <w:spacing w:line="360" w:lineRule="auto"/>
        <w:jc w:val="both"/>
        <w:rPr>
          <w:rFonts w:ascii="Arial" w:hAnsi="Arial" w:cs="Arial"/>
          <w:color w:val="000000" w:themeColor="text1"/>
        </w:rPr>
      </w:pPr>
      <w:r w:rsidRPr="00C462B9">
        <w:rPr>
          <w:rFonts w:ascii="Arial" w:hAnsi="Arial" w:cs="Arial"/>
          <w:color w:val="000000" w:themeColor="text1"/>
        </w:rPr>
        <w:t>To achieve the objectives of the study a qualitative secondary-research methodology will be identified and described subsequently. This includes a systematic review of the academic literature related to sustainability behavioural studies in hospitality</w:t>
      </w:r>
      <w:r w:rsidR="003C720F">
        <w:rPr>
          <w:rFonts w:ascii="Arial" w:hAnsi="Arial" w:cs="Arial"/>
          <w:color w:val="000000" w:themeColor="text1"/>
        </w:rPr>
        <w:t xml:space="preserve"> and </w:t>
      </w:r>
      <w:r w:rsidRPr="00C462B9">
        <w:rPr>
          <w:rFonts w:ascii="Arial" w:hAnsi="Arial" w:cs="Arial"/>
          <w:color w:val="000000" w:themeColor="text1"/>
        </w:rPr>
        <w:t>Accor</w:t>
      </w:r>
      <w:r w:rsidR="003C720F">
        <w:rPr>
          <w:rFonts w:ascii="Arial" w:hAnsi="Arial" w:cs="Arial"/>
          <w:color w:val="000000" w:themeColor="text1"/>
        </w:rPr>
        <w:t>’s</w:t>
      </w:r>
      <w:r w:rsidRPr="00C462B9">
        <w:rPr>
          <w:rFonts w:ascii="Arial" w:hAnsi="Arial" w:cs="Arial"/>
          <w:color w:val="000000" w:themeColor="text1"/>
        </w:rPr>
        <w:t xml:space="preserve"> corporate sustainability report. Ultimately, the research hopes to reduce the knowledge gap for the case study hotel</w:t>
      </w:r>
      <w:r w:rsidR="002C2DF2">
        <w:rPr>
          <w:rFonts w:ascii="Arial" w:hAnsi="Arial" w:cs="Arial"/>
          <w:color w:val="000000" w:themeColor="text1"/>
        </w:rPr>
        <w:t xml:space="preserve">. The recommendations made aim to </w:t>
      </w:r>
      <w:r w:rsidRPr="00C462B9">
        <w:rPr>
          <w:rFonts w:ascii="Arial" w:hAnsi="Arial" w:cs="Arial"/>
          <w:color w:val="000000" w:themeColor="text1"/>
        </w:rPr>
        <w:t>increase the environmental sustainability of Novotel Birmingham, as well as support its CSR alignment.</w:t>
      </w:r>
    </w:p>
    <w:p w14:paraId="3E16E3FE" w14:textId="0237ECD8" w:rsidR="008A4A3A" w:rsidRDefault="008A4A3A" w:rsidP="008A4A3A">
      <w:pPr>
        <w:spacing w:line="360" w:lineRule="auto"/>
        <w:jc w:val="center"/>
      </w:pPr>
      <w:r>
        <w:fldChar w:fldCharType="begin"/>
      </w:r>
      <w:r>
        <w:instrText xml:space="preserve"> INCLUDEPICTURE "https://www.ahstatic.com/photos/1077_ho_00_p_1024x768.jpg" \* MERGEFORMATINET </w:instrText>
      </w:r>
      <w:r>
        <w:fldChar w:fldCharType="separate"/>
      </w:r>
      <w:r>
        <w:rPr>
          <w:noProof/>
        </w:rPr>
        <w:drawing>
          <wp:inline distT="0" distB="0" distL="0" distR="0" wp14:anchorId="03F1316C" wp14:editId="7515B2BF">
            <wp:extent cx="4019739" cy="3012801"/>
            <wp:effectExtent l="0" t="0" r="0" b="0"/>
            <wp:docPr id="40864677" name="Picture 2" descr="Novotel Birmingham Centre| 4 Star Hotel in Birmingham - 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votel Birmingham Centre| 4 Star Hotel in Birmingham - AL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51825" cy="3036850"/>
                    </a:xfrm>
                    <a:prstGeom prst="rect">
                      <a:avLst/>
                    </a:prstGeom>
                    <a:noFill/>
                    <a:ln>
                      <a:noFill/>
                    </a:ln>
                  </pic:spPr>
                </pic:pic>
              </a:graphicData>
            </a:graphic>
          </wp:inline>
        </w:drawing>
      </w:r>
      <w:r>
        <w:fldChar w:fldCharType="end"/>
      </w:r>
    </w:p>
    <w:p w14:paraId="3A8CC2D6" w14:textId="266F5D30" w:rsidR="008A4A3A" w:rsidRPr="008A4A3A" w:rsidRDefault="008A4A3A" w:rsidP="008A4A3A">
      <w:pPr>
        <w:pStyle w:val="Caption"/>
        <w:jc w:val="center"/>
        <w:rPr>
          <w:rFonts w:ascii="Arial" w:hAnsi="Arial" w:cs="Arial"/>
          <w:sz w:val="24"/>
          <w:szCs w:val="24"/>
        </w:rPr>
      </w:pPr>
      <w:bookmarkStart w:id="1" w:name="_Toc213196368"/>
      <w:r w:rsidRPr="008A4A3A">
        <w:rPr>
          <w:rFonts w:ascii="Arial" w:hAnsi="Arial" w:cs="Arial"/>
          <w:sz w:val="24"/>
          <w:szCs w:val="24"/>
        </w:rPr>
        <w:t xml:space="preserve">Figure </w:t>
      </w:r>
      <w:r w:rsidRPr="008A4A3A">
        <w:rPr>
          <w:rFonts w:ascii="Arial" w:hAnsi="Arial" w:cs="Arial"/>
          <w:sz w:val="24"/>
          <w:szCs w:val="24"/>
        </w:rPr>
        <w:fldChar w:fldCharType="begin"/>
      </w:r>
      <w:r w:rsidRPr="008A4A3A">
        <w:rPr>
          <w:rFonts w:ascii="Arial" w:hAnsi="Arial" w:cs="Arial"/>
          <w:sz w:val="24"/>
          <w:szCs w:val="24"/>
        </w:rPr>
        <w:instrText xml:space="preserve"> SEQ Figure \* ARABIC </w:instrText>
      </w:r>
      <w:r w:rsidRPr="008A4A3A">
        <w:rPr>
          <w:rFonts w:ascii="Arial" w:hAnsi="Arial" w:cs="Arial"/>
          <w:sz w:val="24"/>
          <w:szCs w:val="24"/>
        </w:rPr>
        <w:fldChar w:fldCharType="separate"/>
      </w:r>
      <w:r w:rsidR="00B27AF7">
        <w:rPr>
          <w:rFonts w:ascii="Arial" w:hAnsi="Arial" w:cs="Arial"/>
          <w:noProof/>
          <w:sz w:val="24"/>
          <w:szCs w:val="24"/>
        </w:rPr>
        <w:t>1</w:t>
      </w:r>
      <w:r w:rsidRPr="008A4A3A">
        <w:rPr>
          <w:rFonts w:ascii="Arial" w:hAnsi="Arial" w:cs="Arial"/>
          <w:sz w:val="24"/>
          <w:szCs w:val="24"/>
        </w:rPr>
        <w:fldChar w:fldCharType="end"/>
      </w:r>
      <w:r w:rsidRPr="008A4A3A">
        <w:rPr>
          <w:rFonts w:ascii="Arial" w:hAnsi="Arial" w:cs="Arial"/>
          <w:sz w:val="24"/>
          <w:szCs w:val="24"/>
        </w:rPr>
        <w:t>. Novotel Birmingham</w:t>
      </w:r>
      <w:bookmarkEnd w:id="1"/>
    </w:p>
    <w:p w14:paraId="2AC05635" w14:textId="5D3BD758" w:rsidR="008A4A3A" w:rsidRPr="008A4A3A" w:rsidRDefault="008A4A3A" w:rsidP="008A4A3A">
      <w:pPr>
        <w:jc w:val="center"/>
        <w:rPr>
          <w:rFonts w:ascii="Arial" w:hAnsi="Arial" w:cs="Arial"/>
          <w:i/>
          <w:iCs/>
        </w:rPr>
      </w:pPr>
      <w:r w:rsidRPr="008A4A3A">
        <w:rPr>
          <w:rFonts w:ascii="Arial" w:hAnsi="Arial" w:cs="Arial"/>
          <w:i/>
          <w:iCs/>
        </w:rPr>
        <w:t>(Source: Accor, 2025)</w:t>
      </w:r>
    </w:p>
    <w:p w14:paraId="3BDBEA1D" w14:textId="77777777" w:rsidR="00D4678D" w:rsidRPr="00C462B9" w:rsidRDefault="00D4678D" w:rsidP="007F4385">
      <w:pPr>
        <w:spacing w:line="360" w:lineRule="auto"/>
        <w:jc w:val="both"/>
        <w:rPr>
          <w:rFonts w:ascii="Arial" w:hAnsi="Arial" w:cs="Arial"/>
          <w:color w:val="000000" w:themeColor="text1"/>
        </w:rPr>
      </w:pPr>
    </w:p>
    <w:p w14:paraId="1AA6F3ED" w14:textId="77777777" w:rsidR="007D7E32" w:rsidRPr="001E0937" w:rsidRDefault="007D7E32" w:rsidP="001E0937">
      <w:pPr>
        <w:pStyle w:val="Heading1"/>
        <w:spacing w:line="360" w:lineRule="auto"/>
        <w:jc w:val="center"/>
        <w:rPr>
          <w:rFonts w:ascii="Arial" w:hAnsi="Arial" w:cs="Arial"/>
          <w:b/>
          <w:bCs/>
          <w:color w:val="000000" w:themeColor="text1"/>
          <w:sz w:val="28"/>
          <w:szCs w:val="28"/>
        </w:rPr>
      </w:pPr>
      <w:bookmarkStart w:id="2" w:name="_Toc213196332"/>
      <w:r w:rsidRPr="001E0937">
        <w:rPr>
          <w:rFonts w:ascii="Arial" w:hAnsi="Arial" w:cs="Arial"/>
          <w:b/>
          <w:bCs/>
          <w:color w:val="000000" w:themeColor="text1"/>
          <w:sz w:val="28"/>
          <w:szCs w:val="28"/>
        </w:rPr>
        <w:t>Chapter 2: Literature Review</w:t>
      </w:r>
      <w:bookmarkEnd w:id="2"/>
    </w:p>
    <w:p w14:paraId="22603BA4" w14:textId="77777777" w:rsidR="007D7E32" w:rsidRPr="00C462B9" w:rsidRDefault="007D7E32" w:rsidP="007F4385">
      <w:pPr>
        <w:pStyle w:val="Heading2"/>
        <w:spacing w:line="360" w:lineRule="auto"/>
        <w:jc w:val="both"/>
        <w:rPr>
          <w:rFonts w:ascii="Arial" w:hAnsi="Arial" w:cs="Arial"/>
          <w:color w:val="000000" w:themeColor="text1"/>
          <w:sz w:val="24"/>
          <w:szCs w:val="24"/>
        </w:rPr>
      </w:pPr>
      <w:bookmarkStart w:id="3" w:name="_Toc213196333"/>
      <w:r w:rsidRPr="00C462B9">
        <w:rPr>
          <w:rFonts w:ascii="Arial" w:hAnsi="Arial" w:cs="Arial"/>
          <w:color w:val="000000" w:themeColor="text1"/>
          <w:sz w:val="24"/>
          <w:szCs w:val="24"/>
        </w:rPr>
        <w:t>2.1 Introduction</w:t>
      </w:r>
      <w:bookmarkEnd w:id="3"/>
      <w:r w:rsidRPr="00C462B9">
        <w:rPr>
          <w:rFonts w:ascii="Arial" w:hAnsi="Arial" w:cs="Arial"/>
          <w:color w:val="000000" w:themeColor="text1"/>
          <w:sz w:val="24"/>
          <w:szCs w:val="24"/>
        </w:rPr>
        <w:t xml:space="preserve"> </w:t>
      </w:r>
    </w:p>
    <w:p w14:paraId="11716408" w14:textId="1388C378" w:rsidR="007D7E32" w:rsidRDefault="007D7E32"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This chapter offers a rigorous and systematic review of the academic literature on guest engagement with sustainability initiatives within the hospitality domain. The review focuses specifically on in-room energy-saving initiatives, an essential component of hotel environmental management. In the following, the review is organised as an interpretation of the study's objectives, beginning with the </w:t>
      </w:r>
      <w:r w:rsidRPr="00C462B9">
        <w:rPr>
          <w:rFonts w:ascii="Arial" w:hAnsi="Arial" w:cs="Arial"/>
          <w:color w:val="000000" w:themeColor="text1"/>
        </w:rPr>
        <w:lastRenderedPageBreak/>
        <w:t>identification of the range of multi-layered guest behaviours, exploring guest engagement from the perspective of hoteliers, especially focusing on large chain hotels in the case of Accor (the parent company of Novotel), and the synthesis of the review allows the research to identify theoretical and practical framing for the current study and elucidate the knowledge deficit the research seeks to investigate</w:t>
      </w:r>
      <w:r w:rsidR="001E0937">
        <w:rPr>
          <w:rFonts w:ascii="Arial" w:hAnsi="Arial" w:cs="Arial"/>
          <w:color w:val="000000" w:themeColor="text1"/>
        </w:rPr>
        <w:t>.</w:t>
      </w:r>
    </w:p>
    <w:p w14:paraId="5CA2D677" w14:textId="77777777" w:rsidR="00333DA3" w:rsidRDefault="00333DA3" w:rsidP="007F4385">
      <w:pPr>
        <w:spacing w:line="360" w:lineRule="auto"/>
        <w:jc w:val="both"/>
        <w:rPr>
          <w:rFonts w:ascii="Arial" w:hAnsi="Arial" w:cs="Arial"/>
          <w:color w:val="000000" w:themeColor="text1"/>
        </w:rPr>
      </w:pPr>
    </w:p>
    <w:p w14:paraId="03F09FAC" w14:textId="77777777" w:rsidR="00333DA3" w:rsidRPr="00D5120D" w:rsidRDefault="00333DA3" w:rsidP="00D5120D">
      <w:pPr>
        <w:pStyle w:val="Heading2"/>
        <w:spacing w:line="360" w:lineRule="auto"/>
        <w:rPr>
          <w:rFonts w:ascii="Arial" w:hAnsi="Arial" w:cs="Arial"/>
          <w:color w:val="000000" w:themeColor="text1"/>
          <w:sz w:val="24"/>
          <w:szCs w:val="24"/>
        </w:rPr>
      </w:pPr>
      <w:bookmarkStart w:id="4" w:name="_Toc213196334"/>
      <w:r w:rsidRPr="00D5120D">
        <w:rPr>
          <w:rFonts w:ascii="Arial" w:hAnsi="Arial" w:cs="Arial"/>
          <w:color w:val="000000" w:themeColor="text1"/>
          <w:sz w:val="24"/>
          <w:szCs w:val="24"/>
        </w:rPr>
        <w:t>2.2 Theoretical Framework</w:t>
      </w:r>
      <w:bookmarkEnd w:id="4"/>
    </w:p>
    <w:p w14:paraId="0D42AF0B" w14:textId="4F5FB5DA" w:rsidR="00333DA3" w:rsidRDefault="00333DA3" w:rsidP="00333DA3">
      <w:pPr>
        <w:spacing w:line="360" w:lineRule="auto"/>
        <w:jc w:val="both"/>
        <w:rPr>
          <w:rFonts w:ascii="Arial" w:hAnsi="Arial" w:cs="Arial"/>
          <w:color w:val="000000" w:themeColor="text1"/>
        </w:rPr>
      </w:pPr>
      <w:r w:rsidRPr="00333DA3">
        <w:rPr>
          <w:rFonts w:ascii="Arial" w:hAnsi="Arial" w:cs="Arial"/>
          <w:color w:val="000000" w:themeColor="text1"/>
        </w:rPr>
        <w:t xml:space="preserve">Modern sustainability literature highlights the salient topic of environmental sustainability as an essential in hospitality as opposed to a marginalised service value. The </w:t>
      </w:r>
      <w:r>
        <w:rPr>
          <w:rFonts w:ascii="Arial" w:hAnsi="Arial" w:cs="Arial"/>
          <w:color w:val="000000" w:themeColor="text1"/>
        </w:rPr>
        <w:t>academic literature highlights</w:t>
      </w:r>
      <w:r w:rsidRPr="00333DA3">
        <w:rPr>
          <w:rFonts w:ascii="Arial" w:hAnsi="Arial" w:cs="Arial"/>
          <w:color w:val="000000" w:themeColor="text1"/>
        </w:rPr>
        <w:t xml:space="preserve"> the topic of sustainability as an element of a strategic business process and stakeholder legitimacy, connecting ecological responsibility to longevity in competitiveness and brand resilience (Bansal and Hoffman, 202</w:t>
      </w:r>
      <w:r w:rsidR="00953070">
        <w:rPr>
          <w:rFonts w:ascii="Arial" w:hAnsi="Arial" w:cs="Arial"/>
          <w:color w:val="000000" w:themeColor="text1"/>
        </w:rPr>
        <w:t xml:space="preserve">3; </w:t>
      </w:r>
      <w:proofErr w:type="spellStart"/>
      <w:r w:rsidR="00953070" w:rsidRPr="00953070">
        <w:rPr>
          <w:rFonts w:ascii="Arial" w:hAnsi="Arial" w:cs="Arial" w:hint="cs"/>
          <w:color w:val="000000" w:themeColor="text1"/>
        </w:rPr>
        <w:t>Tarnovskaya</w:t>
      </w:r>
      <w:proofErr w:type="spellEnd"/>
      <w:r w:rsidR="00953070" w:rsidRPr="00953070">
        <w:rPr>
          <w:rFonts w:ascii="Arial" w:hAnsi="Arial" w:cs="Arial" w:hint="cs"/>
          <w:color w:val="000000" w:themeColor="text1"/>
        </w:rPr>
        <w:t>, 2023)</w:t>
      </w:r>
      <w:r w:rsidRPr="00333DA3">
        <w:rPr>
          <w:rFonts w:ascii="Arial" w:hAnsi="Arial" w:cs="Arial"/>
          <w:color w:val="000000" w:themeColor="text1"/>
        </w:rPr>
        <w:t>. The larger picture is that of the tri-sector model of the pillars of the environmental, social, and economic. However, contemporary scholarship tends toward an attempt to move the discussion away from static definitions of sustainability to a dynamic, strategic managerial approach in which sustainability performance is integrated throughout the value chain (Doppelt, 2017</w:t>
      </w:r>
      <w:r w:rsidR="00C05A74">
        <w:rPr>
          <w:rFonts w:ascii="Arial" w:hAnsi="Arial" w:cs="Arial"/>
          <w:color w:val="000000" w:themeColor="text1"/>
        </w:rPr>
        <w:t>;</w:t>
      </w:r>
      <w:r w:rsidRPr="00333DA3">
        <w:rPr>
          <w:rFonts w:ascii="Arial" w:hAnsi="Arial" w:cs="Arial"/>
          <w:color w:val="000000" w:themeColor="text1"/>
        </w:rPr>
        <w:t xml:space="preserve"> Willard, 2020). In terms of operations in hotel management, these sustainability pillars can be seen to be embraced not only in resource usage and carbon accounting and monitoring, but also in terms of the guest exercise interface where the requisite environmental activities must take place on behalf of the guest </w:t>
      </w:r>
      <w:r w:rsidR="00921FE5">
        <w:rPr>
          <w:rFonts w:ascii="Arial" w:hAnsi="Arial" w:cs="Arial"/>
          <w:color w:val="000000" w:themeColor="text1"/>
        </w:rPr>
        <w:t>on site</w:t>
      </w:r>
      <w:r w:rsidR="00911A0D">
        <w:rPr>
          <w:rFonts w:ascii="Arial" w:hAnsi="Arial" w:cs="Arial"/>
          <w:color w:val="000000" w:themeColor="text1"/>
        </w:rPr>
        <w:t xml:space="preserve"> </w:t>
      </w:r>
      <w:r w:rsidR="00911A0D" w:rsidRPr="00911A0D">
        <w:rPr>
          <w:rFonts w:ascii="Arial" w:hAnsi="Arial" w:cs="Arial" w:hint="cs"/>
          <w:color w:val="000000" w:themeColor="text1"/>
        </w:rPr>
        <w:t>(</w:t>
      </w:r>
      <w:proofErr w:type="spellStart"/>
      <w:r w:rsidR="00911A0D" w:rsidRPr="00911A0D">
        <w:rPr>
          <w:rFonts w:ascii="Arial" w:hAnsi="Arial" w:cs="Arial" w:hint="cs"/>
          <w:color w:val="000000" w:themeColor="text1"/>
        </w:rPr>
        <w:t>Makoondlall</w:t>
      </w:r>
      <w:proofErr w:type="spellEnd"/>
      <w:r w:rsidR="00911A0D" w:rsidRPr="00911A0D">
        <w:rPr>
          <w:rFonts w:ascii="Arial" w:hAnsi="Arial" w:cs="Arial" w:hint="cs"/>
          <w:color w:val="000000" w:themeColor="text1"/>
        </w:rPr>
        <w:t xml:space="preserve">-Chadee and </w:t>
      </w:r>
      <w:proofErr w:type="spellStart"/>
      <w:r w:rsidR="00911A0D" w:rsidRPr="00911A0D">
        <w:rPr>
          <w:rFonts w:ascii="Arial" w:hAnsi="Arial" w:cs="Arial" w:hint="cs"/>
          <w:color w:val="000000" w:themeColor="text1"/>
        </w:rPr>
        <w:t>Bokhoree</w:t>
      </w:r>
      <w:proofErr w:type="spellEnd"/>
      <w:r w:rsidR="00911A0D" w:rsidRPr="00911A0D">
        <w:rPr>
          <w:rFonts w:ascii="Arial" w:hAnsi="Arial" w:cs="Arial" w:hint="cs"/>
          <w:color w:val="000000" w:themeColor="text1"/>
        </w:rPr>
        <w:t>, 2024</w:t>
      </w:r>
      <w:r w:rsidR="00911A0D">
        <w:rPr>
          <w:rFonts w:ascii="Arial" w:hAnsi="Arial" w:cs="Arial"/>
          <w:color w:val="000000" w:themeColor="text1"/>
        </w:rPr>
        <w:t xml:space="preserve">; </w:t>
      </w:r>
      <w:proofErr w:type="spellStart"/>
      <w:r w:rsidR="00911A0D" w:rsidRPr="00911A0D">
        <w:rPr>
          <w:rFonts w:ascii="Arial" w:hAnsi="Arial" w:cs="Arial" w:hint="cs"/>
          <w:color w:val="000000" w:themeColor="text1"/>
        </w:rPr>
        <w:t>Menegaki</w:t>
      </w:r>
      <w:proofErr w:type="spellEnd"/>
      <w:r w:rsidR="00911A0D" w:rsidRPr="00911A0D">
        <w:rPr>
          <w:rFonts w:ascii="Arial" w:hAnsi="Arial" w:cs="Arial" w:hint="cs"/>
          <w:color w:val="000000" w:themeColor="text1"/>
        </w:rPr>
        <w:t xml:space="preserve"> </w:t>
      </w:r>
      <w:r w:rsidR="00911A0D" w:rsidRPr="00911A0D">
        <w:rPr>
          <w:rFonts w:ascii="Arial" w:hAnsi="Arial" w:cs="Arial" w:hint="cs"/>
          <w:i/>
          <w:iCs/>
          <w:color w:val="000000" w:themeColor="text1"/>
        </w:rPr>
        <w:t>et al</w:t>
      </w:r>
      <w:r w:rsidR="00911A0D" w:rsidRPr="00911A0D">
        <w:rPr>
          <w:rFonts w:ascii="Arial" w:hAnsi="Arial" w:cs="Arial" w:hint="cs"/>
          <w:color w:val="000000" w:themeColor="text1"/>
        </w:rPr>
        <w:t>., 2024)</w:t>
      </w:r>
      <w:r w:rsidRPr="00333DA3">
        <w:rPr>
          <w:rFonts w:ascii="Arial" w:hAnsi="Arial" w:cs="Arial"/>
          <w:color w:val="000000" w:themeColor="text1"/>
        </w:rPr>
        <w:t xml:space="preserve">. This is </w:t>
      </w:r>
      <w:r w:rsidR="00911A0D">
        <w:rPr>
          <w:rFonts w:ascii="Arial" w:hAnsi="Arial" w:cs="Arial"/>
          <w:color w:val="000000" w:themeColor="text1"/>
        </w:rPr>
        <w:t>significant</w:t>
      </w:r>
      <w:r w:rsidRPr="00333DA3">
        <w:rPr>
          <w:rFonts w:ascii="Arial" w:hAnsi="Arial" w:cs="Arial"/>
          <w:color w:val="000000" w:themeColor="text1"/>
        </w:rPr>
        <w:t xml:space="preserve"> due to the evidence of a much more overall enhancement in important levels of positivity seen in both corporate operators </w:t>
      </w:r>
      <w:proofErr w:type="gramStart"/>
      <w:r w:rsidRPr="00333DA3">
        <w:rPr>
          <w:rFonts w:ascii="Arial" w:hAnsi="Arial" w:cs="Arial"/>
          <w:color w:val="000000" w:themeColor="text1"/>
        </w:rPr>
        <w:t>and also</w:t>
      </w:r>
      <w:proofErr w:type="gramEnd"/>
      <w:r w:rsidRPr="00333DA3">
        <w:rPr>
          <w:rFonts w:ascii="Arial" w:hAnsi="Arial" w:cs="Arial"/>
          <w:color w:val="000000" w:themeColor="text1"/>
        </w:rPr>
        <w:t xml:space="preserve"> that consumers are much more likely now to feel that sustainability is seen almost as a given baseline standard for professional service delivery (Jones and Comfort, 2020)</w:t>
      </w:r>
      <w:r>
        <w:rPr>
          <w:rFonts w:ascii="Arial" w:hAnsi="Arial" w:cs="Arial"/>
          <w:color w:val="000000" w:themeColor="text1"/>
        </w:rPr>
        <w:t>.</w:t>
      </w:r>
    </w:p>
    <w:p w14:paraId="48A07288" w14:textId="77777777" w:rsidR="00333DA3" w:rsidRDefault="00333DA3" w:rsidP="00333DA3">
      <w:pPr>
        <w:spacing w:line="360" w:lineRule="auto"/>
        <w:jc w:val="both"/>
        <w:rPr>
          <w:rFonts w:ascii="Arial" w:hAnsi="Arial" w:cs="Arial"/>
          <w:color w:val="000000" w:themeColor="text1"/>
        </w:rPr>
      </w:pPr>
    </w:p>
    <w:p w14:paraId="71DEAB3A" w14:textId="77777777" w:rsidR="009A3A01" w:rsidRDefault="00333DA3" w:rsidP="009A3A01">
      <w:pPr>
        <w:spacing w:line="360" w:lineRule="auto"/>
        <w:jc w:val="both"/>
        <w:rPr>
          <w:rFonts w:ascii="Arial" w:hAnsi="Arial" w:cs="Arial"/>
          <w:color w:val="000000" w:themeColor="text1"/>
        </w:rPr>
      </w:pPr>
      <w:r w:rsidRPr="00333DA3">
        <w:rPr>
          <w:rFonts w:ascii="Arial" w:hAnsi="Arial" w:cs="Arial"/>
          <w:color w:val="000000" w:themeColor="text1"/>
        </w:rPr>
        <w:t xml:space="preserve">In hospitality processes, </w:t>
      </w:r>
      <w:proofErr w:type="gramStart"/>
      <w:r w:rsidRPr="00333DA3">
        <w:rPr>
          <w:rFonts w:ascii="Arial" w:hAnsi="Arial" w:cs="Arial"/>
          <w:color w:val="000000" w:themeColor="text1"/>
        </w:rPr>
        <w:t>it can be seen that sustainability</w:t>
      </w:r>
      <w:proofErr w:type="gramEnd"/>
      <w:r w:rsidRPr="00333DA3">
        <w:rPr>
          <w:rFonts w:ascii="Arial" w:hAnsi="Arial" w:cs="Arial"/>
          <w:color w:val="000000" w:themeColor="text1"/>
        </w:rPr>
        <w:t xml:space="preserve"> has gone from a stage of corporate social responsibility to be seen as an influence on the various processes of procurement, operational KPIs, and reporting (Font and Lynes, 2018). Chain hotels are formulating an increasing process of their own institutionalisation of sustainability as applied to their operational aspects as applied to corporate policy, environmental management systems, and brand-level corporate campaigns</w:t>
      </w:r>
      <w:r w:rsidR="00911A0D">
        <w:rPr>
          <w:rFonts w:ascii="Arial" w:hAnsi="Arial" w:cs="Arial"/>
          <w:color w:val="000000" w:themeColor="text1"/>
        </w:rPr>
        <w:t xml:space="preserve"> </w:t>
      </w:r>
      <w:r w:rsidR="00911A0D" w:rsidRPr="00911A0D">
        <w:rPr>
          <w:rFonts w:ascii="Arial" w:hAnsi="Arial" w:cs="Arial" w:hint="cs"/>
          <w:color w:val="000000" w:themeColor="text1"/>
        </w:rPr>
        <w:t xml:space="preserve">(Almeida </w:t>
      </w:r>
      <w:r w:rsidR="00911A0D" w:rsidRPr="00911A0D">
        <w:rPr>
          <w:rFonts w:ascii="Arial" w:hAnsi="Arial" w:cs="Arial" w:hint="cs"/>
          <w:i/>
          <w:iCs/>
          <w:color w:val="000000" w:themeColor="text1"/>
        </w:rPr>
        <w:t>et al</w:t>
      </w:r>
      <w:r w:rsidR="00911A0D" w:rsidRPr="00911A0D">
        <w:rPr>
          <w:rFonts w:ascii="Arial" w:hAnsi="Arial" w:cs="Arial" w:hint="cs"/>
          <w:color w:val="000000" w:themeColor="text1"/>
        </w:rPr>
        <w:t>., 2025)</w:t>
      </w:r>
      <w:r w:rsidRPr="00333DA3">
        <w:rPr>
          <w:rFonts w:ascii="Arial" w:hAnsi="Arial" w:cs="Arial"/>
          <w:color w:val="000000" w:themeColor="text1"/>
        </w:rPr>
        <w:t xml:space="preserve">. </w:t>
      </w:r>
      <w:r w:rsidRPr="00333DA3">
        <w:rPr>
          <w:rFonts w:ascii="Arial" w:hAnsi="Arial" w:cs="Arial"/>
          <w:color w:val="000000" w:themeColor="text1"/>
        </w:rPr>
        <w:lastRenderedPageBreak/>
        <w:t>These processes are extensively seen to be recorded under strategic ESG headings under their respective reports, hence indicating a dynamic alignment with both the expectations of the shareholders and the discourse of global normative policy culture seen in reports</w:t>
      </w:r>
      <w:r w:rsidR="00911A0D">
        <w:rPr>
          <w:rFonts w:ascii="Arial" w:hAnsi="Arial" w:cs="Arial"/>
          <w:color w:val="000000" w:themeColor="text1"/>
        </w:rPr>
        <w:t xml:space="preserve"> </w:t>
      </w:r>
      <w:r w:rsidR="00911A0D" w:rsidRPr="00911A0D">
        <w:rPr>
          <w:rFonts w:ascii="Arial" w:hAnsi="Arial" w:cs="Arial" w:hint="cs"/>
          <w:color w:val="000000" w:themeColor="text1"/>
        </w:rPr>
        <w:t xml:space="preserve">(Glover </w:t>
      </w:r>
      <w:r w:rsidR="00911A0D" w:rsidRPr="00911A0D">
        <w:rPr>
          <w:rFonts w:ascii="Arial" w:hAnsi="Arial" w:cs="Arial" w:hint="cs"/>
          <w:i/>
          <w:iCs/>
          <w:color w:val="000000" w:themeColor="text1"/>
        </w:rPr>
        <w:t>et al</w:t>
      </w:r>
      <w:r w:rsidR="00911A0D" w:rsidRPr="00911A0D">
        <w:rPr>
          <w:rFonts w:ascii="Arial" w:hAnsi="Arial" w:cs="Arial" w:hint="cs"/>
          <w:color w:val="000000" w:themeColor="text1"/>
        </w:rPr>
        <w:t>., 2014)</w:t>
      </w:r>
      <w:r w:rsidRPr="00333DA3">
        <w:rPr>
          <w:rFonts w:ascii="Arial" w:hAnsi="Arial" w:cs="Arial"/>
          <w:color w:val="000000" w:themeColor="text1"/>
        </w:rPr>
        <w:t xml:space="preserve">. In the case of Accor, the work of strategic architecture can also be seen in auto-manufacture of Planet 21 and Planet 25 where the sustainability performance is expressed in terms of constituent content of creation of commercial value, yet it has been noted within the review of the scholarly community that there is a gap between the substantive high-level strategic sustainability and the micro-behavioural considerations in the room sub-procedures (Jones </w:t>
      </w:r>
      <w:r w:rsidRPr="00911A0D">
        <w:rPr>
          <w:rFonts w:ascii="Arial" w:hAnsi="Arial" w:cs="Arial"/>
          <w:i/>
          <w:iCs/>
          <w:color w:val="000000" w:themeColor="text1"/>
        </w:rPr>
        <w:t>et al</w:t>
      </w:r>
      <w:r w:rsidRPr="00333DA3">
        <w:rPr>
          <w:rFonts w:ascii="Arial" w:hAnsi="Arial" w:cs="Arial"/>
          <w:color w:val="000000" w:themeColor="text1"/>
        </w:rPr>
        <w:t xml:space="preserve">., 2016). This is an important theoretical consideration since the sustainability pillars constitute such a shared normative expectation, but it is the behavioural science which tells us whether the desirable environmental outcome </w:t>
      </w:r>
      <w:proofErr w:type="gramStart"/>
      <w:r w:rsidRPr="00333DA3">
        <w:rPr>
          <w:rFonts w:ascii="Arial" w:hAnsi="Arial" w:cs="Arial"/>
          <w:color w:val="000000" w:themeColor="text1"/>
        </w:rPr>
        <w:t>actually takes</w:t>
      </w:r>
      <w:proofErr w:type="gramEnd"/>
      <w:r w:rsidRPr="00333DA3">
        <w:rPr>
          <w:rFonts w:ascii="Arial" w:hAnsi="Arial" w:cs="Arial"/>
          <w:color w:val="000000" w:themeColor="text1"/>
        </w:rPr>
        <w:t xml:space="preserve"> place at the level of the operational room usage</w:t>
      </w:r>
      <w:r w:rsidR="00FD3DAE">
        <w:rPr>
          <w:rFonts w:ascii="Arial" w:hAnsi="Arial" w:cs="Arial"/>
          <w:color w:val="000000" w:themeColor="text1"/>
        </w:rPr>
        <w:t xml:space="preserve"> </w:t>
      </w:r>
      <w:r w:rsidR="00FD3DAE" w:rsidRPr="00FD3DAE">
        <w:rPr>
          <w:rFonts w:ascii="Arial" w:hAnsi="Arial" w:cs="Arial"/>
          <w:color w:val="000000" w:themeColor="text1"/>
        </w:rPr>
        <w:t>(</w:t>
      </w:r>
      <w:proofErr w:type="spellStart"/>
      <w:r w:rsidR="00FD3DAE" w:rsidRPr="00FD3DAE">
        <w:rPr>
          <w:rFonts w:ascii="Arial" w:hAnsi="Arial" w:cs="Arial"/>
          <w:color w:val="000000" w:themeColor="text1"/>
        </w:rPr>
        <w:t>Ketprapakorn</w:t>
      </w:r>
      <w:proofErr w:type="spellEnd"/>
      <w:r w:rsidR="00FD3DAE" w:rsidRPr="00FD3DAE">
        <w:rPr>
          <w:rFonts w:ascii="Arial" w:hAnsi="Arial" w:cs="Arial"/>
          <w:color w:val="000000" w:themeColor="text1"/>
        </w:rPr>
        <w:t xml:space="preserve"> and </w:t>
      </w:r>
      <w:proofErr w:type="spellStart"/>
      <w:r w:rsidR="00FD3DAE" w:rsidRPr="00FD3DAE">
        <w:rPr>
          <w:rFonts w:ascii="Arial" w:hAnsi="Arial" w:cs="Arial"/>
          <w:color w:val="000000" w:themeColor="text1"/>
        </w:rPr>
        <w:t>Kantabutra</w:t>
      </w:r>
      <w:proofErr w:type="spellEnd"/>
      <w:r w:rsidR="00FD3DAE" w:rsidRPr="00FD3DAE">
        <w:rPr>
          <w:rFonts w:ascii="Arial" w:hAnsi="Arial" w:cs="Arial"/>
          <w:color w:val="000000" w:themeColor="text1"/>
        </w:rPr>
        <w:t>, 2022)</w:t>
      </w:r>
      <w:r w:rsidRPr="00333DA3">
        <w:rPr>
          <w:rFonts w:ascii="Arial" w:hAnsi="Arial" w:cs="Arial"/>
          <w:color w:val="000000" w:themeColor="text1"/>
        </w:rPr>
        <w:t>.</w:t>
      </w:r>
    </w:p>
    <w:p w14:paraId="06D412E9" w14:textId="77777777" w:rsidR="009A3A01" w:rsidRDefault="009A3A01" w:rsidP="009A3A01">
      <w:pPr>
        <w:spacing w:line="360" w:lineRule="auto"/>
        <w:jc w:val="both"/>
        <w:rPr>
          <w:rFonts w:ascii="Arial" w:hAnsi="Arial" w:cs="Arial"/>
          <w:color w:val="000000" w:themeColor="text1"/>
        </w:rPr>
      </w:pPr>
    </w:p>
    <w:p w14:paraId="1AF4F230" w14:textId="065BB24E" w:rsidR="00333DA3" w:rsidRDefault="00B305DC" w:rsidP="009A3A01">
      <w:pPr>
        <w:spacing w:line="360" w:lineRule="auto"/>
        <w:jc w:val="both"/>
        <w:rPr>
          <w:rFonts w:ascii="Arial" w:hAnsi="Arial" w:cs="Arial"/>
          <w:color w:val="000000" w:themeColor="text1"/>
        </w:rPr>
      </w:pPr>
      <w:r>
        <w:rPr>
          <w:rFonts w:ascii="Arial" w:hAnsi="Arial" w:cs="Arial"/>
          <w:color w:val="000000" w:themeColor="text1"/>
        </w:rPr>
        <w:t>C</w:t>
      </w:r>
      <w:r w:rsidR="00333DA3" w:rsidRPr="00333DA3">
        <w:rPr>
          <w:rFonts w:ascii="Arial" w:hAnsi="Arial" w:cs="Arial"/>
          <w:color w:val="000000" w:themeColor="text1"/>
        </w:rPr>
        <w:t>urrent research shows that consumers of hotels are increasingly expecting not only to have sustainable credibility of system provided, but there is also increasingly in the consumer mind visible prompting in terms of suggested behaviour (Han et al., 2018</w:t>
      </w:r>
      <w:r w:rsidR="001B6AA4">
        <w:rPr>
          <w:rFonts w:ascii="Arial" w:hAnsi="Arial" w:cs="Arial"/>
          <w:color w:val="000000" w:themeColor="text1"/>
        </w:rPr>
        <w:t xml:space="preserve">; </w:t>
      </w:r>
      <w:proofErr w:type="spellStart"/>
      <w:r w:rsidR="001B6AA4" w:rsidRPr="001B6AA4">
        <w:rPr>
          <w:rFonts w:ascii="Arial" w:hAnsi="Arial" w:cs="Arial"/>
          <w:color w:val="000000" w:themeColor="text1"/>
        </w:rPr>
        <w:t>Maduku</w:t>
      </w:r>
      <w:proofErr w:type="spellEnd"/>
      <w:r w:rsidR="001B6AA4" w:rsidRPr="001B6AA4">
        <w:rPr>
          <w:rFonts w:ascii="Arial" w:hAnsi="Arial" w:cs="Arial"/>
          <w:color w:val="000000" w:themeColor="text1"/>
        </w:rPr>
        <w:t>, 2024</w:t>
      </w:r>
      <w:r w:rsidR="00333DA3" w:rsidRPr="00333DA3">
        <w:rPr>
          <w:rFonts w:ascii="Arial" w:hAnsi="Arial" w:cs="Arial"/>
          <w:color w:val="000000" w:themeColor="text1"/>
        </w:rPr>
        <w:t>). This new orthodoxy of thought gives a new frame in which possible energy saving elements are not seen as opt-outs but necessarily a part and parcel of the service environment</w:t>
      </w:r>
      <w:r w:rsidR="00E325E2">
        <w:rPr>
          <w:rFonts w:ascii="Arial" w:hAnsi="Arial" w:cs="Arial"/>
          <w:color w:val="000000" w:themeColor="text1"/>
        </w:rPr>
        <w:t xml:space="preserve"> </w:t>
      </w:r>
      <w:r w:rsidR="00E325E2" w:rsidRPr="00E325E2">
        <w:rPr>
          <w:rFonts w:ascii="Arial" w:hAnsi="Arial" w:cs="Arial"/>
          <w:color w:val="000000" w:themeColor="text1"/>
        </w:rPr>
        <w:t>(</w:t>
      </w:r>
      <w:proofErr w:type="spellStart"/>
      <w:r w:rsidR="00E325E2" w:rsidRPr="00E325E2">
        <w:rPr>
          <w:rFonts w:ascii="Arial" w:hAnsi="Arial" w:cs="Arial"/>
          <w:color w:val="000000" w:themeColor="text1"/>
        </w:rPr>
        <w:t>Dedat</w:t>
      </w:r>
      <w:proofErr w:type="spellEnd"/>
      <w:r w:rsidR="00E325E2" w:rsidRPr="00E325E2">
        <w:rPr>
          <w:rFonts w:ascii="Arial" w:hAnsi="Arial" w:cs="Arial"/>
          <w:color w:val="000000" w:themeColor="text1"/>
        </w:rPr>
        <w:t xml:space="preserve"> and Rodrigues, 2025)</w:t>
      </w:r>
      <w:r w:rsidR="00333DA3" w:rsidRPr="00333DA3">
        <w:rPr>
          <w:rFonts w:ascii="Arial" w:hAnsi="Arial" w:cs="Arial"/>
          <w:color w:val="000000" w:themeColor="text1"/>
        </w:rPr>
        <w:t>. The theoretical contributory frame therefore not only embraces the sustainability elements by which the definitions of this new corporate strategy are determined, but also what their operational behavioural ecosystem is</w:t>
      </w:r>
      <w:r w:rsidR="004D4328">
        <w:rPr>
          <w:rFonts w:ascii="Arial" w:hAnsi="Arial" w:cs="Arial"/>
          <w:color w:val="000000" w:themeColor="text1"/>
        </w:rPr>
        <w:t xml:space="preserve"> </w:t>
      </w:r>
      <w:r w:rsidR="004D4328" w:rsidRPr="004D4328">
        <w:rPr>
          <w:rFonts w:ascii="Arial" w:hAnsi="Arial" w:cs="Arial"/>
          <w:color w:val="000000" w:themeColor="text1"/>
        </w:rPr>
        <w:t xml:space="preserve">(Costa </w:t>
      </w:r>
      <w:r w:rsidR="004D4328" w:rsidRPr="004D4328">
        <w:rPr>
          <w:rFonts w:ascii="Arial" w:hAnsi="Arial" w:cs="Arial"/>
          <w:i/>
          <w:iCs/>
          <w:color w:val="000000" w:themeColor="text1"/>
        </w:rPr>
        <w:t>et al</w:t>
      </w:r>
      <w:r w:rsidR="004D4328" w:rsidRPr="004D4328">
        <w:rPr>
          <w:rFonts w:ascii="Arial" w:hAnsi="Arial" w:cs="Arial"/>
          <w:color w:val="000000" w:themeColor="text1"/>
        </w:rPr>
        <w:t>., 2022)</w:t>
      </w:r>
      <w:r w:rsidR="00333DA3" w:rsidRPr="00333DA3">
        <w:rPr>
          <w:rFonts w:ascii="Arial" w:hAnsi="Arial" w:cs="Arial"/>
          <w:color w:val="000000" w:themeColor="text1"/>
        </w:rPr>
        <w:t>. Hence, in this exploration, it is whether Novotel Birmingham as an operation and in its practices might show a reflection of them in any meaningful way.</w:t>
      </w:r>
    </w:p>
    <w:p w14:paraId="2EC03AA9" w14:textId="7E7EA3C4" w:rsidR="008A4A3A" w:rsidRDefault="008A4A3A" w:rsidP="008A4A3A">
      <w:r>
        <w:rPr>
          <w:noProof/>
        </w:rPr>
        <w:lastRenderedPageBreak/>
        <w:drawing>
          <wp:inline distT="0" distB="0" distL="0" distR="0" wp14:anchorId="5B5D962E" wp14:editId="534ABBDB">
            <wp:extent cx="5731510" cy="3274060"/>
            <wp:effectExtent l="0" t="0" r="0" b="2540"/>
            <wp:docPr id="242414120" name="Picture 1" descr="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414120" name="Picture 1" descr="A diagram of a structur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74060"/>
                    </a:xfrm>
                    <a:prstGeom prst="rect">
                      <a:avLst/>
                    </a:prstGeom>
                  </pic:spPr>
                </pic:pic>
              </a:graphicData>
            </a:graphic>
          </wp:inline>
        </w:drawing>
      </w:r>
    </w:p>
    <w:p w14:paraId="34D8952B" w14:textId="6F6EA926" w:rsidR="008A4A3A" w:rsidRPr="008A4A3A" w:rsidRDefault="008A4A3A" w:rsidP="008A4A3A">
      <w:pPr>
        <w:pStyle w:val="Caption"/>
        <w:jc w:val="center"/>
        <w:rPr>
          <w:rFonts w:ascii="Arial" w:hAnsi="Arial" w:cs="Arial"/>
          <w:sz w:val="24"/>
          <w:szCs w:val="24"/>
        </w:rPr>
      </w:pPr>
      <w:bookmarkStart w:id="5" w:name="_Toc213196369"/>
      <w:r w:rsidRPr="008A4A3A">
        <w:rPr>
          <w:rFonts w:ascii="Arial" w:hAnsi="Arial" w:cs="Arial"/>
          <w:sz w:val="24"/>
          <w:szCs w:val="24"/>
        </w:rPr>
        <w:t xml:space="preserve">Figure </w:t>
      </w:r>
      <w:r w:rsidRPr="008A4A3A">
        <w:rPr>
          <w:rFonts w:ascii="Arial" w:hAnsi="Arial" w:cs="Arial"/>
          <w:sz w:val="24"/>
          <w:szCs w:val="24"/>
        </w:rPr>
        <w:fldChar w:fldCharType="begin"/>
      </w:r>
      <w:r w:rsidRPr="008A4A3A">
        <w:rPr>
          <w:rFonts w:ascii="Arial" w:hAnsi="Arial" w:cs="Arial"/>
          <w:sz w:val="24"/>
          <w:szCs w:val="24"/>
        </w:rPr>
        <w:instrText xml:space="preserve"> SEQ Figure \* ARABIC </w:instrText>
      </w:r>
      <w:r w:rsidRPr="008A4A3A">
        <w:rPr>
          <w:rFonts w:ascii="Arial" w:hAnsi="Arial" w:cs="Arial"/>
          <w:sz w:val="24"/>
          <w:szCs w:val="24"/>
        </w:rPr>
        <w:fldChar w:fldCharType="separate"/>
      </w:r>
      <w:r w:rsidR="00B27AF7">
        <w:rPr>
          <w:rFonts w:ascii="Arial" w:hAnsi="Arial" w:cs="Arial"/>
          <w:noProof/>
          <w:sz w:val="24"/>
          <w:szCs w:val="24"/>
        </w:rPr>
        <w:t>2</w:t>
      </w:r>
      <w:r w:rsidRPr="008A4A3A">
        <w:rPr>
          <w:rFonts w:ascii="Arial" w:hAnsi="Arial" w:cs="Arial"/>
          <w:sz w:val="24"/>
          <w:szCs w:val="24"/>
        </w:rPr>
        <w:fldChar w:fldCharType="end"/>
      </w:r>
      <w:r w:rsidRPr="008A4A3A">
        <w:rPr>
          <w:rFonts w:ascii="Arial" w:hAnsi="Arial" w:cs="Arial"/>
          <w:sz w:val="24"/>
          <w:szCs w:val="24"/>
        </w:rPr>
        <w:t>. Theoretical Framework of Sustainability Integration in Novotel Birmingham</w:t>
      </w:r>
      <w:bookmarkEnd w:id="5"/>
    </w:p>
    <w:p w14:paraId="11895577" w14:textId="753BC223" w:rsidR="008A4A3A" w:rsidRPr="008A4A3A" w:rsidRDefault="008A4A3A" w:rsidP="008A4A3A">
      <w:pPr>
        <w:jc w:val="center"/>
        <w:rPr>
          <w:rFonts w:ascii="Arial" w:hAnsi="Arial" w:cs="Arial"/>
          <w:i/>
          <w:iCs/>
        </w:rPr>
      </w:pPr>
      <w:r w:rsidRPr="008A4A3A">
        <w:rPr>
          <w:rFonts w:ascii="Arial" w:hAnsi="Arial" w:cs="Arial"/>
          <w:i/>
          <w:iCs/>
        </w:rPr>
        <w:t>(Source: created by author)</w:t>
      </w:r>
    </w:p>
    <w:p w14:paraId="76AA9CBE" w14:textId="77777777" w:rsidR="00333DA3" w:rsidRPr="00333DA3" w:rsidRDefault="00333DA3" w:rsidP="00333DA3"/>
    <w:p w14:paraId="29A9E6AF" w14:textId="0C781DCC" w:rsidR="00B27AF7" w:rsidRDefault="00B27AF7" w:rsidP="005517FB">
      <w:pPr>
        <w:jc w:val="center"/>
      </w:pPr>
      <w:r>
        <w:fldChar w:fldCharType="begin"/>
      </w:r>
      <w:r>
        <w:instrText xml:space="preserve"> INCLUDEPICTURE "https://techqualitypedia.com/wp-content/uploads/2024/09/Pillars-of-Sustainability-1024x790.jpg" \* MERGEFORMATINET </w:instrText>
      </w:r>
      <w:r>
        <w:fldChar w:fldCharType="separate"/>
      </w:r>
      <w:r>
        <w:rPr>
          <w:noProof/>
        </w:rPr>
        <w:drawing>
          <wp:inline distT="0" distB="0" distL="0" distR="0" wp14:anchorId="18BA8636" wp14:editId="4DF536F9">
            <wp:extent cx="3938257" cy="3036375"/>
            <wp:effectExtent l="0" t="0" r="0" b="0"/>
            <wp:docPr id="590821177" name="Picture 4" descr="sustainability 3 pill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stainability 3 pillar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80184" cy="3068700"/>
                    </a:xfrm>
                    <a:prstGeom prst="rect">
                      <a:avLst/>
                    </a:prstGeom>
                    <a:noFill/>
                    <a:ln>
                      <a:noFill/>
                    </a:ln>
                  </pic:spPr>
                </pic:pic>
              </a:graphicData>
            </a:graphic>
          </wp:inline>
        </w:drawing>
      </w:r>
      <w:r>
        <w:fldChar w:fldCharType="end"/>
      </w:r>
    </w:p>
    <w:p w14:paraId="6CD968EA" w14:textId="25072D66" w:rsidR="00B27AF7" w:rsidRPr="00B27AF7" w:rsidRDefault="00B27AF7" w:rsidP="00B27AF7">
      <w:pPr>
        <w:pStyle w:val="Caption"/>
        <w:jc w:val="center"/>
        <w:rPr>
          <w:rFonts w:ascii="Arial" w:hAnsi="Arial" w:cs="Arial"/>
          <w:sz w:val="24"/>
          <w:szCs w:val="24"/>
        </w:rPr>
      </w:pPr>
      <w:bookmarkStart w:id="6" w:name="_Toc213196370"/>
      <w:r w:rsidRPr="00B27AF7">
        <w:rPr>
          <w:rFonts w:ascii="Arial" w:hAnsi="Arial" w:cs="Arial"/>
          <w:sz w:val="24"/>
          <w:szCs w:val="24"/>
        </w:rPr>
        <w:t xml:space="preserve">Figure </w:t>
      </w:r>
      <w:r w:rsidRPr="00B27AF7">
        <w:rPr>
          <w:rFonts w:ascii="Arial" w:hAnsi="Arial" w:cs="Arial"/>
          <w:sz w:val="24"/>
          <w:szCs w:val="24"/>
        </w:rPr>
        <w:fldChar w:fldCharType="begin"/>
      </w:r>
      <w:r w:rsidRPr="00B27AF7">
        <w:rPr>
          <w:rFonts w:ascii="Arial" w:hAnsi="Arial" w:cs="Arial"/>
          <w:sz w:val="24"/>
          <w:szCs w:val="24"/>
        </w:rPr>
        <w:instrText xml:space="preserve"> SEQ Figure \* ARABIC </w:instrText>
      </w:r>
      <w:r w:rsidRPr="00B27AF7">
        <w:rPr>
          <w:rFonts w:ascii="Arial" w:hAnsi="Arial" w:cs="Arial"/>
          <w:sz w:val="24"/>
          <w:szCs w:val="24"/>
        </w:rPr>
        <w:fldChar w:fldCharType="separate"/>
      </w:r>
      <w:r w:rsidRPr="00B27AF7">
        <w:rPr>
          <w:rFonts w:ascii="Arial" w:hAnsi="Arial" w:cs="Arial"/>
          <w:noProof/>
          <w:sz w:val="24"/>
          <w:szCs w:val="24"/>
        </w:rPr>
        <w:t>3</w:t>
      </w:r>
      <w:r w:rsidRPr="00B27AF7">
        <w:rPr>
          <w:rFonts w:ascii="Arial" w:hAnsi="Arial" w:cs="Arial"/>
          <w:sz w:val="24"/>
          <w:szCs w:val="24"/>
        </w:rPr>
        <w:fldChar w:fldCharType="end"/>
      </w:r>
      <w:r w:rsidRPr="00B27AF7">
        <w:rPr>
          <w:rFonts w:ascii="Arial" w:hAnsi="Arial" w:cs="Arial"/>
          <w:sz w:val="24"/>
          <w:szCs w:val="24"/>
        </w:rPr>
        <w:t>. The Three Pillars of Sustainability (Environmental, Social, Economic)</w:t>
      </w:r>
      <w:bookmarkEnd w:id="6"/>
    </w:p>
    <w:p w14:paraId="1EBDF501" w14:textId="1B0D39D8" w:rsidR="00B27AF7" w:rsidRPr="00B27AF7" w:rsidRDefault="00B27AF7" w:rsidP="00B27AF7">
      <w:pPr>
        <w:jc w:val="center"/>
        <w:rPr>
          <w:rFonts w:ascii="Arial" w:hAnsi="Arial" w:cs="Arial"/>
        </w:rPr>
      </w:pPr>
      <w:r w:rsidRPr="00B27AF7">
        <w:rPr>
          <w:rFonts w:ascii="Arial" w:hAnsi="Arial" w:cs="Arial"/>
        </w:rPr>
        <w:t>(Source: TQP, 2025)</w:t>
      </w:r>
    </w:p>
    <w:p w14:paraId="06EAB377" w14:textId="3D881C13" w:rsidR="007D7E32" w:rsidRPr="00C462B9" w:rsidRDefault="007D7E32" w:rsidP="007F4385">
      <w:pPr>
        <w:pStyle w:val="Heading2"/>
        <w:spacing w:line="360" w:lineRule="auto"/>
        <w:jc w:val="both"/>
        <w:rPr>
          <w:rFonts w:ascii="Arial" w:hAnsi="Arial" w:cs="Arial"/>
          <w:color w:val="000000" w:themeColor="text1"/>
          <w:sz w:val="24"/>
          <w:szCs w:val="24"/>
        </w:rPr>
      </w:pPr>
      <w:bookmarkStart w:id="7" w:name="_Toc213196335"/>
      <w:r w:rsidRPr="00C462B9">
        <w:rPr>
          <w:rFonts w:ascii="Arial" w:hAnsi="Arial" w:cs="Arial"/>
          <w:color w:val="000000" w:themeColor="text1"/>
          <w:sz w:val="24"/>
          <w:szCs w:val="24"/>
        </w:rPr>
        <w:t>2.</w:t>
      </w:r>
      <w:r w:rsidR="00D5120D">
        <w:rPr>
          <w:rFonts w:ascii="Arial" w:hAnsi="Arial" w:cs="Arial"/>
          <w:color w:val="000000" w:themeColor="text1"/>
          <w:sz w:val="24"/>
          <w:szCs w:val="24"/>
        </w:rPr>
        <w:t>3</w:t>
      </w:r>
      <w:r w:rsidRPr="00C462B9">
        <w:rPr>
          <w:rFonts w:ascii="Arial" w:hAnsi="Arial" w:cs="Arial"/>
          <w:color w:val="000000" w:themeColor="text1"/>
          <w:sz w:val="24"/>
          <w:szCs w:val="24"/>
        </w:rPr>
        <w:t xml:space="preserve"> Factors That Influence Guest Engagement</w:t>
      </w:r>
      <w:bookmarkEnd w:id="7"/>
      <w:r w:rsidRPr="00C462B9">
        <w:rPr>
          <w:rFonts w:ascii="Arial" w:hAnsi="Arial" w:cs="Arial"/>
          <w:color w:val="000000" w:themeColor="text1"/>
          <w:sz w:val="24"/>
          <w:szCs w:val="24"/>
        </w:rPr>
        <w:t xml:space="preserve"> </w:t>
      </w:r>
    </w:p>
    <w:p w14:paraId="3C590165" w14:textId="77777777" w:rsidR="007D7E32" w:rsidRPr="00C462B9" w:rsidRDefault="007D7E32"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Understanding the motivation for engagement in energy conservation is complicated and multi-levelled. The literature often categorises these influences as either internal psychological factors or external situational factors. </w:t>
      </w:r>
    </w:p>
    <w:p w14:paraId="263BD579" w14:textId="77777777" w:rsidR="00CD5C8A" w:rsidRPr="00C462B9" w:rsidRDefault="00CD5C8A" w:rsidP="007F4385">
      <w:pPr>
        <w:spacing w:line="360" w:lineRule="auto"/>
        <w:jc w:val="both"/>
        <w:rPr>
          <w:rFonts w:ascii="Arial" w:hAnsi="Arial" w:cs="Arial"/>
          <w:color w:val="000000" w:themeColor="text1"/>
        </w:rPr>
      </w:pPr>
    </w:p>
    <w:p w14:paraId="166201D1" w14:textId="408AFAD1" w:rsidR="007D7E32" w:rsidRPr="00C462B9" w:rsidRDefault="007D7E32" w:rsidP="007F4385">
      <w:pPr>
        <w:spacing w:line="360" w:lineRule="auto"/>
        <w:jc w:val="both"/>
        <w:rPr>
          <w:rFonts w:ascii="Arial" w:hAnsi="Arial" w:cs="Arial"/>
          <w:color w:val="000000" w:themeColor="text1"/>
        </w:rPr>
      </w:pPr>
      <w:r w:rsidRPr="00C462B9">
        <w:rPr>
          <w:rFonts w:ascii="Arial" w:hAnsi="Arial" w:cs="Arial"/>
          <w:color w:val="000000" w:themeColor="text1"/>
        </w:rPr>
        <w:lastRenderedPageBreak/>
        <w:t>Significant area of research identifies engagement as linked to the guest's internal value system</w:t>
      </w:r>
      <w:r w:rsidR="002657AF">
        <w:rPr>
          <w:rFonts w:ascii="Arial" w:hAnsi="Arial" w:cs="Arial"/>
          <w:color w:val="000000" w:themeColor="text1"/>
        </w:rPr>
        <w:t xml:space="preserve"> </w:t>
      </w:r>
      <w:r w:rsidR="002657AF" w:rsidRPr="002657AF">
        <w:rPr>
          <w:rFonts w:ascii="Arial" w:hAnsi="Arial" w:cs="Arial" w:hint="cs"/>
          <w:color w:val="000000" w:themeColor="text1"/>
        </w:rPr>
        <w:t>(</w:t>
      </w:r>
      <w:proofErr w:type="spellStart"/>
      <w:r w:rsidR="002657AF" w:rsidRPr="002657AF">
        <w:rPr>
          <w:rFonts w:ascii="Arial" w:hAnsi="Arial" w:cs="Arial" w:hint="cs"/>
          <w:color w:val="000000" w:themeColor="text1"/>
        </w:rPr>
        <w:t>Chathoth</w:t>
      </w:r>
      <w:proofErr w:type="spellEnd"/>
      <w:r w:rsidR="002657AF" w:rsidRPr="002657AF">
        <w:rPr>
          <w:rFonts w:ascii="Arial" w:hAnsi="Arial" w:cs="Arial" w:hint="cs"/>
          <w:color w:val="000000" w:themeColor="text1"/>
        </w:rPr>
        <w:t xml:space="preserve"> </w:t>
      </w:r>
      <w:r w:rsidR="002657AF" w:rsidRPr="002657AF">
        <w:rPr>
          <w:rFonts w:ascii="Arial" w:hAnsi="Arial" w:cs="Arial" w:hint="cs"/>
          <w:i/>
          <w:iCs/>
          <w:color w:val="000000" w:themeColor="text1"/>
        </w:rPr>
        <w:t>et al</w:t>
      </w:r>
      <w:r w:rsidR="002657AF" w:rsidRPr="002657AF">
        <w:rPr>
          <w:rFonts w:ascii="Arial" w:hAnsi="Arial" w:cs="Arial" w:hint="cs"/>
          <w:color w:val="000000" w:themeColor="text1"/>
        </w:rPr>
        <w:t>., 2020)</w:t>
      </w:r>
      <w:r w:rsidRPr="00C462B9">
        <w:rPr>
          <w:rFonts w:ascii="Arial" w:hAnsi="Arial" w:cs="Arial"/>
          <w:color w:val="000000" w:themeColor="text1"/>
        </w:rPr>
        <w:t>. Environmental concern and personal norms have predominately been attained as principles of engagement</w:t>
      </w:r>
      <w:r w:rsidR="002657AF">
        <w:rPr>
          <w:rFonts w:ascii="Arial" w:hAnsi="Arial" w:cs="Arial"/>
          <w:color w:val="000000" w:themeColor="text1"/>
        </w:rPr>
        <w:t xml:space="preserve"> </w:t>
      </w:r>
      <w:r w:rsidR="002657AF" w:rsidRPr="002657AF">
        <w:rPr>
          <w:rFonts w:ascii="Arial" w:hAnsi="Arial" w:cs="Arial" w:hint="cs"/>
          <w:color w:val="000000" w:themeColor="text1"/>
        </w:rPr>
        <w:t>(</w:t>
      </w:r>
      <w:proofErr w:type="spellStart"/>
      <w:r w:rsidR="002657AF" w:rsidRPr="002657AF">
        <w:rPr>
          <w:rFonts w:ascii="Arial" w:hAnsi="Arial" w:cs="Arial" w:hint="cs"/>
          <w:color w:val="000000" w:themeColor="text1"/>
        </w:rPr>
        <w:t>Čapienė</w:t>
      </w:r>
      <w:proofErr w:type="spellEnd"/>
      <w:r w:rsidR="002657AF" w:rsidRPr="002657AF">
        <w:rPr>
          <w:rFonts w:ascii="Arial" w:hAnsi="Arial" w:cs="Arial" w:hint="cs"/>
          <w:color w:val="000000" w:themeColor="text1"/>
        </w:rPr>
        <w:t xml:space="preserve">, </w:t>
      </w:r>
      <w:proofErr w:type="spellStart"/>
      <w:r w:rsidR="002657AF" w:rsidRPr="002657AF">
        <w:rPr>
          <w:rFonts w:ascii="Arial" w:hAnsi="Arial" w:cs="Arial" w:hint="cs"/>
          <w:color w:val="000000" w:themeColor="text1"/>
        </w:rPr>
        <w:t>Rūtelionė</w:t>
      </w:r>
      <w:proofErr w:type="spellEnd"/>
      <w:r w:rsidR="002657AF" w:rsidRPr="002657AF">
        <w:rPr>
          <w:rFonts w:ascii="Arial" w:hAnsi="Arial" w:cs="Arial" w:hint="cs"/>
          <w:color w:val="000000" w:themeColor="text1"/>
        </w:rPr>
        <w:t xml:space="preserve"> and </w:t>
      </w:r>
      <w:proofErr w:type="spellStart"/>
      <w:r w:rsidR="002657AF" w:rsidRPr="002657AF">
        <w:rPr>
          <w:rFonts w:ascii="Arial" w:hAnsi="Arial" w:cs="Arial" w:hint="cs"/>
          <w:color w:val="000000" w:themeColor="text1"/>
        </w:rPr>
        <w:t>Tvaronavičienė</w:t>
      </w:r>
      <w:proofErr w:type="spellEnd"/>
      <w:r w:rsidR="002657AF" w:rsidRPr="002657AF">
        <w:rPr>
          <w:rFonts w:ascii="Arial" w:hAnsi="Arial" w:cs="Arial" w:hint="cs"/>
          <w:color w:val="000000" w:themeColor="text1"/>
        </w:rPr>
        <w:t>, 2021)</w:t>
      </w:r>
      <w:r w:rsidRPr="00C462B9">
        <w:rPr>
          <w:rFonts w:ascii="Arial" w:hAnsi="Arial" w:cs="Arial"/>
          <w:color w:val="000000" w:themeColor="text1"/>
        </w:rPr>
        <w:t xml:space="preserve">. The literature reveals guests who indicated they hold stronger ecological values, increased likelihood of reporting positive behavioural intentions to select green hotel options and engage with conservation programs (Kim &amp; Han, 2010; Rahman </w:t>
      </w:r>
      <w:r w:rsidRPr="00CE3C79">
        <w:rPr>
          <w:rFonts w:ascii="Arial" w:hAnsi="Arial" w:cs="Arial"/>
          <w:i/>
          <w:iCs/>
          <w:color w:val="000000" w:themeColor="text1"/>
        </w:rPr>
        <w:t>et al</w:t>
      </w:r>
      <w:r w:rsidRPr="00C462B9">
        <w:rPr>
          <w:rFonts w:ascii="Arial" w:hAnsi="Arial" w:cs="Arial"/>
          <w:color w:val="000000" w:themeColor="text1"/>
        </w:rPr>
        <w:t xml:space="preserve">., 2022).This </w:t>
      </w:r>
      <w:r w:rsidR="00CE3C79" w:rsidRPr="00C462B9">
        <w:rPr>
          <w:rFonts w:ascii="Arial" w:hAnsi="Arial" w:cs="Arial"/>
          <w:color w:val="000000" w:themeColor="text1"/>
        </w:rPr>
        <w:t>behaviour</w:t>
      </w:r>
      <w:r w:rsidRPr="00C462B9">
        <w:rPr>
          <w:rFonts w:ascii="Arial" w:hAnsi="Arial" w:cs="Arial"/>
          <w:color w:val="000000" w:themeColor="text1"/>
        </w:rPr>
        <w:t xml:space="preserve"> is often described by Value-Belief-Norm theory, where the propelling force for pro-environmental action is personal norms that are triggered by awareness of consequences (Wang </w:t>
      </w:r>
      <w:r w:rsidRPr="00CE3C79">
        <w:rPr>
          <w:rFonts w:ascii="Arial" w:hAnsi="Arial" w:cs="Arial"/>
          <w:i/>
          <w:iCs/>
          <w:color w:val="000000" w:themeColor="text1"/>
        </w:rPr>
        <w:t>et al</w:t>
      </w:r>
      <w:r w:rsidRPr="00C462B9">
        <w:rPr>
          <w:rFonts w:ascii="Arial" w:hAnsi="Arial" w:cs="Arial"/>
          <w:color w:val="000000" w:themeColor="text1"/>
        </w:rPr>
        <w:t xml:space="preserve">., 2021). This </w:t>
      </w:r>
      <w:r w:rsidR="00CE3C79">
        <w:rPr>
          <w:rFonts w:ascii="Arial" w:hAnsi="Arial" w:cs="Arial"/>
          <w:color w:val="000000" w:themeColor="text1"/>
        </w:rPr>
        <w:t>a</w:t>
      </w:r>
      <w:r w:rsidRPr="00C462B9">
        <w:rPr>
          <w:rFonts w:ascii="Arial" w:hAnsi="Arial" w:cs="Arial"/>
          <w:color w:val="000000" w:themeColor="text1"/>
        </w:rPr>
        <w:t>ware-</w:t>
      </w:r>
      <w:r w:rsidR="00CE3C79">
        <w:rPr>
          <w:rFonts w:ascii="Arial" w:hAnsi="Arial" w:cs="Arial"/>
          <w:color w:val="000000" w:themeColor="text1"/>
        </w:rPr>
        <w:t>b</w:t>
      </w:r>
      <w:r w:rsidR="00CE3C79" w:rsidRPr="00C462B9">
        <w:rPr>
          <w:rFonts w:ascii="Arial" w:hAnsi="Arial" w:cs="Arial"/>
          <w:color w:val="000000" w:themeColor="text1"/>
        </w:rPr>
        <w:t>ehavioural</w:t>
      </w:r>
      <w:r w:rsidRPr="00C462B9">
        <w:rPr>
          <w:rFonts w:ascii="Arial" w:hAnsi="Arial" w:cs="Arial"/>
          <w:color w:val="000000" w:themeColor="text1"/>
        </w:rPr>
        <w:t xml:space="preserve"> process of adopting sustainable actions has a critical caveat often referred to as the "value-action gap"</w:t>
      </w:r>
      <w:r w:rsidR="00574163">
        <w:rPr>
          <w:rFonts w:ascii="Arial" w:hAnsi="Arial" w:cs="Arial"/>
          <w:color w:val="000000" w:themeColor="text1"/>
        </w:rPr>
        <w:t xml:space="preserve"> </w:t>
      </w:r>
      <w:r w:rsidR="00574163" w:rsidRPr="00574163">
        <w:rPr>
          <w:rFonts w:ascii="Arial" w:hAnsi="Arial" w:cs="Arial" w:hint="cs"/>
          <w:color w:val="000000" w:themeColor="text1"/>
        </w:rPr>
        <w:t>(</w:t>
      </w:r>
      <w:proofErr w:type="spellStart"/>
      <w:r w:rsidR="00574163" w:rsidRPr="00574163">
        <w:rPr>
          <w:rFonts w:ascii="Arial" w:hAnsi="Arial" w:cs="Arial" w:hint="cs"/>
          <w:color w:val="000000" w:themeColor="text1"/>
        </w:rPr>
        <w:t>Essiz</w:t>
      </w:r>
      <w:proofErr w:type="spellEnd"/>
      <w:r w:rsidR="00574163" w:rsidRPr="00574163">
        <w:rPr>
          <w:rFonts w:ascii="Arial" w:hAnsi="Arial" w:cs="Arial" w:hint="cs"/>
          <w:color w:val="000000" w:themeColor="text1"/>
        </w:rPr>
        <w:t xml:space="preserve"> </w:t>
      </w:r>
      <w:r w:rsidR="00574163" w:rsidRPr="00574163">
        <w:rPr>
          <w:rFonts w:ascii="Arial" w:hAnsi="Arial" w:cs="Arial" w:hint="cs"/>
          <w:i/>
          <w:iCs/>
          <w:color w:val="000000" w:themeColor="text1"/>
        </w:rPr>
        <w:t>et al</w:t>
      </w:r>
      <w:r w:rsidR="00574163" w:rsidRPr="00574163">
        <w:rPr>
          <w:rFonts w:ascii="Arial" w:hAnsi="Arial" w:cs="Arial" w:hint="cs"/>
          <w:color w:val="000000" w:themeColor="text1"/>
        </w:rPr>
        <w:t>., 2022)</w:t>
      </w:r>
      <w:r w:rsidR="00CE3C79">
        <w:rPr>
          <w:rFonts w:ascii="Arial" w:hAnsi="Arial" w:cs="Arial"/>
          <w:color w:val="000000" w:themeColor="text1"/>
        </w:rPr>
        <w:t xml:space="preserve">. This means </w:t>
      </w:r>
      <w:r w:rsidRPr="00C462B9">
        <w:rPr>
          <w:rFonts w:ascii="Arial" w:hAnsi="Arial" w:cs="Arial"/>
          <w:color w:val="000000" w:themeColor="text1"/>
        </w:rPr>
        <w:t xml:space="preserve">that ethical use or intention does not always correlate with </w:t>
      </w:r>
      <w:r w:rsidR="00CE3C79" w:rsidRPr="00C462B9">
        <w:rPr>
          <w:rFonts w:ascii="Arial" w:hAnsi="Arial" w:cs="Arial"/>
          <w:color w:val="000000" w:themeColor="text1"/>
        </w:rPr>
        <w:t>behavioural</w:t>
      </w:r>
      <w:r w:rsidRPr="00C462B9">
        <w:rPr>
          <w:rFonts w:ascii="Arial" w:hAnsi="Arial" w:cs="Arial"/>
          <w:color w:val="000000" w:themeColor="text1"/>
        </w:rPr>
        <w:t xml:space="preserve"> action in the case of actions such as key-card systems (Juvan </w:t>
      </w:r>
      <w:r w:rsidR="00EA3802">
        <w:rPr>
          <w:rFonts w:ascii="Arial" w:hAnsi="Arial" w:cs="Arial"/>
          <w:color w:val="000000" w:themeColor="text1"/>
        </w:rPr>
        <w:t>and</w:t>
      </w:r>
      <w:r w:rsidRPr="00C462B9">
        <w:rPr>
          <w:rFonts w:ascii="Arial" w:hAnsi="Arial" w:cs="Arial"/>
          <w:color w:val="000000" w:themeColor="text1"/>
        </w:rPr>
        <w:t xml:space="preserve"> </w:t>
      </w:r>
      <w:proofErr w:type="spellStart"/>
      <w:r w:rsidRPr="00C462B9">
        <w:rPr>
          <w:rFonts w:ascii="Arial" w:hAnsi="Arial" w:cs="Arial"/>
          <w:color w:val="000000" w:themeColor="text1"/>
        </w:rPr>
        <w:t>Dolnicar</w:t>
      </w:r>
      <w:proofErr w:type="spellEnd"/>
      <w:r w:rsidRPr="00C462B9">
        <w:rPr>
          <w:rFonts w:ascii="Arial" w:hAnsi="Arial" w:cs="Arial"/>
          <w:color w:val="000000" w:themeColor="text1"/>
        </w:rPr>
        <w:t>, 2014).</w:t>
      </w:r>
    </w:p>
    <w:p w14:paraId="48EC609A" w14:textId="77777777" w:rsidR="007D7E32" w:rsidRPr="00C462B9" w:rsidRDefault="007D7E32" w:rsidP="007F4385">
      <w:pPr>
        <w:spacing w:line="360" w:lineRule="auto"/>
        <w:jc w:val="both"/>
        <w:rPr>
          <w:rFonts w:ascii="Arial" w:hAnsi="Arial" w:cs="Arial"/>
          <w:color w:val="000000" w:themeColor="text1"/>
        </w:rPr>
      </w:pPr>
    </w:p>
    <w:p w14:paraId="2F42DE32" w14:textId="63E6FC60" w:rsidR="007D7E32" w:rsidRPr="00C462B9" w:rsidRDefault="007D7E32"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Demographic variables seem to indicate inconsistent findings, while some research indicates that sustainability conscious </w:t>
      </w:r>
      <w:r w:rsidR="000556B4" w:rsidRPr="00C462B9">
        <w:rPr>
          <w:rFonts w:ascii="Arial" w:hAnsi="Arial" w:cs="Arial"/>
          <w:color w:val="000000" w:themeColor="text1"/>
        </w:rPr>
        <w:t>traveller</w:t>
      </w:r>
      <w:r w:rsidRPr="00C462B9">
        <w:rPr>
          <w:rFonts w:ascii="Arial" w:hAnsi="Arial" w:cs="Arial"/>
          <w:color w:val="000000" w:themeColor="text1"/>
        </w:rPr>
        <w:t xml:space="preserve"> groups are younger, better educated, and higher income groups (Jones </w:t>
      </w:r>
      <w:r w:rsidRPr="000556B4">
        <w:rPr>
          <w:rFonts w:ascii="Arial" w:hAnsi="Arial" w:cs="Arial"/>
          <w:i/>
          <w:iCs/>
          <w:color w:val="000000" w:themeColor="text1"/>
        </w:rPr>
        <w:t>et al.,</w:t>
      </w:r>
      <w:r w:rsidRPr="00C462B9">
        <w:rPr>
          <w:rFonts w:ascii="Arial" w:hAnsi="Arial" w:cs="Arial"/>
          <w:color w:val="000000" w:themeColor="text1"/>
        </w:rPr>
        <w:t xml:space="preserve"> 2016)</w:t>
      </w:r>
      <w:r w:rsidR="000556B4">
        <w:rPr>
          <w:rFonts w:ascii="Arial" w:hAnsi="Arial" w:cs="Arial"/>
          <w:color w:val="000000" w:themeColor="text1"/>
        </w:rPr>
        <w:t>. O</w:t>
      </w:r>
      <w:r w:rsidRPr="00C462B9">
        <w:rPr>
          <w:rFonts w:ascii="Arial" w:hAnsi="Arial" w:cs="Arial"/>
          <w:color w:val="000000" w:themeColor="text1"/>
        </w:rPr>
        <w:t>ther research finds that demographics are a weak predictor of specific behaviours in room (</w:t>
      </w:r>
      <w:proofErr w:type="spellStart"/>
      <w:r w:rsidRPr="00C462B9">
        <w:rPr>
          <w:rFonts w:ascii="Arial" w:hAnsi="Arial" w:cs="Arial"/>
          <w:color w:val="000000" w:themeColor="text1"/>
        </w:rPr>
        <w:t>Dolnicar</w:t>
      </w:r>
      <w:proofErr w:type="spellEnd"/>
      <w:r w:rsidRPr="00C462B9">
        <w:rPr>
          <w:rFonts w:ascii="Arial" w:hAnsi="Arial" w:cs="Arial"/>
          <w:color w:val="000000" w:themeColor="text1"/>
        </w:rPr>
        <w:t>, 2020</w:t>
      </w:r>
      <w:r w:rsidR="00B6767E">
        <w:rPr>
          <w:rFonts w:ascii="Arial" w:hAnsi="Arial" w:cs="Arial"/>
          <w:color w:val="000000" w:themeColor="text1"/>
        </w:rPr>
        <w:t xml:space="preserve">; </w:t>
      </w:r>
      <w:r w:rsidR="00B6767E" w:rsidRPr="00B6767E">
        <w:rPr>
          <w:rFonts w:ascii="Arial" w:hAnsi="Arial" w:cs="Arial" w:hint="cs"/>
          <w:color w:val="000000" w:themeColor="text1"/>
        </w:rPr>
        <w:t xml:space="preserve">Zhu, Greene and </w:t>
      </w:r>
      <w:proofErr w:type="spellStart"/>
      <w:r w:rsidR="00B6767E" w:rsidRPr="00B6767E">
        <w:rPr>
          <w:rFonts w:ascii="Arial" w:hAnsi="Arial" w:cs="Arial" w:hint="cs"/>
          <w:color w:val="000000" w:themeColor="text1"/>
        </w:rPr>
        <w:t>Dolnicar</w:t>
      </w:r>
      <w:proofErr w:type="spellEnd"/>
      <w:r w:rsidR="00B6767E" w:rsidRPr="00B6767E">
        <w:rPr>
          <w:rFonts w:ascii="Arial" w:hAnsi="Arial" w:cs="Arial" w:hint="cs"/>
          <w:color w:val="000000" w:themeColor="text1"/>
        </w:rPr>
        <w:t>, 2024</w:t>
      </w:r>
      <w:r w:rsidRPr="00C462B9">
        <w:rPr>
          <w:rFonts w:ascii="Arial" w:hAnsi="Arial" w:cs="Arial"/>
          <w:color w:val="000000" w:themeColor="text1"/>
        </w:rPr>
        <w:t xml:space="preserve">). Thus, the behaviour of interest is not strictly due to demographics, which has shifted scholarly research to situational, more malleable. </w:t>
      </w:r>
    </w:p>
    <w:p w14:paraId="3352ED5F" w14:textId="77777777" w:rsidR="007D7E32" w:rsidRPr="00C462B9" w:rsidRDefault="007D7E32" w:rsidP="007F4385">
      <w:pPr>
        <w:spacing w:line="360" w:lineRule="auto"/>
        <w:jc w:val="both"/>
        <w:rPr>
          <w:rFonts w:ascii="Arial" w:hAnsi="Arial" w:cs="Arial"/>
          <w:color w:val="000000" w:themeColor="text1"/>
        </w:rPr>
      </w:pPr>
    </w:p>
    <w:p w14:paraId="0F691AC0" w14:textId="1041FA4F" w:rsidR="007D7E32" w:rsidRPr="00C462B9" w:rsidRDefault="007D7E32"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The design in terms of both physical and communicative elements of the energy saving initiative is likely just as important as the guest's predispositions. Convenience is one key factor. Miao </w:t>
      </w:r>
      <w:r w:rsidR="000556B4">
        <w:rPr>
          <w:rFonts w:ascii="Arial" w:hAnsi="Arial" w:cs="Arial"/>
          <w:color w:val="000000" w:themeColor="text1"/>
        </w:rPr>
        <w:t>and</w:t>
      </w:r>
      <w:r w:rsidRPr="00C462B9">
        <w:rPr>
          <w:rFonts w:ascii="Arial" w:hAnsi="Arial" w:cs="Arial"/>
          <w:color w:val="000000" w:themeColor="text1"/>
        </w:rPr>
        <w:t xml:space="preserve"> Wei's (2016) research indicates that even environmentally concerned guests are less likely to engage in measures that are deemed inconvenient or require effort. Key-card systems are designed to centrali</w:t>
      </w:r>
      <w:r w:rsidR="002D31A3">
        <w:rPr>
          <w:rFonts w:ascii="Arial" w:hAnsi="Arial" w:cs="Arial"/>
          <w:color w:val="000000" w:themeColor="text1"/>
        </w:rPr>
        <w:t>s</w:t>
      </w:r>
      <w:r w:rsidRPr="00C462B9">
        <w:rPr>
          <w:rFonts w:ascii="Arial" w:hAnsi="Arial" w:cs="Arial"/>
          <w:color w:val="000000" w:themeColor="text1"/>
        </w:rPr>
        <w:t>e power use and minimi</w:t>
      </w:r>
      <w:r w:rsidR="0009702D">
        <w:rPr>
          <w:rFonts w:ascii="Arial" w:hAnsi="Arial" w:cs="Arial"/>
          <w:color w:val="000000" w:themeColor="text1"/>
        </w:rPr>
        <w:t>s</w:t>
      </w:r>
      <w:r w:rsidRPr="00C462B9">
        <w:rPr>
          <w:rFonts w:ascii="Arial" w:hAnsi="Arial" w:cs="Arial"/>
          <w:color w:val="000000" w:themeColor="text1"/>
        </w:rPr>
        <w:t>e efforts in conclusion but may fail by poor design or not presenting an easy understanding to engage</w:t>
      </w:r>
      <w:r w:rsidR="00F84BC1">
        <w:rPr>
          <w:rFonts w:ascii="Arial" w:hAnsi="Arial" w:cs="Arial"/>
          <w:color w:val="000000" w:themeColor="text1"/>
        </w:rPr>
        <w:t xml:space="preserve"> </w:t>
      </w:r>
      <w:r w:rsidR="00F84BC1" w:rsidRPr="00F84BC1">
        <w:rPr>
          <w:rFonts w:ascii="Arial" w:hAnsi="Arial" w:cs="Arial" w:hint="cs"/>
          <w:color w:val="000000" w:themeColor="text1"/>
        </w:rPr>
        <w:t>(von Grafenstein, Jakobi and Stevens, 2022)</w:t>
      </w:r>
      <w:r w:rsidRPr="00C462B9">
        <w:rPr>
          <w:rFonts w:ascii="Arial" w:hAnsi="Arial" w:cs="Arial"/>
          <w:color w:val="000000" w:themeColor="text1"/>
        </w:rPr>
        <w:t>.</w:t>
      </w:r>
    </w:p>
    <w:p w14:paraId="4E33E4EE" w14:textId="77777777" w:rsidR="007D7E32" w:rsidRPr="00C462B9" w:rsidRDefault="007D7E32" w:rsidP="007F4385">
      <w:pPr>
        <w:spacing w:line="360" w:lineRule="auto"/>
        <w:jc w:val="both"/>
        <w:rPr>
          <w:rFonts w:ascii="Arial" w:hAnsi="Arial" w:cs="Arial"/>
          <w:color w:val="000000" w:themeColor="text1"/>
        </w:rPr>
      </w:pPr>
    </w:p>
    <w:p w14:paraId="37E26C9B" w14:textId="4A8A35F3" w:rsidR="007D7E32" w:rsidRPr="00C462B9" w:rsidRDefault="007D7E32"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Awareness and </w:t>
      </w:r>
      <w:r w:rsidR="00550025">
        <w:rPr>
          <w:rFonts w:ascii="Arial" w:hAnsi="Arial" w:cs="Arial"/>
          <w:color w:val="000000" w:themeColor="text1"/>
        </w:rPr>
        <w:t>c</w:t>
      </w:r>
      <w:r w:rsidRPr="00C462B9">
        <w:rPr>
          <w:rFonts w:ascii="Arial" w:hAnsi="Arial" w:cs="Arial"/>
          <w:color w:val="000000" w:themeColor="text1"/>
        </w:rPr>
        <w:t xml:space="preserve">ommunication </w:t>
      </w:r>
      <w:r w:rsidR="00F84BC1" w:rsidRPr="00C462B9">
        <w:rPr>
          <w:rFonts w:ascii="Arial" w:hAnsi="Arial" w:cs="Arial"/>
          <w:color w:val="000000" w:themeColor="text1"/>
        </w:rPr>
        <w:t>are</w:t>
      </w:r>
      <w:r w:rsidRPr="00C462B9">
        <w:rPr>
          <w:rFonts w:ascii="Arial" w:hAnsi="Arial" w:cs="Arial"/>
          <w:color w:val="000000" w:themeColor="text1"/>
        </w:rPr>
        <w:t xml:space="preserve"> equally important. If a guest does not register or understand an initiative, they cannot engage in it. Studies indicate that prompts and informative signage is more effective when clear, concise, and in a direct, visible relation to that action (i.e. beside light switch, or beside key-card slot) (Goldstein </w:t>
      </w:r>
      <w:r w:rsidRPr="005F41B8">
        <w:rPr>
          <w:rFonts w:ascii="Arial" w:hAnsi="Arial" w:cs="Arial"/>
          <w:i/>
          <w:iCs/>
          <w:color w:val="000000" w:themeColor="text1"/>
        </w:rPr>
        <w:t>et al</w:t>
      </w:r>
      <w:r w:rsidRPr="00C462B9">
        <w:rPr>
          <w:rFonts w:ascii="Arial" w:hAnsi="Arial" w:cs="Arial"/>
          <w:color w:val="000000" w:themeColor="text1"/>
        </w:rPr>
        <w:t>., 2008).</w:t>
      </w:r>
      <w:r w:rsidR="005F41B8">
        <w:rPr>
          <w:rFonts w:ascii="Arial" w:hAnsi="Arial" w:cs="Arial"/>
          <w:color w:val="000000" w:themeColor="text1"/>
        </w:rPr>
        <w:t xml:space="preserve"> </w:t>
      </w:r>
      <w:r w:rsidRPr="00C462B9">
        <w:rPr>
          <w:rFonts w:ascii="Arial" w:hAnsi="Arial" w:cs="Arial"/>
          <w:color w:val="000000" w:themeColor="text1"/>
        </w:rPr>
        <w:t xml:space="preserve">In addition, how the message is framed is important. Appeals to social norms </w:t>
      </w:r>
      <w:r w:rsidRPr="00C462B9">
        <w:rPr>
          <w:rFonts w:ascii="Arial" w:hAnsi="Arial" w:cs="Arial"/>
          <w:color w:val="000000" w:themeColor="text1"/>
        </w:rPr>
        <w:lastRenderedPageBreak/>
        <w:t xml:space="preserve">(e.g., "Join the majority of our guests who help save energy") have been shown to be more effective than simple statements about environmental benefits (Bohner </w:t>
      </w:r>
      <w:r w:rsidR="005F41B8">
        <w:rPr>
          <w:rFonts w:ascii="Arial" w:hAnsi="Arial" w:cs="Arial"/>
          <w:color w:val="000000" w:themeColor="text1"/>
        </w:rPr>
        <w:t>and</w:t>
      </w:r>
      <w:r w:rsidRPr="00C462B9">
        <w:rPr>
          <w:rFonts w:ascii="Arial" w:hAnsi="Arial" w:cs="Arial"/>
          <w:color w:val="000000" w:themeColor="text1"/>
        </w:rPr>
        <w:t xml:space="preserve"> Schlüter, 2014). Thus, there is a challenge in the lack of immediate, tangible feedback on energy savings due to the positive effect of the action being undetectable to the guest (</w:t>
      </w:r>
      <w:proofErr w:type="spellStart"/>
      <w:r w:rsidRPr="00C462B9">
        <w:rPr>
          <w:rFonts w:ascii="Arial" w:hAnsi="Arial" w:cs="Arial"/>
          <w:color w:val="000000" w:themeColor="text1"/>
        </w:rPr>
        <w:t>Gössling</w:t>
      </w:r>
      <w:proofErr w:type="spellEnd"/>
      <w:r w:rsidRPr="00C462B9">
        <w:rPr>
          <w:rFonts w:ascii="Arial" w:hAnsi="Arial" w:cs="Arial"/>
          <w:color w:val="000000" w:themeColor="text1"/>
        </w:rPr>
        <w:t xml:space="preserve"> </w:t>
      </w:r>
      <w:r w:rsidRPr="003C0E07">
        <w:rPr>
          <w:rFonts w:ascii="Arial" w:hAnsi="Arial" w:cs="Arial"/>
          <w:i/>
          <w:iCs/>
          <w:color w:val="000000" w:themeColor="text1"/>
        </w:rPr>
        <w:t>et al.,</w:t>
      </w:r>
      <w:r w:rsidRPr="00C462B9">
        <w:rPr>
          <w:rFonts w:ascii="Arial" w:hAnsi="Arial" w:cs="Arial"/>
          <w:color w:val="000000" w:themeColor="text1"/>
        </w:rPr>
        <w:t xml:space="preserve"> 2019). </w:t>
      </w:r>
    </w:p>
    <w:p w14:paraId="046D509A" w14:textId="77777777" w:rsidR="007D7E32" w:rsidRPr="00C462B9" w:rsidRDefault="007D7E32" w:rsidP="007F4385">
      <w:pPr>
        <w:spacing w:line="360" w:lineRule="auto"/>
        <w:jc w:val="both"/>
        <w:rPr>
          <w:rFonts w:ascii="Arial" w:hAnsi="Arial" w:cs="Arial"/>
          <w:color w:val="000000" w:themeColor="text1"/>
        </w:rPr>
      </w:pPr>
    </w:p>
    <w:p w14:paraId="70B9D2B3" w14:textId="725389E5" w:rsidR="007D7E32" w:rsidRPr="00C462B9" w:rsidRDefault="007D7E32" w:rsidP="007F4385">
      <w:pPr>
        <w:pStyle w:val="Heading2"/>
        <w:spacing w:line="360" w:lineRule="auto"/>
        <w:jc w:val="both"/>
        <w:rPr>
          <w:rFonts w:ascii="Arial" w:hAnsi="Arial" w:cs="Arial"/>
          <w:color w:val="000000" w:themeColor="text1"/>
          <w:sz w:val="24"/>
          <w:szCs w:val="24"/>
        </w:rPr>
      </w:pPr>
      <w:bookmarkStart w:id="8" w:name="_Toc213196336"/>
      <w:r w:rsidRPr="00C462B9">
        <w:rPr>
          <w:rFonts w:ascii="Arial" w:hAnsi="Arial" w:cs="Arial"/>
          <w:color w:val="000000" w:themeColor="text1"/>
          <w:sz w:val="24"/>
          <w:szCs w:val="24"/>
        </w:rPr>
        <w:t>2.</w:t>
      </w:r>
      <w:r w:rsidR="00D5120D">
        <w:rPr>
          <w:rFonts w:ascii="Arial" w:hAnsi="Arial" w:cs="Arial"/>
          <w:color w:val="000000" w:themeColor="text1"/>
          <w:sz w:val="24"/>
          <w:szCs w:val="24"/>
        </w:rPr>
        <w:t>4</w:t>
      </w:r>
      <w:r w:rsidRPr="00C462B9">
        <w:rPr>
          <w:rFonts w:ascii="Arial" w:hAnsi="Arial" w:cs="Arial"/>
          <w:color w:val="000000" w:themeColor="text1"/>
          <w:sz w:val="24"/>
          <w:szCs w:val="24"/>
        </w:rPr>
        <w:t xml:space="preserve"> Hotel Strategies and the Corporate Context</w:t>
      </w:r>
      <w:bookmarkEnd w:id="8"/>
    </w:p>
    <w:p w14:paraId="23D5040E" w14:textId="4595A728" w:rsidR="007D7E32" w:rsidRPr="00C462B9" w:rsidRDefault="007D7E32" w:rsidP="007F4385">
      <w:pPr>
        <w:spacing w:line="360" w:lineRule="auto"/>
        <w:jc w:val="both"/>
        <w:rPr>
          <w:rFonts w:ascii="Arial" w:hAnsi="Arial" w:cs="Arial"/>
          <w:color w:val="000000" w:themeColor="text1"/>
        </w:rPr>
      </w:pPr>
      <w:r w:rsidRPr="00C462B9">
        <w:rPr>
          <w:rFonts w:ascii="Arial" w:hAnsi="Arial" w:cs="Arial"/>
          <w:color w:val="000000" w:themeColor="text1"/>
        </w:rPr>
        <w:t>While it is essential to understand the guest, the strategies utili</w:t>
      </w:r>
      <w:r w:rsidR="003C0E07">
        <w:rPr>
          <w:rFonts w:ascii="Arial" w:hAnsi="Arial" w:cs="Arial"/>
          <w:color w:val="000000" w:themeColor="text1"/>
        </w:rPr>
        <w:t>s</w:t>
      </w:r>
      <w:r w:rsidRPr="00C462B9">
        <w:rPr>
          <w:rFonts w:ascii="Arial" w:hAnsi="Arial" w:cs="Arial"/>
          <w:color w:val="000000" w:themeColor="text1"/>
        </w:rPr>
        <w:t xml:space="preserve">ed by hotel companies forms the second half of the equation. The literature reveals a path from applying technologies to more advanced management of behaviours. </w:t>
      </w:r>
    </w:p>
    <w:p w14:paraId="6E08880B" w14:textId="77777777" w:rsidR="003C0E07" w:rsidRDefault="003C0E07" w:rsidP="007F4385">
      <w:pPr>
        <w:spacing w:line="360" w:lineRule="auto"/>
        <w:jc w:val="both"/>
        <w:rPr>
          <w:rFonts w:ascii="Arial" w:hAnsi="Arial" w:cs="Arial"/>
          <w:color w:val="000000" w:themeColor="text1"/>
        </w:rPr>
      </w:pPr>
    </w:p>
    <w:p w14:paraId="7DEB0B83" w14:textId="3DCF94CF" w:rsidR="007D7E32" w:rsidRPr="00C462B9" w:rsidRDefault="007D7E32"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At the large hotel chain level, for companies such as Accor sustainability is driven through a mix of regulatory pressures, cost saving, and brand reputation or Corporate Social Responsibility (CSR) (Jones </w:t>
      </w:r>
      <w:r w:rsidRPr="003D75E1">
        <w:rPr>
          <w:rFonts w:ascii="Arial" w:hAnsi="Arial" w:cs="Arial"/>
          <w:i/>
          <w:iCs/>
          <w:color w:val="000000" w:themeColor="text1"/>
        </w:rPr>
        <w:t>et al.,</w:t>
      </w:r>
      <w:r w:rsidRPr="00C462B9">
        <w:rPr>
          <w:rFonts w:ascii="Arial" w:hAnsi="Arial" w:cs="Arial"/>
          <w:color w:val="000000" w:themeColor="text1"/>
        </w:rPr>
        <w:t xml:space="preserve"> 2016). Many corporations implement broad frameworks, such as Accor "Planet 21" program</w:t>
      </w:r>
      <w:r w:rsidR="00C25BED">
        <w:rPr>
          <w:rFonts w:ascii="Arial" w:hAnsi="Arial" w:cs="Arial"/>
          <w:color w:val="000000" w:themeColor="text1"/>
        </w:rPr>
        <w:t>me</w:t>
      </w:r>
      <w:r w:rsidRPr="00C462B9">
        <w:rPr>
          <w:rFonts w:ascii="Arial" w:hAnsi="Arial" w:cs="Arial"/>
          <w:color w:val="000000" w:themeColor="text1"/>
        </w:rPr>
        <w:t>, with openly ambitious targets for decreased energy and water consumption. Such program</w:t>
      </w:r>
      <w:r w:rsidR="00F361F1">
        <w:rPr>
          <w:rFonts w:ascii="Arial" w:hAnsi="Arial" w:cs="Arial"/>
          <w:color w:val="000000" w:themeColor="text1"/>
        </w:rPr>
        <w:t>me</w:t>
      </w:r>
      <w:r w:rsidRPr="00C462B9">
        <w:rPr>
          <w:rFonts w:ascii="Arial" w:hAnsi="Arial" w:cs="Arial"/>
          <w:color w:val="000000" w:themeColor="text1"/>
        </w:rPr>
        <w:t>s often require investing in energy efficient technologies throughout their portfolios</w:t>
      </w:r>
      <w:r w:rsidR="00AE0F42">
        <w:rPr>
          <w:rFonts w:ascii="Arial" w:hAnsi="Arial" w:cs="Arial"/>
          <w:color w:val="000000" w:themeColor="text1"/>
        </w:rPr>
        <w:t xml:space="preserve"> </w:t>
      </w:r>
      <w:r w:rsidR="00AE0F42" w:rsidRPr="00AE0F42">
        <w:rPr>
          <w:rFonts w:ascii="Arial" w:hAnsi="Arial" w:cs="Arial" w:hint="cs"/>
          <w:color w:val="000000" w:themeColor="text1"/>
        </w:rPr>
        <w:t xml:space="preserve">(Yue </w:t>
      </w:r>
      <w:r w:rsidR="00AE0F42" w:rsidRPr="00AE0F42">
        <w:rPr>
          <w:rFonts w:ascii="Arial" w:hAnsi="Arial" w:cs="Arial" w:hint="cs"/>
          <w:i/>
          <w:iCs/>
          <w:color w:val="000000" w:themeColor="text1"/>
        </w:rPr>
        <w:t>et al</w:t>
      </w:r>
      <w:r w:rsidR="00AE0F42" w:rsidRPr="00AE0F42">
        <w:rPr>
          <w:rFonts w:ascii="Arial" w:hAnsi="Arial" w:cs="Arial" w:hint="cs"/>
          <w:color w:val="000000" w:themeColor="text1"/>
        </w:rPr>
        <w:t>., 2025)</w:t>
      </w:r>
      <w:r w:rsidRPr="00C462B9">
        <w:rPr>
          <w:rFonts w:ascii="Arial" w:hAnsi="Arial" w:cs="Arial"/>
          <w:color w:val="000000" w:themeColor="text1"/>
        </w:rPr>
        <w:t xml:space="preserve">. However, closer analysis of sustainability reports and responsibilities finds much larger reporting on macro types of achievements (e.g., total CO2 reduced across the chain) versus granular to the consumer facing behaviours of guests at a property (Font </w:t>
      </w:r>
      <w:r w:rsidRPr="00384FE8">
        <w:rPr>
          <w:rFonts w:ascii="Arial" w:hAnsi="Arial" w:cs="Arial"/>
          <w:i/>
          <w:iCs/>
          <w:color w:val="000000" w:themeColor="text1"/>
        </w:rPr>
        <w:t>et al</w:t>
      </w:r>
      <w:r w:rsidRPr="00C462B9">
        <w:rPr>
          <w:rFonts w:ascii="Arial" w:hAnsi="Arial" w:cs="Arial"/>
          <w:color w:val="000000" w:themeColor="text1"/>
        </w:rPr>
        <w:t>., 2016).</w:t>
      </w:r>
      <w:r w:rsidR="00384FE8">
        <w:rPr>
          <w:rFonts w:ascii="Arial" w:hAnsi="Arial" w:cs="Arial"/>
          <w:color w:val="000000" w:themeColor="text1"/>
        </w:rPr>
        <w:t xml:space="preserve"> </w:t>
      </w:r>
      <w:r w:rsidRPr="00C462B9">
        <w:rPr>
          <w:rFonts w:ascii="Arial" w:hAnsi="Arial" w:cs="Arial"/>
          <w:color w:val="000000" w:themeColor="text1"/>
        </w:rPr>
        <w:t>This creates a disconnect between corporate strategy and actual on-ground effectiveness.</w:t>
      </w:r>
    </w:p>
    <w:p w14:paraId="270CFC45" w14:textId="77777777" w:rsidR="00CD5C8A" w:rsidRPr="00C462B9" w:rsidRDefault="00CD5C8A" w:rsidP="007F4385">
      <w:pPr>
        <w:spacing w:line="360" w:lineRule="auto"/>
        <w:jc w:val="both"/>
        <w:rPr>
          <w:rFonts w:ascii="Arial" w:hAnsi="Arial" w:cs="Arial"/>
          <w:color w:val="000000" w:themeColor="text1"/>
        </w:rPr>
      </w:pPr>
    </w:p>
    <w:p w14:paraId="4433E204" w14:textId="60794305" w:rsidR="007D7E32" w:rsidRPr="00C462B9" w:rsidRDefault="007D7E32"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The first, and therefore the most straightforward, opportunity for hotels to enhance resource efficiency is to put money into technology that provides either automation of savings (such as LED lighting, or motion sensors in low-traffic areas), or passive encouragement (like key-card-activated master switches). When hotels use automation, the obvious issue of applying such tech is sometimes at the expense of guest comfort; key-card accountability tends to depend on voluntary compliance (Perez-Batlle </w:t>
      </w:r>
      <w:r w:rsidRPr="00932C91">
        <w:rPr>
          <w:rFonts w:ascii="Arial" w:hAnsi="Arial" w:cs="Arial"/>
          <w:i/>
          <w:iCs/>
          <w:color w:val="000000" w:themeColor="text1"/>
        </w:rPr>
        <w:t>et al</w:t>
      </w:r>
      <w:r w:rsidRPr="00C462B9">
        <w:rPr>
          <w:rFonts w:ascii="Arial" w:hAnsi="Arial" w:cs="Arial"/>
          <w:color w:val="000000" w:themeColor="text1"/>
        </w:rPr>
        <w:t>., 2022).</w:t>
      </w:r>
    </w:p>
    <w:p w14:paraId="1572923E" w14:textId="77777777" w:rsidR="007D7E32" w:rsidRPr="00C462B9" w:rsidRDefault="007D7E32" w:rsidP="007F4385">
      <w:pPr>
        <w:spacing w:line="360" w:lineRule="auto"/>
        <w:jc w:val="both"/>
        <w:rPr>
          <w:rFonts w:ascii="Arial" w:hAnsi="Arial" w:cs="Arial"/>
          <w:color w:val="000000" w:themeColor="text1"/>
        </w:rPr>
      </w:pPr>
    </w:p>
    <w:p w14:paraId="6760FF61" w14:textId="08067780" w:rsidR="007D7E32" w:rsidRPr="00C462B9" w:rsidRDefault="007D7E32"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The alternative and focus will shift to nudging, using insights from behavioural economics to move guests toward particular choices without eliminating freedom of </w:t>
      </w:r>
      <w:r w:rsidRPr="00C462B9">
        <w:rPr>
          <w:rFonts w:ascii="Arial" w:hAnsi="Arial" w:cs="Arial"/>
          <w:color w:val="000000" w:themeColor="text1"/>
        </w:rPr>
        <w:lastRenderedPageBreak/>
        <w:t xml:space="preserve">choice (Thaler </w:t>
      </w:r>
      <w:r w:rsidR="00932C91">
        <w:rPr>
          <w:rFonts w:ascii="Arial" w:hAnsi="Arial" w:cs="Arial"/>
          <w:color w:val="000000" w:themeColor="text1"/>
        </w:rPr>
        <w:t>and</w:t>
      </w:r>
      <w:r w:rsidRPr="00C462B9">
        <w:rPr>
          <w:rFonts w:ascii="Arial" w:hAnsi="Arial" w:cs="Arial"/>
          <w:color w:val="000000" w:themeColor="text1"/>
        </w:rPr>
        <w:t xml:space="preserve"> Sunstein, 2008). Again, this directly relates to prompts and communication. The factors affecting the choice architecture of a hotel room are being explored in the academic literature for both efficacy and significance. Placing the pro-environmental choice under default legislation or simply providing further ease of selection is evident across the landscape (</w:t>
      </w:r>
      <w:proofErr w:type="spellStart"/>
      <w:r w:rsidRPr="00C462B9">
        <w:rPr>
          <w:rFonts w:ascii="Arial" w:hAnsi="Arial" w:cs="Arial"/>
          <w:color w:val="000000" w:themeColor="text1"/>
        </w:rPr>
        <w:t>Gössling</w:t>
      </w:r>
      <w:proofErr w:type="spellEnd"/>
      <w:r w:rsidRPr="00C462B9">
        <w:rPr>
          <w:rFonts w:ascii="Arial" w:hAnsi="Arial" w:cs="Arial"/>
          <w:color w:val="000000" w:themeColor="text1"/>
        </w:rPr>
        <w:t xml:space="preserve"> </w:t>
      </w:r>
      <w:r w:rsidRPr="004339F0">
        <w:rPr>
          <w:rFonts w:ascii="Arial" w:hAnsi="Arial" w:cs="Arial"/>
          <w:i/>
          <w:iCs/>
          <w:color w:val="000000" w:themeColor="text1"/>
        </w:rPr>
        <w:t>et al</w:t>
      </w:r>
      <w:r w:rsidRPr="00C462B9">
        <w:rPr>
          <w:rFonts w:ascii="Arial" w:hAnsi="Arial" w:cs="Arial"/>
          <w:color w:val="000000" w:themeColor="text1"/>
        </w:rPr>
        <w:t>., 2019). This is a more sophisticated understanding that the design of the environment in which the guest resides must be engineered to encourage pro-environmental behaviour.</w:t>
      </w:r>
    </w:p>
    <w:p w14:paraId="0F32288C" w14:textId="77777777" w:rsidR="007D7E32" w:rsidRPr="00C462B9" w:rsidRDefault="007D7E32" w:rsidP="007F4385">
      <w:pPr>
        <w:spacing w:line="360" w:lineRule="auto"/>
        <w:jc w:val="both"/>
        <w:rPr>
          <w:rFonts w:ascii="Arial" w:hAnsi="Arial" w:cs="Arial"/>
          <w:color w:val="000000" w:themeColor="text1"/>
        </w:rPr>
      </w:pPr>
    </w:p>
    <w:p w14:paraId="124A4373" w14:textId="5BDAC07F" w:rsidR="007D7E32" w:rsidRPr="00C462B9" w:rsidRDefault="007D7E32" w:rsidP="007F4385">
      <w:pPr>
        <w:pStyle w:val="Heading2"/>
        <w:spacing w:line="360" w:lineRule="auto"/>
        <w:jc w:val="both"/>
        <w:rPr>
          <w:rFonts w:ascii="Arial" w:hAnsi="Arial" w:cs="Arial"/>
          <w:color w:val="000000" w:themeColor="text1"/>
          <w:sz w:val="24"/>
          <w:szCs w:val="24"/>
        </w:rPr>
      </w:pPr>
      <w:bookmarkStart w:id="9" w:name="_Toc213196337"/>
      <w:r w:rsidRPr="00C462B9">
        <w:rPr>
          <w:rFonts w:ascii="Arial" w:hAnsi="Arial" w:cs="Arial"/>
          <w:color w:val="000000" w:themeColor="text1"/>
          <w:sz w:val="24"/>
          <w:szCs w:val="24"/>
        </w:rPr>
        <w:t>2.</w:t>
      </w:r>
      <w:r w:rsidR="00874A8D">
        <w:rPr>
          <w:rFonts w:ascii="Arial" w:hAnsi="Arial" w:cs="Arial"/>
          <w:color w:val="000000" w:themeColor="text1"/>
          <w:sz w:val="24"/>
          <w:szCs w:val="24"/>
        </w:rPr>
        <w:t>5</w:t>
      </w:r>
      <w:r w:rsidRPr="00C462B9">
        <w:rPr>
          <w:rFonts w:ascii="Arial" w:hAnsi="Arial" w:cs="Arial"/>
          <w:color w:val="000000" w:themeColor="text1"/>
          <w:sz w:val="24"/>
          <w:szCs w:val="24"/>
        </w:rPr>
        <w:t xml:space="preserve"> Synthesis and Gap</w:t>
      </w:r>
      <w:r w:rsidR="00CD5C8A" w:rsidRPr="00C462B9">
        <w:rPr>
          <w:rFonts w:ascii="Arial" w:hAnsi="Arial" w:cs="Arial"/>
          <w:color w:val="000000" w:themeColor="text1"/>
          <w:sz w:val="24"/>
          <w:szCs w:val="24"/>
        </w:rPr>
        <w:t xml:space="preserve"> in the Literature</w:t>
      </w:r>
      <w:bookmarkEnd w:id="9"/>
    </w:p>
    <w:p w14:paraId="460A5C48" w14:textId="77777777" w:rsidR="007D7E32" w:rsidRPr="00C462B9" w:rsidRDefault="007D7E32" w:rsidP="007F4385">
      <w:pPr>
        <w:spacing w:line="360" w:lineRule="auto"/>
        <w:jc w:val="both"/>
        <w:rPr>
          <w:rFonts w:ascii="Arial" w:hAnsi="Arial" w:cs="Arial"/>
          <w:color w:val="000000" w:themeColor="text1"/>
        </w:rPr>
      </w:pPr>
      <w:r w:rsidRPr="00C462B9">
        <w:rPr>
          <w:rFonts w:ascii="Arial" w:hAnsi="Arial" w:cs="Arial"/>
          <w:color w:val="000000" w:themeColor="text1"/>
        </w:rPr>
        <w:t>The existing body of academic literature establishes a well-established framework for understanding the relationship in engaging guests to act within hotel sustainability. In summary, it is well-understood that engagement is a contingent function of both guest characteristics (values, awareness) and factors available to the hotel (convenience, communication). Furthermore, the evolution of corporate strategy from solely looking toward the science of engineering to the incorporation of science from the behavioural sciences indicates that more consideration of the human aspects of all functions are under more scrutiny in environmental management.</w:t>
      </w:r>
    </w:p>
    <w:p w14:paraId="16831744" w14:textId="77777777" w:rsidR="007D7E32" w:rsidRPr="00C462B9" w:rsidRDefault="007D7E32" w:rsidP="007F4385">
      <w:pPr>
        <w:spacing w:line="360" w:lineRule="auto"/>
        <w:jc w:val="both"/>
        <w:rPr>
          <w:rFonts w:ascii="Arial" w:hAnsi="Arial" w:cs="Arial"/>
          <w:color w:val="000000" w:themeColor="text1"/>
        </w:rPr>
      </w:pPr>
    </w:p>
    <w:p w14:paraId="3E204EC4" w14:textId="710C4015" w:rsidR="007D7E32" w:rsidRPr="00C462B9" w:rsidRDefault="007D7E32"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The distinct gap remains. Despite a range of studies identifying either general factors or testing generic nudges, there is limited number of studies that </w:t>
      </w:r>
      <w:proofErr w:type="gramStart"/>
      <w:r w:rsidRPr="00C462B9">
        <w:rPr>
          <w:rFonts w:ascii="Arial" w:hAnsi="Arial" w:cs="Arial"/>
          <w:color w:val="000000" w:themeColor="text1"/>
        </w:rPr>
        <w:t>actually synthesi</w:t>
      </w:r>
      <w:r w:rsidR="00D550B7">
        <w:rPr>
          <w:rFonts w:ascii="Arial" w:hAnsi="Arial" w:cs="Arial"/>
          <w:color w:val="000000" w:themeColor="text1"/>
        </w:rPr>
        <w:t>s</w:t>
      </w:r>
      <w:r w:rsidRPr="00C462B9">
        <w:rPr>
          <w:rFonts w:ascii="Arial" w:hAnsi="Arial" w:cs="Arial"/>
          <w:color w:val="000000" w:themeColor="text1"/>
        </w:rPr>
        <w:t>e</w:t>
      </w:r>
      <w:proofErr w:type="gramEnd"/>
      <w:r w:rsidRPr="00C462B9">
        <w:rPr>
          <w:rFonts w:ascii="Arial" w:hAnsi="Arial" w:cs="Arial"/>
          <w:color w:val="000000" w:themeColor="text1"/>
        </w:rPr>
        <w:t xml:space="preserve"> these broad findings into a critical, context specific evaluation of practice. The academic dialogue seems to </w:t>
      </w:r>
      <w:r w:rsidR="00344409">
        <w:rPr>
          <w:rFonts w:ascii="Arial" w:hAnsi="Arial" w:cs="Arial"/>
          <w:color w:val="000000" w:themeColor="text1"/>
        </w:rPr>
        <w:t>remain</w:t>
      </w:r>
      <w:r w:rsidRPr="00C462B9">
        <w:rPr>
          <w:rFonts w:ascii="Arial" w:hAnsi="Arial" w:cs="Arial"/>
          <w:color w:val="000000" w:themeColor="text1"/>
        </w:rPr>
        <w:t xml:space="preserve"> at a generic level</w:t>
      </w:r>
      <w:r w:rsidR="00344409">
        <w:rPr>
          <w:rFonts w:ascii="Arial" w:hAnsi="Arial" w:cs="Arial"/>
          <w:color w:val="000000" w:themeColor="text1"/>
        </w:rPr>
        <w:t xml:space="preserve">. Most studies can be </w:t>
      </w:r>
      <w:r w:rsidR="004A3670">
        <w:rPr>
          <w:rFonts w:ascii="Arial" w:hAnsi="Arial" w:cs="Arial"/>
          <w:color w:val="000000" w:themeColor="text1"/>
        </w:rPr>
        <w:t>categorised</w:t>
      </w:r>
      <w:r w:rsidR="00344409">
        <w:rPr>
          <w:rFonts w:ascii="Arial" w:hAnsi="Arial" w:cs="Arial"/>
          <w:color w:val="000000" w:themeColor="text1"/>
        </w:rPr>
        <w:t xml:space="preserve"> in two: those </w:t>
      </w:r>
      <w:r w:rsidRPr="00C462B9">
        <w:rPr>
          <w:rFonts w:ascii="Arial" w:hAnsi="Arial" w:cs="Arial"/>
          <w:color w:val="000000" w:themeColor="text1"/>
        </w:rPr>
        <w:t xml:space="preserve">discussing hotel guests as both a homogenous category </w:t>
      </w:r>
      <w:r w:rsidR="00344409">
        <w:rPr>
          <w:rFonts w:ascii="Arial" w:hAnsi="Arial" w:cs="Arial"/>
          <w:color w:val="000000" w:themeColor="text1"/>
        </w:rPr>
        <w:t>and those referring to</w:t>
      </w:r>
      <w:r w:rsidRPr="00C462B9">
        <w:rPr>
          <w:rFonts w:ascii="Arial" w:hAnsi="Arial" w:cs="Arial"/>
          <w:color w:val="000000" w:themeColor="text1"/>
        </w:rPr>
        <w:t xml:space="preserve"> </w:t>
      </w:r>
      <w:r w:rsidR="00344409">
        <w:rPr>
          <w:rFonts w:ascii="Arial" w:hAnsi="Arial" w:cs="Arial"/>
          <w:color w:val="000000" w:themeColor="text1"/>
        </w:rPr>
        <w:t xml:space="preserve">the </w:t>
      </w:r>
      <w:r w:rsidRPr="00C462B9">
        <w:rPr>
          <w:rFonts w:ascii="Arial" w:hAnsi="Arial" w:cs="Arial"/>
          <w:color w:val="000000" w:themeColor="text1"/>
        </w:rPr>
        <w:t xml:space="preserve">desired intent to act rather, than an analysis of how the operational </w:t>
      </w:r>
      <w:proofErr w:type="gramStart"/>
      <w:r w:rsidRPr="00C462B9">
        <w:rPr>
          <w:rFonts w:ascii="Arial" w:hAnsi="Arial" w:cs="Arial"/>
          <w:color w:val="000000" w:themeColor="text1"/>
        </w:rPr>
        <w:t>tactics</w:t>
      </w:r>
      <w:proofErr w:type="gramEnd"/>
      <w:r w:rsidRPr="00C462B9">
        <w:rPr>
          <w:rFonts w:ascii="Arial" w:hAnsi="Arial" w:cs="Arial"/>
          <w:color w:val="000000" w:themeColor="text1"/>
        </w:rPr>
        <w:t xml:space="preserve"> of an actual brand is aligned with the attributes of best practice</w:t>
      </w:r>
      <w:r w:rsidR="00344409">
        <w:rPr>
          <w:rFonts w:ascii="Arial" w:hAnsi="Arial" w:cs="Arial"/>
          <w:color w:val="000000" w:themeColor="text1"/>
        </w:rPr>
        <w:t>.</w:t>
      </w:r>
    </w:p>
    <w:p w14:paraId="787A7E7B" w14:textId="77777777" w:rsidR="007D7E32" w:rsidRPr="00C462B9" w:rsidRDefault="007D7E32" w:rsidP="007F4385">
      <w:pPr>
        <w:spacing w:line="360" w:lineRule="auto"/>
        <w:jc w:val="both"/>
        <w:rPr>
          <w:rFonts w:ascii="Arial" w:hAnsi="Arial" w:cs="Arial"/>
          <w:color w:val="000000" w:themeColor="text1"/>
        </w:rPr>
      </w:pPr>
    </w:p>
    <w:p w14:paraId="6E27C492" w14:textId="0692CAD2" w:rsidR="00D4678D" w:rsidRDefault="007D7E32"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The analysis will deduce the sustained gap by taking the factors and frameworks defined in the previous review as both a lens and threshold standard for critique it for the specific case of Novotel Birmingham. The study will not focus to generate new primary data on guest psychology, rather to try to use the existing corpus of scholarly knowledge to maps the operational practice within the organisations where the evidence-based knowledge was as high priority in its production. </w:t>
      </w:r>
    </w:p>
    <w:p w14:paraId="38F7FE90" w14:textId="77777777" w:rsidR="00D4678D" w:rsidRPr="00C462B9" w:rsidRDefault="00D4678D" w:rsidP="007F4385">
      <w:pPr>
        <w:spacing w:line="360" w:lineRule="auto"/>
        <w:jc w:val="both"/>
        <w:rPr>
          <w:rFonts w:ascii="Arial" w:hAnsi="Arial" w:cs="Arial"/>
          <w:color w:val="000000" w:themeColor="text1"/>
        </w:rPr>
      </w:pPr>
    </w:p>
    <w:p w14:paraId="02B83273" w14:textId="77777777" w:rsidR="00C41A6A" w:rsidRPr="009A2AA8" w:rsidRDefault="00C41A6A" w:rsidP="009A2AA8">
      <w:pPr>
        <w:pStyle w:val="Heading1"/>
        <w:spacing w:line="360" w:lineRule="auto"/>
        <w:jc w:val="center"/>
        <w:rPr>
          <w:rFonts w:ascii="Arial" w:hAnsi="Arial" w:cs="Arial"/>
          <w:b/>
          <w:bCs/>
          <w:color w:val="000000" w:themeColor="text1"/>
          <w:sz w:val="28"/>
          <w:szCs w:val="28"/>
        </w:rPr>
      </w:pPr>
      <w:bookmarkStart w:id="10" w:name="_Toc213196338"/>
      <w:r w:rsidRPr="009A2AA8">
        <w:rPr>
          <w:rFonts w:ascii="Arial" w:hAnsi="Arial" w:cs="Arial"/>
          <w:b/>
          <w:bCs/>
          <w:color w:val="000000" w:themeColor="text1"/>
          <w:sz w:val="28"/>
          <w:szCs w:val="28"/>
        </w:rPr>
        <w:lastRenderedPageBreak/>
        <w:t>Chapter 3: Research Methodology</w:t>
      </w:r>
      <w:bookmarkEnd w:id="10"/>
    </w:p>
    <w:p w14:paraId="6F74155B" w14:textId="2DC7591B" w:rsidR="00C41A6A" w:rsidRPr="00C462B9" w:rsidRDefault="00E91494" w:rsidP="007F4385">
      <w:pPr>
        <w:spacing w:line="360" w:lineRule="auto"/>
        <w:jc w:val="both"/>
        <w:rPr>
          <w:rFonts w:ascii="Arial" w:hAnsi="Arial" w:cs="Arial"/>
          <w:color w:val="000000" w:themeColor="text1"/>
        </w:rPr>
      </w:pPr>
      <w:r>
        <w:rPr>
          <w:rFonts w:ascii="Arial" w:hAnsi="Arial" w:cs="Arial"/>
          <w:color w:val="000000" w:themeColor="text1"/>
        </w:rPr>
        <w:t>This chapter</w:t>
      </w:r>
      <w:r w:rsidR="00C41A6A" w:rsidRPr="00C462B9">
        <w:rPr>
          <w:rFonts w:ascii="Arial" w:hAnsi="Arial" w:cs="Arial"/>
          <w:color w:val="000000" w:themeColor="text1"/>
        </w:rPr>
        <w:t xml:space="preserve"> describe</w:t>
      </w:r>
      <w:r>
        <w:rPr>
          <w:rFonts w:ascii="Arial" w:hAnsi="Arial" w:cs="Arial"/>
          <w:color w:val="000000" w:themeColor="text1"/>
        </w:rPr>
        <w:t>s</w:t>
      </w:r>
      <w:r w:rsidR="00C41A6A" w:rsidRPr="00C462B9">
        <w:rPr>
          <w:rFonts w:ascii="Arial" w:hAnsi="Arial" w:cs="Arial"/>
          <w:color w:val="000000" w:themeColor="text1"/>
        </w:rPr>
        <w:t xml:space="preserve"> the methodological approach chosen for this study to explore strategies to improve guest engagement with in-room energy-saving behaviours. This study will employ a qualitative case study methodology, utilising secondary data, which will then be analysed </w:t>
      </w:r>
      <w:r w:rsidR="008443D9">
        <w:rPr>
          <w:rFonts w:ascii="Arial" w:hAnsi="Arial" w:cs="Arial"/>
          <w:color w:val="000000" w:themeColor="text1"/>
        </w:rPr>
        <w:t>through</w:t>
      </w:r>
      <w:r w:rsidR="00C41A6A" w:rsidRPr="00C462B9">
        <w:rPr>
          <w:rFonts w:ascii="Arial" w:hAnsi="Arial" w:cs="Arial"/>
          <w:color w:val="000000" w:themeColor="text1"/>
        </w:rPr>
        <w:t xml:space="preserve"> thematic analysis. </w:t>
      </w:r>
      <w:r w:rsidR="00DA440D">
        <w:rPr>
          <w:rFonts w:ascii="Arial" w:hAnsi="Arial" w:cs="Arial"/>
          <w:color w:val="000000" w:themeColor="text1"/>
        </w:rPr>
        <w:t>This</w:t>
      </w:r>
      <w:r w:rsidR="00C41A6A" w:rsidRPr="00C462B9">
        <w:rPr>
          <w:rFonts w:ascii="Arial" w:hAnsi="Arial" w:cs="Arial"/>
          <w:color w:val="000000" w:themeColor="text1"/>
        </w:rPr>
        <w:t xml:space="preserve"> combination</w:t>
      </w:r>
      <w:r w:rsidR="00DA440D">
        <w:rPr>
          <w:rFonts w:ascii="Arial" w:hAnsi="Arial" w:cs="Arial"/>
          <w:color w:val="000000" w:themeColor="text1"/>
        </w:rPr>
        <w:t xml:space="preserve"> of data type and methodology was chosen</w:t>
      </w:r>
      <w:r w:rsidR="00C41A6A" w:rsidRPr="00C462B9">
        <w:rPr>
          <w:rFonts w:ascii="Arial" w:hAnsi="Arial" w:cs="Arial"/>
          <w:color w:val="000000" w:themeColor="text1"/>
        </w:rPr>
        <w:t xml:space="preserve"> to allow for focused, in-depth examination of the </w:t>
      </w:r>
      <w:proofErr w:type="gramStart"/>
      <w:r w:rsidR="00C41A6A" w:rsidRPr="00C462B9">
        <w:rPr>
          <w:rFonts w:ascii="Arial" w:hAnsi="Arial" w:cs="Arial"/>
          <w:color w:val="000000" w:themeColor="text1"/>
        </w:rPr>
        <w:t>particular operational</w:t>
      </w:r>
      <w:proofErr w:type="gramEnd"/>
      <w:r w:rsidR="00C41A6A" w:rsidRPr="00C462B9">
        <w:rPr>
          <w:rFonts w:ascii="Arial" w:hAnsi="Arial" w:cs="Arial"/>
          <w:color w:val="000000" w:themeColor="text1"/>
        </w:rPr>
        <w:t xml:space="preserve"> context of Novotel Birmingham</w:t>
      </w:r>
      <w:r w:rsidR="00DA440D">
        <w:rPr>
          <w:rFonts w:ascii="Arial" w:hAnsi="Arial" w:cs="Arial"/>
          <w:color w:val="000000" w:themeColor="text1"/>
        </w:rPr>
        <w:t>.</w:t>
      </w:r>
    </w:p>
    <w:p w14:paraId="53642B03" w14:textId="77777777" w:rsidR="00C41A6A" w:rsidRPr="00C462B9" w:rsidRDefault="00C41A6A" w:rsidP="007F4385">
      <w:pPr>
        <w:spacing w:line="360" w:lineRule="auto"/>
        <w:jc w:val="both"/>
        <w:rPr>
          <w:rFonts w:ascii="Arial" w:hAnsi="Arial" w:cs="Arial"/>
          <w:color w:val="000000" w:themeColor="text1"/>
        </w:rPr>
      </w:pPr>
    </w:p>
    <w:p w14:paraId="44D2F286" w14:textId="37CA3CDC" w:rsidR="00C41A6A" w:rsidRPr="00C462B9" w:rsidRDefault="00C41A6A"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Case studies are described as an empirical inquiry that investigates a contemporary phenomenon in its real-life context, specifically when the phenomena and context are not clearly distinguishable (Yin, 2018). In this study, the "phenomenon" in question is guests engaged in energy-saving behaviours, while the "context" is Novotel Birmingham. One benefit of </w:t>
      </w:r>
      <w:r w:rsidR="00737591">
        <w:rPr>
          <w:rFonts w:ascii="Arial" w:hAnsi="Arial" w:cs="Arial"/>
          <w:color w:val="000000" w:themeColor="text1"/>
        </w:rPr>
        <w:t xml:space="preserve">focusing on </w:t>
      </w:r>
      <w:r w:rsidRPr="00C462B9">
        <w:rPr>
          <w:rFonts w:ascii="Arial" w:hAnsi="Arial" w:cs="Arial"/>
          <w:color w:val="000000" w:themeColor="text1"/>
        </w:rPr>
        <w:t xml:space="preserve">a case study is the ability to study complex social and behaviour patterns in one bounded system in a holistic and detailed manner (Gustafsson, 2017). One of the main strengths of this approach is the potential for the collection of rich, contextual material from a single unit of analysis. If the interest of the research project is to develop an organisation and context specific understanding, case studies are ideal (Saunders </w:t>
      </w:r>
      <w:r w:rsidRPr="00737591">
        <w:rPr>
          <w:rFonts w:ascii="Arial" w:hAnsi="Arial" w:cs="Arial"/>
          <w:i/>
          <w:iCs/>
          <w:color w:val="000000" w:themeColor="text1"/>
        </w:rPr>
        <w:t>et al.,</w:t>
      </w:r>
      <w:r w:rsidRPr="00C462B9">
        <w:rPr>
          <w:rFonts w:ascii="Arial" w:hAnsi="Arial" w:cs="Arial"/>
          <w:color w:val="000000" w:themeColor="text1"/>
        </w:rPr>
        <w:t xml:space="preserve"> 2019). However, a noted limitation is that the findings were not intended to be statistically generalisable to the accommodation sector. Consequently, the trustworthiness of the findings relies on the analysis and deductive reasoning, not statistical generalisability (Denscombe, 2017).</w:t>
      </w:r>
      <w:r w:rsidR="00737591">
        <w:rPr>
          <w:rFonts w:ascii="Arial" w:hAnsi="Arial" w:cs="Arial"/>
          <w:color w:val="000000" w:themeColor="text1"/>
        </w:rPr>
        <w:t xml:space="preserve"> </w:t>
      </w:r>
      <w:proofErr w:type="gramStart"/>
      <w:r w:rsidRPr="00C462B9">
        <w:rPr>
          <w:rFonts w:ascii="Arial" w:hAnsi="Arial" w:cs="Arial"/>
          <w:color w:val="000000" w:themeColor="text1"/>
        </w:rPr>
        <w:t>In order to</w:t>
      </w:r>
      <w:proofErr w:type="gramEnd"/>
      <w:r w:rsidRPr="00C462B9">
        <w:rPr>
          <w:rFonts w:ascii="Arial" w:hAnsi="Arial" w:cs="Arial"/>
          <w:color w:val="000000" w:themeColor="text1"/>
        </w:rPr>
        <w:t xml:space="preserve"> deal with this constraint, the research will aim to achieve analytical generalisation (where the findings will be positioned within wider theoretical arguments from existing literature).</w:t>
      </w:r>
    </w:p>
    <w:p w14:paraId="6BAECFC0" w14:textId="77777777" w:rsidR="00C41A6A" w:rsidRPr="00C462B9" w:rsidRDefault="00C41A6A" w:rsidP="007F4385">
      <w:pPr>
        <w:spacing w:line="360" w:lineRule="auto"/>
        <w:jc w:val="both"/>
        <w:rPr>
          <w:rFonts w:ascii="Arial" w:hAnsi="Arial" w:cs="Arial"/>
          <w:color w:val="000000" w:themeColor="text1"/>
        </w:rPr>
      </w:pPr>
    </w:p>
    <w:p w14:paraId="2C64E71F" w14:textId="51648DED" w:rsidR="00C41A6A" w:rsidRPr="00C462B9" w:rsidRDefault="00DB6D35" w:rsidP="007F4385">
      <w:pPr>
        <w:spacing w:line="360" w:lineRule="auto"/>
        <w:jc w:val="both"/>
        <w:rPr>
          <w:rFonts w:ascii="Arial" w:hAnsi="Arial" w:cs="Arial"/>
          <w:color w:val="000000" w:themeColor="text1"/>
        </w:rPr>
      </w:pPr>
      <w:r>
        <w:rPr>
          <w:rFonts w:ascii="Arial" w:hAnsi="Arial" w:cs="Arial"/>
          <w:color w:val="000000" w:themeColor="text1"/>
        </w:rPr>
        <w:t>This research</w:t>
      </w:r>
      <w:r w:rsidR="00C41A6A" w:rsidRPr="00C462B9">
        <w:rPr>
          <w:rFonts w:ascii="Arial" w:hAnsi="Arial" w:cs="Arial"/>
          <w:color w:val="000000" w:themeColor="text1"/>
        </w:rPr>
        <w:t xml:space="preserve"> will rely solely upon secondary data. Secondary data is cost-effective, and the case study design allows for the analysis of a wide range of pre-existing knowledge to avoid logistical issues with the collection of primary data from guests (Bryman, 2016). The data </w:t>
      </w:r>
      <w:r w:rsidR="000267B8">
        <w:rPr>
          <w:rFonts w:ascii="Arial" w:hAnsi="Arial" w:cs="Arial"/>
          <w:color w:val="000000" w:themeColor="text1"/>
        </w:rPr>
        <w:t xml:space="preserve">range </w:t>
      </w:r>
      <w:r w:rsidR="00C41A6A" w:rsidRPr="00C462B9">
        <w:rPr>
          <w:rFonts w:ascii="Arial" w:hAnsi="Arial" w:cs="Arial"/>
          <w:color w:val="000000" w:themeColor="text1"/>
        </w:rPr>
        <w:t>will consist of a range of documentary material for analysis, including the following: Accor's corporate sustainability reports (for example, Planet 21 programme)</w:t>
      </w:r>
      <w:r w:rsidR="000B32C7">
        <w:rPr>
          <w:rFonts w:ascii="Arial" w:hAnsi="Arial" w:cs="Arial"/>
          <w:color w:val="000000" w:themeColor="text1"/>
        </w:rPr>
        <w:t xml:space="preserve">, </w:t>
      </w:r>
      <w:r w:rsidR="00C41A6A" w:rsidRPr="00C462B9">
        <w:rPr>
          <w:rFonts w:ascii="Arial" w:hAnsi="Arial" w:cs="Arial"/>
          <w:color w:val="000000" w:themeColor="text1"/>
        </w:rPr>
        <w:t xml:space="preserve">academic journal publications </w:t>
      </w:r>
      <w:r w:rsidR="000B32C7">
        <w:rPr>
          <w:rFonts w:ascii="Arial" w:hAnsi="Arial" w:cs="Arial"/>
          <w:color w:val="000000" w:themeColor="text1"/>
        </w:rPr>
        <w:t>(</w:t>
      </w:r>
      <w:r w:rsidR="00C41A6A" w:rsidRPr="00C462B9">
        <w:rPr>
          <w:rFonts w:ascii="Arial" w:hAnsi="Arial" w:cs="Arial"/>
          <w:color w:val="000000" w:themeColor="text1"/>
        </w:rPr>
        <w:t>specifically on pro-environmental guest behaviour and green hotels</w:t>
      </w:r>
      <w:r w:rsidR="000B32C7">
        <w:rPr>
          <w:rFonts w:ascii="Arial" w:hAnsi="Arial" w:cs="Arial"/>
          <w:color w:val="000000" w:themeColor="text1"/>
        </w:rPr>
        <w:t>),</w:t>
      </w:r>
      <w:r w:rsidR="00C41A6A" w:rsidRPr="00C462B9">
        <w:rPr>
          <w:rFonts w:ascii="Arial" w:hAnsi="Arial" w:cs="Arial"/>
          <w:color w:val="000000" w:themeColor="text1"/>
        </w:rPr>
        <w:t xml:space="preserve"> and industry publications. </w:t>
      </w:r>
      <w:r w:rsidR="000B32C7">
        <w:rPr>
          <w:rFonts w:ascii="Arial" w:hAnsi="Arial" w:cs="Arial"/>
          <w:color w:val="000000" w:themeColor="text1"/>
        </w:rPr>
        <w:t xml:space="preserve">Using secondary data has its limitations. </w:t>
      </w:r>
      <w:r w:rsidR="009D79CE">
        <w:rPr>
          <w:rFonts w:ascii="Arial" w:hAnsi="Arial" w:cs="Arial"/>
          <w:color w:val="000000" w:themeColor="text1"/>
        </w:rPr>
        <w:t>The research</w:t>
      </w:r>
      <w:r w:rsidR="00C41A6A" w:rsidRPr="00C462B9">
        <w:rPr>
          <w:rFonts w:ascii="Arial" w:hAnsi="Arial" w:cs="Arial"/>
          <w:color w:val="000000" w:themeColor="text1"/>
        </w:rPr>
        <w:t xml:space="preserve"> is reliant on the availability, quality, </w:t>
      </w:r>
      <w:r w:rsidR="00C41A6A" w:rsidRPr="00C462B9">
        <w:rPr>
          <w:rFonts w:ascii="Arial" w:hAnsi="Arial" w:cs="Arial"/>
          <w:color w:val="000000" w:themeColor="text1"/>
        </w:rPr>
        <w:lastRenderedPageBreak/>
        <w:t>and motivation and bias of the authors of the primary source material. To ensure rigour, the evidence sources will be rigorously assessed for credibility, authenticity and representativeness before including the sources in the analysis of the secondary data (Denscombe, 2017).</w:t>
      </w:r>
    </w:p>
    <w:p w14:paraId="3603592B" w14:textId="77777777" w:rsidR="00C41A6A" w:rsidRPr="00C462B9" w:rsidRDefault="00C41A6A" w:rsidP="007F4385">
      <w:pPr>
        <w:spacing w:line="360" w:lineRule="auto"/>
        <w:jc w:val="both"/>
        <w:rPr>
          <w:rFonts w:ascii="Arial" w:hAnsi="Arial" w:cs="Arial"/>
          <w:color w:val="000000" w:themeColor="text1"/>
        </w:rPr>
      </w:pPr>
    </w:p>
    <w:p w14:paraId="665483E6" w14:textId="77777777" w:rsidR="00340F80" w:rsidRDefault="00C41A6A" w:rsidP="007F4385">
      <w:pPr>
        <w:spacing w:line="360" w:lineRule="auto"/>
        <w:jc w:val="both"/>
        <w:rPr>
          <w:rFonts w:ascii="Arial" w:hAnsi="Arial" w:cs="Arial"/>
          <w:color w:val="000000" w:themeColor="text1"/>
        </w:rPr>
      </w:pPr>
      <w:r w:rsidRPr="00C462B9">
        <w:rPr>
          <w:rFonts w:ascii="Arial" w:hAnsi="Arial" w:cs="Arial"/>
          <w:color w:val="000000" w:themeColor="text1"/>
        </w:rPr>
        <w:t>To systematically analyse the qualitative data, the method of thematic analysis will be used. Thematic analysis is a fundamental method for identifying, analysing and reporting themes (patterns) within data, and provides a flexible and useful instrument for representing textual sources (Braun and Clarke, 2006). The analysis will follow the six-phase model as outlined by Nowell et al (2017). The process will involve</w:t>
      </w:r>
      <w:r w:rsidR="00340F80">
        <w:rPr>
          <w:rFonts w:ascii="Arial" w:hAnsi="Arial" w:cs="Arial"/>
          <w:color w:val="000000" w:themeColor="text1"/>
        </w:rPr>
        <w:t>:</w:t>
      </w:r>
      <w:r w:rsidRPr="00C462B9">
        <w:rPr>
          <w:rFonts w:ascii="Arial" w:hAnsi="Arial" w:cs="Arial"/>
          <w:color w:val="000000" w:themeColor="text1"/>
        </w:rPr>
        <w:t xml:space="preserve"> </w:t>
      </w:r>
    </w:p>
    <w:p w14:paraId="7D4166E4" w14:textId="77777777" w:rsidR="00340F80" w:rsidRDefault="00C41A6A" w:rsidP="00340F80">
      <w:pPr>
        <w:spacing w:line="360" w:lineRule="auto"/>
        <w:ind w:left="720"/>
        <w:jc w:val="both"/>
        <w:rPr>
          <w:rFonts w:ascii="Arial" w:hAnsi="Arial" w:cs="Arial"/>
          <w:color w:val="000000" w:themeColor="text1"/>
        </w:rPr>
      </w:pPr>
      <w:r w:rsidRPr="00C462B9">
        <w:rPr>
          <w:rFonts w:ascii="Arial" w:hAnsi="Arial" w:cs="Arial"/>
          <w:color w:val="000000" w:themeColor="text1"/>
        </w:rPr>
        <w:t xml:space="preserve">(1) familiarisation with the data through reading and re-reading the selected </w:t>
      </w:r>
      <w:proofErr w:type="gramStart"/>
      <w:r w:rsidRPr="00C462B9">
        <w:rPr>
          <w:rFonts w:ascii="Arial" w:hAnsi="Arial" w:cs="Arial"/>
          <w:color w:val="000000" w:themeColor="text1"/>
        </w:rPr>
        <w:t>documents;</w:t>
      </w:r>
      <w:proofErr w:type="gramEnd"/>
      <w:r w:rsidRPr="00C462B9">
        <w:rPr>
          <w:rFonts w:ascii="Arial" w:hAnsi="Arial" w:cs="Arial"/>
          <w:color w:val="000000" w:themeColor="text1"/>
        </w:rPr>
        <w:t xml:space="preserve"> </w:t>
      </w:r>
    </w:p>
    <w:p w14:paraId="371FAF4F" w14:textId="77777777" w:rsidR="00340F80" w:rsidRDefault="00C41A6A" w:rsidP="00340F80">
      <w:pPr>
        <w:spacing w:line="360" w:lineRule="auto"/>
        <w:ind w:left="720"/>
        <w:jc w:val="both"/>
        <w:rPr>
          <w:rFonts w:ascii="Arial" w:hAnsi="Arial" w:cs="Arial"/>
          <w:color w:val="000000" w:themeColor="text1"/>
        </w:rPr>
      </w:pPr>
      <w:r w:rsidRPr="00C462B9">
        <w:rPr>
          <w:rFonts w:ascii="Arial" w:hAnsi="Arial" w:cs="Arial"/>
          <w:color w:val="000000" w:themeColor="text1"/>
        </w:rPr>
        <w:t xml:space="preserve">(2) generating initial codes to identify key characteristics of the data pertaining to the research questions in the </w:t>
      </w:r>
      <w:proofErr w:type="gramStart"/>
      <w:r w:rsidRPr="00C462B9">
        <w:rPr>
          <w:rFonts w:ascii="Arial" w:hAnsi="Arial" w:cs="Arial"/>
          <w:color w:val="000000" w:themeColor="text1"/>
        </w:rPr>
        <w:t>study;</w:t>
      </w:r>
      <w:proofErr w:type="gramEnd"/>
      <w:r w:rsidRPr="00C462B9">
        <w:rPr>
          <w:rFonts w:ascii="Arial" w:hAnsi="Arial" w:cs="Arial"/>
          <w:color w:val="000000" w:themeColor="text1"/>
        </w:rPr>
        <w:t xml:space="preserve"> </w:t>
      </w:r>
    </w:p>
    <w:p w14:paraId="57DD12DE" w14:textId="77777777" w:rsidR="00340F80" w:rsidRDefault="00C41A6A" w:rsidP="00340F80">
      <w:pPr>
        <w:spacing w:line="360" w:lineRule="auto"/>
        <w:ind w:left="720"/>
        <w:jc w:val="both"/>
        <w:rPr>
          <w:rFonts w:ascii="Arial" w:hAnsi="Arial" w:cs="Arial"/>
          <w:color w:val="000000" w:themeColor="text1"/>
        </w:rPr>
      </w:pPr>
      <w:r w:rsidRPr="00C462B9">
        <w:rPr>
          <w:rFonts w:ascii="Arial" w:hAnsi="Arial" w:cs="Arial"/>
          <w:color w:val="000000" w:themeColor="text1"/>
        </w:rPr>
        <w:t xml:space="preserve">(3) collating the initial codes into relevant and potential </w:t>
      </w:r>
      <w:proofErr w:type="gramStart"/>
      <w:r w:rsidRPr="00C462B9">
        <w:rPr>
          <w:rFonts w:ascii="Arial" w:hAnsi="Arial" w:cs="Arial"/>
          <w:color w:val="000000" w:themeColor="text1"/>
        </w:rPr>
        <w:t>themes;</w:t>
      </w:r>
      <w:proofErr w:type="gramEnd"/>
      <w:r w:rsidRPr="00C462B9">
        <w:rPr>
          <w:rFonts w:ascii="Arial" w:hAnsi="Arial" w:cs="Arial"/>
          <w:color w:val="000000" w:themeColor="text1"/>
        </w:rPr>
        <w:t xml:space="preserve"> </w:t>
      </w:r>
    </w:p>
    <w:p w14:paraId="75E9614B" w14:textId="77777777" w:rsidR="00340F80" w:rsidRDefault="00C41A6A" w:rsidP="00340F80">
      <w:pPr>
        <w:spacing w:line="360" w:lineRule="auto"/>
        <w:ind w:left="720"/>
        <w:jc w:val="both"/>
        <w:rPr>
          <w:rFonts w:ascii="Arial" w:hAnsi="Arial" w:cs="Arial"/>
          <w:color w:val="000000" w:themeColor="text1"/>
        </w:rPr>
      </w:pPr>
      <w:r w:rsidRPr="00C462B9">
        <w:rPr>
          <w:rFonts w:ascii="Arial" w:hAnsi="Arial" w:cs="Arial"/>
          <w:color w:val="000000" w:themeColor="text1"/>
        </w:rPr>
        <w:t xml:space="preserve">(4) reviewing the </w:t>
      </w:r>
      <w:proofErr w:type="gramStart"/>
      <w:r w:rsidRPr="00C462B9">
        <w:rPr>
          <w:rFonts w:ascii="Arial" w:hAnsi="Arial" w:cs="Arial"/>
          <w:color w:val="000000" w:themeColor="text1"/>
        </w:rPr>
        <w:t>themes;</w:t>
      </w:r>
      <w:proofErr w:type="gramEnd"/>
      <w:r w:rsidRPr="00C462B9">
        <w:rPr>
          <w:rFonts w:ascii="Arial" w:hAnsi="Arial" w:cs="Arial"/>
          <w:color w:val="000000" w:themeColor="text1"/>
        </w:rPr>
        <w:t xml:space="preserve"> </w:t>
      </w:r>
    </w:p>
    <w:p w14:paraId="2B618A1B" w14:textId="77777777" w:rsidR="00340F80" w:rsidRDefault="00C41A6A" w:rsidP="00340F80">
      <w:pPr>
        <w:spacing w:line="360" w:lineRule="auto"/>
        <w:ind w:left="720"/>
        <w:jc w:val="both"/>
        <w:rPr>
          <w:rFonts w:ascii="Arial" w:hAnsi="Arial" w:cs="Arial"/>
          <w:color w:val="000000" w:themeColor="text1"/>
        </w:rPr>
      </w:pPr>
      <w:r w:rsidRPr="00C462B9">
        <w:rPr>
          <w:rFonts w:ascii="Arial" w:hAnsi="Arial" w:cs="Arial"/>
          <w:color w:val="000000" w:themeColor="text1"/>
        </w:rPr>
        <w:t xml:space="preserve">(5) defining and naming the </w:t>
      </w:r>
      <w:proofErr w:type="gramStart"/>
      <w:r w:rsidRPr="00C462B9">
        <w:rPr>
          <w:rFonts w:ascii="Arial" w:hAnsi="Arial" w:cs="Arial"/>
          <w:color w:val="000000" w:themeColor="text1"/>
        </w:rPr>
        <w:t>themes;</w:t>
      </w:r>
      <w:proofErr w:type="gramEnd"/>
      <w:r w:rsidRPr="00C462B9">
        <w:rPr>
          <w:rFonts w:ascii="Arial" w:hAnsi="Arial" w:cs="Arial"/>
          <w:color w:val="000000" w:themeColor="text1"/>
        </w:rPr>
        <w:t xml:space="preserve"> </w:t>
      </w:r>
    </w:p>
    <w:p w14:paraId="7A903F0B" w14:textId="77777777" w:rsidR="00340F80" w:rsidRDefault="00C41A6A" w:rsidP="00340F80">
      <w:pPr>
        <w:spacing w:line="360" w:lineRule="auto"/>
        <w:ind w:left="720"/>
        <w:jc w:val="both"/>
        <w:rPr>
          <w:rFonts w:ascii="Arial" w:hAnsi="Arial" w:cs="Arial"/>
          <w:color w:val="000000" w:themeColor="text1"/>
        </w:rPr>
      </w:pPr>
      <w:r w:rsidRPr="00C462B9">
        <w:rPr>
          <w:rFonts w:ascii="Arial" w:hAnsi="Arial" w:cs="Arial"/>
          <w:color w:val="000000" w:themeColor="text1"/>
        </w:rPr>
        <w:t xml:space="preserve">(6) producing the analysis as a narrative report. </w:t>
      </w:r>
    </w:p>
    <w:p w14:paraId="6AF190EF" w14:textId="77777777" w:rsidR="00340F80" w:rsidRDefault="00340F80" w:rsidP="007F4385">
      <w:pPr>
        <w:spacing w:line="360" w:lineRule="auto"/>
        <w:jc w:val="both"/>
        <w:rPr>
          <w:rFonts w:ascii="Arial" w:hAnsi="Arial" w:cs="Arial"/>
          <w:color w:val="000000" w:themeColor="text1"/>
        </w:rPr>
      </w:pPr>
    </w:p>
    <w:p w14:paraId="6DCAE4C9" w14:textId="5AA51F93" w:rsidR="00C41A6A" w:rsidRDefault="00C41A6A" w:rsidP="007F4385">
      <w:pPr>
        <w:spacing w:line="360" w:lineRule="auto"/>
        <w:jc w:val="both"/>
        <w:rPr>
          <w:rFonts w:ascii="Arial" w:hAnsi="Arial" w:cs="Arial"/>
          <w:color w:val="000000" w:themeColor="text1"/>
        </w:rPr>
      </w:pPr>
      <w:r w:rsidRPr="00C462B9">
        <w:rPr>
          <w:rFonts w:ascii="Arial" w:hAnsi="Arial" w:cs="Arial"/>
          <w:color w:val="000000" w:themeColor="text1"/>
        </w:rPr>
        <w:t>This rigorous process is highly relevant</w:t>
      </w:r>
      <w:r w:rsidR="00340F80">
        <w:rPr>
          <w:rFonts w:ascii="Arial" w:hAnsi="Arial" w:cs="Arial"/>
          <w:color w:val="000000" w:themeColor="text1"/>
        </w:rPr>
        <w:t xml:space="preserve">. By </w:t>
      </w:r>
      <w:r w:rsidRPr="00C462B9">
        <w:rPr>
          <w:rFonts w:ascii="Arial" w:hAnsi="Arial" w:cs="Arial"/>
          <w:color w:val="000000" w:themeColor="text1"/>
        </w:rPr>
        <w:t xml:space="preserve">using this method, </w:t>
      </w:r>
      <w:r w:rsidR="00340F80">
        <w:rPr>
          <w:rFonts w:ascii="Arial" w:hAnsi="Arial" w:cs="Arial"/>
          <w:color w:val="000000" w:themeColor="text1"/>
        </w:rPr>
        <w:t xml:space="preserve">the </w:t>
      </w:r>
      <w:r w:rsidR="007D3920">
        <w:rPr>
          <w:rFonts w:ascii="Arial" w:hAnsi="Arial" w:cs="Arial"/>
          <w:color w:val="000000" w:themeColor="text1"/>
        </w:rPr>
        <w:t>research</w:t>
      </w:r>
      <w:r w:rsidRPr="00C462B9">
        <w:rPr>
          <w:rFonts w:ascii="Arial" w:hAnsi="Arial" w:cs="Arial"/>
          <w:color w:val="000000" w:themeColor="text1"/>
        </w:rPr>
        <w:t xml:space="preserve"> will be able to identify the key factors influencing guest engagement (for example, awareness, convenience, moral norms), from the existing literature</w:t>
      </w:r>
      <w:r w:rsidR="00340F80">
        <w:rPr>
          <w:rFonts w:ascii="Arial" w:hAnsi="Arial" w:cs="Arial"/>
          <w:color w:val="000000" w:themeColor="text1"/>
        </w:rPr>
        <w:t xml:space="preserve">. It will also </w:t>
      </w:r>
      <w:r w:rsidRPr="00C462B9">
        <w:rPr>
          <w:rFonts w:ascii="Arial" w:hAnsi="Arial" w:cs="Arial"/>
          <w:color w:val="000000" w:themeColor="text1"/>
        </w:rPr>
        <w:t>allow to critically assess how these themes are reflected in the Novotel Birmingham's current strategies. From theming the secondary data, the study will be able to address the research objectives directly and robustly, and thereby provide a credible evidence base for final recommendations.</w:t>
      </w:r>
    </w:p>
    <w:p w14:paraId="647FC006" w14:textId="77777777" w:rsidR="002B4433" w:rsidRDefault="002B4433" w:rsidP="007F4385">
      <w:pPr>
        <w:spacing w:line="360" w:lineRule="auto"/>
        <w:jc w:val="both"/>
        <w:rPr>
          <w:rFonts w:ascii="Arial" w:hAnsi="Arial" w:cs="Arial"/>
          <w:color w:val="000000" w:themeColor="text1"/>
        </w:rPr>
      </w:pPr>
    </w:p>
    <w:p w14:paraId="756E70E5" w14:textId="0F8E879D" w:rsidR="002B4433" w:rsidRDefault="002B4433" w:rsidP="002B4433">
      <w:pPr>
        <w:spacing w:line="360" w:lineRule="auto"/>
        <w:jc w:val="center"/>
      </w:pPr>
      <w:r>
        <w:lastRenderedPageBreak/>
        <w:fldChar w:fldCharType="begin"/>
      </w:r>
      <w:r>
        <w:instrText xml:space="preserve"> INCLUDEPICTURE "https://www.maxqda.com/wp/wp-content/uploads/sites/2/Fig.-1-6-Phases-of-Thematic-Analysis.png" \* MERGEFORMATINET </w:instrText>
      </w:r>
      <w:r>
        <w:fldChar w:fldCharType="separate"/>
      </w:r>
      <w:r>
        <w:rPr>
          <w:noProof/>
        </w:rPr>
        <w:drawing>
          <wp:inline distT="0" distB="0" distL="0" distR="0" wp14:anchorId="31E6D714" wp14:editId="4B4AD95C">
            <wp:extent cx="5731510" cy="2121535"/>
            <wp:effectExtent l="0" t="0" r="0" b="0"/>
            <wp:docPr id="264292901" name="Picture 3" descr="Thematic Analysis Guide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matic Analysis Guide (202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121535"/>
                    </a:xfrm>
                    <a:prstGeom prst="rect">
                      <a:avLst/>
                    </a:prstGeom>
                    <a:noFill/>
                    <a:ln>
                      <a:noFill/>
                    </a:ln>
                  </pic:spPr>
                </pic:pic>
              </a:graphicData>
            </a:graphic>
          </wp:inline>
        </w:drawing>
      </w:r>
      <w:r>
        <w:fldChar w:fldCharType="end"/>
      </w:r>
    </w:p>
    <w:p w14:paraId="03F6A78E" w14:textId="025D231A" w:rsidR="002B4433" w:rsidRPr="002B4433" w:rsidRDefault="002B4433" w:rsidP="002B4433">
      <w:pPr>
        <w:pStyle w:val="Caption"/>
        <w:jc w:val="center"/>
        <w:rPr>
          <w:rFonts w:ascii="Arial" w:hAnsi="Arial" w:cs="Arial"/>
          <w:sz w:val="24"/>
          <w:szCs w:val="24"/>
        </w:rPr>
      </w:pPr>
      <w:bookmarkStart w:id="11" w:name="_Toc213196371"/>
      <w:r w:rsidRPr="002B4433">
        <w:rPr>
          <w:rFonts w:ascii="Arial" w:hAnsi="Arial" w:cs="Arial"/>
          <w:sz w:val="24"/>
          <w:szCs w:val="24"/>
        </w:rPr>
        <w:t xml:space="preserve">Figure </w:t>
      </w:r>
      <w:r w:rsidRPr="002B4433">
        <w:rPr>
          <w:rFonts w:ascii="Arial" w:hAnsi="Arial" w:cs="Arial"/>
          <w:sz w:val="24"/>
          <w:szCs w:val="24"/>
        </w:rPr>
        <w:fldChar w:fldCharType="begin"/>
      </w:r>
      <w:r w:rsidRPr="002B4433">
        <w:rPr>
          <w:rFonts w:ascii="Arial" w:hAnsi="Arial" w:cs="Arial"/>
          <w:sz w:val="24"/>
          <w:szCs w:val="24"/>
        </w:rPr>
        <w:instrText xml:space="preserve"> SEQ Figure \* ARABIC </w:instrText>
      </w:r>
      <w:r w:rsidRPr="002B4433">
        <w:rPr>
          <w:rFonts w:ascii="Arial" w:hAnsi="Arial" w:cs="Arial"/>
          <w:sz w:val="24"/>
          <w:szCs w:val="24"/>
        </w:rPr>
        <w:fldChar w:fldCharType="separate"/>
      </w:r>
      <w:r w:rsidR="00B27AF7">
        <w:rPr>
          <w:rFonts w:ascii="Arial" w:hAnsi="Arial" w:cs="Arial"/>
          <w:noProof/>
          <w:sz w:val="24"/>
          <w:szCs w:val="24"/>
        </w:rPr>
        <w:t>4</w:t>
      </w:r>
      <w:r w:rsidRPr="002B4433">
        <w:rPr>
          <w:rFonts w:ascii="Arial" w:hAnsi="Arial" w:cs="Arial"/>
          <w:sz w:val="24"/>
          <w:szCs w:val="24"/>
        </w:rPr>
        <w:fldChar w:fldCharType="end"/>
      </w:r>
      <w:r w:rsidRPr="002B4433">
        <w:rPr>
          <w:rFonts w:ascii="Arial" w:hAnsi="Arial" w:cs="Arial"/>
          <w:sz w:val="24"/>
          <w:szCs w:val="24"/>
        </w:rPr>
        <w:t>. Thematic Analysis Process</w:t>
      </w:r>
      <w:bookmarkEnd w:id="11"/>
    </w:p>
    <w:p w14:paraId="289B7BFC" w14:textId="297364CE" w:rsidR="002B4433" w:rsidRPr="002B4433" w:rsidRDefault="002B4433" w:rsidP="002B4433">
      <w:pPr>
        <w:jc w:val="center"/>
        <w:rPr>
          <w:rFonts w:ascii="Arial" w:hAnsi="Arial" w:cs="Arial"/>
        </w:rPr>
      </w:pPr>
      <w:r w:rsidRPr="002B4433">
        <w:rPr>
          <w:rFonts w:ascii="Arial" w:hAnsi="Arial" w:cs="Arial"/>
        </w:rPr>
        <w:t xml:space="preserve">(Source: </w:t>
      </w:r>
      <w:proofErr w:type="spellStart"/>
      <w:r w:rsidRPr="002B4433">
        <w:rPr>
          <w:rFonts w:ascii="Arial" w:hAnsi="Arial" w:cs="Arial"/>
        </w:rPr>
        <w:t>Maxdaq</w:t>
      </w:r>
      <w:proofErr w:type="spellEnd"/>
      <w:r w:rsidRPr="002B4433">
        <w:rPr>
          <w:rFonts w:ascii="Arial" w:hAnsi="Arial" w:cs="Arial"/>
        </w:rPr>
        <w:t>, 2025)</w:t>
      </w:r>
    </w:p>
    <w:p w14:paraId="77740C0F" w14:textId="77777777" w:rsidR="00C41A6A" w:rsidRPr="00C462B9" w:rsidRDefault="00C41A6A" w:rsidP="007F4385">
      <w:pPr>
        <w:spacing w:line="360" w:lineRule="auto"/>
        <w:jc w:val="both"/>
        <w:rPr>
          <w:rFonts w:ascii="Arial" w:hAnsi="Arial" w:cs="Arial"/>
          <w:color w:val="000000" w:themeColor="text1"/>
        </w:rPr>
      </w:pPr>
    </w:p>
    <w:p w14:paraId="2BE9671C" w14:textId="77777777" w:rsidR="00A860D5" w:rsidRPr="00324874" w:rsidRDefault="00A860D5" w:rsidP="00324874">
      <w:pPr>
        <w:pStyle w:val="Heading1"/>
        <w:spacing w:line="360" w:lineRule="auto"/>
        <w:jc w:val="center"/>
        <w:rPr>
          <w:rFonts w:ascii="Arial" w:hAnsi="Arial" w:cs="Arial"/>
          <w:b/>
          <w:bCs/>
          <w:color w:val="000000" w:themeColor="text1"/>
          <w:sz w:val="28"/>
          <w:szCs w:val="28"/>
        </w:rPr>
      </w:pPr>
      <w:bookmarkStart w:id="12" w:name="_Toc213196339"/>
      <w:r w:rsidRPr="00324874">
        <w:rPr>
          <w:rFonts w:ascii="Arial" w:hAnsi="Arial" w:cs="Arial"/>
          <w:b/>
          <w:bCs/>
          <w:color w:val="000000" w:themeColor="text1"/>
          <w:sz w:val="28"/>
          <w:szCs w:val="28"/>
        </w:rPr>
        <w:t>Chapter 4: Findings</w:t>
      </w:r>
      <w:bookmarkEnd w:id="12"/>
    </w:p>
    <w:p w14:paraId="3425670D" w14:textId="77777777" w:rsidR="00A860D5" w:rsidRPr="00C462B9" w:rsidRDefault="00A860D5" w:rsidP="007F4385">
      <w:pPr>
        <w:pStyle w:val="Heading2"/>
        <w:spacing w:line="360" w:lineRule="auto"/>
        <w:jc w:val="both"/>
        <w:rPr>
          <w:rFonts w:ascii="Arial" w:hAnsi="Arial" w:cs="Arial"/>
          <w:color w:val="000000" w:themeColor="text1"/>
          <w:sz w:val="24"/>
          <w:szCs w:val="24"/>
        </w:rPr>
      </w:pPr>
      <w:bookmarkStart w:id="13" w:name="_Toc213196340"/>
      <w:r w:rsidRPr="00C462B9">
        <w:rPr>
          <w:rFonts w:ascii="Arial" w:hAnsi="Arial" w:cs="Arial"/>
          <w:color w:val="000000" w:themeColor="text1"/>
          <w:sz w:val="24"/>
          <w:szCs w:val="24"/>
        </w:rPr>
        <w:t>4.1 Introduction</w:t>
      </w:r>
      <w:bookmarkEnd w:id="13"/>
    </w:p>
    <w:p w14:paraId="19EF3B50" w14:textId="77777777" w:rsidR="00A860D5" w:rsidRPr="00C462B9" w:rsidRDefault="00A860D5"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This chapter includes the findings from the secondary research carried out for the purpose of this study, which sought to fulfil the aims of the project. The data was reviewed and organised thematically around the three research aims and identified in the academic literature, the organisation’s documentation and reports, and industry reports. As the chapter structure is derived from the research aims, the analysis will first identify the universal factors affecting guest engagement and will then critique how these are enacted in Novotel Birmingham’s context before the data collates </w:t>
      </w:r>
      <w:proofErr w:type="gramStart"/>
      <w:r w:rsidRPr="00C462B9">
        <w:rPr>
          <w:rFonts w:ascii="Arial" w:hAnsi="Arial" w:cs="Arial"/>
          <w:color w:val="000000" w:themeColor="text1"/>
        </w:rPr>
        <w:t>in order to</w:t>
      </w:r>
      <w:proofErr w:type="gramEnd"/>
      <w:r w:rsidRPr="00C462B9">
        <w:rPr>
          <w:rFonts w:ascii="Arial" w:hAnsi="Arial" w:cs="Arial"/>
          <w:color w:val="000000" w:themeColor="text1"/>
        </w:rPr>
        <w:t xml:space="preserve"> make recommendations for improvement. One key document which will inform the following analysis is the Accor 2023 Universal Registration Document (Annual Report), which provides a strategic context to the actions historically and currently undertaken by Novotel Birmingham. </w:t>
      </w:r>
    </w:p>
    <w:p w14:paraId="09C31A86" w14:textId="77777777" w:rsidR="00A860D5" w:rsidRPr="00C462B9" w:rsidRDefault="00A860D5" w:rsidP="007F4385">
      <w:pPr>
        <w:spacing w:line="360" w:lineRule="auto"/>
        <w:jc w:val="both"/>
        <w:rPr>
          <w:rFonts w:ascii="Arial" w:hAnsi="Arial" w:cs="Arial"/>
          <w:color w:val="000000" w:themeColor="text1"/>
        </w:rPr>
      </w:pPr>
    </w:p>
    <w:p w14:paraId="1CDD2B79" w14:textId="77777777" w:rsidR="00A860D5" w:rsidRPr="00C462B9" w:rsidRDefault="00A860D5" w:rsidP="007F4385">
      <w:pPr>
        <w:pStyle w:val="Heading2"/>
        <w:spacing w:line="360" w:lineRule="auto"/>
        <w:jc w:val="both"/>
        <w:rPr>
          <w:rFonts w:ascii="Arial" w:hAnsi="Arial" w:cs="Arial"/>
          <w:color w:val="000000" w:themeColor="text1"/>
          <w:sz w:val="24"/>
          <w:szCs w:val="24"/>
        </w:rPr>
      </w:pPr>
      <w:bookmarkStart w:id="14" w:name="_Toc213196341"/>
      <w:r w:rsidRPr="00C462B9">
        <w:rPr>
          <w:rFonts w:ascii="Arial" w:hAnsi="Arial" w:cs="Arial"/>
          <w:color w:val="000000" w:themeColor="text1"/>
          <w:sz w:val="24"/>
          <w:szCs w:val="24"/>
        </w:rPr>
        <w:t>4.2 Theme 1: Universal Factors Affecting Guest Engagement</w:t>
      </w:r>
      <w:bookmarkEnd w:id="14"/>
    </w:p>
    <w:p w14:paraId="6BD97B8C" w14:textId="5077896E" w:rsidR="00A860D5" w:rsidRPr="00C462B9" w:rsidRDefault="00A860D5" w:rsidP="007F4385">
      <w:pPr>
        <w:spacing w:line="360" w:lineRule="auto"/>
        <w:jc w:val="both"/>
        <w:rPr>
          <w:rFonts w:ascii="Arial" w:hAnsi="Arial" w:cs="Arial"/>
          <w:color w:val="000000" w:themeColor="text1"/>
        </w:rPr>
      </w:pPr>
      <w:r w:rsidRPr="00C462B9">
        <w:rPr>
          <w:rFonts w:ascii="Arial" w:hAnsi="Arial" w:cs="Arial"/>
          <w:color w:val="000000" w:themeColor="text1"/>
        </w:rPr>
        <w:t>The literature consistently identifies a set of factors which determine the success of in-room energy</w:t>
      </w:r>
      <w:r w:rsidR="009833E4">
        <w:rPr>
          <w:rFonts w:ascii="Arial" w:hAnsi="Arial" w:cs="Arial"/>
          <w:color w:val="000000" w:themeColor="text1"/>
        </w:rPr>
        <w:t>-</w:t>
      </w:r>
      <w:r w:rsidRPr="00C462B9">
        <w:rPr>
          <w:rFonts w:ascii="Arial" w:hAnsi="Arial" w:cs="Arial"/>
          <w:color w:val="000000" w:themeColor="text1"/>
        </w:rPr>
        <w:t>saving</w:t>
      </w:r>
      <w:r w:rsidR="009833E4">
        <w:rPr>
          <w:rFonts w:ascii="Arial" w:hAnsi="Arial" w:cs="Arial"/>
          <w:color w:val="000000" w:themeColor="text1"/>
        </w:rPr>
        <w:t xml:space="preserve"> </w:t>
      </w:r>
      <w:proofErr w:type="gramStart"/>
      <w:r w:rsidR="009833E4">
        <w:rPr>
          <w:rFonts w:ascii="Arial" w:hAnsi="Arial" w:cs="Arial"/>
          <w:color w:val="000000" w:themeColor="text1"/>
        </w:rPr>
        <w:t>methods</w:t>
      </w:r>
      <w:proofErr w:type="gramEnd"/>
      <w:r w:rsidRPr="00C462B9">
        <w:rPr>
          <w:rFonts w:ascii="Arial" w:hAnsi="Arial" w:cs="Arial"/>
          <w:color w:val="000000" w:themeColor="text1"/>
        </w:rPr>
        <w:t xml:space="preserve"> and these can be categorised into cognitive, practical and motivational.</w:t>
      </w:r>
      <w:r w:rsidR="001B12FB">
        <w:rPr>
          <w:rFonts w:ascii="Arial" w:hAnsi="Arial" w:cs="Arial"/>
          <w:color w:val="000000" w:themeColor="text1"/>
        </w:rPr>
        <w:t xml:space="preserve"> </w:t>
      </w:r>
      <w:proofErr w:type="gramStart"/>
      <w:r w:rsidR="001B12FB" w:rsidRPr="001B12FB">
        <w:rPr>
          <w:rFonts w:ascii="Arial" w:hAnsi="Arial" w:cs="Arial"/>
          <w:color w:val="000000" w:themeColor="text1"/>
        </w:rPr>
        <w:t>Also</w:t>
      </w:r>
      <w:proofErr w:type="gramEnd"/>
      <w:r w:rsidR="001B12FB" w:rsidRPr="001B12FB">
        <w:rPr>
          <w:rFonts w:ascii="Arial" w:hAnsi="Arial" w:cs="Arial"/>
          <w:color w:val="000000" w:themeColor="text1"/>
        </w:rPr>
        <w:t xml:space="preserve"> from the point of view of sustainability theory, such cognitive, practical and motivational factors link in with the environmental pillar of the sustainability model, </w:t>
      </w:r>
      <w:proofErr w:type="gramStart"/>
      <w:r w:rsidR="001B12FB" w:rsidRPr="001B12FB">
        <w:rPr>
          <w:rFonts w:ascii="Arial" w:hAnsi="Arial" w:cs="Arial"/>
          <w:color w:val="000000" w:themeColor="text1"/>
        </w:rPr>
        <w:t>as a result of</w:t>
      </w:r>
      <w:proofErr w:type="gramEnd"/>
      <w:r w:rsidR="001B12FB" w:rsidRPr="001B12FB">
        <w:rPr>
          <w:rFonts w:ascii="Arial" w:hAnsi="Arial" w:cs="Arial"/>
          <w:color w:val="000000" w:themeColor="text1"/>
        </w:rPr>
        <w:t xml:space="preserve"> energy saving being considered an important </w:t>
      </w:r>
      <w:r w:rsidR="001B12FB" w:rsidRPr="001B12FB">
        <w:rPr>
          <w:rFonts w:ascii="Arial" w:hAnsi="Arial" w:cs="Arial"/>
          <w:color w:val="000000" w:themeColor="text1"/>
        </w:rPr>
        <w:lastRenderedPageBreak/>
        <w:t>material environmental impact measure as part of hotel ESG frameworks (Jones and Comfort, 2020</w:t>
      </w:r>
      <w:r w:rsidR="001B12FB">
        <w:rPr>
          <w:rFonts w:ascii="Arial" w:hAnsi="Arial" w:cs="Arial"/>
          <w:color w:val="000000" w:themeColor="text1"/>
        </w:rPr>
        <w:t xml:space="preserve">; </w:t>
      </w:r>
      <w:r w:rsidR="001B12FB" w:rsidRPr="001B12FB">
        <w:rPr>
          <w:rFonts w:ascii="Arial" w:hAnsi="Arial" w:cs="Arial" w:hint="cs"/>
          <w:color w:val="000000" w:themeColor="text1"/>
        </w:rPr>
        <w:t>Shrivastava, Hernandez and Hernandaz, 2025</w:t>
      </w:r>
      <w:r w:rsidR="001B12FB" w:rsidRPr="001B12FB">
        <w:rPr>
          <w:rFonts w:ascii="Arial" w:hAnsi="Arial" w:cs="Arial"/>
          <w:color w:val="000000" w:themeColor="text1"/>
        </w:rPr>
        <w:t xml:space="preserve">). The social pillar is also implicated because guest engagement forms part of stakeholder engagement, and behaviour change, which is now acknowledged as an important performance measure under sustainable hospitality initiatives (Font and Lynes, 2018). This means that guest engagement is not just a consideration of behavioural psychology, but it is increasingly seen as a sustainability performance </w:t>
      </w:r>
      <w:proofErr w:type="gramStart"/>
      <w:r w:rsidR="001B12FB" w:rsidRPr="001B12FB">
        <w:rPr>
          <w:rFonts w:ascii="Arial" w:hAnsi="Arial" w:cs="Arial"/>
          <w:color w:val="000000" w:themeColor="text1"/>
        </w:rPr>
        <w:t>measure in its own right</w:t>
      </w:r>
      <w:proofErr w:type="gramEnd"/>
      <w:r w:rsidR="001B12FB" w:rsidRPr="001B12FB">
        <w:rPr>
          <w:rFonts w:ascii="Arial" w:hAnsi="Arial" w:cs="Arial"/>
          <w:color w:val="000000" w:themeColor="text1"/>
        </w:rPr>
        <w:t>.</w:t>
      </w:r>
    </w:p>
    <w:p w14:paraId="668505FC" w14:textId="77777777" w:rsidR="005869D6" w:rsidRPr="00C462B9" w:rsidRDefault="005869D6" w:rsidP="007F4385">
      <w:pPr>
        <w:spacing w:line="360" w:lineRule="auto"/>
        <w:jc w:val="both"/>
        <w:rPr>
          <w:rFonts w:ascii="Arial" w:hAnsi="Arial" w:cs="Arial"/>
          <w:color w:val="000000" w:themeColor="text1"/>
        </w:rPr>
      </w:pPr>
    </w:p>
    <w:p w14:paraId="704A427A" w14:textId="00C6D95A" w:rsidR="005869D6" w:rsidRPr="00C462B9" w:rsidRDefault="00A860D5"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A fundamental reason for a lack of engagement from guests in their accommodation facilities </w:t>
      </w:r>
      <w:r w:rsidR="001B12FB" w:rsidRPr="00C462B9">
        <w:rPr>
          <w:rFonts w:ascii="Arial" w:hAnsi="Arial" w:cs="Arial"/>
          <w:color w:val="000000" w:themeColor="text1"/>
        </w:rPr>
        <w:t>is simply</w:t>
      </w:r>
      <w:r w:rsidRPr="00C462B9">
        <w:rPr>
          <w:rFonts w:ascii="Arial" w:hAnsi="Arial" w:cs="Arial"/>
          <w:color w:val="000000" w:themeColor="text1"/>
        </w:rPr>
        <w:t xml:space="preserve"> lack of awareness. The literature suggests that many guests do not even know what sustainability measures are included in their room, or do not understand the clearer implications of these measures (</w:t>
      </w:r>
      <w:proofErr w:type="spellStart"/>
      <w:r w:rsidRPr="00C462B9">
        <w:rPr>
          <w:rFonts w:ascii="Arial" w:hAnsi="Arial" w:cs="Arial"/>
          <w:color w:val="000000" w:themeColor="text1"/>
        </w:rPr>
        <w:t>Dolnicar</w:t>
      </w:r>
      <w:proofErr w:type="spellEnd"/>
      <w:r w:rsidRPr="00C462B9">
        <w:rPr>
          <w:rFonts w:ascii="Arial" w:hAnsi="Arial" w:cs="Arial"/>
          <w:color w:val="000000" w:themeColor="text1"/>
        </w:rPr>
        <w:t>, 2020). For instance, Al-</w:t>
      </w:r>
      <w:proofErr w:type="spellStart"/>
      <w:r w:rsidRPr="00C462B9">
        <w:rPr>
          <w:rFonts w:ascii="Arial" w:hAnsi="Arial" w:cs="Arial"/>
          <w:color w:val="000000" w:themeColor="text1"/>
        </w:rPr>
        <w:t>Sheyadi</w:t>
      </w:r>
      <w:proofErr w:type="spellEnd"/>
      <w:r w:rsidRPr="00C462B9">
        <w:rPr>
          <w:rFonts w:ascii="Arial" w:hAnsi="Arial" w:cs="Arial"/>
          <w:color w:val="000000" w:themeColor="text1"/>
        </w:rPr>
        <w:t xml:space="preserve"> </w:t>
      </w:r>
      <w:r w:rsidRPr="009833E4">
        <w:rPr>
          <w:rFonts w:ascii="Arial" w:hAnsi="Arial" w:cs="Arial"/>
          <w:i/>
          <w:iCs/>
          <w:color w:val="000000" w:themeColor="text1"/>
        </w:rPr>
        <w:t>et al.</w:t>
      </w:r>
      <w:r w:rsidRPr="00C462B9">
        <w:rPr>
          <w:rFonts w:ascii="Arial" w:hAnsi="Arial" w:cs="Arial"/>
          <w:color w:val="000000" w:themeColor="text1"/>
        </w:rPr>
        <w:t xml:space="preserve"> (2023) found that even with a key-card system in a room, guests do not always understand that a key-card system is intended to save energy and that its function is not clear and often considered questionable, especially for international guests who have never been to a hotel that uses a card-reader. The </w:t>
      </w:r>
      <w:r w:rsidR="009833E4">
        <w:rPr>
          <w:rFonts w:ascii="Arial" w:hAnsi="Arial" w:cs="Arial"/>
          <w:color w:val="000000" w:themeColor="text1"/>
        </w:rPr>
        <w:t xml:space="preserve">success </w:t>
      </w:r>
      <w:r w:rsidRPr="00C462B9">
        <w:rPr>
          <w:rFonts w:ascii="Arial" w:hAnsi="Arial" w:cs="Arial"/>
          <w:color w:val="000000" w:themeColor="text1"/>
        </w:rPr>
        <w:t>of the prompt is therefore reliant on the engagement it can attract, and having a clear, immediate instruction. When messages come in the form of a message which takes longer to read or interpret and consider, they are less likely to be noticed in the busy atmosphere of a check-in at a hotel (</w:t>
      </w:r>
      <w:proofErr w:type="spellStart"/>
      <w:r w:rsidRPr="00C462B9">
        <w:rPr>
          <w:rFonts w:ascii="Arial" w:hAnsi="Arial" w:cs="Arial"/>
          <w:color w:val="000000" w:themeColor="text1"/>
        </w:rPr>
        <w:t>Gössling</w:t>
      </w:r>
      <w:proofErr w:type="spellEnd"/>
      <w:r w:rsidRPr="00C462B9">
        <w:rPr>
          <w:rFonts w:ascii="Arial" w:hAnsi="Arial" w:cs="Arial"/>
          <w:color w:val="000000" w:themeColor="text1"/>
        </w:rPr>
        <w:t xml:space="preserve"> </w:t>
      </w:r>
      <w:r w:rsidRPr="009833E4">
        <w:rPr>
          <w:rFonts w:ascii="Arial" w:hAnsi="Arial" w:cs="Arial"/>
          <w:i/>
          <w:iCs/>
          <w:color w:val="000000" w:themeColor="text1"/>
        </w:rPr>
        <w:t>et al.,</w:t>
      </w:r>
      <w:r w:rsidRPr="00C462B9">
        <w:rPr>
          <w:rFonts w:ascii="Arial" w:hAnsi="Arial" w:cs="Arial"/>
          <w:color w:val="000000" w:themeColor="text1"/>
        </w:rPr>
        <w:t xml:space="preserve"> 2019).</w:t>
      </w:r>
    </w:p>
    <w:p w14:paraId="3934DCE7" w14:textId="555006C5" w:rsidR="00A860D5" w:rsidRPr="00C462B9" w:rsidRDefault="00A860D5" w:rsidP="007F4385">
      <w:pPr>
        <w:spacing w:line="360" w:lineRule="auto"/>
        <w:jc w:val="both"/>
        <w:rPr>
          <w:rFonts w:ascii="Arial" w:hAnsi="Arial" w:cs="Arial"/>
          <w:color w:val="000000" w:themeColor="text1"/>
        </w:rPr>
      </w:pPr>
    </w:p>
    <w:p w14:paraId="3C0B5C44" w14:textId="184641F5" w:rsidR="00A860D5" w:rsidRPr="00C462B9" w:rsidRDefault="00A860D5" w:rsidP="007F4385">
      <w:pPr>
        <w:spacing w:line="360" w:lineRule="auto"/>
        <w:jc w:val="both"/>
        <w:rPr>
          <w:rFonts w:ascii="Arial" w:hAnsi="Arial" w:cs="Arial"/>
          <w:color w:val="000000" w:themeColor="text1"/>
        </w:rPr>
      </w:pPr>
      <w:r w:rsidRPr="00C462B9">
        <w:rPr>
          <w:rFonts w:ascii="Arial" w:hAnsi="Arial" w:cs="Arial"/>
          <w:color w:val="000000" w:themeColor="text1"/>
        </w:rPr>
        <w:t>The notion of "effort minimi</w:t>
      </w:r>
      <w:r w:rsidR="009833E4">
        <w:rPr>
          <w:rFonts w:ascii="Arial" w:hAnsi="Arial" w:cs="Arial"/>
          <w:color w:val="000000" w:themeColor="text1"/>
        </w:rPr>
        <w:t>s</w:t>
      </w:r>
      <w:r w:rsidRPr="00C462B9">
        <w:rPr>
          <w:rFonts w:ascii="Arial" w:hAnsi="Arial" w:cs="Arial"/>
          <w:color w:val="000000" w:themeColor="text1"/>
        </w:rPr>
        <w:t xml:space="preserve">ation" is an important principle. Even the most environmentally friendly guest would be less inclined to use a system that they considered inconvenient (Miao &amp; Wei, 2016). In the example of key-card systems, this results in the physical design: the location of the slot should be intuitive and easy to access. If a slot that requires the guest to search for it, it would hinder compliance even further. In addition, convenience-related design features that may perhaps remove the guest's ability to conveniently charge their devices by cutting power to most outlets will likely prompt them to intentionally disable the system, such as put a random card in the slot (Perez-Batlle </w:t>
      </w:r>
      <w:r w:rsidRPr="008E03EF">
        <w:rPr>
          <w:rFonts w:ascii="Arial" w:hAnsi="Arial" w:cs="Arial"/>
          <w:i/>
          <w:iCs/>
          <w:color w:val="000000" w:themeColor="text1"/>
        </w:rPr>
        <w:t>et al.,</w:t>
      </w:r>
      <w:r w:rsidRPr="00C462B9">
        <w:rPr>
          <w:rFonts w:ascii="Arial" w:hAnsi="Arial" w:cs="Arial"/>
          <w:color w:val="000000" w:themeColor="text1"/>
        </w:rPr>
        <w:t xml:space="preserve"> 2022). This brings forward the important trade-off between energy savings measures and comfort to guests.</w:t>
      </w:r>
    </w:p>
    <w:p w14:paraId="1ADF6815" w14:textId="77777777" w:rsidR="00A860D5" w:rsidRPr="00C462B9" w:rsidRDefault="00A860D5" w:rsidP="007F4385">
      <w:pPr>
        <w:spacing w:line="360" w:lineRule="auto"/>
        <w:jc w:val="both"/>
        <w:rPr>
          <w:rFonts w:ascii="Arial" w:hAnsi="Arial" w:cs="Arial"/>
          <w:color w:val="000000" w:themeColor="text1"/>
        </w:rPr>
      </w:pPr>
    </w:p>
    <w:p w14:paraId="6F6C6A1C" w14:textId="185DA97F" w:rsidR="00A860D5" w:rsidRPr="00C462B9" w:rsidRDefault="00A860D5"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In addition to being aware of </w:t>
      </w:r>
      <w:r w:rsidR="008E03EF">
        <w:rPr>
          <w:rFonts w:ascii="Arial" w:hAnsi="Arial" w:cs="Arial"/>
          <w:color w:val="000000" w:themeColor="text1"/>
        </w:rPr>
        <w:t>the</w:t>
      </w:r>
      <w:r w:rsidRPr="00C462B9">
        <w:rPr>
          <w:rFonts w:ascii="Arial" w:hAnsi="Arial" w:cs="Arial"/>
          <w:color w:val="000000" w:themeColor="text1"/>
        </w:rPr>
        <w:t xml:space="preserve"> options and being mindful of the convenience and ease of use, it is also a question of motivation. </w:t>
      </w:r>
      <w:r w:rsidR="008E03EF" w:rsidRPr="00C462B9">
        <w:rPr>
          <w:rFonts w:ascii="Arial" w:hAnsi="Arial" w:cs="Arial"/>
          <w:color w:val="000000" w:themeColor="text1"/>
        </w:rPr>
        <w:t>Behavioural</w:t>
      </w:r>
      <w:r w:rsidRPr="00C462B9">
        <w:rPr>
          <w:rFonts w:ascii="Arial" w:hAnsi="Arial" w:cs="Arial"/>
          <w:color w:val="000000" w:themeColor="text1"/>
        </w:rPr>
        <w:t xml:space="preserve"> science indicates that </w:t>
      </w:r>
      <w:r w:rsidRPr="00C462B9">
        <w:rPr>
          <w:rFonts w:ascii="Arial" w:hAnsi="Arial" w:cs="Arial"/>
          <w:color w:val="000000" w:themeColor="text1"/>
        </w:rPr>
        <w:lastRenderedPageBreak/>
        <w:t xml:space="preserve">individuals live by social norms, or people's perceived behaviour (Goldstein </w:t>
      </w:r>
      <w:r w:rsidRPr="008E03EF">
        <w:rPr>
          <w:rFonts w:ascii="Arial" w:hAnsi="Arial" w:cs="Arial"/>
          <w:i/>
          <w:iCs/>
          <w:color w:val="000000" w:themeColor="text1"/>
        </w:rPr>
        <w:t>et al</w:t>
      </w:r>
      <w:r w:rsidRPr="00C462B9">
        <w:rPr>
          <w:rFonts w:ascii="Arial" w:hAnsi="Arial" w:cs="Arial"/>
          <w:color w:val="000000" w:themeColor="text1"/>
        </w:rPr>
        <w:t>., 2008). Prompts which use normative messaging (e.g. "75% of our guests in this room reused their towels") have been more successful than prompts that do not include normative messaging, just an environmental message</w:t>
      </w:r>
      <w:r w:rsidR="00997EEB">
        <w:rPr>
          <w:rFonts w:ascii="Arial" w:hAnsi="Arial" w:cs="Arial"/>
          <w:color w:val="000000" w:themeColor="text1"/>
        </w:rPr>
        <w:t xml:space="preserve"> </w:t>
      </w:r>
      <w:r w:rsidR="00997EEB" w:rsidRPr="00997EEB">
        <w:rPr>
          <w:rFonts w:ascii="Arial" w:hAnsi="Arial" w:cs="Arial" w:hint="cs"/>
          <w:color w:val="000000" w:themeColor="text1"/>
        </w:rPr>
        <w:t>(Bohner and Schlüter, 2014)</w:t>
      </w:r>
      <w:r w:rsidRPr="00C462B9">
        <w:rPr>
          <w:rFonts w:ascii="Arial" w:hAnsi="Arial" w:cs="Arial"/>
          <w:color w:val="000000" w:themeColor="text1"/>
        </w:rPr>
        <w:t xml:space="preserve">. Lastly, another issue is the lack of feedback relating to guest actions. For example, a hotel guest does not usually have feedback, such as </w:t>
      </w:r>
      <w:r w:rsidR="00747BEE" w:rsidRPr="00C462B9">
        <w:rPr>
          <w:rFonts w:ascii="Arial" w:hAnsi="Arial" w:cs="Arial"/>
          <w:color w:val="000000" w:themeColor="text1"/>
        </w:rPr>
        <w:t>a</w:t>
      </w:r>
      <w:r w:rsidRPr="00C462B9">
        <w:rPr>
          <w:rFonts w:ascii="Arial" w:hAnsi="Arial" w:cs="Arial"/>
          <w:color w:val="000000" w:themeColor="text1"/>
        </w:rPr>
        <w:t xml:space="preserve"> bill for utilities, as they would in their own homes. In other words, a hotel guest does not have anything tangible to associate with their actions. The action does not feel as meaningful (Liang </w:t>
      </w:r>
      <w:r w:rsidRPr="00747BEE">
        <w:rPr>
          <w:rFonts w:ascii="Arial" w:hAnsi="Arial" w:cs="Arial"/>
          <w:i/>
          <w:iCs/>
          <w:color w:val="000000" w:themeColor="text1"/>
        </w:rPr>
        <w:t>et al</w:t>
      </w:r>
      <w:r w:rsidRPr="00C462B9">
        <w:rPr>
          <w:rFonts w:ascii="Arial" w:hAnsi="Arial" w:cs="Arial"/>
          <w:color w:val="000000" w:themeColor="text1"/>
        </w:rPr>
        <w:t>., 2023).</w:t>
      </w:r>
      <w:r w:rsidR="00747BEE">
        <w:rPr>
          <w:rFonts w:ascii="Arial" w:hAnsi="Arial" w:cs="Arial"/>
          <w:color w:val="000000" w:themeColor="text1"/>
        </w:rPr>
        <w:t xml:space="preserve"> </w:t>
      </w:r>
      <w:r w:rsidRPr="00C462B9">
        <w:rPr>
          <w:rFonts w:ascii="Arial" w:hAnsi="Arial" w:cs="Arial"/>
          <w:color w:val="000000" w:themeColor="text1"/>
        </w:rPr>
        <w:t>Linking the behaviour to a physical, however small, outcome may promote engagement.</w:t>
      </w:r>
      <w:r w:rsidR="00997EEB">
        <w:rPr>
          <w:rFonts w:ascii="Arial" w:hAnsi="Arial" w:cs="Arial"/>
          <w:color w:val="000000" w:themeColor="text1"/>
        </w:rPr>
        <w:t xml:space="preserve"> </w:t>
      </w:r>
      <w:r w:rsidR="00997EEB" w:rsidRPr="00997EEB">
        <w:rPr>
          <w:rFonts w:ascii="Arial" w:hAnsi="Arial" w:cs="Arial"/>
          <w:color w:val="000000" w:themeColor="text1"/>
        </w:rPr>
        <w:t>Therefore, from a sustainability framework point-of-view, such behavioural impediments are not at odds with sustainability policy but are rather at the operational implementation layer of sustainability practice, meaning that the guestroom is a key site where sustainability strategy becomes either real environmental impact or performance failure.</w:t>
      </w:r>
    </w:p>
    <w:p w14:paraId="2D2FAD2F" w14:textId="77777777" w:rsidR="00A860D5" w:rsidRPr="00C462B9" w:rsidRDefault="00A860D5" w:rsidP="007F4385">
      <w:pPr>
        <w:spacing w:line="360" w:lineRule="auto"/>
        <w:jc w:val="both"/>
        <w:rPr>
          <w:rFonts w:ascii="Arial" w:hAnsi="Arial" w:cs="Arial"/>
          <w:color w:val="000000" w:themeColor="text1"/>
        </w:rPr>
      </w:pPr>
    </w:p>
    <w:p w14:paraId="21AF369E" w14:textId="77777777" w:rsidR="00A860D5" w:rsidRPr="00C462B9" w:rsidRDefault="00A860D5" w:rsidP="007F4385">
      <w:pPr>
        <w:pStyle w:val="Heading2"/>
        <w:spacing w:line="360" w:lineRule="auto"/>
        <w:jc w:val="both"/>
        <w:rPr>
          <w:rFonts w:ascii="Arial" w:hAnsi="Arial" w:cs="Arial"/>
          <w:color w:val="000000" w:themeColor="text1"/>
          <w:sz w:val="24"/>
          <w:szCs w:val="24"/>
        </w:rPr>
      </w:pPr>
      <w:bookmarkStart w:id="15" w:name="_Toc213196342"/>
      <w:r w:rsidRPr="00C462B9">
        <w:rPr>
          <w:rFonts w:ascii="Arial" w:hAnsi="Arial" w:cs="Arial"/>
          <w:color w:val="000000" w:themeColor="text1"/>
          <w:sz w:val="24"/>
          <w:szCs w:val="24"/>
        </w:rPr>
        <w:t>4.3 Theme 2: Assessment of Novotel Birmingham's Current Strategy</w:t>
      </w:r>
      <w:bookmarkEnd w:id="15"/>
    </w:p>
    <w:p w14:paraId="59CF17E6" w14:textId="320E98DF" w:rsidR="00A860D5" w:rsidRPr="00C462B9" w:rsidRDefault="00A860D5"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The above elements when applied to accessible information on Novotel outline a mixed result, where there is a strong corporate structure but potential for improvement at the property level. </w:t>
      </w:r>
    </w:p>
    <w:p w14:paraId="78D4BDD9" w14:textId="77777777" w:rsidR="00A860D5" w:rsidRPr="00C462B9" w:rsidRDefault="00A860D5" w:rsidP="007F4385">
      <w:pPr>
        <w:spacing w:line="360" w:lineRule="auto"/>
        <w:jc w:val="both"/>
        <w:rPr>
          <w:rFonts w:ascii="Arial" w:hAnsi="Arial" w:cs="Arial"/>
          <w:color w:val="000000" w:themeColor="text1"/>
        </w:rPr>
      </w:pPr>
    </w:p>
    <w:p w14:paraId="2CBA60B1" w14:textId="635C7BF4" w:rsidR="00A860D5" w:rsidRPr="00C462B9" w:rsidRDefault="00A860D5" w:rsidP="007F4385">
      <w:pPr>
        <w:spacing w:line="360" w:lineRule="auto"/>
        <w:jc w:val="both"/>
        <w:rPr>
          <w:rFonts w:ascii="Arial" w:hAnsi="Arial" w:cs="Arial"/>
          <w:color w:val="000000" w:themeColor="text1"/>
        </w:rPr>
      </w:pPr>
      <w:r w:rsidRPr="00C462B9">
        <w:rPr>
          <w:rFonts w:ascii="Arial" w:hAnsi="Arial" w:cs="Arial"/>
          <w:color w:val="000000" w:themeColor="text1"/>
        </w:rPr>
        <w:t>Novotel Birmingham operates under the ambitious sustainability framework of their corporate entity Accor. Accor</w:t>
      </w:r>
      <w:r w:rsidR="001D20D1">
        <w:rPr>
          <w:rFonts w:ascii="Arial" w:hAnsi="Arial" w:cs="Arial"/>
          <w:color w:val="000000" w:themeColor="text1"/>
        </w:rPr>
        <w:t>’</w:t>
      </w:r>
      <w:r w:rsidRPr="00C462B9">
        <w:rPr>
          <w:rFonts w:ascii="Arial" w:hAnsi="Arial" w:cs="Arial"/>
          <w:color w:val="000000" w:themeColor="text1"/>
        </w:rPr>
        <w:t xml:space="preserve"> Universal Registration Document </w:t>
      </w:r>
      <w:r w:rsidR="001D20D1">
        <w:rPr>
          <w:rFonts w:ascii="Arial" w:hAnsi="Arial" w:cs="Arial"/>
          <w:color w:val="000000" w:themeColor="text1"/>
        </w:rPr>
        <w:t xml:space="preserve">(2023) </w:t>
      </w:r>
      <w:r w:rsidRPr="00C462B9">
        <w:rPr>
          <w:rFonts w:ascii="Arial" w:hAnsi="Arial" w:cs="Arial"/>
          <w:color w:val="000000" w:themeColor="text1"/>
        </w:rPr>
        <w:t xml:space="preserve">notes for the corporate goal to build "a more sustainable hospitality model" with measurable goals outlined within their “Planet 21” strategy. The corporate entity notes that 100% of its hotels are equipped with energy efficient infrastructure, and their key-card system is a common technology that is deployed through their Novotel brand (Accor, 2023, p. 28). This decision made by the corporation ensures that the baseline technological framework to achieve energy savings is in play within the Birmingham property. </w:t>
      </w:r>
      <w:r w:rsidR="00997EEB">
        <w:rPr>
          <w:rFonts w:ascii="Arial" w:hAnsi="Arial" w:cs="Arial"/>
          <w:color w:val="000000" w:themeColor="text1"/>
        </w:rPr>
        <w:t xml:space="preserve"> </w:t>
      </w:r>
      <w:r w:rsidR="00997EEB" w:rsidRPr="00997EEB">
        <w:rPr>
          <w:rFonts w:ascii="Arial" w:hAnsi="Arial" w:cs="Arial"/>
          <w:color w:val="000000" w:themeColor="text1"/>
        </w:rPr>
        <w:t xml:space="preserve">However, the installation of infrastructure only meets the “environmental efficiency” component of the environmental pillar, and sustainability theory shows that without complementary social-behavioural inputs environmental objectives cannot be met, meaning that the technology </w:t>
      </w:r>
      <w:proofErr w:type="gramStart"/>
      <w:r w:rsidR="00997EEB" w:rsidRPr="00997EEB">
        <w:rPr>
          <w:rFonts w:ascii="Arial" w:hAnsi="Arial" w:cs="Arial"/>
          <w:color w:val="000000" w:themeColor="text1"/>
        </w:rPr>
        <w:t>has to</w:t>
      </w:r>
      <w:proofErr w:type="gramEnd"/>
      <w:r w:rsidR="00997EEB" w:rsidRPr="00997EEB">
        <w:rPr>
          <w:rFonts w:ascii="Arial" w:hAnsi="Arial" w:cs="Arial"/>
          <w:color w:val="000000" w:themeColor="text1"/>
        </w:rPr>
        <w:t xml:space="preserve"> be complemented with communications interventions (Willard, 2020; Bansal and Hoffman, 2023).</w:t>
      </w:r>
      <w:r w:rsidR="00997EEB">
        <w:rPr>
          <w:rFonts w:ascii="Arial" w:hAnsi="Arial" w:cs="Arial"/>
          <w:color w:val="000000" w:themeColor="text1"/>
        </w:rPr>
        <w:t xml:space="preserve"> </w:t>
      </w:r>
      <w:r w:rsidRPr="00C462B9">
        <w:rPr>
          <w:rFonts w:ascii="Arial" w:hAnsi="Arial" w:cs="Arial"/>
          <w:color w:val="000000" w:themeColor="text1"/>
        </w:rPr>
        <w:t xml:space="preserve">In this framework, </w:t>
      </w:r>
      <w:r w:rsidR="001D20D1">
        <w:rPr>
          <w:rFonts w:ascii="Arial" w:hAnsi="Arial" w:cs="Arial"/>
          <w:color w:val="000000" w:themeColor="text1"/>
        </w:rPr>
        <w:t xml:space="preserve">it is </w:t>
      </w:r>
      <w:r w:rsidR="001D20D1">
        <w:rPr>
          <w:rFonts w:ascii="Arial" w:hAnsi="Arial" w:cs="Arial"/>
          <w:color w:val="000000" w:themeColor="text1"/>
        </w:rPr>
        <w:lastRenderedPageBreak/>
        <w:t xml:space="preserve">mentioned </w:t>
      </w:r>
      <w:r w:rsidRPr="00C462B9">
        <w:rPr>
          <w:rFonts w:ascii="Arial" w:hAnsi="Arial" w:cs="Arial"/>
          <w:color w:val="000000" w:themeColor="text1"/>
        </w:rPr>
        <w:t>the corporate strategy “raise</w:t>
      </w:r>
      <w:r w:rsidR="001D20D1">
        <w:rPr>
          <w:rFonts w:ascii="Arial" w:hAnsi="Arial" w:cs="Arial"/>
          <w:color w:val="000000" w:themeColor="text1"/>
        </w:rPr>
        <w:t>s</w:t>
      </w:r>
      <w:r w:rsidRPr="00C462B9">
        <w:rPr>
          <w:rFonts w:ascii="Arial" w:hAnsi="Arial" w:cs="Arial"/>
          <w:color w:val="000000" w:themeColor="text1"/>
        </w:rPr>
        <w:t xml:space="preserve"> awareness with guests and teams” and also demonstrates an understanding that technology does not represent a solution in isolation (Accor, 2023, p. 30). </w:t>
      </w:r>
    </w:p>
    <w:p w14:paraId="051C1F07" w14:textId="77777777" w:rsidR="00A860D5" w:rsidRPr="00C462B9" w:rsidRDefault="00A860D5" w:rsidP="007F4385">
      <w:pPr>
        <w:spacing w:line="360" w:lineRule="auto"/>
        <w:jc w:val="both"/>
        <w:rPr>
          <w:rFonts w:ascii="Arial" w:hAnsi="Arial" w:cs="Arial"/>
          <w:color w:val="000000" w:themeColor="text1"/>
        </w:rPr>
      </w:pPr>
    </w:p>
    <w:p w14:paraId="5DC022AE" w14:textId="2A03CD71" w:rsidR="00A860D5" w:rsidRPr="00C462B9" w:rsidRDefault="00A860D5" w:rsidP="007F4385">
      <w:pPr>
        <w:spacing w:line="360" w:lineRule="auto"/>
        <w:jc w:val="both"/>
        <w:rPr>
          <w:rFonts w:ascii="Arial" w:hAnsi="Arial" w:cs="Arial"/>
          <w:color w:val="000000" w:themeColor="text1"/>
        </w:rPr>
      </w:pPr>
      <w:r w:rsidRPr="00C462B9">
        <w:rPr>
          <w:rFonts w:ascii="Arial" w:hAnsi="Arial" w:cs="Arial"/>
          <w:color w:val="000000" w:themeColor="text1"/>
        </w:rPr>
        <w:t>However, further evaluation suggests that there is likely a gap between the corporate policy and the real-world application at the property level. While the technology has been installed, the communication to the guest has no further evidence of effectiveness. Considering some common industry benchmarks and best practices outlined "effective prompts" should be high-visibility, action-oriented, and designed strategically</w:t>
      </w:r>
      <w:r w:rsidR="00FC7514">
        <w:rPr>
          <w:rFonts w:ascii="Arial" w:hAnsi="Arial" w:cs="Arial"/>
          <w:color w:val="000000" w:themeColor="text1"/>
        </w:rPr>
        <w:t xml:space="preserve"> </w:t>
      </w:r>
      <w:r w:rsidR="00FC7514" w:rsidRPr="00C462B9">
        <w:rPr>
          <w:rFonts w:ascii="Arial" w:hAnsi="Arial" w:cs="Arial"/>
          <w:color w:val="000000" w:themeColor="text1"/>
        </w:rPr>
        <w:t>(ITP, 2022)</w:t>
      </w:r>
      <w:r w:rsidRPr="00C462B9">
        <w:rPr>
          <w:rFonts w:ascii="Arial" w:hAnsi="Arial" w:cs="Arial"/>
          <w:color w:val="000000" w:themeColor="text1"/>
        </w:rPr>
        <w:t xml:space="preserve">. </w:t>
      </w:r>
      <w:r w:rsidR="00997EEB" w:rsidRPr="00997EEB">
        <w:rPr>
          <w:rFonts w:ascii="Arial" w:hAnsi="Arial" w:cs="Arial"/>
          <w:color w:val="000000" w:themeColor="text1"/>
        </w:rPr>
        <w:t xml:space="preserve">Industry standards (e.g. ITP Hotel Net Zero Pathway) indicate that any guest-facing programmes should relate sustainability communications to the </w:t>
      </w:r>
      <w:r w:rsidR="001604A3" w:rsidRPr="00997EEB">
        <w:rPr>
          <w:rFonts w:ascii="Arial" w:hAnsi="Arial" w:cs="Arial"/>
          <w:color w:val="000000" w:themeColor="text1"/>
        </w:rPr>
        <w:t>three-pillar</w:t>
      </w:r>
      <w:r w:rsidR="00997EEB" w:rsidRPr="00997EEB">
        <w:rPr>
          <w:rFonts w:ascii="Arial" w:hAnsi="Arial" w:cs="Arial"/>
          <w:color w:val="000000" w:themeColor="text1"/>
        </w:rPr>
        <w:t xml:space="preserve"> model</w:t>
      </w:r>
      <w:r w:rsidR="00997EEB">
        <w:rPr>
          <w:rFonts w:ascii="Arial" w:hAnsi="Arial" w:cs="Arial"/>
          <w:color w:val="000000" w:themeColor="text1"/>
        </w:rPr>
        <w:t xml:space="preserve"> (</w:t>
      </w:r>
      <w:r w:rsidR="00421881">
        <w:rPr>
          <w:rFonts w:ascii="Arial" w:hAnsi="Arial" w:cs="Arial"/>
          <w:color w:val="000000" w:themeColor="text1"/>
        </w:rPr>
        <w:t xml:space="preserve">see </w:t>
      </w:r>
      <w:r w:rsidR="00997EEB">
        <w:rPr>
          <w:rFonts w:ascii="Arial" w:hAnsi="Arial" w:cs="Arial"/>
          <w:color w:val="000000" w:themeColor="text1"/>
        </w:rPr>
        <w:t xml:space="preserve">Figure 3): </w:t>
      </w:r>
      <w:r w:rsidR="00997EEB" w:rsidRPr="00997EEB">
        <w:rPr>
          <w:rFonts w:ascii="Arial" w:hAnsi="Arial" w:cs="Arial"/>
          <w:color w:val="000000" w:themeColor="text1"/>
        </w:rPr>
        <w:t>not only indicating environmental benefits but showing how the activity supports social responsibility and long-term economic resilience (ITP, 2022</w:t>
      </w:r>
      <w:r w:rsidR="001604A3">
        <w:rPr>
          <w:rFonts w:ascii="Arial" w:hAnsi="Arial" w:cs="Arial"/>
          <w:color w:val="000000" w:themeColor="text1"/>
        </w:rPr>
        <w:t xml:space="preserve">; </w:t>
      </w:r>
      <w:r w:rsidR="001604A3" w:rsidRPr="001604A3">
        <w:rPr>
          <w:rFonts w:ascii="Arial" w:hAnsi="Arial" w:cs="Arial" w:hint="cs"/>
          <w:color w:val="000000" w:themeColor="text1"/>
        </w:rPr>
        <w:t>World Sustainable Hospitality Alliance, 2025</w:t>
      </w:r>
      <w:r w:rsidR="00997EEB" w:rsidRPr="00997EEB">
        <w:rPr>
          <w:rFonts w:ascii="Arial" w:hAnsi="Arial" w:cs="Arial"/>
          <w:color w:val="000000" w:themeColor="text1"/>
        </w:rPr>
        <w:t>). Novotel Birmingham at present does not seem to demonstrate the entering into these links, meaning that the sustainability “narrative frame” is left under-exploited.</w:t>
      </w:r>
    </w:p>
    <w:p w14:paraId="2EFF4EFE" w14:textId="77777777" w:rsidR="00A860D5" w:rsidRPr="00C462B9" w:rsidRDefault="00A860D5" w:rsidP="007F4385">
      <w:pPr>
        <w:spacing w:line="360" w:lineRule="auto"/>
        <w:jc w:val="both"/>
        <w:rPr>
          <w:rFonts w:ascii="Arial" w:hAnsi="Arial" w:cs="Arial"/>
          <w:color w:val="000000" w:themeColor="text1"/>
        </w:rPr>
      </w:pPr>
    </w:p>
    <w:p w14:paraId="2092C77E" w14:textId="2951876E" w:rsidR="00A860D5" w:rsidRPr="00C462B9" w:rsidRDefault="00A860D5" w:rsidP="007F4385">
      <w:pPr>
        <w:spacing w:line="360" w:lineRule="auto"/>
        <w:jc w:val="both"/>
        <w:rPr>
          <w:rFonts w:ascii="Arial" w:hAnsi="Arial" w:cs="Arial"/>
          <w:color w:val="000000" w:themeColor="text1"/>
        </w:rPr>
      </w:pPr>
      <w:r w:rsidRPr="00C462B9">
        <w:rPr>
          <w:rFonts w:ascii="Arial" w:hAnsi="Arial" w:cs="Arial"/>
          <w:color w:val="000000" w:themeColor="text1"/>
        </w:rPr>
        <w:t>For the context in Novotel Birmingham, it could be noted they perhaps consider an evolution of standardised in-room, guest-facing prompts about the key-card system and towel reuse. With consideration to design and placement of those communications, are they placed immediately with a visible connection to the action (in relation to the key-card slot, or possibly adjacent the room light switch)</w:t>
      </w:r>
      <w:r w:rsidR="00FD256A">
        <w:rPr>
          <w:rFonts w:ascii="Arial" w:hAnsi="Arial" w:cs="Arial"/>
          <w:color w:val="000000" w:themeColor="text1"/>
        </w:rPr>
        <w:t xml:space="preserve"> </w:t>
      </w:r>
      <w:r w:rsidR="00FD256A" w:rsidRPr="00FD256A">
        <w:rPr>
          <w:rFonts w:ascii="Arial" w:hAnsi="Arial" w:cs="Arial" w:hint="cs"/>
          <w:color w:val="000000" w:themeColor="text1"/>
        </w:rPr>
        <w:t xml:space="preserve">(Wang </w:t>
      </w:r>
      <w:r w:rsidR="00FD256A" w:rsidRPr="00FD256A">
        <w:rPr>
          <w:rFonts w:ascii="Arial" w:hAnsi="Arial" w:cs="Arial" w:hint="cs"/>
          <w:i/>
          <w:iCs/>
          <w:color w:val="000000" w:themeColor="text1"/>
        </w:rPr>
        <w:t>et al.</w:t>
      </w:r>
      <w:r w:rsidR="00FD256A" w:rsidRPr="00FD256A">
        <w:rPr>
          <w:rFonts w:ascii="Arial" w:hAnsi="Arial" w:cs="Arial" w:hint="cs"/>
          <w:color w:val="000000" w:themeColor="text1"/>
        </w:rPr>
        <w:t>, 2024)</w:t>
      </w:r>
      <w:r w:rsidR="00E24B31">
        <w:rPr>
          <w:rFonts w:ascii="Arial" w:hAnsi="Arial" w:cs="Arial"/>
          <w:color w:val="000000" w:themeColor="text1"/>
        </w:rPr>
        <w:t xml:space="preserve">. </w:t>
      </w:r>
      <w:r w:rsidRPr="00C462B9">
        <w:rPr>
          <w:rFonts w:ascii="Arial" w:hAnsi="Arial" w:cs="Arial"/>
          <w:color w:val="000000" w:themeColor="text1"/>
        </w:rPr>
        <w:t xml:space="preserve">Best practice suggests that prompts in the immediate choice environment are clearly more effective (ITP, 2022).  </w:t>
      </w:r>
      <w:r w:rsidR="009260EC">
        <w:rPr>
          <w:rFonts w:ascii="Arial" w:hAnsi="Arial" w:cs="Arial"/>
          <w:color w:val="000000" w:themeColor="text1"/>
        </w:rPr>
        <w:t>Furthermore</w:t>
      </w:r>
      <w:r w:rsidRPr="00C462B9">
        <w:rPr>
          <w:rFonts w:ascii="Arial" w:hAnsi="Arial" w:cs="Arial"/>
          <w:color w:val="000000" w:themeColor="text1"/>
        </w:rPr>
        <w:t xml:space="preserve">, </w:t>
      </w:r>
      <w:r w:rsidR="006728E0">
        <w:rPr>
          <w:rFonts w:ascii="Arial" w:hAnsi="Arial" w:cs="Arial"/>
          <w:color w:val="000000" w:themeColor="text1"/>
        </w:rPr>
        <w:t>it</w:t>
      </w:r>
      <w:r w:rsidRPr="00C462B9">
        <w:rPr>
          <w:rFonts w:ascii="Arial" w:hAnsi="Arial" w:cs="Arial"/>
          <w:color w:val="000000" w:themeColor="text1"/>
        </w:rPr>
        <w:t xml:space="preserve"> does not appear to be public evidence in the Novotel Birmingham property or standardised materials related to the use of behaviours that also evolve</w:t>
      </w:r>
      <w:r w:rsidR="005C58D9">
        <w:rPr>
          <w:rFonts w:ascii="Arial" w:hAnsi="Arial" w:cs="Arial"/>
          <w:color w:val="000000" w:themeColor="text1"/>
        </w:rPr>
        <w:t>. N</w:t>
      </w:r>
      <w:r w:rsidRPr="00C462B9">
        <w:rPr>
          <w:rFonts w:ascii="Arial" w:hAnsi="Arial" w:cs="Arial"/>
          <w:color w:val="000000" w:themeColor="text1"/>
        </w:rPr>
        <w:t xml:space="preserve">ormative messaging to guests or feedback related the amount of energy saved, which has previously demonstrated significant engagement in more specific hotel work (Liang </w:t>
      </w:r>
      <w:r w:rsidRPr="00BA2D60">
        <w:rPr>
          <w:rFonts w:ascii="Arial" w:hAnsi="Arial" w:cs="Arial"/>
          <w:i/>
          <w:iCs/>
          <w:color w:val="000000" w:themeColor="text1"/>
        </w:rPr>
        <w:t>et al</w:t>
      </w:r>
      <w:r w:rsidRPr="00C462B9">
        <w:rPr>
          <w:rFonts w:ascii="Arial" w:hAnsi="Arial" w:cs="Arial"/>
          <w:color w:val="000000" w:themeColor="text1"/>
        </w:rPr>
        <w:t xml:space="preserve">., 2023). </w:t>
      </w:r>
    </w:p>
    <w:p w14:paraId="39FBFC59" w14:textId="77777777" w:rsidR="00A860D5" w:rsidRPr="00C462B9" w:rsidRDefault="00A860D5" w:rsidP="007F4385">
      <w:pPr>
        <w:spacing w:line="360" w:lineRule="auto"/>
        <w:jc w:val="both"/>
        <w:rPr>
          <w:rFonts w:ascii="Arial" w:hAnsi="Arial" w:cs="Arial"/>
          <w:color w:val="000000" w:themeColor="text1"/>
        </w:rPr>
      </w:pPr>
    </w:p>
    <w:p w14:paraId="1D708DF0" w14:textId="6A0BFC1F" w:rsidR="00C41A6A" w:rsidRPr="00C462B9" w:rsidRDefault="00A860D5"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A specific challenge for a hotel like Novotel Birmingham is the challenge presented by different types of guests visiting for work or leisure, and diversely from various cultural settings. Wang </w:t>
      </w:r>
      <w:r w:rsidRPr="00BE67E9">
        <w:rPr>
          <w:rFonts w:ascii="Arial" w:hAnsi="Arial" w:cs="Arial"/>
          <w:i/>
          <w:iCs/>
          <w:color w:val="000000" w:themeColor="text1"/>
        </w:rPr>
        <w:t>et al.</w:t>
      </w:r>
      <w:r w:rsidRPr="00C462B9">
        <w:rPr>
          <w:rFonts w:ascii="Arial" w:hAnsi="Arial" w:cs="Arial"/>
          <w:color w:val="000000" w:themeColor="text1"/>
        </w:rPr>
        <w:t xml:space="preserve"> (2021) research on Accor hotels in China determined cultural background as a more significant influence on guests’ perception of hotel green initiatives. It could be reasonably reasoned that a standard set of communications </w:t>
      </w:r>
      <w:r w:rsidRPr="00C462B9">
        <w:rPr>
          <w:rFonts w:ascii="Arial" w:hAnsi="Arial" w:cs="Arial"/>
          <w:color w:val="000000" w:themeColor="text1"/>
        </w:rPr>
        <w:lastRenderedPageBreak/>
        <w:t>might therefore induce less efficacy than one more adapted to the specific guests, which is not present in Novotel Birmingham's standard set of materials.</w:t>
      </w:r>
    </w:p>
    <w:p w14:paraId="2036C386" w14:textId="77777777" w:rsidR="00C41A6A" w:rsidRPr="00C462B9" w:rsidRDefault="00C41A6A" w:rsidP="007F4385">
      <w:pPr>
        <w:spacing w:line="360" w:lineRule="auto"/>
        <w:jc w:val="both"/>
        <w:rPr>
          <w:rFonts w:ascii="Arial" w:hAnsi="Arial" w:cs="Arial"/>
          <w:color w:val="000000" w:themeColor="text1"/>
        </w:rPr>
      </w:pPr>
    </w:p>
    <w:p w14:paraId="20C7BCD7" w14:textId="77777777" w:rsidR="003123EB" w:rsidRPr="00C462B9" w:rsidRDefault="003123EB" w:rsidP="007F4385">
      <w:pPr>
        <w:pStyle w:val="Heading2"/>
        <w:spacing w:line="360" w:lineRule="auto"/>
        <w:jc w:val="both"/>
        <w:rPr>
          <w:rFonts w:ascii="Arial" w:hAnsi="Arial" w:cs="Arial"/>
          <w:color w:val="000000" w:themeColor="text1"/>
          <w:sz w:val="24"/>
          <w:szCs w:val="24"/>
        </w:rPr>
      </w:pPr>
      <w:bookmarkStart w:id="16" w:name="_Toc213196343"/>
      <w:r w:rsidRPr="00C462B9">
        <w:rPr>
          <w:rFonts w:ascii="Arial" w:hAnsi="Arial" w:cs="Arial"/>
          <w:color w:val="000000" w:themeColor="text1"/>
          <w:sz w:val="24"/>
          <w:szCs w:val="24"/>
        </w:rPr>
        <w:t>4.4 Theme 3: Synthesis for Practical Suggestions</w:t>
      </w:r>
      <w:bookmarkEnd w:id="16"/>
    </w:p>
    <w:p w14:paraId="79AD1017" w14:textId="0DB23AA9" w:rsidR="005869D6" w:rsidRPr="00C462B9" w:rsidRDefault="005869D6"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From the synthesis of these universal influencing factors in Theme 1, together with the critical evaluation of Novotel Birmingham's current approach in Theme 2, a very clear strategic framework has emerged. It identifies three key intervention points where the theoretical consider their interventions come into play, at systematic areas where strategic change may best address changing behaviour, and not yet recommendations. </w:t>
      </w:r>
      <w:r w:rsidR="0056542B" w:rsidRPr="0056542B">
        <w:rPr>
          <w:rFonts w:ascii="Arial" w:hAnsi="Arial" w:cs="Arial"/>
          <w:color w:val="000000" w:themeColor="text1"/>
        </w:rPr>
        <w:t xml:space="preserve">This identifies a strand of sustainability theory thinking which notes that value creation is not simply purely carbon </w:t>
      </w:r>
      <w:proofErr w:type="gramStart"/>
      <w:r w:rsidR="0056542B" w:rsidRPr="0056542B">
        <w:rPr>
          <w:rFonts w:ascii="Arial" w:hAnsi="Arial" w:cs="Arial"/>
          <w:color w:val="000000" w:themeColor="text1"/>
        </w:rPr>
        <w:t>reduction, but</w:t>
      </w:r>
      <w:proofErr w:type="gramEnd"/>
      <w:r w:rsidR="0056542B" w:rsidRPr="0056542B">
        <w:rPr>
          <w:rFonts w:ascii="Arial" w:hAnsi="Arial" w:cs="Arial"/>
          <w:color w:val="000000" w:themeColor="text1"/>
        </w:rPr>
        <w:t xml:space="preserve"> is the creation of socio-environmental consonance where environmental performance comes from user engagement rather than simply technology deployment (Font and Lynes, 2018).</w:t>
      </w:r>
    </w:p>
    <w:p w14:paraId="7F4F4D45" w14:textId="77777777" w:rsidR="005869D6" w:rsidRPr="00C462B9" w:rsidRDefault="005869D6" w:rsidP="007F4385">
      <w:pPr>
        <w:spacing w:line="360" w:lineRule="auto"/>
        <w:jc w:val="both"/>
        <w:rPr>
          <w:rFonts w:ascii="Arial" w:hAnsi="Arial" w:cs="Arial"/>
          <w:color w:val="000000" w:themeColor="text1"/>
        </w:rPr>
      </w:pPr>
    </w:p>
    <w:p w14:paraId="5C398897" w14:textId="0E134BC3" w:rsidR="005869D6" w:rsidRPr="00C462B9" w:rsidRDefault="005869D6" w:rsidP="007F4385">
      <w:pPr>
        <w:spacing w:line="360" w:lineRule="auto"/>
        <w:jc w:val="both"/>
        <w:rPr>
          <w:rFonts w:ascii="Arial" w:hAnsi="Arial" w:cs="Arial"/>
          <w:color w:val="000000" w:themeColor="text1"/>
        </w:rPr>
      </w:pPr>
      <w:r w:rsidRPr="00C462B9">
        <w:rPr>
          <w:rFonts w:ascii="Arial" w:hAnsi="Arial" w:cs="Arial"/>
          <w:color w:val="000000" w:themeColor="text1"/>
        </w:rPr>
        <w:t>The analysis reiterates that effective engagement is predicated on salient communication that is linked to the time and point of action. The literature clearly identifies research that passive, or generic provided information is likely insufficient to break down the initial phase of cognitive engagement (</w:t>
      </w:r>
      <w:proofErr w:type="spellStart"/>
      <w:r w:rsidRPr="00C462B9">
        <w:rPr>
          <w:rFonts w:ascii="Arial" w:hAnsi="Arial" w:cs="Arial"/>
          <w:color w:val="000000" w:themeColor="text1"/>
        </w:rPr>
        <w:t>Gössling</w:t>
      </w:r>
      <w:proofErr w:type="spellEnd"/>
      <w:r w:rsidRPr="00C462B9">
        <w:rPr>
          <w:rFonts w:ascii="Arial" w:hAnsi="Arial" w:cs="Arial"/>
          <w:color w:val="000000" w:themeColor="text1"/>
        </w:rPr>
        <w:t xml:space="preserve"> </w:t>
      </w:r>
      <w:r w:rsidRPr="00BE67E9">
        <w:rPr>
          <w:rFonts w:ascii="Arial" w:hAnsi="Arial" w:cs="Arial"/>
          <w:i/>
          <w:iCs/>
          <w:color w:val="000000" w:themeColor="text1"/>
        </w:rPr>
        <w:t>et al</w:t>
      </w:r>
      <w:r w:rsidRPr="00C462B9">
        <w:rPr>
          <w:rFonts w:ascii="Arial" w:hAnsi="Arial" w:cs="Arial"/>
          <w:color w:val="000000" w:themeColor="text1"/>
        </w:rPr>
        <w:t xml:space="preserve">., 2019). Within the synthesis findings for Novotel Birmingham, it was very clear a more strategic use of more active, publicly signed, contextually prompted information needs to be established. This is trying to make the desired action the most obvious and easiest context at the point of decision </w:t>
      </w:r>
      <w:r w:rsidR="00BE67E9">
        <w:rPr>
          <w:rFonts w:ascii="Arial" w:hAnsi="Arial" w:cs="Arial"/>
          <w:color w:val="000000" w:themeColor="text1"/>
        </w:rPr>
        <w:t>(</w:t>
      </w:r>
      <w:r w:rsidRPr="00C462B9">
        <w:rPr>
          <w:rFonts w:ascii="Arial" w:hAnsi="Arial" w:cs="Arial"/>
          <w:color w:val="000000" w:themeColor="text1"/>
        </w:rPr>
        <w:t xml:space="preserve">for example, when the guest has entered the room </w:t>
      </w:r>
      <w:r w:rsidR="00BE67E9">
        <w:rPr>
          <w:rFonts w:ascii="Arial" w:hAnsi="Arial" w:cs="Arial"/>
          <w:color w:val="000000" w:themeColor="text1"/>
        </w:rPr>
        <w:t>or</w:t>
      </w:r>
      <w:r w:rsidRPr="00C462B9">
        <w:rPr>
          <w:rFonts w:ascii="Arial" w:hAnsi="Arial" w:cs="Arial"/>
          <w:color w:val="000000" w:themeColor="text1"/>
        </w:rPr>
        <w:t xml:space="preserve"> the bathroom</w:t>
      </w:r>
      <w:r w:rsidR="00BE67E9">
        <w:rPr>
          <w:rFonts w:ascii="Arial" w:hAnsi="Arial" w:cs="Arial"/>
          <w:color w:val="000000" w:themeColor="text1"/>
        </w:rPr>
        <w:t>)</w:t>
      </w:r>
      <w:r w:rsidR="00A545DF">
        <w:rPr>
          <w:rFonts w:ascii="Arial" w:hAnsi="Arial" w:cs="Arial"/>
          <w:color w:val="000000" w:themeColor="text1"/>
        </w:rPr>
        <w:t xml:space="preserve"> </w:t>
      </w:r>
      <w:r w:rsidR="00A545DF" w:rsidRPr="00A545DF">
        <w:rPr>
          <w:rFonts w:ascii="Arial" w:hAnsi="Arial" w:cs="Arial" w:hint="cs"/>
          <w:color w:val="000000" w:themeColor="text1"/>
        </w:rPr>
        <w:t xml:space="preserve">(Mankad, Verma and </w:t>
      </w:r>
      <w:proofErr w:type="spellStart"/>
      <w:r w:rsidR="00A545DF" w:rsidRPr="00A545DF">
        <w:rPr>
          <w:rFonts w:ascii="Arial" w:hAnsi="Arial" w:cs="Arial" w:hint="cs"/>
          <w:color w:val="000000" w:themeColor="text1"/>
        </w:rPr>
        <w:t>Gavirneni</w:t>
      </w:r>
      <w:proofErr w:type="spellEnd"/>
      <w:r w:rsidR="00A545DF" w:rsidRPr="00A545DF">
        <w:rPr>
          <w:rFonts w:ascii="Arial" w:hAnsi="Arial" w:cs="Arial" w:hint="cs"/>
          <w:color w:val="000000" w:themeColor="text1"/>
        </w:rPr>
        <w:t>, 2016)</w:t>
      </w:r>
      <w:r w:rsidRPr="00C462B9">
        <w:rPr>
          <w:rFonts w:ascii="Arial" w:hAnsi="Arial" w:cs="Arial"/>
          <w:color w:val="000000" w:themeColor="text1"/>
        </w:rPr>
        <w:t>.</w:t>
      </w:r>
    </w:p>
    <w:p w14:paraId="2F0FEE0E" w14:textId="77777777" w:rsidR="00AA6DB6" w:rsidRPr="00C462B9" w:rsidRDefault="00AA6DB6" w:rsidP="007F4385">
      <w:pPr>
        <w:spacing w:line="360" w:lineRule="auto"/>
        <w:jc w:val="both"/>
        <w:rPr>
          <w:rFonts w:ascii="Arial" w:hAnsi="Arial" w:cs="Arial"/>
          <w:color w:val="000000" w:themeColor="text1"/>
        </w:rPr>
      </w:pPr>
    </w:p>
    <w:p w14:paraId="6F3B4736" w14:textId="287730F4" w:rsidR="005869D6" w:rsidRPr="00C462B9" w:rsidRDefault="005869D6"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A key finding from the synthesis was that it is clear there are limitations in signalling environmental altruism alone as a motivating factor. The evidence indicates a more effective approach is to leverage social psychology, particularly through descriptive social norms, informing guests of their peers' pro-environmental behaviour (Goldstein </w:t>
      </w:r>
      <w:r w:rsidRPr="008D5361">
        <w:rPr>
          <w:rFonts w:ascii="Arial" w:hAnsi="Arial" w:cs="Arial"/>
          <w:i/>
          <w:iCs/>
          <w:color w:val="000000" w:themeColor="text1"/>
        </w:rPr>
        <w:t>et al</w:t>
      </w:r>
      <w:r w:rsidRPr="00C462B9">
        <w:rPr>
          <w:rFonts w:ascii="Arial" w:hAnsi="Arial" w:cs="Arial"/>
          <w:color w:val="000000" w:themeColor="text1"/>
        </w:rPr>
        <w:t>., 2008). In addition, it was identifying benefits from reduction of energy use and addressing contain services to relate it back to their lived experience begins to close the "feedback gap" gap (</w:t>
      </w:r>
      <w:r w:rsidR="00C64B66" w:rsidRPr="00C64B66">
        <w:rPr>
          <w:rFonts w:ascii="Arial" w:hAnsi="Arial" w:cs="Arial" w:hint="cs"/>
          <w:color w:val="000000" w:themeColor="text1"/>
        </w:rPr>
        <w:t>Heine, Stouten and Liden, 2025</w:t>
      </w:r>
      <w:r w:rsidRPr="00C462B9">
        <w:rPr>
          <w:rFonts w:ascii="Arial" w:hAnsi="Arial" w:cs="Arial"/>
          <w:color w:val="000000" w:themeColor="text1"/>
        </w:rPr>
        <w:t xml:space="preserve">). For Novotel Birmingham, this returns a strategic opportunity to reframe the communication style from merely information provision to actual psychological engagement. </w:t>
      </w:r>
    </w:p>
    <w:p w14:paraId="5027E5AB" w14:textId="77777777" w:rsidR="005869D6" w:rsidRPr="00C462B9" w:rsidRDefault="005869D6" w:rsidP="007F4385">
      <w:pPr>
        <w:spacing w:line="360" w:lineRule="auto"/>
        <w:jc w:val="both"/>
        <w:rPr>
          <w:rFonts w:ascii="Arial" w:hAnsi="Arial" w:cs="Arial"/>
          <w:color w:val="000000" w:themeColor="text1"/>
        </w:rPr>
      </w:pPr>
    </w:p>
    <w:p w14:paraId="4FD1C9F3" w14:textId="33E7108F" w:rsidR="005869D6" w:rsidRPr="00C462B9" w:rsidRDefault="005869D6"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The evaluation is clear that the time and frequency of engagement being delivered to guests is concentrated within the guest room, only one zone of a longer journey continuum. The synthesis of best practice supports that behavioural priming, and conversational reinforcement, substantially increases the impact and penetration of the central message when provided across a multi-touch many channels engagement method (Susskind, 2023). This provided a strategic emphasis for Novotel Birmingham to consider guest engagement on the breadth of the engagement experience, not a discrete touchpoint. Consideration of extending the touchpoint for communication so it </w:t>
      </w:r>
      <w:proofErr w:type="gramStart"/>
      <w:r w:rsidRPr="00C462B9">
        <w:rPr>
          <w:rFonts w:ascii="Arial" w:hAnsi="Arial" w:cs="Arial"/>
          <w:color w:val="000000" w:themeColor="text1"/>
        </w:rPr>
        <w:t>is able to</w:t>
      </w:r>
      <w:proofErr w:type="gramEnd"/>
      <w:r w:rsidRPr="00C462B9">
        <w:rPr>
          <w:rFonts w:ascii="Arial" w:hAnsi="Arial" w:cs="Arial"/>
          <w:color w:val="000000" w:themeColor="text1"/>
        </w:rPr>
        <w:t xml:space="preserve"> exist pre-arrival through digital means</w:t>
      </w:r>
      <w:r w:rsidR="008D5361">
        <w:rPr>
          <w:rFonts w:ascii="Arial" w:hAnsi="Arial" w:cs="Arial"/>
          <w:color w:val="000000" w:themeColor="text1"/>
        </w:rPr>
        <w:t xml:space="preserve"> </w:t>
      </w:r>
      <w:r w:rsidRPr="00C462B9">
        <w:rPr>
          <w:rFonts w:ascii="Arial" w:hAnsi="Arial" w:cs="Arial"/>
          <w:color w:val="000000" w:themeColor="text1"/>
        </w:rPr>
        <w:t>presents a significant opportunity to achieve messaging that connects, reinforces, and guides guest action and behaviour from booking through to leaving</w:t>
      </w:r>
      <w:r w:rsidR="00C924A8">
        <w:rPr>
          <w:rFonts w:ascii="Arial" w:hAnsi="Arial" w:cs="Arial"/>
          <w:color w:val="000000" w:themeColor="text1"/>
        </w:rPr>
        <w:t xml:space="preserve"> </w:t>
      </w:r>
      <w:r w:rsidR="00C924A8" w:rsidRPr="00C924A8">
        <w:rPr>
          <w:rFonts w:ascii="Arial" w:hAnsi="Arial" w:cs="Arial" w:hint="cs"/>
          <w:color w:val="000000" w:themeColor="text1"/>
        </w:rPr>
        <w:t>(Straker, Wrigley and Rosemann, 2015)</w:t>
      </w:r>
      <w:r w:rsidRPr="00C462B9">
        <w:rPr>
          <w:rFonts w:ascii="Arial" w:hAnsi="Arial" w:cs="Arial"/>
          <w:color w:val="000000" w:themeColor="text1"/>
        </w:rPr>
        <w:t>.</w:t>
      </w:r>
    </w:p>
    <w:p w14:paraId="0F88B803" w14:textId="77777777" w:rsidR="005869D6" w:rsidRPr="00C462B9" w:rsidRDefault="005869D6" w:rsidP="007F4385">
      <w:pPr>
        <w:spacing w:line="360" w:lineRule="auto"/>
        <w:jc w:val="both"/>
        <w:rPr>
          <w:rFonts w:ascii="Arial" w:hAnsi="Arial" w:cs="Arial"/>
          <w:color w:val="000000" w:themeColor="text1"/>
        </w:rPr>
      </w:pPr>
    </w:p>
    <w:p w14:paraId="4C839C5D" w14:textId="77777777" w:rsidR="003123EB" w:rsidRPr="00C462B9" w:rsidRDefault="003123EB" w:rsidP="007F4385">
      <w:pPr>
        <w:pStyle w:val="Heading2"/>
        <w:spacing w:line="360" w:lineRule="auto"/>
        <w:jc w:val="both"/>
        <w:rPr>
          <w:rFonts w:ascii="Arial" w:hAnsi="Arial" w:cs="Arial"/>
          <w:color w:val="000000" w:themeColor="text1"/>
          <w:sz w:val="24"/>
          <w:szCs w:val="24"/>
        </w:rPr>
      </w:pPr>
      <w:bookmarkStart w:id="17" w:name="_Toc213196344"/>
      <w:r w:rsidRPr="00C462B9">
        <w:rPr>
          <w:rFonts w:ascii="Arial" w:hAnsi="Arial" w:cs="Arial"/>
          <w:color w:val="000000" w:themeColor="text1"/>
          <w:sz w:val="24"/>
          <w:szCs w:val="24"/>
        </w:rPr>
        <w:t>4.5 Conclusion</w:t>
      </w:r>
      <w:bookmarkEnd w:id="17"/>
    </w:p>
    <w:p w14:paraId="2BCB9E53" w14:textId="1DB9D43A" w:rsidR="00A860D5" w:rsidRPr="00C462B9" w:rsidRDefault="003123EB"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The findings show that while Novotel Birmingham </w:t>
      </w:r>
      <w:r w:rsidR="008D5361">
        <w:rPr>
          <w:rFonts w:ascii="Arial" w:hAnsi="Arial" w:cs="Arial"/>
          <w:color w:val="000000" w:themeColor="text1"/>
        </w:rPr>
        <w:t>employs</w:t>
      </w:r>
      <w:r w:rsidRPr="00C462B9">
        <w:rPr>
          <w:rFonts w:ascii="Arial" w:hAnsi="Arial" w:cs="Arial"/>
          <w:color w:val="000000" w:themeColor="text1"/>
        </w:rPr>
        <w:t xml:space="preserve"> a strong levied corporate sustainability strategy with the supporting technology, their opportunity to further enhance engagement supports </w:t>
      </w:r>
      <w:proofErr w:type="gramStart"/>
      <w:r w:rsidR="003C6725" w:rsidRPr="00C462B9">
        <w:rPr>
          <w:rFonts w:ascii="Arial" w:hAnsi="Arial" w:cs="Arial"/>
          <w:color w:val="000000" w:themeColor="text1"/>
        </w:rPr>
        <w:t>behaviourally</w:t>
      </w:r>
      <w:r w:rsidRPr="00C462B9">
        <w:rPr>
          <w:rFonts w:ascii="Arial" w:hAnsi="Arial" w:cs="Arial"/>
          <w:color w:val="000000" w:themeColor="text1"/>
        </w:rPr>
        <w:t>-informed</w:t>
      </w:r>
      <w:proofErr w:type="gramEnd"/>
      <w:r w:rsidRPr="00C462B9">
        <w:rPr>
          <w:rFonts w:ascii="Arial" w:hAnsi="Arial" w:cs="Arial"/>
          <w:color w:val="000000" w:themeColor="text1"/>
        </w:rPr>
        <w:t xml:space="preserve"> revisions to their communication strategy. The existing communication appears to be highly dependent on being able to electrically work or if technology is physically present rather than relating strategic nudges, contextual cues, and motivational frameworks. Designing prompts and revising messaging both on pamphlets and digital platforms would create opportunities for Novotel Birmingham to close the vale-action gap </w:t>
      </w:r>
      <w:proofErr w:type="gramStart"/>
      <w:r w:rsidRPr="00C462B9">
        <w:rPr>
          <w:rFonts w:ascii="Arial" w:hAnsi="Arial" w:cs="Arial"/>
          <w:color w:val="000000" w:themeColor="text1"/>
        </w:rPr>
        <w:t>and also</w:t>
      </w:r>
      <w:proofErr w:type="gramEnd"/>
      <w:r w:rsidRPr="00C462B9">
        <w:rPr>
          <w:rFonts w:ascii="Arial" w:hAnsi="Arial" w:cs="Arial"/>
          <w:color w:val="000000" w:themeColor="text1"/>
        </w:rPr>
        <w:t xml:space="preserve"> deliver the intended corporate sustainability mission to real-world results.</w:t>
      </w:r>
      <w:r w:rsidR="00562A4C">
        <w:rPr>
          <w:rFonts w:ascii="Arial" w:hAnsi="Arial" w:cs="Arial"/>
          <w:color w:val="000000" w:themeColor="text1"/>
        </w:rPr>
        <w:t xml:space="preserve"> </w:t>
      </w:r>
      <w:r w:rsidR="00562A4C" w:rsidRPr="00562A4C">
        <w:rPr>
          <w:rFonts w:ascii="Arial" w:hAnsi="Arial" w:cs="Arial"/>
          <w:color w:val="000000" w:themeColor="text1"/>
        </w:rPr>
        <w:t>This goes further to underline that the current Novotel Birmingham practice achieves strongly in the environmental efficiency layer (the technology) but not yet in the behavioural layer of performance, translated to environmentally and socially operational performance of the pillars of sustainability theory. The case shows therefore the theoretical weaknesses identified in contemporary sustainability models: that strategy can present as sustainable but under-perform at the interface of human behaviour at the level where real environmental performance is identified.</w:t>
      </w:r>
    </w:p>
    <w:p w14:paraId="030EAD62" w14:textId="77777777" w:rsidR="00A60526" w:rsidRPr="00C462B9" w:rsidRDefault="00A60526" w:rsidP="007F4385">
      <w:pPr>
        <w:spacing w:line="360" w:lineRule="auto"/>
        <w:jc w:val="both"/>
        <w:rPr>
          <w:rFonts w:ascii="Arial" w:hAnsi="Arial" w:cs="Arial"/>
          <w:color w:val="000000" w:themeColor="text1"/>
        </w:rPr>
      </w:pPr>
    </w:p>
    <w:p w14:paraId="70CF04B5" w14:textId="77777777" w:rsidR="00C90B74" w:rsidRPr="003C6725" w:rsidRDefault="00C90B74" w:rsidP="003C6725">
      <w:pPr>
        <w:pStyle w:val="Heading1"/>
        <w:spacing w:line="360" w:lineRule="auto"/>
        <w:jc w:val="center"/>
        <w:rPr>
          <w:rFonts w:ascii="Arial" w:hAnsi="Arial" w:cs="Arial"/>
          <w:b/>
          <w:bCs/>
          <w:color w:val="000000" w:themeColor="text1"/>
          <w:sz w:val="28"/>
          <w:szCs w:val="28"/>
        </w:rPr>
      </w:pPr>
      <w:bookmarkStart w:id="18" w:name="_Toc213196345"/>
      <w:r w:rsidRPr="003C6725">
        <w:rPr>
          <w:rFonts w:ascii="Arial" w:hAnsi="Arial" w:cs="Arial"/>
          <w:b/>
          <w:bCs/>
          <w:color w:val="000000" w:themeColor="text1"/>
          <w:sz w:val="28"/>
          <w:szCs w:val="28"/>
        </w:rPr>
        <w:lastRenderedPageBreak/>
        <w:t>Chapter 5: Discussion</w:t>
      </w:r>
      <w:bookmarkEnd w:id="18"/>
    </w:p>
    <w:p w14:paraId="527DE882" w14:textId="77777777" w:rsidR="00C90B74" w:rsidRPr="00C462B9" w:rsidRDefault="00C90B74" w:rsidP="007F4385">
      <w:pPr>
        <w:pStyle w:val="Heading2"/>
        <w:spacing w:line="360" w:lineRule="auto"/>
        <w:jc w:val="both"/>
        <w:rPr>
          <w:rFonts w:ascii="Arial" w:hAnsi="Arial" w:cs="Arial"/>
          <w:color w:val="000000" w:themeColor="text1"/>
          <w:sz w:val="24"/>
          <w:szCs w:val="24"/>
        </w:rPr>
      </w:pPr>
      <w:bookmarkStart w:id="19" w:name="_Toc213196346"/>
      <w:r w:rsidRPr="00C462B9">
        <w:rPr>
          <w:rFonts w:ascii="Arial" w:hAnsi="Arial" w:cs="Arial"/>
          <w:color w:val="000000" w:themeColor="text1"/>
          <w:sz w:val="24"/>
          <w:szCs w:val="24"/>
        </w:rPr>
        <w:t>5.1 Introduction</w:t>
      </w:r>
      <w:bookmarkEnd w:id="19"/>
    </w:p>
    <w:p w14:paraId="434DA2FC" w14:textId="77777777" w:rsidR="00C90B74" w:rsidRPr="00C462B9" w:rsidRDefault="00C90B74" w:rsidP="007F4385">
      <w:pPr>
        <w:spacing w:line="360" w:lineRule="auto"/>
        <w:jc w:val="both"/>
        <w:rPr>
          <w:rFonts w:ascii="Arial" w:hAnsi="Arial" w:cs="Arial"/>
          <w:color w:val="000000" w:themeColor="text1"/>
        </w:rPr>
      </w:pPr>
      <w:r w:rsidRPr="00C462B9">
        <w:rPr>
          <w:rFonts w:ascii="Arial" w:hAnsi="Arial" w:cs="Arial"/>
          <w:color w:val="000000" w:themeColor="text1"/>
        </w:rPr>
        <w:t>This chapter will assess and critically evaluate the findings concerning the broader literature, as well as the research aims of the project. The discussion will focus beyond the findings alone, instead moving the discussion toward what the findings suggest for Novotel Birmingham, whilst also situating the implications across the larger theoretical literature relating to sustainable hospitality and behavioural science. It will provide a critical assessment of the observed factors related to guest engagement in its operational context, reflect upon aligning corporate strategy with actual practice, and substantiate the recommendations. The chapter will ultimately finish with recognition of the limitations of the study, and suggestions toward future action that will nevertheless be essential towards the future operational success of the hotel.</w:t>
      </w:r>
    </w:p>
    <w:p w14:paraId="14727CA2" w14:textId="77777777" w:rsidR="00C90B74" w:rsidRPr="00C462B9" w:rsidRDefault="00C90B74" w:rsidP="007F4385">
      <w:pPr>
        <w:spacing w:line="360" w:lineRule="auto"/>
        <w:jc w:val="both"/>
        <w:rPr>
          <w:rFonts w:ascii="Arial" w:hAnsi="Arial" w:cs="Arial"/>
          <w:color w:val="000000" w:themeColor="text1"/>
        </w:rPr>
      </w:pPr>
    </w:p>
    <w:p w14:paraId="07241996" w14:textId="77777777" w:rsidR="00C90B74" w:rsidRPr="00C462B9" w:rsidRDefault="00C90B74" w:rsidP="007F4385">
      <w:pPr>
        <w:pStyle w:val="Heading2"/>
        <w:spacing w:line="360" w:lineRule="auto"/>
        <w:jc w:val="both"/>
        <w:rPr>
          <w:rFonts w:ascii="Arial" w:hAnsi="Arial" w:cs="Arial"/>
          <w:color w:val="000000" w:themeColor="text1"/>
          <w:sz w:val="24"/>
          <w:szCs w:val="24"/>
        </w:rPr>
      </w:pPr>
      <w:bookmarkStart w:id="20" w:name="_Toc213196347"/>
      <w:r w:rsidRPr="00C462B9">
        <w:rPr>
          <w:rFonts w:ascii="Arial" w:hAnsi="Arial" w:cs="Arial"/>
          <w:color w:val="000000" w:themeColor="text1"/>
          <w:sz w:val="24"/>
          <w:szCs w:val="24"/>
        </w:rPr>
        <w:t>5.2 Addressing Theory Against Practice: The Engagement Gap at Novotel Birmingham</w:t>
      </w:r>
      <w:bookmarkEnd w:id="20"/>
    </w:p>
    <w:p w14:paraId="0EF654F4" w14:textId="77777777" w:rsidR="00C90B74" w:rsidRPr="00C462B9" w:rsidRDefault="00C90B74" w:rsidP="007F4385">
      <w:pPr>
        <w:spacing w:line="360" w:lineRule="auto"/>
        <w:jc w:val="both"/>
        <w:rPr>
          <w:rFonts w:ascii="Arial" w:hAnsi="Arial" w:cs="Arial"/>
          <w:color w:val="000000" w:themeColor="text1"/>
        </w:rPr>
      </w:pPr>
      <w:r w:rsidRPr="00C462B9">
        <w:rPr>
          <w:rFonts w:ascii="Arial" w:hAnsi="Arial" w:cs="Arial"/>
          <w:color w:val="000000" w:themeColor="text1"/>
        </w:rPr>
        <w:t>This research provides strong evidence consistent with the literature around factors that are important toward pro-environmental guest behaviour, and importantly there now exists an implementation gap at the property level. The literature continues to show a three-way association supports two significant barriers to guest engagement: awareness, convenience, and motivation (</w:t>
      </w:r>
      <w:proofErr w:type="spellStart"/>
      <w:r w:rsidRPr="00C462B9">
        <w:rPr>
          <w:rFonts w:ascii="Arial" w:hAnsi="Arial" w:cs="Arial"/>
          <w:color w:val="000000" w:themeColor="text1"/>
        </w:rPr>
        <w:t>Dolnicar</w:t>
      </w:r>
      <w:proofErr w:type="spellEnd"/>
      <w:r w:rsidRPr="00C462B9">
        <w:rPr>
          <w:rFonts w:ascii="Arial" w:hAnsi="Arial" w:cs="Arial"/>
          <w:color w:val="000000" w:themeColor="text1"/>
        </w:rPr>
        <w:t xml:space="preserve">, 2020; </w:t>
      </w:r>
      <w:proofErr w:type="spellStart"/>
      <w:r w:rsidRPr="00C462B9">
        <w:rPr>
          <w:rFonts w:ascii="Arial" w:hAnsi="Arial" w:cs="Arial"/>
          <w:color w:val="000000" w:themeColor="text1"/>
        </w:rPr>
        <w:t>Gössling</w:t>
      </w:r>
      <w:proofErr w:type="spellEnd"/>
      <w:r w:rsidRPr="00C462B9">
        <w:rPr>
          <w:rFonts w:ascii="Arial" w:hAnsi="Arial" w:cs="Arial"/>
          <w:color w:val="000000" w:themeColor="text1"/>
        </w:rPr>
        <w:t xml:space="preserve"> </w:t>
      </w:r>
      <w:r w:rsidRPr="00980DB6">
        <w:rPr>
          <w:rFonts w:ascii="Arial" w:hAnsi="Arial" w:cs="Arial"/>
          <w:i/>
          <w:iCs/>
          <w:color w:val="000000" w:themeColor="text1"/>
        </w:rPr>
        <w:t>et al</w:t>
      </w:r>
      <w:r w:rsidRPr="00C462B9">
        <w:rPr>
          <w:rFonts w:ascii="Arial" w:hAnsi="Arial" w:cs="Arial"/>
          <w:color w:val="000000" w:themeColor="text1"/>
        </w:rPr>
        <w:t xml:space="preserve">., 2019). The Novotel Birmingham has promoted towards a significant degree of convenience, as well as appealing to the corporate parent company Accor's corporate mandate, by implementing a standardised and uniformed set-up of key-card systems in the room. However, the study observed and indicated there remains diminished realised design potential for awareness and motivational elements. </w:t>
      </w:r>
    </w:p>
    <w:p w14:paraId="1B25D6BB" w14:textId="77777777" w:rsidR="00C90B74" w:rsidRPr="00C462B9" w:rsidRDefault="00C90B74" w:rsidP="007F4385">
      <w:pPr>
        <w:spacing w:line="360" w:lineRule="auto"/>
        <w:jc w:val="both"/>
        <w:rPr>
          <w:rFonts w:ascii="Arial" w:hAnsi="Arial" w:cs="Arial"/>
          <w:color w:val="000000" w:themeColor="text1"/>
        </w:rPr>
      </w:pPr>
    </w:p>
    <w:p w14:paraId="15AB7F5B" w14:textId="4E691FBF" w:rsidR="00C90B74" w:rsidRPr="00C462B9" w:rsidRDefault="00C90B74"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Reliance on a passive, in-room communication aligns with what Juvan </w:t>
      </w:r>
      <w:r w:rsidR="00980DB6">
        <w:rPr>
          <w:rFonts w:ascii="Arial" w:hAnsi="Arial" w:cs="Arial"/>
          <w:color w:val="000000" w:themeColor="text1"/>
        </w:rPr>
        <w:t>and</w:t>
      </w:r>
      <w:r w:rsidRPr="00C462B9">
        <w:rPr>
          <w:rFonts w:ascii="Arial" w:hAnsi="Arial" w:cs="Arial"/>
          <w:color w:val="000000" w:themeColor="text1"/>
        </w:rPr>
        <w:t xml:space="preserve"> </w:t>
      </w:r>
      <w:proofErr w:type="spellStart"/>
      <w:r w:rsidRPr="00C462B9">
        <w:rPr>
          <w:rFonts w:ascii="Arial" w:hAnsi="Arial" w:cs="Arial"/>
          <w:color w:val="000000" w:themeColor="text1"/>
        </w:rPr>
        <w:t>Dolnicar</w:t>
      </w:r>
      <w:proofErr w:type="spellEnd"/>
      <w:r w:rsidRPr="00C462B9">
        <w:rPr>
          <w:rFonts w:ascii="Arial" w:hAnsi="Arial" w:cs="Arial"/>
          <w:color w:val="000000" w:themeColor="text1"/>
        </w:rPr>
        <w:t xml:space="preserve"> (2014) termed as the "information deficit model" of guest engagement and pro-environmental behaviour, wherein it can be perceived that relaying information will be sufficient to instigate a change in guest behaviour. This study compellingly argues that this approach is poor. The </w:t>
      </w:r>
      <w:r w:rsidR="00423F67">
        <w:rPr>
          <w:rFonts w:ascii="Arial" w:hAnsi="Arial" w:cs="Arial"/>
          <w:color w:val="000000" w:themeColor="text1"/>
        </w:rPr>
        <w:t>diverse clients</w:t>
      </w:r>
      <w:r w:rsidRPr="00C462B9">
        <w:rPr>
          <w:rFonts w:ascii="Arial" w:hAnsi="Arial" w:cs="Arial"/>
          <w:color w:val="000000" w:themeColor="text1"/>
        </w:rPr>
        <w:t xml:space="preserve"> at Novotel Birmingham (business travellers</w:t>
      </w:r>
      <w:r w:rsidR="00423F67">
        <w:rPr>
          <w:rFonts w:ascii="Arial" w:hAnsi="Arial" w:cs="Arial"/>
          <w:color w:val="000000" w:themeColor="text1"/>
        </w:rPr>
        <w:t>,</w:t>
      </w:r>
      <w:r w:rsidRPr="00C462B9">
        <w:rPr>
          <w:rFonts w:ascii="Arial" w:hAnsi="Arial" w:cs="Arial"/>
          <w:color w:val="000000" w:themeColor="text1"/>
        </w:rPr>
        <w:t xml:space="preserve"> who want efficient service</w:t>
      </w:r>
      <w:r w:rsidR="00423F67">
        <w:rPr>
          <w:rFonts w:ascii="Arial" w:hAnsi="Arial" w:cs="Arial"/>
          <w:color w:val="000000" w:themeColor="text1"/>
        </w:rPr>
        <w:t>,</w:t>
      </w:r>
      <w:r w:rsidRPr="00C462B9">
        <w:rPr>
          <w:rFonts w:ascii="Arial" w:hAnsi="Arial" w:cs="Arial"/>
          <w:color w:val="000000" w:themeColor="text1"/>
        </w:rPr>
        <w:t xml:space="preserve"> and leisure travellers</w:t>
      </w:r>
      <w:r w:rsidR="00423F67">
        <w:rPr>
          <w:rFonts w:ascii="Arial" w:hAnsi="Arial" w:cs="Arial"/>
          <w:color w:val="000000" w:themeColor="text1"/>
        </w:rPr>
        <w:t>,</w:t>
      </w:r>
      <w:r w:rsidRPr="00C462B9">
        <w:rPr>
          <w:rFonts w:ascii="Arial" w:hAnsi="Arial" w:cs="Arial"/>
          <w:color w:val="000000" w:themeColor="text1"/>
        </w:rPr>
        <w:t xml:space="preserve"> who have different levels of environmental concern) was not well served by thinking that </w:t>
      </w:r>
      <w:r w:rsidR="00423F67">
        <w:rPr>
          <w:rFonts w:ascii="Arial" w:hAnsi="Arial" w:cs="Arial"/>
          <w:color w:val="000000" w:themeColor="text1"/>
        </w:rPr>
        <w:t>generic</w:t>
      </w:r>
      <w:r w:rsidRPr="00C462B9">
        <w:rPr>
          <w:rFonts w:ascii="Arial" w:hAnsi="Arial" w:cs="Arial"/>
          <w:color w:val="000000" w:themeColor="text1"/>
        </w:rPr>
        <w:t xml:space="preserve"> prompts. Wang </w:t>
      </w:r>
      <w:r w:rsidRPr="00423F67">
        <w:rPr>
          <w:rFonts w:ascii="Arial" w:hAnsi="Arial" w:cs="Arial"/>
          <w:i/>
          <w:iCs/>
          <w:color w:val="000000" w:themeColor="text1"/>
        </w:rPr>
        <w:lastRenderedPageBreak/>
        <w:t>et al.</w:t>
      </w:r>
      <w:r w:rsidRPr="00C462B9">
        <w:rPr>
          <w:rFonts w:ascii="Arial" w:hAnsi="Arial" w:cs="Arial"/>
          <w:color w:val="000000" w:themeColor="text1"/>
        </w:rPr>
        <w:t>'s (2021) work on Accor's operations highlights the importance of factors such as cultural differences and different purposes of the trip (business vs leisure) to moderate the impact of green appeals. Therefore, by not designing prompts specifically for the guests</w:t>
      </w:r>
      <w:r w:rsidR="00423F67">
        <w:rPr>
          <w:rFonts w:ascii="Arial" w:hAnsi="Arial" w:cs="Arial"/>
          <w:color w:val="000000" w:themeColor="text1"/>
        </w:rPr>
        <w:t xml:space="preserve"> </w:t>
      </w:r>
      <w:r w:rsidRPr="00C462B9">
        <w:rPr>
          <w:rFonts w:ascii="Arial" w:hAnsi="Arial" w:cs="Arial"/>
          <w:color w:val="000000" w:themeColor="text1"/>
        </w:rPr>
        <w:t xml:space="preserve">is a missed opportunity to help understand and attempt to fill the value-action gap (Whitfield &amp; </w:t>
      </w:r>
      <w:proofErr w:type="spellStart"/>
      <w:r w:rsidRPr="00C462B9">
        <w:rPr>
          <w:rFonts w:ascii="Arial" w:hAnsi="Arial" w:cs="Arial"/>
          <w:color w:val="000000" w:themeColor="text1"/>
        </w:rPr>
        <w:t>Dioko</w:t>
      </w:r>
      <w:proofErr w:type="spellEnd"/>
      <w:r w:rsidRPr="00C462B9">
        <w:rPr>
          <w:rFonts w:ascii="Arial" w:hAnsi="Arial" w:cs="Arial"/>
          <w:color w:val="000000" w:themeColor="text1"/>
        </w:rPr>
        <w:t xml:space="preserve">, 2022). Furthermore, when embedded in technology, the unconscious assumption that technology equals technology usage is a major flaw which this study highlights. </w:t>
      </w:r>
    </w:p>
    <w:p w14:paraId="6F417B1B" w14:textId="77777777" w:rsidR="00C90B74" w:rsidRPr="00C462B9" w:rsidRDefault="00C90B74" w:rsidP="007F4385">
      <w:pPr>
        <w:spacing w:line="360" w:lineRule="auto"/>
        <w:jc w:val="both"/>
        <w:rPr>
          <w:rFonts w:ascii="Arial" w:hAnsi="Arial" w:cs="Arial"/>
          <w:color w:val="000000" w:themeColor="text1"/>
        </w:rPr>
      </w:pPr>
    </w:p>
    <w:p w14:paraId="3E1CABBA" w14:textId="77777777" w:rsidR="00C90B74" w:rsidRPr="00C462B9" w:rsidRDefault="00C90B74" w:rsidP="007F4385">
      <w:pPr>
        <w:pStyle w:val="Heading2"/>
        <w:spacing w:line="360" w:lineRule="auto"/>
        <w:jc w:val="both"/>
        <w:rPr>
          <w:rFonts w:ascii="Arial" w:hAnsi="Arial" w:cs="Arial"/>
          <w:color w:val="000000" w:themeColor="text1"/>
          <w:sz w:val="24"/>
          <w:szCs w:val="24"/>
        </w:rPr>
      </w:pPr>
      <w:bookmarkStart w:id="21" w:name="_Toc213196348"/>
      <w:r w:rsidRPr="00C462B9">
        <w:rPr>
          <w:rFonts w:ascii="Arial" w:hAnsi="Arial" w:cs="Arial"/>
          <w:color w:val="000000" w:themeColor="text1"/>
          <w:sz w:val="24"/>
          <w:szCs w:val="24"/>
        </w:rPr>
        <w:t>5.3 The Gap Between Corporate Strategy and Operational Tactics</w:t>
      </w:r>
      <w:bookmarkEnd w:id="21"/>
    </w:p>
    <w:p w14:paraId="6CF4CE37" w14:textId="77777777" w:rsidR="00C90B74" w:rsidRPr="00C462B9" w:rsidRDefault="00C90B74"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One of the major critical insights from the analysis is the identified gap between a corporate commitment to sustainability and what it takes to operationalise that commitment at the property level. For example, Accor's (2023) Universal Registration Document contains a well-articulated "Planet 21" strategy including macro targets. Nevertheless, as Font </w:t>
      </w:r>
      <w:r w:rsidRPr="00D1579E">
        <w:rPr>
          <w:rFonts w:ascii="Arial" w:hAnsi="Arial" w:cs="Arial"/>
          <w:i/>
          <w:iCs/>
          <w:color w:val="000000" w:themeColor="text1"/>
        </w:rPr>
        <w:t>et al.</w:t>
      </w:r>
      <w:r w:rsidRPr="00C462B9">
        <w:rPr>
          <w:rFonts w:ascii="Arial" w:hAnsi="Arial" w:cs="Arial"/>
          <w:color w:val="000000" w:themeColor="text1"/>
        </w:rPr>
        <w:t xml:space="preserve"> (2016) demonstrate in their work, corporate sustainability reporting is often limited to operationalising technology and presentation of cumulative numbers without articulating the behavioural component needed for successful impact to be realised. </w:t>
      </w:r>
    </w:p>
    <w:p w14:paraId="06981769" w14:textId="77777777" w:rsidR="00C90B74" w:rsidRPr="00C462B9" w:rsidRDefault="00C90B74" w:rsidP="007F4385">
      <w:pPr>
        <w:spacing w:line="360" w:lineRule="auto"/>
        <w:jc w:val="both"/>
        <w:rPr>
          <w:rFonts w:ascii="Arial" w:hAnsi="Arial" w:cs="Arial"/>
          <w:color w:val="000000" w:themeColor="text1"/>
        </w:rPr>
      </w:pPr>
    </w:p>
    <w:p w14:paraId="4A07E213" w14:textId="619A65A3" w:rsidR="00C90B74" w:rsidRPr="00C462B9" w:rsidRDefault="00C90B74"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This study clearly identifies Novotel Birmingham as existing in a corporate situation, perhaps naively, where property level innovation is possible, but not exploited. The corporate strategy specifies what to do (reduce energy consumption) and implies how to do it (implement key-card systems), but it does not seem to specify or adequately advise on the behaviourally important "how to communicate." This pushes responsibility to the </w:t>
      </w:r>
      <w:proofErr w:type="gramStart"/>
      <w:r w:rsidRPr="00C462B9">
        <w:rPr>
          <w:rFonts w:ascii="Arial" w:hAnsi="Arial" w:cs="Arial"/>
          <w:color w:val="000000" w:themeColor="text1"/>
        </w:rPr>
        <w:t>property, but</w:t>
      </w:r>
      <w:proofErr w:type="gramEnd"/>
      <w:r w:rsidRPr="00C462B9">
        <w:rPr>
          <w:rFonts w:ascii="Arial" w:hAnsi="Arial" w:cs="Arial"/>
          <w:color w:val="000000" w:themeColor="text1"/>
        </w:rPr>
        <w:t xml:space="preserve"> does not appear to provide it with any new perspectives or behavioural science knowledge that may have facilitated a better uptake. This suggests that the corporate top-down sustainability </w:t>
      </w:r>
      <w:r w:rsidR="00D1579E" w:rsidRPr="00C462B9">
        <w:rPr>
          <w:rFonts w:ascii="Arial" w:hAnsi="Arial" w:cs="Arial"/>
          <w:color w:val="000000" w:themeColor="text1"/>
        </w:rPr>
        <w:t>modelling</w:t>
      </w:r>
      <w:r w:rsidRPr="00C462B9">
        <w:rPr>
          <w:rFonts w:ascii="Arial" w:hAnsi="Arial" w:cs="Arial"/>
          <w:color w:val="000000" w:themeColor="text1"/>
        </w:rPr>
        <w:t xml:space="preserve">, however sound, does not appear to have a </w:t>
      </w:r>
      <w:r w:rsidR="00D1579E" w:rsidRPr="00C462B9">
        <w:rPr>
          <w:rFonts w:ascii="Arial" w:hAnsi="Arial" w:cs="Arial"/>
          <w:color w:val="000000" w:themeColor="text1"/>
        </w:rPr>
        <w:t>bottomed-up</w:t>
      </w:r>
      <w:r w:rsidRPr="00C462B9">
        <w:rPr>
          <w:rFonts w:ascii="Arial" w:hAnsi="Arial" w:cs="Arial"/>
          <w:color w:val="000000" w:themeColor="text1"/>
        </w:rPr>
        <w:t xml:space="preserve"> methodology to meld corporate and site-specific knowledge to advance behaviour. The hotel is operationally </w:t>
      </w:r>
      <w:r w:rsidR="00D1579E" w:rsidRPr="00C462B9">
        <w:rPr>
          <w:rFonts w:ascii="Arial" w:hAnsi="Arial" w:cs="Arial"/>
          <w:color w:val="000000" w:themeColor="text1"/>
        </w:rPr>
        <w:t>compliant but</w:t>
      </w:r>
      <w:r w:rsidRPr="00C462B9">
        <w:rPr>
          <w:rFonts w:ascii="Arial" w:hAnsi="Arial" w:cs="Arial"/>
          <w:color w:val="000000" w:themeColor="text1"/>
        </w:rPr>
        <w:t xml:space="preserve"> does not appear to reach optimum operation </w:t>
      </w:r>
      <w:proofErr w:type="gramStart"/>
      <w:r w:rsidRPr="00C462B9">
        <w:rPr>
          <w:rFonts w:ascii="Arial" w:hAnsi="Arial" w:cs="Arial"/>
          <w:color w:val="000000" w:themeColor="text1"/>
        </w:rPr>
        <w:t>in order to</w:t>
      </w:r>
      <w:proofErr w:type="gramEnd"/>
      <w:r w:rsidRPr="00C462B9">
        <w:rPr>
          <w:rFonts w:ascii="Arial" w:hAnsi="Arial" w:cs="Arial"/>
          <w:color w:val="000000" w:themeColor="text1"/>
        </w:rPr>
        <w:t xml:space="preserve"> deliver the best potential environmental and reputational benefits of their corporate policy. This supports assertions that corporate sustainability can look more like reputation management than system change (</w:t>
      </w:r>
      <w:proofErr w:type="spellStart"/>
      <w:r w:rsidRPr="00C462B9">
        <w:rPr>
          <w:rFonts w:ascii="Arial" w:hAnsi="Arial" w:cs="Arial"/>
          <w:color w:val="000000" w:themeColor="text1"/>
        </w:rPr>
        <w:t>Yarovaya</w:t>
      </w:r>
      <w:proofErr w:type="spellEnd"/>
      <w:r w:rsidRPr="00C462B9">
        <w:rPr>
          <w:rFonts w:ascii="Arial" w:hAnsi="Arial" w:cs="Arial"/>
          <w:color w:val="000000" w:themeColor="text1"/>
        </w:rPr>
        <w:t xml:space="preserve"> &amp; Mirza, 2023).</w:t>
      </w:r>
    </w:p>
    <w:p w14:paraId="2B78D13D" w14:textId="77777777" w:rsidR="00C90B74" w:rsidRPr="00C462B9" w:rsidRDefault="00C90B74" w:rsidP="007F4385">
      <w:pPr>
        <w:spacing w:line="360" w:lineRule="auto"/>
        <w:jc w:val="both"/>
        <w:rPr>
          <w:rFonts w:ascii="Arial" w:hAnsi="Arial" w:cs="Arial"/>
          <w:color w:val="000000" w:themeColor="text1"/>
        </w:rPr>
      </w:pPr>
    </w:p>
    <w:p w14:paraId="54FFDEEF" w14:textId="77777777" w:rsidR="00C90B74" w:rsidRPr="00C462B9" w:rsidRDefault="00C90B74" w:rsidP="007F4385">
      <w:pPr>
        <w:pStyle w:val="Heading2"/>
        <w:spacing w:line="360" w:lineRule="auto"/>
        <w:jc w:val="both"/>
        <w:rPr>
          <w:rFonts w:ascii="Arial" w:hAnsi="Arial" w:cs="Arial"/>
          <w:color w:val="000000" w:themeColor="text1"/>
          <w:sz w:val="24"/>
          <w:szCs w:val="24"/>
        </w:rPr>
      </w:pPr>
      <w:bookmarkStart w:id="22" w:name="_Toc213196349"/>
      <w:r w:rsidRPr="00C462B9">
        <w:rPr>
          <w:rFonts w:ascii="Arial" w:hAnsi="Arial" w:cs="Arial"/>
          <w:color w:val="000000" w:themeColor="text1"/>
          <w:sz w:val="24"/>
          <w:szCs w:val="24"/>
        </w:rPr>
        <w:lastRenderedPageBreak/>
        <w:t>5.4 Justifying Recommendations through a Behavioural Lens</w:t>
      </w:r>
      <w:bookmarkEnd w:id="22"/>
    </w:p>
    <w:p w14:paraId="31A8B75E" w14:textId="7FAA6C36" w:rsidR="00C90B74" w:rsidRPr="00C462B9" w:rsidRDefault="00C90B74"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The recommendations made in </w:t>
      </w:r>
      <w:r w:rsidR="00D1579E">
        <w:rPr>
          <w:rFonts w:ascii="Arial" w:hAnsi="Arial" w:cs="Arial"/>
          <w:color w:val="000000" w:themeColor="text1"/>
        </w:rPr>
        <w:t>the above</w:t>
      </w:r>
      <w:r w:rsidRPr="00C462B9">
        <w:rPr>
          <w:rFonts w:ascii="Arial" w:hAnsi="Arial" w:cs="Arial"/>
          <w:color w:val="000000" w:themeColor="text1"/>
        </w:rPr>
        <w:t xml:space="preserve"> chapter are interventions </w:t>
      </w:r>
      <w:r w:rsidR="00D1579E">
        <w:rPr>
          <w:rFonts w:ascii="Arial" w:hAnsi="Arial" w:cs="Arial"/>
          <w:color w:val="000000" w:themeColor="text1"/>
        </w:rPr>
        <w:t>aimed</w:t>
      </w:r>
      <w:r w:rsidRPr="00C462B9">
        <w:rPr>
          <w:rFonts w:ascii="Arial" w:hAnsi="Arial" w:cs="Arial"/>
          <w:color w:val="000000" w:themeColor="text1"/>
        </w:rPr>
        <w:t xml:space="preserve"> to fill the specifically identified gaps </w:t>
      </w:r>
      <w:proofErr w:type="gramStart"/>
      <w:r w:rsidRPr="00C462B9">
        <w:rPr>
          <w:rFonts w:ascii="Arial" w:hAnsi="Arial" w:cs="Arial"/>
          <w:color w:val="000000" w:themeColor="text1"/>
        </w:rPr>
        <w:t>in light of</w:t>
      </w:r>
      <w:proofErr w:type="gramEnd"/>
      <w:r w:rsidRPr="00C462B9">
        <w:rPr>
          <w:rFonts w:ascii="Arial" w:hAnsi="Arial" w:cs="Arial"/>
          <w:color w:val="000000" w:themeColor="text1"/>
        </w:rPr>
        <w:t xml:space="preserve"> theory.</w:t>
      </w:r>
      <w:r w:rsidR="00D1579E">
        <w:rPr>
          <w:rFonts w:ascii="Arial" w:hAnsi="Arial" w:cs="Arial"/>
          <w:color w:val="000000" w:themeColor="text1"/>
        </w:rPr>
        <w:t xml:space="preserve"> </w:t>
      </w:r>
      <w:r w:rsidRPr="00C462B9">
        <w:rPr>
          <w:rFonts w:ascii="Arial" w:hAnsi="Arial" w:cs="Arial"/>
          <w:color w:val="000000" w:themeColor="text1"/>
        </w:rPr>
        <w:t>The recommendation for improving prompt design and placement is explicitly draw from the principle of choice architecture (Thaler &amp; Sunstein, 2008)</w:t>
      </w:r>
      <w:r w:rsidR="00D1579E">
        <w:rPr>
          <w:rFonts w:ascii="Arial" w:hAnsi="Arial" w:cs="Arial"/>
          <w:color w:val="000000" w:themeColor="text1"/>
        </w:rPr>
        <w:t>. B</w:t>
      </w:r>
      <w:r w:rsidRPr="00C462B9">
        <w:rPr>
          <w:rFonts w:ascii="Arial" w:hAnsi="Arial" w:cs="Arial"/>
          <w:color w:val="000000" w:themeColor="text1"/>
        </w:rPr>
        <w:t xml:space="preserve">y placing a clear, iconic prompt directly near the key-card slot, it makes the action you want guests to take, the most salient and optimal choice, thereby, clearly addressing the barrier of awareness and convenience. </w:t>
      </w:r>
    </w:p>
    <w:p w14:paraId="308F4FF1" w14:textId="77777777" w:rsidR="00C90B74" w:rsidRPr="00C462B9" w:rsidRDefault="00C90B74" w:rsidP="007F4385">
      <w:pPr>
        <w:spacing w:line="360" w:lineRule="auto"/>
        <w:jc w:val="both"/>
        <w:rPr>
          <w:rFonts w:ascii="Arial" w:hAnsi="Arial" w:cs="Arial"/>
          <w:color w:val="000000" w:themeColor="text1"/>
        </w:rPr>
      </w:pPr>
    </w:p>
    <w:p w14:paraId="1AE403FE" w14:textId="19685E89" w:rsidR="00C90B74" w:rsidRPr="00C462B9" w:rsidRDefault="00C90B74"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Correspondingly, the recommendation for normative messaging is an implementation of Goldstein </w:t>
      </w:r>
      <w:r w:rsidRPr="00D1579E">
        <w:rPr>
          <w:rFonts w:ascii="Arial" w:hAnsi="Arial" w:cs="Arial"/>
          <w:i/>
          <w:iCs/>
          <w:color w:val="000000" w:themeColor="text1"/>
        </w:rPr>
        <w:t>et al.</w:t>
      </w:r>
      <w:r w:rsidRPr="00C462B9">
        <w:rPr>
          <w:rFonts w:ascii="Arial" w:hAnsi="Arial" w:cs="Arial"/>
          <w:color w:val="000000" w:themeColor="text1"/>
        </w:rPr>
        <w:t xml:space="preserve"> (2008) ground-breaking study, demonstrating the motivation of conformity by descriptive norm messaging (for example, stating that a high percentage of guests are participating).</w:t>
      </w:r>
      <w:r w:rsidR="00D1579E">
        <w:rPr>
          <w:rFonts w:ascii="Arial" w:hAnsi="Arial" w:cs="Arial"/>
          <w:color w:val="000000" w:themeColor="text1"/>
        </w:rPr>
        <w:t xml:space="preserve"> By</w:t>
      </w:r>
      <w:r w:rsidRPr="00C462B9">
        <w:rPr>
          <w:rFonts w:ascii="Arial" w:hAnsi="Arial" w:cs="Arial"/>
          <w:color w:val="000000" w:themeColor="text1"/>
        </w:rPr>
        <w:t xml:space="preserve"> sending a message such as "Over 80% of visitors... use their </w:t>
      </w:r>
      <w:proofErr w:type="gramStart"/>
      <w:r w:rsidRPr="00C462B9">
        <w:rPr>
          <w:rFonts w:ascii="Arial" w:hAnsi="Arial" w:cs="Arial"/>
          <w:color w:val="000000" w:themeColor="text1"/>
        </w:rPr>
        <w:t>key-card</w:t>
      </w:r>
      <w:proofErr w:type="gramEnd"/>
      <w:r w:rsidRPr="00C462B9">
        <w:rPr>
          <w:rFonts w:ascii="Arial" w:hAnsi="Arial" w:cs="Arial"/>
          <w:color w:val="000000" w:themeColor="text1"/>
        </w:rPr>
        <w:t>", the hotel uses the compelling power of social proof, increasing the likelihood that guests will conform to the assumed norm (Goldstein et al, 2008). This switching of communication from a weak environmental appeal</w:t>
      </w:r>
      <w:r w:rsidR="00D1579E">
        <w:rPr>
          <w:rFonts w:ascii="Arial" w:hAnsi="Arial" w:cs="Arial"/>
          <w:color w:val="000000" w:themeColor="text1"/>
        </w:rPr>
        <w:t xml:space="preserve">, </w:t>
      </w:r>
      <w:r w:rsidRPr="00C462B9">
        <w:rPr>
          <w:rFonts w:ascii="Arial" w:hAnsi="Arial" w:cs="Arial"/>
          <w:color w:val="000000" w:themeColor="text1"/>
        </w:rPr>
        <w:t>a message that many guests may be desensiti</w:t>
      </w:r>
      <w:r w:rsidR="002D31A3">
        <w:rPr>
          <w:rFonts w:ascii="Arial" w:hAnsi="Arial" w:cs="Arial"/>
          <w:color w:val="000000" w:themeColor="text1"/>
        </w:rPr>
        <w:t>s</w:t>
      </w:r>
      <w:r w:rsidRPr="00C462B9">
        <w:rPr>
          <w:rFonts w:ascii="Arial" w:hAnsi="Arial" w:cs="Arial"/>
          <w:color w:val="000000" w:themeColor="text1"/>
        </w:rPr>
        <w:t>ed to having seen it so often</w:t>
      </w:r>
      <w:r w:rsidR="00D1579E">
        <w:rPr>
          <w:rFonts w:ascii="Arial" w:hAnsi="Arial" w:cs="Arial"/>
          <w:color w:val="000000" w:themeColor="text1"/>
        </w:rPr>
        <w:t xml:space="preserve">, </w:t>
      </w:r>
      <w:r w:rsidRPr="00C462B9">
        <w:rPr>
          <w:rFonts w:ascii="Arial" w:hAnsi="Arial" w:cs="Arial"/>
          <w:color w:val="000000" w:themeColor="text1"/>
        </w:rPr>
        <w:t xml:space="preserve">to a much more substantial social appeal. The provision of some real time feedback (“saves enough electricity to charge 20 smartphones”) is also another important response to the motivation barrier identified by Liang </w:t>
      </w:r>
      <w:r w:rsidRPr="00D1579E">
        <w:rPr>
          <w:rFonts w:ascii="Arial" w:hAnsi="Arial" w:cs="Arial"/>
          <w:i/>
          <w:iCs/>
          <w:color w:val="000000" w:themeColor="text1"/>
        </w:rPr>
        <w:t>et al.</w:t>
      </w:r>
      <w:r w:rsidRPr="00C462B9">
        <w:rPr>
          <w:rFonts w:ascii="Arial" w:hAnsi="Arial" w:cs="Arial"/>
          <w:color w:val="000000" w:themeColor="text1"/>
        </w:rPr>
        <w:t xml:space="preserve"> (2023)</w:t>
      </w:r>
      <w:r w:rsidR="00D1579E">
        <w:rPr>
          <w:rFonts w:ascii="Arial" w:hAnsi="Arial" w:cs="Arial"/>
          <w:color w:val="000000" w:themeColor="text1"/>
        </w:rPr>
        <w:t>. This</w:t>
      </w:r>
      <w:r w:rsidRPr="00C462B9">
        <w:rPr>
          <w:rFonts w:ascii="Arial" w:hAnsi="Arial" w:cs="Arial"/>
          <w:color w:val="000000" w:themeColor="text1"/>
        </w:rPr>
        <w:t xml:space="preserve"> makes the abstraction of energy conservation personally relevant and more meaningful.</w:t>
      </w:r>
    </w:p>
    <w:p w14:paraId="3879E158" w14:textId="77777777" w:rsidR="00C90B74" w:rsidRPr="00C462B9" w:rsidRDefault="00C90B74" w:rsidP="007F4385">
      <w:pPr>
        <w:spacing w:line="360" w:lineRule="auto"/>
        <w:jc w:val="both"/>
        <w:rPr>
          <w:rFonts w:ascii="Arial" w:hAnsi="Arial" w:cs="Arial"/>
          <w:color w:val="000000" w:themeColor="text1"/>
        </w:rPr>
      </w:pPr>
    </w:p>
    <w:p w14:paraId="36C6BE0B" w14:textId="77777777" w:rsidR="00C90B74" w:rsidRPr="00C462B9" w:rsidRDefault="00C90B74"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Finally, the suggestion to strategically leverage the digital journey is an important response to the fragmented nature of guest communication. As Susskind (2023) argues it is critical that sustainability messaging is consistent across different touchpoints </w:t>
      </w:r>
      <w:proofErr w:type="gramStart"/>
      <w:r w:rsidRPr="00C462B9">
        <w:rPr>
          <w:rFonts w:ascii="Arial" w:hAnsi="Arial" w:cs="Arial"/>
          <w:color w:val="000000" w:themeColor="text1"/>
        </w:rPr>
        <w:t>in order to</w:t>
      </w:r>
      <w:proofErr w:type="gramEnd"/>
      <w:r w:rsidRPr="00C462B9">
        <w:rPr>
          <w:rFonts w:ascii="Arial" w:hAnsi="Arial" w:cs="Arial"/>
          <w:color w:val="000000" w:themeColor="text1"/>
        </w:rPr>
        <w:t xml:space="preserve"> be effective. A pre-arrival email or even a short check-in mention primes the guest for what they will experience in the room and indicates that the hotel is serious about its intervention. A multi-channel communication strategy drives perceived consistency and develops a storyline that a simple in-room prompt is unable to do alone.</w:t>
      </w:r>
    </w:p>
    <w:p w14:paraId="01757402" w14:textId="77777777" w:rsidR="00C90B74" w:rsidRPr="00C462B9" w:rsidRDefault="00C90B74" w:rsidP="007F4385">
      <w:pPr>
        <w:spacing w:line="360" w:lineRule="auto"/>
        <w:jc w:val="both"/>
        <w:rPr>
          <w:rFonts w:ascii="Arial" w:hAnsi="Arial" w:cs="Arial"/>
          <w:color w:val="000000" w:themeColor="text1"/>
        </w:rPr>
      </w:pPr>
    </w:p>
    <w:p w14:paraId="11F01332" w14:textId="77777777" w:rsidR="00C90B74" w:rsidRPr="00C462B9" w:rsidRDefault="00C90B74" w:rsidP="007F4385">
      <w:pPr>
        <w:pStyle w:val="Heading2"/>
        <w:spacing w:line="360" w:lineRule="auto"/>
        <w:jc w:val="both"/>
        <w:rPr>
          <w:rFonts w:ascii="Arial" w:hAnsi="Arial" w:cs="Arial"/>
          <w:color w:val="000000" w:themeColor="text1"/>
          <w:sz w:val="24"/>
          <w:szCs w:val="24"/>
        </w:rPr>
      </w:pPr>
      <w:bookmarkStart w:id="23" w:name="_Toc213196350"/>
      <w:r w:rsidRPr="00C462B9">
        <w:rPr>
          <w:rFonts w:ascii="Arial" w:hAnsi="Arial" w:cs="Arial"/>
          <w:color w:val="000000" w:themeColor="text1"/>
          <w:sz w:val="24"/>
          <w:szCs w:val="24"/>
        </w:rPr>
        <w:t>5.5 Limitations and Future Research Directions</w:t>
      </w:r>
      <w:bookmarkEnd w:id="23"/>
      <w:r w:rsidRPr="00C462B9">
        <w:rPr>
          <w:rFonts w:ascii="Arial" w:hAnsi="Arial" w:cs="Arial"/>
          <w:color w:val="000000" w:themeColor="text1"/>
          <w:sz w:val="24"/>
          <w:szCs w:val="24"/>
        </w:rPr>
        <w:t xml:space="preserve"> </w:t>
      </w:r>
    </w:p>
    <w:p w14:paraId="421D2DEC" w14:textId="7F94205F" w:rsidR="00C90B74" w:rsidRPr="00C462B9" w:rsidRDefault="00C90B74" w:rsidP="007F4385">
      <w:pPr>
        <w:spacing w:line="360" w:lineRule="auto"/>
        <w:jc w:val="both"/>
        <w:rPr>
          <w:rFonts w:ascii="Arial" w:hAnsi="Arial" w:cs="Arial"/>
          <w:color w:val="000000" w:themeColor="text1"/>
        </w:rPr>
      </w:pPr>
      <w:r w:rsidRPr="00C462B9">
        <w:rPr>
          <w:rFonts w:ascii="Arial" w:hAnsi="Arial" w:cs="Arial"/>
          <w:color w:val="000000" w:themeColor="text1"/>
        </w:rPr>
        <w:t>This study has provided a critical, theor</w:t>
      </w:r>
      <w:r w:rsidR="00CF391A">
        <w:rPr>
          <w:rFonts w:ascii="Arial" w:hAnsi="Arial" w:cs="Arial"/>
          <w:color w:val="000000" w:themeColor="text1"/>
        </w:rPr>
        <w:t>y</w:t>
      </w:r>
      <w:r w:rsidRPr="00C462B9">
        <w:rPr>
          <w:rFonts w:ascii="Arial" w:hAnsi="Arial" w:cs="Arial"/>
          <w:color w:val="000000" w:themeColor="text1"/>
        </w:rPr>
        <w:t>-based analysis</w:t>
      </w:r>
      <w:r w:rsidR="00CF391A">
        <w:rPr>
          <w:rFonts w:ascii="Arial" w:hAnsi="Arial" w:cs="Arial"/>
          <w:color w:val="000000" w:themeColor="text1"/>
        </w:rPr>
        <w:t>. H</w:t>
      </w:r>
      <w:r w:rsidRPr="00C462B9">
        <w:rPr>
          <w:rFonts w:ascii="Arial" w:hAnsi="Arial" w:cs="Arial"/>
          <w:color w:val="000000" w:themeColor="text1"/>
        </w:rPr>
        <w:t xml:space="preserve">owever, it is important to recognise that it has limitations which are generated from its secondary and qualitative </w:t>
      </w:r>
      <w:r w:rsidRPr="00C462B9">
        <w:rPr>
          <w:rFonts w:ascii="Arial" w:hAnsi="Arial" w:cs="Arial"/>
          <w:color w:val="000000" w:themeColor="text1"/>
        </w:rPr>
        <w:lastRenderedPageBreak/>
        <w:t>nature. The greatest limitation of the study is the lack of primary information about the actual engagement of guests at Novotel Birmingham.</w:t>
      </w:r>
      <w:r w:rsidR="00CF391A">
        <w:rPr>
          <w:rFonts w:ascii="Arial" w:hAnsi="Arial" w:cs="Arial"/>
          <w:color w:val="000000" w:themeColor="text1"/>
        </w:rPr>
        <w:t xml:space="preserve"> </w:t>
      </w:r>
      <w:r w:rsidRPr="00C462B9">
        <w:rPr>
          <w:rFonts w:ascii="Arial" w:hAnsi="Arial" w:cs="Arial"/>
          <w:color w:val="000000" w:themeColor="text1"/>
        </w:rPr>
        <w:t xml:space="preserve">The findings and discussion were derived from an examination of public documents and general literature application to the specific case. </w:t>
      </w:r>
      <w:r w:rsidR="00CF391A">
        <w:rPr>
          <w:rFonts w:ascii="Arial" w:hAnsi="Arial" w:cs="Arial"/>
          <w:color w:val="000000" w:themeColor="text1"/>
        </w:rPr>
        <w:t>W</w:t>
      </w:r>
      <w:r w:rsidRPr="00C462B9">
        <w:rPr>
          <w:rFonts w:ascii="Arial" w:hAnsi="Arial" w:cs="Arial"/>
          <w:color w:val="000000" w:themeColor="text1"/>
        </w:rPr>
        <w:t>ithout any original studies (for example, an observation study of key card use, or guest survey)</w:t>
      </w:r>
      <w:r w:rsidR="00CF391A">
        <w:rPr>
          <w:rFonts w:ascii="Arial" w:hAnsi="Arial" w:cs="Arial"/>
          <w:color w:val="000000" w:themeColor="text1"/>
        </w:rPr>
        <w:t xml:space="preserve">, it </w:t>
      </w:r>
      <w:r w:rsidRPr="00C462B9">
        <w:rPr>
          <w:rFonts w:ascii="Arial" w:hAnsi="Arial" w:cs="Arial"/>
          <w:color w:val="000000" w:themeColor="text1"/>
        </w:rPr>
        <w:t xml:space="preserve">cannot accurately </w:t>
      </w:r>
      <w:r w:rsidR="00CF391A">
        <w:rPr>
          <w:rFonts w:ascii="Arial" w:hAnsi="Arial" w:cs="Arial"/>
          <w:color w:val="000000" w:themeColor="text1"/>
        </w:rPr>
        <w:t xml:space="preserve">be </w:t>
      </w:r>
      <w:r w:rsidRPr="00C462B9">
        <w:rPr>
          <w:rFonts w:ascii="Arial" w:hAnsi="Arial" w:cs="Arial"/>
          <w:color w:val="000000" w:themeColor="text1"/>
        </w:rPr>
        <w:t>estimate</w:t>
      </w:r>
      <w:r w:rsidR="00CF391A">
        <w:rPr>
          <w:rFonts w:ascii="Arial" w:hAnsi="Arial" w:cs="Arial"/>
          <w:color w:val="000000" w:themeColor="text1"/>
        </w:rPr>
        <w:t>d</w:t>
      </w:r>
      <w:r w:rsidRPr="00C462B9">
        <w:rPr>
          <w:rFonts w:ascii="Arial" w:hAnsi="Arial" w:cs="Arial"/>
          <w:color w:val="000000" w:themeColor="text1"/>
        </w:rPr>
        <w:t xml:space="preserve"> the engagement rate or the barriers relevant to this specific hotel’s clientele.</w:t>
      </w:r>
    </w:p>
    <w:p w14:paraId="74778405" w14:textId="77777777" w:rsidR="00C90B74" w:rsidRPr="00C462B9" w:rsidRDefault="00C90B74" w:rsidP="007F4385">
      <w:pPr>
        <w:spacing w:line="360" w:lineRule="auto"/>
        <w:jc w:val="both"/>
        <w:rPr>
          <w:rFonts w:ascii="Arial" w:hAnsi="Arial" w:cs="Arial"/>
          <w:color w:val="000000" w:themeColor="text1"/>
        </w:rPr>
      </w:pPr>
    </w:p>
    <w:p w14:paraId="2810AEC7" w14:textId="77777777" w:rsidR="00C90B74" w:rsidRPr="00C462B9" w:rsidRDefault="00C90B74" w:rsidP="007F4385">
      <w:pPr>
        <w:spacing w:line="360" w:lineRule="auto"/>
        <w:jc w:val="both"/>
        <w:rPr>
          <w:rFonts w:ascii="Arial" w:hAnsi="Arial" w:cs="Arial"/>
          <w:color w:val="000000" w:themeColor="text1"/>
        </w:rPr>
      </w:pPr>
      <w:r w:rsidRPr="00C462B9">
        <w:rPr>
          <w:rFonts w:ascii="Arial" w:hAnsi="Arial" w:cs="Arial"/>
          <w:color w:val="000000" w:themeColor="text1"/>
        </w:rPr>
        <w:t>That said, the gap highlighted in this study presents potential benefits for future research that is important to the operation of the hotel. The logical next step for Novotel Birmingham which would add value to the continued effort could be a primary study, small in scale, that could consist of the following:</w:t>
      </w:r>
    </w:p>
    <w:p w14:paraId="230DBE9E" w14:textId="77777777" w:rsidR="00C90B74" w:rsidRPr="00C462B9" w:rsidRDefault="00C90B74" w:rsidP="007F4385">
      <w:pPr>
        <w:spacing w:line="360" w:lineRule="auto"/>
        <w:jc w:val="both"/>
        <w:rPr>
          <w:rFonts w:ascii="Arial" w:hAnsi="Arial" w:cs="Arial"/>
          <w:color w:val="000000" w:themeColor="text1"/>
        </w:rPr>
      </w:pPr>
    </w:p>
    <w:p w14:paraId="4EAC2365" w14:textId="38421B2C" w:rsidR="00C90B74" w:rsidRPr="00C462B9" w:rsidRDefault="00C90B74" w:rsidP="007F4385">
      <w:pPr>
        <w:pStyle w:val="ListParagraph"/>
        <w:numPr>
          <w:ilvl w:val="0"/>
          <w:numId w:val="1"/>
        </w:numPr>
        <w:spacing w:line="360" w:lineRule="auto"/>
        <w:jc w:val="both"/>
        <w:rPr>
          <w:rFonts w:ascii="Arial" w:hAnsi="Arial" w:cs="Arial"/>
          <w:color w:val="000000" w:themeColor="text1"/>
        </w:rPr>
      </w:pPr>
      <w:r w:rsidRPr="00C462B9">
        <w:rPr>
          <w:rFonts w:ascii="Arial" w:hAnsi="Arial" w:cs="Arial"/>
          <w:color w:val="000000" w:themeColor="text1"/>
        </w:rPr>
        <w:t>An Observation Study: The systematic observation of key-card engagement rates across the variety of rooms and guest demographic over a set time.</w:t>
      </w:r>
    </w:p>
    <w:p w14:paraId="1416D58E" w14:textId="423CEE19" w:rsidR="00C90B74" w:rsidRPr="00C462B9" w:rsidRDefault="00C90B74" w:rsidP="007F4385">
      <w:pPr>
        <w:pStyle w:val="ListParagraph"/>
        <w:numPr>
          <w:ilvl w:val="0"/>
          <w:numId w:val="1"/>
        </w:numPr>
        <w:spacing w:line="360" w:lineRule="auto"/>
        <w:jc w:val="both"/>
        <w:rPr>
          <w:rFonts w:ascii="Arial" w:hAnsi="Arial" w:cs="Arial"/>
          <w:color w:val="000000" w:themeColor="text1"/>
        </w:rPr>
      </w:pPr>
      <w:r w:rsidRPr="00C462B9">
        <w:rPr>
          <w:rFonts w:ascii="Arial" w:hAnsi="Arial" w:cs="Arial"/>
          <w:color w:val="000000" w:themeColor="text1"/>
        </w:rPr>
        <w:t>A/B Testing of Prompts: Consider testing two different versions of prompts (for example, a standard environmental message, and normative message) in rooms of two different wings of the building and measure the difference of engagement.</w:t>
      </w:r>
    </w:p>
    <w:p w14:paraId="4B0B64D4" w14:textId="77777777" w:rsidR="00C90B74" w:rsidRPr="00C462B9" w:rsidRDefault="00C90B74" w:rsidP="007F4385">
      <w:pPr>
        <w:pStyle w:val="ListParagraph"/>
        <w:numPr>
          <w:ilvl w:val="0"/>
          <w:numId w:val="1"/>
        </w:numPr>
        <w:spacing w:line="360" w:lineRule="auto"/>
        <w:jc w:val="both"/>
        <w:rPr>
          <w:rFonts w:ascii="Arial" w:hAnsi="Arial" w:cs="Arial"/>
          <w:color w:val="000000" w:themeColor="text1"/>
        </w:rPr>
      </w:pPr>
      <w:r w:rsidRPr="00C462B9">
        <w:rPr>
          <w:rFonts w:ascii="Arial" w:hAnsi="Arial" w:cs="Arial"/>
          <w:color w:val="000000" w:themeColor="text1"/>
        </w:rPr>
        <w:t>Guest Interviews/Surveys: Host a use of an interview to identify what guests perceived as the “why” in behaviour, and the barriers and motivations to behaviour that are not available through observation.</w:t>
      </w:r>
    </w:p>
    <w:p w14:paraId="0F27F45B" w14:textId="77777777" w:rsidR="00C90B74" w:rsidRPr="00C462B9" w:rsidRDefault="00C90B74" w:rsidP="007F4385">
      <w:pPr>
        <w:spacing w:line="360" w:lineRule="auto"/>
        <w:jc w:val="both"/>
        <w:rPr>
          <w:rFonts w:ascii="Arial" w:hAnsi="Arial" w:cs="Arial"/>
          <w:color w:val="000000" w:themeColor="text1"/>
        </w:rPr>
      </w:pPr>
    </w:p>
    <w:p w14:paraId="0AD60AA6" w14:textId="48C49450" w:rsidR="00C90B74" w:rsidRPr="00C462B9" w:rsidRDefault="00C90B74"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Such research would effectively shift the hotel out of an informed speculation environment into data decision </w:t>
      </w:r>
      <w:r w:rsidR="009D2417" w:rsidRPr="00C462B9">
        <w:rPr>
          <w:rFonts w:ascii="Arial" w:hAnsi="Arial" w:cs="Arial"/>
          <w:color w:val="000000" w:themeColor="text1"/>
        </w:rPr>
        <w:t>making and</w:t>
      </w:r>
      <w:r w:rsidRPr="00C462B9">
        <w:rPr>
          <w:rFonts w:ascii="Arial" w:hAnsi="Arial" w:cs="Arial"/>
          <w:color w:val="000000" w:themeColor="text1"/>
        </w:rPr>
        <w:t xml:space="preserve"> expand our refinement of the recommendations in this report</w:t>
      </w:r>
      <w:r w:rsidR="00A56F1E">
        <w:rPr>
          <w:rFonts w:ascii="Arial" w:hAnsi="Arial" w:cs="Arial"/>
          <w:color w:val="000000" w:themeColor="text1"/>
        </w:rPr>
        <w:t xml:space="preserve">. They would </w:t>
      </w:r>
      <w:r w:rsidRPr="00C462B9">
        <w:rPr>
          <w:rFonts w:ascii="Arial" w:hAnsi="Arial" w:cs="Arial"/>
          <w:color w:val="000000" w:themeColor="text1"/>
        </w:rPr>
        <w:t>offer the connection of the corporate strategy, academic theories, and operational function.</w:t>
      </w:r>
    </w:p>
    <w:p w14:paraId="50632FA3" w14:textId="77777777" w:rsidR="00C90B74" w:rsidRPr="00C462B9" w:rsidRDefault="00C90B74" w:rsidP="007F4385">
      <w:pPr>
        <w:spacing w:line="360" w:lineRule="auto"/>
        <w:jc w:val="both"/>
        <w:rPr>
          <w:rFonts w:ascii="Arial" w:hAnsi="Arial" w:cs="Arial"/>
          <w:color w:val="000000" w:themeColor="text1"/>
        </w:rPr>
      </w:pPr>
    </w:p>
    <w:p w14:paraId="082755F0" w14:textId="77777777" w:rsidR="00C90B74" w:rsidRPr="00C462B9" w:rsidRDefault="00C90B74" w:rsidP="007F4385">
      <w:pPr>
        <w:pStyle w:val="Heading2"/>
        <w:spacing w:line="360" w:lineRule="auto"/>
        <w:jc w:val="both"/>
        <w:rPr>
          <w:rFonts w:ascii="Arial" w:hAnsi="Arial" w:cs="Arial"/>
          <w:color w:val="000000" w:themeColor="text1"/>
          <w:sz w:val="24"/>
          <w:szCs w:val="24"/>
        </w:rPr>
      </w:pPr>
      <w:bookmarkStart w:id="24" w:name="_Toc213196351"/>
      <w:r w:rsidRPr="00C462B9">
        <w:rPr>
          <w:rFonts w:ascii="Arial" w:hAnsi="Arial" w:cs="Arial"/>
          <w:color w:val="000000" w:themeColor="text1"/>
          <w:sz w:val="24"/>
          <w:szCs w:val="24"/>
        </w:rPr>
        <w:t>5.6 Conclusion</w:t>
      </w:r>
      <w:bookmarkEnd w:id="24"/>
      <w:r w:rsidRPr="00C462B9">
        <w:rPr>
          <w:rFonts w:ascii="Arial" w:hAnsi="Arial" w:cs="Arial"/>
          <w:color w:val="000000" w:themeColor="text1"/>
          <w:sz w:val="24"/>
          <w:szCs w:val="24"/>
        </w:rPr>
        <w:t xml:space="preserve"> </w:t>
      </w:r>
    </w:p>
    <w:p w14:paraId="2B08794D" w14:textId="339840C3" w:rsidR="00C90B74" w:rsidRPr="00C462B9" w:rsidRDefault="00C90B74"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In conclusion, the analysis presented has outlined a problem; the challenge of guest engagement at Novotel Birmingham is not a failing of technology or of corporate intentions, but a failing of behavioural strategies. The hotel’s current response and engagement of guests, while aligned with group-wide standards, does not fully harness the advantages of behavioural science to “nudge” guests down a path of </w:t>
      </w:r>
      <w:r w:rsidRPr="00C462B9">
        <w:rPr>
          <w:rFonts w:ascii="Arial" w:hAnsi="Arial" w:cs="Arial"/>
          <w:color w:val="000000" w:themeColor="text1"/>
        </w:rPr>
        <w:lastRenderedPageBreak/>
        <w:t xml:space="preserve">sustainable behaviours. Through critical engagement of the literature surrounding the findings, this chapter has demonstrated the need for a more sophisticated communication strategy, backed by evidence, that can address awareness, social norms, and motivation in a purposeful way. Addressing this gap is not a mere research opportunity, but rather an operational necessity for Novotel Birmingham in advancing its sustainability objectives, </w:t>
      </w:r>
      <w:r w:rsidR="006620C6" w:rsidRPr="00C462B9">
        <w:rPr>
          <w:rFonts w:ascii="Arial" w:hAnsi="Arial" w:cs="Arial"/>
          <w:color w:val="000000" w:themeColor="text1"/>
        </w:rPr>
        <w:t>improving</w:t>
      </w:r>
      <w:r w:rsidRPr="00C462B9">
        <w:rPr>
          <w:rFonts w:ascii="Arial" w:hAnsi="Arial" w:cs="Arial"/>
          <w:color w:val="000000" w:themeColor="text1"/>
        </w:rPr>
        <w:t xml:space="preserve"> efficiencies, and growing its competitive advantage in a marketplace responding to environmental credentials.</w:t>
      </w:r>
    </w:p>
    <w:p w14:paraId="42E52583" w14:textId="77777777" w:rsidR="001A261B" w:rsidRPr="00C462B9" w:rsidRDefault="001A261B" w:rsidP="007F4385">
      <w:pPr>
        <w:spacing w:line="360" w:lineRule="auto"/>
        <w:jc w:val="both"/>
        <w:rPr>
          <w:rFonts w:ascii="Arial" w:hAnsi="Arial" w:cs="Arial"/>
          <w:color w:val="000000" w:themeColor="text1"/>
        </w:rPr>
      </w:pPr>
    </w:p>
    <w:p w14:paraId="40F8BAA2" w14:textId="70533355" w:rsidR="00EF2028" w:rsidRPr="006620C6" w:rsidRDefault="00EF2028" w:rsidP="006620C6">
      <w:pPr>
        <w:pStyle w:val="Heading1"/>
        <w:spacing w:line="360" w:lineRule="auto"/>
        <w:jc w:val="center"/>
        <w:rPr>
          <w:rFonts w:ascii="Arial" w:hAnsi="Arial" w:cs="Arial"/>
          <w:b/>
          <w:bCs/>
          <w:color w:val="000000" w:themeColor="text1"/>
          <w:sz w:val="28"/>
          <w:szCs w:val="28"/>
        </w:rPr>
      </w:pPr>
      <w:bookmarkStart w:id="25" w:name="_Toc213196352"/>
      <w:r w:rsidRPr="006620C6">
        <w:rPr>
          <w:rFonts w:ascii="Arial" w:hAnsi="Arial" w:cs="Arial"/>
          <w:b/>
          <w:bCs/>
          <w:color w:val="000000" w:themeColor="text1"/>
          <w:sz w:val="28"/>
          <w:szCs w:val="28"/>
        </w:rPr>
        <w:t>Chapter 6: Conclusion</w:t>
      </w:r>
      <w:bookmarkEnd w:id="25"/>
    </w:p>
    <w:p w14:paraId="138F9ED8" w14:textId="1CB67B87" w:rsidR="001A261B" w:rsidRPr="00C462B9" w:rsidRDefault="001A261B" w:rsidP="007F4385">
      <w:pPr>
        <w:pStyle w:val="Heading2"/>
        <w:spacing w:line="360" w:lineRule="auto"/>
        <w:jc w:val="both"/>
        <w:rPr>
          <w:rFonts w:ascii="Arial" w:hAnsi="Arial" w:cs="Arial"/>
          <w:color w:val="000000" w:themeColor="text1"/>
          <w:sz w:val="24"/>
          <w:szCs w:val="24"/>
        </w:rPr>
      </w:pPr>
      <w:bookmarkStart w:id="26" w:name="_Toc213196353"/>
      <w:r w:rsidRPr="00C462B9">
        <w:rPr>
          <w:rFonts w:ascii="Arial" w:hAnsi="Arial" w:cs="Arial"/>
          <w:color w:val="000000" w:themeColor="text1"/>
          <w:sz w:val="24"/>
          <w:szCs w:val="24"/>
        </w:rPr>
        <w:t>6.1 Introduction</w:t>
      </w:r>
      <w:bookmarkEnd w:id="26"/>
    </w:p>
    <w:p w14:paraId="211CB4DE" w14:textId="77777777" w:rsidR="00EF2028" w:rsidRPr="00C462B9" w:rsidRDefault="00EF2028" w:rsidP="007F4385">
      <w:pPr>
        <w:spacing w:line="360" w:lineRule="auto"/>
        <w:jc w:val="both"/>
        <w:rPr>
          <w:rFonts w:ascii="Arial" w:hAnsi="Arial" w:cs="Arial"/>
          <w:color w:val="000000" w:themeColor="text1"/>
        </w:rPr>
      </w:pPr>
      <w:r w:rsidRPr="00C462B9">
        <w:rPr>
          <w:rFonts w:ascii="Arial" w:hAnsi="Arial" w:cs="Arial"/>
          <w:color w:val="000000" w:themeColor="text1"/>
        </w:rPr>
        <w:t>This chapter is devoted to presenting our findings within the context of the aim of this investigation: to better understand how to facilitate guest engagement with in-room energy-saving practices at Novotel Birmingham using a synthesis of available academic and industry research. Using a qualitative case study approach using secondary data, the study was based on three clear objectives: to determine the main factors influencing guest engagement, to assess Novotel Birmingham's current practices, and to make recommendations for improvements. This final chapter will recapitulate the key research findings, reflect on the research journey including each aspect of the intention to the outcome, and give a final overall overview of the contribution made from the project.</w:t>
      </w:r>
    </w:p>
    <w:p w14:paraId="65535E38" w14:textId="77777777" w:rsidR="00EF2028" w:rsidRPr="00C462B9" w:rsidRDefault="00EF2028" w:rsidP="007F4385">
      <w:pPr>
        <w:spacing w:line="360" w:lineRule="auto"/>
        <w:jc w:val="both"/>
        <w:rPr>
          <w:rFonts w:ascii="Arial" w:hAnsi="Arial" w:cs="Arial"/>
          <w:color w:val="000000" w:themeColor="text1"/>
        </w:rPr>
      </w:pPr>
    </w:p>
    <w:p w14:paraId="4A5285AD" w14:textId="114EAF08" w:rsidR="00EF2028" w:rsidRPr="00C462B9" w:rsidRDefault="00EF2028" w:rsidP="007F4385">
      <w:pPr>
        <w:pStyle w:val="Heading2"/>
        <w:spacing w:line="360" w:lineRule="auto"/>
        <w:jc w:val="both"/>
        <w:rPr>
          <w:rFonts w:ascii="Arial" w:hAnsi="Arial" w:cs="Arial"/>
          <w:color w:val="000000" w:themeColor="text1"/>
          <w:sz w:val="24"/>
          <w:szCs w:val="24"/>
        </w:rPr>
      </w:pPr>
      <w:bookmarkStart w:id="27" w:name="_Toc213196354"/>
      <w:r w:rsidRPr="00C462B9">
        <w:rPr>
          <w:rFonts w:ascii="Arial" w:hAnsi="Arial" w:cs="Arial"/>
          <w:color w:val="000000" w:themeColor="text1"/>
          <w:sz w:val="24"/>
          <w:szCs w:val="24"/>
        </w:rPr>
        <w:t>6.</w:t>
      </w:r>
      <w:r w:rsidR="001A261B" w:rsidRPr="00C462B9">
        <w:rPr>
          <w:rFonts w:ascii="Arial" w:hAnsi="Arial" w:cs="Arial"/>
          <w:color w:val="000000" w:themeColor="text1"/>
          <w:sz w:val="24"/>
          <w:szCs w:val="24"/>
        </w:rPr>
        <w:t>2</w:t>
      </w:r>
      <w:r w:rsidRPr="00C462B9">
        <w:rPr>
          <w:rFonts w:ascii="Arial" w:hAnsi="Arial" w:cs="Arial"/>
          <w:color w:val="000000" w:themeColor="text1"/>
          <w:sz w:val="24"/>
          <w:szCs w:val="24"/>
        </w:rPr>
        <w:t xml:space="preserve"> Recap of Key Findings in Relation to Objectives</w:t>
      </w:r>
      <w:bookmarkEnd w:id="27"/>
    </w:p>
    <w:p w14:paraId="5ADF16F0" w14:textId="0A1C9EB7" w:rsidR="00EF2028" w:rsidRPr="00C462B9" w:rsidRDefault="00EF2028"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The investigation successfully answered the three objectives, which in aggregate illustrates a compelling story about the state of guest engagement at the case study hotel. In response to objective </w:t>
      </w:r>
      <w:r w:rsidR="006620C6">
        <w:rPr>
          <w:rFonts w:ascii="Arial" w:hAnsi="Arial" w:cs="Arial"/>
          <w:color w:val="000000" w:themeColor="text1"/>
        </w:rPr>
        <w:t>1</w:t>
      </w:r>
      <w:r w:rsidRPr="00C462B9">
        <w:rPr>
          <w:rFonts w:ascii="Arial" w:hAnsi="Arial" w:cs="Arial"/>
          <w:color w:val="000000" w:themeColor="text1"/>
        </w:rPr>
        <w:t>, the study found a consistent set of factors driving guest engagement, and all the factors could be categori</w:t>
      </w:r>
      <w:r w:rsidR="002D31A3">
        <w:rPr>
          <w:rFonts w:ascii="Arial" w:hAnsi="Arial" w:cs="Arial"/>
          <w:color w:val="000000" w:themeColor="text1"/>
        </w:rPr>
        <w:t>s</w:t>
      </w:r>
      <w:r w:rsidRPr="00C462B9">
        <w:rPr>
          <w:rFonts w:ascii="Arial" w:hAnsi="Arial" w:cs="Arial"/>
          <w:color w:val="000000" w:themeColor="text1"/>
        </w:rPr>
        <w:t>ed into three broad types of factors. Cognitive factors, involving awareness and understanding, represent the foundational layer</w:t>
      </w:r>
      <w:r w:rsidR="006620C6">
        <w:rPr>
          <w:rFonts w:ascii="Arial" w:hAnsi="Arial" w:cs="Arial"/>
          <w:color w:val="000000" w:themeColor="text1"/>
        </w:rPr>
        <w:t>. G</w:t>
      </w:r>
      <w:r w:rsidRPr="00C462B9">
        <w:rPr>
          <w:rFonts w:ascii="Arial" w:hAnsi="Arial" w:cs="Arial"/>
          <w:color w:val="000000" w:themeColor="text1"/>
        </w:rPr>
        <w:t>uests cannot engage with initiatives if they do</w:t>
      </w:r>
      <w:r w:rsidR="006620C6">
        <w:rPr>
          <w:rFonts w:ascii="Arial" w:hAnsi="Arial" w:cs="Arial"/>
          <w:color w:val="000000" w:themeColor="text1"/>
        </w:rPr>
        <w:t xml:space="preserve"> not</w:t>
      </w:r>
      <w:r w:rsidRPr="00C462B9">
        <w:rPr>
          <w:rFonts w:ascii="Arial" w:hAnsi="Arial" w:cs="Arial"/>
          <w:color w:val="000000" w:themeColor="text1"/>
        </w:rPr>
        <w:t xml:space="preserve"> know about it or do not understand it (</w:t>
      </w:r>
      <w:proofErr w:type="spellStart"/>
      <w:r w:rsidRPr="00C462B9">
        <w:rPr>
          <w:rFonts w:ascii="Arial" w:hAnsi="Arial" w:cs="Arial"/>
          <w:color w:val="000000" w:themeColor="text1"/>
        </w:rPr>
        <w:t>Dolnicar</w:t>
      </w:r>
      <w:proofErr w:type="spellEnd"/>
      <w:r w:rsidRPr="00C462B9">
        <w:rPr>
          <w:rFonts w:ascii="Arial" w:hAnsi="Arial" w:cs="Arial"/>
          <w:color w:val="000000" w:themeColor="text1"/>
        </w:rPr>
        <w:t xml:space="preserve">, 2020). Practical factors, with </w:t>
      </w:r>
      <w:r w:rsidR="00D46B8D" w:rsidRPr="00C462B9">
        <w:rPr>
          <w:rFonts w:ascii="Arial" w:hAnsi="Arial" w:cs="Arial"/>
          <w:color w:val="000000" w:themeColor="text1"/>
        </w:rPr>
        <w:t>convenience</w:t>
      </w:r>
      <w:r w:rsidR="00D46B8D">
        <w:rPr>
          <w:rFonts w:ascii="Arial" w:hAnsi="Arial" w:cs="Arial"/>
          <w:color w:val="000000" w:themeColor="text1"/>
        </w:rPr>
        <w:t xml:space="preserve"> </w:t>
      </w:r>
      <w:r w:rsidR="00D46B8D" w:rsidRPr="00C462B9">
        <w:rPr>
          <w:rFonts w:ascii="Arial" w:hAnsi="Arial" w:cs="Arial"/>
          <w:color w:val="000000" w:themeColor="text1"/>
        </w:rPr>
        <w:t>of</w:t>
      </w:r>
      <w:r w:rsidRPr="00C462B9">
        <w:rPr>
          <w:rFonts w:ascii="Arial" w:hAnsi="Arial" w:cs="Arial"/>
          <w:color w:val="000000" w:themeColor="text1"/>
        </w:rPr>
        <w:t xml:space="preserve"> use at the top of the list, are key determinants</w:t>
      </w:r>
      <w:r w:rsidR="007450C5">
        <w:rPr>
          <w:rFonts w:ascii="Arial" w:hAnsi="Arial" w:cs="Arial"/>
          <w:color w:val="000000" w:themeColor="text1"/>
        </w:rPr>
        <w:t>. E</w:t>
      </w:r>
      <w:r w:rsidRPr="00C462B9">
        <w:rPr>
          <w:rFonts w:ascii="Arial" w:hAnsi="Arial" w:cs="Arial"/>
          <w:color w:val="000000" w:themeColor="text1"/>
        </w:rPr>
        <w:t xml:space="preserve">ven typically eco-minded guests will not engage in a system if it takes too much work or if the system impairs their comfort </w:t>
      </w:r>
      <w:r w:rsidRPr="00C462B9">
        <w:rPr>
          <w:rFonts w:ascii="Arial" w:hAnsi="Arial" w:cs="Arial"/>
          <w:color w:val="000000" w:themeColor="text1"/>
        </w:rPr>
        <w:lastRenderedPageBreak/>
        <w:t xml:space="preserve">(Miao </w:t>
      </w:r>
      <w:r w:rsidR="00D46B8D">
        <w:rPr>
          <w:rFonts w:ascii="Arial" w:hAnsi="Arial" w:cs="Arial"/>
          <w:color w:val="000000" w:themeColor="text1"/>
        </w:rPr>
        <w:t>and</w:t>
      </w:r>
      <w:r w:rsidRPr="00C462B9">
        <w:rPr>
          <w:rFonts w:ascii="Arial" w:hAnsi="Arial" w:cs="Arial"/>
          <w:color w:val="000000" w:themeColor="text1"/>
        </w:rPr>
        <w:t xml:space="preserve"> Wei, 2016).</w:t>
      </w:r>
      <w:r w:rsidR="004150B9">
        <w:rPr>
          <w:rFonts w:ascii="Arial" w:hAnsi="Arial" w:cs="Arial"/>
          <w:color w:val="000000" w:themeColor="text1"/>
        </w:rPr>
        <w:t xml:space="preserve"> </w:t>
      </w:r>
      <w:r w:rsidRPr="00C462B9">
        <w:rPr>
          <w:rFonts w:ascii="Arial" w:hAnsi="Arial" w:cs="Arial"/>
          <w:color w:val="000000" w:themeColor="text1"/>
        </w:rPr>
        <w:t xml:space="preserve">Lastly, motivational factors, such as social norms and a lack of immediate feedback, are key to facilitating engagement, with some evidence that normative messaging is far superior to more generic environmental messaging (Goldstein </w:t>
      </w:r>
      <w:r w:rsidRPr="004150B9">
        <w:rPr>
          <w:rFonts w:ascii="Arial" w:hAnsi="Arial" w:cs="Arial"/>
          <w:i/>
          <w:iCs/>
          <w:color w:val="000000" w:themeColor="text1"/>
        </w:rPr>
        <w:t>et al</w:t>
      </w:r>
      <w:r w:rsidRPr="00C462B9">
        <w:rPr>
          <w:rFonts w:ascii="Arial" w:hAnsi="Arial" w:cs="Arial"/>
          <w:color w:val="000000" w:themeColor="text1"/>
        </w:rPr>
        <w:t xml:space="preserve">., 2008; Liang </w:t>
      </w:r>
      <w:r w:rsidRPr="004150B9">
        <w:rPr>
          <w:rFonts w:ascii="Arial" w:hAnsi="Arial" w:cs="Arial"/>
          <w:i/>
          <w:iCs/>
          <w:color w:val="000000" w:themeColor="text1"/>
        </w:rPr>
        <w:t>et al</w:t>
      </w:r>
      <w:r w:rsidRPr="00C462B9">
        <w:rPr>
          <w:rFonts w:ascii="Arial" w:hAnsi="Arial" w:cs="Arial"/>
          <w:color w:val="000000" w:themeColor="text1"/>
        </w:rPr>
        <w:t>., 2023).</w:t>
      </w:r>
    </w:p>
    <w:p w14:paraId="3B7FCDE7" w14:textId="77777777" w:rsidR="00EF2028" w:rsidRPr="00C462B9" w:rsidRDefault="00EF2028" w:rsidP="007F4385">
      <w:pPr>
        <w:spacing w:line="360" w:lineRule="auto"/>
        <w:jc w:val="both"/>
        <w:rPr>
          <w:rFonts w:ascii="Arial" w:hAnsi="Arial" w:cs="Arial"/>
          <w:color w:val="000000" w:themeColor="text1"/>
        </w:rPr>
      </w:pPr>
    </w:p>
    <w:p w14:paraId="310AF328" w14:textId="6AEB54C3" w:rsidR="00EF2028" w:rsidRPr="00C462B9" w:rsidRDefault="00EF2028" w:rsidP="007F4385">
      <w:pPr>
        <w:spacing w:line="360" w:lineRule="auto"/>
        <w:jc w:val="both"/>
        <w:rPr>
          <w:rFonts w:ascii="Arial" w:hAnsi="Arial" w:cs="Arial"/>
          <w:color w:val="000000" w:themeColor="text1"/>
        </w:rPr>
      </w:pPr>
      <w:r w:rsidRPr="00C462B9">
        <w:rPr>
          <w:rFonts w:ascii="Arial" w:hAnsi="Arial" w:cs="Arial"/>
          <w:color w:val="000000" w:themeColor="text1"/>
        </w:rPr>
        <w:t>In addressing the second aim, the research provided an evaluative review of Novotel Birmingham's current approach</w:t>
      </w:r>
      <w:r w:rsidR="004150B9">
        <w:rPr>
          <w:rFonts w:ascii="Arial" w:hAnsi="Arial" w:cs="Arial"/>
          <w:color w:val="000000" w:themeColor="text1"/>
        </w:rPr>
        <w:t>. T</w:t>
      </w:r>
      <w:r w:rsidRPr="00C462B9">
        <w:rPr>
          <w:rFonts w:ascii="Arial" w:hAnsi="Arial" w:cs="Arial"/>
          <w:color w:val="000000" w:themeColor="text1"/>
        </w:rPr>
        <w:t xml:space="preserve">he evidence showed a strong corporate context under the corporate responsibility strategy of Accor, Planet 21, which had been effective in the mandated implementation of energy-efficient technologies such as key-card systems at a group scale (Accor, 2023). However, a noted gap existed between an identifiable, high-level corporate policy and real-world, facility-level implementation. The Novotel Birmingham strategy appears to depend on the presence of the technology, potentially displacing behaviour science elements with standardised messaging to potential guests. This scenario highlights that while Novotel Birmingham may be compliant from a technology perspective, the strategies are behaviourally sub-optimal as they do not address the Cognitive and Motivational factors to achieve the well-documented value-action gap (Juvan &amp; </w:t>
      </w:r>
      <w:proofErr w:type="spellStart"/>
      <w:r w:rsidRPr="00C462B9">
        <w:rPr>
          <w:rFonts w:ascii="Arial" w:hAnsi="Arial" w:cs="Arial"/>
          <w:color w:val="000000" w:themeColor="text1"/>
        </w:rPr>
        <w:t>Dolnicar</w:t>
      </w:r>
      <w:proofErr w:type="spellEnd"/>
      <w:r w:rsidRPr="00C462B9">
        <w:rPr>
          <w:rFonts w:ascii="Arial" w:hAnsi="Arial" w:cs="Arial"/>
          <w:color w:val="000000" w:themeColor="text1"/>
        </w:rPr>
        <w:t xml:space="preserve">, 2014; Whitfield &amp; </w:t>
      </w:r>
      <w:proofErr w:type="spellStart"/>
      <w:r w:rsidRPr="00C462B9">
        <w:rPr>
          <w:rFonts w:ascii="Arial" w:hAnsi="Arial" w:cs="Arial"/>
          <w:color w:val="000000" w:themeColor="text1"/>
        </w:rPr>
        <w:t>Dioko</w:t>
      </w:r>
      <w:proofErr w:type="spellEnd"/>
      <w:r w:rsidRPr="00C462B9">
        <w:rPr>
          <w:rFonts w:ascii="Arial" w:hAnsi="Arial" w:cs="Arial"/>
          <w:color w:val="000000" w:themeColor="text1"/>
        </w:rPr>
        <w:t>, 2022).</w:t>
      </w:r>
    </w:p>
    <w:p w14:paraId="0C1F1003" w14:textId="77777777" w:rsidR="00EF2028" w:rsidRPr="00C462B9" w:rsidRDefault="00EF2028" w:rsidP="007F4385">
      <w:pPr>
        <w:spacing w:line="360" w:lineRule="auto"/>
        <w:jc w:val="both"/>
        <w:rPr>
          <w:rFonts w:ascii="Arial" w:hAnsi="Arial" w:cs="Arial"/>
          <w:color w:val="000000" w:themeColor="text1"/>
        </w:rPr>
      </w:pPr>
    </w:p>
    <w:p w14:paraId="15881014" w14:textId="77777777" w:rsidR="004150B9" w:rsidRDefault="00EF2028"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The third aim will move Novotel Birmingham from a position of compliance to one of strategic optimisation, where three advised, evidence-based recommendations, drawn directly from the synthesis of the academic literature and the critical evaluative review of the current strategy. The recommendations suggest: </w:t>
      </w:r>
    </w:p>
    <w:p w14:paraId="12B9447F" w14:textId="77777777" w:rsidR="004150B9" w:rsidRDefault="00EF2028" w:rsidP="004150B9">
      <w:pPr>
        <w:spacing w:line="360" w:lineRule="auto"/>
        <w:ind w:left="720"/>
        <w:jc w:val="both"/>
        <w:rPr>
          <w:rFonts w:ascii="Arial" w:hAnsi="Arial" w:cs="Arial"/>
          <w:color w:val="000000" w:themeColor="text1"/>
        </w:rPr>
      </w:pPr>
      <w:r w:rsidRPr="00C462B9">
        <w:rPr>
          <w:rFonts w:ascii="Arial" w:hAnsi="Arial" w:cs="Arial"/>
          <w:color w:val="000000" w:themeColor="text1"/>
        </w:rPr>
        <w:t xml:space="preserve">(1) improving the design and strategic placement of in-room prompts to increase </w:t>
      </w:r>
      <w:proofErr w:type="gramStart"/>
      <w:r w:rsidRPr="00C462B9">
        <w:rPr>
          <w:rFonts w:ascii="Arial" w:hAnsi="Arial" w:cs="Arial"/>
          <w:color w:val="000000" w:themeColor="text1"/>
        </w:rPr>
        <w:t>awareness;</w:t>
      </w:r>
      <w:proofErr w:type="gramEnd"/>
      <w:r w:rsidRPr="00C462B9">
        <w:rPr>
          <w:rFonts w:ascii="Arial" w:hAnsi="Arial" w:cs="Arial"/>
          <w:color w:val="000000" w:themeColor="text1"/>
        </w:rPr>
        <w:t xml:space="preserve"> </w:t>
      </w:r>
    </w:p>
    <w:p w14:paraId="100C9A9C" w14:textId="21B3BAD9" w:rsidR="004150B9" w:rsidRDefault="00EF2028" w:rsidP="004150B9">
      <w:pPr>
        <w:spacing w:line="360" w:lineRule="auto"/>
        <w:ind w:left="720"/>
        <w:jc w:val="both"/>
        <w:rPr>
          <w:rFonts w:ascii="Arial" w:hAnsi="Arial" w:cs="Arial"/>
          <w:color w:val="000000" w:themeColor="text1"/>
        </w:rPr>
      </w:pPr>
      <w:r w:rsidRPr="00C462B9">
        <w:rPr>
          <w:rFonts w:ascii="Arial" w:hAnsi="Arial" w:cs="Arial"/>
          <w:color w:val="000000" w:themeColor="text1"/>
        </w:rPr>
        <w:t>(2) utili</w:t>
      </w:r>
      <w:r w:rsidR="004150B9">
        <w:rPr>
          <w:rFonts w:ascii="Arial" w:hAnsi="Arial" w:cs="Arial"/>
          <w:color w:val="000000" w:themeColor="text1"/>
        </w:rPr>
        <w:t>s</w:t>
      </w:r>
      <w:r w:rsidRPr="00C462B9">
        <w:rPr>
          <w:rFonts w:ascii="Arial" w:hAnsi="Arial" w:cs="Arial"/>
          <w:color w:val="000000" w:themeColor="text1"/>
        </w:rPr>
        <w:t xml:space="preserve">ing normative messaging and visible feedback to influence guest motivation; </w:t>
      </w:r>
      <w:proofErr w:type="gramStart"/>
      <w:r w:rsidRPr="00C462B9">
        <w:rPr>
          <w:rFonts w:ascii="Arial" w:hAnsi="Arial" w:cs="Arial"/>
          <w:color w:val="000000" w:themeColor="text1"/>
        </w:rPr>
        <w:t>and</w:t>
      </w:r>
      <w:r w:rsidR="004150B9">
        <w:rPr>
          <w:rFonts w:ascii="Arial" w:hAnsi="Arial" w:cs="Arial"/>
          <w:color w:val="000000" w:themeColor="text1"/>
        </w:rPr>
        <w:t>;</w:t>
      </w:r>
      <w:proofErr w:type="gramEnd"/>
    </w:p>
    <w:p w14:paraId="1EB60BB3" w14:textId="3CF7F8B2" w:rsidR="00EF2028" w:rsidRPr="00C462B9" w:rsidRDefault="00EF2028" w:rsidP="004150B9">
      <w:pPr>
        <w:spacing w:line="360" w:lineRule="auto"/>
        <w:ind w:left="720"/>
        <w:jc w:val="both"/>
        <w:rPr>
          <w:rFonts w:ascii="Arial" w:hAnsi="Arial" w:cs="Arial"/>
          <w:color w:val="000000" w:themeColor="text1"/>
        </w:rPr>
      </w:pPr>
      <w:r w:rsidRPr="00C462B9">
        <w:rPr>
          <w:rFonts w:ascii="Arial" w:hAnsi="Arial" w:cs="Arial"/>
          <w:color w:val="000000" w:themeColor="text1"/>
        </w:rPr>
        <w:t>(3) using the digital guest journey to create an aligned multi-channel communication strategy that pre-conditions guests for engagement before entering the room (Susskind, 2023).</w:t>
      </w:r>
    </w:p>
    <w:p w14:paraId="48EB85E1" w14:textId="77777777" w:rsidR="00EF2028" w:rsidRPr="00C462B9" w:rsidRDefault="00EF2028" w:rsidP="007F4385">
      <w:pPr>
        <w:spacing w:line="360" w:lineRule="auto"/>
        <w:jc w:val="both"/>
        <w:rPr>
          <w:rFonts w:ascii="Arial" w:hAnsi="Arial" w:cs="Arial"/>
          <w:color w:val="000000" w:themeColor="text1"/>
        </w:rPr>
      </w:pPr>
    </w:p>
    <w:p w14:paraId="0E7BD6E4" w14:textId="619C79F6" w:rsidR="00EF2028" w:rsidRPr="00C462B9" w:rsidRDefault="00EF2028" w:rsidP="007F4385">
      <w:pPr>
        <w:pStyle w:val="Heading2"/>
        <w:spacing w:line="360" w:lineRule="auto"/>
        <w:jc w:val="both"/>
        <w:rPr>
          <w:rFonts w:ascii="Arial" w:hAnsi="Arial" w:cs="Arial"/>
          <w:color w:val="000000" w:themeColor="text1"/>
          <w:sz w:val="24"/>
          <w:szCs w:val="24"/>
        </w:rPr>
      </w:pPr>
      <w:bookmarkStart w:id="28" w:name="_Toc213196355"/>
      <w:r w:rsidRPr="00C462B9">
        <w:rPr>
          <w:rFonts w:ascii="Arial" w:hAnsi="Arial" w:cs="Arial"/>
          <w:color w:val="000000" w:themeColor="text1"/>
          <w:sz w:val="24"/>
          <w:szCs w:val="24"/>
        </w:rPr>
        <w:t>6.</w:t>
      </w:r>
      <w:r w:rsidR="001A261B" w:rsidRPr="00C462B9">
        <w:rPr>
          <w:rFonts w:ascii="Arial" w:hAnsi="Arial" w:cs="Arial"/>
          <w:color w:val="000000" w:themeColor="text1"/>
          <w:sz w:val="24"/>
          <w:szCs w:val="24"/>
        </w:rPr>
        <w:t>3</w:t>
      </w:r>
      <w:r w:rsidRPr="00C462B9">
        <w:rPr>
          <w:rFonts w:ascii="Arial" w:hAnsi="Arial" w:cs="Arial"/>
          <w:color w:val="000000" w:themeColor="text1"/>
          <w:sz w:val="24"/>
          <w:szCs w:val="24"/>
        </w:rPr>
        <w:t xml:space="preserve"> Concluding Reflection on the Research Journey</w:t>
      </w:r>
      <w:bookmarkEnd w:id="28"/>
    </w:p>
    <w:p w14:paraId="3FEFAD9D" w14:textId="5EC7ED55" w:rsidR="00EF2028" w:rsidRPr="00C462B9" w:rsidRDefault="00EF2028"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The quality of this research project from inception to completion has reaffirmed a key premise: sustainability is as much a human problem as it is a technological one in </w:t>
      </w:r>
      <w:r w:rsidRPr="00C462B9">
        <w:rPr>
          <w:rFonts w:ascii="Arial" w:hAnsi="Arial" w:cs="Arial"/>
          <w:color w:val="000000" w:themeColor="text1"/>
        </w:rPr>
        <w:lastRenderedPageBreak/>
        <w:t>hospitality. Novotel Birmingham has exemplified a larger industry issue where significant investments have been made in green technology but have not been maximi</w:t>
      </w:r>
      <w:r w:rsidR="002D31A3">
        <w:rPr>
          <w:rFonts w:ascii="Arial" w:hAnsi="Arial" w:cs="Arial"/>
          <w:color w:val="000000" w:themeColor="text1"/>
        </w:rPr>
        <w:t>s</w:t>
      </w:r>
      <w:r w:rsidRPr="00C462B9">
        <w:rPr>
          <w:rFonts w:ascii="Arial" w:hAnsi="Arial" w:cs="Arial"/>
          <w:color w:val="000000" w:themeColor="text1"/>
        </w:rPr>
        <w:t>ed because inadequate investments were made in understanding and changing human behaviour. This project demonstrated that the means of improving motivation and engagement are currently available in the extant academic literature, now it is the matter of application.</w:t>
      </w:r>
    </w:p>
    <w:p w14:paraId="68E43022" w14:textId="77777777" w:rsidR="00EF2028" w:rsidRPr="00C462B9" w:rsidRDefault="00EF2028" w:rsidP="007F4385">
      <w:pPr>
        <w:spacing w:line="360" w:lineRule="auto"/>
        <w:jc w:val="both"/>
        <w:rPr>
          <w:rFonts w:ascii="Arial" w:hAnsi="Arial" w:cs="Arial"/>
          <w:color w:val="000000" w:themeColor="text1"/>
        </w:rPr>
      </w:pPr>
    </w:p>
    <w:p w14:paraId="151768DD" w14:textId="77777777" w:rsidR="00EF2028" w:rsidRPr="00C462B9" w:rsidRDefault="00EF2028" w:rsidP="007F4385">
      <w:pPr>
        <w:spacing w:line="360" w:lineRule="auto"/>
        <w:jc w:val="both"/>
        <w:rPr>
          <w:rFonts w:ascii="Arial" w:hAnsi="Arial" w:cs="Arial"/>
          <w:color w:val="000000" w:themeColor="text1"/>
        </w:rPr>
      </w:pPr>
      <w:r w:rsidRPr="00C462B9">
        <w:rPr>
          <w:rFonts w:ascii="Arial" w:hAnsi="Arial" w:cs="Arial"/>
          <w:color w:val="000000" w:themeColor="text1"/>
        </w:rPr>
        <w:t>A notable highlight from this research is that while needed to provide some direction and standards, corporate sustainability frameworks, on their own are not sufficient to ensure operational success at the individual property level. There is a clear need for an additional, layered strategy that is informed by human behaviour, which can transcribe corporate signals into effective interactions with guests. This research has contributed a blueprint for a contextual strategy that is relevant to Novotel Birmingham. By applying a theoretical lens to a practical operational issue, this dissertation has taken a step towards bridging the theory-practice gap in demonstrating how academic research can influence and enhance business operations.</w:t>
      </w:r>
    </w:p>
    <w:p w14:paraId="3E1E97F7" w14:textId="77777777" w:rsidR="00EF2028" w:rsidRPr="00C462B9" w:rsidRDefault="00EF2028" w:rsidP="007F4385">
      <w:pPr>
        <w:spacing w:line="360" w:lineRule="auto"/>
        <w:jc w:val="both"/>
        <w:rPr>
          <w:rFonts w:ascii="Arial" w:hAnsi="Arial" w:cs="Arial"/>
          <w:color w:val="000000" w:themeColor="text1"/>
        </w:rPr>
      </w:pPr>
    </w:p>
    <w:p w14:paraId="36B8A29E" w14:textId="78A47073" w:rsidR="00EF2028" w:rsidRPr="00C462B9" w:rsidRDefault="00EF2028" w:rsidP="007F4385">
      <w:pPr>
        <w:pStyle w:val="Heading2"/>
        <w:spacing w:line="360" w:lineRule="auto"/>
        <w:jc w:val="both"/>
        <w:rPr>
          <w:rFonts w:ascii="Arial" w:hAnsi="Arial" w:cs="Arial"/>
          <w:color w:val="000000" w:themeColor="text1"/>
          <w:sz w:val="24"/>
          <w:szCs w:val="24"/>
        </w:rPr>
      </w:pPr>
      <w:bookmarkStart w:id="29" w:name="_Toc213196356"/>
      <w:r w:rsidRPr="00C462B9">
        <w:rPr>
          <w:rFonts w:ascii="Arial" w:hAnsi="Arial" w:cs="Arial"/>
          <w:color w:val="000000" w:themeColor="text1"/>
          <w:sz w:val="24"/>
          <w:szCs w:val="24"/>
        </w:rPr>
        <w:t>6.</w:t>
      </w:r>
      <w:r w:rsidR="001A261B" w:rsidRPr="00C462B9">
        <w:rPr>
          <w:rFonts w:ascii="Arial" w:hAnsi="Arial" w:cs="Arial"/>
          <w:color w:val="000000" w:themeColor="text1"/>
          <w:sz w:val="24"/>
          <w:szCs w:val="24"/>
        </w:rPr>
        <w:t>4</w:t>
      </w:r>
      <w:r w:rsidRPr="00C462B9">
        <w:rPr>
          <w:rFonts w:ascii="Arial" w:hAnsi="Arial" w:cs="Arial"/>
          <w:color w:val="000000" w:themeColor="text1"/>
          <w:sz w:val="24"/>
          <w:szCs w:val="24"/>
        </w:rPr>
        <w:t xml:space="preserve"> Final Summary</w:t>
      </w:r>
      <w:bookmarkEnd w:id="29"/>
    </w:p>
    <w:p w14:paraId="07AED86D" w14:textId="6443509A" w:rsidR="007870A6" w:rsidRPr="00C462B9" w:rsidRDefault="00EF2028" w:rsidP="007F4385">
      <w:pPr>
        <w:spacing w:line="360" w:lineRule="auto"/>
        <w:jc w:val="both"/>
        <w:rPr>
          <w:rFonts w:ascii="Arial" w:hAnsi="Arial" w:cs="Arial"/>
          <w:color w:val="000000" w:themeColor="text1"/>
        </w:rPr>
      </w:pPr>
      <w:r w:rsidRPr="00C462B9">
        <w:rPr>
          <w:rFonts w:ascii="Arial" w:hAnsi="Arial" w:cs="Arial"/>
          <w:color w:val="000000" w:themeColor="text1"/>
        </w:rPr>
        <w:t>In concluding, this research project has fulfilled its aim to explore the potential avenues for improved guest engagement at Novotel Birmingham. It has methodically identified the contextual, multiple components of motivation that create guest behaviour, analysed how the hotel actively communicates using various approach and identified the strategic gap in communication. The recommendations use justified behavioural science solutions as one approach communicate and engage with guests. The findings demonstrate that the next frontier of hotel sustainability is not putting in place more effective technology, it is mastering the communication to guests. For Novotel Birmingham, adopting the recommendations offers low-level up-front investment that has a potential for high social and financial return, if implemented as a new framework to improve environmental performance, greater CSR alignment with Accor and extract measurable benefits. Ultimately, this research supports the proposition that enabling guests to participate easily and meaningfully in sustainability is no longer just an operational tactic, it is central to modern responsible hospitality management.</w:t>
      </w:r>
    </w:p>
    <w:p w14:paraId="2A61058F" w14:textId="77777777" w:rsidR="001A76EC" w:rsidRPr="00C462B9" w:rsidRDefault="001A76EC" w:rsidP="007F4385">
      <w:pPr>
        <w:spacing w:line="360" w:lineRule="auto"/>
        <w:jc w:val="both"/>
        <w:rPr>
          <w:rFonts w:ascii="Arial" w:hAnsi="Arial" w:cs="Arial"/>
          <w:color w:val="000000" w:themeColor="text1"/>
        </w:rPr>
      </w:pPr>
    </w:p>
    <w:p w14:paraId="222FD75B" w14:textId="47780532" w:rsidR="001A76EC" w:rsidRPr="004150B9" w:rsidRDefault="001A76EC" w:rsidP="004150B9">
      <w:pPr>
        <w:pStyle w:val="Heading1"/>
        <w:spacing w:line="360" w:lineRule="auto"/>
        <w:jc w:val="center"/>
        <w:rPr>
          <w:rFonts w:ascii="Arial" w:hAnsi="Arial" w:cs="Arial"/>
          <w:b/>
          <w:bCs/>
          <w:color w:val="000000" w:themeColor="text1"/>
          <w:sz w:val="28"/>
          <w:szCs w:val="28"/>
        </w:rPr>
      </w:pPr>
      <w:bookmarkStart w:id="30" w:name="_Toc213196357"/>
      <w:r w:rsidRPr="004150B9">
        <w:rPr>
          <w:rFonts w:ascii="Arial" w:hAnsi="Arial" w:cs="Arial"/>
          <w:b/>
          <w:bCs/>
          <w:color w:val="000000" w:themeColor="text1"/>
          <w:sz w:val="28"/>
          <w:szCs w:val="28"/>
        </w:rPr>
        <w:lastRenderedPageBreak/>
        <w:t>Chapter 7: Recommendations and Practical Strategies</w:t>
      </w:r>
      <w:bookmarkEnd w:id="30"/>
    </w:p>
    <w:p w14:paraId="69D7E6E0" w14:textId="1B416764" w:rsidR="001A261B" w:rsidRPr="00C462B9" w:rsidRDefault="001A261B" w:rsidP="007F4385">
      <w:pPr>
        <w:pStyle w:val="Heading2"/>
        <w:spacing w:line="360" w:lineRule="auto"/>
        <w:jc w:val="both"/>
        <w:rPr>
          <w:rFonts w:ascii="Arial" w:hAnsi="Arial" w:cs="Arial"/>
          <w:color w:val="000000" w:themeColor="text1"/>
          <w:sz w:val="24"/>
          <w:szCs w:val="24"/>
        </w:rPr>
      </w:pPr>
      <w:bookmarkStart w:id="31" w:name="_Toc213196358"/>
      <w:r w:rsidRPr="00C462B9">
        <w:rPr>
          <w:rFonts w:ascii="Arial" w:hAnsi="Arial" w:cs="Arial"/>
          <w:color w:val="000000" w:themeColor="text1"/>
          <w:sz w:val="24"/>
          <w:szCs w:val="24"/>
        </w:rPr>
        <w:t>7.1 Introduction</w:t>
      </w:r>
      <w:bookmarkEnd w:id="31"/>
    </w:p>
    <w:p w14:paraId="099685FA" w14:textId="77777777" w:rsidR="001A76EC" w:rsidRPr="00C462B9" w:rsidRDefault="001A76EC" w:rsidP="007F4385">
      <w:pPr>
        <w:spacing w:line="360" w:lineRule="auto"/>
        <w:jc w:val="both"/>
        <w:rPr>
          <w:rFonts w:ascii="Arial" w:hAnsi="Arial" w:cs="Arial"/>
          <w:color w:val="000000" w:themeColor="text1"/>
        </w:rPr>
      </w:pPr>
      <w:r w:rsidRPr="00C462B9">
        <w:rPr>
          <w:rFonts w:ascii="Arial" w:hAnsi="Arial" w:cs="Arial"/>
          <w:color w:val="000000" w:themeColor="text1"/>
        </w:rPr>
        <w:t>The analysis in this report identifies an important opportunity for Novotel Birmingham to improve the effectiveness of environmental interventions, by applying a behavioural lens. The next section offers a succinct set of recommendations and specific practices to bring these recommendations to life, while providing an implementation path for optimising operations, further enhancing environmental performance, and encouraging greater guest engagement.</w:t>
      </w:r>
    </w:p>
    <w:p w14:paraId="6E9E6FD4" w14:textId="77777777" w:rsidR="001A76EC" w:rsidRPr="00C462B9" w:rsidRDefault="001A76EC" w:rsidP="007F4385">
      <w:pPr>
        <w:spacing w:line="360" w:lineRule="auto"/>
        <w:jc w:val="both"/>
        <w:rPr>
          <w:rFonts w:ascii="Arial" w:hAnsi="Arial" w:cs="Arial"/>
          <w:color w:val="000000" w:themeColor="text1"/>
        </w:rPr>
      </w:pPr>
    </w:p>
    <w:p w14:paraId="42E92E59" w14:textId="4D37FE95" w:rsidR="001A76EC" w:rsidRPr="00C462B9" w:rsidRDefault="001A76EC" w:rsidP="007F4385">
      <w:pPr>
        <w:pStyle w:val="Heading2"/>
        <w:spacing w:line="360" w:lineRule="auto"/>
        <w:jc w:val="both"/>
        <w:rPr>
          <w:rFonts w:ascii="Arial" w:hAnsi="Arial" w:cs="Arial"/>
          <w:color w:val="000000" w:themeColor="text1"/>
          <w:sz w:val="24"/>
          <w:szCs w:val="24"/>
        </w:rPr>
      </w:pPr>
      <w:bookmarkStart w:id="32" w:name="_Toc213196359"/>
      <w:r w:rsidRPr="00C462B9">
        <w:rPr>
          <w:rFonts w:ascii="Arial" w:hAnsi="Arial" w:cs="Arial"/>
          <w:color w:val="000000" w:themeColor="text1"/>
          <w:sz w:val="24"/>
          <w:szCs w:val="24"/>
        </w:rPr>
        <w:t>7.</w:t>
      </w:r>
      <w:r w:rsidR="001A261B" w:rsidRPr="00C462B9">
        <w:rPr>
          <w:rFonts w:ascii="Arial" w:hAnsi="Arial" w:cs="Arial"/>
          <w:color w:val="000000" w:themeColor="text1"/>
          <w:sz w:val="24"/>
          <w:szCs w:val="24"/>
        </w:rPr>
        <w:t>2</w:t>
      </w:r>
      <w:r w:rsidRPr="00C462B9">
        <w:rPr>
          <w:rFonts w:ascii="Arial" w:hAnsi="Arial" w:cs="Arial"/>
          <w:color w:val="000000" w:themeColor="text1"/>
          <w:sz w:val="24"/>
          <w:szCs w:val="24"/>
        </w:rPr>
        <w:t xml:space="preserve"> Recommendations</w:t>
      </w:r>
      <w:bookmarkEnd w:id="32"/>
    </w:p>
    <w:p w14:paraId="00763DE3" w14:textId="43BA1B2A" w:rsidR="001A76EC" w:rsidRPr="00C462B9" w:rsidRDefault="001A76EC" w:rsidP="007F4385">
      <w:pPr>
        <w:spacing w:line="360" w:lineRule="auto"/>
        <w:jc w:val="both"/>
        <w:rPr>
          <w:rFonts w:ascii="Arial" w:hAnsi="Arial" w:cs="Arial"/>
          <w:color w:val="000000" w:themeColor="text1"/>
        </w:rPr>
      </w:pPr>
      <w:r w:rsidRPr="00C462B9">
        <w:rPr>
          <w:rFonts w:ascii="Arial" w:hAnsi="Arial" w:cs="Arial"/>
          <w:color w:val="000000" w:themeColor="text1"/>
        </w:rPr>
        <w:t>Based on the study</w:t>
      </w:r>
      <w:r w:rsidR="004150B9">
        <w:rPr>
          <w:rFonts w:ascii="Arial" w:hAnsi="Arial" w:cs="Arial"/>
          <w:color w:val="000000" w:themeColor="text1"/>
        </w:rPr>
        <w:t>’s</w:t>
      </w:r>
      <w:r w:rsidRPr="00C462B9">
        <w:rPr>
          <w:rFonts w:ascii="Arial" w:hAnsi="Arial" w:cs="Arial"/>
          <w:color w:val="000000" w:themeColor="text1"/>
        </w:rPr>
        <w:t xml:space="preserve"> results, three recommendations</w:t>
      </w:r>
      <w:r w:rsidR="004150B9">
        <w:rPr>
          <w:rFonts w:ascii="Arial" w:hAnsi="Arial" w:cs="Arial"/>
          <w:color w:val="000000" w:themeColor="text1"/>
        </w:rPr>
        <w:t xml:space="preserve"> are proposed</w:t>
      </w:r>
      <w:r w:rsidRPr="00C462B9">
        <w:rPr>
          <w:rFonts w:ascii="Arial" w:hAnsi="Arial" w:cs="Arial"/>
          <w:color w:val="000000" w:themeColor="text1"/>
        </w:rPr>
        <w:t xml:space="preserve"> to start addressing gaps to Novotel Birmingham's current guest engagement strategy, to promote conservation behaviour and lower energy use in guest rooms. </w:t>
      </w:r>
    </w:p>
    <w:p w14:paraId="5330D267" w14:textId="395462E8" w:rsidR="001A76EC" w:rsidRPr="00C462B9" w:rsidRDefault="001A76EC" w:rsidP="007F4385">
      <w:pPr>
        <w:pStyle w:val="Heading3"/>
        <w:spacing w:line="360" w:lineRule="auto"/>
        <w:jc w:val="both"/>
        <w:rPr>
          <w:rFonts w:ascii="Arial" w:hAnsi="Arial" w:cs="Arial"/>
          <w:color w:val="000000" w:themeColor="text1"/>
          <w:sz w:val="24"/>
          <w:szCs w:val="24"/>
        </w:rPr>
      </w:pPr>
      <w:bookmarkStart w:id="33" w:name="_Toc213196360"/>
      <w:r w:rsidRPr="00C462B9">
        <w:rPr>
          <w:rFonts w:ascii="Arial" w:hAnsi="Arial" w:cs="Arial"/>
          <w:color w:val="000000" w:themeColor="text1"/>
          <w:sz w:val="24"/>
          <w:szCs w:val="24"/>
        </w:rPr>
        <w:t>Recommendation 1: Refresh In-Room Signage</w:t>
      </w:r>
      <w:bookmarkEnd w:id="33"/>
      <w:r w:rsidRPr="00C462B9">
        <w:rPr>
          <w:rFonts w:ascii="Arial" w:hAnsi="Arial" w:cs="Arial"/>
          <w:color w:val="000000" w:themeColor="text1"/>
          <w:sz w:val="24"/>
          <w:szCs w:val="24"/>
        </w:rPr>
        <w:t xml:space="preserve"> </w:t>
      </w:r>
    </w:p>
    <w:p w14:paraId="1304A851" w14:textId="59768A0E" w:rsidR="001A76EC" w:rsidRPr="00C462B9" w:rsidRDefault="001A76EC"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The hotel should take the opportunity to refresh all generic, text-heavy signage, with visually appealing, pictogram signage, to be placed directly on the key-card slot, and in strategic locations in the bathroom. The messaging should be re-framed to reflect social </w:t>
      </w:r>
      <w:r w:rsidR="004150B9" w:rsidRPr="00C462B9">
        <w:rPr>
          <w:rFonts w:ascii="Arial" w:hAnsi="Arial" w:cs="Arial"/>
          <w:color w:val="000000" w:themeColor="text1"/>
        </w:rPr>
        <w:t>norms and</w:t>
      </w:r>
      <w:r w:rsidRPr="00C462B9">
        <w:rPr>
          <w:rFonts w:ascii="Arial" w:hAnsi="Arial" w:cs="Arial"/>
          <w:color w:val="000000" w:themeColor="text1"/>
        </w:rPr>
        <w:t xml:space="preserve"> leveraging feedback. </w:t>
      </w:r>
    </w:p>
    <w:p w14:paraId="34B9E3C6" w14:textId="77777777" w:rsidR="001A76EC" w:rsidRPr="00C462B9" w:rsidRDefault="001A76EC" w:rsidP="007F4385">
      <w:pPr>
        <w:spacing w:line="360" w:lineRule="auto"/>
        <w:jc w:val="both"/>
        <w:rPr>
          <w:rFonts w:ascii="Arial" w:hAnsi="Arial" w:cs="Arial"/>
          <w:color w:val="000000" w:themeColor="text1"/>
        </w:rPr>
      </w:pPr>
    </w:p>
    <w:p w14:paraId="468EFE23" w14:textId="004B8C8E" w:rsidR="001A76EC" w:rsidRPr="00C462B9" w:rsidRDefault="001A76EC" w:rsidP="007F4385">
      <w:pPr>
        <w:pStyle w:val="Heading3"/>
        <w:spacing w:line="360" w:lineRule="auto"/>
        <w:jc w:val="both"/>
        <w:rPr>
          <w:rFonts w:ascii="Arial" w:hAnsi="Arial" w:cs="Arial"/>
          <w:color w:val="000000" w:themeColor="text1"/>
          <w:sz w:val="24"/>
          <w:szCs w:val="24"/>
        </w:rPr>
      </w:pPr>
      <w:bookmarkStart w:id="34" w:name="_Toc213196361"/>
      <w:r w:rsidRPr="00C462B9">
        <w:rPr>
          <w:rFonts w:ascii="Arial" w:hAnsi="Arial" w:cs="Arial"/>
          <w:color w:val="000000" w:themeColor="text1"/>
          <w:sz w:val="24"/>
          <w:szCs w:val="24"/>
        </w:rPr>
        <w:t>Recommendation 2: Integrate Sustainability Messaging</w:t>
      </w:r>
      <w:bookmarkEnd w:id="34"/>
      <w:r w:rsidRPr="00C462B9">
        <w:rPr>
          <w:rFonts w:ascii="Arial" w:hAnsi="Arial" w:cs="Arial"/>
          <w:color w:val="000000" w:themeColor="text1"/>
          <w:sz w:val="24"/>
          <w:szCs w:val="24"/>
        </w:rPr>
        <w:t xml:space="preserve"> </w:t>
      </w:r>
    </w:p>
    <w:p w14:paraId="76B86B4A" w14:textId="77777777" w:rsidR="001A76EC" w:rsidRPr="00C462B9" w:rsidRDefault="001A76EC"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These engagement prompts should not happen exclusively in the guestroom. The hotel should proactively disseminate its sustainability initiatives (or messaging) at several touch points, including (both pre and during) key points in the guest experience, before the guests' arrival, the Accor All loyalty app, and at check-in </w:t>
      </w:r>
      <w:proofErr w:type="gramStart"/>
      <w:r w:rsidRPr="00C462B9">
        <w:rPr>
          <w:rFonts w:ascii="Arial" w:hAnsi="Arial" w:cs="Arial"/>
          <w:color w:val="000000" w:themeColor="text1"/>
        </w:rPr>
        <w:t>in particular to</w:t>
      </w:r>
      <w:proofErr w:type="gramEnd"/>
      <w:r w:rsidRPr="00C462B9">
        <w:rPr>
          <w:rFonts w:ascii="Arial" w:hAnsi="Arial" w:cs="Arial"/>
          <w:color w:val="000000" w:themeColor="text1"/>
        </w:rPr>
        <w:t xml:space="preserve"> prime engagement before guests are then led to their room.</w:t>
      </w:r>
    </w:p>
    <w:p w14:paraId="1BF8E946" w14:textId="77777777" w:rsidR="001A76EC" w:rsidRPr="00C462B9" w:rsidRDefault="001A76EC" w:rsidP="007F4385">
      <w:pPr>
        <w:spacing w:line="360" w:lineRule="auto"/>
        <w:jc w:val="both"/>
        <w:rPr>
          <w:rFonts w:ascii="Arial" w:hAnsi="Arial" w:cs="Arial"/>
          <w:color w:val="000000" w:themeColor="text1"/>
        </w:rPr>
      </w:pPr>
    </w:p>
    <w:p w14:paraId="6D5F00D9" w14:textId="64C35CCC" w:rsidR="001A261B" w:rsidRPr="00C462B9" w:rsidRDefault="001A76EC" w:rsidP="007F4385">
      <w:pPr>
        <w:pStyle w:val="Heading3"/>
        <w:spacing w:line="360" w:lineRule="auto"/>
        <w:jc w:val="both"/>
        <w:rPr>
          <w:rFonts w:ascii="Arial" w:hAnsi="Arial" w:cs="Arial"/>
          <w:color w:val="000000" w:themeColor="text1"/>
          <w:sz w:val="24"/>
          <w:szCs w:val="24"/>
        </w:rPr>
      </w:pPr>
      <w:bookmarkStart w:id="35" w:name="_Toc213196362"/>
      <w:r w:rsidRPr="00C462B9">
        <w:rPr>
          <w:rFonts w:ascii="Arial" w:hAnsi="Arial" w:cs="Arial"/>
          <w:color w:val="000000" w:themeColor="text1"/>
          <w:sz w:val="24"/>
          <w:szCs w:val="24"/>
        </w:rPr>
        <w:t>Recommendation 3: Capitalise on Data and Staff Engagement</w:t>
      </w:r>
      <w:bookmarkEnd w:id="35"/>
    </w:p>
    <w:p w14:paraId="795D46D7" w14:textId="33AF766D" w:rsidR="001A76EC" w:rsidRPr="00C462B9" w:rsidRDefault="001A76EC"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To shift from assumption to evidence-based management, the hotel should start to simply measure guest engagement, and involve staff in the sustainability journey. </w:t>
      </w:r>
      <w:r w:rsidRPr="00C462B9">
        <w:rPr>
          <w:rFonts w:ascii="Arial" w:hAnsi="Arial" w:cs="Arial"/>
          <w:color w:val="000000" w:themeColor="text1"/>
        </w:rPr>
        <w:lastRenderedPageBreak/>
        <w:t>Involving staff helps build a feedback mechanism to improve the hotels sustainability and develop a real culture of environmental stewardship throughout the hotel.</w:t>
      </w:r>
    </w:p>
    <w:p w14:paraId="0A73A75C" w14:textId="77777777" w:rsidR="001A76EC" w:rsidRPr="00C462B9" w:rsidRDefault="001A76EC" w:rsidP="007F4385">
      <w:pPr>
        <w:spacing w:line="360" w:lineRule="auto"/>
        <w:jc w:val="both"/>
        <w:rPr>
          <w:rFonts w:ascii="Arial" w:hAnsi="Arial" w:cs="Arial"/>
          <w:color w:val="000000" w:themeColor="text1"/>
        </w:rPr>
      </w:pPr>
    </w:p>
    <w:p w14:paraId="11E834A3" w14:textId="7206A397" w:rsidR="001A76EC" w:rsidRPr="00C462B9" w:rsidRDefault="001A76EC" w:rsidP="007F4385">
      <w:pPr>
        <w:pStyle w:val="Heading2"/>
        <w:spacing w:line="360" w:lineRule="auto"/>
        <w:jc w:val="both"/>
        <w:rPr>
          <w:rFonts w:ascii="Arial" w:hAnsi="Arial" w:cs="Arial"/>
          <w:color w:val="000000" w:themeColor="text1"/>
          <w:sz w:val="24"/>
          <w:szCs w:val="24"/>
        </w:rPr>
      </w:pPr>
      <w:bookmarkStart w:id="36" w:name="_Toc213196363"/>
      <w:r w:rsidRPr="00C462B9">
        <w:rPr>
          <w:rFonts w:ascii="Arial" w:hAnsi="Arial" w:cs="Arial"/>
          <w:color w:val="000000" w:themeColor="text1"/>
          <w:sz w:val="24"/>
          <w:szCs w:val="24"/>
        </w:rPr>
        <w:t>7.</w:t>
      </w:r>
      <w:r w:rsidR="007414EA" w:rsidRPr="00C462B9">
        <w:rPr>
          <w:rFonts w:ascii="Arial" w:hAnsi="Arial" w:cs="Arial"/>
          <w:color w:val="000000" w:themeColor="text1"/>
          <w:sz w:val="24"/>
          <w:szCs w:val="24"/>
        </w:rPr>
        <w:t>3</w:t>
      </w:r>
      <w:r w:rsidRPr="00C462B9">
        <w:rPr>
          <w:rFonts w:ascii="Arial" w:hAnsi="Arial" w:cs="Arial"/>
          <w:color w:val="000000" w:themeColor="text1"/>
          <w:sz w:val="24"/>
          <w:szCs w:val="24"/>
        </w:rPr>
        <w:t xml:space="preserve"> Practical Strategies</w:t>
      </w:r>
      <w:bookmarkEnd w:id="36"/>
    </w:p>
    <w:p w14:paraId="14381E3E" w14:textId="77777777" w:rsidR="001A76EC" w:rsidRPr="00C462B9" w:rsidRDefault="001A76EC" w:rsidP="007F4385">
      <w:pPr>
        <w:spacing w:line="360" w:lineRule="auto"/>
        <w:jc w:val="both"/>
        <w:rPr>
          <w:rFonts w:ascii="Arial" w:hAnsi="Arial" w:cs="Arial"/>
          <w:color w:val="000000" w:themeColor="text1"/>
        </w:rPr>
      </w:pPr>
      <w:r w:rsidRPr="00C462B9">
        <w:rPr>
          <w:rFonts w:ascii="Arial" w:hAnsi="Arial" w:cs="Arial"/>
          <w:color w:val="000000" w:themeColor="text1"/>
        </w:rPr>
        <w:t>The next practical strategies recommend the practical steps necessary to enable the recommendations above to be actioned.</w:t>
      </w:r>
    </w:p>
    <w:p w14:paraId="6A20F58F" w14:textId="135EBCA1" w:rsidR="001A76EC" w:rsidRPr="00C462B9" w:rsidRDefault="001A76EC" w:rsidP="007F4385">
      <w:pPr>
        <w:pStyle w:val="Heading3"/>
        <w:spacing w:line="360" w:lineRule="auto"/>
        <w:jc w:val="both"/>
        <w:rPr>
          <w:rFonts w:ascii="Arial" w:hAnsi="Arial" w:cs="Arial"/>
          <w:color w:val="000000" w:themeColor="text1"/>
          <w:sz w:val="24"/>
          <w:szCs w:val="24"/>
        </w:rPr>
      </w:pPr>
      <w:bookmarkStart w:id="37" w:name="_Toc213196364"/>
      <w:r w:rsidRPr="00C462B9">
        <w:rPr>
          <w:rFonts w:ascii="Arial" w:hAnsi="Arial" w:cs="Arial"/>
          <w:color w:val="000000" w:themeColor="text1"/>
          <w:sz w:val="24"/>
          <w:szCs w:val="24"/>
        </w:rPr>
        <w:t>Strategy</w:t>
      </w:r>
      <w:r w:rsidR="007414EA" w:rsidRPr="00C462B9">
        <w:rPr>
          <w:rFonts w:ascii="Arial" w:hAnsi="Arial" w:cs="Arial"/>
          <w:color w:val="000000" w:themeColor="text1"/>
          <w:sz w:val="24"/>
          <w:szCs w:val="24"/>
        </w:rPr>
        <w:t xml:space="preserve"> </w:t>
      </w:r>
      <w:r w:rsidRPr="00C462B9">
        <w:rPr>
          <w:rFonts w:ascii="Arial" w:hAnsi="Arial" w:cs="Arial"/>
          <w:color w:val="000000" w:themeColor="text1"/>
          <w:sz w:val="24"/>
          <w:szCs w:val="24"/>
        </w:rPr>
        <w:t xml:space="preserve">1: Develop and Test </w:t>
      </w:r>
      <w:proofErr w:type="gramStart"/>
      <w:r w:rsidRPr="00C462B9">
        <w:rPr>
          <w:rFonts w:ascii="Arial" w:hAnsi="Arial" w:cs="Arial"/>
          <w:color w:val="000000" w:themeColor="text1"/>
          <w:sz w:val="24"/>
          <w:szCs w:val="24"/>
        </w:rPr>
        <w:t>Behaviourally-Designed</w:t>
      </w:r>
      <w:proofErr w:type="gramEnd"/>
      <w:r w:rsidRPr="00C462B9">
        <w:rPr>
          <w:rFonts w:ascii="Arial" w:hAnsi="Arial" w:cs="Arial"/>
          <w:color w:val="000000" w:themeColor="text1"/>
          <w:sz w:val="24"/>
          <w:szCs w:val="24"/>
        </w:rPr>
        <w:t xml:space="preserve"> Prompts</w:t>
      </w:r>
      <w:bookmarkEnd w:id="37"/>
    </w:p>
    <w:p w14:paraId="0D797034" w14:textId="51FB1502" w:rsidR="001A76EC" w:rsidRPr="00C462B9" w:rsidRDefault="001A76EC"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Novotel Birmingham should commission the design of a new in-room prompts that leverage the principles of salience and simplicity (Lykins </w:t>
      </w:r>
      <w:r w:rsidRPr="004150B9">
        <w:rPr>
          <w:rFonts w:ascii="Arial" w:hAnsi="Arial" w:cs="Arial"/>
          <w:i/>
          <w:iCs/>
          <w:color w:val="000000" w:themeColor="text1"/>
        </w:rPr>
        <w:t>et al</w:t>
      </w:r>
      <w:r w:rsidRPr="00C462B9">
        <w:rPr>
          <w:rFonts w:ascii="Arial" w:hAnsi="Arial" w:cs="Arial"/>
          <w:color w:val="000000" w:themeColor="text1"/>
        </w:rPr>
        <w:t xml:space="preserve">., 2023). Messaging should leverage </w:t>
      </w:r>
      <w:proofErr w:type="gramStart"/>
      <w:r w:rsidRPr="00C462B9">
        <w:rPr>
          <w:rFonts w:ascii="Arial" w:hAnsi="Arial" w:cs="Arial"/>
          <w:color w:val="000000" w:themeColor="text1"/>
        </w:rPr>
        <w:t>descriptive-norm</w:t>
      </w:r>
      <w:r w:rsidR="004150B9">
        <w:rPr>
          <w:rFonts w:ascii="Arial" w:hAnsi="Arial" w:cs="Arial"/>
          <w:color w:val="000000" w:themeColor="text1"/>
        </w:rPr>
        <w:t>s</w:t>
      </w:r>
      <w:proofErr w:type="gramEnd"/>
      <w:r w:rsidR="004150B9">
        <w:rPr>
          <w:rFonts w:ascii="Arial" w:hAnsi="Arial" w:cs="Arial"/>
          <w:color w:val="000000" w:themeColor="text1"/>
        </w:rPr>
        <w:t xml:space="preserve"> (</w:t>
      </w:r>
      <w:r w:rsidRPr="00C462B9">
        <w:rPr>
          <w:rFonts w:ascii="Arial" w:hAnsi="Arial" w:cs="Arial"/>
          <w:color w:val="000000" w:themeColor="text1"/>
        </w:rPr>
        <w:t>e</w:t>
      </w:r>
      <w:r w:rsidR="004150B9">
        <w:rPr>
          <w:rFonts w:ascii="Arial" w:hAnsi="Arial" w:cs="Arial"/>
          <w:color w:val="000000" w:themeColor="text1"/>
        </w:rPr>
        <w:t>.</w:t>
      </w:r>
      <w:r w:rsidRPr="00C462B9">
        <w:rPr>
          <w:rFonts w:ascii="Arial" w:hAnsi="Arial" w:cs="Arial"/>
          <w:color w:val="000000" w:themeColor="text1"/>
        </w:rPr>
        <w:t>g</w:t>
      </w:r>
      <w:r w:rsidR="004150B9">
        <w:rPr>
          <w:rFonts w:ascii="Arial" w:hAnsi="Arial" w:cs="Arial"/>
          <w:color w:val="000000" w:themeColor="text1"/>
        </w:rPr>
        <w:t>.</w:t>
      </w:r>
      <w:r w:rsidRPr="00C462B9">
        <w:rPr>
          <w:rFonts w:ascii="Arial" w:hAnsi="Arial" w:cs="Arial"/>
          <w:color w:val="000000" w:themeColor="text1"/>
        </w:rPr>
        <w:t xml:space="preserve"> "Join 8 out of 10 guests in this room saving energy becomes of their use of the </w:t>
      </w:r>
      <w:r w:rsidR="00E90236" w:rsidRPr="00C462B9">
        <w:rPr>
          <w:rFonts w:ascii="Arial" w:hAnsi="Arial" w:cs="Arial"/>
          <w:color w:val="000000" w:themeColor="text1"/>
        </w:rPr>
        <w:t>keycard</w:t>
      </w:r>
      <w:r w:rsidRPr="00C462B9">
        <w:rPr>
          <w:rFonts w:ascii="Arial" w:hAnsi="Arial" w:cs="Arial"/>
          <w:color w:val="000000" w:themeColor="text1"/>
        </w:rPr>
        <w:t>"</w:t>
      </w:r>
      <w:r w:rsidR="004150B9">
        <w:rPr>
          <w:rFonts w:ascii="Arial" w:hAnsi="Arial" w:cs="Arial"/>
          <w:color w:val="000000" w:themeColor="text1"/>
        </w:rPr>
        <w:t>)</w:t>
      </w:r>
      <w:r w:rsidRPr="00C462B9">
        <w:rPr>
          <w:rFonts w:ascii="Arial" w:hAnsi="Arial" w:cs="Arial"/>
          <w:color w:val="000000" w:themeColor="text1"/>
        </w:rPr>
        <w:t xml:space="preserve"> (Berger </w:t>
      </w:r>
      <w:r w:rsidR="004150B9">
        <w:rPr>
          <w:rFonts w:ascii="Arial" w:hAnsi="Arial" w:cs="Arial"/>
          <w:color w:val="000000" w:themeColor="text1"/>
        </w:rPr>
        <w:t>and</w:t>
      </w:r>
      <w:r w:rsidRPr="00C462B9">
        <w:rPr>
          <w:rFonts w:ascii="Arial" w:hAnsi="Arial" w:cs="Arial"/>
          <w:color w:val="000000" w:themeColor="text1"/>
        </w:rPr>
        <w:t xml:space="preserve"> Wyss, 2021). Prompts should attach a tangible metric to savings</w:t>
      </w:r>
      <w:r w:rsidR="00E90236">
        <w:rPr>
          <w:rFonts w:ascii="Arial" w:hAnsi="Arial" w:cs="Arial"/>
          <w:color w:val="000000" w:themeColor="text1"/>
        </w:rPr>
        <w:t xml:space="preserve"> like </w:t>
      </w:r>
      <w:r w:rsidRPr="00C462B9">
        <w:rPr>
          <w:rFonts w:ascii="Arial" w:hAnsi="Arial" w:cs="Arial"/>
          <w:color w:val="000000" w:themeColor="text1"/>
        </w:rPr>
        <w:t xml:space="preserve">"This saves enough energy to power this TV for 4 hours" (Tong </w:t>
      </w:r>
      <w:r w:rsidRPr="00E90236">
        <w:rPr>
          <w:rFonts w:ascii="Arial" w:hAnsi="Arial" w:cs="Arial"/>
          <w:i/>
          <w:iCs/>
          <w:color w:val="000000" w:themeColor="text1"/>
        </w:rPr>
        <w:t>et al</w:t>
      </w:r>
      <w:r w:rsidRPr="00C462B9">
        <w:rPr>
          <w:rFonts w:ascii="Arial" w:hAnsi="Arial" w:cs="Arial"/>
          <w:color w:val="000000" w:themeColor="text1"/>
        </w:rPr>
        <w:t>., 2022). Finally, the new prompts need to be evaluated using a simple A/B test</w:t>
      </w:r>
      <w:r w:rsidR="00E90236">
        <w:rPr>
          <w:rFonts w:ascii="Arial" w:hAnsi="Arial" w:cs="Arial"/>
          <w:color w:val="000000" w:themeColor="text1"/>
        </w:rPr>
        <w:t xml:space="preserve">, which </w:t>
      </w:r>
      <w:r w:rsidRPr="00C462B9">
        <w:rPr>
          <w:rFonts w:ascii="Arial" w:hAnsi="Arial" w:cs="Arial"/>
          <w:color w:val="000000" w:themeColor="text1"/>
        </w:rPr>
        <w:t>measure</w:t>
      </w:r>
      <w:r w:rsidR="00E90236">
        <w:rPr>
          <w:rFonts w:ascii="Arial" w:hAnsi="Arial" w:cs="Arial"/>
          <w:color w:val="000000" w:themeColor="text1"/>
        </w:rPr>
        <w:t>s the</w:t>
      </w:r>
      <w:r w:rsidRPr="00C462B9">
        <w:rPr>
          <w:rFonts w:ascii="Arial" w:hAnsi="Arial" w:cs="Arial"/>
          <w:color w:val="000000" w:themeColor="text1"/>
        </w:rPr>
        <w:t xml:space="preserve"> baseline engagement rate by having housekeeping staff unobtrusively observe guest </w:t>
      </w:r>
      <w:r w:rsidR="00E90236" w:rsidRPr="00C462B9">
        <w:rPr>
          <w:rFonts w:ascii="Arial" w:hAnsi="Arial" w:cs="Arial"/>
          <w:color w:val="000000" w:themeColor="text1"/>
        </w:rPr>
        <w:t>behaviour</w:t>
      </w:r>
      <w:r w:rsidRPr="00C462B9">
        <w:rPr>
          <w:rFonts w:ascii="Arial" w:hAnsi="Arial" w:cs="Arial"/>
          <w:color w:val="000000" w:themeColor="text1"/>
        </w:rPr>
        <w:t xml:space="preserve"> for a one-week period (Lee &amp; Oh, 2024)</w:t>
      </w:r>
      <w:r w:rsidR="00E90236">
        <w:rPr>
          <w:rFonts w:ascii="Arial" w:hAnsi="Arial" w:cs="Arial"/>
          <w:color w:val="000000" w:themeColor="text1"/>
        </w:rPr>
        <w:t>. B</w:t>
      </w:r>
      <w:r w:rsidRPr="00C462B9">
        <w:rPr>
          <w:rFonts w:ascii="Arial" w:hAnsi="Arial" w:cs="Arial"/>
          <w:color w:val="000000" w:themeColor="text1"/>
        </w:rPr>
        <w:t>efore the intervention</w:t>
      </w:r>
      <w:r w:rsidR="00E90236">
        <w:rPr>
          <w:rFonts w:ascii="Arial" w:hAnsi="Arial" w:cs="Arial"/>
          <w:color w:val="000000" w:themeColor="text1"/>
        </w:rPr>
        <w:t xml:space="preserve">, </w:t>
      </w:r>
      <w:r w:rsidRPr="00C462B9">
        <w:rPr>
          <w:rFonts w:ascii="Arial" w:hAnsi="Arial" w:cs="Arial"/>
          <w:color w:val="000000" w:themeColor="text1"/>
        </w:rPr>
        <w:t>the new prompts are introduced</w:t>
      </w:r>
      <w:r w:rsidR="00E90236">
        <w:rPr>
          <w:rFonts w:ascii="Arial" w:hAnsi="Arial" w:cs="Arial"/>
          <w:color w:val="000000" w:themeColor="text1"/>
        </w:rPr>
        <w:t xml:space="preserve">. Then, </w:t>
      </w:r>
      <w:r w:rsidRPr="00C462B9">
        <w:rPr>
          <w:rFonts w:ascii="Arial" w:hAnsi="Arial" w:cs="Arial"/>
          <w:color w:val="000000" w:themeColor="text1"/>
        </w:rPr>
        <w:t xml:space="preserve">the assessment </w:t>
      </w:r>
      <w:r w:rsidR="00E90236">
        <w:rPr>
          <w:rFonts w:ascii="Arial" w:hAnsi="Arial" w:cs="Arial"/>
          <w:color w:val="000000" w:themeColor="text1"/>
        </w:rPr>
        <w:t xml:space="preserve">is repeated </w:t>
      </w:r>
      <w:r w:rsidRPr="00C462B9">
        <w:rPr>
          <w:rFonts w:ascii="Arial" w:hAnsi="Arial" w:cs="Arial"/>
          <w:color w:val="000000" w:themeColor="text1"/>
        </w:rPr>
        <w:t>to measure the impact of the intervention quantifying the positive engagement change and providing evidence to support the change (Zhang &amp; L'Huillier, 2023).</w:t>
      </w:r>
      <w:r w:rsidR="00435D25">
        <w:rPr>
          <w:rFonts w:ascii="Arial" w:hAnsi="Arial" w:cs="Arial"/>
          <w:color w:val="000000" w:themeColor="text1"/>
        </w:rPr>
        <w:t xml:space="preserve"> </w:t>
      </w:r>
      <w:r w:rsidR="00435D25" w:rsidRPr="00435D25">
        <w:rPr>
          <w:rFonts w:ascii="Arial" w:hAnsi="Arial" w:cs="Arial"/>
          <w:color w:val="000000" w:themeColor="text1"/>
        </w:rPr>
        <w:t>This intervention is also low-cost, since the sign redesign and A/B testing require only a one-off graphic design cost, and the ongoing work can be absorbed into existing housekeeping practices of labour, so it is practical from a financial viewpoint, and there is no need for excessive capital outlay</w:t>
      </w:r>
      <w:r w:rsidR="001A40A4">
        <w:rPr>
          <w:rFonts w:ascii="Arial" w:hAnsi="Arial" w:cs="Arial"/>
          <w:color w:val="000000" w:themeColor="text1"/>
        </w:rPr>
        <w:t xml:space="preserve"> </w:t>
      </w:r>
      <w:r w:rsidR="00B362AB" w:rsidRPr="00B362AB">
        <w:rPr>
          <w:rFonts w:ascii="Arial" w:hAnsi="Arial" w:cs="Arial" w:hint="cs"/>
          <w:color w:val="000000" w:themeColor="text1"/>
        </w:rPr>
        <w:t xml:space="preserve">(Anwar, Deliana and </w:t>
      </w:r>
      <w:proofErr w:type="spellStart"/>
      <w:r w:rsidR="00B362AB" w:rsidRPr="00B362AB">
        <w:rPr>
          <w:rFonts w:ascii="Arial" w:hAnsi="Arial" w:cs="Arial" w:hint="cs"/>
          <w:color w:val="000000" w:themeColor="text1"/>
        </w:rPr>
        <w:t>Suyamto</w:t>
      </w:r>
      <w:proofErr w:type="spellEnd"/>
      <w:r w:rsidR="00B362AB" w:rsidRPr="00B362AB">
        <w:rPr>
          <w:rFonts w:ascii="Arial" w:hAnsi="Arial" w:cs="Arial" w:hint="cs"/>
          <w:color w:val="000000" w:themeColor="text1"/>
        </w:rPr>
        <w:t>, 2024)</w:t>
      </w:r>
      <w:r w:rsidR="00435D25" w:rsidRPr="00435D25">
        <w:rPr>
          <w:rFonts w:ascii="Arial" w:hAnsi="Arial" w:cs="Arial"/>
          <w:color w:val="000000" w:themeColor="text1"/>
        </w:rPr>
        <w:t>.</w:t>
      </w:r>
    </w:p>
    <w:p w14:paraId="06D23B08" w14:textId="77777777" w:rsidR="001A76EC" w:rsidRPr="00C462B9" w:rsidRDefault="001A76EC" w:rsidP="007F4385">
      <w:pPr>
        <w:spacing w:line="360" w:lineRule="auto"/>
        <w:jc w:val="both"/>
        <w:rPr>
          <w:rFonts w:ascii="Arial" w:hAnsi="Arial" w:cs="Arial"/>
          <w:color w:val="000000" w:themeColor="text1"/>
        </w:rPr>
      </w:pPr>
    </w:p>
    <w:p w14:paraId="4A2F67F7" w14:textId="422DF6E9" w:rsidR="001A76EC" w:rsidRPr="00C462B9" w:rsidRDefault="001A76EC" w:rsidP="007F4385">
      <w:pPr>
        <w:pStyle w:val="Heading3"/>
        <w:spacing w:line="360" w:lineRule="auto"/>
        <w:jc w:val="both"/>
        <w:rPr>
          <w:rFonts w:ascii="Arial" w:hAnsi="Arial" w:cs="Arial"/>
          <w:color w:val="000000" w:themeColor="text1"/>
          <w:sz w:val="24"/>
          <w:szCs w:val="24"/>
        </w:rPr>
      </w:pPr>
      <w:bookmarkStart w:id="38" w:name="_Toc213196365"/>
      <w:r w:rsidRPr="00C462B9">
        <w:rPr>
          <w:rFonts w:ascii="Arial" w:hAnsi="Arial" w:cs="Arial"/>
          <w:color w:val="000000" w:themeColor="text1"/>
          <w:sz w:val="24"/>
          <w:szCs w:val="24"/>
        </w:rPr>
        <w:t>Strategy 2: Design a Cohesive Multi-Channel Communication Plan</w:t>
      </w:r>
      <w:bookmarkEnd w:id="38"/>
    </w:p>
    <w:p w14:paraId="17B44234" w14:textId="3C8B9E0B" w:rsidR="001A76EC" w:rsidRPr="00C462B9" w:rsidRDefault="001A76EC"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Implemented operationally, this would involve a couple of actions: first, the email template/notifications used personal pre-arrival messages need to be update with a simple, positively framed message about the in-room program (Kong </w:t>
      </w:r>
      <w:r w:rsidRPr="00E90236">
        <w:rPr>
          <w:rFonts w:ascii="Arial" w:hAnsi="Arial" w:cs="Arial"/>
          <w:i/>
          <w:iCs/>
          <w:color w:val="000000" w:themeColor="text1"/>
        </w:rPr>
        <w:t>et al</w:t>
      </w:r>
      <w:r w:rsidRPr="00C462B9">
        <w:rPr>
          <w:rFonts w:ascii="Arial" w:hAnsi="Arial" w:cs="Arial"/>
          <w:color w:val="000000" w:themeColor="text1"/>
        </w:rPr>
        <w:t>., 2024). Then, front desk staff need to be trained with a simple statement to quote the key-card program, eliminating the need for unnecessary re-framing of the request/requesting personal compliance to support further positive compliance by guests</w:t>
      </w:r>
      <w:r w:rsidR="00E90236">
        <w:rPr>
          <w:rFonts w:ascii="Arial" w:hAnsi="Arial" w:cs="Arial"/>
          <w:color w:val="000000" w:themeColor="text1"/>
        </w:rPr>
        <w:t xml:space="preserve"> </w:t>
      </w:r>
      <w:r w:rsidR="00E90236" w:rsidRPr="00C462B9">
        <w:rPr>
          <w:rFonts w:ascii="Arial" w:hAnsi="Arial" w:cs="Arial"/>
          <w:color w:val="000000" w:themeColor="text1"/>
        </w:rPr>
        <w:t xml:space="preserve">(Gavilanes </w:t>
      </w:r>
      <w:r w:rsidR="00E90236" w:rsidRPr="00E90236">
        <w:rPr>
          <w:rFonts w:ascii="Arial" w:hAnsi="Arial" w:cs="Arial"/>
          <w:i/>
          <w:iCs/>
          <w:color w:val="000000" w:themeColor="text1"/>
        </w:rPr>
        <w:t>et al</w:t>
      </w:r>
      <w:r w:rsidR="00E90236" w:rsidRPr="00C462B9">
        <w:rPr>
          <w:rFonts w:ascii="Arial" w:hAnsi="Arial" w:cs="Arial"/>
          <w:color w:val="000000" w:themeColor="text1"/>
        </w:rPr>
        <w:t>., 2023)</w:t>
      </w:r>
      <w:r w:rsidRPr="00C462B9">
        <w:rPr>
          <w:rFonts w:ascii="Arial" w:hAnsi="Arial" w:cs="Arial"/>
          <w:color w:val="000000" w:themeColor="text1"/>
        </w:rPr>
        <w:t xml:space="preserve">. This will ensure the message is consistently reinforced across digital and </w:t>
      </w:r>
      <w:r w:rsidRPr="00C462B9">
        <w:rPr>
          <w:rFonts w:ascii="Arial" w:hAnsi="Arial" w:cs="Arial"/>
          <w:color w:val="000000" w:themeColor="text1"/>
        </w:rPr>
        <w:lastRenderedPageBreak/>
        <w:t>personal messages.</w:t>
      </w:r>
      <w:r w:rsidR="00834BEA">
        <w:rPr>
          <w:rFonts w:ascii="Arial" w:hAnsi="Arial" w:cs="Arial"/>
          <w:color w:val="000000" w:themeColor="text1"/>
        </w:rPr>
        <w:t xml:space="preserve"> </w:t>
      </w:r>
      <w:r w:rsidR="00834BEA" w:rsidRPr="00834BEA">
        <w:rPr>
          <w:rFonts w:ascii="Arial" w:hAnsi="Arial" w:cs="Arial"/>
          <w:color w:val="000000" w:themeColor="text1"/>
        </w:rPr>
        <w:t>Operationally, this is highly proceedable, as it needs only minor adjustments to existing digital templates and a short trial briefing with staff standards and improvement otherwise, so the only cost is time, not finances, and there is no capital expenditure of note involved</w:t>
      </w:r>
      <w:r w:rsidR="00834BEA">
        <w:rPr>
          <w:rFonts w:ascii="Arial" w:hAnsi="Arial" w:cs="Arial"/>
          <w:color w:val="000000" w:themeColor="text1"/>
        </w:rPr>
        <w:t xml:space="preserve"> </w:t>
      </w:r>
      <w:r w:rsidR="00834BEA" w:rsidRPr="00834BEA">
        <w:rPr>
          <w:rFonts w:ascii="Arial" w:hAnsi="Arial" w:cs="Arial" w:hint="cs"/>
          <w:color w:val="000000" w:themeColor="text1"/>
        </w:rPr>
        <w:t>(Fürst and Scholl, 2022)</w:t>
      </w:r>
      <w:r w:rsidR="00834BEA" w:rsidRPr="00834BEA">
        <w:rPr>
          <w:rFonts w:ascii="Arial" w:hAnsi="Arial" w:cs="Arial"/>
          <w:color w:val="000000" w:themeColor="text1"/>
        </w:rPr>
        <w:t>.</w:t>
      </w:r>
    </w:p>
    <w:p w14:paraId="795C85B3" w14:textId="77777777" w:rsidR="001A76EC" w:rsidRPr="00C462B9" w:rsidRDefault="001A76EC" w:rsidP="007F4385">
      <w:pPr>
        <w:spacing w:line="360" w:lineRule="auto"/>
        <w:jc w:val="both"/>
        <w:rPr>
          <w:rFonts w:ascii="Arial" w:hAnsi="Arial" w:cs="Arial"/>
          <w:color w:val="000000" w:themeColor="text1"/>
        </w:rPr>
      </w:pPr>
    </w:p>
    <w:p w14:paraId="6D8228CC" w14:textId="4911A8B9" w:rsidR="001A76EC" w:rsidRPr="00C462B9" w:rsidRDefault="001A76EC" w:rsidP="007F4385">
      <w:pPr>
        <w:pStyle w:val="Heading3"/>
        <w:spacing w:line="360" w:lineRule="auto"/>
        <w:jc w:val="both"/>
        <w:rPr>
          <w:rFonts w:ascii="Arial" w:hAnsi="Arial" w:cs="Arial"/>
          <w:color w:val="000000" w:themeColor="text1"/>
          <w:sz w:val="24"/>
          <w:szCs w:val="24"/>
        </w:rPr>
      </w:pPr>
      <w:bookmarkStart w:id="39" w:name="_Toc213196366"/>
      <w:r w:rsidRPr="00C462B9">
        <w:rPr>
          <w:rFonts w:ascii="Arial" w:hAnsi="Arial" w:cs="Arial"/>
          <w:color w:val="000000" w:themeColor="text1"/>
          <w:sz w:val="24"/>
          <w:szCs w:val="24"/>
        </w:rPr>
        <w:t>Strategy 3: Engage Staff and Use Data</w:t>
      </w:r>
      <w:bookmarkEnd w:id="39"/>
    </w:p>
    <w:p w14:paraId="2ACB1FD0" w14:textId="04ABA816" w:rsidR="001A76EC" w:rsidRPr="00C462B9" w:rsidRDefault="001A76EC" w:rsidP="007F4385">
      <w:pPr>
        <w:spacing w:line="360" w:lineRule="auto"/>
        <w:jc w:val="both"/>
        <w:rPr>
          <w:rFonts w:ascii="Arial" w:hAnsi="Arial" w:cs="Arial"/>
          <w:color w:val="000000" w:themeColor="text1"/>
        </w:rPr>
      </w:pPr>
      <w:r w:rsidRPr="00C462B9">
        <w:rPr>
          <w:rFonts w:ascii="Arial" w:hAnsi="Arial" w:cs="Arial"/>
          <w:color w:val="000000" w:themeColor="text1"/>
        </w:rPr>
        <w:t xml:space="preserve">To facilitate ownership, a "Green Team" should be </w:t>
      </w:r>
      <w:r w:rsidR="00E90236" w:rsidRPr="00C462B9">
        <w:rPr>
          <w:rFonts w:ascii="Arial" w:hAnsi="Arial" w:cs="Arial"/>
          <w:color w:val="000000" w:themeColor="text1"/>
        </w:rPr>
        <w:t>established</w:t>
      </w:r>
      <w:r w:rsidRPr="00C462B9">
        <w:rPr>
          <w:rFonts w:ascii="Arial" w:hAnsi="Arial" w:cs="Arial"/>
          <w:color w:val="000000" w:themeColor="text1"/>
        </w:rPr>
        <w:t xml:space="preserve"> to meet voluntarily that includes staff from various departments (Kim </w:t>
      </w:r>
      <w:r w:rsidRPr="00E90236">
        <w:rPr>
          <w:rFonts w:ascii="Arial" w:hAnsi="Arial" w:cs="Arial"/>
          <w:i/>
          <w:iCs/>
          <w:color w:val="000000" w:themeColor="text1"/>
        </w:rPr>
        <w:t>et al.,</w:t>
      </w:r>
      <w:r w:rsidRPr="00C462B9">
        <w:rPr>
          <w:rFonts w:ascii="Arial" w:hAnsi="Arial" w:cs="Arial"/>
          <w:color w:val="000000" w:themeColor="text1"/>
        </w:rPr>
        <w:t xml:space="preserve"> 2023). The team's role would be to facilitate conversations about consumption data, brainstorm ideas and support the ongoing interest. Recogni</w:t>
      </w:r>
      <w:r w:rsidR="00E90236">
        <w:rPr>
          <w:rFonts w:ascii="Arial" w:hAnsi="Arial" w:cs="Arial"/>
          <w:color w:val="000000" w:themeColor="text1"/>
        </w:rPr>
        <w:t>s</w:t>
      </w:r>
      <w:r w:rsidRPr="00C462B9">
        <w:rPr>
          <w:rFonts w:ascii="Arial" w:hAnsi="Arial" w:cs="Arial"/>
          <w:color w:val="000000" w:themeColor="text1"/>
        </w:rPr>
        <w:t xml:space="preserve">ing department improvement can also to promote positive competition (Lu </w:t>
      </w:r>
      <w:r w:rsidRPr="0043785B">
        <w:rPr>
          <w:rFonts w:ascii="Arial" w:hAnsi="Arial" w:cs="Arial"/>
          <w:i/>
          <w:iCs/>
          <w:color w:val="000000" w:themeColor="text1"/>
        </w:rPr>
        <w:t>et al.,</w:t>
      </w:r>
      <w:r w:rsidRPr="00C462B9">
        <w:rPr>
          <w:rFonts w:ascii="Arial" w:hAnsi="Arial" w:cs="Arial"/>
          <w:color w:val="000000" w:themeColor="text1"/>
        </w:rPr>
        <w:t xml:space="preserve"> 2022). Looking longer-term, the hotel should consider the practicality of smart energy management systems to observe room-level energy consumption, which would provide further evidence-based assessments of impact and identification of technology issues (Zhou </w:t>
      </w:r>
      <w:r w:rsidRPr="0043785B">
        <w:rPr>
          <w:rFonts w:ascii="Arial" w:hAnsi="Arial" w:cs="Arial"/>
          <w:i/>
          <w:iCs/>
          <w:color w:val="000000" w:themeColor="text1"/>
        </w:rPr>
        <w:t>et al</w:t>
      </w:r>
      <w:r w:rsidRPr="00C462B9">
        <w:rPr>
          <w:rFonts w:ascii="Arial" w:hAnsi="Arial" w:cs="Arial"/>
          <w:color w:val="000000" w:themeColor="text1"/>
        </w:rPr>
        <w:t>., 2024). Smart systems which use energy to power specific outlets</w:t>
      </w:r>
      <w:r w:rsidR="0043785B">
        <w:rPr>
          <w:rFonts w:ascii="Arial" w:hAnsi="Arial" w:cs="Arial"/>
          <w:color w:val="000000" w:themeColor="text1"/>
        </w:rPr>
        <w:t xml:space="preserve"> such as,</w:t>
      </w:r>
      <w:r w:rsidRPr="00C462B9">
        <w:rPr>
          <w:rFonts w:ascii="Arial" w:hAnsi="Arial" w:cs="Arial"/>
          <w:color w:val="000000" w:themeColor="text1"/>
        </w:rPr>
        <w:t xml:space="preserve"> lamps, while cutting the master power</w:t>
      </w:r>
      <w:r w:rsidR="0043785B">
        <w:rPr>
          <w:rFonts w:ascii="Arial" w:hAnsi="Arial" w:cs="Arial"/>
          <w:color w:val="000000" w:themeColor="text1"/>
        </w:rPr>
        <w:t xml:space="preserve">, </w:t>
      </w:r>
      <w:r w:rsidRPr="00C462B9">
        <w:rPr>
          <w:rFonts w:ascii="Arial" w:hAnsi="Arial" w:cs="Arial"/>
          <w:color w:val="000000" w:themeColor="text1"/>
        </w:rPr>
        <w:t xml:space="preserve">have potential to bridge the convenience potential barrier behaviour (Park </w:t>
      </w:r>
      <w:r w:rsidR="0043785B">
        <w:rPr>
          <w:rFonts w:ascii="Arial" w:hAnsi="Arial" w:cs="Arial"/>
          <w:color w:val="000000" w:themeColor="text1"/>
        </w:rPr>
        <w:t>and</w:t>
      </w:r>
      <w:r w:rsidRPr="00C462B9">
        <w:rPr>
          <w:rFonts w:ascii="Arial" w:hAnsi="Arial" w:cs="Arial"/>
          <w:color w:val="000000" w:themeColor="text1"/>
        </w:rPr>
        <w:t xml:space="preserve"> Chen, 2023).</w:t>
      </w:r>
      <w:r w:rsidR="000748E1">
        <w:rPr>
          <w:rFonts w:ascii="Arial" w:hAnsi="Arial" w:cs="Arial"/>
          <w:color w:val="000000" w:themeColor="text1"/>
        </w:rPr>
        <w:t xml:space="preserve"> </w:t>
      </w:r>
      <w:r w:rsidR="000748E1" w:rsidRPr="000748E1">
        <w:rPr>
          <w:rFonts w:ascii="Arial" w:hAnsi="Arial" w:cs="Arial"/>
          <w:color w:val="000000" w:themeColor="text1"/>
        </w:rPr>
        <w:t>The formation of a green team has no financial cost but is one of time and discussion, and the set-up of the initial data survey can be based on existing meter readings, so there is no financial cost involved in this recommendation, for which undertaking can begin at once, with perhaps later consideration in the light of economic latitude to change for improved equipment like smart metering systems</w:t>
      </w:r>
      <w:r w:rsidR="000748E1">
        <w:rPr>
          <w:rFonts w:ascii="Arial" w:hAnsi="Arial" w:cs="Arial"/>
          <w:color w:val="000000" w:themeColor="text1"/>
        </w:rPr>
        <w:t xml:space="preserve"> </w:t>
      </w:r>
      <w:r w:rsidR="000748E1" w:rsidRPr="000748E1">
        <w:rPr>
          <w:rFonts w:ascii="Arial" w:hAnsi="Arial" w:cs="Arial" w:hint="cs"/>
          <w:color w:val="000000" w:themeColor="text1"/>
        </w:rPr>
        <w:t>(</w:t>
      </w:r>
      <w:proofErr w:type="spellStart"/>
      <w:r w:rsidR="000748E1" w:rsidRPr="000748E1">
        <w:rPr>
          <w:rFonts w:ascii="Arial" w:hAnsi="Arial" w:cs="Arial" w:hint="cs"/>
          <w:color w:val="000000" w:themeColor="text1"/>
        </w:rPr>
        <w:t>Zarezadeh</w:t>
      </w:r>
      <w:proofErr w:type="spellEnd"/>
      <w:r w:rsidR="000748E1" w:rsidRPr="000748E1">
        <w:rPr>
          <w:rFonts w:ascii="Arial" w:hAnsi="Arial" w:cs="Arial" w:hint="cs"/>
          <w:color w:val="000000" w:themeColor="text1"/>
        </w:rPr>
        <w:t>, Rastegar and Xiang, 2022)</w:t>
      </w:r>
      <w:r w:rsidR="000748E1" w:rsidRPr="000748E1">
        <w:rPr>
          <w:rFonts w:ascii="Arial" w:hAnsi="Arial" w:cs="Arial"/>
          <w:color w:val="000000" w:themeColor="text1"/>
        </w:rPr>
        <w:t>.</w:t>
      </w:r>
    </w:p>
    <w:p w14:paraId="0BD0CF23" w14:textId="77777777" w:rsidR="007870A6" w:rsidRPr="00C462B9" w:rsidRDefault="007870A6" w:rsidP="007F4385">
      <w:pPr>
        <w:spacing w:line="360" w:lineRule="auto"/>
        <w:jc w:val="both"/>
        <w:rPr>
          <w:rFonts w:ascii="Arial" w:hAnsi="Arial" w:cs="Arial"/>
          <w:color w:val="000000" w:themeColor="text1"/>
        </w:rPr>
      </w:pPr>
    </w:p>
    <w:p w14:paraId="5335E579" w14:textId="77777777" w:rsidR="00A60526" w:rsidRPr="00C462B9" w:rsidRDefault="00A60526" w:rsidP="007F4385">
      <w:pPr>
        <w:spacing w:line="360" w:lineRule="auto"/>
        <w:jc w:val="both"/>
        <w:rPr>
          <w:rFonts w:ascii="Arial" w:hAnsi="Arial" w:cs="Arial"/>
          <w:color w:val="000000" w:themeColor="text1"/>
        </w:rPr>
      </w:pPr>
    </w:p>
    <w:p w14:paraId="0B707563" w14:textId="77777777" w:rsidR="00C41A6A" w:rsidRPr="00C462B9" w:rsidRDefault="00C41A6A" w:rsidP="007F4385">
      <w:pPr>
        <w:spacing w:line="360" w:lineRule="auto"/>
        <w:jc w:val="both"/>
        <w:rPr>
          <w:rFonts w:ascii="Arial" w:hAnsi="Arial" w:cs="Arial"/>
          <w:color w:val="000000" w:themeColor="text1"/>
        </w:rPr>
      </w:pPr>
    </w:p>
    <w:p w14:paraId="59C20476" w14:textId="77777777" w:rsidR="00C41A6A" w:rsidRPr="00C462B9" w:rsidRDefault="00C41A6A" w:rsidP="007F4385">
      <w:pPr>
        <w:spacing w:line="360" w:lineRule="auto"/>
        <w:jc w:val="both"/>
        <w:rPr>
          <w:rFonts w:ascii="Arial" w:hAnsi="Arial" w:cs="Arial"/>
          <w:color w:val="000000" w:themeColor="text1"/>
        </w:rPr>
      </w:pPr>
    </w:p>
    <w:p w14:paraId="59F60C35" w14:textId="77777777" w:rsidR="00A96F5B" w:rsidRDefault="00A96F5B" w:rsidP="007F4385">
      <w:pPr>
        <w:spacing w:line="360" w:lineRule="auto"/>
        <w:jc w:val="both"/>
        <w:rPr>
          <w:rFonts w:ascii="Arial" w:hAnsi="Arial" w:cs="Arial"/>
          <w:color w:val="000000" w:themeColor="text1"/>
        </w:rPr>
      </w:pPr>
    </w:p>
    <w:p w14:paraId="1B79D793" w14:textId="77777777" w:rsidR="002166FA" w:rsidRDefault="002166FA" w:rsidP="007F4385">
      <w:pPr>
        <w:spacing w:line="360" w:lineRule="auto"/>
        <w:jc w:val="both"/>
        <w:rPr>
          <w:rFonts w:ascii="Arial" w:hAnsi="Arial" w:cs="Arial"/>
          <w:color w:val="000000" w:themeColor="text1"/>
        </w:rPr>
      </w:pPr>
    </w:p>
    <w:p w14:paraId="0E6263B0" w14:textId="77777777" w:rsidR="002166FA" w:rsidRDefault="002166FA" w:rsidP="007F4385">
      <w:pPr>
        <w:spacing w:line="360" w:lineRule="auto"/>
        <w:jc w:val="both"/>
        <w:rPr>
          <w:rFonts w:ascii="Arial" w:hAnsi="Arial" w:cs="Arial"/>
          <w:color w:val="000000" w:themeColor="text1"/>
        </w:rPr>
      </w:pPr>
    </w:p>
    <w:p w14:paraId="4781C340" w14:textId="77777777" w:rsidR="002166FA" w:rsidRDefault="002166FA" w:rsidP="007F4385">
      <w:pPr>
        <w:spacing w:line="360" w:lineRule="auto"/>
        <w:jc w:val="both"/>
        <w:rPr>
          <w:rFonts w:ascii="Arial" w:hAnsi="Arial" w:cs="Arial"/>
          <w:color w:val="000000" w:themeColor="text1"/>
        </w:rPr>
      </w:pPr>
    </w:p>
    <w:p w14:paraId="0FF9E45F" w14:textId="77777777" w:rsidR="002166FA" w:rsidRDefault="002166FA" w:rsidP="007F4385">
      <w:pPr>
        <w:spacing w:line="360" w:lineRule="auto"/>
        <w:jc w:val="both"/>
        <w:rPr>
          <w:rFonts w:ascii="Arial" w:hAnsi="Arial" w:cs="Arial"/>
          <w:color w:val="000000" w:themeColor="text1"/>
        </w:rPr>
      </w:pPr>
    </w:p>
    <w:p w14:paraId="65EE06A0" w14:textId="77777777" w:rsidR="002166FA" w:rsidRPr="00C462B9" w:rsidRDefault="002166FA" w:rsidP="007F4385">
      <w:pPr>
        <w:spacing w:line="360" w:lineRule="auto"/>
        <w:jc w:val="both"/>
        <w:rPr>
          <w:rFonts w:ascii="Arial" w:hAnsi="Arial" w:cs="Arial"/>
          <w:color w:val="000000" w:themeColor="text1"/>
        </w:rPr>
      </w:pPr>
    </w:p>
    <w:p w14:paraId="1A7E0D87" w14:textId="3DA1B771" w:rsidR="008C7689" w:rsidRPr="00956636" w:rsidRDefault="0001072B" w:rsidP="00956636">
      <w:pPr>
        <w:pStyle w:val="Heading1"/>
        <w:spacing w:line="360" w:lineRule="auto"/>
        <w:jc w:val="center"/>
        <w:rPr>
          <w:rFonts w:ascii="Arial" w:hAnsi="Arial" w:cs="Arial"/>
          <w:b/>
          <w:bCs/>
          <w:color w:val="000000" w:themeColor="text1"/>
          <w:sz w:val="28"/>
          <w:szCs w:val="28"/>
        </w:rPr>
      </w:pPr>
      <w:bookmarkStart w:id="40" w:name="_Toc213196367"/>
      <w:r w:rsidRPr="007C36A2">
        <w:rPr>
          <w:rFonts w:ascii="Arial" w:hAnsi="Arial" w:cs="Arial"/>
          <w:b/>
          <w:bCs/>
          <w:color w:val="000000" w:themeColor="text1"/>
          <w:sz w:val="28"/>
          <w:szCs w:val="28"/>
        </w:rPr>
        <w:lastRenderedPageBreak/>
        <w:t>Reference List</w:t>
      </w:r>
      <w:bookmarkEnd w:id="40"/>
    </w:p>
    <w:p w14:paraId="3AF61AAA" w14:textId="77777777" w:rsidR="007246FF" w:rsidRPr="002B4433" w:rsidRDefault="007246FF" w:rsidP="00B27AF7">
      <w:pPr>
        <w:spacing w:line="360" w:lineRule="auto"/>
        <w:jc w:val="both"/>
        <w:rPr>
          <w:rFonts w:ascii="Arial" w:hAnsi="Arial" w:cs="Arial"/>
          <w:color w:val="000000" w:themeColor="text1"/>
        </w:rPr>
      </w:pPr>
    </w:p>
    <w:p w14:paraId="636D69DC"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Accor (2023) Universal Registration Document 2023. Available at: https://www.accor.com/en/investors (Accessed: 3 September 2025).</w:t>
      </w:r>
    </w:p>
    <w:p w14:paraId="77830F42"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hint="cs"/>
          <w:color w:val="000000" w:themeColor="text1"/>
        </w:rPr>
        <w:t xml:space="preserve">Accor (2025). </w:t>
      </w:r>
      <w:r w:rsidRPr="00085DB6">
        <w:rPr>
          <w:rFonts w:ascii="Arial" w:hAnsi="Arial" w:cs="Arial" w:hint="cs"/>
          <w:i/>
          <w:iCs/>
          <w:color w:val="000000" w:themeColor="text1"/>
        </w:rPr>
        <w:t xml:space="preserve">Novotel Birmingham Centre| 4 Star Hotel in </w:t>
      </w:r>
      <w:proofErr w:type="gramStart"/>
      <w:r w:rsidRPr="00085DB6">
        <w:rPr>
          <w:rFonts w:ascii="Arial" w:hAnsi="Arial" w:cs="Arial" w:hint="cs"/>
          <w:i/>
          <w:iCs/>
          <w:color w:val="000000" w:themeColor="text1"/>
        </w:rPr>
        <w:t xml:space="preserve">Birmingham </w:t>
      </w:r>
      <w:r w:rsidRPr="00085DB6">
        <w:rPr>
          <w:rFonts w:ascii="Arial" w:hAnsi="Arial" w:cs="Arial" w:hint="cs"/>
          <w:color w:val="000000" w:themeColor="text1"/>
        </w:rPr>
        <w:t>.</w:t>
      </w:r>
      <w:proofErr w:type="gramEnd"/>
      <w:r w:rsidRPr="00085DB6">
        <w:rPr>
          <w:rFonts w:ascii="Arial" w:hAnsi="Arial" w:cs="Arial" w:hint="cs"/>
          <w:color w:val="000000" w:themeColor="text1"/>
        </w:rPr>
        <w:t xml:space="preserve"> [online] all.accor.com. Available at: https://all.accor.com/hotel/1077/index.en.shtml.</w:t>
      </w:r>
    </w:p>
    <w:p w14:paraId="79ED5E38" w14:textId="021A14EF"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Al-</w:t>
      </w:r>
      <w:proofErr w:type="spellStart"/>
      <w:r w:rsidRPr="00085DB6">
        <w:rPr>
          <w:rFonts w:ascii="Arial" w:hAnsi="Arial" w:cs="Arial"/>
          <w:color w:val="000000" w:themeColor="text1"/>
        </w:rPr>
        <w:t>Sheyadi</w:t>
      </w:r>
      <w:proofErr w:type="spellEnd"/>
      <w:r w:rsidRPr="00085DB6">
        <w:rPr>
          <w:rFonts w:ascii="Arial" w:hAnsi="Arial" w:cs="Arial"/>
          <w:color w:val="000000" w:themeColor="text1"/>
        </w:rPr>
        <w:t xml:space="preserve">, N., Kauppi, K. and Mosey, S. (2023) Understanding the gaps in guest sustainable behaviour: A study of UK hotels, </w:t>
      </w:r>
      <w:r w:rsidRPr="00956636">
        <w:rPr>
          <w:rFonts w:ascii="Arial" w:hAnsi="Arial" w:cs="Arial"/>
          <w:i/>
          <w:iCs/>
          <w:color w:val="000000" w:themeColor="text1"/>
        </w:rPr>
        <w:t>Journal of Sustainable Tourism</w:t>
      </w:r>
      <w:r w:rsidRPr="00085DB6">
        <w:rPr>
          <w:rFonts w:ascii="Arial" w:hAnsi="Arial" w:cs="Arial"/>
          <w:color w:val="000000" w:themeColor="text1"/>
        </w:rPr>
        <w:t>, 31(5), pp. 1187-1206. Available at: https://doi.org/10.1080/09669582.2022.2098312</w:t>
      </w:r>
    </w:p>
    <w:p w14:paraId="2244854E"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hint="cs"/>
          <w:color w:val="000000" w:themeColor="text1"/>
        </w:rPr>
        <w:t xml:space="preserve">Almeida, S., Rodrigues, R., </w:t>
      </w:r>
      <w:proofErr w:type="spellStart"/>
      <w:r w:rsidRPr="00085DB6">
        <w:rPr>
          <w:rFonts w:ascii="Arial" w:hAnsi="Arial" w:cs="Arial" w:hint="cs"/>
          <w:color w:val="000000" w:themeColor="text1"/>
        </w:rPr>
        <w:t>Shapit</w:t>
      </w:r>
      <w:proofErr w:type="spellEnd"/>
      <w:r w:rsidRPr="00085DB6">
        <w:rPr>
          <w:rFonts w:ascii="Arial" w:hAnsi="Arial" w:cs="Arial" w:hint="cs"/>
          <w:color w:val="000000" w:themeColor="text1"/>
        </w:rPr>
        <w:t xml:space="preserve">, E., Seabra, C., Costa, C. and Sigala, M. (2025). Investigating hotel sustainability ‘from the top’: insights from hotel marketing consortia managers and sustainability experts. </w:t>
      </w:r>
      <w:r w:rsidRPr="00085DB6">
        <w:rPr>
          <w:rFonts w:ascii="Arial" w:hAnsi="Arial" w:cs="Arial" w:hint="cs"/>
          <w:i/>
          <w:iCs/>
          <w:color w:val="000000" w:themeColor="text1"/>
        </w:rPr>
        <w:t>Tourism Recreation Research</w:t>
      </w:r>
      <w:r w:rsidRPr="00085DB6">
        <w:rPr>
          <w:rFonts w:ascii="Arial" w:hAnsi="Arial" w:cs="Arial" w:hint="cs"/>
          <w:color w:val="000000" w:themeColor="text1"/>
        </w:rPr>
        <w:t xml:space="preserve">, pp.1–27. </w:t>
      </w:r>
      <w:proofErr w:type="spellStart"/>
      <w:proofErr w:type="gramStart"/>
      <w:r w:rsidRPr="00085DB6">
        <w:rPr>
          <w:rFonts w:ascii="Arial" w:hAnsi="Arial" w:cs="Arial" w:hint="cs"/>
          <w:color w:val="000000" w:themeColor="text1"/>
        </w:rPr>
        <w:t>doi:https</w:t>
      </w:r>
      <w:proofErr w:type="spellEnd"/>
      <w:r w:rsidRPr="00085DB6">
        <w:rPr>
          <w:rFonts w:ascii="Arial" w:hAnsi="Arial" w:cs="Arial" w:hint="cs"/>
          <w:color w:val="000000" w:themeColor="text1"/>
        </w:rPr>
        <w:t>://doi.org/10.1080/02508281.2025.2533213</w:t>
      </w:r>
      <w:proofErr w:type="gramEnd"/>
      <w:r w:rsidRPr="00085DB6">
        <w:rPr>
          <w:rFonts w:ascii="Arial" w:hAnsi="Arial" w:cs="Arial" w:hint="cs"/>
          <w:color w:val="000000" w:themeColor="text1"/>
        </w:rPr>
        <w:t>.</w:t>
      </w:r>
    </w:p>
    <w:p w14:paraId="39BAB7A9"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hint="cs"/>
          <w:color w:val="000000" w:themeColor="text1"/>
        </w:rPr>
        <w:t xml:space="preserve">Anwar, F.A., Deliana, D. and </w:t>
      </w:r>
      <w:proofErr w:type="spellStart"/>
      <w:r w:rsidRPr="00085DB6">
        <w:rPr>
          <w:rFonts w:ascii="Arial" w:hAnsi="Arial" w:cs="Arial" w:hint="cs"/>
          <w:color w:val="000000" w:themeColor="text1"/>
        </w:rPr>
        <w:t>Suyamto</w:t>
      </w:r>
      <w:proofErr w:type="spellEnd"/>
      <w:r w:rsidRPr="00085DB6">
        <w:rPr>
          <w:rFonts w:ascii="Arial" w:hAnsi="Arial" w:cs="Arial" w:hint="cs"/>
          <w:color w:val="000000" w:themeColor="text1"/>
        </w:rPr>
        <w:t xml:space="preserve">, S. (2024). Digital Transformation in the Hospitality Industry: Improving Efficiency and Guest Experience. </w:t>
      </w:r>
      <w:r w:rsidRPr="00085DB6">
        <w:rPr>
          <w:rFonts w:ascii="Arial" w:hAnsi="Arial" w:cs="Arial" w:hint="cs"/>
          <w:i/>
          <w:iCs/>
          <w:color w:val="000000" w:themeColor="text1"/>
        </w:rPr>
        <w:t>International Journal of Management Science and Information Technology</w:t>
      </w:r>
      <w:r w:rsidRPr="00085DB6">
        <w:rPr>
          <w:rFonts w:ascii="Arial" w:hAnsi="Arial" w:cs="Arial" w:hint="cs"/>
          <w:color w:val="000000" w:themeColor="text1"/>
        </w:rPr>
        <w:t xml:space="preserve">, [online] 4(2), pp.428–437. </w:t>
      </w:r>
      <w:proofErr w:type="spellStart"/>
      <w:proofErr w:type="gramStart"/>
      <w:r w:rsidRPr="00085DB6">
        <w:rPr>
          <w:rFonts w:ascii="Arial" w:hAnsi="Arial" w:cs="Arial" w:hint="cs"/>
          <w:color w:val="000000" w:themeColor="text1"/>
        </w:rPr>
        <w:t>doi:https</w:t>
      </w:r>
      <w:proofErr w:type="spellEnd"/>
      <w:r w:rsidRPr="00085DB6">
        <w:rPr>
          <w:rFonts w:ascii="Arial" w:hAnsi="Arial" w:cs="Arial" w:hint="cs"/>
          <w:color w:val="000000" w:themeColor="text1"/>
        </w:rPr>
        <w:t>://doi.org/10.35870/ijmsit.v4i2.3201</w:t>
      </w:r>
      <w:proofErr w:type="gramEnd"/>
      <w:r w:rsidRPr="00085DB6">
        <w:rPr>
          <w:rFonts w:ascii="Arial" w:hAnsi="Arial" w:cs="Arial" w:hint="cs"/>
          <w:color w:val="000000" w:themeColor="text1"/>
        </w:rPr>
        <w:t>.</w:t>
      </w:r>
    </w:p>
    <w:p w14:paraId="4B249C52"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proofErr w:type="spellStart"/>
      <w:r w:rsidRPr="00085DB6">
        <w:rPr>
          <w:rFonts w:ascii="Arial" w:hAnsi="Arial" w:cs="Arial" w:hint="cs"/>
          <w:color w:val="000000" w:themeColor="text1"/>
        </w:rPr>
        <w:t>Arenhart</w:t>
      </w:r>
      <w:proofErr w:type="spellEnd"/>
      <w:r w:rsidRPr="00085DB6">
        <w:rPr>
          <w:rFonts w:ascii="Arial" w:hAnsi="Arial" w:cs="Arial" w:hint="cs"/>
          <w:color w:val="000000" w:themeColor="text1"/>
        </w:rPr>
        <w:t xml:space="preserve">, R.S. and Souza, A.M. (2025). The influence of natural resources consumption and room revenue in the energy-efficiency of hotel chains. </w:t>
      </w:r>
      <w:r w:rsidRPr="00085DB6">
        <w:rPr>
          <w:rFonts w:ascii="Arial" w:hAnsi="Arial" w:cs="Arial" w:hint="cs"/>
          <w:i/>
          <w:iCs/>
          <w:color w:val="000000" w:themeColor="text1"/>
        </w:rPr>
        <w:t>Energy and Buildings</w:t>
      </w:r>
      <w:r w:rsidRPr="00085DB6">
        <w:rPr>
          <w:rFonts w:ascii="Arial" w:hAnsi="Arial" w:cs="Arial" w:hint="cs"/>
          <w:color w:val="000000" w:themeColor="text1"/>
        </w:rPr>
        <w:t xml:space="preserve">, 331, p.115375. </w:t>
      </w:r>
      <w:proofErr w:type="spellStart"/>
      <w:proofErr w:type="gramStart"/>
      <w:r w:rsidRPr="00085DB6">
        <w:rPr>
          <w:rFonts w:ascii="Arial" w:hAnsi="Arial" w:cs="Arial" w:hint="cs"/>
          <w:color w:val="000000" w:themeColor="text1"/>
        </w:rPr>
        <w:t>doi:https</w:t>
      </w:r>
      <w:proofErr w:type="spellEnd"/>
      <w:r w:rsidRPr="00085DB6">
        <w:rPr>
          <w:rFonts w:ascii="Arial" w:hAnsi="Arial" w:cs="Arial" w:hint="cs"/>
          <w:color w:val="000000" w:themeColor="text1"/>
        </w:rPr>
        <w:t>://doi.org/10.1016/j.enbuild.2025.115375</w:t>
      </w:r>
      <w:proofErr w:type="gramEnd"/>
      <w:r w:rsidRPr="00085DB6">
        <w:rPr>
          <w:rFonts w:ascii="Arial" w:hAnsi="Arial" w:cs="Arial" w:hint="cs"/>
          <w:color w:val="000000" w:themeColor="text1"/>
        </w:rPr>
        <w:t>.</w:t>
      </w:r>
    </w:p>
    <w:p w14:paraId="568DCC08"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Bansal, P. and Hoffman, A. (2023) The Business of Sustainable Business. Oxford: Oxford University Press.</w:t>
      </w:r>
    </w:p>
    <w:p w14:paraId="18D92B5F"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Berger, J., &amp; Wyss, A. M. (2021). The influence of dynamic norms on sustainable consumption in tourism. Journal of Travel Research, 60(7), 1557-1572. https://doi.org/10.1177/0047287520951642</w:t>
      </w:r>
    </w:p>
    <w:p w14:paraId="608C0803"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hint="cs"/>
          <w:color w:val="000000" w:themeColor="text1"/>
        </w:rPr>
        <w:t xml:space="preserve">Bohner, G. and Schlüter, L.E. (2014). A Room with a Viewpoint Revisited: Descriptive Norms and Hotel Guests’ Towel Reuse </w:t>
      </w:r>
      <w:proofErr w:type="spellStart"/>
      <w:r w:rsidRPr="00085DB6">
        <w:rPr>
          <w:rFonts w:ascii="Arial" w:hAnsi="Arial" w:cs="Arial" w:hint="cs"/>
          <w:color w:val="000000" w:themeColor="text1"/>
        </w:rPr>
        <w:t>Behavior</w:t>
      </w:r>
      <w:proofErr w:type="spellEnd"/>
      <w:r w:rsidRPr="00085DB6">
        <w:rPr>
          <w:rFonts w:ascii="Arial" w:hAnsi="Arial" w:cs="Arial" w:hint="cs"/>
          <w:color w:val="000000" w:themeColor="text1"/>
        </w:rPr>
        <w:t xml:space="preserve">. </w:t>
      </w:r>
      <w:proofErr w:type="spellStart"/>
      <w:r w:rsidRPr="00085DB6">
        <w:rPr>
          <w:rFonts w:ascii="Arial" w:hAnsi="Arial" w:cs="Arial" w:hint="cs"/>
          <w:i/>
          <w:iCs/>
          <w:color w:val="000000" w:themeColor="text1"/>
        </w:rPr>
        <w:t>PLoS</w:t>
      </w:r>
      <w:proofErr w:type="spellEnd"/>
      <w:r w:rsidRPr="00085DB6">
        <w:rPr>
          <w:rFonts w:ascii="Arial" w:hAnsi="Arial" w:cs="Arial" w:hint="cs"/>
          <w:i/>
          <w:iCs/>
          <w:color w:val="000000" w:themeColor="text1"/>
        </w:rPr>
        <w:t xml:space="preserve"> ONE</w:t>
      </w:r>
      <w:r w:rsidRPr="00085DB6">
        <w:rPr>
          <w:rFonts w:ascii="Arial" w:hAnsi="Arial" w:cs="Arial" w:hint="cs"/>
          <w:color w:val="000000" w:themeColor="text1"/>
        </w:rPr>
        <w:t xml:space="preserve">, 9(8), p.e104086. </w:t>
      </w:r>
      <w:proofErr w:type="spellStart"/>
      <w:proofErr w:type="gramStart"/>
      <w:r w:rsidRPr="00085DB6">
        <w:rPr>
          <w:rFonts w:ascii="Arial" w:hAnsi="Arial" w:cs="Arial" w:hint="cs"/>
          <w:color w:val="000000" w:themeColor="text1"/>
        </w:rPr>
        <w:t>doi:https</w:t>
      </w:r>
      <w:proofErr w:type="spellEnd"/>
      <w:r w:rsidRPr="00085DB6">
        <w:rPr>
          <w:rFonts w:ascii="Arial" w:hAnsi="Arial" w:cs="Arial" w:hint="cs"/>
          <w:color w:val="000000" w:themeColor="text1"/>
        </w:rPr>
        <w:t>://doi.org/10.1371/journal.pone.0104086</w:t>
      </w:r>
      <w:proofErr w:type="gramEnd"/>
      <w:r w:rsidRPr="00085DB6">
        <w:rPr>
          <w:rFonts w:ascii="Arial" w:hAnsi="Arial" w:cs="Arial" w:hint="cs"/>
          <w:color w:val="000000" w:themeColor="text1"/>
        </w:rPr>
        <w:t>.</w:t>
      </w:r>
    </w:p>
    <w:p w14:paraId="771C366D" w14:textId="6B53975A"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 xml:space="preserve">Braun, V. and Clarke, V. (2006) Using thematic analysis in psychology, </w:t>
      </w:r>
      <w:r w:rsidRPr="00956636">
        <w:rPr>
          <w:rFonts w:ascii="Arial" w:hAnsi="Arial" w:cs="Arial"/>
          <w:i/>
          <w:iCs/>
          <w:color w:val="000000" w:themeColor="text1"/>
        </w:rPr>
        <w:t>Qualitative Research in Psychology</w:t>
      </w:r>
      <w:r w:rsidRPr="00085DB6">
        <w:rPr>
          <w:rFonts w:ascii="Arial" w:hAnsi="Arial" w:cs="Arial"/>
          <w:color w:val="000000" w:themeColor="text1"/>
        </w:rPr>
        <w:t>, 3(2), pp. 77-101. Available at: https://doi.org/10.1191/1478088706qp063oa</w:t>
      </w:r>
    </w:p>
    <w:p w14:paraId="1060DD8D"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lastRenderedPageBreak/>
        <w:t xml:space="preserve">Bryman, A. (2016) Social research methods. 5th </w:t>
      </w:r>
      <w:proofErr w:type="spellStart"/>
      <w:r w:rsidRPr="00085DB6">
        <w:rPr>
          <w:rFonts w:ascii="Arial" w:hAnsi="Arial" w:cs="Arial"/>
          <w:color w:val="000000" w:themeColor="text1"/>
        </w:rPr>
        <w:t>edn</w:t>
      </w:r>
      <w:proofErr w:type="spellEnd"/>
      <w:r w:rsidRPr="00085DB6">
        <w:rPr>
          <w:rFonts w:ascii="Arial" w:hAnsi="Arial" w:cs="Arial"/>
          <w:color w:val="000000" w:themeColor="text1"/>
        </w:rPr>
        <w:t>. Oxford: Oxford University Press.</w:t>
      </w:r>
    </w:p>
    <w:p w14:paraId="6F20178D"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proofErr w:type="spellStart"/>
      <w:r w:rsidRPr="00085DB6">
        <w:rPr>
          <w:rFonts w:ascii="Arial" w:hAnsi="Arial" w:cs="Arial" w:hint="cs"/>
          <w:color w:val="000000" w:themeColor="text1"/>
        </w:rPr>
        <w:t>Čapienė</w:t>
      </w:r>
      <w:proofErr w:type="spellEnd"/>
      <w:r w:rsidRPr="00085DB6">
        <w:rPr>
          <w:rFonts w:ascii="Arial" w:hAnsi="Arial" w:cs="Arial" w:hint="cs"/>
          <w:color w:val="000000" w:themeColor="text1"/>
        </w:rPr>
        <w:t xml:space="preserve">, A., </w:t>
      </w:r>
      <w:proofErr w:type="spellStart"/>
      <w:r w:rsidRPr="00085DB6">
        <w:rPr>
          <w:rFonts w:ascii="Arial" w:hAnsi="Arial" w:cs="Arial" w:hint="cs"/>
          <w:color w:val="000000" w:themeColor="text1"/>
        </w:rPr>
        <w:t>Rūtelionė</w:t>
      </w:r>
      <w:proofErr w:type="spellEnd"/>
      <w:r w:rsidRPr="00085DB6">
        <w:rPr>
          <w:rFonts w:ascii="Arial" w:hAnsi="Arial" w:cs="Arial" w:hint="cs"/>
          <w:color w:val="000000" w:themeColor="text1"/>
        </w:rPr>
        <w:t xml:space="preserve">, A. and </w:t>
      </w:r>
      <w:proofErr w:type="spellStart"/>
      <w:r w:rsidRPr="00085DB6">
        <w:rPr>
          <w:rFonts w:ascii="Arial" w:hAnsi="Arial" w:cs="Arial" w:hint="cs"/>
          <w:color w:val="000000" w:themeColor="text1"/>
        </w:rPr>
        <w:t>Tvaronavičienė</w:t>
      </w:r>
      <w:proofErr w:type="spellEnd"/>
      <w:r w:rsidRPr="00085DB6">
        <w:rPr>
          <w:rFonts w:ascii="Arial" w:hAnsi="Arial" w:cs="Arial" w:hint="cs"/>
          <w:color w:val="000000" w:themeColor="text1"/>
        </w:rPr>
        <w:t xml:space="preserve">, M. (2021). Pro-Environmental and Pro-Social Engagement in Sustainable Consumption: Exploratory Study. </w:t>
      </w:r>
      <w:r w:rsidRPr="00085DB6">
        <w:rPr>
          <w:rFonts w:ascii="Arial" w:hAnsi="Arial" w:cs="Arial" w:hint="cs"/>
          <w:i/>
          <w:iCs/>
          <w:color w:val="000000" w:themeColor="text1"/>
        </w:rPr>
        <w:t>Sustainability</w:t>
      </w:r>
      <w:r w:rsidRPr="00085DB6">
        <w:rPr>
          <w:rFonts w:ascii="Arial" w:hAnsi="Arial" w:cs="Arial" w:hint="cs"/>
          <w:color w:val="000000" w:themeColor="text1"/>
        </w:rPr>
        <w:t xml:space="preserve">, 13(4), p.1601. </w:t>
      </w:r>
      <w:proofErr w:type="spellStart"/>
      <w:proofErr w:type="gramStart"/>
      <w:r w:rsidRPr="00085DB6">
        <w:rPr>
          <w:rFonts w:ascii="Arial" w:hAnsi="Arial" w:cs="Arial" w:hint="cs"/>
          <w:color w:val="000000" w:themeColor="text1"/>
        </w:rPr>
        <w:t>doi:https</w:t>
      </w:r>
      <w:proofErr w:type="spellEnd"/>
      <w:r w:rsidRPr="00085DB6">
        <w:rPr>
          <w:rFonts w:ascii="Arial" w:hAnsi="Arial" w:cs="Arial" w:hint="cs"/>
          <w:color w:val="000000" w:themeColor="text1"/>
        </w:rPr>
        <w:t>://doi.org/10.3390/su13041601</w:t>
      </w:r>
      <w:proofErr w:type="gramEnd"/>
      <w:r w:rsidRPr="00085DB6">
        <w:rPr>
          <w:rFonts w:ascii="Arial" w:hAnsi="Arial" w:cs="Arial" w:hint="cs"/>
          <w:color w:val="000000" w:themeColor="text1"/>
        </w:rPr>
        <w:t>.</w:t>
      </w:r>
    </w:p>
    <w:p w14:paraId="3D34784E"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proofErr w:type="spellStart"/>
      <w:r w:rsidRPr="00085DB6">
        <w:rPr>
          <w:rFonts w:ascii="Arial" w:hAnsi="Arial" w:cs="Arial" w:hint="cs"/>
          <w:color w:val="000000" w:themeColor="text1"/>
        </w:rPr>
        <w:t>Chathoth</w:t>
      </w:r>
      <w:proofErr w:type="spellEnd"/>
      <w:r w:rsidRPr="00085DB6">
        <w:rPr>
          <w:rFonts w:ascii="Arial" w:hAnsi="Arial" w:cs="Arial" w:hint="cs"/>
          <w:color w:val="000000" w:themeColor="text1"/>
        </w:rPr>
        <w:t xml:space="preserve">, P.K., Harrington, R.J., Chan, E.S.W., Okumus, F. and Song, Z. (2020). Situational and personal factors influencing hospitality employee engagement in value co-creation. </w:t>
      </w:r>
      <w:r w:rsidRPr="00085DB6">
        <w:rPr>
          <w:rFonts w:ascii="Arial" w:hAnsi="Arial" w:cs="Arial" w:hint="cs"/>
          <w:i/>
          <w:iCs/>
          <w:color w:val="000000" w:themeColor="text1"/>
        </w:rPr>
        <w:t>International Journal of Hospitality Management</w:t>
      </w:r>
      <w:r w:rsidRPr="00085DB6">
        <w:rPr>
          <w:rFonts w:ascii="Arial" w:hAnsi="Arial" w:cs="Arial" w:hint="cs"/>
          <w:color w:val="000000" w:themeColor="text1"/>
        </w:rPr>
        <w:t xml:space="preserve">, 91, p.102687. </w:t>
      </w:r>
      <w:proofErr w:type="spellStart"/>
      <w:proofErr w:type="gramStart"/>
      <w:r w:rsidRPr="00085DB6">
        <w:rPr>
          <w:rFonts w:ascii="Arial" w:hAnsi="Arial" w:cs="Arial" w:hint="cs"/>
          <w:color w:val="000000" w:themeColor="text1"/>
        </w:rPr>
        <w:t>doi:https</w:t>
      </w:r>
      <w:proofErr w:type="spellEnd"/>
      <w:r w:rsidRPr="00085DB6">
        <w:rPr>
          <w:rFonts w:ascii="Arial" w:hAnsi="Arial" w:cs="Arial" w:hint="cs"/>
          <w:color w:val="000000" w:themeColor="text1"/>
        </w:rPr>
        <w:t>://doi.org/10.1016/j.ijhm.2020.102687</w:t>
      </w:r>
      <w:proofErr w:type="gramEnd"/>
      <w:r w:rsidRPr="00085DB6">
        <w:rPr>
          <w:rFonts w:ascii="Arial" w:hAnsi="Arial" w:cs="Arial" w:hint="cs"/>
          <w:color w:val="000000" w:themeColor="text1"/>
        </w:rPr>
        <w:t>.</w:t>
      </w:r>
    </w:p>
    <w:p w14:paraId="20F81A62"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hint="cs"/>
          <w:color w:val="000000" w:themeColor="text1"/>
        </w:rPr>
        <w:t xml:space="preserve">Costa, A.J., Curi, D., Bandeira, A.M., Ferreira, A., Tomé, B., Joaquim, C., Santos, C., Góis, C., Meira, D., Azevedo, G., Inácio, H., Jesus, M., Teixeira, M.G., Monteiro, P., Duarte, R. and Marques, R.P. (2022). Literature Review and Theoretical Framework of the Evolution and Interconnectedness of Corporate Sustainability Constructs. </w:t>
      </w:r>
      <w:r w:rsidRPr="00085DB6">
        <w:rPr>
          <w:rFonts w:ascii="Arial" w:hAnsi="Arial" w:cs="Arial" w:hint="cs"/>
          <w:i/>
          <w:iCs/>
          <w:color w:val="000000" w:themeColor="text1"/>
        </w:rPr>
        <w:t>Sustainability</w:t>
      </w:r>
      <w:r w:rsidRPr="00085DB6">
        <w:rPr>
          <w:rFonts w:ascii="Arial" w:hAnsi="Arial" w:cs="Arial" w:hint="cs"/>
          <w:color w:val="000000" w:themeColor="text1"/>
        </w:rPr>
        <w:t xml:space="preserve">, 14(8), p.4413. </w:t>
      </w:r>
      <w:proofErr w:type="spellStart"/>
      <w:proofErr w:type="gramStart"/>
      <w:r w:rsidRPr="00085DB6">
        <w:rPr>
          <w:rFonts w:ascii="Arial" w:hAnsi="Arial" w:cs="Arial" w:hint="cs"/>
          <w:color w:val="000000" w:themeColor="text1"/>
        </w:rPr>
        <w:t>doi:https</w:t>
      </w:r>
      <w:proofErr w:type="spellEnd"/>
      <w:r w:rsidRPr="00085DB6">
        <w:rPr>
          <w:rFonts w:ascii="Arial" w:hAnsi="Arial" w:cs="Arial" w:hint="cs"/>
          <w:color w:val="000000" w:themeColor="text1"/>
        </w:rPr>
        <w:t>://doi.org/10.3390/su14084413</w:t>
      </w:r>
      <w:proofErr w:type="gramEnd"/>
      <w:r w:rsidRPr="00085DB6">
        <w:rPr>
          <w:rFonts w:ascii="Arial" w:hAnsi="Arial" w:cs="Arial" w:hint="cs"/>
          <w:color w:val="000000" w:themeColor="text1"/>
        </w:rPr>
        <w:t>.</w:t>
      </w:r>
    </w:p>
    <w:p w14:paraId="6918F778"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proofErr w:type="spellStart"/>
      <w:r w:rsidRPr="00085DB6">
        <w:rPr>
          <w:rFonts w:ascii="Arial" w:hAnsi="Arial" w:cs="Arial" w:hint="cs"/>
          <w:color w:val="000000" w:themeColor="text1"/>
        </w:rPr>
        <w:t>Dedat</w:t>
      </w:r>
      <w:proofErr w:type="spellEnd"/>
      <w:r w:rsidRPr="00085DB6">
        <w:rPr>
          <w:rFonts w:ascii="Arial" w:hAnsi="Arial" w:cs="Arial" w:hint="cs"/>
          <w:color w:val="000000" w:themeColor="text1"/>
        </w:rPr>
        <w:t xml:space="preserve">, S. and Rodrigues, R.I. (2025). Perceived sustainability improves guest loyalty in hospitality sector. </w:t>
      </w:r>
      <w:r w:rsidRPr="00085DB6">
        <w:rPr>
          <w:rFonts w:ascii="Arial" w:hAnsi="Arial" w:cs="Arial" w:hint="cs"/>
          <w:i/>
          <w:iCs/>
          <w:color w:val="000000" w:themeColor="text1"/>
        </w:rPr>
        <w:t>Frontiers in Sustainability</w:t>
      </w:r>
      <w:r w:rsidRPr="00085DB6">
        <w:rPr>
          <w:rFonts w:ascii="Arial" w:hAnsi="Arial" w:cs="Arial" w:hint="cs"/>
          <w:color w:val="000000" w:themeColor="text1"/>
        </w:rPr>
        <w:t xml:space="preserve">, 6. </w:t>
      </w:r>
      <w:proofErr w:type="spellStart"/>
      <w:proofErr w:type="gramStart"/>
      <w:r w:rsidRPr="00085DB6">
        <w:rPr>
          <w:rFonts w:ascii="Arial" w:hAnsi="Arial" w:cs="Arial" w:hint="cs"/>
          <w:color w:val="000000" w:themeColor="text1"/>
        </w:rPr>
        <w:t>doi:https</w:t>
      </w:r>
      <w:proofErr w:type="spellEnd"/>
      <w:r w:rsidRPr="00085DB6">
        <w:rPr>
          <w:rFonts w:ascii="Arial" w:hAnsi="Arial" w:cs="Arial" w:hint="cs"/>
          <w:color w:val="000000" w:themeColor="text1"/>
        </w:rPr>
        <w:t>://doi.org/10.3389/frsus.2025.1628871</w:t>
      </w:r>
      <w:proofErr w:type="gramEnd"/>
      <w:r w:rsidRPr="00085DB6">
        <w:rPr>
          <w:rFonts w:ascii="Arial" w:hAnsi="Arial" w:cs="Arial" w:hint="cs"/>
          <w:color w:val="000000" w:themeColor="text1"/>
        </w:rPr>
        <w:t>.</w:t>
      </w:r>
    </w:p>
    <w:p w14:paraId="7DDA9693"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 xml:space="preserve">Denscombe, M. (2017) The good research guide: for small-scale social research projects. 6th </w:t>
      </w:r>
      <w:proofErr w:type="spellStart"/>
      <w:r w:rsidRPr="00085DB6">
        <w:rPr>
          <w:rFonts w:ascii="Arial" w:hAnsi="Arial" w:cs="Arial"/>
          <w:color w:val="000000" w:themeColor="text1"/>
        </w:rPr>
        <w:t>edn</w:t>
      </w:r>
      <w:proofErr w:type="spellEnd"/>
      <w:r w:rsidRPr="00085DB6">
        <w:rPr>
          <w:rFonts w:ascii="Arial" w:hAnsi="Arial" w:cs="Arial"/>
          <w:color w:val="000000" w:themeColor="text1"/>
        </w:rPr>
        <w:t>. Maidenhead: Open University Press.</w:t>
      </w:r>
    </w:p>
    <w:p w14:paraId="45CF7964" w14:textId="66423910" w:rsidR="00085DB6" w:rsidRPr="00085DB6" w:rsidRDefault="00085DB6" w:rsidP="00085DB6">
      <w:pPr>
        <w:pStyle w:val="ListParagraph"/>
        <w:numPr>
          <w:ilvl w:val="0"/>
          <w:numId w:val="5"/>
        </w:numPr>
        <w:spacing w:line="360" w:lineRule="auto"/>
        <w:jc w:val="both"/>
        <w:rPr>
          <w:rFonts w:ascii="Arial" w:hAnsi="Arial" w:cs="Arial"/>
          <w:color w:val="000000" w:themeColor="text1"/>
        </w:rPr>
      </w:pPr>
      <w:proofErr w:type="spellStart"/>
      <w:r w:rsidRPr="00085DB6">
        <w:rPr>
          <w:rFonts w:ascii="Arial" w:hAnsi="Arial" w:cs="Arial"/>
          <w:color w:val="000000" w:themeColor="text1"/>
        </w:rPr>
        <w:t>Dolnicar</w:t>
      </w:r>
      <w:proofErr w:type="spellEnd"/>
      <w:r w:rsidRPr="00085DB6">
        <w:rPr>
          <w:rFonts w:ascii="Arial" w:hAnsi="Arial" w:cs="Arial"/>
          <w:color w:val="000000" w:themeColor="text1"/>
        </w:rPr>
        <w:t xml:space="preserve">, S. (2020) Drivers of pro-environmental tourist behaviours, </w:t>
      </w:r>
      <w:r w:rsidRPr="00956636">
        <w:rPr>
          <w:rFonts w:ascii="Arial" w:hAnsi="Arial" w:cs="Arial"/>
          <w:i/>
          <w:iCs/>
          <w:color w:val="000000" w:themeColor="text1"/>
        </w:rPr>
        <w:t>Annals of Tourism Research</w:t>
      </w:r>
      <w:r w:rsidRPr="00085DB6">
        <w:rPr>
          <w:rFonts w:ascii="Arial" w:hAnsi="Arial" w:cs="Arial"/>
          <w:color w:val="000000" w:themeColor="text1"/>
        </w:rPr>
        <w:t>, 80, p. 102807. Available at: https://doi.org/10.1016/j.annals.2020.102807</w:t>
      </w:r>
    </w:p>
    <w:p w14:paraId="4370D210"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Doppelt, B. (2017) Leading Change Toward Sustainability. Sheffield: Greenleaf Publishing.</w:t>
      </w:r>
    </w:p>
    <w:p w14:paraId="5A377665"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proofErr w:type="spellStart"/>
      <w:r w:rsidRPr="00085DB6">
        <w:rPr>
          <w:rFonts w:ascii="Arial" w:hAnsi="Arial" w:cs="Arial" w:hint="cs"/>
          <w:color w:val="000000" w:themeColor="text1"/>
        </w:rPr>
        <w:t>Essiz</w:t>
      </w:r>
      <w:proofErr w:type="spellEnd"/>
      <w:r w:rsidRPr="00085DB6">
        <w:rPr>
          <w:rFonts w:ascii="Arial" w:hAnsi="Arial" w:cs="Arial" w:hint="cs"/>
          <w:color w:val="000000" w:themeColor="text1"/>
        </w:rPr>
        <w:t xml:space="preserve">, O., </w:t>
      </w:r>
      <w:proofErr w:type="spellStart"/>
      <w:r w:rsidRPr="00085DB6">
        <w:rPr>
          <w:rFonts w:ascii="Arial" w:hAnsi="Arial" w:cs="Arial" w:hint="cs"/>
          <w:color w:val="000000" w:themeColor="text1"/>
        </w:rPr>
        <w:t>Yurteri</w:t>
      </w:r>
      <w:proofErr w:type="spellEnd"/>
      <w:r w:rsidRPr="00085DB6">
        <w:rPr>
          <w:rFonts w:ascii="Arial" w:hAnsi="Arial" w:cs="Arial" w:hint="cs"/>
          <w:color w:val="000000" w:themeColor="text1"/>
        </w:rPr>
        <w:t xml:space="preserve">, S., Mandrik, C. and </w:t>
      </w:r>
      <w:proofErr w:type="spellStart"/>
      <w:r w:rsidRPr="00085DB6">
        <w:rPr>
          <w:rFonts w:ascii="Arial" w:hAnsi="Arial" w:cs="Arial" w:hint="cs"/>
          <w:color w:val="000000" w:themeColor="text1"/>
        </w:rPr>
        <w:t>Senyuz</w:t>
      </w:r>
      <w:proofErr w:type="spellEnd"/>
      <w:r w:rsidRPr="00085DB6">
        <w:rPr>
          <w:rFonts w:ascii="Arial" w:hAnsi="Arial" w:cs="Arial" w:hint="cs"/>
          <w:color w:val="000000" w:themeColor="text1"/>
        </w:rPr>
        <w:t xml:space="preserve">, A. (2022). Exploring the Value-Action Gap in Green Consumption: Roles of Risk Aversion, Subjective Knowledge, and Gender Differences. </w:t>
      </w:r>
      <w:r w:rsidRPr="00085DB6">
        <w:rPr>
          <w:rFonts w:ascii="Arial" w:hAnsi="Arial" w:cs="Arial" w:hint="cs"/>
          <w:i/>
          <w:iCs/>
          <w:color w:val="000000" w:themeColor="text1"/>
        </w:rPr>
        <w:t>Journal of Global Marketing</w:t>
      </w:r>
      <w:r w:rsidRPr="00085DB6">
        <w:rPr>
          <w:rFonts w:ascii="Arial" w:hAnsi="Arial" w:cs="Arial" w:hint="cs"/>
          <w:color w:val="000000" w:themeColor="text1"/>
        </w:rPr>
        <w:t xml:space="preserve">, [online] 36(1), pp.1–26. </w:t>
      </w:r>
      <w:proofErr w:type="spellStart"/>
      <w:proofErr w:type="gramStart"/>
      <w:r w:rsidRPr="00085DB6">
        <w:rPr>
          <w:rFonts w:ascii="Arial" w:hAnsi="Arial" w:cs="Arial" w:hint="cs"/>
          <w:color w:val="000000" w:themeColor="text1"/>
        </w:rPr>
        <w:t>doi:https</w:t>
      </w:r>
      <w:proofErr w:type="spellEnd"/>
      <w:r w:rsidRPr="00085DB6">
        <w:rPr>
          <w:rFonts w:ascii="Arial" w:hAnsi="Arial" w:cs="Arial" w:hint="cs"/>
          <w:color w:val="000000" w:themeColor="text1"/>
        </w:rPr>
        <w:t>://doi.org/10.1080/08911762.2022.2116376</w:t>
      </w:r>
      <w:proofErr w:type="gramEnd"/>
      <w:r w:rsidRPr="00085DB6">
        <w:rPr>
          <w:rFonts w:ascii="Arial" w:hAnsi="Arial" w:cs="Arial" w:hint="cs"/>
          <w:color w:val="000000" w:themeColor="text1"/>
        </w:rPr>
        <w:t>.</w:t>
      </w:r>
    </w:p>
    <w:p w14:paraId="1CC5DE94" w14:textId="2EF1535E"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 xml:space="preserve">Font, X. and Lynes, J. (2018) Corporate sustainability reporting in tourism and hospitality: Progress, pitfalls and pathways, </w:t>
      </w:r>
      <w:r w:rsidRPr="00956636">
        <w:rPr>
          <w:rFonts w:ascii="Arial" w:hAnsi="Arial" w:cs="Arial"/>
          <w:i/>
          <w:iCs/>
          <w:color w:val="000000" w:themeColor="text1"/>
        </w:rPr>
        <w:t>Journal of Sustainable Tourism</w:t>
      </w:r>
      <w:r w:rsidRPr="00085DB6">
        <w:rPr>
          <w:rFonts w:ascii="Arial" w:hAnsi="Arial" w:cs="Arial"/>
          <w:color w:val="000000" w:themeColor="text1"/>
        </w:rPr>
        <w:t>, 26(6), pp. 862–879. https://doi.org/10.1080/09669582.2017.1423096</w:t>
      </w:r>
    </w:p>
    <w:p w14:paraId="6DF89E18" w14:textId="2218D3E6"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lastRenderedPageBreak/>
        <w:t xml:space="preserve">Font, X., Garay, L. and Jones, S. (2016) Sustainability motivations and practices in small tourism enterprises in European protected areas, </w:t>
      </w:r>
      <w:r w:rsidRPr="00956636">
        <w:rPr>
          <w:rFonts w:ascii="Arial" w:hAnsi="Arial" w:cs="Arial"/>
          <w:i/>
          <w:iCs/>
          <w:color w:val="000000" w:themeColor="text1"/>
        </w:rPr>
        <w:t>Journal of Cleaner Production</w:t>
      </w:r>
      <w:r w:rsidRPr="00085DB6">
        <w:rPr>
          <w:rFonts w:ascii="Arial" w:hAnsi="Arial" w:cs="Arial"/>
          <w:color w:val="000000" w:themeColor="text1"/>
        </w:rPr>
        <w:t>, 137, pp. 1439-1448.</w:t>
      </w:r>
    </w:p>
    <w:p w14:paraId="75D5DFBF"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hint="cs"/>
          <w:color w:val="000000" w:themeColor="text1"/>
        </w:rPr>
        <w:t xml:space="preserve">Fürst, A. and Scholl, M. (2022). Multi-Channel Management and Design: An Analysis of their Impact on Multi-Channel Conflict and Success. </w:t>
      </w:r>
      <w:r w:rsidRPr="00085DB6">
        <w:rPr>
          <w:rFonts w:ascii="Arial" w:hAnsi="Arial" w:cs="Arial" w:hint="cs"/>
          <w:i/>
          <w:iCs/>
          <w:color w:val="000000" w:themeColor="text1"/>
        </w:rPr>
        <w:t>Marketing ZFP</w:t>
      </w:r>
      <w:r w:rsidRPr="00085DB6">
        <w:rPr>
          <w:rFonts w:ascii="Arial" w:hAnsi="Arial" w:cs="Arial" w:hint="cs"/>
          <w:color w:val="000000" w:themeColor="text1"/>
        </w:rPr>
        <w:t xml:space="preserve">, 44(3), pp.24–43. </w:t>
      </w:r>
      <w:proofErr w:type="spellStart"/>
      <w:proofErr w:type="gramStart"/>
      <w:r w:rsidRPr="00085DB6">
        <w:rPr>
          <w:rFonts w:ascii="Arial" w:hAnsi="Arial" w:cs="Arial" w:hint="cs"/>
          <w:color w:val="000000" w:themeColor="text1"/>
        </w:rPr>
        <w:t>doi:https</w:t>
      </w:r>
      <w:proofErr w:type="spellEnd"/>
      <w:r w:rsidRPr="00085DB6">
        <w:rPr>
          <w:rFonts w:ascii="Arial" w:hAnsi="Arial" w:cs="Arial" w:hint="cs"/>
          <w:color w:val="000000" w:themeColor="text1"/>
        </w:rPr>
        <w:t>://doi.org/10.15358/0344-1369-2022-3-24</w:t>
      </w:r>
      <w:proofErr w:type="gramEnd"/>
      <w:r w:rsidRPr="00085DB6">
        <w:rPr>
          <w:rFonts w:ascii="Arial" w:hAnsi="Arial" w:cs="Arial" w:hint="cs"/>
          <w:color w:val="000000" w:themeColor="text1"/>
        </w:rPr>
        <w:t>.</w:t>
      </w:r>
    </w:p>
    <w:p w14:paraId="28F5AB48"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lang w:val="sv-SE"/>
        </w:rPr>
        <w:t xml:space="preserve">Gavilanes, J. M., Flanigan, S., &amp; Lee, K. (2023). </w:t>
      </w:r>
      <w:r w:rsidRPr="00085DB6">
        <w:rPr>
          <w:rFonts w:ascii="Arial" w:hAnsi="Arial" w:cs="Arial"/>
          <w:color w:val="000000" w:themeColor="text1"/>
        </w:rPr>
        <w:t xml:space="preserve">The role of employee communication in fostering guest pro-environmental </w:t>
      </w:r>
      <w:proofErr w:type="spellStart"/>
      <w:r w:rsidRPr="00085DB6">
        <w:rPr>
          <w:rFonts w:ascii="Arial" w:hAnsi="Arial" w:cs="Arial"/>
          <w:color w:val="000000" w:themeColor="text1"/>
        </w:rPr>
        <w:t>behavior</w:t>
      </w:r>
      <w:proofErr w:type="spellEnd"/>
      <w:r w:rsidRPr="00085DB6">
        <w:rPr>
          <w:rFonts w:ascii="Arial" w:hAnsi="Arial" w:cs="Arial"/>
          <w:color w:val="000000" w:themeColor="text1"/>
        </w:rPr>
        <w:t>. International Journal of Hospitality Management, 108, 103357. https://doi.org/10.1016/j.ijhm.2022.103357</w:t>
      </w:r>
    </w:p>
    <w:p w14:paraId="73B8BD99"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hint="cs"/>
          <w:color w:val="000000" w:themeColor="text1"/>
        </w:rPr>
        <w:t xml:space="preserve">Glover, J.L., Champion, D., Daniels, K.J. and Dainty, A.J.D. (2014). An Institutional Theory perspective on sustainable practices across the dairy supply chain. </w:t>
      </w:r>
      <w:r w:rsidRPr="00085DB6">
        <w:rPr>
          <w:rFonts w:ascii="Arial" w:hAnsi="Arial" w:cs="Arial" w:hint="cs"/>
          <w:i/>
          <w:iCs/>
          <w:color w:val="000000" w:themeColor="text1"/>
        </w:rPr>
        <w:t>International Journal of Production Economics</w:t>
      </w:r>
      <w:r w:rsidRPr="00085DB6">
        <w:rPr>
          <w:rFonts w:ascii="Arial" w:hAnsi="Arial" w:cs="Arial" w:hint="cs"/>
          <w:color w:val="000000" w:themeColor="text1"/>
        </w:rPr>
        <w:t xml:space="preserve">, [online] 152, pp.102–111. </w:t>
      </w:r>
      <w:proofErr w:type="spellStart"/>
      <w:proofErr w:type="gramStart"/>
      <w:r w:rsidRPr="00085DB6">
        <w:rPr>
          <w:rFonts w:ascii="Arial" w:hAnsi="Arial" w:cs="Arial" w:hint="cs"/>
          <w:color w:val="000000" w:themeColor="text1"/>
        </w:rPr>
        <w:t>doi:https</w:t>
      </w:r>
      <w:proofErr w:type="spellEnd"/>
      <w:r w:rsidRPr="00085DB6">
        <w:rPr>
          <w:rFonts w:ascii="Arial" w:hAnsi="Arial" w:cs="Arial" w:hint="cs"/>
          <w:color w:val="000000" w:themeColor="text1"/>
        </w:rPr>
        <w:t>://doi.org/10.1016/j.ijpe.2013.12.027</w:t>
      </w:r>
      <w:proofErr w:type="gramEnd"/>
      <w:r w:rsidRPr="00085DB6">
        <w:rPr>
          <w:rFonts w:ascii="Arial" w:hAnsi="Arial" w:cs="Arial" w:hint="cs"/>
          <w:color w:val="000000" w:themeColor="text1"/>
        </w:rPr>
        <w:t>.</w:t>
      </w:r>
    </w:p>
    <w:p w14:paraId="114E8BA0" w14:textId="3A05ADB1"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 xml:space="preserve">Goldstein, N.J., Cialdini, R.B. and Griskevicius, V. (2008) A Room with a Viewpoint: Using Social Norms to Motivate Environmental Conservation in Hotels, </w:t>
      </w:r>
      <w:r w:rsidRPr="00C93579">
        <w:rPr>
          <w:rFonts w:ascii="Arial" w:hAnsi="Arial" w:cs="Arial"/>
          <w:i/>
          <w:iCs/>
          <w:color w:val="000000" w:themeColor="text1"/>
        </w:rPr>
        <w:t>Journal of Consumer Research</w:t>
      </w:r>
      <w:r w:rsidRPr="00085DB6">
        <w:rPr>
          <w:rFonts w:ascii="Arial" w:hAnsi="Arial" w:cs="Arial"/>
          <w:color w:val="000000" w:themeColor="text1"/>
        </w:rPr>
        <w:t>, 35(3), pp. 472-482. Available at: https://doi.org/10.1086/586910</w:t>
      </w:r>
    </w:p>
    <w:p w14:paraId="0D4F21F7" w14:textId="48BFB38E" w:rsidR="00085DB6" w:rsidRPr="00085DB6" w:rsidRDefault="00085DB6" w:rsidP="00085DB6">
      <w:pPr>
        <w:pStyle w:val="ListParagraph"/>
        <w:numPr>
          <w:ilvl w:val="0"/>
          <w:numId w:val="5"/>
        </w:numPr>
        <w:spacing w:line="360" w:lineRule="auto"/>
        <w:jc w:val="both"/>
        <w:rPr>
          <w:rFonts w:ascii="Arial" w:hAnsi="Arial" w:cs="Arial"/>
          <w:color w:val="000000" w:themeColor="text1"/>
        </w:rPr>
      </w:pPr>
      <w:proofErr w:type="spellStart"/>
      <w:r w:rsidRPr="00085DB6">
        <w:rPr>
          <w:rFonts w:ascii="Arial" w:hAnsi="Arial" w:cs="Arial"/>
          <w:color w:val="000000" w:themeColor="text1"/>
        </w:rPr>
        <w:t>Gössling</w:t>
      </w:r>
      <w:proofErr w:type="spellEnd"/>
      <w:r w:rsidRPr="00085DB6">
        <w:rPr>
          <w:rFonts w:ascii="Arial" w:hAnsi="Arial" w:cs="Arial"/>
          <w:color w:val="000000" w:themeColor="text1"/>
        </w:rPr>
        <w:t xml:space="preserve">, S., Ring, A., Dwyer, L., Andersson, A.C. and Hall, C.M. (2019) Optimizing or maximizing? A challenge to sustainable tourism, </w:t>
      </w:r>
      <w:r w:rsidRPr="001A11CE">
        <w:rPr>
          <w:rFonts w:ascii="Arial" w:hAnsi="Arial" w:cs="Arial"/>
          <w:i/>
          <w:iCs/>
          <w:color w:val="000000" w:themeColor="text1"/>
        </w:rPr>
        <w:t>Journal of Sustainable Tourism</w:t>
      </w:r>
      <w:r w:rsidRPr="00085DB6">
        <w:rPr>
          <w:rFonts w:ascii="Arial" w:hAnsi="Arial" w:cs="Arial"/>
          <w:color w:val="000000" w:themeColor="text1"/>
        </w:rPr>
        <w:t>, 28(2), pp. 1-19. Available at: https://doi.org/10.1080/09669582.2019.1650700</w:t>
      </w:r>
    </w:p>
    <w:p w14:paraId="2FD6B3FC"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Gustafsson, J. (2017) Single case studies vs. multiple case studies: A comparative study. [Online]. Available at: https://www.diva-portal.org/smash/get/diva2:1064378/FULLTEXT01.pdf (Accessed: 23 May 2024).</w:t>
      </w:r>
    </w:p>
    <w:p w14:paraId="5AC38750" w14:textId="773CE0D6"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 xml:space="preserve">Han, H., Lee, J. and Kim, H. (2018) Role of environmental concerns in guests’ hotel choice, </w:t>
      </w:r>
      <w:r w:rsidRPr="007876DA">
        <w:rPr>
          <w:rFonts w:ascii="Arial" w:hAnsi="Arial" w:cs="Arial"/>
          <w:i/>
          <w:iCs/>
          <w:color w:val="000000" w:themeColor="text1"/>
        </w:rPr>
        <w:t>Journal of Sustainable Tourism</w:t>
      </w:r>
      <w:r w:rsidRPr="00085DB6">
        <w:rPr>
          <w:rFonts w:ascii="Arial" w:hAnsi="Arial" w:cs="Arial"/>
          <w:color w:val="000000" w:themeColor="text1"/>
        </w:rPr>
        <w:t>, 26(7), pp. 1223–1243. https://doi.org/10.1080/09669582.2017.1421525</w:t>
      </w:r>
    </w:p>
    <w:p w14:paraId="1A2AEDD1"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hint="cs"/>
          <w:color w:val="000000" w:themeColor="text1"/>
        </w:rPr>
        <w:t xml:space="preserve">Heine, Emma C.  E., Stouten, J. and Liden, Robert C. (2025). Performance Feedback: A Critical Systematic Review. </w:t>
      </w:r>
      <w:r w:rsidRPr="00085DB6">
        <w:rPr>
          <w:rFonts w:ascii="Arial" w:hAnsi="Arial" w:cs="Arial" w:hint="cs"/>
          <w:i/>
          <w:iCs/>
          <w:color w:val="000000" w:themeColor="text1"/>
        </w:rPr>
        <w:t xml:space="preserve">Journal of Organizational </w:t>
      </w:r>
      <w:proofErr w:type="spellStart"/>
      <w:r w:rsidRPr="00085DB6">
        <w:rPr>
          <w:rFonts w:ascii="Arial" w:hAnsi="Arial" w:cs="Arial" w:hint="cs"/>
          <w:i/>
          <w:iCs/>
          <w:color w:val="000000" w:themeColor="text1"/>
        </w:rPr>
        <w:t>Behavior</w:t>
      </w:r>
      <w:proofErr w:type="spellEnd"/>
      <w:r w:rsidRPr="00085DB6">
        <w:rPr>
          <w:rFonts w:ascii="Arial" w:hAnsi="Arial" w:cs="Arial" w:hint="cs"/>
          <w:color w:val="000000" w:themeColor="text1"/>
        </w:rPr>
        <w:t xml:space="preserve">. </w:t>
      </w:r>
      <w:proofErr w:type="spellStart"/>
      <w:proofErr w:type="gramStart"/>
      <w:r w:rsidRPr="00085DB6">
        <w:rPr>
          <w:rFonts w:ascii="Arial" w:hAnsi="Arial" w:cs="Arial" w:hint="cs"/>
          <w:color w:val="000000" w:themeColor="text1"/>
        </w:rPr>
        <w:t>doi:https</w:t>
      </w:r>
      <w:proofErr w:type="spellEnd"/>
      <w:r w:rsidRPr="00085DB6">
        <w:rPr>
          <w:rFonts w:ascii="Arial" w:hAnsi="Arial" w:cs="Arial" w:hint="cs"/>
          <w:color w:val="000000" w:themeColor="text1"/>
        </w:rPr>
        <w:t>://doi.org/10.1002/job.70033</w:t>
      </w:r>
      <w:proofErr w:type="gramEnd"/>
      <w:r w:rsidRPr="00085DB6">
        <w:rPr>
          <w:rFonts w:ascii="Arial" w:hAnsi="Arial" w:cs="Arial" w:hint="cs"/>
          <w:color w:val="000000" w:themeColor="text1"/>
        </w:rPr>
        <w:t>.</w:t>
      </w:r>
    </w:p>
    <w:p w14:paraId="7BF23806"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lastRenderedPageBreak/>
        <w:t>International Tourism Partnership (ITP) (2022) Hotel Carbon Measurement Initiative (HCMI) and Sustainable Hotel Guidelines. Available at: https://www.tourismpartnership.org/ (Accessed: 23 May 2024).</w:t>
      </w:r>
    </w:p>
    <w:p w14:paraId="165C3ADD"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Jones, P. and Comfort, D. (2020) Sustainable Hospitality Management. London: Routledge.</w:t>
      </w:r>
    </w:p>
    <w:p w14:paraId="6B4AED59" w14:textId="53314CC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 xml:space="preserve">Jones, P., Hillier, D. and Comfort, D. (2016) Sustainability in the global hotel industry, </w:t>
      </w:r>
      <w:r w:rsidRPr="00675ABC">
        <w:rPr>
          <w:rFonts w:ascii="Arial" w:hAnsi="Arial" w:cs="Arial"/>
          <w:i/>
          <w:iCs/>
          <w:color w:val="000000" w:themeColor="text1"/>
        </w:rPr>
        <w:t>International Journal of Contemporary Hospitality Management</w:t>
      </w:r>
      <w:r w:rsidRPr="00085DB6">
        <w:rPr>
          <w:rFonts w:ascii="Arial" w:hAnsi="Arial" w:cs="Arial"/>
          <w:color w:val="000000" w:themeColor="text1"/>
        </w:rPr>
        <w:t>, 28(1), pp. 36–67. https://doi.org/10.1108/IJCHM-10-2014-0537</w:t>
      </w:r>
    </w:p>
    <w:p w14:paraId="348070F6"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 xml:space="preserve">Juvan, E. and </w:t>
      </w:r>
      <w:proofErr w:type="spellStart"/>
      <w:r w:rsidRPr="00085DB6">
        <w:rPr>
          <w:rFonts w:ascii="Arial" w:hAnsi="Arial" w:cs="Arial"/>
          <w:color w:val="000000" w:themeColor="text1"/>
        </w:rPr>
        <w:t>Dolnicar</w:t>
      </w:r>
      <w:proofErr w:type="spellEnd"/>
      <w:r w:rsidRPr="00085DB6">
        <w:rPr>
          <w:rFonts w:ascii="Arial" w:hAnsi="Arial" w:cs="Arial"/>
          <w:color w:val="000000" w:themeColor="text1"/>
        </w:rPr>
        <w:t xml:space="preserve">, S. (2014) 'The attitude–behaviour gap in sustainable tourism', Annals of Tourism Research, 48, pp. 76-95. Available at: </w:t>
      </w:r>
      <w:hyperlink r:id="rId13" w:history="1">
        <w:r w:rsidRPr="00085DB6">
          <w:rPr>
            <w:rStyle w:val="Hyperlink"/>
            <w:rFonts w:ascii="Arial" w:hAnsi="Arial" w:cs="Arial"/>
          </w:rPr>
          <w:t>https://doi.org/10.1016/j.annals.2014.05.012</w:t>
        </w:r>
      </w:hyperlink>
    </w:p>
    <w:p w14:paraId="3E7A49FC"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proofErr w:type="spellStart"/>
      <w:r w:rsidRPr="00085DB6">
        <w:rPr>
          <w:rFonts w:ascii="Arial" w:hAnsi="Arial" w:cs="Arial" w:hint="cs"/>
          <w:color w:val="000000" w:themeColor="text1"/>
        </w:rPr>
        <w:t>Ketprapakorn</w:t>
      </w:r>
      <w:proofErr w:type="spellEnd"/>
      <w:r w:rsidRPr="00085DB6">
        <w:rPr>
          <w:rFonts w:ascii="Arial" w:hAnsi="Arial" w:cs="Arial" w:hint="cs"/>
          <w:color w:val="000000" w:themeColor="text1"/>
        </w:rPr>
        <w:t xml:space="preserve">, N. and </w:t>
      </w:r>
      <w:proofErr w:type="spellStart"/>
      <w:r w:rsidRPr="00085DB6">
        <w:rPr>
          <w:rFonts w:ascii="Arial" w:hAnsi="Arial" w:cs="Arial" w:hint="cs"/>
          <w:color w:val="000000" w:themeColor="text1"/>
        </w:rPr>
        <w:t>Kantabutra</w:t>
      </w:r>
      <w:proofErr w:type="spellEnd"/>
      <w:r w:rsidRPr="00085DB6">
        <w:rPr>
          <w:rFonts w:ascii="Arial" w:hAnsi="Arial" w:cs="Arial" w:hint="cs"/>
          <w:color w:val="000000" w:themeColor="text1"/>
        </w:rPr>
        <w:t xml:space="preserve">, S. (2022). Toward an Organizational Theory of Sustainability Culture. </w:t>
      </w:r>
      <w:r w:rsidRPr="00085DB6">
        <w:rPr>
          <w:rFonts w:ascii="Arial" w:hAnsi="Arial" w:cs="Arial" w:hint="cs"/>
          <w:i/>
          <w:iCs/>
          <w:color w:val="000000" w:themeColor="text1"/>
        </w:rPr>
        <w:t>Sustainable Production and Consumption</w:t>
      </w:r>
      <w:r w:rsidRPr="00085DB6">
        <w:rPr>
          <w:rFonts w:ascii="Arial" w:hAnsi="Arial" w:cs="Arial" w:hint="cs"/>
          <w:color w:val="000000" w:themeColor="text1"/>
        </w:rPr>
        <w:t xml:space="preserve">, [online] 32(32), pp.638–654. </w:t>
      </w:r>
      <w:proofErr w:type="spellStart"/>
      <w:proofErr w:type="gramStart"/>
      <w:r w:rsidRPr="00085DB6">
        <w:rPr>
          <w:rFonts w:ascii="Arial" w:hAnsi="Arial" w:cs="Arial" w:hint="cs"/>
          <w:color w:val="000000" w:themeColor="text1"/>
        </w:rPr>
        <w:t>doi:https</w:t>
      </w:r>
      <w:proofErr w:type="spellEnd"/>
      <w:r w:rsidRPr="00085DB6">
        <w:rPr>
          <w:rFonts w:ascii="Arial" w:hAnsi="Arial" w:cs="Arial" w:hint="cs"/>
          <w:color w:val="000000" w:themeColor="text1"/>
        </w:rPr>
        <w:t>://doi.org/10.1016/j.spc.2022.05.020</w:t>
      </w:r>
      <w:proofErr w:type="gramEnd"/>
      <w:r w:rsidRPr="00085DB6">
        <w:rPr>
          <w:rFonts w:ascii="Arial" w:hAnsi="Arial" w:cs="Arial" w:hint="cs"/>
          <w:color w:val="000000" w:themeColor="text1"/>
        </w:rPr>
        <w:t>.</w:t>
      </w:r>
    </w:p>
    <w:p w14:paraId="7475205C"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Kim, S., Jeong, M., &amp; Park, S. (2023). How to build a successful green team in the hotel industry: Impacts on employee eco-</w:t>
      </w:r>
      <w:proofErr w:type="spellStart"/>
      <w:r w:rsidRPr="00085DB6">
        <w:rPr>
          <w:rFonts w:ascii="Arial" w:hAnsi="Arial" w:cs="Arial"/>
          <w:color w:val="000000" w:themeColor="text1"/>
        </w:rPr>
        <w:t>behavior</w:t>
      </w:r>
      <w:proofErr w:type="spellEnd"/>
      <w:r w:rsidRPr="00085DB6">
        <w:rPr>
          <w:rFonts w:ascii="Arial" w:hAnsi="Arial" w:cs="Arial"/>
          <w:color w:val="000000" w:themeColor="text1"/>
        </w:rPr>
        <w:t xml:space="preserve"> and hotel performance. Journal of Sustainable Tourism, 31(1), 200-218. </w:t>
      </w:r>
      <w:hyperlink r:id="rId14" w:history="1">
        <w:r w:rsidRPr="00085DB6">
          <w:rPr>
            <w:rStyle w:val="Hyperlink"/>
            <w:rFonts w:ascii="Arial" w:hAnsi="Arial" w:cs="Arial"/>
          </w:rPr>
          <w:t>https://doi.org/10.1080/09669582.2021.1995398</w:t>
        </w:r>
      </w:hyperlink>
    </w:p>
    <w:p w14:paraId="4C676521"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Kim, Y. and Han, H. (2010) 'Intention to pay conventional-hotel prices at a green hotel', International Journal of Hospitality Management, 29(2), pp. 285-294.</w:t>
      </w:r>
    </w:p>
    <w:p w14:paraId="359F78A2"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lang w:val="fr-FR"/>
        </w:rPr>
      </w:pPr>
      <w:r w:rsidRPr="00085DB6">
        <w:rPr>
          <w:rFonts w:ascii="Arial" w:hAnsi="Arial" w:cs="Arial"/>
          <w:color w:val="000000" w:themeColor="text1"/>
        </w:rPr>
        <w:t xml:space="preserve">Kong, Y., Zhang, L., &amp; Liu, Y. (2024). Priming sustainability in hospitality: The effectiveness of pre-arrival messages on guest engagement. </w:t>
      </w:r>
      <w:r w:rsidRPr="00085DB6">
        <w:rPr>
          <w:rFonts w:ascii="Arial" w:hAnsi="Arial" w:cs="Arial"/>
          <w:color w:val="000000" w:themeColor="text1"/>
          <w:lang w:val="fr-FR"/>
        </w:rPr>
        <w:t>Tourism Management Perspectives, 50, 101201. https://doi.org/10.1016/j.tmp.2023.101201</w:t>
      </w:r>
    </w:p>
    <w:p w14:paraId="41E3A9EE"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lang w:val="fr-FR"/>
        </w:rPr>
        <w:t xml:space="preserve">Lee, J., &amp; Oh, H. (2024). </w:t>
      </w:r>
      <w:r w:rsidRPr="00085DB6">
        <w:rPr>
          <w:rFonts w:ascii="Arial" w:hAnsi="Arial" w:cs="Arial"/>
          <w:color w:val="000000" w:themeColor="text1"/>
        </w:rPr>
        <w:t>A simple observation method for measuring guest engagement with in-room sustainability features. Journal of Hospitality and Tourism Insights, 7(1), 45-62. https://doi.org/10.1108/JHTI-03-2023-0178</w:t>
      </w:r>
    </w:p>
    <w:p w14:paraId="55FAE973" w14:textId="446E6433"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 xml:space="preserve">Liang, Y., Li, L. and Song, H. (2023) The effect of real-time feedback on resource conservation in hotels: A field experiment, </w:t>
      </w:r>
      <w:r w:rsidRPr="00675ABC">
        <w:rPr>
          <w:rFonts w:ascii="Arial" w:hAnsi="Arial" w:cs="Arial"/>
          <w:i/>
          <w:iCs/>
          <w:color w:val="000000" w:themeColor="text1"/>
        </w:rPr>
        <w:t>Tourism Management</w:t>
      </w:r>
      <w:r w:rsidRPr="00085DB6">
        <w:rPr>
          <w:rFonts w:ascii="Arial" w:hAnsi="Arial" w:cs="Arial"/>
          <w:color w:val="000000" w:themeColor="text1"/>
        </w:rPr>
        <w:t>, 94, p. 104657. Available at: https://doi.org/10.1016/j.tourman.2022.104657</w:t>
      </w:r>
    </w:p>
    <w:p w14:paraId="15DAC064"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Lu, L., Wang, Y., &amp; Zhang, J. (2022). Gamification for sustainability: Using internal competitions to promote energy conservation in hotels. *Journal of Cleaner Production**, 370, 133455. https://doi.org/10.1016/j.jclepro.2022.133455</w:t>
      </w:r>
    </w:p>
    <w:p w14:paraId="0413671E"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lastRenderedPageBreak/>
        <w:t xml:space="preserve">Lykins, A., Cole, S., &amp; </w:t>
      </w:r>
      <w:proofErr w:type="spellStart"/>
      <w:r w:rsidRPr="00085DB6">
        <w:rPr>
          <w:rFonts w:ascii="Arial" w:hAnsi="Arial" w:cs="Arial"/>
          <w:color w:val="000000" w:themeColor="text1"/>
        </w:rPr>
        <w:t>Kwortnik</w:t>
      </w:r>
      <w:proofErr w:type="spellEnd"/>
      <w:r w:rsidRPr="00085DB6">
        <w:rPr>
          <w:rFonts w:ascii="Arial" w:hAnsi="Arial" w:cs="Arial"/>
          <w:color w:val="000000" w:themeColor="text1"/>
        </w:rPr>
        <w:t>, R. J. (2023). Designing for attention: The impact of visual salience on the effectiveness of sustainability prompts. Cornell Hospitality Quarterly, 64(2), 135-150. https://doi.org/10.1177/19389655221127441</w:t>
      </w:r>
    </w:p>
    <w:p w14:paraId="77679282"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proofErr w:type="spellStart"/>
      <w:r w:rsidRPr="00085DB6">
        <w:rPr>
          <w:rFonts w:ascii="Arial" w:hAnsi="Arial" w:cs="Arial" w:hint="cs"/>
          <w:color w:val="000000" w:themeColor="text1"/>
        </w:rPr>
        <w:t>Maduku</w:t>
      </w:r>
      <w:proofErr w:type="spellEnd"/>
      <w:r w:rsidRPr="00085DB6">
        <w:rPr>
          <w:rFonts w:ascii="Arial" w:hAnsi="Arial" w:cs="Arial" w:hint="cs"/>
          <w:color w:val="000000" w:themeColor="text1"/>
        </w:rPr>
        <w:t xml:space="preserve">, D.K. (2024). How environmental concerns influence consumers’ anticipated emotions towards sustainable consumption: The moderating role of regulatory focus. </w:t>
      </w:r>
      <w:r w:rsidRPr="00085DB6">
        <w:rPr>
          <w:rFonts w:ascii="Arial" w:hAnsi="Arial" w:cs="Arial" w:hint="cs"/>
          <w:i/>
          <w:iCs/>
          <w:color w:val="000000" w:themeColor="text1"/>
        </w:rPr>
        <w:t>Journal of Retailing and Consumer Services</w:t>
      </w:r>
      <w:r w:rsidRPr="00085DB6">
        <w:rPr>
          <w:rFonts w:ascii="Arial" w:hAnsi="Arial" w:cs="Arial" w:hint="cs"/>
          <w:color w:val="000000" w:themeColor="text1"/>
        </w:rPr>
        <w:t xml:space="preserve">, [online] 76(103593), p.103593. </w:t>
      </w:r>
      <w:proofErr w:type="spellStart"/>
      <w:proofErr w:type="gramStart"/>
      <w:r w:rsidRPr="00085DB6">
        <w:rPr>
          <w:rFonts w:ascii="Arial" w:hAnsi="Arial" w:cs="Arial" w:hint="cs"/>
          <w:color w:val="000000" w:themeColor="text1"/>
        </w:rPr>
        <w:t>doi:https</w:t>
      </w:r>
      <w:proofErr w:type="spellEnd"/>
      <w:r w:rsidRPr="00085DB6">
        <w:rPr>
          <w:rFonts w:ascii="Arial" w:hAnsi="Arial" w:cs="Arial" w:hint="cs"/>
          <w:color w:val="000000" w:themeColor="text1"/>
        </w:rPr>
        <w:t>://doi.org/10.1016/j.jretconser.2023.103593</w:t>
      </w:r>
      <w:proofErr w:type="gramEnd"/>
      <w:r w:rsidRPr="00085DB6">
        <w:rPr>
          <w:rFonts w:ascii="Arial" w:hAnsi="Arial" w:cs="Arial" w:hint="cs"/>
          <w:color w:val="000000" w:themeColor="text1"/>
        </w:rPr>
        <w:t>.</w:t>
      </w:r>
    </w:p>
    <w:p w14:paraId="5B6C704C"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proofErr w:type="spellStart"/>
      <w:r w:rsidRPr="00085DB6">
        <w:rPr>
          <w:rFonts w:ascii="Arial" w:hAnsi="Arial" w:cs="Arial" w:hint="cs"/>
          <w:color w:val="000000" w:themeColor="text1"/>
        </w:rPr>
        <w:t>Makoondlall</w:t>
      </w:r>
      <w:proofErr w:type="spellEnd"/>
      <w:r w:rsidRPr="00085DB6">
        <w:rPr>
          <w:rFonts w:ascii="Arial" w:hAnsi="Arial" w:cs="Arial" w:hint="cs"/>
          <w:color w:val="000000" w:themeColor="text1"/>
        </w:rPr>
        <w:t xml:space="preserve">-Chadee, T. and </w:t>
      </w:r>
      <w:proofErr w:type="spellStart"/>
      <w:r w:rsidRPr="00085DB6">
        <w:rPr>
          <w:rFonts w:ascii="Arial" w:hAnsi="Arial" w:cs="Arial" w:hint="cs"/>
          <w:color w:val="000000" w:themeColor="text1"/>
        </w:rPr>
        <w:t>Bokhoree</w:t>
      </w:r>
      <w:proofErr w:type="spellEnd"/>
      <w:r w:rsidRPr="00085DB6">
        <w:rPr>
          <w:rFonts w:ascii="Arial" w:hAnsi="Arial" w:cs="Arial" w:hint="cs"/>
          <w:color w:val="000000" w:themeColor="text1"/>
        </w:rPr>
        <w:t xml:space="preserve">, C. (2024). Environmental Sustainability in Hotels: A Review of the Relevance and Contributions of Assessment Tools and Techniques. </w:t>
      </w:r>
      <w:r w:rsidRPr="00085DB6">
        <w:rPr>
          <w:rFonts w:ascii="Arial" w:hAnsi="Arial" w:cs="Arial" w:hint="cs"/>
          <w:i/>
          <w:iCs/>
          <w:color w:val="000000" w:themeColor="text1"/>
        </w:rPr>
        <w:t>Administrative Sciences</w:t>
      </w:r>
      <w:r w:rsidRPr="00085DB6">
        <w:rPr>
          <w:rFonts w:ascii="Arial" w:hAnsi="Arial" w:cs="Arial" w:hint="cs"/>
          <w:color w:val="000000" w:themeColor="text1"/>
        </w:rPr>
        <w:t xml:space="preserve">, [online] 14(12), pp.320–320. </w:t>
      </w:r>
      <w:proofErr w:type="spellStart"/>
      <w:proofErr w:type="gramStart"/>
      <w:r w:rsidRPr="00085DB6">
        <w:rPr>
          <w:rFonts w:ascii="Arial" w:hAnsi="Arial" w:cs="Arial" w:hint="cs"/>
          <w:color w:val="000000" w:themeColor="text1"/>
        </w:rPr>
        <w:t>doi:https</w:t>
      </w:r>
      <w:proofErr w:type="spellEnd"/>
      <w:r w:rsidRPr="00085DB6">
        <w:rPr>
          <w:rFonts w:ascii="Arial" w:hAnsi="Arial" w:cs="Arial" w:hint="cs"/>
          <w:color w:val="000000" w:themeColor="text1"/>
        </w:rPr>
        <w:t>://doi.org/10.3390/admsci14120320</w:t>
      </w:r>
      <w:proofErr w:type="gramEnd"/>
      <w:r w:rsidRPr="00085DB6">
        <w:rPr>
          <w:rFonts w:ascii="Arial" w:hAnsi="Arial" w:cs="Arial" w:hint="cs"/>
          <w:color w:val="000000" w:themeColor="text1"/>
        </w:rPr>
        <w:t>.</w:t>
      </w:r>
    </w:p>
    <w:p w14:paraId="6A1D032D"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hint="cs"/>
          <w:color w:val="000000" w:themeColor="text1"/>
        </w:rPr>
        <w:t xml:space="preserve">Mankad, S., Verma, R. and </w:t>
      </w:r>
      <w:proofErr w:type="spellStart"/>
      <w:r w:rsidRPr="00085DB6">
        <w:rPr>
          <w:rFonts w:ascii="Arial" w:hAnsi="Arial" w:cs="Arial" w:hint="cs"/>
          <w:color w:val="000000" w:themeColor="text1"/>
        </w:rPr>
        <w:t>Gavirneni</w:t>
      </w:r>
      <w:proofErr w:type="spellEnd"/>
      <w:r w:rsidRPr="00085DB6">
        <w:rPr>
          <w:rFonts w:ascii="Arial" w:hAnsi="Arial" w:cs="Arial" w:hint="cs"/>
          <w:color w:val="000000" w:themeColor="text1"/>
        </w:rPr>
        <w:t xml:space="preserve">, N. (2016). </w:t>
      </w:r>
      <w:r w:rsidRPr="00085DB6">
        <w:rPr>
          <w:rFonts w:ascii="Arial" w:hAnsi="Arial" w:cs="Arial" w:hint="cs"/>
          <w:i/>
          <w:iCs/>
          <w:color w:val="000000" w:themeColor="text1"/>
        </w:rPr>
        <w:t>What guests really think of your hotel: Text analytics of online customer reviews</w:t>
      </w:r>
      <w:r w:rsidRPr="00085DB6">
        <w:rPr>
          <w:rFonts w:ascii="Arial" w:hAnsi="Arial" w:cs="Arial" w:hint="cs"/>
          <w:color w:val="000000" w:themeColor="text1"/>
        </w:rPr>
        <w:t xml:space="preserve">. [online] </w:t>
      </w:r>
      <w:proofErr w:type="spellStart"/>
      <w:proofErr w:type="gramStart"/>
      <w:r w:rsidRPr="00085DB6">
        <w:rPr>
          <w:rFonts w:ascii="Arial" w:hAnsi="Arial" w:cs="Arial" w:hint="cs"/>
          <w:color w:val="000000" w:themeColor="text1"/>
        </w:rPr>
        <w:t>doi:https</w:t>
      </w:r>
      <w:proofErr w:type="spellEnd"/>
      <w:r w:rsidRPr="00085DB6">
        <w:rPr>
          <w:rFonts w:ascii="Arial" w:hAnsi="Arial" w:cs="Arial" w:hint="cs"/>
          <w:color w:val="000000" w:themeColor="text1"/>
        </w:rPr>
        <w:t>://doi.org/10.13140/RG.2.1.3963.6244</w:t>
      </w:r>
      <w:proofErr w:type="gramEnd"/>
      <w:r w:rsidRPr="00085DB6">
        <w:rPr>
          <w:rFonts w:ascii="Arial" w:hAnsi="Arial" w:cs="Arial" w:hint="cs"/>
          <w:color w:val="000000" w:themeColor="text1"/>
        </w:rPr>
        <w:t>.</w:t>
      </w:r>
    </w:p>
    <w:p w14:paraId="760FC0F1"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proofErr w:type="spellStart"/>
      <w:r w:rsidRPr="00085DB6">
        <w:rPr>
          <w:rFonts w:ascii="Arial" w:hAnsi="Arial" w:cs="Arial" w:hint="cs"/>
          <w:color w:val="000000" w:themeColor="text1"/>
        </w:rPr>
        <w:t>Maxdaq</w:t>
      </w:r>
      <w:proofErr w:type="spellEnd"/>
      <w:r w:rsidRPr="00085DB6">
        <w:rPr>
          <w:rFonts w:ascii="Arial" w:hAnsi="Arial" w:cs="Arial" w:hint="cs"/>
          <w:color w:val="000000" w:themeColor="text1"/>
        </w:rPr>
        <w:t xml:space="preserve"> (2025). </w:t>
      </w:r>
      <w:r w:rsidRPr="00085DB6">
        <w:rPr>
          <w:rFonts w:ascii="Arial" w:hAnsi="Arial" w:cs="Arial" w:hint="cs"/>
          <w:i/>
          <w:iCs/>
          <w:color w:val="000000" w:themeColor="text1"/>
        </w:rPr>
        <w:t>Thematic Analysis: Step-by-Step Guide</w:t>
      </w:r>
      <w:r w:rsidRPr="00085DB6">
        <w:rPr>
          <w:rFonts w:ascii="Arial" w:hAnsi="Arial" w:cs="Arial" w:hint="cs"/>
          <w:color w:val="000000" w:themeColor="text1"/>
        </w:rPr>
        <w:t>. [online] MAXQDA. Available at: https://www.maxqda.com/research-guides/thematic-analysis.</w:t>
      </w:r>
    </w:p>
    <w:p w14:paraId="5569D775"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proofErr w:type="spellStart"/>
      <w:r w:rsidRPr="00085DB6">
        <w:rPr>
          <w:rFonts w:ascii="Arial" w:hAnsi="Arial" w:cs="Arial" w:hint="cs"/>
          <w:color w:val="000000" w:themeColor="text1"/>
        </w:rPr>
        <w:t>Menegaki</w:t>
      </w:r>
      <w:proofErr w:type="spellEnd"/>
      <w:r w:rsidRPr="00085DB6">
        <w:rPr>
          <w:rFonts w:ascii="Arial" w:hAnsi="Arial" w:cs="Arial" w:hint="cs"/>
          <w:color w:val="000000" w:themeColor="text1"/>
        </w:rPr>
        <w:t xml:space="preserve">, A.N., </w:t>
      </w:r>
      <w:proofErr w:type="spellStart"/>
      <w:r w:rsidRPr="00085DB6">
        <w:rPr>
          <w:rFonts w:ascii="Arial" w:hAnsi="Arial" w:cs="Arial" w:hint="cs"/>
          <w:color w:val="000000" w:themeColor="text1"/>
        </w:rPr>
        <w:t>Velaoras</w:t>
      </w:r>
      <w:proofErr w:type="spellEnd"/>
      <w:r w:rsidRPr="00085DB6">
        <w:rPr>
          <w:rFonts w:ascii="Arial" w:hAnsi="Arial" w:cs="Arial" w:hint="cs"/>
          <w:color w:val="000000" w:themeColor="text1"/>
        </w:rPr>
        <w:t xml:space="preserve">, K., Polyzos, S. and </w:t>
      </w:r>
      <w:proofErr w:type="spellStart"/>
      <w:r w:rsidRPr="00085DB6">
        <w:rPr>
          <w:rFonts w:ascii="Arial" w:hAnsi="Arial" w:cs="Arial" w:hint="cs"/>
          <w:color w:val="000000" w:themeColor="text1"/>
        </w:rPr>
        <w:t>Gotzamani</w:t>
      </w:r>
      <w:proofErr w:type="spellEnd"/>
      <w:r w:rsidRPr="00085DB6">
        <w:rPr>
          <w:rFonts w:ascii="Arial" w:hAnsi="Arial" w:cs="Arial" w:hint="cs"/>
          <w:color w:val="000000" w:themeColor="text1"/>
        </w:rPr>
        <w:t xml:space="preserve">, K. (2024). </w:t>
      </w:r>
      <w:r w:rsidRPr="00085DB6">
        <w:rPr>
          <w:rFonts w:ascii="Arial" w:hAnsi="Arial" w:cs="Arial" w:hint="cs"/>
          <w:i/>
          <w:iCs/>
          <w:color w:val="000000" w:themeColor="text1"/>
        </w:rPr>
        <w:t>The Role of Environmental Certifications in the Hospitality Industry: Assessing Sustainability, Consumer Preferences and Economic Impact</w:t>
      </w:r>
      <w:r w:rsidRPr="00085DB6">
        <w:rPr>
          <w:rFonts w:ascii="Arial" w:hAnsi="Arial" w:cs="Arial" w:hint="cs"/>
          <w:color w:val="000000" w:themeColor="text1"/>
        </w:rPr>
        <w:t xml:space="preserve">. [online] </w:t>
      </w:r>
      <w:proofErr w:type="spellStart"/>
      <w:proofErr w:type="gramStart"/>
      <w:r w:rsidRPr="00085DB6">
        <w:rPr>
          <w:rFonts w:ascii="Arial" w:hAnsi="Arial" w:cs="Arial" w:hint="cs"/>
          <w:color w:val="000000" w:themeColor="text1"/>
        </w:rPr>
        <w:t>doi:https</w:t>
      </w:r>
      <w:proofErr w:type="spellEnd"/>
      <w:r w:rsidRPr="00085DB6">
        <w:rPr>
          <w:rFonts w:ascii="Arial" w:hAnsi="Arial" w:cs="Arial" w:hint="cs"/>
          <w:color w:val="000000" w:themeColor="text1"/>
        </w:rPr>
        <w:t>://doi.org/10.20944/preprints202410.2124.v1</w:t>
      </w:r>
      <w:proofErr w:type="gramEnd"/>
      <w:r w:rsidRPr="00085DB6">
        <w:rPr>
          <w:rFonts w:ascii="Arial" w:hAnsi="Arial" w:cs="Arial" w:hint="cs"/>
          <w:color w:val="000000" w:themeColor="text1"/>
        </w:rPr>
        <w:t>.</w:t>
      </w:r>
    </w:p>
    <w:p w14:paraId="587B91B9" w14:textId="78167DD4"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 xml:space="preserve">Miao, L. and Wei, W. (2016) Consumers' pro-environmental </w:t>
      </w:r>
      <w:proofErr w:type="spellStart"/>
      <w:r w:rsidRPr="00085DB6">
        <w:rPr>
          <w:rFonts w:ascii="Arial" w:hAnsi="Arial" w:cs="Arial"/>
          <w:color w:val="000000" w:themeColor="text1"/>
        </w:rPr>
        <w:t>behavior</w:t>
      </w:r>
      <w:proofErr w:type="spellEnd"/>
      <w:r w:rsidRPr="00085DB6">
        <w:rPr>
          <w:rFonts w:ascii="Arial" w:hAnsi="Arial" w:cs="Arial"/>
          <w:color w:val="000000" w:themeColor="text1"/>
        </w:rPr>
        <w:t xml:space="preserve"> and the underlying motivations: A comparison between household and hotel settings, </w:t>
      </w:r>
      <w:r w:rsidRPr="00675ABC">
        <w:rPr>
          <w:rFonts w:ascii="Arial" w:hAnsi="Arial" w:cs="Arial"/>
          <w:i/>
          <w:iCs/>
          <w:color w:val="000000" w:themeColor="text1"/>
        </w:rPr>
        <w:t>International Journal of Hospitality Management</w:t>
      </w:r>
      <w:r w:rsidRPr="00085DB6">
        <w:rPr>
          <w:rFonts w:ascii="Arial" w:hAnsi="Arial" w:cs="Arial"/>
          <w:color w:val="000000" w:themeColor="text1"/>
        </w:rPr>
        <w:t>, 52, pp. 107-116. Available at: https://doi.org/10.1016/j.ijhm.2015.09.008</w:t>
      </w:r>
    </w:p>
    <w:p w14:paraId="17924777" w14:textId="5B4A6A58"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 xml:space="preserve">Nowell, L.S., Norris, J.M., White, D.E. and Moules, N.J. (2017) Thematic Analysis: Striving to Meet the Trustworthiness Criteria, </w:t>
      </w:r>
      <w:r w:rsidRPr="00675ABC">
        <w:rPr>
          <w:rFonts w:ascii="Arial" w:hAnsi="Arial" w:cs="Arial"/>
          <w:i/>
          <w:iCs/>
          <w:color w:val="000000" w:themeColor="text1"/>
        </w:rPr>
        <w:t>International Journal of Qualitative Methods</w:t>
      </w:r>
      <w:r w:rsidRPr="00085DB6">
        <w:rPr>
          <w:rFonts w:ascii="Arial" w:hAnsi="Arial" w:cs="Arial"/>
          <w:color w:val="000000" w:themeColor="text1"/>
        </w:rPr>
        <w:t>, 16(1). Available at: https://doi.org/10.1177/1609406917733847</w:t>
      </w:r>
    </w:p>
    <w:p w14:paraId="61CC713A"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Park, S., &amp; Chen, Y. (2023). Mitigating the convenience barrier: The role of smart power management systems in guestroom energy conservation. Energy and Buildings, 278, 112601. https://doi.org/10.1016/j.enbuild.2022.112601</w:t>
      </w:r>
    </w:p>
    <w:p w14:paraId="7B20A578" w14:textId="040FEDEB"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lastRenderedPageBreak/>
        <w:t xml:space="preserve">Perez-Batlle, M., Passas, I. and </w:t>
      </w:r>
      <w:proofErr w:type="spellStart"/>
      <w:r w:rsidRPr="00085DB6">
        <w:rPr>
          <w:rFonts w:ascii="Arial" w:hAnsi="Arial" w:cs="Arial"/>
          <w:color w:val="000000" w:themeColor="text1"/>
        </w:rPr>
        <w:t>Karageorgis</w:t>
      </w:r>
      <w:proofErr w:type="spellEnd"/>
      <w:r w:rsidRPr="00085DB6">
        <w:rPr>
          <w:rFonts w:ascii="Arial" w:hAnsi="Arial" w:cs="Arial"/>
          <w:color w:val="000000" w:themeColor="text1"/>
        </w:rPr>
        <w:t xml:space="preserve">, P. (2022) How do in-room technology and amenities affect guest energy </w:t>
      </w:r>
      <w:proofErr w:type="spellStart"/>
      <w:r w:rsidRPr="00085DB6">
        <w:rPr>
          <w:rFonts w:ascii="Arial" w:hAnsi="Arial" w:cs="Arial"/>
          <w:color w:val="000000" w:themeColor="text1"/>
        </w:rPr>
        <w:t>behavior</w:t>
      </w:r>
      <w:proofErr w:type="spellEnd"/>
      <w:r w:rsidRPr="00085DB6">
        <w:rPr>
          <w:rFonts w:ascii="Arial" w:hAnsi="Arial" w:cs="Arial"/>
          <w:color w:val="000000" w:themeColor="text1"/>
        </w:rPr>
        <w:t xml:space="preserve">? A field study in a hotel context, </w:t>
      </w:r>
      <w:r w:rsidRPr="00085DB6">
        <w:rPr>
          <w:rFonts w:ascii="Arial" w:hAnsi="Arial" w:cs="Arial"/>
          <w:i/>
          <w:iCs/>
          <w:color w:val="000000" w:themeColor="text1"/>
        </w:rPr>
        <w:t>Energy and Buildings</w:t>
      </w:r>
      <w:r w:rsidRPr="00085DB6">
        <w:rPr>
          <w:rFonts w:ascii="Arial" w:hAnsi="Arial" w:cs="Arial"/>
          <w:color w:val="000000" w:themeColor="text1"/>
        </w:rPr>
        <w:t>, 255, p. 111669.</w:t>
      </w:r>
    </w:p>
    <w:p w14:paraId="2E78DFE9" w14:textId="3E188252"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 xml:space="preserve">Rahman, I., Reynolds, D. and </w:t>
      </w:r>
      <w:proofErr w:type="spellStart"/>
      <w:r w:rsidRPr="00085DB6">
        <w:rPr>
          <w:rFonts w:ascii="Arial" w:hAnsi="Arial" w:cs="Arial"/>
          <w:color w:val="000000" w:themeColor="text1"/>
        </w:rPr>
        <w:t>Svaren</w:t>
      </w:r>
      <w:proofErr w:type="spellEnd"/>
      <w:r w:rsidRPr="00085DB6">
        <w:rPr>
          <w:rFonts w:ascii="Arial" w:hAnsi="Arial" w:cs="Arial"/>
          <w:color w:val="000000" w:themeColor="text1"/>
        </w:rPr>
        <w:t xml:space="preserve">, S. (2022) How "green" are eco-friendly </w:t>
      </w:r>
      <w:proofErr w:type="gramStart"/>
      <w:r w:rsidRPr="00085DB6">
        <w:rPr>
          <w:rFonts w:ascii="Arial" w:hAnsi="Arial" w:cs="Arial"/>
          <w:color w:val="000000" w:themeColor="text1"/>
        </w:rPr>
        <w:t>tourists?,</w:t>
      </w:r>
      <w:proofErr w:type="gramEnd"/>
      <w:r w:rsidRPr="00085DB6">
        <w:rPr>
          <w:rFonts w:ascii="Arial" w:hAnsi="Arial" w:cs="Arial"/>
          <w:color w:val="000000" w:themeColor="text1"/>
        </w:rPr>
        <w:t xml:space="preserve"> </w:t>
      </w:r>
      <w:r w:rsidRPr="00085DB6">
        <w:rPr>
          <w:rFonts w:ascii="Arial" w:hAnsi="Arial" w:cs="Arial"/>
          <w:i/>
          <w:iCs/>
          <w:color w:val="000000" w:themeColor="text1"/>
        </w:rPr>
        <w:t>Journal of Hospitality and Tourism Management</w:t>
      </w:r>
      <w:r w:rsidRPr="00085DB6">
        <w:rPr>
          <w:rFonts w:ascii="Arial" w:hAnsi="Arial" w:cs="Arial"/>
          <w:color w:val="000000" w:themeColor="text1"/>
        </w:rPr>
        <w:t>, 51, pp. 50-60. Available at: https://doi.org/10.1016/j.jhtm.2022.02.018</w:t>
      </w:r>
    </w:p>
    <w:p w14:paraId="6E32B619"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 xml:space="preserve">Saunders, M., Lewis, P. and Thornhill, A. (2019) Research methods for business students. 8th </w:t>
      </w:r>
      <w:proofErr w:type="spellStart"/>
      <w:r w:rsidRPr="00085DB6">
        <w:rPr>
          <w:rFonts w:ascii="Arial" w:hAnsi="Arial" w:cs="Arial"/>
          <w:color w:val="000000" w:themeColor="text1"/>
        </w:rPr>
        <w:t>edn</w:t>
      </w:r>
      <w:proofErr w:type="spellEnd"/>
      <w:r w:rsidRPr="00085DB6">
        <w:rPr>
          <w:rFonts w:ascii="Arial" w:hAnsi="Arial" w:cs="Arial"/>
          <w:color w:val="000000" w:themeColor="text1"/>
        </w:rPr>
        <w:t>. Harlow: Pearson.</w:t>
      </w:r>
    </w:p>
    <w:p w14:paraId="2A80CFB9"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hint="cs"/>
          <w:color w:val="000000" w:themeColor="text1"/>
        </w:rPr>
        <w:t xml:space="preserve">Shrivastava, P., Hernandez, S.R. and Hernandaz, O.R. (2025). Sustainable consumption meets conspicuous leisure: a dual-theory exploration in luxury hospitality. </w:t>
      </w:r>
      <w:r w:rsidRPr="00085DB6">
        <w:rPr>
          <w:rFonts w:ascii="Arial" w:hAnsi="Arial" w:cs="Arial" w:hint="cs"/>
          <w:i/>
          <w:iCs/>
          <w:color w:val="000000" w:themeColor="text1"/>
        </w:rPr>
        <w:t>Frontiers in Sustainable Tourism</w:t>
      </w:r>
      <w:r w:rsidRPr="00085DB6">
        <w:rPr>
          <w:rFonts w:ascii="Arial" w:hAnsi="Arial" w:cs="Arial" w:hint="cs"/>
          <w:color w:val="000000" w:themeColor="text1"/>
        </w:rPr>
        <w:t xml:space="preserve">, 4. </w:t>
      </w:r>
      <w:proofErr w:type="spellStart"/>
      <w:proofErr w:type="gramStart"/>
      <w:r w:rsidRPr="00085DB6">
        <w:rPr>
          <w:rFonts w:ascii="Arial" w:hAnsi="Arial" w:cs="Arial" w:hint="cs"/>
          <w:color w:val="000000" w:themeColor="text1"/>
        </w:rPr>
        <w:t>doi:https</w:t>
      </w:r>
      <w:proofErr w:type="spellEnd"/>
      <w:r w:rsidRPr="00085DB6">
        <w:rPr>
          <w:rFonts w:ascii="Arial" w:hAnsi="Arial" w:cs="Arial" w:hint="cs"/>
          <w:color w:val="000000" w:themeColor="text1"/>
        </w:rPr>
        <w:t>://doi.org/10.3389/frsut.2025.1640400</w:t>
      </w:r>
      <w:proofErr w:type="gramEnd"/>
      <w:r w:rsidRPr="00085DB6">
        <w:rPr>
          <w:rFonts w:ascii="Arial" w:hAnsi="Arial" w:cs="Arial" w:hint="cs"/>
          <w:color w:val="000000" w:themeColor="text1"/>
        </w:rPr>
        <w:t>.</w:t>
      </w:r>
    </w:p>
    <w:p w14:paraId="2AADC29A"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hint="cs"/>
          <w:color w:val="000000" w:themeColor="text1"/>
        </w:rPr>
        <w:t xml:space="preserve">Straker, K., Wrigley, C. and Rosemann, M. (2015). Typologies and touchpoints: designing multi-channel digital strategies. </w:t>
      </w:r>
      <w:r w:rsidRPr="00085DB6">
        <w:rPr>
          <w:rFonts w:ascii="Arial" w:hAnsi="Arial" w:cs="Arial" w:hint="cs"/>
          <w:i/>
          <w:iCs/>
          <w:color w:val="000000" w:themeColor="text1"/>
        </w:rPr>
        <w:t>Journal of Research in Interactive Marketing</w:t>
      </w:r>
      <w:r w:rsidRPr="00085DB6">
        <w:rPr>
          <w:rFonts w:ascii="Arial" w:hAnsi="Arial" w:cs="Arial" w:hint="cs"/>
          <w:color w:val="000000" w:themeColor="text1"/>
        </w:rPr>
        <w:t xml:space="preserve">, 9(2), pp.110–128. </w:t>
      </w:r>
      <w:proofErr w:type="spellStart"/>
      <w:proofErr w:type="gramStart"/>
      <w:r w:rsidRPr="00085DB6">
        <w:rPr>
          <w:rFonts w:ascii="Arial" w:hAnsi="Arial" w:cs="Arial" w:hint="cs"/>
          <w:color w:val="000000" w:themeColor="text1"/>
        </w:rPr>
        <w:t>doi:https</w:t>
      </w:r>
      <w:proofErr w:type="spellEnd"/>
      <w:r w:rsidRPr="00085DB6">
        <w:rPr>
          <w:rFonts w:ascii="Arial" w:hAnsi="Arial" w:cs="Arial" w:hint="cs"/>
          <w:color w:val="000000" w:themeColor="text1"/>
        </w:rPr>
        <w:t>://doi.org/10.1108/jrim-06-2014-0039</w:t>
      </w:r>
      <w:proofErr w:type="gramEnd"/>
      <w:r w:rsidRPr="00085DB6">
        <w:rPr>
          <w:rFonts w:ascii="Arial" w:hAnsi="Arial" w:cs="Arial" w:hint="cs"/>
          <w:color w:val="000000" w:themeColor="text1"/>
        </w:rPr>
        <w:t>.</w:t>
      </w:r>
    </w:p>
    <w:p w14:paraId="670F51FA" w14:textId="6DDBA180"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 xml:space="preserve">Susskind, A.M. (2023) Creating sustainable value in the hotel industry: A framework for green marketing and communication, </w:t>
      </w:r>
      <w:r w:rsidRPr="00085DB6">
        <w:rPr>
          <w:rFonts w:ascii="Arial" w:hAnsi="Arial" w:cs="Arial"/>
          <w:i/>
          <w:iCs/>
          <w:color w:val="000000" w:themeColor="text1"/>
        </w:rPr>
        <w:t>Cornell Hospitality Quarterly</w:t>
      </w:r>
      <w:r w:rsidRPr="00085DB6">
        <w:rPr>
          <w:rFonts w:ascii="Arial" w:hAnsi="Arial" w:cs="Arial"/>
          <w:color w:val="000000" w:themeColor="text1"/>
        </w:rPr>
        <w:t>, 64(1), pp. 19-32. Available at: https://doi.org/10.1177/19389655221113021</w:t>
      </w:r>
    </w:p>
    <w:p w14:paraId="51C8E153"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proofErr w:type="spellStart"/>
      <w:r w:rsidRPr="00085DB6">
        <w:rPr>
          <w:rFonts w:ascii="Arial" w:hAnsi="Arial" w:cs="Arial" w:hint="cs"/>
          <w:color w:val="000000" w:themeColor="text1"/>
        </w:rPr>
        <w:t>Tarnovskaya</w:t>
      </w:r>
      <w:proofErr w:type="spellEnd"/>
      <w:r w:rsidRPr="00085DB6">
        <w:rPr>
          <w:rFonts w:ascii="Arial" w:hAnsi="Arial" w:cs="Arial" w:hint="cs"/>
          <w:color w:val="000000" w:themeColor="text1"/>
        </w:rPr>
        <w:t xml:space="preserve">, V. (2023). Sustainability as the Source of Competitive Advantage. How Sustainable is it? </w:t>
      </w:r>
      <w:r w:rsidRPr="00085DB6">
        <w:rPr>
          <w:rFonts w:ascii="Arial" w:hAnsi="Arial" w:cs="Arial" w:hint="cs"/>
          <w:i/>
          <w:iCs/>
          <w:color w:val="000000" w:themeColor="text1"/>
        </w:rPr>
        <w:t>International business and management series</w:t>
      </w:r>
      <w:r w:rsidRPr="00085DB6">
        <w:rPr>
          <w:rFonts w:ascii="Arial" w:hAnsi="Arial" w:cs="Arial" w:hint="cs"/>
          <w:color w:val="000000" w:themeColor="text1"/>
        </w:rPr>
        <w:t xml:space="preserve">, [online] 37(1876-066X), pp.75–89. </w:t>
      </w:r>
      <w:proofErr w:type="spellStart"/>
      <w:proofErr w:type="gramStart"/>
      <w:r w:rsidRPr="00085DB6">
        <w:rPr>
          <w:rFonts w:ascii="Arial" w:hAnsi="Arial" w:cs="Arial" w:hint="cs"/>
          <w:color w:val="000000" w:themeColor="text1"/>
        </w:rPr>
        <w:t>doi:https</w:t>
      </w:r>
      <w:proofErr w:type="spellEnd"/>
      <w:r w:rsidRPr="00085DB6">
        <w:rPr>
          <w:rFonts w:ascii="Arial" w:hAnsi="Arial" w:cs="Arial" w:hint="cs"/>
          <w:color w:val="000000" w:themeColor="text1"/>
        </w:rPr>
        <w:t>://doi.org/10.1108/s1876-066x20230000037005</w:t>
      </w:r>
      <w:proofErr w:type="gramEnd"/>
      <w:r w:rsidRPr="00085DB6">
        <w:rPr>
          <w:rFonts w:ascii="Arial" w:hAnsi="Arial" w:cs="Arial" w:hint="cs"/>
          <w:color w:val="000000" w:themeColor="text1"/>
        </w:rPr>
        <w:t>.</w:t>
      </w:r>
    </w:p>
    <w:p w14:paraId="22791082"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Thaler, R.H. and Sunstein, C.R. (2008) Nudge: Improving decisions about health, wealth, and happiness. New Haven: Yale University Press.</w:t>
      </w:r>
    </w:p>
    <w:p w14:paraId="197B1F86"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 xml:space="preserve">Tong, Z., Li, H., &amp; Wang, X. (2022). Making the invisible visible: The effect of tangible feedback on resource conservation </w:t>
      </w:r>
      <w:proofErr w:type="spellStart"/>
      <w:r w:rsidRPr="00085DB6">
        <w:rPr>
          <w:rFonts w:ascii="Arial" w:hAnsi="Arial" w:cs="Arial"/>
          <w:color w:val="000000" w:themeColor="text1"/>
        </w:rPr>
        <w:t>behavior</w:t>
      </w:r>
      <w:proofErr w:type="spellEnd"/>
      <w:r w:rsidRPr="00085DB6">
        <w:rPr>
          <w:rFonts w:ascii="Arial" w:hAnsi="Arial" w:cs="Arial"/>
          <w:color w:val="000000" w:themeColor="text1"/>
        </w:rPr>
        <w:t>. Journal of Environmental Psychology, 81, 101800. https://doi.org/10.1016/j.jenvp.2022.101800</w:t>
      </w:r>
    </w:p>
    <w:p w14:paraId="2375186B"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hint="cs"/>
          <w:color w:val="000000" w:themeColor="text1"/>
        </w:rPr>
        <w:t xml:space="preserve">TQP (2024). </w:t>
      </w:r>
      <w:r w:rsidRPr="00085DB6">
        <w:rPr>
          <w:rFonts w:ascii="Arial" w:hAnsi="Arial" w:cs="Arial" w:hint="cs"/>
          <w:i/>
          <w:iCs/>
          <w:color w:val="000000" w:themeColor="text1"/>
        </w:rPr>
        <w:t>Sustainability 3 Pillars | Sustainability Examples | Goals</w:t>
      </w:r>
      <w:r w:rsidRPr="00085DB6">
        <w:rPr>
          <w:rFonts w:ascii="Arial" w:hAnsi="Arial" w:cs="Arial" w:hint="cs"/>
          <w:color w:val="000000" w:themeColor="text1"/>
        </w:rPr>
        <w:t xml:space="preserve">. [online] Tech Quality </w:t>
      </w:r>
      <w:proofErr w:type="spellStart"/>
      <w:r w:rsidRPr="00085DB6">
        <w:rPr>
          <w:rFonts w:ascii="Arial" w:hAnsi="Arial" w:cs="Arial" w:hint="cs"/>
          <w:color w:val="000000" w:themeColor="text1"/>
        </w:rPr>
        <w:t>Pedia</w:t>
      </w:r>
      <w:proofErr w:type="spellEnd"/>
      <w:r w:rsidRPr="00085DB6">
        <w:rPr>
          <w:rFonts w:ascii="Arial" w:hAnsi="Arial" w:cs="Arial" w:hint="cs"/>
          <w:color w:val="000000" w:themeColor="text1"/>
        </w:rPr>
        <w:t>. Available at: https://techqualitypedia.com/sustainability-3-pillars/amp/.</w:t>
      </w:r>
    </w:p>
    <w:p w14:paraId="5E369850"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hint="cs"/>
          <w:color w:val="000000" w:themeColor="text1"/>
        </w:rPr>
        <w:t xml:space="preserve">von Grafenstein, M., Jakobi, T. and Stevens, G. (2022). Effective data protection by design through interdisciplinary research methods: The example of effective purpose specification by applying user-Centred UX-design </w:t>
      </w:r>
      <w:r w:rsidRPr="00085DB6">
        <w:rPr>
          <w:rFonts w:ascii="Arial" w:hAnsi="Arial" w:cs="Arial" w:hint="cs"/>
          <w:color w:val="000000" w:themeColor="text1"/>
        </w:rPr>
        <w:lastRenderedPageBreak/>
        <w:t xml:space="preserve">methods. </w:t>
      </w:r>
      <w:r w:rsidRPr="00085DB6">
        <w:rPr>
          <w:rFonts w:ascii="Arial" w:hAnsi="Arial" w:cs="Arial" w:hint="cs"/>
          <w:i/>
          <w:iCs/>
          <w:color w:val="000000" w:themeColor="text1"/>
        </w:rPr>
        <w:t>Computer Law &amp; Security Review</w:t>
      </w:r>
      <w:r w:rsidRPr="00085DB6">
        <w:rPr>
          <w:rFonts w:ascii="Arial" w:hAnsi="Arial" w:cs="Arial" w:hint="cs"/>
          <w:color w:val="000000" w:themeColor="text1"/>
        </w:rPr>
        <w:t xml:space="preserve">, 46, p.105722. </w:t>
      </w:r>
      <w:proofErr w:type="spellStart"/>
      <w:proofErr w:type="gramStart"/>
      <w:r w:rsidRPr="00085DB6">
        <w:rPr>
          <w:rFonts w:ascii="Arial" w:hAnsi="Arial" w:cs="Arial" w:hint="cs"/>
          <w:color w:val="000000" w:themeColor="text1"/>
        </w:rPr>
        <w:t>doi:https</w:t>
      </w:r>
      <w:proofErr w:type="spellEnd"/>
      <w:r w:rsidRPr="00085DB6">
        <w:rPr>
          <w:rFonts w:ascii="Arial" w:hAnsi="Arial" w:cs="Arial" w:hint="cs"/>
          <w:color w:val="000000" w:themeColor="text1"/>
        </w:rPr>
        <w:t>://doi.org/10.1016/j.clsr.2022.105722</w:t>
      </w:r>
      <w:proofErr w:type="gramEnd"/>
      <w:r w:rsidRPr="00085DB6">
        <w:rPr>
          <w:rFonts w:ascii="Arial" w:hAnsi="Arial" w:cs="Arial" w:hint="cs"/>
          <w:color w:val="000000" w:themeColor="text1"/>
        </w:rPr>
        <w:t>.</w:t>
      </w:r>
    </w:p>
    <w:p w14:paraId="6F7E0DED"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Wang, L., Wong, P.P.W. and Zhang, Q. (2021) Travellers' perceptions of green hotel consumption: a case study of Accor hotels in China, Journal of China Tourism Research, 17(4), pp. 531-553. Available at: https://doi.org/10.1080/19388160.2020.1772397</w:t>
      </w:r>
    </w:p>
    <w:p w14:paraId="51E92745"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hint="cs"/>
          <w:color w:val="000000" w:themeColor="text1"/>
        </w:rPr>
        <w:t xml:space="preserve">Wang, Q.-C., Ren, Y.-T., Liu, X., Chang, R.-D. and Zuo, J. (2023). Exploring the heterogeneity in drivers of energy-saving behaviours among hotel guests: Insights from the theory of planned behaviour and personality profiles. </w:t>
      </w:r>
      <w:r w:rsidRPr="00085DB6">
        <w:rPr>
          <w:rFonts w:ascii="Arial" w:hAnsi="Arial" w:cs="Arial" w:hint="cs"/>
          <w:i/>
          <w:iCs/>
          <w:color w:val="000000" w:themeColor="text1"/>
        </w:rPr>
        <w:t>Environmental Impact Assessment Review</w:t>
      </w:r>
      <w:r w:rsidRPr="00085DB6">
        <w:rPr>
          <w:rFonts w:ascii="Arial" w:hAnsi="Arial" w:cs="Arial" w:hint="cs"/>
          <w:color w:val="000000" w:themeColor="text1"/>
        </w:rPr>
        <w:t xml:space="preserve">, 99, p.107012. </w:t>
      </w:r>
      <w:proofErr w:type="spellStart"/>
      <w:proofErr w:type="gramStart"/>
      <w:r w:rsidRPr="00085DB6">
        <w:rPr>
          <w:rFonts w:ascii="Arial" w:hAnsi="Arial" w:cs="Arial" w:hint="cs"/>
          <w:color w:val="000000" w:themeColor="text1"/>
        </w:rPr>
        <w:t>doi:https</w:t>
      </w:r>
      <w:proofErr w:type="spellEnd"/>
      <w:r w:rsidRPr="00085DB6">
        <w:rPr>
          <w:rFonts w:ascii="Arial" w:hAnsi="Arial" w:cs="Arial" w:hint="cs"/>
          <w:color w:val="000000" w:themeColor="text1"/>
        </w:rPr>
        <w:t>://doi.org/10.1016/j.eiar.2022.107012</w:t>
      </w:r>
      <w:proofErr w:type="gramEnd"/>
      <w:r w:rsidRPr="00085DB6">
        <w:rPr>
          <w:rFonts w:ascii="Arial" w:hAnsi="Arial" w:cs="Arial" w:hint="cs"/>
          <w:color w:val="000000" w:themeColor="text1"/>
        </w:rPr>
        <w:t>.</w:t>
      </w:r>
    </w:p>
    <w:p w14:paraId="78946ABD"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hint="cs"/>
          <w:color w:val="000000" w:themeColor="text1"/>
        </w:rPr>
        <w:t xml:space="preserve">Wang, R., Niu, G., Cao, Q., Chen, C.S. and Ho, S.-W. (2024). A Survey of Visible-Light-Communication-Based Indoor Positioning Systems. </w:t>
      </w:r>
      <w:r w:rsidRPr="00085DB6">
        <w:rPr>
          <w:rFonts w:ascii="Arial" w:hAnsi="Arial" w:cs="Arial" w:hint="cs"/>
          <w:i/>
          <w:iCs/>
          <w:color w:val="000000" w:themeColor="text1"/>
        </w:rPr>
        <w:t>Sensors</w:t>
      </w:r>
      <w:r w:rsidRPr="00085DB6">
        <w:rPr>
          <w:rFonts w:ascii="Arial" w:hAnsi="Arial" w:cs="Arial" w:hint="cs"/>
          <w:color w:val="000000" w:themeColor="text1"/>
        </w:rPr>
        <w:t xml:space="preserve">, 24(16), p.5197. </w:t>
      </w:r>
      <w:proofErr w:type="spellStart"/>
      <w:proofErr w:type="gramStart"/>
      <w:r w:rsidRPr="00085DB6">
        <w:rPr>
          <w:rFonts w:ascii="Arial" w:hAnsi="Arial" w:cs="Arial" w:hint="cs"/>
          <w:color w:val="000000" w:themeColor="text1"/>
        </w:rPr>
        <w:t>doi:https</w:t>
      </w:r>
      <w:proofErr w:type="spellEnd"/>
      <w:r w:rsidRPr="00085DB6">
        <w:rPr>
          <w:rFonts w:ascii="Arial" w:hAnsi="Arial" w:cs="Arial" w:hint="cs"/>
          <w:color w:val="000000" w:themeColor="text1"/>
        </w:rPr>
        <w:t>://doi.org/10.3390/s24165197</w:t>
      </w:r>
      <w:proofErr w:type="gramEnd"/>
      <w:r w:rsidRPr="00085DB6">
        <w:rPr>
          <w:rFonts w:ascii="Arial" w:hAnsi="Arial" w:cs="Arial" w:hint="cs"/>
          <w:color w:val="000000" w:themeColor="text1"/>
        </w:rPr>
        <w:t>.</w:t>
      </w:r>
    </w:p>
    <w:p w14:paraId="70CFCB58" w14:textId="74D472C6"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 xml:space="preserve">Wang, Z., Lai, K. and Chan, E. (2012) Guest satisfaction and energy-saving behaviour in hotels, </w:t>
      </w:r>
      <w:r w:rsidRPr="00085DB6">
        <w:rPr>
          <w:rFonts w:ascii="Arial" w:hAnsi="Arial" w:cs="Arial"/>
          <w:i/>
          <w:iCs/>
          <w:color w:val="000000" w:themeColor="text1"/>
        </w:rPr>
        <w:t>Journal of Sustainable Tourism</w:t>
      </w:r>
      <w:r w:rsidRPr="00085DB6">
        <w:rPr>
          <w:rFonts w:ascii="Arial" w:hAnsi="Arial" w:cs="Arial"/>
          <w:color w:val="000000" w:themeColor="text1"/>
        </w:rPr>
        <w:t>, 20(4), pp. 569-585.</w:t>
      </w:r>
    </w:p>
    <w:p w14:paraId="6EB8E461" w14:textId="790568C8"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 xml:space="preserve">Whitfield, J. and </w:t>
      </w:r>
      <w:proofErr w:type="spellStart"/>
      <w:r w:rsidRPr="00085DB6">
        <w:rPr>
          <w:rFonts w:ascii="Arial" w:hAnsi="Arial" w:cs="Arial"/>
          <w:color w:val="000000" w:themeColor="text1"/>
        </w:rPr>
        <w:t>Dioko</w:t>
      </w:r>
      <w:proofErr w:type="spellEnd"/>
      <w:r w:rsidRPr="00085DB6">
        <w:rPr>
          <w:rFonts w:ascii="Arial" w:hAnsi="Arial" w:cs="Arial"/>
          <w:color w:val="000000" w:themeColor="text1"/>
        </w:rPr>
        <w:t xml:space="preserve">, L.A. (2022) The influence of green self-identity on guest response to hotel sustainability initiatives, </w:t>
      </w:r>
      <w:r w:rsidRPr="00085DB6">
        <w:rPr>
          <w:rFonts w:ascii="Arial" w:hAnsi="Arial" w:cs="Arial"/>
          <w:i/>
          <w:iCs/>
          <w:color w:val="000000" w:themeColor="text1"/>
        </w:rPr>
        <w:t>International Journal of Contemporary Hospitality Management</w:t>
      </w:r>
      <w:r w:rsidRPr="00085DB6">
        <w:rPr>
          <w:rFonts w:ascii="Arial" w:hAnsi="Arial" w:cs="Arial"/>
          <w:color w:val="000000" w:themeColor="text1"/>
        </w:rPr>
        <w:t xml:space="preserve">, 34(5), pp. 1892-1912. Available at: </w:t>
      </w:r>
      <w:hyperlink r:id="rId15" w:history="1">
        <w:r w:rsidRPr="00085DB6">
          <w:rPr>
            <w:rStyle w:val="Hyperlink"/>
            <w:rFonts w:ascii="Arial" w:hAnsi="Arial" w:cs="Arial"/>
            <w:color w:val="000000" w:themeColor="text1"/>
          </w:rPr>
          <w:t>https://doi.org/10.1108/IJCHM-06-2021-0737</w:t>
        </w:r>
      </w:hyperlink>
    </w:p>
    <w:p w14:paraId="461E4F5B"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Willard, B. (2020) The New Sustainability Advantage. Toronto: New Society Publishers.</w:t>
      </w:r>
    </w:p>
    <w:p w14:paraId="13D7221D"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 xml:space="preserve">Wolfram, M. and </w:t>
      </w:r>
      <w:proofErr w:type="spellStart"/>
      <w:r w:rsidRPr="00085DB6">
        <w:rPr>
          <w:rFonts w:ascii="Arial" w:hAnsi="Arial" w:cs="Arial"/>
          <w:color w:val="000000" w:themeColor="text1"/>
        </w:rPr>
        <w:t>Frantzeskaki</w:t>
      </w:r>
      <w:proofErr w:type="spellEnd"/>
      <w:r w:rsidRPr="00085DB6">
        <w:rPr>
          <w:rFonts w:ascii="Arial" w:hAnsi="Arial" w:cs="Arial"/>
          <w:color w:val="000000" w:themeColor="text1"/>
        </w:rPr>
        <w:t>, N. (2016) Cities and Sustainability Transformations. London: Routledge.</w:t>
      </w:r>
    </w:p>
    <w:p w14:paraId="3F447406"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hint="cs"/>
          <w:color w:val="000000" w:themeColor="text1"/>
        </w:rPr>
        <w:t xml:space="preserve">World Sustainable Hospitality Alliance (2025). </w:t>
      </w:r>
      <w:r w:rsidRPr="00085DB6">
        <w:rPr>
          <w:rFonts w:ascii="Arial" w:hAnsi="Arial" w:cs="Arial" w:hint="cs"/>
          <w:i/>
          <w:iCs/>
          <w:color w:val="000000" w:themeColor="text1"/>
        </w:rPr>
        <w:t>Net Zero Methodology for Hotels</w:t>
      </w:r>
      <w:r w:rsidRPr="00085DB6">
        <w:rPr>
          <w:rFonts w:ascii="Arial" w:hAnsi="Arial" w:cs="Arial" w:hint="cs"/>
          <w:color w:val="000000" w:themeColor="text1"/>
        </w:rPr>
        <w:t>. [online] Sustainable Hospitality Alliance. Available at: https://sustainablehospitalityalliance.org/resource/net-zero-methodology-for-hotels/.</w:t>
      </w:r>
    </w:p>
    <w:p w14:paraId="4023DA94" w14:textId="7EFD36FD" w:rsidR="00085DB6" w:rsidRPr="00085DB6" w:rsidRDefault="00085DB6" w:rsidP="00085DB6">
      <w:pPr>
        <w:pStyle w:val="ListParagraph"/>
        <w:numPr>
          <w:ilvl w:val="0"/>
          <w:numId w:val="5"/>
        </w:numPr>
        <w:spacing w:line="360" w:lineRule="auto"/>
        <w:jc w:val="both"/>
        <w:rPr>
          <w:rFonts w:ascii="Arial" w:hAnsi="Arial" w:cs="Arial"/>
          <w:color w:val="000000" w:themeColor="text1"/>
        </w:rPr>
      </w:pPr>
      <w:proofErr w:type="spellStart"/>
      <w:r w:rsidRPr="00085DB6">
        <w:rPr>
          <w:rFonts w:ascii="Arial" w:hAnsi="Arial" w:cs="Arial"/>
          <w:color w:val="000000" w:themeColor="text1"/>
        </w:rPr>
        <w:t>Yarovaya</w:t>
      </w:r>
      <w:proofErr w:type="spellEnd"/>
      <w:r w:rsidRPr="00085DB6">
        <w:rPr>
          <w:rFonts w:ascii="Arial" w:hAnsi="Arial" w:cs="Arial"/>
          <w:color w:val="000000" w:themeColor="text1"/>
        </w:rPr>
        <w:t xml:space="preserve">, L. and Mirza, N. (2023) The impact of corporate social responsibility on firm value in the tourism and hospitality </w:t>
      </w:r>
      <w:proofErr w:type="spellStart"/>
      <w:r w:rsidRPr="00085DB6">
        <w:rPr>
          <w:rFonts w:ascii="Arial" w:hAnsi="Arial" w:cs="Arial"/>
          <w:color w:val="000000" w:themeColor="text1"/>
        </w:rPr>
        <w:t>industr</w:t>
      </w:r>
      <w:proofErr w:type="spellEnd"/>
      <w:r w:rsidRPr="00085DB6">
        <w:rPr>
          <w:rFonts w:ascii="Arial" w:hAnsi="Arial" w:cs="Arial"/>
          <w:color w:val="000000" w:themeColor="text1"/>
        </w:rPr>
        <w:t xml:space="preserve">, </w:t>
      </w:r>
      <w:r w:rsidRPr="00085DB6">
        <w:rPr>
          <w:rFonts w:ascii="Arial" w:hAnsi="Arial" w:cs="Arial"/>
          <w:i/>
          <w:iCs/>
          <w:color w:val="000000" w:themeColor="text1"/>
        </w:rPr>
        <w:t>Journal of Travel Research</w:t>
      </w:r>
      <w:r w:rsidRPr="00085DB6">
        <w:rPr>
          <w:rFonts w:ascii="Arial" w:hAnsi="Arial" w:cs="Arial"/>
          <w:color w:val="000000" w:themeColor="text1"/>
        </w:rPr>
        <w:t>, 62(3), pp. 684-700. Available at: https://doi.org/10.1177/00472875221090617</w:t>
      </w:r>
    </w:p>
    <w:p w14:paraId="3A8535C9"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 xml:space="preserve">Yin, R.K. (2018) Case study research and applications: design and methods. 6th </w:t>
      </w:r>
      <w:proofErr w:type="spellStart"/>
      <w:r w:rsidRPr="00085DB6">
        <w:rPr>
          <w:rFonts w:ascii="Arial" w:hAnsi="Arial" w:cs="Arial"/>
          <w:color w:val="000000" w:themeColor="text1"/>
        </w:rPr>
        <w:t>edn</w:t>
      </w:r>
      <w:proofErr w:type="spellEnd"/>
      <w:r w:rsidRPr="00085DB6">
        <w:rPr>
          <w:rFonts w:ascii="Arial" w:hAnsi="Arial" w:cs="Arial"/>
          <w:color w:val="000000" w:themeColor="text1"/>
        </w:rPr>
        <w:t>. Los Angeles: SAGE.</w:t>
      </w:r>
    </w:p>
    <w:p w14:paraId="236D2794"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hint="cs"/>
          <w:color w:val="000000" w:themeColor="text1"/>
        </w:rPr>
        <w:lastRenderedPageBreak/>
        <w:t xml:space="preserve">Yue, S., Ye, G., Khalid, F. and Wang, T. (2025). From digital transformation to energy efficiency: ownership concentration’s hidden role in driving climate solutions. </w:t>
      </w:r>
      <w:r w:rsidRPr="00085DB6">
        <w:rPr>
          <w:rFonts w:ascii="Arial" w:hAnsi="Arial" w:cs="Arial" w:hint="cs"/>
          <w:i/>
          <w:iCs/>
          <w:color w:val="000000" w:themeColor="text1"/>
        </w:rPr>
        <w:t>Humanities and Social Sciences Communications</w:t>
      </w:r>
      <w:r w:rsidRPr="00085DB6">
        <w:rPr>
          <w:rFonts w:ascii="Arial" w:hAnsi="Arial" w:cs="Arial" w:hint="cs"/>
          <w:color w:val="000000" w:themeColor="text1"/>
        </w:rPr>
        <w:t xml:space="preserve">, [online] 12(1). </w:t>
      </w:r>
      <w:proofErr w:type="spellStart"/>
      <w:proofErr w:type="gramStart"/>
      <w:r w:rsidRPr="00085DB6">
        <w:rPr>
          <w:rFonts w:ascii="Arial" w:hAnsi="Arial" w:cs="Arial" w:hint="cs"/>
          <w:color w:val="000000" w:themeColor="text1"/>
        </w:rPr>
        <w:t>doi:https</w:t>
      </w:r>
      <w:proofErr w:type="spellEnd"/>
      <w:r w:rsidRPr="00085DB6">
        <w:rPr>
          <w:rFonts w:ascii="Arial" w:hAnsi="Arial" w:cs="Arial" w:hint="cs"/>
          <w:color w:val="000000" w:themeColor="text1"/>
        </w:rPr>
        <w:t>://doi.org/10.1057/s41599-025-05911-8</w:t>
      </w:r>
      <w:proofErr w:type="gramEnd"/>
      <w:r w:rsidRPr="00085DB6">
        <w:rPr>
          <w:rFonts w:ascii="Arial" w:hAnsi="Arial" w:cs="Arial" w:hint="cs"/>
          <w:color w:val="000000" w:themeColor="text1"/>
        </w:rPr>
        <w:t>.</w:t>
      </w:r>
    </w:p>
    <w:p w14:paraId="2D941E27"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hint="cs"/>
          <w:color w:val="000000" w:themeColor="text1"/>
        </w:rPr>
        <w:t xml:space="preserve">Zarezadeh, Z.Z., Rastegar, R. and Xiang, Z. (2022). Big data analytics and hotel guest experience: a critical analysis of the literature. </w:t>
      </w:r>
      <w:r w:rsidRPr="00085DB6">
        <w:rPr>
          <w:rFonts w:ascii="Arial" w:hAnsi="Arial" w:cs="Arial" w:hint="cs"/>
          <w:i/>
          <w:iCs/>
          <w:color w:val="000000" w:themeColor="text1"/>
        </w:rPr>
        <w:t>International Journal of Contemporary Hospitality Management</w:t>
      </w:r>
      <w:r w:rsidRPr="00085DB6">
        <w:rPr>
          <w:rFonts w:ascii="Arial" w:hAnsi="Arial" w:cs="Arial" w:hint="cs"/>
          <w:color w:val="000000" w:themeColor="text1"/>
        </w:rPr>
        <w:t xml:space="preserve">, 34(6). </w:t>
      </w:r>
      <w:proofErr w:type="spellStart"/>
      <w:proofErr w:type="gramStart"/>
      <w:r w:rsidRPr="00085DB6">
        <w:rPr>
          <w:rFonts w:ascii="Arial" w:hAnsi="Arial" w:cs="Arial" w:hint="cs"/>
          <w:color w:val="000000" w:themeColor="text1"/>
        </w:rPr>
        <w:t>doi:https</w:t>
      </w:r>
      <w:proofErr w:type="spellEnd"/>
      <w:r w:rsidRPr="00085DB6">
        <w:rPr>
          <w:rFonts w:ascii="Arial" w:hAnsi="Arial" w:cs="Arial" w:hint="cs"/>
          <w:color w:val="000000" w:themeColor="text1"/>
        </w:rPr>
        <w:t>://doi.org/10.1108/ijchm-10-2021-1293</w:t>
      </w:r>
      <w:proofErr w:type="gramEnd"/>
      <w:r w:rsidRPr="00085DB6">
        <w:rPr>
          <w:rFonts w:ascii="Arial" w:hAnsi="Arial" w:cs="Arial" w:hint="cs"/>
          <w:color w:val="000000" w:themeColor="text1"/>
        </w:rPr>
        <w:t>.</w:t>
      </w:r>
    </w:p>
    <w:p w14:paraId="2655794A"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Zhang, T. C., &amp; L'Huillier, B. (2023). A/B testing in hospitality: A practical guide to improving guest communication. Journal of Revenue and Pricing Management, 22(4), 289-295. https://doi.org/10.1057/s41272-023-00422-2</w:t>
      </w:r>
    </w:p>
    <w:p w14:paraId="381ACB6C" w14:textId="126EAB76"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color w:val="000000" w:themeColor="text1"/>
        </w:rPr>
        <w:t xml:space="preserve">Zhang, T.C., Jiang, L. and L'Huillier, B. (2024) Nudging for good: A systematic review of </w:t>
      </w:r>
      <w:proofErr w:type="spellStart"/>
      <w:r w:rsidRPr="00085DB6">
        <w:rPr>
          <w:rFonts w:ascii="Arial" w:hAnsi="Arial" w:cs="Arial"/>
          <w:color w:val="000000" w:themeColor="text1"/>
        </w:rPr>
        <w:t>behavioral</w:t>
      </w:r>
      <w:proofErr w:type="spellEnd"/>
      <w:r w:rsidRPr="00085DB6">
        <w:rPr>
          <w:rFonts w:ascii="Arial" w:hAnsi="Arial" w:cs="Arial"/>
          <w:color w:val="000000" w:themeColor="text1"/>
        </w:rPr>
        <w:t xml:space="preserve"> interventions in the hospitality and tourism context, Journal of Business Research, 174, p. 114518. Available at: </w:t>
      </w:r>
      <w:hyperlink r:id="rId16" w:history="1">
        <w:r w:rsidRPr="00085DB6">
          <w:rPr>
            <w:rStyle w:val="Hyperlink"/>
            <w:rFonts w:ascii="Arial" w:hAnsi="Arial" w:cs="Arial"/>
            <w:color w:val="000000" w:themeColor="text1"/>
          </w:rPr>
          <w:t>https://doi.org/10.1016/j.jbusres.2023.114518</w:t>
        </w:r>
      </w:hyperlink>
    </w:p>
    <w:p w14:paraId="76FAC945" w14:textId="77777777" w:rsidR="00085DB6" w:rsidRPr="00085DB6" w:rsidRDefault="00085DB6" w:rsidP="00085DB6">
      <w:pPr>
        <w:pStyle w:val="ListParagraph"/>
        <w:numPr>
          <w:ilvl w:val="0"/>
          <w:numId w:val="5"/>
        </w:numPr>
        <w:spacing w:line="360" w:lineRule="auto"/>
        <w:jc w:val="both"/>
        <w:rPr>
          <w:rStyle w:val="Hyperlink"/>
          <w:rFonts w:ascii="Arial" w:hAnsi="Arial" w:cs="Arial"/>
        </w:rPr>
      </w:pPr>
      <w:r w:rsidRPr="00085DB6">
        <w:rPr>
          <w:rFonts w:ascii="Arial" w:hAnsi="Arial" w:cs="Arial"/>
          <w:color w:val="000000" w:themeColor="text1"/>
        </w:rPr>
        <w:t xml:space="preserve">Zhou, X., Li, G., &amp; Liu, Y. (2024). The role of smart IoT systems in quantifying and promoting hotel sustainability. International Journal of Contemporary Hospitality Management, 36(1), 210-230. </w:t>
      </w:r>
      <w:hyperlink r:id="rId17" w:history="1">
        <w:r w:rsidRPr="00085DB6">
          <w:rPr>
            <w:rStyle w:val="Hyperlink"/>
            <w:rFonts w:ascii="Arial" w:hAnsi="Arial" w:cs="Arial"/>
          </w:rPr>
          <w:t>https://doi.org/10.1108/IJCHM-05-2023-0621</w:t>
        </w:r>
      </w:hyperlink>
    </w:p>
    <w:p w14:paraId="0E085082" w14:textId="77777777" w:rsidR="00085DB6" w:rsidRPr="00085DB6" w:rsidRDefault="00085DB6" w:rsidP="00085DB6">
      <w:pPr>
        <w:pStyle w:val="ListParagraph"/>
        <w:numPr>
          <w:ilvl w:val="0"/>
          <w:numId w:val="5"/>
        </w:numPr>
        <w:spacing w:line="360" w:lineRule="auto"/>
        <w:jc w:val="both"/>
        <w:rPr>
          <w:rFonts w:ascii="Arial" w:hAnsi="Arial" w:cs="Arial"/>
          <w:color w:val="000000" w:themeColor="text1"/>
        </w:rPr>
      </w:pPr>
      <w:r w:rsidRPr="00085DB6">
        <w:rPr>
          <w:rFonts w:ascii="Arial" w:hAnsi="Arial" w:cs="Arial" w:hint="cs"/>
          <w:color w:val="000000" w:themeColor="text1"/>
        </w:rPr>
        <w:t xml:space="preserve">Zhu, O.Y., Greene, D. and </w:t>
      </w:r>
      <w:proofErr w:type="spellStart"/>
      <w:r w:rsidRPr="00085DB6">
        <w:rPr>
          <w:rFonts w:ascii="Arial" w:hAnsi="Arial" w:cs="Arial" w:hint="cs"/>
          <w:color w:val="000000" w:themeColor="text1"/>
        </w:rPr>
        <w:t>Dolnicar</w:t>
      </w:r>
      <w:proofErr w:type="spellEnd"/>
      <w:r w:rsidRPr="00085DB6">
        <w:rPr>
          <w:rFonts w:ascii="Arial" w:hAnsi="Arial" w:cs="Arial" w:hint="cs"/>
          <w:color w:val="000000" w:themeColor="text1"/>
        </w:rPr>
        <w:t xml:space="preserve">, S. (2024). Should the risk of social desirability bias in survey studies be assessed at the level of each pro-environmental behaviour? </w:t>
      </w:r>
      <w:r w:rsidRPr="00085DB6">
        <w:rPr>
          <w:rFonts w:ascii="Arial" w:hAnsi="Arial" w:cs="Arial" w:hint="cs"/>
          <w:i/>
          <w:iCs/>
          <w:color w:val="000000" w:themeColor="text1"/>
        </w:rPr>
        <w:t>Tourism management (1982)</w:t>
      </w:r>
      <w:r w:rsidRPr="00085DB6">
        <w:rPr>
          <w:rFonts w:ascii="Arial" w:hAnsi="Arial" w:cs="Arial" w:hint="cs"/>
          <w:color w:val="000000" w:themeColor="text1"/>
        </w:rPr>
        <w:t xml:space="preserve">, 104, pp.104933–104933. </w:t>
      </w:r>
      <w:proofErr w:type="spellStart"/>
      <w:proofErr w:type="gramStart"/>
      <w:r w:rsidRPr="00085DB6">
        <w:rPr>
          <w:rFonts w:ascii="Arial" w:hAnsi="Arial" w:cs="Arial" w:hint="cs"/>
          <w:color w:val="000000" w:themeColor="text1"/>
        </w:rPr>
        <w:t>doi:https</w:t>
      </w:r>
      <w:proofErr w:type="spellEnd"/>
      <w:r w:rsidRPr="00085DB6">
        <w:rPr>
          <w:rFonts w:ascii="Arial" w:hAnsi="Arial" w:cs="Arial" w:hint="cs"/>
          <w:color w:val="000000" w:themeColor="text1"/>
        </w:rPr>
        <w:t>://doi.org/10.1016/j.tourman.2024.104933</w:t>
      </w:r>
      <w:proofErr w:type="gramEnd"/>
      <w:r w:rsidRPr="00085DB6">
        <w:rPr>
          <w:rFonts w:ascii="Arial" w:hAnsi="Arial" w:cs="Arial" w:hint="cs"/>
          <w:color w:val="000000" w:themeColor="text1"/>
        </w:rPr>
        <w:t>.</w:t>
      </w:r>
    </w:p>
    <w:p w14:paraId="70B82D08" w14:textId="77777777" w:rsidR="00CB251E" w:rsidRPr="00B27AF7" w:rsidRDefault="00CB251E" w:rsidP="00B27AF7">
      <w:pPr>
        <w:spacing w:line="360" w:lineRule="auto"/>
        <w:jc w:val="both"/>
        <w:rPr>
          <w:rFonts w:ascii="Arial" w:hAnsi="Arial" w:cs="Arial"/>
          <w:color w:val="000000" w:themeColor="text1"/>
        </w:rPr>
      </w:pPr>
    </w:p>
    <w:sectPr w:rsidR="00CB251E" w:rsidRPr="00B27AF7">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CCF6E8" w14:textId="77777777" w:rsidR="009F60D9" w:rsidRDefault="009F60D9" w:rsidP="00090C43">
      <w:r>
        <w:separator/>
      </w:r>
    </w:p>
  </w:endnote>
  <w:endnote w:type="continuationSeparator" w:id="0">
    <w:p w14:paraId="231FF79D" w14:textId="77777777" w:rsidR="009F60D9" w:rsidRDefault="009F60D9" w:rsidP="00090C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51765700"/>
      <w:docPartObj>
        <w:docPartGallery w:val="Page Numbers (Bottom of Page)"/>
        <w:docPartUnique/>
      </w:docPartObj>
    </w:sdtPr>
    <w:sdtContent>
      <w:p w14:paraId="7AECD06A" w14:textId="456CDBFD" w:rsidR="00090C43" w:rsidRDefault="00090C43" w:rsidP="000535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0C38D4" w14:textId="77777777" w:rsidR="00090C43" w:rsidRDefault="00090C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23623222"/>
      <w:docPartObj>
        <w:docPartGallery w:val="Page Numbers (Bottom of Page)"/>
        <w:docPartUnique/>
      </w:docPartObj>
    </w:sdtPr>
    <w:sdtContent>
      <w:p w14:paraId="169CA75A" w14:textId="296580BC" w:rsidR="00090C43" w:rsidRDefault="00090C43" w:rsidP="000535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EC4EED" w14:textId="77777777" w:rsidR="00090C43" w:rsidRDefault="00090C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1B13D6" w14:textId="77777777" w:rsidR="009F60D9" w:rsidRDefault="009F60D9" w:rsidP="00090C43">
      <w:r>
        <w:separator/>
      </w:r>
    </w:p>
  </w:footnote>
  <w:footnote w:type="continuationSeparator" w:id="0">
    <w:p w14:paraId="6C326039" w14:textId="77777777" w:rsidR="009F60D9" w:rsidRDefault="009F60D9" w:rsidP="00090C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174759"/>
    <w:multiLevelType w:val="hybridMultilevel"/>
    <w:tmpl w:val="BB645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E22287"/>
    <w:multiLevelType w:val="hybridMultilevel"/>
    <w:tmpl w:val="AC0487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994E6E"/>
    <w:multiLevelType w:val="hybridMultilevel"/>
    <w:tmpl w:val="39329F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DC2091"/>
    <w:multiLevelType w:val="hybridMultilevel"/>
    <w:tmpl w:val="04F8F7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140718"/>
    <w:multiLevelType w:val="hybridMultilevel"/>
    <w:tmpl w:val="93CA2D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3309313">
    <w:abstractNumId w:val="0"/>
  </w:num>
  <w:num w:numId="2" w16cid:durableId="860626573">
    <w:abstractNumId w:val="1"/>
  </w:num>
  <w:num w:numId="3" w16cid:durableId="1228957535">
    <w:abstractNumId w:val="4"/>
  </w:num>
  <w:num w:numId="4" w16cid:durableId="1850558927">
    <w:abstractNumId w:val="2"/>
  </w:num>
  <w:num w:numId="5" w16cid:durableId="1492989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D48"/>
    <w:rsid w:val="0001072B"/>
    <w:rsid w:val="000267B8"/>
    <w:rsid w:val="000556B4"/>
    <w:rsid w:val="000748E1"/>
    <w:rsid w:val="00085DB6"/>
    <w:rsid w:val="00090C43"/>
    <w:rsid w:val="0009702D"/>
    <w:rsid w:val="000B32C7"/>
    <w:rsid w:val="000B5F90"/>
    <w:rsid w:val="000D4E9F"/>
    <w:rsid w:val="001604A3"/>
    <w:rsid w:val="001954E6"/>
    <w:rsid w:val="001A11CE"/>
    <w:rsid w:val="001A261B"/>
    <w:rsid w:val="001A40A4"/>
    <w:rsid w:val="001A76EC"/>
    <w:rsid w:val="001B12FB"/>
    <w:rsid w:val="001B6AA4"/>
    <w:rsid w:val="001D20D1"/>
    <w:rsid w:val="001E0937"/>
    <w:rsid w:val="002166FA"/>
    <w:rsid w:val="002211AD"/>
    <w:rsid w:val="00256B6C"/>
    <w:rsid w:val="002657AF"/>
    <w:rsid w:val="002B4433"/>
    <w:rsid w:val="002C2DF2"/>
    <w:rsid w:val="002D31A3"/>
    <w:rsid w:val="002D7552"/>
    <w:rsid w:val="002F04EF"/>
    <w:rsid w:val="003123EB"/>
    <w:rsid w:val="00324874"/>
    <w:rsid w:val="00333DA3"/>
    <w:rsid w:val="00340F80"/>
    <w:rsid w:val="00344409"/>
    <w:rsid w:val="0037056C"/>
    <w:rsid w:val="00384FE8"/>
    <w:rsid w:val="003A2AE6"/>
    <w:rsid w:val="003B7680"/>
    <w:rsid w:val="003C0E07"/>
    <w:rsid w:val="003C6725"/>
    <w:rsid w:val="003C720F"/>
    <w:rsid w:val="003D75E1"/>
    <w:rsid w:val="003E0E54"/>
    <w:rsid w:val="004150B9"/>
    <w:rsid w:val="00420016"/>
    <w:rsid w:val="00420788"/>
    <w:rsid w:val="00421881"/>
    <w:rsid w:val="00423F67"/>
    <w:rsid w:val="004339F0"/>
    <w:rsid w:val="00435D25"/>
    <w:rsid w:val="0043785B"/>
    <w:rsid w:val="00443D8E"/>
    <w:rsid w:val="00450248"/>
    <w:rsid w:val="00455626"/>
    <w:rsid w:val="00464E4D"/>
    <w:rsid w:val="004A3670"/>
    <w:rsid w:val="004B716B"/>
    <w:rsid w:val="004C31BC"/>
    <w:rsid w:val="004D4328"/>
    <w:rsid w:val="00505C05"/>
    <w:rsid w:val="005076BA"/>
    <w:rsid w:val="00514AA2"/>
    <w:rsid w:val="00550025"/>
    <w:rsid w:val="005517FB"/>
    <w:rsid w:val="005617F4"/>
    <w:rsid w:val="00562A4C"/>
    <w:rsid w:val="0056542B"/>
    <w:rsid w:val="00574163"/>
    <w:rsid w:val="005869D6"/>
    <w:rsid w:val="005A5A15"/>
    <w:rsid w:val="005C58D9"/>
    <w:rsid w:val="005C5E71"/>
    <w:rsid w:val="005F41B8"/>
    <w:rsid w:val="00600BCA"/>
    <w:rsid w:val="006170E0"/>
    <w:rsid w:val="006620C6"/>
    <w:rsid w:val="006728E0"/>
    <w:rsid w:val="00675ABC"/>
    <w:rsid w:val="0069288C"/>
    <w:rsid w:val="006A4065"/>
    <w:rsid w:val="006C7C10"/>
    <w:rsid w:val="007246FF"/>
    <w:rsid w:val="00732AB0"/>
    <w:rsid w:val="00737591"/>
    <w:rsid w:val="007414EA"/>
    <w:rsid w:val="007450C5"/>
    <w:rsid w:val="00747BEE"/>
    <w:rsid w:val="00780A45"/>
    <w:rsid w:val="007870A6"/>
    <w:rsid w:val="007876DA"/>
    <w:rsid w:val="007B4447"/>
    <w:rsid w:val="007C36A2"/>
    <w:rsid w:val="007C53DA"/>
    <w:rsid w:val="007D3920"/>
    <w:rsid w:val="007D7E32"/>
    <w:rsid w:val="007E4F7C"/>
    <w:rsid w:val="007F4385"/>
    <w:rsid w:val="00834846"/>
    <w:rsid w:val="00834BEA"/>
    <w:rsid w:val="008443D9"/>
    <w:rsid w:val="00873079"/>
    <w:rsid w:val="00874A8D"/>
    <w:rsid w:val="008A0E92"/>
    <w:rsid w:val="008A4A3A"/>
    <w:rsid w:val="008A7D48"/>
    <w:rsid w:val="008B795C"/>
    <w:rsid w:val="008C3E7C"/>
    <w:rsid w:val="008C7689"/>
    <w:rsid w:val="008D5361"/>
    <w:rsid w:val="008E03EF"/>
    <w:rsid w:val="00911A0D"/>
    <w:rsid w:val="00921FE5"/>
    <w:rsid w:val="009260EC"/>
    <w:rsid w:val="00927C3A"/>
    <w:rsid w:val="00932C91"/>
    <w:rsid w:val="00953070"/>
    <w:rsid w:val="00956636"/>
    <w:rsid w:val="00980DB6"/>
    <w:rsid w:val="009833E4"/>
    <w:rsid w:val="009847B3"/>
    <w:rsid w:val="0099677D"/>
    <w:rsid w:val="00997EEB"/>
    <w:rsid w:val="009A2AA8"/>
    <w:rsid w:val="009A3A01"/>
    <w:rsid w:val="009B300F"/>
    <w:rsid w:val="009D2417"/>
    <w:rsid w:val="009D79CE"/>
    <w:rsid w:val="009F60D9"/>
    <w:rsid w:val="00A04028"/>
    <w:rsid w:val="00A3576E"/>
    <w:rsid w:val="00A545DF"/>
    <w:rsid w:val="00A56F1E"/>
    <w:rsid w:val="00A60526"/>
    <w:rsid w:val="00A860D5"/>
    <w:rsid w:val="00A96F5B"/>
    <w:rsid w:val="00AA6DB6"/>
    <w:rsid w:val="00AE0F42"/>
    <w:rsid w:val="00AE6483"/>
    <w:rsid w:val="00B27AF7"/>
    <w:rsid w:val="00B305DC"/>
    <w:rsid w:val="00B36002"/>
    <w:rsid w:val="00B362AB"/>
    <w:rsid w:val="00B56871"/>
    <w:rsid w:val="00B568BB"/>
    <w:rsid w:val="00B6675C"/>
    <w:rsid w:val="00B6767E"/>
    <w:rsid w:val="00BA2D60"/>
    <w:rsid w:val="00BC4C08"/>
    <w:rsid w:val="00BE67E9"/>
    <w:rsid w:val="00BF664C"/>
    <w:rsid w:val="00C05A74"/>
    <w:rsid w:val="00C25BED"/>
    <w:rsid w:val="00C41A6A"/>
    <w:rsid w:val="00C462B9"/>
    <w:rsid w:val="00C5319E"/>
    <w:rsid w:val="00C56969"/>
    <w:rsid w:val="00C64B66"/>
    <w:rsid w:val="00C837EE"/>
    <w:rsid w:val="00C83EA3"/>
    <w:rsid w:val="00C90B74"/>
    <w:rsid w:val="00C924A8"/>
    <w:rsid w:val="00C93579"/>
    <w:rsid w:val="00CB251E"/>
    <w:rsid w:val="00CD5C8A"/>
    <w:rsid w:val="00CD66DA"/>
    <w:rsid w:val="00CE3C79"/>
    <w:rsid w:val="00CF391A"/>
    <w:rsid w:val="00CF3974"/>
    <w:rsid w:val="00D1579E"/>
    <w:rsid w:val="00D4678D"/>
    <w:rsid w:val="00D46B8D"/>
    <w:rsid w:val="00D5120D"/>
    <w:rsid w:val="00D550B7"/>
    <w:rsid w:val="00DA440D"/>
    <w:rsid w:val="00DB6D35"/>
    <w:rsid w:val="00E129A4"/>
    <w:rsid w:val="00E24B31"/>
    <w:rsid w:val="00E27D08"/>
    <w:rsid w:val="00E325E2"/>
    <w:rsid w:val="00E6547A"/>
    <w:rsid w:val="00E861BD"/>
    <w:rsid w:val="00E90236"/>
    <w:rsid w:val="00E91494"/>
    <w:rsid w:val="00EA3802"/>
    <w:rsid w:val="00EF2028"/>
    <w:rsid w:val="00F04D05"/>
    <w:rsid w:val="00F12A27"/>
    <w:rsid w:val="00F27C8F"/>
    <w:rsid w:val="00F31558"/>
    <w:rsid w:val="00F3244E"/>
    <w:rsid w:val="00F361F1"/>
    <w:rsid w:val="00F7389D"/>
    <w:rsid w:val="00F84BC1"/>
    <w:rsid w:val="00F85789"/>
    <w:rsid w:val="00F87154"/>
    <w:rsid w:val="00FA5F82"/>
    <w:rsid w:val="00FC7514"/>
    <w:rsid w:val="00FD10DE"/>
    <w:rsid w:val="00FD256A"/>
    <w:rsid w:val="00FD3DAE"/>
    <w:rsid w:val="00FD7A5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7A4E2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7D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7D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A7D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7D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7D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7D4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7D4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7D4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7D4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7D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7D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A7D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7D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7D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7D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7D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7D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7D48"/>
    <w:rPr>
      <w:rFonts w:eastAsiaTheme="majorEastAsia" w:cstheme="majorBidi"/>
      <w:color w:val="272727" w:themeColor="text1" w:themeTint="D8"/>
    </w:rPr>
  </w:style>
  <w:style w:type="paragraph" w:styleId="Title">
    <w:name w:val="Title"/>
    <w:basedOn w:val="Normal"/>
    <w:next w:val="Normal"/>
    <w:link w:val="TitleChar"/>
    <w:uiPriority w:val="10"/>
    <w:qFormat/>
    <w:rsid w:val="008A7D4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7D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7D4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7D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7D4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A7D48"/>
    <w:rPr>
      <w:i/>
      <w:iCs/>
      <w:color w:val="404040" w:themeColor="text1" w:themeTint="BF"/>
    </w:rPr>
  </w:style>
  <w:style w:type="paragraph" w:styleId="ListParagraph">
    <w:name w:val="List Paragraph"/>
    <w:basedOn w:val="Normal"/>
    <w:uiPriority w:val="34"/>
    <w:qFormat/>
    <w:rsid w:val="008A7D48"/>
    <w:pPr>
      <w:ind w:left="720"/>
      <w:contextualSpacing/>
    </w:pPr>
  </w:style>
  <w:style w:type="character" w:styleId="IntenseEmphasis">
    <w:name w:val="Intense Emphasis"/>
    <w:basedOn w:val="DefaultParagraphFont"/>
    <w:uiPriority w:val="21"/>
    <w:qFormat/>
    <w:rsid w:val="008A7D48"/>
    <w:rPr>
      <w:i/>
      <w:iCs/>
      <w:color w:val="0F4761" w:themeColor="accent1" w:themeShade="BF"/>
    </w:rPr>
  </w:style>
  <w:style w:type="paragraph" w:styleId="IntenseQuote">
    <w:name w:val="Intense Quote"/>
    <w:basedOn w:val="Normal"/>
    <w:next w:val="Normal"/>
    <w:link w:val="IntenseQuoteChar"/>
    <w:uiPriority w:val="30"/>
    <w:qFormat/>
    <w:rsid w:val="008A7D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7D48"/>
    <w:rPr>
      <w:i/>
      <w:iCs/>
      <w:color w:val="0F4761" w:themeColor="accent1" w:themeShade="BF"/>
    </w:rPr>
  </w:style>
  <w:style w:type="character" w:styleId="IntenseReference">
    <w:name w:val="Intense Reference"/>
    <w:basedOn w:val="DefaultParagraphFont"/>
    <w:uiPriority w:val="32"/>
    <w:qFormat/>
    <w:rsid w:val="008A7D48"/>
    <w:rPr>
      <w:b/>
      <w:bCs/>
      <w:smallCaps/>
      <w:color w:val="0F4761" w:themeColor="accent1" w:themeShade="BF"/>
      <w:spacing w:val="5"/>
    </w:rPr>
  </w:style>
  <w:style w:type="character" w:styleId="Hyperlink">
    <w:name w:val="Hyperlink"/>
    <w:basedOn w:val="DefaultParagraphFont"/>
    <w:uiPriority w:val="99"/>
    <w:unhideWhenUsed/>
    <w:rsid w:val="005076BA"/>
    <w:rPr>
      <w:color w:val="467886" w:themeColor="hyperlink"/>
      <w:u w:val="single"/>
    </w:rPr>
  </w:style>
  <w:style w:type="character" w:styleId="UnresolvedMention">
    <w:name w:val="Unresolved Mention"/>
    <w:basedOn w:val="DefaultParagraphFont"/>
    <w:uiPriority w:val="99"/>
    <w:semiHidden/>
    <w:unhideWhenUsed/>
    <w:rsid w:val="005076BA"/>
    <w:rPr>
      <w:color w:val="605E5C"/>
      <w:shd w:val="clear" w:color="auto" w:fill="E1DFDD"/>
    </w:rPr>
  </w:style>
  <w:style w:type="paragraph" w:styleId="Footer">
    <w:name w:val="footer"/>
    <w:basedOn w:val="Normal"/>
    <w:link w:val="FooterChar"/>
    <w:uiPriority w:val="99"/>
    <w:unhideWhenUsed/>
    <w:rsid w:val="00090C43"/>
    <w:pPr>
      <w:tabs>
        <w:tab w:val="center" w:pos="4513"/>
        <w:tab w:val="right" w:pos="9026"/>
      </w:tabs>
    </w:pPr>
  </w:style>
  <w:style w:type="character" w:customStyle="1" w:styleId="FooterChar">
    <w:name w:val="Footer Char"/>
    <w:basedOn w:val="DefaultParagraphFont"/>
    <w:link w:val="Footer"/>
    <w:uiPriority w:val="99"/>
    <w:rsid w:val="00090C43"/>
  </w:style>
  <w:style w:type="character" w:styleId="PageNumber">
    <w:name w:val="page number"/>
    <w:basedOn w:val="DefaultParagraphFont"/>
    <w:uiPriority w:val="99"/>
    <w:semiHidden/>
    <w:unhideWhenUsed/>
    <w:rsid w:val="00090C43"/>
  </w:style>
  <w:style w:type="paragraph" w:styleId="TOCHeading">
    <w:name w:val="TOC Heading"/>
    <w:basedOn w:val="Heading1"/>
    <w:next w:val="Normal"/>
    <w:uiPriority w:val="39"/>
    <w:unhideWhenUsed/>
    <w:qFormat/>
    <w:rsid w:val="007F438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F4385"/>
    <w:pPr>
      <w:spacing w:before="240" w:after="120"/>
    </w:pPr>
    <w:rPr>
      <w:b/>
      <w:bCs/>
      <w:sz w:val="20"/>
      <w:szCs w:val="20"/>
    </w:rPr>
  </w:style>
  <w:style w:type="paragraph" w:styleId="TOC2">
    <w:name w:val="toc 2"/>
    <w:basedOn w:val="Normal"/>
    <w:next w:val="Normal"/>
    <w:autoRedefine/>
    <w:uiPriority w:val="39"/>
    <w:unhideWhenUsed/>
    <w:rsid w:val="007F4385"/>
    <w:pPr>
      <w:spacing w:before="120"/>
      <w:ind w:left="240"/>
    </w:pPr>
    <w:rPr>
      <w:i/>
      <w:iCs/>
      <w:sz w:val="20"/>
      <w:szCs w:val="20"/>
    </w:rPr>
  </w:style>
  <w:style w:type="paragraph" w:styleId="TOC3">
    <w:name w:val="toc 3"/>
    <w:basedOn w:val="Normal"/>
    <w:next w:val="Normal"/>
    <w:autoRedefine/>
    <w:uiPriority w:val="39"/>
    <w:unhideWhenUsed/>
    <w:rsid w:val="007F4385"/>
    <w:pPr>
      <w:ind w:left="480"/>
    </w:pPr>
    <w:rPr>
      <w:sz w:val="20"/>
      <w:szCs w:val="20"/>
    </w:rPr>
  </w:style>
  <w:style w:type="paragraph" w:styleId="TOC4">
    <w:name w:val="toc 4"/>
    <w:basedOn w:val="Normal"/>
    <w:next w:val="Normal"/>
    <w:autoRedefine/>
    <w:uiPriority w:val="39"/>
    <w:semiHidden/>
    <w:unhideWhenUsed/>
    <w:rsid w:val="007F4385"/>
    <w:pPr>
      <w:ind w:left="720"/>
    </w:pPr>
    <w:rPr>
      <w:sz w:val="20"/>
      <w:szCs w:val="20"/>
    </w:rPr>
  </w:style>
  <w:style w:type="paragraph" w:styleId="TOC5">
    <w:name w:val="toc 5"/>
    <w:basedOn w:val="Normal"/>
    <w:next w:val="Normal"/>
    <w:autoRedefine/>
    <w:uiPriority w:val="39"/>
    <w:semiHidden/>
    <w:unhideWhenUsed/>
    <w:rsid w:val="007F4385"/>
    <w:pPr>
      <w:ind w:left="960"/>
    </w:pPr>
    <w:rPr>
      <w:sz w:val="20"/>
      <w:szCs w:val="20"/>
    </w:rPr>
  </w:style>
  <w:style w:type="paragraph" w:styleId="TOC6">
    <w:name w:val="toc 6"/>
    <w:basedOn w:val="Normal"/>
    <w:next w:val="Normal"/>
    <w:autoRedefine/>
    <w:uiPriority w:val="39"/>
    <w:semiHidden/>
    <w:unhideWhenUsed/>
    <w:rsid w:val="007F4385"/>
    <w:pPr>
      <w:ind w:left="1200"/>
    </w:pPr>
    <w:rPr>
      <w:sz w:val="20"/>
      <w:szCs w:val="20"/>
    </w:rPr>
  </w:style>
  <w:style w:type="paragraph" w:styleId="TOC7">
    <w:name w:val="toc 7"/>
    <w:basedOn w:val="Normal"/>
    <w:next w:val="Normal"/>
    <w:autoRedefine/>
    <w:uiPriority w:val="39"/>
    <w:semiHidden/>
    <w:unhideWhenUsed/>
    <w:rsid w:val="007F4385"/>
    <w:pPr>
      <w:ind w:left="1440"/>
    </w:pPr>
    <w:rPr>
      <w:sz w:val="20"/>
      <w:szCs w:val="20"/>
    </w:rPr>
  </w:style>
  <w:style w:type="paragraph" w:styleId="TOC8">
    <w:name w:val="toc 8"/>
    <w:basedOn w:val="Normal"/>
    <w:next w:val="Normal"/>
    <w:autoRedefine/>
    <w:uiPriority w:val="39"/>
    <w:semiHidden/>
    <w:unhideWhenUsed/>
    <w:rsid w:val="007F4385"/>
    <w:pPr>
      <w:ind w:left="1680"/>
    </w:pPr>
    <w:rPr>
      <w:sz w:val="20"/>
      <w:szCs w:val="20"/>
    </w:rPr>
  </w:style>
  <w:style w:type="paragraph" w:styleId="TOC9">
    <w:name w:val="toc 9"/>
    <w:basedOn w:val="Normal"/>
    <w:next w:val="Normal"/>
    <w:autoRedefine/>
    <w:uiPriority w:val="39"/>
    <w:semiHidden/>
    <w:unhideWhenUsed/>
    <w:rsid w:val="007F4385"/>
    <w:pPr>
      <w:ind w:left="1920"/>
    </w:pPr>
    <w:rPr>
      <w:sz w:val="20"/>
      <w:szCs w:val="20"/>
    </w:rPr>
  </w:style>
  <w:style w:type="character" w:styleId="CommentReference">
    <w:name w:val="annotation reference"/>
    <w:basedOn w:val="DefaultParagraphFont"/>
    <w:uiPriority w:val="99"/>
    <w:semiHidden/>
    <w:unhideWhenUsed/>
    <w:rsid w:val="00A04028"/>
    <w:rPr>
      <w:sz w:val="16"/>
      <w:szCs w:val="16"/>
    </w:rPr>
  </w:style>
  <w:style w:type="paragraph" w:styleId="CommentText">
    <w:name w:val="annotation text"/>
    <w:basedOn w:val="Normal"/>
    <w:link w:val="CommentTextChar"/>
    <w:uiPriority w:val="99"/>
    <w:unhideWhenUsed/>
    <w:rsid w:val="00A04028"/>
    <w:rPr>
      <w:sz w:val="20"/>
      <w:szCs w:val="20"/>
    </w:rPr>
  </w:style>
  <w:style w:type="character" w:customStyle="1" w:styleId="CommentTextChar">
    <w:name w:val="Comment Text Char"/>
    <w:basedOn w:val="DefaultParagraphFont"/>
    <w:link w:val="CommentText"/>
    <w:uiPriority w:val="99"/>
    <w:rsid w:val="00A04028"/>
    <w:rPr>
      <w:sz w:val="20"/>
      <w:szCs w:val="20"/>
    </w:rPr>
  </w:style>
  <w:style w:type="paragraph" w:styleId="CommentSubject">
    <w:name w:val="annotation subject"/>
    <w:basedOn w:val="CommentText"/>
    <w:next w:val="CommentText"/>
    <w:link w:val="CommentSubjectChar"/>
    <w:uiPriority w:val="99"/>
    <w:semiHidden/>
    <w:unhideWhenUsed/>
    <w:rsid w:val="00A04028"/>
    <w:rPr>
      <w:b/>
      <w:bCs/>
    </w:rPr>
  </w:style>
  <w:style w:type="character" w:customStyle="1" w:styleId="CommentSubjectChar">
    <w:name w:val="Comment Subject Char"/>
    <w:basedOn w:val="CommentTextChar"/>
    <w:link w:val="CommentSubject"/>
    <w:uiPriority w:val="99"/>
    <w:semiHidden/>
    <w:rsid w:val="00A04028"/>
    <w:rPr>
      <w:b/>
      <w:bCs/>
      <w:sz w:val="20"/>
      <w:szCs w:val="20"/>
    </w:rPr>
  </w:style>
  <w:style w:type="paragraph" w:styleId="Caption">
    <w:name w:val="caption"/>
    <w:basedOn w:val="Normal"/>
    <w:next w:val="Normal"/>
    <w:uiPriority w:val="35"/>
    <w:unhideWhenUsed/>
    <w:qFormat/>
    <w:rsid w:val="008A4A3A"/>
    <w:pPr>
      <w:spacing w:after="200"/>
    </w:pPr>
    <w:rPr>
      <w:i/>
      <w:iCs/>
      <w:color w:val="0E2841" w:themeColor="text2"/>
      <w:sz w:val="18"/>
      <w:szCs w:val="18"/>
    </w:rPr>
  </w:style>
  <w:style w:type="paragraph" w:styleId="TableofFigures">
    <w:name w:val="table of figures"/>
    <w:basedOn w:val="Normal"/>
    <w:next w:val="Normal"/>
    <w:uiPriority w:val="99"/>
    <w:unhideWhenUsed/>
    <w:rsid w:val="00420788"/>
  </w:style>
  <w:style w:type="paragraph" w:styleId="Header">
    <w:name w:val="header"/>
    <w:basedOn w:val="Normal"/>
    <w:link w:val="HeaderChar"/>
    <w:uiPriority w:val="99"/>
    <w:unhideWhenUsed/>
    <w:rsid w:val="008A0E92"/>
    <w:pPr>
      <w:tabs>
        <w:tab w:val="center" w:pos="4513"/>
        <w:tab w:val="right" w:pos="9026"/>
      </w:tabs>
    </w:pPr>
  </w:style>
  <w:style w:type="character" w:customStyle="1" w:styleId="HeaderChar">
    <w:name w:val="Header Char"/>
    <w:basedOn w:val="DefaultParagraphFont"/>
    <w:link w:val="Header"/>
    <w:uiPriority w:val="99"/>
    <w:rsid w:val="008A0E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526832">
      <w:bodyDiv w:val="1"/>
      <w:marLeft w:val="0"/>
      <w:marRight w:val="0"/>
      <w:marTop w:val="0"/>
      <w:marBottom w:val="0"/>
      <w:divBdr>
        <w:top w:val="none" w:sz="0" w:space="0" w:color="auto"/>
        <w:left w:val="none" w:sz="0" w:space="0" w:color="auto"/>
        <w:bottom w:val="none" w:sz="0" w:space="0" w:color="auto"/>
        <w:right w:val="none" w:sz="0" w:space="0" w:color="auto"/>
      </w:divBdr>
    </w:div>
    <w:div w:id="408885817">
      <w:bodyDiv w:val="1"/>
      <w:marLeft w:val="0"/>
      <w:marRight w:val="0"/>
      <w:marTop w:val="0"/>
      <w:marBottom w:val="0"/>
      <w:divBdr>
        <w:top w:val="none" w:sz="0" w:space="0" w:color="auto"/>
        <w:left w:val="none" w:sz="0" w:space="0" w:color="auto"/>
        <w:bottom w:val="none" w:sz="0" w:space="0" w:color="auto"/>
        <w:right w:val="none" w:sz="0" w:space="0" w:color="auto"/>
      </w:divBdr>
    </w:div>
    <w:div w:id="611516419">
      <w:bodyDiv w:val="1"/>
      <w:marLeft w:val="0"/>
      <w:marRight w:val="0"/>
      <w:marTop w:val="0"/>
      <w:marBottom w:val="0"/>
      <w:divBdr>
        <w:top w:val="none" w:sz="0" w:space="0" w:color="auto"/>
        <w:left w:val="none" w:sz="0" w:space="0" w:color="auto"/>
        <w:bottom w:val="none" w:sz="0" w:space="0" w:color="auto"/>
        <w:right w:val="none" w:sz="0" w:space="0" w:color="auto"/>
      </w:divBdr>
    </w:div>
    <w:div w:id="663823610">
      <w:bodyDiv w:val="1"/>
      <w:marLeft w:val="0"/>
      <w:marRight w:val="0"/>
      <w:marTop w:val="0"/>
      <w:marBottom w:val="0"/>
      <w:divBdr>
        <w:top w:val="none" w:sz="0" w:space="0" w:color="auto"/>
        <w:left w:val="none" w:sz="0" w:space="0" w:color="auto"/>
        <w:bottom w:val="none" w:sz="0" w:space="0" w:color="auto"/>
        <w:right w:val="none" w:sz="0" w:space="0" w:color="auto"/>
      </w:divBdr>
    </w:div>
    <w:div w:id="689991945">
      <w:bodyDiv w:val="1"/>
      <w:marLeft w:val="0"/>
      <w:marRight w:val="0"/>
      <w:marTop w:val="0"/>
      <w:marBottom w:val="0"/>
      <w:divBdr>
        <w:top w:val="none" w:sz="0" w:space="0" w:color="auto"/>
        <w:left w:val="none" w:sz="0" w:space="0" w:color="auto"/>
        <w:bottom w:val="none" w:sz="0" w:space="0" w:color="auto"/>
        <w:right w:val="none" w:sz="0" w:space="0" w:color="auto"/>
      </w:divBdr>
    </w:div>
    <w:div w:id="698506894">
      <w:bodyDiv w:val="1"/>
      <w:marLeft w:val="0"/>
      <w:marRight w:val="0"/>
      <w:marTop w:val="0"/>
      <w:marBottom w:val="0"/>
      <w:divBdr>
        <w:top w:val="none" w:sz="0" w:space="0" w:color="auto"/>
        <w:left w:val="none" w:sz="0" w:space="0" w:color="auto"/>
        <w:bottom w:val="none" w:sz="0" w:space="0" w:color="auto"/>
        <w:right w:val="none" w:sz="0" w:space="0" w:color="auto"/>
      </w:divBdr>
    </w:div>
    <w:div w:id="802649604">
      <w:bodyDiv w:val="1"/>
      <w:marLeft w:val="0"/>
      <w:marRight w:val="0"/>
      <w:marTop w:val="0"/>
      <w:marBottom w:val="0"/>
      <w:divBdr>
        <w:top w:val="none" w:sz="0" w:space="0" w:color="auto"/>
        <w:left w:val="none" w:sz="0" w:space="0" w:color="auto"/>
        <w:bottom w:val="none" w:sz="0" w:space="0" w:color="auto"/>
        <w:right w:val="none" w:sz="0" w:space="0" w:color="auto"/>
      </w:divBdr>
      <w:divsChild>
        <w:div w:id="1790778144">
          <w:marLeft w:val="0"/>
          <w:marRight w:val="0"/>
          <w:marTop w:val="0"/>
          <w:marBottom w:val="0"/>
          <w:divBdr>
            <w:top w:val="none" w:sz="0" w:space="0" w:color="auto"/>
            <w:left w:val="none" w:sz="0" w:space="0" w:color="auto"/>
            <w:bottom w:val="none" w:sz="0" w:space="0" w:color="auto"/>
            <w:right w:val="none" w:sz="0" w:space="0" w:color="auto"/>
          </w:divBdr>
        </w:div>
      </w:divsChild>
    </w:div>
    <w:div w:id="943225703">
      <w:bodyDiv w:val="1"/>
      <w:marLeft w:val="0"/>
      <w:marRight w:val="0"/>
      <w:marTop w:val="0"/>
      <w:marBottom w:val="0"/>
      <w:divBdr>
        <w:top w:val="none" w:sz="0" w:space="0" w:color="auto"/>
        <w:left w:val="none" w:sz="0" w:space="0" w:color="auto"/>
        <w:bottom w:val="none" w:sz="0" w:space="0" w:color="auto"/>
        <w:right w:val="none" w:sz="0" w:space="0" w:color="auto"/>
      </w:divBdr>
    </w:div>
    <w:div w:id="1019695675">
      <w:bodyDiv w:val="1"/>
      <w:marLeft w:val="0"/>
      <w:marRight w:val="0"/>
      <w:marTop w:val="0"/>
      <w:marBottom w:val="0"/>
      <w:divBdr>
        <w:top w:val="none" w:sz="0" w:space="0" w:color="auto"/>
        <w:left w:val="none" w:sz="0" w:space="0" w:color="auto"/>
        <w:bottom w:val="none" w:sz="0" w:space="0" w:color="auto"/>
        <w:right w:val="none" w:sz="0" w:space="0" w:color="auto"/>
      </w:divBdr>
      <w:divsChild>
        <w:div w:id="811096893">
          <w:marLeft w:val="0"/>
          <w:marRight w:val="0"/>
          <w:marTop w:val="0"/>
          <w:marBottom w:val="0"/>
          <w:divBdr>
            <w:top w:val="none" w:sz="0" w:space="0" w:color="auto"/>
            <w:left w:val="none" w:sz="0" w:space="0" w:color="auto"/>
            <w:bottom w:val="none" w:sz="0" w:space="0" w:color="auto"/>
            <w:right w:val="none" w:sz="0" w:space="0" w:color="auto"/>
          </w:divBdr>
          <w:divsChild>
            <w:div w:id="551233677">
              <w:marLeft w:val="0"/>
              <w:marRight w:val="0"/>
              <w:marTop w:val="0"/>
              <w:marBottom w:val="0"/>
              <w:divBdr>
                <w:top w:val="none" w:sz="0" w:space="0" w:color="auto"/>
                <w:left w:val="none" w:sz="0" w:space="0" w:color="auto"/>
                <w:bottom w:val="none" w:sz="0" w:space="0" w:color="auto"/>
                <w:right w:val="none" w:sz="0" w:space="0" w:color="auto"/>
              </w:divBdr>
              <w:divsChild>
                <w:div w:id="1813013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579291">
          <w:marLeft w:val="0"/>
          <w:marRight w:val="0"/>
          <w:marTop w:val="0"/>
          <w:marBottom w:val="240"/>
          <w:divBdr>
            <w:top w:val="none" w:sz="0" w:space="0" w:color="auto"/>
            <w:left w:val="none" w:sz="0" w:space="0" w:color="auto"/>
            <w:bottom w:val="none" w:sz="0" w:space="0" w:color="auto"/>
            <w:right w:val="none" w:sz="0" w:space="0" w:color="auto"/>
          </w:divBdr>
          <w:divsChild>
            <w:div w:id="1757052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679693">
      <w:bodyDiv w:val="1"/>
      <w:marLeft w:val="0"/>
      <w:marRight w:val="0"/>
      <w:marTop w:val="0"/>
      <w:marBottom w:val="0"/>
      <w:divBdr>
        <w:top w:val="none" w:sz="0" w:space="0" w:color="auto"/>
        <w:left w:val="none" w:sz="0" w:space="0" w:color="auto"/>
        <w:bottom w:val="none" w:sz="0" w:space="0" w:color="auto"/>
        <w:right w:val="none" w:sz="0" w:space="0" w:color="auto"/>
      </w:divBdr>
    </w:div>
    <w:div w:id="1128357388">
      <w:bodyDiv w:val="1"/>
      <w:marLeft w:val="0"/>
      <w:marRight w:val="0"/>
      <w:marTop w:val="0"/>
      <w:marBottom w:val="0"/>
      <w:divBdr>
        <w:top w:val="none" w:sz="0" w:space="0" w:color="auto"/>
        <w:left w:val="none" w:sz="0" w:space="0" w:color="auto"/>
        <w:bottom w:val="none" w:sz="0" w:space="0" w:color="auto"/>
        <w:right w:val="none" w:sz="0" w:space="0" w:color="auto"/>
      </w:divBdr>
      <w:divsChild>
        <w:div w:id="276646502">
          <w:marLeft w:val="0"/>
          <w:marRight w:val="0"/>
          <w:marTop w:val="0"/>
          <w:marBottom w:val="0"/>
          <w:divBdr>
            <w:top w:val="none" w:sz="0" w:space="0" w:color="auto"/>
            <w:left w:val="none" w:sz="0" w:space="0" w:color="auto"/>
            <w:bottom w:val="none" w:sz="0" w:space="0" w:color="auto"/>
            <w:right w:val="none" w:sz="0" w:space="0" w:color="auto"/>
          </w:divBdr>
        </w:div>
      </w:divsChild>
    </w:div>
    <w:div w:id="1457026764">
      <w:bodyDiv w:val="1"/>
      <w:marLeft w:val="0"/>
      <w:marRight w:val="0"/>
      <w:marTop w:val="0"/>
      <w:marBottom w:val="0"/>
      <w:divBdr>
        <w:top w:val="none" w:sz="0" w:space="0" w:color="auto"/>
        <w:left w:val="none" w:sz="0" w:space="0" w:color="auto"/>
        <w:bottom w:val="none" w:sz="0" w:space="0" w:color="auto"/>
        <w:right w:val="none" w:sz="0" w:space="0" w:color="auto"/>
      </w:divBdr>
    </w:div>
    <w:div w:id="1578588866">
      <w:bodyDiv w:val="1"/>
      <w:marLeft w:val="0"/>
      <w:marRight w:val="0"/>
      <w:marTop w:val="0"/>
      <w:marBottom w:val="0"/>
      <w:divBdr>
        <w:top w:val="none" w:sz="0" w:space="0" w:color="auto"/>
        <w:left w:val="none" w:sz="0" w:space="0" w:color="auto"/>
        <w:bottom w:val="none" w:sz="0" w:space="0" w:color="auto"/>
        <w:right w:val="none" w:sz="0" w:space="0" w:color="auto"/>
      </w:divBdr>
    </w:div>
    <w:div w:id="1720931939">
      <w:bodyDiv w:val="1"/>
      <w:marLeft w:val="0"/>
      <w:marRight w:val="0"/>
      <w:marTop w:val="0"/>
      <w:marBottom w:val="0"/>
      <w:divBdr>
        <w:top w:val="none" w:sz="0" w:space="0" w:color="auto"/>
        <w:left w:val="none" w:sz="0" w:space="0" w:color="auto"/>
        <w:bottom w:val="none" w:sz="0" w:space="0" w:color="auto"/>
        <w:right w:val="none" w:sz="0" w:space="0" w:color="auto"/>
      </w:divBdr>
    </w:div>
    <w:div w:id="1733698374">
      <w:bodyDiv w:val="1"/>
      <w:marLeft w:val="0"/>
      <w:marRight w:val="0"/>
      <w:marTop w:val="0"/>
      <w:marBottom w:val="0"/>
      <w:divBdr>
        <w:top w:val="none" w:sz="0" w:space="0" w:color="auto"/>
        <w:left w:val="none" w:sz="0" w:space="0" w:color="auto"/>
        <w:bottom w:val="none" w:sz="0" w:space="0" w:color="auto"/>
        <w:right w:val="none" w:sz="0" w:space="0" w:color="auto"/>
      </w:divBdr>
      <w:divsChild>
        <w:div w:id="1528324761">
          <w:marLeft w:val="0"/>
          <w:marRight w:val="0"/>
          <w:marTop w:val="0"/>
          <w:marBottom w:val="0"/>
          <w:divBdr>
            <w:top w:val="none" w:sz="0" w:space="0" w:color="auto"/>
            <w:left w:val="none" w:sz="0" w:space="0" w:color="auto"/>
            <w:bottom w:val="none" w:sz="0" w:space="0" w:color="auto"/>
            <w:right w:val="none" w:sz="0" w:space="0" w:color="auto"/>
          </w:divBdr>
          <w:divsChild>
            <w:div w:id="705983512">
              <w:marLeft w:val="0"/>
              <w:marRight w:val="0"/>
              <w:marTop w:val="0"/>
              <w:marBottom w:val="0"/>
              <w:divBdr>
                <w:top w:val="none" w:sz="0" w:space="0" w:color="auto"/>
                <w:left w:val="none" w:sz="0" w:space="0" w:color="auto"/>
                <w:bottom w:val="none" w:sz="0" w:space="0" w:color="auto"/>
                <w:right w:val="none" w:sz="0" w:space="0" w:color="auto"/>
              </w:divBdr>
              <w:divsChild>
                <w:div w:id="1008680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903901">
          <w:marLeft w:val="0"/>
          <w:marRight w:val="0"/>
          <w:marTop w:val="0"/>
          <w:marBottom w:val="240"/>
          <w:divBdr>
            <w:top w:val="none" w:sz="0" w:space="0" w:color="auto"/>
            <w:left w:val="none" w:sz="0" w:space="0" w:color="auto"/>
            <w:bottom w:val="none" w:sz="0" w:space="0" w:color="auto"/>
            <w:right w:val="none" w:sz="0" w:space="0" w:color="auto"/>
          </w:divBdr>
          <w:divsChild>
            <w:div w:id="892423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annals.2014.05.012"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108/IJCHM-05-2023-0621" TargetMode="External"/><Relationship Id="rId2" Type="http://schemas.openxmlformats.org/officeDocument/2006/relationships/numbering" Target="numbering.xml"/><Relationship Id="rId16" Type="http://schemas.openxmlformats.org/officeDocument/2006/relationships/hyperlink" Target="https://doi.org/10.1016/j.jbusres.2023.11451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doi.org/10.1108/IJCHM-06-2021-0737" TargetMode="Externa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080/09669582.2021.19953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DE918B-BA29-FF45-97F9-348877F83B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11151</Words>
  <Characters>68356</Characters>
  <Application>Microsoft Office Word</Application>
  <DocSecurity>0</DocSecurity>
  <Lines>1289</Lines>
  <Paragraphs>318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2025-11-06T16:09:00Z</dcterms:created>
  <dcterms:modified xsi:type="dcterms:W3CDTF">2025-11-06T16:15:00Z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03395bcc-eb5a-4c7a-8830-2bcb97f3dfa7</vt:lpwstr>
  </property>
</Properties>
</file>