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EB88D" w14:textId="77777777" w:rsidR="00EC5020" w:rsidRDefault="00EC5020" w:rsidP="00EC5020">
      <w:r>
        <w:rPr>
          <w:noProof/>
          <w:lang w:val="en-GB" w:eastAsia="en-GB"/>
        </w:rPr>
        <w:drawing>
          <wp:inline distT="0" distB="0" distL="0" distR="0" wp14:anchorId="770BBD68" wp14:editId="186E273C">
            <wp:extent cx="2857500" cy="1428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png"/>
                    <pic:cNvPicPr/>
                  </pic:nvPicPr>
                  <pic:blipFill>
                    <a:blip r:embed="rId6">
                      <a:extLst>
                        <a:ext uri="{28A0092B-C50C-407E-A947-70E740481C1C}">
                          <a14:useLocalDpi xmlns:a14="http://schemas.microsoft.com/office/drawing/2010/main" val="0"/>
                        </a:ext>
                      </a:extLst>
                    </a:blip>
                    <a:stretch>
                      <a:fillRect/>
                    </a:stretch>
                  </pic:blipFill>
                  <pic:spPr>
                    <a:xfrm>
                      <a:off x="0" y="0"/>
                      <a:ext cx="2857500" cy="1428750"/>
                    </a:xfrm>
                    <a:prstGeom prst="rect">
                      <a:avLst/>
                    </a:prstGeom>
                  </pic:spPr>
                </pic:pic>
              </a:graphicData>
            </a:graphic>
          </wp:inline>
        </w:drawing>
      </w:r>
    </w:p>
    <w:p w14:paraId="2B0AB2EB" w14:textId="77777777" w:rsidR="00EC5020" w:rsidRDefault="00EC5020" w:rsidP="00EC5020"/>
    <w:p w14:paraId="547EB5F7" w14:textId="77777777" w:rsidR="00EC5020" w:rsidRDefault="00EC5020" w:rsidP="00EC5020"/>
    <w:sdt>
      <w:sdtPr>
        <w:id w:val="-1425182304"/>
        <w:docPartObj>
          <w:docPartGallery w:val="Cover Pages"/>
          <w:docPartUnique/>
        </w:docPartObj>
      </w:sdtPr>
      <w:sdtContent>
        <w:p w14:paraId="1C17A158" w14:textId="77777777" w:rsidR="00EC5020" w:rsidRPr="00235099" w:rsidRDefault="00EC5020" w:rsidP="00EC5020">
          <w:pPr>
            <w:spacing w:line="259" w:lineRule="auto"/>
            <w:jc w:val="center"/>
            <w:rPr>
              <w:rFonts w:eastAsiaTheme="majorEastAsia" w:cs="Arial"/>
              <w:iCs/>
              <w:spacing w:val="-10"/>
              <w:kern w:val="28"/>
              <w:sz w:val="40"/>
              <w:szCs w:val="40"/>
              <w:shd w:val="clear" w:color="auto" w:fill="FFFFFF"/>
            </w:rPr>
          </w:pPr>
          <w:r w:rsidRPr="00235099">
            <w:rPr>
              <w:rFonts w:eastAsiaTheme="majorEastAsia" w:cs="Arial"/>
              <w:iCs/>
              <w:spacing w:val="-10"/>
              <w:kern w:val="28"/>
              <w:sz w:val="40"/>
              <w:szCs w:val="40"/>
              <w:shd w:val="clear" w:color="auto" w:fill="FFFFFF"/>
            </w:rPr>
            <w:t>Foreign Languages and Cultural Awareness</w:t>
          </w:r>
        </w:p>
        <w:p w14:paraId="519573ED" w14:textId="77777777" w:rsidR="00EC5020" w:rsidRPr="00AD1A0D" w:rsidRDefault="00EC5020" w:rsidP="00EC5020">
          <w:pPr>
            <w:pStyle w:val="Heading1"/>
            <w:jc w:val="center"/>
            <w:rPr>
              <w:u w:val="single"/>
            </w:rPr>
          </w:pPr>
          <w:r w:rsidRPr="00FB64B7">
            <w:rPr>
              <w:rFonts w:cs="Times New Roman"/>
              <w:szCs w:val="24"/>
            </w:rPr>
            <w:t>Intercultural</w:t>
          </w:r>
          <w:r>
            <w:rPr>
              <w:rFonts w:cs="Times New Roman"/>
              <w:szCs w:val="24"/>
            </w:rPr>
            <w:t xml:space="preserve"> </w:t>
          </w:r>
          <w:r w:rsidRPr="00FB64B7">
            <w:rPr>
              <w:rFonts w:cs="Times New Roman"/>
              <w:szCs w:val="24"/>
            </w:rPr>
            <w:t>Competence</w:t>
          </w:r>
          <w:r>
            <w:rPr>
              <w:rFonts w:cs="Times New Roman"/>
              <w:szCs w:val="24"/>
            </w:rPr>
            <w:t xml:space="preserve"> </w:t>
          </w:r>
          <w:r w:rsidRPr="00FB64B7">
            <w:rPr>
              <w:rFonts w:cs="Times New Roman"/>
              <w:szCs w:val="24"/>
            </w:rPr>
            <w:t>Report</w:t>
          </w:r>
        </w:p>
        <w:p w14:paraId="6D8D2575" w14:textId="77777777" w:rsidR="00EC5020" w:rsidRPr="003B5750" w:rsidRDefault="00EC5020" w:rsidP="00EC5020">
          <w:pPr>
            <w:spacing w:line="259" w:lineRule="auto"/>
            <w:jc w:val="center"/>
            <w:rPr>
              <w:rFonts w:cs="Arial"/>
              <w:i/>
            </w:rPr>
          </w:pPr>
        </w:p>
        <w:p w14:paraId="5AE2FBF4" w14:textId="77777777" w:rsidR="00EC5020" w:rsidRPr="00235099" w:rsidRDefault="00EC5020" w:rsidP="00EC5020">
          <w:pPr>
            <w:spacing w:line="259" w:lineRule="auto"/>
            <w:jc w:val="center"/>
            <w:rPr>
              <w:sz w:val="32"/>
              <w:szCs w:val="32"/>
            </w:rPr>
          </w:pPr>
          <w:r w:rsidRPr="00235099">
            <w:rPr>
              <w:sz w:val="32"/>
              <w:szCs w:val="32"/>
            </w:rPr>
            <w:t xml:space="preserve">Student Name: </w:t>
          </w:r>
          <w:proofErr w:type="spellStart"/>
          <w:r w:rsidRPr="00235099">
            <w:rPr>
              <w:sz w:val="32"/>
              <w:szCs w:val="32"/>
            </w:rPr>
            <w:t>Mashuda</w:t>
          </w:r>
          <w:proofErr w:type="spellEnd"/>
          <w:r w:rsidRPr="00235099">
            <w:rPr>
              <w:sz w:val="32"/>
              <w:szCs w:val="32"/>
            </w:rPr>
            <w:t xml:space="preserve"> Begum</w:t>
          </w:r>
        </w:p>
        <w:p w14:paraId="50E8A29F" w14:textId="77777777" w:rsidR="00EC5020" w:rsidRPr="00235099" w:rsidRDefault="00EC5020" w:rsidP="00EC5020">
          <w:pPr>
            <w:spacing w:line="259" w:lineRule="auto"/>
            <w:jc w:val="center"/>
            <w:rPr>
              <w:sz w:val="32"/>
              <w:szCs w:val="32"/>
            </w:rPr>
          </w:pPr>
          <w:r w:rsidRPr="00235099">
            <w:rPr>
              <w:sz w:val="32"/>
              <w:szCs w:val="32"/>
            </w:rPr>
            <w:t>Student ID: 2119256</w:t>
          </w:r>
        </w:p>
        <w:p w14:paraId="07B38595" w14:textId="77777777" w:rsidR="00EC5020" w:rsidRPr="00235099" w:rsidRDefault="00EC5020" w:rsidP="00EC5020">
          <w:pPr>
            <w:spacing w:line="259" w:lineRule="auto"/>
            <w:jc w:val="center"/>
            <w:rPr>
              <w:sz w:val="32"/>
              <w:szCs w:val="32"/>
            </w:rPr>
          </w:pPr>
          <w:r w:rsidRPr="00235099">
            <w:rPr>
              <w:sz w:val="32"/>
              <w:szCs w:val="32"/>
            </w:rPr>
            <w:t xml:space="preserve">Lecturer Name: </w:t>
          </w:r>
          <w:r>
            <w:rPr>
              <w:sz w:val="32"/>
              <w:szCs w:val="32"/>
            </w:rPr>
            <w:t xml:space="preserve">Heidi </w:t>
          </w:r>
          <w:proofErr w:type="spellStart"/>
          <w:r>
            <w:rPr>
              <w:sz w:val="32"/>
              <w:szCs w:val="32"/>
            </w:rPr>
            <w:t>prosser</w:t>
          </w:r>
          <w:proofErr w:type="spellEnd"/>
        </w:p>
        <w:p w14:paraId="0D18541D" w14:textId="77777777" w:rsidR="00EC5020" w:rsidRPr="00235099" w:rsidRDefault="00EC5020" w:rsidP="00EC5020">
          <w:pPr>
            <w:spacing w:line="259" w:lineRule="auto"/>
            <w:jc w:val="center"/>
            <w:rPr>
              <w:sz w:val="32"/>
              <w:szCs w:val="32"/>
            </w:rPr>
          </w:pPr>
        </w:p>
        <w:p w14:paraId="795F8BBD" w14:textId="77777777" w:rsidR="00EC5020" w:rsidRDefault="00EC5020" w:rsidP="00EC5020"/>
        <w:p w14:paraId="6180BC22" w14:textId="77777777" w:rsidR="00EC5020" w:rsidRDefault="00EC5020" w:rsidP="00EC5020"/>
        <w:p w14:paraId="22BE428A" w14:textId="77777777" w:rsidR="00EC5020" w:rsidRDefault="00EC5020" w:rsidP="00EC5020"/>
        <w:p w14:paraId="780B67F8" w14:textId="77777777" w:rsidR="00EC5020" w:rsidRDefault="00EC5020" w:rsidP="00EC5020"/>
        <w:p w14:paraId="68A08C01" w14:textId="77777777" w:rsidR="00EC5020" w:rsidRDefault="00EC5020" w:rsidP="00EC5020"/>
        <w:p w14:paraId="7227E664" w14:textId="77777777" w:rsidR="00EC5020" w:rsidRDefault="00EC5020" w:rsidP="00EC5020"/>
        <w:p w14:paraId="7FBE76F8" w14:textId="77777777" w:rsidR="00EC5020" w:rsidRDefault="00EC5020" w:rsidP="00EC5020"/>
        <w:p w14:paraId="48E716FB" w14:textId="77777777" w:rsidR="00EC5020" w:rsidRDefault="00EC5020" w:rsidP="00EC5020"/>
        <w:p w14:paraId="64698402" w14:textId="77777777" w:rsidR="00EC5020" w:rsidRDefault="00EC5020" w:rsidP="00EC5020"/>
        <w:p w14:paraId="3EFA1EFD" w14:textId="77777777" w:rsidR="00EC5020" w:rsidRDefault="00EC5020" w:rsidP="00EC5020"/>
        <w:p w14:paraId="1C8396B8" w14:textId="77777777" w:rsidR="00EC5020" w:rsidRDefault="00EC5020" w:rsidP="00EC5020"/>
        <w:p w14:paraId="7F39DD44" w14:textId="77777777" w:rsidR="00EC5020" w:rsidRDefault="00EC5020" w:rsidP="00EC5020"/>
        <w:p w14:paraId="69EA8465" w14:textId="77777777" w:rsidR="00EC5020" w:rsidRDefault="00EC5020" w:rsidP="00EC5020"/>
        <w:p w14:paraId="64E5F8EC" w14:textId="77777777" w:rsidR="00EC5020" w:rsidRDefault="00EC5020" w:rsidP="00EC5020"/>
        <w:p w14:paraId="658B5497" w14:textId="77777777" w:rsidR="00EC5020" w:rsidRDefault="00EC5020" w:rsidP="00EC5020"/>
        <w:p w14:paraId="2D392369" w14:textId="77777777" w:rsidR="00EC5020" w:rsidRDefault="00EC5020" w:rsidP="00EC5020">
          <w:pPr>
            <w:pStyle w:val="Heading1"/>
          </w:pPr>
          <w:bookmarkStart w:id="0" w:name="_Toc150975113"/>
          <w:r>
            <w:t>Executive Summary</w:t>
          </w:r>
          <w:bookmarkEnd w:id="0"/>
        </w:p>
        <w:p w14:paraId="041044F8" w14:textId="77777777" w:rsidR="00EC5020" w:rsidRDefault="00EC5020" w:rsidP="00EC5020">
          <w:r w:rsidRPr="00E95B75">
            <w:t xml:space="preserve">As the Assistant General Manager of Diversity Hotel &amp; Spa, tasked with overseeing the expansion of our 5-star UK-based hotel chain into France, I present this report on intercultural competence and leadership in preparation for the General Manager's visit to our new establishment in France. This report leverages the GLOBE Project's cultural and leadership study to </w:t>
          </w:r>
          <w:proofErr w:type="spellStart"/>
          <w:r>
            <w:t>analys</w:t>
          </w:r>
          <w:r w:rsidRPr="00E95B75">
            <w:t>e</w:t>
          </w:r>
          <w:proofErr w:type="spellEnd"/>
          <w:r w:rsidRPr="00E95B75">
            <w:t xml:space="preserve"> France's cultural nuances, focusing on practices and values crucial for the success of our hotel in this new market.</w:t>
          </w:r>
          <w:r>
            <w:t xml:space="preserve"> This report also compares the culture of these two countries, with a focus on understanding cultural intelligence which can provide a seamless experience to new customers and staff of </w:t>
          </w:r>
          <w:r w:rsidRPr="00E95B75">
            <w:t>Diversity Hotel &amp; Spa</w:t>
          </w:r>
          <w:r>
            <w:t xml:space="preserve"> in France.</w:t>
          </w:r>
        </w:p>
        <w:p w14:paraId="7F329F0E" w14:textId="77777777" w:rsidR="00EC5020" w:rsidRDefault="00EC5020" w:rsidP="00EC5020">
          <w:pPr>
            <w:spacing w:before="0" w:after="160" w:line="259" w:lineRule="auto"/>
            <w:jc w:val="left"/>
          </w:pPr>
        </w:p>
        <w:p w14:paraId="540CC86E" w14:textId="77777777" w:rsidR="00EC5020" w:rsidRDefault="00EC5020" w:rsidP="00EC5020">
          <w:pPr>
            <w:spacing w:before="0" w:after="160" w:line="259" w:lineRule="auto"/>
            <w:jc w:val="left"/>
          </w:pPr>
        </w:p>
        <w:p w14:paraId="097216FB" w14:textId="77777777" w:rsidR="00EC5020" w:rsidRDefault="00EC5020" w:rsidP="00EC5020">
          <w:pPr>
            <w:spacing w:before="0" w:after="160" w:line="259" w:lineRule="auto"/>
            <w:jc w:val="left"/>
          </w:pPr>
        </w:p>
        <w:p w14:paraId="78E847B0" w14:textId="77777777" w:rsidR="00EC5020" w:rsidRDefault="00EC5020" w:rsidP="00EC5020">
          <w:pPr>
            <w:spacing w:before="0" w:after="160" w:line="259" w:lineRule="auto"/>
            <w:jc w:val="left"/>
          </w:pPr>
        </w:p>
        <w:p w14:paraId="02132719" w14:textId="77777777" w:rsidR="00EC5020" w:rsidRDefault="00EC5020" w:rsidP="00EC5020">
          <w:pPr>
            <w:spacing w:before="0" w:after="160" w:line="259" w:lineRule="auto"/>
            <w:jc w:val="left"/>
          </w:pPr>
        </w:p>
        <w:p w14:paraId="33CF9CCF" w14:textId="77777777" w:rsidR="00EC5020" w:rsidRDefault="00EC5020" w:rsidP="00EC5020">
          <w:pPr>
            <w:spacing w:before="0" w:after="160" w:line="259" w:lineRule="auto"/>
            <w:jc w:val="left"/>
          </w:pPr>
        </w:p>
        <w:p w14:paraId="3EBF89EB" w14:textId="77777777" w:rsidR="00EC5020" w:rsidRDefault="00EC5020" w:rsidP="00EC5020">
          <w:pPr>
            <w:spacing w:before="0" w:after="160" w:line="259" w:lineRule="auto"/>
            <w:jc w:val="left"/>
          </w:pPr>
        </w:p>
        <w:p w14:paraId="551AC93F" w14:textId="77777777" w:rsidR="00EC5020" w:rsidRDefault="00EC5020" w:rsidP="00EC5020">
          <w:pPr>
            <w:spacing w:before="0" w:after="160" w:line="259" w:lineRule="auto"/>
            <w:jc w:val="left"/>
          </w:pPr>
        </w:p>
        <w:p w14:paraId="7FA75DA9" w14:textId="77777777" w:rsidR="00EC5020" w:rsidRDefault="00EC5020" w:rsidP="00EC5020">
          <w:pPr>
            <w:spacing w:before="0" w:after="160" w:line="259" w:lineRule="auto"/>
            <w:jc w:val="left"/>
          </w:pPr>
        </w:p>
        <w:p w14:paraId="52C10C30" w14:textId="77777777" w:rsidR="00EC5020" w:rsidRDefault="00EC5020" w:rsidP="00EC5020">
          <w:pPr>
            <w:spacing w:before="0" w:after="160" w:line="259" w:lineRule="auto"/>
            <w:jc w:val="left"/>
          </w:pPr>
        </w:p>
        <w:p w14:paraId="52FD6793" w14:textId="77777777" w:rsidR="00EC5020" w:rsidRDefault="00EC5020" w:rsidP="00EC5020">
          <w:pPr>
            <w:spacing w:before="0" w:after="160" w:line="259" w:lineRule="auto"/>
            <w:jc w:val="left"/>
          </w:pPr>
        </w:p>
        <w:p w14:paraId="5E7B5FF2" w14:textId="77777777" w:rsidR="00EC5020" w:rsidRDefault="00EC5020" w:rsidP="00EC5020">
          <w:pPr>
            <w:spacing w:before="0" w:after="160" w:line="259" w:lineRule="auto"/>
            <w:jc w:val="left"/>
          </w:pPr>
        </w:p>
        <w:p w14:paraId="3E1CB62F" w14:textId="77777777" w:rsidR="00EC5020" w:rsidRDefault="00EC5020" w:rsidP="00EC5020">
          <w:pPr>
            <w:spacing w:before="0" w:after="160" w:line="259" w:lineRule="auto"/>
            <w:jc w:val="left"/>
          </w:pPr>
          <w:r>
            <w:br w:type="page"/>
          </w:r>
        </w:p>
        <w:sdt>
          <w:sdtPr>
            <w:rPr>
              <w:rFonts w:ascii="Times New Roman" w:eastAsiaTheme="minorHAnsi" w:hAnsi="Times New Roman" w:cstheme="minorBidi"/>
              <w:color w:val="auto"/>
              <w:sz w:val="24"/>
              <w:szCs w:val="22"/>
            </w:rPr>
            <w:id w:val="229501158"/>
            <w:docPartObj>
              <w:docPartGallery w:val="Table of Contents"/>
              <w:docPartUnique/>
            </w:docPartObj>
          </w:sdtPr>
          <w:sdtEndPr>
            <w:rPr>
              <w:b/>
              <w:bCs/>
              <w:noProof/>
            </w:rPr>
          </w:sdtEndPr>
          <w:sdtContent>
            <w:p w14:paraId="6E85F8CC" w14:textId="77777777" w:rsidR="00EC5020" w:rsidRPr="00157315" w:rsidRDefault="00EC5020" w:rsidP="00EC5020">
              <w:pPr>
                <w:pStyle w:val="TOCHeading"/>
                <w:jc w:val="center"/>
                <w:rPr>
                  <w:rFonts w:ascii="Times New Roman" w:hAnsi="Times New Roman" w:cs="Times New Roman"/>
                  <w:b/>
                  <w:bCs/>
                  <w:color w:val="auto"/>
                </w:rPr>
              </w:pPr>
              <w:r w:rsidRPr="00157315">
                <w:rPr>
                  <w:rFonts w:ascii="Times New Roman" w:hAnsi="Times New Roman" w:cs="Times New Roman"/>
                  <w:b/>
                  <w:bCs/>
                  <w:color w:val="auto"/>
                </w:rPr>
                <w:t>Contents</w:t>
              </w:r>
            </w:p>
            <w:p w14:paraId="24A68E24" w14:textId="77777777" w:rsidR="00EC5020" w:rsidRDefault="00EC5020" w:rsidP="00EC5020">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50975113" w:history="1">
                <w:r w:rsidRPr="00C24FE3">
                  <w:rPr>
                    <w:rStyle w:val="Hyperlink"/>
                    <w:noProof/>
                  </w:rPr>
                  <w:t>Executive Summary</w:t>
                </w:r>
                <w:r>
                  <w:rPr>
                    <w:noProof/>
                    <w:webHidden/>
                  </w:rPr>
                  <w:tab/>
                </w:r>
                <w:r>
                  <w:rPr>
                    <w:noProof/>
                    <w:webHidden/>
                  </w:rPr>
                  <w:fldChar w:fldCharType="begin"/>
                </w:r>
                <w:r>
                  <w:rPr>
                    <w:noProof/>
                    <w:webHidden/>
                  </w:rPr>
                  <w:instrText xml:space="preserve"> PAGEREF _Toc150975113 \h </w:instrText>
                </w:r>
                <w:r>
                  <w:rPr>
                    <w:noProof/>
                    <w:webHidden/>
                  </w:rPr>
                </w:r>
                <w:r>
                  <w:rPr>
                    <w:noProof/>
                    <w:webHidden/>
                  </w:rPr>
                  <w:fldChar w:fldCharType="separate"/>
                </w:r>
                <w:r>
                  <w:rPr>
                    <w:noProof/>
                    <w:webHidden/>
                  </w:rPr>
                  <w:t>1</w:t>
                </w:r>
                <w:r>
                  <w:rPr>
                    <w:noProof/>
                    <w:webHidden/>
                  </w:rPr>
                  <w:fldChar w:fldCharType="end"/>
                </w:r>
              </w:hyperlink>
            </w:p>
            <w:p w14:paraId="24A7C170" w14:textId="77777777" w:rsidR="00EC5020" w:rsidRDefault="00EC5020" w:rsidP="00EC5020">
              <w:pPr>
                <w:pStyle w:val="TOC1"/>
                <w:tabs>
                  <w:tab w:val="right" w:leader="dot" w:pos="9016"/>
                </w:tabs>
                <w:rPr>
                  <w:rFonts w:asciiTheme="minorHAnsi" w:eastAsiaTheme="minorEastAsia" w:hAnsiTheme="minorHAnsi"/>
                  <w:noProof/>
                  <w:sz w:val="22"/>
                  <w:lang w:val="en-GB" w:eastAsia="en-GB"/>
                </w:rPr>
              </w:pPr>
              <w:hyperlink w:anchor="_Toc150975114" w:history="1">
                <w:r w:rsidRPr="00C24FE3">
                  <w:rPr>
                    <w:rStyle w:val="Hyperlink"/>
                    <w:noProof/>
                  </w:rPr>
                  <w:t>Introduction</w:t>
                </w:r>
                <w:r>
                  <w:rPr>
                    <w:noProof/>
                    <w:webHidden/>
                  </w:rPr>
                  <w:tab/>
                </w:r>
                <w:r>
                  <w:rPr>
                    <w:noProof/>
                    <w:webHidden/>
                  </w:rPr>
                  <w:fldChar w:fldCharType="begin"/>
                </w:r>
                <w:r>
                  <w:rPr>
                    <w:noProof/>
                    <w:webHidden/>
                  </w:rPr>
                  <w:instrText xml:space="preserve"> PAGEREF _Toc150975114 \h </w:instrText>
                </w:r>
                <w:r>
                  <w:rPr>
                    <w:noProof/>
                    <w:webHidden/>
                  </w:rPr>
                </w:r>
                <w:r>
                  <w:rPr>
                    <w:noProof/>
                    <w:webHidden/>
                  </w:rPr>
                  <w:fldChar w:fldCharType="separate"/>
                </w:r>
                <w:r>
                  <w:rPr>
                    <w:noProof/>
                    <w:webHidden/>
                  </w:rPr>
                  <w:t>3</w:t>
                </w:r>
                <w:r>
                  <w:rPr>
                    <w:noProof/>
                    <w:webHidden/>
                  </w:rPr>
                  <w:fldChar w:fldCharType="end"/>
                </w:r>
              </w:hyperlink>
            </w:p>
            <w:p w14:paraId="52B4AEAB" w14:textId="77777777" w:rsidR="00EC5020" w:rsidRDefault="00EC5020" w:rsidP="00EC5020">
              <w:pPr>
                <w:pStyle w:val="TOC1"/>
                <w:tabs>
                  <w:tab w:val="right" w:leader="dot" w:pos="9016"/>
                </w:tabs>
                <w:rPr>
                  <w:rFonts w:asciiTheme="minorHAnsi" w:eastAsiaTheme="minorEastAsia" w:hAnsiTheme="minorHAnsi"/>
                  <w:noProof/>
                  <w:sz w:val="22"/>
                  <w:lang w:val="en-GB" w:eastAsia="en-GB"/>
                </w:rPr>
              </w:pPr>
              <w:hyperlink w:anchor="_Toc150975115" w:history="1">
                <w:r w:rsidRPr="00C24FE3">
                  <w:rPr>
                    <w:rStyle w:val="Hyperlink"/>
                    <w:noProof/>
                  </w:rPr>
                  <w:t>Main Body</w:t>
                </w:r>
                <w:r>
                  <w:rPr>
                    <w:noProof/>
                    <w:webHidden/>
                  </w:rPr>
                  <w:tab/>
                </w:r>
                <w:r>
                  <w:rPr>
                    <w:noProof/>
                    <w:webHidden/>
                  </w:rPr>
                  <w:fldChar w:fldCharType="begin"/>
                </w:r>
                <w:r>
                  <w:rPr>
                    <w:noProof/>
                    <w:webHidden/>
                  </w:rPr>
                  <w:instrText xml:space="preserve"> PAGEREF _Toc150975115 \h </w:instrText>
                </w:r>
                <w:r>
                  <w:rPr>
                    <w:noProof/>
                    <w:webHidden/>
                  </w:rPr>
                </w:r>
                <w:r>
                  <w:rPr>
                    <w:noProof/>
                    <w:webHidden/>
                  </w:rPr>
                  <w:fldChar w:fldCharType="separate"/>
                </w:r>
                <w:r>
                  <w:rPr>
                    <w:noProof/>
                    <w:webHidden/>
                  </w:rPr>
                  <w:t>4</w:t>
                </w:r>
                <w:r>
                  <w:rPr>
                    <w:noProof/>
                    <w:webHidden/>
                  </w:rPr>
                  <w:fldChar w:fldCharType="end"/>
                </w:r>
              </w:hyperlink>
            </w:p>
            <w:p w14:paraId="789DACCF" w14:textId="77777777" w:rsidR="00EC5020" w:rsidRDefault="00EC5020" w:rsidP="00EC5020">
              <w:pPr>
                <w:pStyle w:val="TOC2"/>
                <w:tabs>
                  <w:tab w:val="right" w:leader="dot" w:pos="9016"/>
                </w:tabs>
                <w:rPr>
                  <w:rFonts w:asciiTheme="minorHAnsi" w:eastAsiaTheme="minorEastAsia" w:hAnsiTheme="minorHAnsi"/>
                  <w:noProof/>
                  <w:sz w:val="22"/>
                  <w:lang w:val="en-GB" w:eastAsia="en-GB"/>
                </w:rPr>
              </w:pPr>
              <w:hyperlink w:anchor="_Toc150975116" w:history="1">
                <w:r w:rsidRPr="00C24FE3">
                  <w:rPr>
                    <w:rStyle w:val="Hyperlink"/>
                    <w:noProof/>
                  </w:rPr>
                  <w:t>Cultural Overview</w:t>
                </w:r>
                <w:r>
                  <w:rPr>
                    <w:noProof/>
                    <w:webHidden/>
                  </w:rPr>
                  <w:tab/>
                </w:r>
                <w:r>
                  <w:rPr>
                    <w:noProof/>
                    <w:webHidden/>
                  </w:rPr>
                  <w:fldChar w:fldCharType="begin"/>
                </w:r>
                <w:r>
                  <w:rPr>
                    <w:noProof/>
                    <w:webHidden/>
                  </w:rPr>
                  <w:instrText xml:space="preserve"> PAGEREF _Toc150975116 \h </w:instrText>
                </w:r>
                <w:r>
                  <w:rPr>
                    <w:noProof/>
                    <w:webHidden/>
                  </w:rPr>
                </w:r>
                <w:r>
                  <w:rPr>
                    <w:noProof/>
                    <w:webHidden/>
                  </w:rPr>
                  <w:fldChar w:fldCharType="separate"/>
                </w:r>
                <w:r>
                  <w:rPr>
                    <w:noProof/>
                    <w:webHidden/>
                  </w:rPr>
                  <w:t>4</w:t>
                </w:r>
                <w:r>
                  <w:rPr>
                    <w:noProof/>
                    <w:webHidden/>
                  </w:rPr>
                  <w:fldChar w:fldCharType="end"/>
                </w:r>
              </w:hyperlink>
            </w:p>
            <w:p w14:paraId="53FB8778" w14:textId="77777777" w:rsidR="00EC5020" w:rsidRDefault="00EC5020" w:rsidP="00EC5020">
              <w:pPr>
                <w:pStyle w:val="TOC2"/>
                <w:tabs>
                  <w:tab w:val="right" w:leader="dot" w:pos="9016"/>
                </w:tabs>
                <w:rPr>
                  <w:rFonts w:asciiTheme="minorHAnsi" w:eastAsiaTheme="minorEastAsia" w:hAnsiTheme="minorHAnsi"/>
                  <w:noProof/>
                  <w:sz w:val="22"/>
                  <w:lang w:val="en-GB" w:eastAsia="en-GB"/>
                </w:rPr>
              </w:pPr>
              <w:hyperlink w:anchor="_Toc150975117" w:history="1">
                <w:r w:rsidRPr="00C24FE3">
                  <w:rPr>
                    <w:rStyle w:val="Hyperlink"/>
                    <w:noProof/>
                    <w:shd w:val="clear" w:color="auto" w:fill="FFFFFF"/>
                  </w:rPr>
                  <w:t>GLOBE Project/Country analysis using Hofstede’s cultural dimension</w:t>
                </w:r>
                <w:r>
                  <w:rPr>
                    <w:noProof/>
                    <w:webHidden/>
                  </w:rPr>
                  <w:tab/>
                </w:r>
                <w:r>
                  <w:rPr>
                    <w:noProof/>
                    <w:webHidden/>
                  </w:rPr>
                  <w:fldChar w:fldCharType="begin"/>
                </w:r>
                <w:r>
                  <w:rPr>
                    <w:noProof/>
                    <w:webHidden/>
                  </w:rPr>
                  <w:instrText xml:space="preserve"> PAGEREF _Toc150975117 \h </w:instrText>
                </w:r>
                <w:r>
                  <w:rPr>
                    <w:noProof/>
                    <w:webHidden/>
                  </w:rPr>
                </w:r>
                <w:r>
                  <w:rPr>
                    <w:noProof/>
                    <w:webHidden/>
                  </w:rPr>
                  <w:fldChar w:fldCharType="separate"/>
                </w:r>
                <w:r>
                  <w:rPr>
                    <w:noProof/>
                    <w:webHidden/>
                  </w:rPr>
                  <w:t>5</w:t>
                </w:r>
                <w:r>
                  <w:rPr>
                    <w:noProof/>
                    <w:webHidden/>
                  </w:rPr>
                  <w:fldChar w:fldCharType="end"/>
                </w:r>
              </w:hyperlink>
            </w:p>
            <w:p w14:paraId="7388F39D" w14:textId="77777777" w:rsidR="00EC5020" w:rsidRDefault="00EC5020" w:rsidP="00EC5020">
              <w:pPr>
                <w:pStyle w:val="TOC2"/>
                <w:tabs>
                  <w:tab w:val="right" w:leader="dot" w:pos="9016"/>
                </w:tabs>
                <w:rPr>
                  <w:rFonts w:asciiTheme="minorHAnsi" w:eastAsiaTheme="minorEastAsia" w:hAnsiTheme="minorHAnsi"/>
                  <w:noProof/>
                  <w:sz w:val="22"/>
                  <w:lang w:val="en-GB" w:eastAsia="en-GB"/>
                </w:rPr>
              </w:pPr>
              <w:hyperlink w:anchor="_Toc150975118" w:history="1">
                <w:r w:rsidRPr="00C24FE3">
                  <w:rPr>
                    <w:rStyle w:val="Hyperlink"/>
                    <w:noProof/>
                  </w:rPr>
                  <w:t>Cultural Dimensions</w:t>
                </w:r>
                <w:r>
                  <w:rPr>
                    <w:noProof/>
                    <w:webHidden/>
                  </w:rPr>
                  <w:tab/>
                </w:r>
                <w:r>
                  <w:rPr>
                    <w:noProof/>
                    <w:webHidden/>
                  </w:rPr>
                  <w:fldChar w:fldCharType="begin"/>
                </w:r>
                <w:r>
                  <w:rPr>
                    <w:noProof/>
                    <w:webHidden/>
                  </w:rPr>
                  <w:instrText xml:space="preserve"> PAGEREF _Toc150975118 \h </w:instrText>
                </w:r>
                <w:r>
                  <w:rPr>
                    <w:noProof/>
                    <w:webHidden/>
                  </w:rPr>
                </w:r>
                <w:r>
                  <w:rPr>
                    <w:noProof/>
                    <w:webHidden/>
                  </w:rPr>
                  <w:fldChar w:fldCharType="separate"/>
                </w:r>
                <w:r>
                  <w:rPr>
                    <w:noProof/>
                    <w:webHidden/>
                  </w:rPr>
                  <w:t>6</w:t>
                </w:r>
                <w:r>
                  <w:rPr>
                    <w:noProof/>
                    <w:webHidden/>
                  </w:rPr>
                  <w:fldChar w:fldCharType="end"/>
                </w:r>
              </w:hyperlink>
            </w:p>
            <w:p w14:paraId="67F6B2E3" w14:textId="77777777" w:rsidR="00EC5020" w:rsidRDefault="00EC5020" w:rsidP="00EC5020">
              <w:pPr>
                <w:pStyle w:val="TOC1"/>
                <w:tabs>
                  <w:tab w:val="right" w:leader="dot" w:pos="9016"/>
                </w:tabs>
                <w:rPr>
                  <w:rFonts w:asciiTheme="minorHAnsi" w:eastAsiaTheme="minorEastAsia" w:hAnsiTheme="minorHAnsi"/>
                  <w:noProof/>
                  <w:sz w:val="22"/>
                  <w:lang w:val="en-GB" w:eastAsia="en-GB"/>
                </w:rPr>
              </w:pPr>
              <w:hyperlink w:anchor="_Toc150975119" w:history="1">
                <w:r w:rsidRPr="00C24FE3">
                  <w:rPr>
                    <w:rStyle w:val="Hyperlink"/>
                    <w:noProof/>
                  </w:rPr>
                  <w:t>Conclusion</w:t>
                </w:r>
                <w:r>
                  <w:rPr>
                    <w:noProof/>
                    <w:webHidden/>
                  </w:rPr>
                  <w:tab/>
                </w:r>
                <w:r>
                  <w:rPr>
                    <w:noProof/>
                    <w:webHidden/>
                  </w:rPr>
                  <w:fldChar w:fldCharType="begin"/>
                </w:r>
                <w:r>
                  <w:rPr>
                    <w:noProof/>
                    <w:webHidden/>
                  </w:rPr>
                  <w:instrText xml:space="preserve"> PAGEREF _Toc150975119 \h </w:instrText>
                </w:r>
                <w:r>
                  <w:rPr>
                    <w:noProof/>
                    <w:webHidden/>
                  </w:rPr>
                </w:r>
                <w:r>
                  <w:rPr>
                    <w:noProof/>
                    <w:webHidden/>
                  </w:rPr>
                  <w:fldChar w:fldCharType="separate"/>
                </w:r>
                <w:r>
                  <w:rPr>
                    <w:noProof/>
                    <w:webHidden/>
                  </w:rPr>
                  <w:t>7</w:t>
                </w:r>
                <w:r>
                  <w:rPr>
                    <w:noProof/>
                    <w:webHidden/>
                  </w:rPr>
                  <w:fldChar w:fldCharType="end"/>
                </w:r>
              </w:hyperlink>
            </w:p>
            <w:p w14:paraId="7E399B2F" w14:textId="77777777" w:rsidR="00EC5020" w:rsidRDefault="00EC5020" w:rsidP="00EC5020">
              <w:pPr>
                <w:pStyle w:val="TOC1"/>
                <w:tabs>
                  <w:tab w:val="right" w:leader="dot" w:pos="9016"/>
                </w:tabs>
                <w:rPr>
                  <w:rFonts w:asciiTheme="minorHAnsi" w:eastAsiaTheme="minorEastAsia" w:hAnsiTheme="minorHAnsi"/>
                  <w:noProof/>
                  <w:sz w:val="22"/>
                  <w:lang w:val="en-GB" w:eastAsia="en-GB"/>
                </w:rPr>
              </w:pPr>
              <w:hyperlink w:anchor="_Toc150975120" w:history="1">
                <w:r w:rsidRPr="00C24FE3">
                  <w:rPr>
                    <w:rStyle w:val="Hyperlink"/>
                    <w:noProof/>
                  </w:rPr>
                  <w:t>Recommendation</w:t>
                </w:r>
                <w:r>
                  <w:rPr>
                    <w:noProof/>
                    <w:webHidden/>
                  </w:rPr>
                  <w:tab/>
                </w:r>
                <w:r>
                  <w:rPr>
                    <w:noProof/>
                    <w:webHidden/>
                  </w:rPr>
                  <w:fldChar w:fldCharType="begin"/>
                </w:r>
                <w:r>
                  <w:rPr>
                    <w:noProof/>
                    <w:webHidden/>
                  </w:rPr>
                  <w:instrText xml:space="preserve"> PAGEREF _Toc150975120 \h </w:instrText>
                </w:r>
                <w:r>
                  <w:rPr>
                    <w:noProof/>
                    <w:webHidden/>
                  </w:rPr>
                </w:r>
                <w:r>
                  <w:rPr>
                    <w:noProof/>
                    <w:webHidden/>
                  </w:rPr>
                  <w:fldChar w:fldCharType="separate"/>
                </w:r>
                <w:r>
                  <w:rPr>
                    <w:noProof/>
                    <w:webHidden/>
                  </w:rPr>
                  <w:t>8</w:t>
                </w:r>
                <w:r>
                  <w:rPr>
                    <w:noProof/>
                    <w:webHidden/>
                  </w:rPr>
                  <w:fldChar w:fldCharType="end"/>
                </w:r>
              </w:hyperlink>
            </w:p>
            <w:p w14:paraId="0303496C" w14:textId="77777777" w:rsidR="00EC5020" w:rsidRDefault="00EC5020" w:rsidP="00EC5020">
              <w:pPr>
                <w:pStyle w:val="TOC1"/>
                <w:tabs>
                  <w:tab w:val="right" w:leader="dot" w:pos="9016"/>
                </w:tabs>
                <w:rPr>
                  <w:rFonts w:asciiTheme="minorHAnsi" w:eastAsiaTheme="minorEastAsia" w:hAnsiTheme="minorHAnsi"/>
                  <w:noProof/>
                  <w:sz w:val="22"/>
                  <w:lang w:val="en-GB" w:eastAsia="en-GB"/>
                </w:rPr>
              </w:pPr>
              <w:hyperlink w:anchor="_Toc150975121" w:history="1">
                <w:r w:rsidRPr="00C24FE3">
                  <w:rPr>
                    <w:rStyle w:val="Hyperlink"/>
                    <w:noProof/>
                  </w:rPr>
                  <w:t>References</w:t>
                </w:r>
                <w:r>
                  <w:rPr>
                    <w:noProof/>
                    <w:webHidden/>
                  </w:rPr>
                  <w:tab/>
                </w:r>
                <w:r>
                  <w:rPr>
                    <w:noProof/>
                    <w:webHidden/>
                  </w:rPr>
                  <w:fldChar w:fldCharType="begin"/>
                </w:r>
                <w:r>
                  <w:rPr>
                    <w:noProof/>
                    <w:webHidden/>
                  </w:rPr>
                  <w:instrText xml:space="preserve"> PAGEREF _Toc150975121 \h </w:instrText>
                </w:r>
                <w:r>
                  <w:rPr>
                    <w:noProof/>
                    <w:webHidden/>
                  </w:rPr>
                </w:r>
                <w:r>
                  <w:rPr>
                    <w:noProof/>
                    <w:webHidden/>
                  </w:rPr>
                  <w:fldChar w:fldCharType="separate"/>
                </w:r>
                <w:r>
                  <w:rPr>
                    <w:noProof/>
                    <w:webHidden/>
                  </w:rPr>
                  <w:t>9</w:t>
                </w:r>
                <w:r>
                  <w:rPr>
                    <w:noProof/>
                    <w:webHidden/>
                  </w:rPr>
                  <w:fldChar w:fldCharType="end"/>
                </w:r>
              </w:hyperlink>
            </w:p>
            <w:p w14:paraId="302464B7" w14:textId="77777777" w:rsidR="00EC5020" w:rsidRDefault="00EC5020" w:rsidP="00EC5020">
              <w:r>
                <w:rPr>
                  <w:b/>
                  <w:bCs/>
                  <w:noProof/>
                </w:rPr>
                <w:fldChar w:fldCharType="end"/>
              </w:r>
            </w:p>
          </w:sdtContent>
        </w:sdt>
        <w:p w14:paraId="7F3887F6" w14:textId="77777777" w:rsidR="00EC5020" w:rsidRDefault="00EC5020" w:rsidP="00EC5020">
          <w:pPr>
            <w:spacing w:before="0" w:after="160" w:line="259" w:lineRule="auto"/>
            <w:jc w:val="left"/>
          </w:pPr>
        </w:p>
        <w:p w14:paraId="36C4E426" w14:textId="77777777" w:rsidR="00EC5020" w:rsidRDefault="00EC5020" w:rsidP="00EC5020">
          <w:pPr>
            <w:spacing w:before="0" w:after="160" w:line="259" w:lineRule="auto"/>
            <w:jc w:val="left"/>
          </w:pPr>
          <w:r>
            <w:br w:type="page"/>
          </w:r>
        </w:p>
        <w:p w14:paraId="3A716257" w14:textId="77777777" w:rsidR="00EC5020" w:rsidRPr="00157315" w:rsidRDefault="00EC5020" w:rsidP="00EC5020">
          <w:pPr>
            <w:pStyle w:val="Heading1"/>
          </w:pPr>
          <w:bookmarkStart w:id="1" w:name="_Toc150975114"/>
          <w:r w:rsidRPr="00157315">
            <w:lastRenderedPageBreak/>
            <w:t>Introduction</w:t>
          </w:r>
          <w:bookmarkEnd w:id="1"/>
        </w:p>
        <w:p w14:paraId="2AD689F6" w14:textId="77777777" w:rsidR="00EC5020" w:rsidRDefault="00EC5020" w:rsidP="00EC5020">
          <w:r w:rsidRPr="0002623D">
            <w:t>As the Assistant General Manager of the Diversity Hotel &amp; Spa, this report</w:t>
          </w:r>
          <w:r>
            <w:t xml:space="preserve"> is </w:t>
          </w:r>
          <w:r w:rsidRPr="0002623D">
            <w:t>to provide insights into the cultural aspects of France and offer recommendations for the upcoming training session in the new hotel</w:t>
          </w:r>
          <w:r w:rsidRPr="00EC1E24">
            <w:t xml:space="preserve"> </w:t>
          </w:r>
          <w:sdt>
            <w:sdtPr>
              <w:id w:val="-392580648"/>
              <w:citation/>
            </w:sdtPr>
            <w:sdtContent>
              <w:r>
                <w:fldChar w:fldCharType="begin"/>
              </w:r>
              <w:r>
                <w:instrText xml:space="preserve"> CITATION Ham20 \l 1033 </w:instrText>
              </w:r>
              <w:r>
                <w:fldChar w:fldCharType="separate"/>
              </w:r>
              <w:r w:rsidRPr="00234831">
                <w:rPr>
                  <w:noProof/>
                </w:rPr>
                <w:t>(Hampden-Turner, 2020)</w:t>
              </w:r>
              <w:r>
                <w:fldChar w:fldCharType="end"/>
              </w:r>
            </w:sdtContent>
          </w:sdt>
          <w:r>
            <w:t xml:space="preserve">. </w:t>
          </w:r>
          <w:r w:rsidRPr="0002623D">
            <w:t xml:space="preserve">The report focuses on intercultural competence and leadership, drawing on </w:t>
          </w:r>
          <w:r>
            <w:t xml:space="preserve">Hofstede’s cultural dimension model, </w:t>
          </w:r>
          <w:r w:rsidRPr="0002623D">
            <w:t>GLOBE Project culture</w:t>
          </w:r>
          <w:r>
            <w:t>,</w:t>
          </w:r>
          <w:r w:rsidRPr="0002623D">
            <w:t xml:space="preserve"> and leadership study.</w:t>
          </w:r>
        </w:p>
        <w:p w14:paraId="03775A7E" w14:textId="77777777" w:rsidR="00EC5020" w:rsidRDefault="00EC5020" w:rsidP="00EC5020">
          <w:pPr>
            <w:spacing w:before="0" w:after="160" w:line="259" w:lineRule="auto"/>
            <w:jc w:val="left"/>
          </w:pPr>
        </w:p>
        <w:p w14:paraId="14D74920" w14:textId="77777777" w:rsidR="00EC5020" w:rsidRDefault="00EC5020" w:rsidP="00EC5020">
          <w:pPr>
            <w:spacing w:before="0" w:after="160" w:line="259" w:lineRule="auto"/>
            <w:jc w:val="left"/>
          </w:pPr>
        </w:p>
        <w:p w14:paraId="221D10B1" w14:textId="77777777" w:rsidR="00EC5020" w:rsidRDefault="00EC5020" w:rsidP="00EC5020">
          <w:pPr>
            <w:spacing w:before="0" w:after="160" w:line="259" w:lineRule="auto"/>
            <w:jc w:val="left"/>
          </w:pPr>
        </w:p>
        <w:p w14:paraId="50161564" w14:textId="77777777" w:rsidR="00EC5020" w:rsidRDefault="00EC5020" w:rsidP="00EC5020">
          <w:pPr>
            <w:spacing w:before="0" w:after="160" w:line="259" w:lineRule="auto"/>
            <w:jc w:val="left"/>
          </w:pPr>
        </w:p>
        <w:p w14:paraId="7A3F74EB" w14:textId="77777777" w:rsidR="00EC5020" w:rsidRDefault="00EC5020" w:rsidP="00EC5020">
          <w:pPr>
            <w:spacing w:before="0" w:after="160" w:line="259" w:lineRule="auto"/>
            <w:jc w:val="left"/>
          </w:pPr>
        </w:p>
        <w:p w14:paraId="6F75422C" w14:textId="77777777" w:rsidR="00EC5020" w:rsidRDefault="00EC5020" w:rsidP="00EC5020">
          <w:pPr>
            <w:spacing w:before="0" w:after="160" w:line="259" w:lineRule="auto"/>
            <w:jc w:val="left"/>
          </w:pPr>
        </w:p>
      </w:sdtContent>
    </w:sdt>
    <w:p w14:paraId="007873EB" w14:textId="77777777" w:rsidR="00EC5020" w:rsidRDefault="00EC5020" w:rsidP="00EC5020"/>
    <w:p w14:paraId="2803C16F" w14:textId="77777777" w:rsidR="00EC5020" w:rsidRDefault="00EC5020" w:rsidP="00EC5020"/>
    <w:p w14:paraId="3320889B" w14:textId="77777777" w:rsidR="00EC5020" w:rsidRDefault="00EC5020" w:rsidP="00EC5020"/>
    <w:p w14:paraId="02257A04" w14:textId="77777777" w:rsidR="00EC5020" w:rsidRDefault="00EC5020" w:rsidP="00EC5020"/>
    <w:p w14:paraId="72C6A329" w14:textId="77777777" w:rsidR="00EC5020" w:rsidRDefault="00EC5020" w:rsidP="00EC5020"/>
    <w:p w14:paraId="496E4AD4" w14:textId="77777777" w:rsidR="00EC5020" w:rsidRDefault="00EC5020" w:rsidP="00EC5020"/>
    <w:p w14:paraId="2739819B" w14:textId="77777777" w:rsidR="00EC5020" w:rsidRDefault="00EC5020" w:rsidP="00EC5020"/>
    <w:p w14:paraId="642DE1EF" w14:textId="77777777" w:rsidR="00EC5020" w:rsidRDefault="00EC5020" w:rsidP="00EC5020"/>
    <w:p w14:paraId="4F418ABB" w14:textId="77777777" w:rsidR="00EC5020" w:rsidRDefault="00EC5020" w:rsidP="00EC5020"/>
    <w:p w14:paraId="2073F9E8" w14:textId="77777777" w:rsidR="00EC5020" w:rsidRDefault="00EC5020" w:rsidP="00EC5020"/>
    <w:p w14:paraId="1C47082F" w14:textId="77777777" w:rsidR="00EC5020" w:rsidRDefault="00EC5020" w:rsidP="00EC5020"/>
    <w:p w14:paraId="6C11B0D0" w14:textId="77777777" w:rsidR="00EC5020" w:rsidRDefault="00EC5020" w:rsidP="00EC5020"/>
    <w:p w14:paraId="7DB90F2C" w14:textId="77777777" w:rsidR="00EC5020" w:rsidRDefault="00EC5020" w:rsidP="00EC5020">
      <w:pPr>
        <w:spacing w:before="0" w:after="160" w:line="259" w:lineRule="auto"/>
        <w:jc w:val="left"/>
      </w:pPr>
      <w:r>
        <w:br w:type="page"/>
      </w:r>
    </w:p>
    <w:p w14:paraId="3F8815AD" w14:textId="77777777" w:rsidR="00EC5020" w:rsidRDefault="00EC5020" w:rsidP="00EC5020">
      <w:pPr>
        <w:pStyle w:val="Heading1"/>
      </w:pPr>
      <w:bookmarkStart w:id="2" w:name="_Toc150975115"/>
      <w:r>
        <w:lastRenderedPageBreak/>
        <w:t>Main Body</w:t>
      </w:r>
      <w:bookmarkEnd w:id="2"/>
    </w:p>
    <w:p w14:paraId="62B47014" w14:textId="77777777" w:rsidR="00EC5020" w:rsidRDefault="00EC5020" w:rsidP="00EC5020">
      <w:pPr>
        <w:pStyle w:val="Heading2"/>
      </w:pPr>
      <w:bookmarkStart w:id="3" w:name="_Toc150975116"/>
      <w:r>
        <w:t>Cultural Overview</w:t>
      </w:r>
      <w:bookmarkEnd w:id="3"/>
    </w:p>
    <w:p w14:paraId="3F3C8E20" w14:textId="77777777" w:rsidR="00EC5020" w:rsidRDefault="00EC5020" w:rsidP="00EC5020">
      <w:r>
        <w:t xml:space="preserve">As </w:t>
      </w:r>
      <w:r w:rsidRPr="00811163">
        <w:t>Diversity Hotel &amp; Spa</w:t>
      </w:r>
      <w:r>
        <w:t xml:space="preserve"> is expanding its business to France which has a completely different culture from the UK, it is very important to understand</w:t>
      </w:r>
      <w:r w:rsidRPr="00811163">
        <w:t xml:space="preserve"> French culture and customs for successful integration in the French market. </w:t>
      </w:r>
      <w:r>
        <w:t xml:space="preserve">In France, people </w:t>
      </w:r>
      <w:r w:rsidRPr="00D54833">
        <w:t xml:space="preserve">place a high value on politeness and formality in </w:t>
      </w:r>
      <w:r w:rsidRPr="0002623D">
        <w:t xml:space="preserve">daily interactions. French people </w:t>
      </w:r>
      <w:r>
        <w:t xml:space="preserve">expect common courtesies such as saying “Bonjour” and </w:t>
      </w:r>
      <w:r w:rsidRPr="00A105C3">
        <w:t>"Au revoir"</w:t>
      </w:r>
      <w:r>
        <w:t xml:space="preserve">, </w:t>
      </w:r>
      <w:r w:rsidRPr="007400FA">
        <w:t>titles such as "Monsieur" and "Madame"</w:t>
      </w:r>
      <w:r>
        <w:t>,</w:t>
      </w:r>
      <w:r w:rsidRPr="007400FA">
        <w:t xml:space="preserve"> </w:t>
      </w:r>
      <w:r>
        <w:t>and a handshake in a more formal situation.</w:t>
      </w:r>
      <w:r w:rsidRPr="00784CD2">
        <w:t xml:space="preserve"> Politeness is</w:t>
      </w:r>
      <w:r>
        <w:t xml:space="preserve"> also</w:t>
      </w:r>
      <w:r w:rsidRPr="00784CD2">
        <w:t xml:space="preserve"> a cornerstone of social interactions</w:t>
      </w:r>
      <w:r>
        <w:t xml:space="preserve"> in the UK however, French people are requiring more formalities (Hong and Muniz, 2022). They focus on appreciation for eloquence where facial expressions and body language matter a lot in conveying meaning. The French people highly value their language, literature, and culture which is quite different from the UK. </w:t>
      </w:r>
      <w:r w:rsidRPr="008839EE">
        <w:t>The</w:t>
      </w:r>
      <w:r>
        <w:t xml:space="preserve"> employees in</w:t>
      </w:r>
      <w:r w:rsidRPr="008839EE">
        <w:t xml:space="preserve"> the UK value work-life balance, with a standard workweek</w:t>
      </w:r>
      <w:r>
        <w:t xml:space="preserve">, however, in a new location the hotel needs new employees who would be more or less French people having different cultural preferences related to work-life or people from the UK who need to deal with French clients. Managers need to be aware of these cultural differences to ensure employee productivity which includes emphasizing a balanced approach to life, longer lunch breaks, and enjoyment of leisure and enjoyment of culinary delights. </w:t>
      </w:r>
      <w:r w:rsidRPr="00CD7E71">
        <w:t>The 35-hour workweek is a symbol</w:t>
      </w:r>
      <w:r>
        <w:t xml:space="preserve"> a proof of the balance between work and personal life they maintain (Sochor, 2020). Besides, </w:t>
      </w:r>
      <w:r w:rsidRPr="004A4F97">
        <w:t>France is internationally renowned for its culinary excellence</w:t>
      </w:r>
      <w:r>
        <w:t xml:space="preserve"> with </w:t>
      </w:r>
      <w:r w:rsidRPr="004A4F97">
        <w:t>an emphasi</w:t>
      </w:r>
      <w:r>
        <w:t>s on</w:t>
      </w:r>
      <w:r w:rsidRPr="004A4F97">
        <w:t xml:space="preserve"> fresh, high-quality ingredients. Dining etiquette is formal</w:t>
      </w:r>
      <w:r>
        <w:t xml:space="preserve"> in Franch</w:t>
      </w:r>
      <w:r w:rsidRPr="004A4F97">
        <w:t>, with multiple courses and a leisurely pace</w:t>
      </w:r>
      <w:r>
        <w:t xml:space="preserve"> where w</w:t>
      </w:r>
      <w:r w:rsidRPr="004A4F97">
        <w:t>ine is an integral part of meals, and wine knowledge is considered a mark of sophistication</w:t>
      </w:r>
      <w:r>
        <w:t>.</w:t>
      </w:r>
    </w:p>
    <w:p w14:paraId="112539D2" w14:textId="77777777" w:rsidR="00EC5020" w:rsidRDefault="00EC5020" w:rsidP="00EC5020">
      <w:pPr>
        <w:spacing w:before="0" w:after="160" w:line="259" w:lineRule="auto"/>
        <w:jc w:val="left"/>
        <w:rPr>
          <w:rFonts w:eastAsiaTheme="majorEastAsia" w:cstheme="majorBidi"/>
          <w:b/>
          <w:color w:val="000000" w:themeColor="text1"/>
          <w:szCs w:val="26"/>
          <w:shd w:val="clear" w:color="auto" w:fill="FFFFFF"/>
        </w:rPr>
      </w:pPr>
      <w:r>
        <w:rPr>
          <w:shd w:val="clear" w:color="auto" w:fill="FFFFFF"/>
        </w:rPr>
        <w:br w:type="page"/>
      </w:r>
    </w:p>
    <w:p w14:paraId="5C27D8BF" w14:textId="77777777" w:rsidR="00EC5020" w:rsidRPr="00157315" w:rsidRDefault="00EC5020" w:rsidP="00EC5020">
      <w:pPr>
        <w:pStyle w:val="Heading2"/>
      </w:pPr>
      <w:bookmarkStart w:id="4" w:name="_Toc150975117"/>
      <w:r>
        <w:rPr>
          <w:shd w:val="clear" w:color="auto" w:fill="FFFFFF"/>
        </w:rPr>
        <w:lastRenderedPageBreak/>
        <w:t>GLOBE Project/Country analysis using Hofstede’s cultural dimension</w:t>
      </w:r>
      <w:bookmarkEnd w:id="4"/>
    </w:p>
    <w:p w14:paraId="7FB2FEB6" w14:textId="77777777" w:rsidR="00EC5020" w:rsidRDefault="00EC5020" w:rsidP="00EC5020">
      <w:r w:rsidRPr="00F31397">
        <w:t xml:space="preserve">Hofstede's cultural dimensions offer valuable insights into understanding the cultural </w:t>
      </w:r>
      <w:r>
        <w:t>dimension and customs</w:t>
      </w:r>
      <w:r w:rsidRPr="00F31397">
        <w:t xml:space="preserve"> of France</w:t>
      </w:r>
      <w:r>
        <w:t xml:space="preserve"> that can help to</w:t>
      </w:r>
      <w:r w:rsidRPr="00F31397">
        <w:t xml:space="preserve"> </w:t>
      </w:r>
      <w:proofErr w:type="spellStart"/>
      <w:r>
        <w:t>analys</w:t>
      </w:r>
      <w:r w:rsidRPr="00F31397">
        <w:t>e</w:t>
      </w:r>
      <w:proofErr w:type="spellEnd"/>
      <w:r w:rsidRPr="00F31397">
        <w:t xml:space="preserve"> France's cultural and leadership aspects</w:t>
      </w:r>
      <w:r>
        <w:t xml:space="preserve"> necessary for the successful operation of the new hotel </w:t>
      </w:r>
      <w:sdt>
        <w:sdtPr>
          <w:id w:val="1477490488"/>
          <w:citation/>
        </w:sdtPr>
        <w:sdtContent>
          <w:r>
            <w:fldChar w:fldCharType="begin"/>
          </w:r>
          <w:r>
            <w:instrText xml:space="preserve"> CITATION Hof84 \l 1033 </w:instrText>
          </w:r>
          <w:r>
            <w:fldChar w:fldCharType="separate"/>
          </w:r>
          <w:r w:rsidRPr="00966F99">
            <w:rPr>
              <w:noProof/>
            </w:rPr>
            <w:t>(Hofstede, 1984)</w:t>
          </w:r>
          <w:r>
            <w:fldChar w:fldCharType="end"/>
          </w:r>
        </w:sdtContent>
      </w:sdt>
      <w:r>
        <w:t>. Below is the output for France</w:t>
      </w:r>
    </w:p>
    <w:p w14:paraId="10E27877" w14:textId="77777777" w:rsidR="00EC5020" w:rsidRDefault="00EC5020" w:rsidP="00EC5020">
      <w:r>
        <w:rPr>
          <w:noProof/>
          <w:lang w:val="en-GB" w:eastAsia="en-GB"/>
        </w:rPr>
        <mc:AlternateContent>
          <mc:Choice Requires="wps">
            <w:drawing>
              <wp:anchor distT="0" distB="0" distL="114300" distR="114300" simplePos="0" relativeHeight="251660288" behindDoc="0" locked="0" layoutInCell="1" allowOverlap="1" wp14:anchorId="54E3E45D" wp14:editId="45BCAD22">
                <wp:simplePos x="0" y="0"/>
                <wp:positionH relativeFrom="column">
                  <wp:posOffset>99995</wp:posOffset>
                </wp:positionH>
                <wp:positionV relativeFrom="paragraph">
                  <wp:posOffset>3443117</wp:posOffset>
                </wp:positionV>
                <wp:extent cx="5465445" cy="635"/>
                <wp:effectExtent l="0" t="0" r="1905" b="0"/>
                <wp:wrapSquare wrapText="bothSides"/>
                <wp:docPr id="2" name="Text Box 2"/>
                <wp:cNvGraphicFramePr/>
                <a:graphic xmlns:a="http://schemas.openxmlformats.org/drawingml/2006/main">
                  <a:graphicData uri="http://schemas.microsoft.com/office/word/2010/wordprocessingShape">
                    <wps:wsp>
                      <wps:cNvSpPr txBox="1"/>
                      <wps:spPr>
                        <a:xfrm>
                          <a:off x="0" y="0"/>
                          <a:ext cx="5465445" cy="635"/>
                        </a:xfrm>
                        <a:prstGeom prst="rect">
                          <a:avLst/>
                        </a:prstGeom>
                        <a:solidFill>
                          <a:prstClr val="white"/>
                        </a:solidFill>
                        <a:ln>
                          <a:noFill/>
                        </a:ln>
                      </wps:spPr>
                      <wps:txbx>
                        <w:txbxContent>
                          <w:p w14:paraId="7806B837" w14:textId="77777777" w:rsidR="00EC5020" w:rsidRPr="004203C4" w:rsidRDefault="00EC5020" w:rsidP="00EC5020">
                            <w:pPr>
                              <w:pStyle w:val="Caption"/>
                              <w:jc w:val="center"/>
                              <w:rPr>
                                <w:i w:val="0"/>
                                <w:iCs w:val="0"/>
                                <w:noProof/>
                                <w:color w:val="auto"/>
                                <w:sz w:val="32"/>
                                <w:szCs w:val="22"/>
                              </w:rPr>
                            </w:pPr>
                            <w:r w:rsidRPr="004203C4">
                              <w:rPr>
                                <w:i w:val="0"/>
                                <w:iCs w:val="0"/>
                                <w:color w:val="auto"/>
                                <w:sz w:val="22"/>
                                <w:szCs w:val="22"/>
                              </w:rPr>
                              <w:t xml:space="preserve">Figure </w:t>
                            </w:r>
                            <w:r w:rsidRPr="004203C4">
                              <w:rPr>
                                <w:i w:val="0"/>
                                <w:iCs w:val="0"/>
                                <w:color w:val="auto"/>
                                <w:sz w:val="22"/>
                                <w:szCs w:val="22"/>
                              </w:rPr>
                              <w:fldChar w:fldCharType="begin"/>
                            </w:r>
                            <w:r w:rsidRPr="004203C4">
                              <w:rPr>
                                <w:i w:val="0"/>
                                <w:iCs w:val="0"/>
                                <w:color w:val="auto"/>
                                <w:sz w:val="22"/>
                                <w:szCs w:val="22"/>
                              </w:rPr>
                              <w:instrText xml:space="preserve"> SEQ Figure \* ARABIC </w:instrText>
                            </w:r>
                            <w:r w:rsidRPr="004203C4">
                              <w:rPr>
                                <w:i w:val="0"/>
                                <w:iCs w:val="0"/>
                                <w:color w:val="auto"/>
                                <w:sz w:val="22"/>
                                <w:szCs w:val="22"/>
                              </w:rPr>
                              <w:fldChar w:fldCharType="separate"/>
                            </w:r>
                            <w:r w:rsidRPr="004203C4">
                              <w:rPr>
                                <w:i w:val="0"/>
                                <w:iCs w:val="0"/>
                                <w:noProof/>
                                <w:color w:val="auto"/>
                                <w:sz w:val="22"/>
                                <w:szCs w:val="22"/>
                              </w:rPr>
                              <w:t>1</w:t>
                            </w:r>
                            <w:r w:rsidRPr="004203C4">
                              <w:rPr>
                                <w:i w:val="0"/>
                                <w:iCs w:val="0"/>
                                <w:color w:val="auto"/>
                                <w:sz w:val="22"/>
                                <w:szCs w:val="22"/>
                              </w:rPr>
                              <w:fldChar w:fldCharType="end"/>
                            </w:r>
                            <w:r>
                              <w:rPr>
                                <w:i w:val="0"/>
                                <w:iCs w:val="0"/>
                                <w:color w:val="auto"/>
                                <w:sz w:val="22"/>
                                <w:szCs w:val="22"/>
                              </w:rPr>
                              <w:t xml:space="preserve">: </w:t>
                            </w:r>
                            <w:r w:rsidRPr="004203C4">
                              <w:rPr>
                                <w:i w:val="0"/>
                                <w:iCs w:val="0"/>
                                <w:color w:val="auto"/>
                                <w:sz w:val="22"/>
                                <w:szCs w:val="22"/>
                              </w:rPr>
                              <w:t>Result of GLOBE Project for France</w:t>
                            </w:r>
                            <w:r>
                              <w:rPr>
                                <w:i w:val="0"/>
                                <w:iCs w:val="0"/>
                                <w:color w:val="auto"/>
                                <w:sz w:val="22"/>
                                <w:szCs w:val="22"/>
                              </w:rPr>
                              <w:t xml:space="preserve"> (Own)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type w14:anchorId="54E3E45D" id="_x0000_t202" coordsize="21600,21600" o:spt="202" path="m,l,21600r21600,l21600,xe">
                <v:stroke joinstyle="miter"/>
                <v:path gradientshapeok="t" o:connecttype="rect"/>
              </v:shapetype>
              <v:shape id="Text Box 2" o:spid="_x0000_s1026" type="#_x0000_t202" style="position:absolute;left:0;text-align:left;margin-left:7.85pt;margin-top:271.1pt;width:430.3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" stroked="f">
                <v:textbox style="mso-fit-shape-to-text:t" inset="0,0,0,0">
                  <w:txbxContent>
                    <w:p w14:paraId="7806B837" w14:textId="77777777" w:rsidR="00EC5020" w:rsidRPr="004203C4" w:rsidRDefault="00EC5020" w:rsidP="00EC5020">
                      <w:pPr>
                        <w:pStyle w:val="Caption"/>
                        <w:jc w:val="center"/>
                        <w:rPr>
                          <w:i w:val="0"/>
                          <w:iCs w:val="0"/>
                          <w:noProof/>
                          <w:color w:val="auto"/>
                          <w:sz w:val="32"/>
                          <w:szCs w:val="22"/>
                        </w:rPr>
                      </w:pPr>
                      <w:r w:rsidRPr="004203C4">
                        <w:rPr>
                          <w:i w:val="0"/>
                          <w:iCs w:val="0"/>
                          <w:color w:val="auto"/>
                          <w:sz w:val="22"/>
                          <w:szCs w:val="22"/>
                        </w:rPr>
                        <w:t xml:space="preserve">Figure </w:t>
                      </w:r>
                      <w:r w:rsidRPr="004203C4">
                        <w:rPr>
                          <w:i w:val="0"/>
                          <w:iCs w:val="0"/>
                          <w:color w:val="auto"/>
                          <w:sz w:val="22"/>
                          <w:szCs w:val="22"/>
                        </w:rPr>
                        <w:fldChar w:fldCharType="begin"/>
                      </w:r>
                      <w:r w:rsidRPr="004203C4">
                        <w:rPr>
                          <w:i w:val="0"/>
                          <w:iCs w:val="0"/>
                          <w:color w:val="auto"/>
                          <w:sz w:val="22"/>
                          <w:szCs w:val="22"/>
                        </w:rPr>
                        <w:instrText xml:space="preserve"> SEQ Figure \* ARABIC </w:instrText>
                      </w:r>
                      <w:r w:rsidRPr="004203C4">
                        <w:rPr>
                          <w:i w:val="0"/>
                          <w:iCs w:val="0"/>
                          <w:color w:val="auto"/>
                          <w:sz w:val="22"/>
                          <w:szCs w:val="22"/>
                        </w:rPr>
                        <w:fldChar w:fldCharType="separate"/>
                      </w:r>
                      <w:r w:rsidRPr="004203C4">
                        <w:rPr>
                          <w:i w:val="0"/>
                          <w:iCs w:val="0"/>
                          <w:noProof/>
                          <w:color w:val="auto"/>
                          <w:sz w:val="22"/>
                          <w:szCs w:val="22"/>
                        </w:rPr>
                        <w:t>1</w:t>
                      </w:r>
                      <w:r w:rsidRPr="004203C4">
                        <w:rPr>
                          <w:i w:val="0"/>
                          <w:iCs w:val="0"/>
                          <w:color w:val="auto"/>
                          <w:sz w:val="22"/>
                          <w:szCs w:val="22"/>
                        </w:rPr>
                        <w:fldChar w:fldCharType="end"/>
                      </w:r>
                      <w:r>
                        <w:rPr>
                          <w:i w:val="0"/>
                          <w:iCs w:val="0"/>
                          <w:color w:val="auto"/>
                          <w:sz w:val="22"/>
                          <w:szCs w:val="22"/>
                        </w:rPr>
                        <w:t xml:space="preserve">: </w:t>
                      </w:r>
                      <w:r w:rsidRPr="004203C4">
                        <w:rPr>
                          <w:i w:val="0"/>
                          <w:iCs w:val="0"/>
                          <w:color w:val="auto"/>
                          <w:sz w:val="22"/>
                          <w:szCs w:val="22"/>
                        </w:rPr>
                        <w:t>Result of GLOBE Project for France</w:t>
                      </w:r>
                      <w:r>
                        <w:rPr>
                          <w:i w:val="0"/>
                          <w:iCs w:val="0"/>
                          <w:color w:val="auto"/>
                          <w:sz w:val="22"/>
                          <w:szCs w:val="22"/>
                        </w:rPr>
                        <w:t xml:space="preserve"> (Own)</w:t>
                      </w:r>
                    </w:p>
                  </w:txbxContent>
                </v:textbox>
                <w10:wrap type="square"/>
              </v:shape>
            </w:pict>
          </mc:Fallback>
        </mc:AlternateContent>
      </w:r>
      <w:r>
        <w:rPr>
          <w:noProof/>
          <w:lang w:val="en-GB" w:eastAsia="en-GB"/>
        </w:rPr>
        <w:drawing>
          <wp:anchor distT="0" distB="0" distL="114300" distR="114300" simplePos="0" relativeHeight="251659264" behindDoc="1" locked="0" layoutInCell="1" allowOverlap="1" wp14:anchorId="724ADA06" wp14:editId="3C9B0EDE">
            <wp:simplePos x="0" y="0"/>
            <wp:positionH relativeFrom="column">
              <wp:posOffset>69850</wp:posOffset>
            </wp:positionH>
            <wp:positionV relativeFrom="paragraph">
              <wp:posOffset>0</wp:posOffset>
            </wp:positionV>
            <wp:extent cx="5465445" cy="3456305"/>
            <wp:effectExtent l="0" t="0" r="1905" b="0"/>
            <wp:wrapSquare wrapText="bothSides"/>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7">
                      <a:extLst>
                        <a:ext uri="{28A0092B-C50C-407E-A947-70E740481C1C}">
                          <a14:useLocalDpi xmlns:a14="http://schemas.microsoft.com/office/drawing/2010/main" val="0"/>
                        </a:ext>
                      </a:extLst>
                    </a:blip>
                    <a:srcRect l="20337" t="21827" r="26714" b="18602"/>
                    <a:stretch>
                      <a:fillRect/>
                    </a:stretch>
                  </pic:blipFill>
                  <pic:spPr bwMode="auto">
                    <a:xfrm>
                      <a:off x="0" y="0"/>
                      <a:ext cx="5465445" cy="3456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France has a relatively low power distance orientation which makes decision-making collaborative and may translate into a preference for a consultative and participative work style </w:t>
      </w:r>
      <w:sdt>
        <w:sdtPr>
          <w:id w:val="1767109534"/>
          <w:citation/>
        </w:sdtPr>
        <w:sdtContent>
          <w:r>
            <w:fldChar w:fldCharType="begin"/>
          </w:r>
          <w:r>
            <w:instrText xml:space="preserve">CITATION 20223 \l 1033 </w:instrText>
          </w:r>
          <w:r>
            <w:fldChar w:fldCharType="separate"/>
          </w:r>
          <w:r w:rsidRPr="00E5433B">
            <w:rPr>
              <w:noProof/>
            </w:rPr>
            <w:t>(GLOBE, 2023)</w:t>
          </w:r>
          <w:r>
            <w:fldChar w:fldCharType="end"/>
          </w:r>
        </w:sdtContent>
      </w:sdt>
      <w:r>
        <w:t xml:space="preserve">. As for uncertainty avoidance, France exhibits a moderate level indicating respect for rules and procedures along with a willingness to adapt to ambiguity and change. The score on Societal Collectivism (Collectivism 1) shows individualism which indicates France emphasizes personal achievement and autonomy. However, in societal aspects, </w:t>
      </w:r>
      <w:r w:rsidRPr="00AE0C7B">
        <w:t>there remains an emphasis on collectiv</w:t>
      </w:r>
      <w:r>
        <w:t>ism</w:t>
      </w:r>
      <w:r w:rsidRPr="00AE0C7B">
        <w:t>, requiring leaders to strike a delicate balance between individual objectives and fostering unity within the team.</w:t>
      </w:r>
      <w:r>
        <w:t xml:space="preserve"> The fourth dimension is Collectivism II which refers to In-Group Collectivism, France his relatively higher score. It indicates that French places importance on loyalty and strong in-group relationships which need to be fostered by managers by establishing a sense of camaraderie within teams, emphasizing collaboration and mutual support. In the case of Gender Egalitarianism, France people generally support gender equality which may influence practices that promote diversity, inclusivity, and equal opportunities for both genders in managing a sound workplace </w:t>
      </w:r>
      <w:r w:rsidRPr="002714EB">
        <w:lastRenderedPageBreak/>
        <w:t xml:space="preserve">(Diamantis </w:t>
      </w:r>
      <w:r w:rsidRPr="00235099">
        <w:rPr>
          <w:i/>
          <w:iCs/>
        </w:rPr>
        <w:t>et al</w:t>
      </w:r>
      <w:r w:rsidRPr="002714EB">
        <w:t>., 2016)</w:t>
      </w:r>
      <w:r>
        <w:t>. Lastly, with a medium score on Assertiveness Fresh people</w:t>
      </w:r>
      <w:r w:rsidRPr="00932CED">
        <w:t xml:space="preserve"> are </w:t>
      </w:r>
      <w:r>
        <w:t xml:space="preserve">moderately </w:t>
      </w:r>
      <w:r w:rsidRPr="00932CED">
        <w:t>assertive, confrontational, and aggressive in their relationships with others</w:t>
      </w:r>
      <w:r>
        <w:t xml:space="preserve"> which may require leaders to adopt a balanced approach to assertiveness. </w:t>
      </w:r>
    </w:p>
    <w:p w14:paraId="5B3439E1" w14:textId="77777777" w:rsidR="00EC5020" w:rsidRDefault="00EC5020" w:rsidP="00EC5020">
      <w:pPr>
        <w:pStyle w:val="Heading2"/>
      </w:pPr>
      <w:bookmarkStart w:id="5" w:name="_Toc150975118"/>
      <w:r>
        <w:t>Cultural Dimensions</w:t>
      </w:r>
      <w:bookmarkEnd w:id="5"/>
    </w:p>
    <w:p w14:paraId="7D9D65F8" w14:textId="77777777" w:rsidR="00EC5020" w:rsidRDefault="00EC5020" w:rsidP="00EC5020">
      <w:r w:rsidRPr="00C92A7A">
        <w:t>Cultural intelligence and sensitivity are paramount for hotel personnel</w:t>
      </w:r>
      <w:r>
        <w:t xml:space="preserve"> to attract diverse customer groups, effective communication, </w:t>
      </w:r>
      <w:r w:rsidRPr="00771D08">
        <w:t>build trust and rapport with guests</w:t>
      </w:r>
      <w:r>
        <w:t>, enhance team collaboration among employees from diverse culture groups to enhance team collaboration, handle any unexpected situation and crisis, gain competitive advantage over rivals, and finally for avoiding any legal consequences</w:t>
      </w:r>
      <w:sdt>
        <w:sdtPr>
          <w:id w:val="-1778791664"/>
          <w:citation/>
        </w:sdtPr>
        <w:sdtContent>
          <w:r>
            <w:fldChar w:fldCharType="begin"/>
          </w:r>
          <w:r>
            <w:instrText xml:space="preserve"> CITATION Abr18 \l 1033 </w:instrText>
          </w:r>
          <w:r>
            <w:fldChar w:fldCharType="separate"/>
          </w:r>
          <w:r>
            <w:rPr>
              <w:noProof/>
            </w:rPr>
            <w:t xml:space="preserve"> </w:t>
          </w:r>
          <w:r w:rsidRPr="00A22CFF">
            <w:rPr>
              <w:noProof/>
            </w:rPr>
            <w:t>(Abramson, 2018)</w:t>
          </w:r>
          <w:r>
            <w:fldChar w:fldCharType="end"/>
          </w:r>
        </w:sdtContent>
      </w:sdt>
      <w:r>
        <w:t>. Through effective communication a culturally intelligent staff can</w:t>
      </w:r>
      <w:r w:rsidRPr="004058B2">
        <w:t xml:space="preserve"> meet these expectations</w:t>
      </w:r>
      <w:r>
        <w:t xml:space="preserve"> of guests ensuring</w:t>
      </w:r>
      <w:r w:rsidRPr="004058B2">
        <w:t xml:space="preserve"> guests feel valued and understood, leading to increased customer satisfaction and loyalty.</w:t>
      </w:r>
      <w:r>
        <w:t xml:space="preserve"> Therefore, culturally intelligent staff can</w:t>
      </w:r>
      <w:r w:rsidRPr="001D73B7">
        <w:t xml:space="preserve"> contribute to positive guest experiences, effective communication, and a harmonious workplace, all of which are </w:t>
      </w:r>
      <w:r>
        <w:t>essential</w:t>
      </w:r>
      <w:r w:rsidRPr="001D73B7">
        <w:t xml:space="preserve"> for the long-term success and sustainability of </w:t>
      </w:r>
      <w:r w:rsidRPr="0002623D">
        <w:t>Diversity Hotel &amp; Spa</w:t>
      </w:r>
      <w:r w:rsidRPr="001D73B7">
        <w:t xml:space="preserve"> </w:t>
      </w:r>
      <w:r>
        <w:t xml:space="preserve">in an increasingly </w:t>
      </w:r>
      <w:proofErr w:type="spellStart"/>
      <w:r>
        <w:t>globalis</w:t>
      </w:r>
      <w:r w:rsidRPr="001D73B7">
        <w:t>ed</w:t>
      </w:r>
      <w:proofErr w:type="spellEnd"/>
      <w:r w:rsidRPr="001D73B7">
        <w:t xml:space="preserve"> and diverse business landscape.</w:t>
      </w:r>
      <w:r>
        <w:t xml:space="preserve"> Through training programs and continuous emphasis on cultural knowledge, </w:t>
      </w:r>
      <w:r w:rsidRPr="0002623D">
        <w:t>Diversity Hotel &amp; Spa</w:t>
      </w:r>
      <w:r>
        <w:t xml:space="preserve"> can build such a workforce to ensure new hotels in France have a positive cultural environment that please all guests and staff.</w:t>
      </w:r>
    </w:p>
    <w:p w14:paraId="1A5DD741" w14:textId="77777777" w:rsidR="00EC5020" w:rsidRDefault="00EC5020" w:rsidP="00EC5020"/>
    <w:p w14:paraId="1D178B58" w14:textId="77777777" w:rsidR="00EC5020" w:rsidRDefault="00EC5020" w:rsidP="00EC5020"/>
    <w:p w14:paraId="2B496152" w14:textId="77777777" w:rsidR="00EC5020" w:rsidRPr="007D0623" w:rsidRDefault="00EC5020" w:rsidP="00EC5020"/>
    <w:p w14:paraId="39276307" w14:textId="77777777" w:rsidR="00EC5020" w:rsidRPr="007D0623" w:rsidRDefault="00EC5020" w:rsidP="00EC5020"/>
    <w:p w14:paraId="370ECE06" w14:textId="77777777" w:rsidR="00EC5020" w:rsidRPr="007D0623" w:rsidRDefault="00EC5020" w:rsidP="00EC5020"/>
    <w:p w14:paraId="4E0284C9" w14:textId="77777777" w:rsidR="00EC5020" w:rsidRPr="007D0623" w:rsidRDefault="00EC5020" w:rsidP="00EC5020"/>
    <w:p w14:paraId="51ACED3C" w14:textId="77777777" w:rsidR="00EC5020" w:rsidRPr="007D0623" w:rsidRDefault="00EC5020" w:rsidP="00EC5020"/>
    <w:p w14:paraId="7215E4F2" w14:textId="77777777" w:rsidR="00EC5020" w:rsidRPr="007D0623" w:rsidRDefault="00EC5020" w:rsidP="00EC5020"/>
    <w:p w14:paraId="4CFD0310" w14:textId="77777777" w:rsidR="00EC5020" w:rsidRDefault="00EC5020" w:rsidP="00EC5020">
      <w:pPr>
        <w:spacing w:before="0" w:after="160" w:line="259" w:lineRule="auto"/>
        <w:jc w:val="left"/>
        <w:rPr>
          <w:rFonts w:eastAsiaTheme="majorEastAsia" w:cstheme="majorBidi"/>
          <w:b/>
          <w:color w:val="000000" w:themeColor="text1"/>
          <w:sz w:val="28"/>
          <w:szCs w:val="32"/>
        </w:rPr>
      </w:pPr>
      <w:r>
        <w:br w:type="page"/>
      </w:r>
    </w:p>
    <w:p w14:paraId="216B4D10" w14:textId="77777777" w:rsidR="00EC5020" w:rsidRDefault="00EC5020" w:rsidP="00EC5020">
      <w:pPr>
        <w:pStyle w:val="Heading1"/>
      </w:pPr>
      <w:bookmarkStart w:id="6" w:name="_Toc150975119"/>
      <w:r>
        <w:lastRenderedPageBreak/>
        <w:t>Conclusion</w:t>
      </w:r>
      <w:bookmarkEnd w:id="6"/>
    </w:p>
    <w:p w14:paraId="2C7826E5" w14:textId="77777777" w:rsidR="00EC5020" w:rsidRDefault="00EC5020" w:rsidP="00EC5020">
      <w:r>
        <w:t>F</w:t>
      </w:r>
      <w:r w:rsidRPr="0050043B">
        <w:t>ostering intercultural competence and leadership is vital for the success of Diversity Hotel &amp; Spa's ex</w:t>
      </w:r>
      <w:r>
        <w:t xml:space="preserve">pansion into France. By </w:t>
      </w:r>
      <w:proofErr w:type="spellStart"/>
      <w:r>
        <w:t>recognis</w:t>
      </w:r>
      <w:r w:rsidRPr="0050043B">
        <w:t>ing</w:t>
      </w:r>
      <w:proofErr w:type="spellEnd"/>
      <w:r w:rsidRPr="0050043B">
        <w:t xml:space="preserve"> and adapting to the cultural dynamics of the new location, the hotel can ensure </w:t>
      </w:r>
      <w:r>
        <w:t xml:space="preserve">a better </w:t>
      </w:r>
      <w:r w:rsidRPr="0050043B">
        <w:t>and culturally enriched experience for both guests and staff</w:t>
      </w:r>
      <w:r>
        <w:t xml:space="preserve"> </w:t>
      </w:r>
      <w:sdt>
        <w:sdtPr>
          <w:id w:val="-1891024638"/>
          <w:citation/>
        </w:sdtPr>
        <w:sdtContent>
          <w:r>
            <w:fldChar w:fldCharType="begin"/>
          </w:r>
          <w:r>
            <w:instrText xml:space="preserve"> CITATION Hel07 \l 1033 </w:instrText>
          </w:r>
          <w:r>
            <w:fldChar w:fldCharType="separate"/>
          </w:r>
          <w:r w:rsidRPr="00DA3890">
            <w:rPr>
              <w:noProof/>
            </w:rPr>
            <w:t>(Held, 2007)</w:t>
          </w:r>
          <w:r>
            <w:fldChar w:fldCharType="end"/>
          </w:r>
        </w:sdtContent>
      </w:sdt>
      <w:r w:rsidRPr="0050043B">
        <w:t>.</w:t>
      </w:r>
      <w:r>
        <w:t xml:space="preserve"> For dealing with diverse customer groups and diverse staff from different cultures, knowledge about cultural differences can be very efficient and effective. It will help </w:t>
      </w:r>
      <w:r w:rsidRPr="0050043B">
        <w:t>Diversity Hotel &amp; Spa</w:t>
      </w:r>
      <w:r>
        <w:t xml:space="preserve"> to establish a brand reputation and to satisfy customers and staff at the same time.</w:t>
      </w:r>
    </w:p>
    <w:p w14:paraId="1878EEFE" w14:textId="77777777" w:rsidR="00EC5020" w:rsidRDefault="00EC5020" w:rsidP="00EC5020"/>
    <w:p w14:paraId="72754AE8" w14:textId="77777777" w:rsidR="00EC5020" w:rsidRDefault="00EC5020" w:rsidP="00EC5020"/>
    <w:p w14:paraId="18C78ECF" w14:textId="77777777" w:rsidR="00EC5020" w:rsidRDefault="00EC5020" w:rsidP="00EC5020"/>
    <w:p w14:paraId="3ABE5DA9" w14:textId="77777777" w:rsidR="00EC5020" w:rsidRPr="007D0623" w:rsidRDefault="00EC5020" w:rsidP="00EC5020"/>
    <w:p w14:paraId="341BFAA8" w14:textId="77777777" w:rsidR="00EC5020" w:rsidRPr="007D0623" w:rsidRDefault="00EC5020" w:rsidP="00EC5020"/>
    <w:p w14:paraId="306BC5D7" w14:textId="77777777" w:rsidR="00EC5020" w:rsidRPr="007D0623" w:rsidRDefault="00EC5020" w:rsidP="00EC5020"/>
    <w:p w14:paraId="31919589" w14:textId="77777777" w:rsidR="00EC5020" w:rsidRPr="007D0623" w:rsidRDefault="00EC5020" w:rsidP="00EC5020"/>
    <w:p w14:paraId="392266BC" w14:textId="77777777" w:rsidR="00EC5020" w:rsidRPr="007D0623" w:rsidRDefault="00EC5020" w:rsidP="00EC5020"/>
    <w:p w14:paraId="77CC1C73" w14:textId="77777777" w:rsidR="00EC5020" w:rsidRPr="007D0623" w:rsidRDefault="00EC5020" w:rsidP="00EC5020"/>
    <w:p w14:paraId="6C6C6607" w14:textId="77777777" w:rsidR="00EC5020" w:rsidRPr="007D0623" w:rsidRDefault="00EC5020" w:rsidP="00EC5020"/>
    <w:p w14:paraId="15931D4C" w14:textId="77777777" w:rsidR="00EC5020" w:rsidRPr="007D0623" w:rsidRDefault="00EC5020" w:rsidP="00EC5020"/>
    <w:p w14:paraId="47D79EBC" w14:textId="77777777" w:rsidR="00EC5020" w:rsidRPr="007D0623" w:rsidRDefault="00EC5020" w:rsidP="00EC5020"/>
    <w:p w14:paraId="35F17FFE" w14:textId="77777777" w:rsidR="00EC5020" w:rsidRPr="007D0623" w:rsidRDefault="00EC5020" w:rsidP="00EC5020"/>
    <w:p w14:paraId="0CC80A1E" w14:textId="77777777" w:rsidR="00EC5020" w:rsidRPr="007D0623" w:rsidRDefault="00EC5020" w:rsidP="00EC5020"/>
    <w:p w14:paraId="7138E861" w14:textId="77777777" w:rsidR="00EC5020" w:rsidRPr="007D0623" w:rsidRDefault="00EC5020" w:rsidP="00EC5020"/>
    <w:p w14:paraId="2F37B605" w14:textId="77777777" w:rsidR="00EC5020" w:rsidRPr="007D0623" w:rsidRDefault="00EC5020" w:rsidP="00EC5020"/>
    <w:p w14:paraId="074E9D22" w14:textId="77777777" w:rsidR="00EC5020" w:rsidRPr="007D0623" w:rsidRDefault="00EC5020" w:rsidP="00EC5020"/>
    <w:p w14:paraId="6DEEE77B" w14:textId="77777777" w:rsidR="00EC5020" w:rsidRPr="007D0623" w:rsidRDefault="00EC5020" w:rsidP="00EC5020"/>
    <w:p w14:paraId="01335A7D" w14:textId="77777777" w:rsidR="00EC5020" w:rsidRPr="007D0623" w:rsidRDefault="00EC5020" w:rsidP="00EC5020"/>
    <w:p w14:paraId="2A232A2E" w14:textId="77777777" w:rsidR="00EC5020" w:rsidRDefault="00EC5020" w:rsidP="00EC5020">
      <w:pPr>
        <w:pStyle w:val="Heading1"/>
      </w:pPr>
      <w:bookmarkStart w:id="7" w:name="_Toc150975120"/>
      <w:r>
        <w:lastRenderedPageBreak/>
        <w:t>Recommendation</w:t>
      </w:r>
      <w:bookmarkEnd w:id="7"/>
    </w:p>
    <w:p w14:paraId="2215E61B" w14:textId="77777777" w:rsidR="00EC5020" w:rsidRDefault="00EC5020" w:rsidP="00EC5020">
      <w:pPr>
        <w:pStyle w:val="ListParagraph"/>
        <w:numPr>
          <w:ilvl w:val="0"/>
          <w:numId w:val="1"/>
        </w:numPr>
      </w:pPr>
      <w:r w:rsidRPr="005C7C62">
        <w:t xml:space="preserve">Implement comprehensive cross-cultural training programs to enhance awareness and understanding of diverse cultural </w:t>
      </w:r>
      <w:r>
        <w:t>dimension</w:t>
      </w:r>
      <w:r w:rsidRPr="005C7C62">
        <w:t>s, ensuring effective communication and service</w:t>
      </w:r>
      <w:r>
        <w:t xml:space="preserve"> (Earley and</w:t>
      </w:r>
      <w:r w:rsidRPr="00FF5C10">
        <w:t xml:space="preserve"> Ang, 2015)</w:t>
      </w:r>
    </w:p>
    <w:p w14:paraId="3D294C0C" w14:textId="77777777" w:rsidR="00EC5020" w:rsidRDefault="00EC5020" w:rsidP="00EC5020">
      <w:pPr>
        <w:pStyle w:val="ListParagraph"/>
        <w:numPr>
          <w:ilvl w:val="0"/>
          <w:numId w:val="1"/>
        </w:numPr>
      </w:pPr>
      <w:r w:rsidRPr="00ED4217">
        <w:t>Establish mechanisms for continuous learning about cultural trends and changes</w:t>
      </w:r>
      <w:r>
        <w:t xml:space="preserve"> to ensure connectivity</w:t>
      </w:r>
      <w:r w:rsidRPr="00ED4217">
        <w:t xml:space="preserve"> to evolving cultural dynamics</w:t>
      </w:r>
    </w:p>
    <w:p w14:paraId="74574D53" w14:textId="77777777" w:rsidR="00EC5020" w:rsidRDefault="00EC5020" w:rsidP="00EC5020">
      <w:pPr>
        <w:pStyle w:val="ListParagraph"/>
        <w:numPr>
          <w:ilvl w:val="0"/>
          <w:numId w:val="1"/>
        </w:numPr>
      </w:pPr>
      <w:r>
        <w:t>Maintain a high level of cultural dynamics among leaders and managers</w:t>
      </w:r>
    </w:p>
    <w:p w14:paraId="543E4CF5" w14:textId="77777777" w:rsidR="00EC5020" w:rsidRDefault="00EC5020" w:rsidP="00EC5020">
      <w:pPr>
        <w:pStyle w:val="ListParagraph"/>
        <w:numPr>
          <w:ilvl w:val="0"/>
          <w:numId w:val="1"/>
        </w:numPr>
      </w:pPr>
      <w:r w:rsidRPr="003F2848">
        <w:t>Offer language training programs to staff</w:t>
      </w:r>
      <w:r>
        <w:t xml:space="preserve"> </w:t>
      </w:r>
      <w:r w:rsidRPr="0012593E">
        <w:t>(Middleton, 2019)</w:t>
      </w:r>
    </w:p>
    <w:p w14:paraId="751B2ABE" w14:textId="77777777" w:rsidR="00EC5020" w:rsidRDefault="00EC5020" w:rsidP="00EC5020">
      <w:pPr>
        <w:pStyle w:val="ListParagraph"/>
        <w:numPr>
          <w:ilvl w:val="0"/>
          <w:numId w:val="1"/>
        </w:numPr>
      </w:pPr>
      <w:r w:rsidRPr="003F2848">
        <w:t>Tailor marketing strategies to resonate with the cultural values</w:t>
      </w:r>
      <w:r>
        <w:t xml:space="preserve"> of France</w:t>
      </w:r>
    </w:p>
    <w:p w14:paraId="2E43AFC3" w14:textId="77777777" w:rsidR="00EC5020" w:rsidRDefault="00EC5020" w:rsidP="00EC5020">
      <w:pPr>
        <w:pStyle w:val="ListParagraph"/>
        <w:numPr>
          <w:ilvl w:val="0"/>
          <w:numId w:val="1"/>
        </w:numPr>
      </w:pPr>
      <w:r>
        <w:t>Select employees who are culturally intelligent and have great communication skills</w:t>
      </w:r>
    </w:p>
    <w:p w14:paraId="75BAA5AD" w14:textId="77777777" w:rsidR="00EC5020" w:rsidRPr="007D0623" w:rsidRDefault="00EC5020" w:rsidP="00EC5020">
      <w:pPr>
        <w:pStyle w:val="ListParagraph"/>
        <w:numPr>
          <w:ilvl w:val="0"/>
          <w:numId w:val="1"/>
        </w:numPr>
      </w:pPr>
      <w:r>
        <w:t>Make Hired employees aware of France's culture, customs, and language</w:t>
      </w:r>
    </w:p>
    <w:p w14:paraId="1472D5E3" w14:textId="77777777" w:rsidR="00EC5020" w:rsidRPr="007D0623" w:rsidRDefault="00EC5020" w:rsidP="00EC5020"/>
    <w:p w14:paraId="148418A5" w14:textId="77777777" w:rsidR="00EC5020" w:rsidRPr="007D0623" w:rsidRDefault="00EC5020" w:rsidP="00EC5020"/>
    <w:p w14:paraId="2AB227BE" w14:textId="77777777" w:rsidR="00EC5020" w:rsidRPr="007D0623" w:rsidRDefault="00EC5020" w:rsidP="00EC5020"/>
    <w:p w14:paraId="0FAB6789" w14:textId="77777777" w:rsidR="00EC5020" w:rsidRPr="007D0623" w:rsidRDefault="00EC5020" w:rsidP="00EC5020"/>
    <w:p w14:paraId="3DAFBF7F" w14:textId="77777777" w:rsidR="00EC5020" w:rsidRPr="007D0623" w:rsidRDefault="00EC5020" w:rsidP="00EC5020"/>
    <w:p w14:paraId="1A5244FA" w14:textId="77777777" w:rsidR="00EC5020" w:rsidRPr="007D0623" w:rsidRDefault="00EC5020" w:rsidP="00EC5020"/>
    <w:p w14:paraId="612CFC7E" w14:textId="77777777" w:rsidR="00EC5020" w:rsidRPr="007D0623" w:rsidRDefault="00EC5020" w:rsidP="00EC5020"/>
    <w:p w14:paraId="15DF472A" w14:textId="77777777" w:rsidR="00EC5020" w:rsidRPr="007D0623" w:rsidRDefault="00EC5020" w:rsidP="00EC5020"/>
    <w:p w14:paraId="31B9E47C" w14:textId="77777777" w:rsidR="00EC5020" w:rsidRDefault="00EC5020" w:rsidP="00EC5020"/>
    <w:p w14:paraId="437F34CD" w14:textId="77777777" w:rsidR="00EC5020" w:rsidRDefault="00EC5020" w:rsidP="00EC5020"/>
    <w:p w14:paraId="02196874" w14:textId="77777777" w:rsidR="00EC5020" w:rsidRDefault="00EC5020" w:rsidP="00EC5020">
      <w:pPr>
        <w:spacing w:before="0" w:after="160" w:line="259" w:lineRule="auto"/>
        <w:jc w:val="left"/>
      </w:pPr>
      <w:r>
        <w:br w:type="page"/>
      </w:r>
    </w:p>
    <w:bookmarkStart w:id="8" w:name="_Toc150975121" w:displacedByCustomXml="next"/>
    <w:sdt>
      <w:sdtPr>
        <w:rPr>
          <w:rFonts w:eastAsiaTheme="minorHAnsi" w:cstheme="minorBidi"/>
          <w:b w:val="0"/>
          <w:color w:val="auto"/>
          <w:sz w:val="24"/>
          <w:szCs w:val="22"/>
        </w:rPr>
        <w:id w:val="1633826471"/>
        <w:docPartObj>
          <w:docPartGallery w:val="Bibliographies"/>
          <w:docPartUnique/>
        </w:docPartObj>
      </w:sdtPr>
      <w:sdtContent>
        <w:p w14:paraId="23C8E4A9" w14:textId="77777777" w:rsidR="00EC5020" w:rsidRDefault="00EC5020" w:rsidP="00EC5020">
          <w:pPr>
            <w:pStyle w:val="Heading1"/>
          </w:pPr>
          <w:r>
            <w:t>References</w:t>
          </w:r>
          <w:bookmarkEnd w:id="8"/>
        </w:p>
        <w:sdt>
          <w:sdtPr>
            <w:id w:val="-573587230"/>
            <w:bibliography/>
          </w:sdtPr>
          <w:sdtContent>
            <w:p w14:paraId="6CF8FBEA" w14:textId="77777777" w:rsidR="00EC5020" w:rsidRDefault="00EC5020" w:rsidP="00EC5020">
              <w:pPr>
                <w:pStyle w:val="Bibliography"/>
                <w:rPr>
                  <w:noProof/>
                </w:rPr>
              </w:pPr>
              <w:r>
                <w:fldChar w:fldCharType="begin"/>
              </w:r>
              <w:r>
                <w:instrText xml:space="preserve"> BIBLIOGRAPHY </w:instrText>
              </w:r>
              <w:r>
                <w:fldChar w:fldCharType="separate"/>
              </w:r>
              <w:r>
                <w:rPr>
                  <w:noProof/>
                </w:rPr>
                <w:t xml:space="preserve">Abramson, N. a. M. R., (2018). </w:t>
              </w:r>
              <w:r>
                <w:rPr>
                  <w:i/>
                  <w:iCs/>
                  <w:noProof/>
                </w:rPr>
                <w:t xml:space="preserve">Managing Cultural Differences: Global Leadership for the 21st Century.. </w:t>
              </w:r>
              <w:r>
                <w:rPr>
                  <w:noProof/>
                </w:rPr>
                <w:t>10th ed. Abingdon: Routledge.</w:t>
              </w:r>
            </w:p>
            <w:p w14:paraId="26E52CA8" w14:textId="77777777" w:rsidR="00EC5020" w:rsidRPr="007B5E52" w:rsidRDefault="00EC5020" w:rsidP="00EC5020">
              <w:r w:rsidRPr="007B5E52">
                <w:t>Diamantis, D., Knowles, T. and El-</w:t>
              </w:r>
              <w:proofErr w:type="spellStart"/>
              <w:r w:rsidRPr="007B5E52">
                <w:t>Mourhabi</w:t>
              </w:r>
              <w:proofErr w:type="spellEnd"/>
              <w:r w:rsidRPr="007B5E52">
                <w:t xml:space="preserve">, J.B. (2016) </w:t>
              </w:r>
              <w:r w:rsidRPr="007B5E52">
                <w:rPr>
                  <w:i/>
                  <w:iCs/>
                </w:rPr>
                <w:t>The Globalization of Tourism and Hospitality.: A strategic perspective</w:t>
              </w:r>
              <w:r w:rsidRPr="007B5E52">
                <w:t xml:space="preserve">. International Thomson </w:t>
              </w:r>
              <w:proofErr w:type="spellStart"/>
              <w:r w:rsidRPr="007B5E52">
                <w:t>Publs</w:t>
              </w:r>
              <w:proofErr w:type="spellEnd"/>
              <w:r w:rsidRPr="007B5E52">
                <w:t xml:space="preserve">. </w:t>
              </w:r>
            </w:p>
            <w:p w14:paraId="40EEEB31" w14:textId="77777777" w:rsidR="00EC5020" w:rsidRPr="00E5433B" w:rsidRDefault="00EC5020" w:rsidP="00EC5020">
              <w:r>
                <w:t xml:space="preserve">Earley, P.C. and Ang, S. (2015) </w:t>
              </w:r>
              <w:r w:rsidRPr="002714EB">
                <w:rPr>
                  <w:i/>
                  <w:iCs/>
                </w:rPr>
                <w:t>Cultural intelligence: Individual interactions across cultures</w:t>
              </w:r>
              <w:r>
                <w:t xml:space="preserve">. Stanford: Stanford University Press. </w:t>
              </w:r>
            </w:p>
            <w:p w14:paraId="28C19F8D" w14:textId="77777777" w:rsidR="00EC5020" w:rsidRDefault="00EC5020" w:rsidP="00EC5020">
              <w:pPr>
                <w:pStyle w:val="Bibliography"/>
                <w:rPr>
                  <w:noProof/>
                </w:rPr>
              </w:pPr>
              <w:r>
                <w:rPr>
                  <w:noProof/>
                </w:rPr>
                <w:t xml:space="preserve">GLOBE, (2023). </w:t>
              </w:r>
              <w:r>
                <w:rPr>
                  <w:i/>
                  <w:iCs/>
                  <w:noProof/>
                </w:rPr>
                <w:t xml:space="preserve">The GLOBE Studies.. </w:t>
              </w:r>
              <w:r>
                <w:rPr>
                  <w:noProof/>
                </w:rPr>
                <w:t xml:space="preserve">[Online] Available at: </w:t>
              </w:r>
              <w:r>
                <w:rPr>
                  <w:noProof/>
                  <w:u w:val="single"/>
                </w:rPr>
                <w:t>https://globeproject.com/about?page_id=intro#globe2020_intro</w:t>
              </w:r>
              <w:r>
                <w:rPr>
                  <w:noProof/>
                </w:rPr>
                <w:t xml:space="preserve"> [Accessed 14 Nov. 2023].</w:t>
              </w:r>
            </w:p>
            <w:p w14:paraId="2712BB84" w14:textId="77777777" w:rsidR="00EC5020" w:rsidRPr="00E5433B" w:rsidRDefault="00EC5020" w:rsidP="00EC5020">
              <w:r>
                <w:t>Hong, J. and Muniz, J. (2022) ‘</w:t>
              </w:r>
              <w:r w:rsidRPr="00DD5657">
                <w:rPr>
                  <w:i/>
                  <w:iCs/>
                </w:rPr>
                <w:t>Cross-cultural knowledge management’, Cross-cultural Knowledge Management</w:t>
              </w:r>
              <w:r>
                <w:t xml:space="preserve">, pp. 20–40. doi:10.4324/9781003112136-2. </w:t>
              </w:r>
            </w:p>
            <w:p w14:paraId="14B081E2" w14:textId="77777777" w:rsidR="00EC5020" w:rsidRDefault="00EC5020" w:rsidP="00EC5020">
              <w:pPr>
                <w:pStyle w:val="Bibliography"/>
                <w:rPr>
                  <w:noProof/>
                </w:rPr>
              </w:pPr>
              <w:r>
                <w:rPr>
                  <w:noProof/>
                </w:rPr>
                <w:t xml:space="preserve">Hampden-Turner, C. a. T. F., (2020). </w:t>
              </w:r>
              <w:r>
                <w:rPr>
                  <w:i/>
                  <w:iCs/>
                  <w:noProof/>
                </w:rPr>
                <w:t xml:space="preserve">Riding the Waves of Culture.. </w:t>
              </w:r>
              <w:r>
                <w:rPr>
                  <w:noProof/>
                </w:rPr>
                <w:t>4th ed. London: John Murray Press.</w:t>
              </w:r>
            </w:p>
            <w:p w14:paraId="52738727" w14:textId="77777777" w:rsidR="00EC5020" w:rsidRDefault="00EC5020" w:rsidP="00EC5020">
              <w:pPr>
                <w:pStyle w:val="Bibliography"/>
                <w:rPr>
                  <w:noProof/>
                </w:rPr>
              </w:pPr>
              <w:r>
                <w:rPr>
                  <w:noProof/>
                </w:rPr>
                <w:t xml:space="preserve">Held, D. a. M. A., (2007). </w:t>
              </w:r>
              <w:r>
                <w:rPr>
                  <w:i/>
                  <w:iCs/>
                  <w:noProof/>
                </w:rPr>
                <w:t xml:space="preserve">Globalization/Anti-Globalization: Beyond the Great Divide.. </w:t>
              </w:r>
              <w:r>
                <w:rPr>
                  <w:noProof/>
                </w:rPr>
                <w:t>2nd ed. Cambridge: Polity press.</w:t>
              </w:r>
            </w:p>
            <w:p w14:paraId="3514CB05" w14:textId="77777777" w:rsidR="00EC5020" w:rsidRDefault="00EC5020" w:rsidP="00EC5020">
              <w:pPr>
                <w:pStyle w:val="Bibliography"/>
                <w:rPr>
                  <w:noProof/>
                </w:rPr>
              </w:pPr>
              <w:r>
                <w:rPr>
                  <w:noProof/>
                </w:rPr>
                <w:t xml:space="preserve">Hofstede, G., (1984). </w:t>
              </w:r>
              <w:r>
                <w:rPr>
                  <w:i/>
                  <w:iCs/>
                  <w:noProof/>
                </w:rPr>
                <w:t xml:space="preserve">National cultures and corporate cultures, in L. A. Samovar and R. E. Porter (eds) Communication between Cultures.. </w:t>
              </w:r>
              <w:r>
                <w:rPr>
                  <w:noProof/>
                </w:rPr>
                <w:t>s.l.:s.n.</w:t>
              </w:r>
            </w:p>
            <w:p w14:paraId="79BD4F36" w14:textId="77777777" w:rsidR="00EC5020" w:rsidRDefault="00EC5020" w:rsidP="00EC5020">
              <w:r>
                <w:rPr>
                  <w:b/>
                  <w:bCs/>
                  <w:noProof/>
                </w:rPr>
                <w:fldChar w:fldCharType="end"/>
              </w:r>
              <w:r w:rsidRPr="00E5433B">
                <w:t xml:space="preserve"> </w:t>
              </w:r>
              <w:r>
                <w:t xml:space="preserve">Middleton, J. (2019) </w:t>
              </w:r>
              <w:r w:rsidRPr="00DD5657">
                <w:rPr>
                  <w:i/>
                  <w:iCs/>
                </w:rPr>
                <w:t>Cultural intelligence: The competitive edge for leaders crossing boundaries</w:t>
              </w:r>
              <w:r>
                <w:t>. London: Bloomsbury Business.</w:t>
              </w:r>
            </w:p>
            <w:p w14:paraId="6E94C6FF" w14:textId="77777777" w:rsidR="00EC5020" w:rsidRDefault="00EC5020" w:rsidP="00EC5020">
              <w:r>
                <w:t>Sochor, J. (2020) ‘Comparison of selected attributes in cultural dimensions as defined by Hofstede and the Globe Project’, The 20th International Joint Conference: Central and Eastern Europe in the Changing Business Environment [Preprint]. doi:10.18267/pr.2020.cer.2395.24.</w:t>
              </w:r>
            </w:p>
          </w:sdtContent>
        </w:sdt>
      </w:sdtContent>
    </w:sdt>
    <w:p w14:paraId="5CA3128E" w14:textId="77777777" w:rsidR="00EC5020" w:rsidRDefault="00EC5020" w:rsidP="00EC5020"/>
    <w:p w14:paraId="00C5F755" w14:textId="3EA01FBC" w:rsidR="00422A17" w:rsidRDefault="00422A17"/>
    <w:sectPr w:rsidR="00422A17" w:rsidSect="00EF727B">
      <w:footerReference w:type="default" r:id="rId8"/>
      <w:pgSz w:w="11906" w:h="16838" w:code="9"/>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093679"/>
      <w:docPartObj>
        <w:docPartGallery w:val="Page Numbers (Bottom of Page)"/>
        <w:docPartUnique/>
      </w:docPartObj>
    </w:sdtPr>
    <w:sdtEndPr>
      <w:rPr>
        <w:noProof/>
      </w:rPr>
    </w:sdtEndPr>
    <w:sdtContent>
      <w:p w14:paraId="239629B3" w14:textId="77777777" w:rsidR="00000000" w:rsidRDefault="00000000">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52CA83B4"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BE6A32"/>
    <w:multiLevelType w:val="hybridMultilevel"/>
    <w:tmpl w:val="8626E0D4"/>
    <w:lvl w:ilvl="0" w:tplc="BA804718">
      <w:start w:val="1"/>
      <w:numFmt w:val="bullet"/>
      <w:lvlText w:val=""/>
      <w:lvlJc w:val="left"/>
      <w:pPr>
        <w:ind w:left="720" w:hanging="360"/>
      </w:pPr>
      <w:rPr>
        <w:rFonts w:ascii="Symbol" w:hAnsi="Symbol" w:hint="default"/>
      </w:rPr>
    </w:lvl>
    <w:lvl w:ilvl="1" w:tplc="C9BEFF4E" w:tentative="1">
      <w:start w:val="1"/>
      <w:numFmt w:val="bullet"/>
      <w:lvlText w:val="o"/>
      <w:lvlJc w:val="left"/>
      <w:pPr>
        <w:ind w:left="1440" w:hanging="360"/>
      </w:pPr>
      <w:rPr>
        <w:rFonts w:ascii="Courier New" w:hAnsi="Courier New" w:cs="Courier New" w:hint="default"/>
      </w:rPr>
    </w:lvl>
    <w:lvl w:ilvl="2" w:tplc="E2E88552" w:tentative="1">
      <w:start w:val="1"/>
      <w:numFmt w:val="bullet"/>
      <w:lvlText w:val=""/>
      <w:lvlJc w:val="left"/>
      <w:pPr>
        <w:ind w:left="2160" w:hanging="360"/>
      </w:pPr>
      <w:rPr>
        <w:rFonts w:ascii="Wingdings" w:hAnsi="Wingdings" w:hint="default"/>
      </w:rPr>
    </w:lvl>
    <w:lvl w:ilvl="3" w:tplc="2ECEDF0C" w:tentative="1">
      <w:start w:val="1"/>
      <w:numFmt w:val="bullet"/>
      <w:lvlText w:val=""/>
      <w:lvlJc w:val="left"/>
      <w:pPr>
        <w:ind w:left="2880" w:hanging="360"/>
      </w:pPr>
      <w:rPr>
        <w:rFonts w:ascii="Symbol" w:hAnsi="Symbol" w:hint="default"/>
      </w:rPr>
    </w:lvl>
    <w:lvl w:ilvl="4" w:tplc="631C929C" w:tentative="1">
      <w:start w:val="1"/>
      <w:numFmt w:val="bullet"/>
      <w:lvlText w:val="o"/>
      <w:lvlJc w:val="left"/>
      <w:pPr>
        <w:ind w:left="3600" w:hanging="360"/>
      </w:pPr>
      <w:rPr>
        <w:rFonts w:ascii="Courier New" w:hAnsi="Courier New" w:cs="Courier New" w:hint="default"/>
      </w:rPr>
    </w:lvl>
    <w:lvl w:ilvl="5" w:tplc="E9D63608" w:tentative="1">
      <w:start w:val="1"/>
      <w:numFmt w:val="bullet"/>
      <w:lvlText w:val=""/>
      <w:lvlJc w:val="left"/>
      <w:pPr>
        <w:ind w:left="4320" w:hanging="360"/>
      </w:pPr>
      <w:rPr>
        <w:rFonts w:ascii="Wingdings" w:hAnsi="Wingdings" w:hint="default"/>
      </w:rPr>
    </w:lvl>
    <w:lvl w:ilvl="6" w:tplc="33C0BB0A" w:tentative="1">
      <w:start w:val="1"/>
      <w:numFmt w:val="bullet"/>
      <w:lvlText w:val=""/>
      <w:lvlJc w:val="left"/>
      <w:pPr>
        <w:ind w:left="5040" w:hanging="360"/>
      </w:pPr>
      <w:rPr>
        <w:rFonts w:ascii="Symbol" w:hAnsi="Symbol" w:hint="default"/>
      </w:rPr>
    </w:lvl>
    <w:lvl w:ilvl="7" w:tplc="0A48BCBC" w:tentative="1">
      <w:start w:val="1"/>
      <w:numFmt w:val="bullet"/>
      <w:lvlText w:val="o"/>
      <w:lvlJc w:val="left"/>
      <w:pPr>
        <w:ind w:left="5760" w:hanging="360"/>
      </w:pPr>
      <w:rPr>
        <w:rFonts w:ascii="Courier New" w:hAnsi="Courier New" w:cs="Courier New" w:hint="default"/>
      </w:rPr>
    </w:lvl>
    <w:lvl w:ilvl="8" w:tplc="FD6A7972" w:tentative="1">
      <w:start w:val="1"/>
      <w:numFmt w:val="bullet"/>
      <w:lvlText w:val=""/>
      <w:lvlJc w:val="left"/>
      <w:pPr>
        <w:ind w:left="6480" w:hanging="360"/>
      </w:pPr>
      <w:rPr>
        <w:rFonts w:ascii="Wingdings" w:hAnsi="Wingdings" w:hint="default"/>
      </w:rPr>
    </w:lvl>
  </w:abstractNum>
  <w:num w:numId="1" w16cid:durableId="2016151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EF3"/>
    <w:rsid w:val="00190375"/>
    <w:rsid w:val="00422A17"/>
    <w:rsid w:val="007B169C"/>
    <w:rsid w:val="00814EF3"/>
    <w:rsid w:val="00EC5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8E34C"/>
  <w15:chartTrackingRefBased/>
  <w15:docId w15:val="{50B3C45B-566C-4B8E-9287-AEABF9CA2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020"/>
    <w:pPr>
      <w:spacing w:before="120" w:after="120"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EC5020"/>
    <w:pPr>
      <w:keepNext/>
      <w:keepLines/>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EC5020"/>
    <w:pPr>
      <w:keepNext/>
      <w:keepLines/>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020"/>
    <w:rPr>
      <w:rFonts w:ascii="Times New Roman" w:eastAsiaTheme="majorEastAsia" w:hAnsi="Times New Roman" w:cstheme="majorBidi"/>
      <w:b/>
      <w:color w:val="000000" w:themeColor="text1"/>
      <w:kern w:val="0"/>
      <w:sz w:val="28"/>
      <w:szCs w:val="32"/>
      <w:lang w:val="en-US"/>
      <w14:ligatures w14:val="none"/>
    </w:rPr>
  </w:style>
  <w:style w:type="character" w:customStyle="1" w:styleId="Heading2Char">
    <w:name w:val="Heading 2 Char"/>
    <w:basedOn w:val="DefaultParagraphFont"/>
    <w:link w:val="Heading2"/>
    <w:uiPriority w:val="9"/>
    <w:rsid w:val="00EC5020"/>
    <w:rPr>
      <w:rFonts w:ascii="Times New Roman" w:eastAsiaTheme="majorEastAsia" w:hAnsi="Times New Roman" w:cstheme="majorBidi"/>
      <w:b/>
      <w:color w:val="000000" w:themeColor="text1"/>
      <w:kern w:val="0"/>
      <w:sz w:val="24"/>
      <w:szCs w:val="26"/>
      <w:lang w:val="en-US"/>
      <w14:ligatures w14:val="none"/>
    </w:rPr>
  </w:style>
  <w:style w:type="paragraph" w:styleId="TOCHeading">
    <w:name w:val="TOC Heading"/>
    <w:basedOn w:val="Heading1"/>
    <w:next w:val="Normal"/>
    <w:uiPriority w:val="39"/>
    <w:unhideWhenUsed/>
    <w:qFormat/>
    <w:rsid w:val="00EC5020"/>
    <w:pPr>
      <w:spacing w:before="240"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EC5020"/>
    <w:pPr>
      <w:spacing w:after="100"/>
    </w:pPr>
  </w:style>
  <w:style w:type="character" w:styleId="Hyperlink">
    <w:name w:val="Hyperlink"/>
    <w:basedOn w:val="DefaultParagraphFont"/>
    <w:uiPriority w:val="99"/>
    <w:unhideWhenUsed/>
    <w:rsid w:val="00EC5020"/>
    <w:rPr>
      <w:color w:val="0563C1" w:themeColor="hyperlink"/>
      <w:u w:val="single"/>
    </w:rPr>
  </w:style>
  <w:style w:type="paragraph" w:styleId="TOC2">
    <w:name w:val="toc 2"/>
    <w:basedOn w:val="Normal"/>
    <w:next w:val="Normal"/>
    <w:autoRedefine/>
    <w:uiPriority w:val="39"/>
    <w:unhideWhenUsed/>
    <w:rsid w:val="00EC5020"/>
    <w:pPr>
      <w:spacing w:after="100"/>
      <w:ind w:left="240"/>
    </w:pPr>
  </w:style>
  <w:style w:type="paragraph" w:styleId="Footer">
    <w:name w:val="footer"/>
    <w:basedOn w:val="Normal"/>
    <w:link w:val="FooterChar"/>
    <w:uiPriority w:val="99"/>
    <w:unhideWhenUsed/>
    <w:rsid w:val="00EC502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C5020"/>
    <w:rPr>
      <w:rFonts w:ascii="Times New Roman" w:hAnsi="Times New Roman"/>
      <w:kern w:val="0"/>
      <w:sz w:val="24"/>
      <w:lang w:val="en-US"/>
      <w14:ligatures w14:val="none"/>
    </w:rPr>
  </w:style>
  <w:style w:type="paragraph" w:styleId="Caption">
    <w:name w:val="caption"/>
    <w:basedOn w:val="Normal"/>
    <w:next w:val="Normal"/>
    <w:uiPriority w:val="35"/>
    <w:unhideWhenUsed/>
    <w:qFormat/>
    <w:rsid w:val="00EC5020"/>
    <w:pPr>
      <w:spacing w:before="0" w:after="200" w:line="240" w:lineRule="auto"/>
    </w:pPr>
    <w:rPr>
      <w:i/>
      <w:iCs/>
      <w:color w:val="44546A" w:themeColor="text2"/>
      <w:sz w:val="18"/>
      <w:szCs w:val="18"/>
    </w:rPr>
  </w:style>
  <w:style w:type="paragraph" w:styleId="ListParagraph">
    <w:name w:val="List Paragraph"/>
    <w:basedOn w:val="Normal"/>
    <w:uiPriority w:val="34"/>
    <w:qFormat/>
    <w:rsid w:val="00EC5020"/>
    <w:pPr>
      <w:ind w:left="720"/>
      <w:contextualSpacing/>
    </w:pPr>
  </w:style>
  <w:style w:type="paragraph" w:styleId="Bibliography">
    <w:name w:val="Bibliography"/>
    <w:basedOn w:val="Normal"/>
    <w:next w:val="Normal"/>
    <w:uiPriority w:val="37"/>
    <w:unhideWhenUsed/>
    <w:rsid w:val="00EC5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Ham20</b:Tag>
    <b:SourceType>Book</b:SourceType>
    <b:Guid>{43F11E50-8E7E-42D7-A1B5-ABF004456125}</b:Guid>
    <b:Title>Riding the Waves of Culture. </b:Title>
    <b:Year>2020</b:Year>
    <b:Author>
      <b:Author>
        <b:NameList>
          <b:Person>
            <b:Last>Hampden-Turner</b:Last>
            <b:First>C.</b:First>
            <b:Middle>and Trompenaars, F.</b:Middle>
          </b:Person>
        </b:NameList>
      </b:Author>
    </b:Author>
    <b:City>London</b:City>
    <b:Publisher>John Murray Press</b:Publisher>
    <b:Edition>4th</b:Edition>
    <b:RefOrder>1</b:RefOrder>
  </b:Source>
  <b:Source>
    <b:Tag>Hof84</b:Tag>
    <b:SourceType>Book</b:SourceType>
    <b:Guid>{E970B829-4DA7-48DD-BAF5-892852BDF3A5}</b:Guid>
    <b:Title>National cultures and corporate cultures, in L. A. Samovar and R. E. Porter (eds) Communication between Cultures.</b:Title>
    <b:Year>1984</b:Year>
    <b:Author>
      <b:Author>
        <b:NameList>
          <b:Person>
            <b:Last>Hofstede</b:Last>
            <b:First>G.</b:First>
          </b:Person>
        </b:NameList>
      </b:Author>
    </b:Author>
    <b:RefOrder>2</b:RefOrder>
  </b:Source>
  <b:Source>
    <b:Tag>20223</b:Tag>
    <b:SourceType>InternetSite</b:SourceType>
    <b:Guid>{18016B53-F34B-4348-94FE-B31658C6B9BD}</b:Guid>
    <b:Title>The GLOBE Studies.</b:Title>
    <b:Year>2023</b:Year>
    <b:Author>
      <b:Author>
        <b:NameList>
          <b:Person>
            <b:Last>GLOBE</b:Last>
          </b:Person>
        </b:NameList>
      </b:Author>
    </b:Author>
    <b:YearAccessed>2023</b:YearAccessed>
    <b:MonthAccessed>11</b:MonthAccessed>
    <b:DayAccessed>14t</b:DayAccessed>
    <b:URL>https://globeproject.com/about?page_id=intro#globe2020_intro</b:URL>
    <b:RefOrder>3</b:RefOrder>
  </b:Source>
  <b:Source>
    <b:Tag>Abr18</b:Tag>
    <b:SourceType>Book</b:SourceType>
    <b:Guid>{A710EAE4-7525-4333-8F61-6055EE4F94F7}</b:Guid>
    <b:Author>
      <b:Author>
        <b:NameList>
          <b:Person>
            <b:Last>Abramson</b:Last>
            <b:First>N.R.</b:First>
            <b:Middle>and Moran, R.</b:Middle>
          </b:Person>
        </b:NameList>
      </b:Author>
    </b:Author>
    <b:Title> Managing Cultural Differences: Global Leadership for the 21st Century. </b:Title>
    <b:Year>2018</b:Year>
    <b:City>Abingdon</b:City>
    <b:Publisher>Routledge.</b:Publisher>
    <b:Edition>10th</b:Edition>
    <b:RefOrder>4</b:RefOrder>
  </b:Source>
  <b:Source>
    <b:Tag>Hel07</b:Tag>
    <b:SourceType>Book</b:SourceType>
    <b:Guid>{9B829BC7-B649-4C6C-8A1C-AB27F6CF4169}</b:Guid>
    <b:Author>
      <b:Author>
        <b:NameList>
          <b:Person>
            <b:Last>Held</b:Last>
            <b:First>D.</b:First>
            <b:Middle>and McGrew, A.G.</b:Middle>
          </b:Person>
        </b:NameList>
      </b:Author>
    </b:Author>
    <b:Title>Globalization/Anti-Globalization: Beyond the Great Divide.</b:Title>
    <b:Year>2007</b:Year>
    <b:City>Cambridge</b:City>
    <b:Publisher>Polity press</b:Publisher>
    <b:Edition>2nd </b:Edition>
    <b:RefOrder>5</b:RefOrder>
  </b:Source>
</b:Sources>
</file>

<file path=customXml/itemProps1.xml><?xml version="1.0" encoding="utf-8"?>
<ds:datastoreItem xmlns:ds="http://schemas.openxmlformats.org/officeDocument/2006/customXml" ds:itemID="{49376C23-A731-4C45-B7AA-F95F9D0E0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1490</Words>
  <Characters>8499</Characters>
  <Application>Microsoft Office Word</Application>
  <DocSecurity>0</DocSecurity>
  <Lines>70</Lines>
  <Paragraphs>19</Paragraphs>
  <ScaleCrop>false</ScaleCrop>
  <Company/>
  <LinksUpToDate>false</LinksUpToDate>
  <CharactersWithSpaces>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marwah300916@gmail.com</dc:creator>
  <cp:keywords/>
  <dc:description/>
  <cp:lastModifiedBy>marwah300916@gmail.com</cp:lastModifiedBy>
  <cp:revision>3</cp:revision>
  <dcterms:created xsi:type="dcterms:W3CDTF">2023-11-16T23:09:00Z</dcterms:created>
  <dcterms:modified xsi:type="dcterms:W3CDTF">2023-11-16T23:15:00Z</dcterms:modified>
</cp:coreProperties>
</file>