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8933B" w14:textId="2F861B5F" w:rsidR="00A82FBF" w:rsidRDefault="00A82FBF" w:rsidP="002C0C18">
      <w:pPr>
        <w:spacing w:line="600" w:lineRule="auto"/>
        <w:rPr>
          <w:rFonts w:ascii="Arial" w:hAnsi="Arial" w:cs="Arial"/>
          <w:b/>
          <w:bCs/>
          <w:color w:val="000000" w:themeColor="text1"/>
        </w:rPr>
      </w:pPr>
      <w:r>
        <w:rPr>
          <w:rFonts w:ascii="Arial" w:hAnsi="Arial" w:cs="Arial"/>
          <w:b/>
          <w:bCs/>
          <w:color w:val="000000" w:themeColor="text1"/>
        </w:rPr>
        <w:t>Georgina Meacham p152387</w:t>
      </w:r>
    </w:p>
    <w:p w14:paraId="46D4CD4C" w14:textId="4F6E023B" w:rsidR="00A82FBF" w:rsidRDefault="00A82FBF" w:rsidP="002C0C18">
      <w:pPr>
        <w:spacing w:line="600" w:lineRule="auto"/>
        <w:rPr>
          <w:rFonts w:ascii="Arial" w:hAnsi="Arial" w:cs="Arial"/>
          <w:b/>
          <w:bCs/>
          <w:color w:val="000000" w:themeColor="text1"/>
        </w:rPr>
      </w:pPr>
      <w:r>
        <w:rPr>
          <w:rFonts w:ascii="Arial" w:hAnsi="Arial" w:cs="Arial"/>
          <w:b/>
          <w:bCs/>
          <w:color w:val="000000" w:themeColor="text1"/>
        </w:rPr>
        <w:t>RESIT Module ADAD5002</w:t>
      </w:r>
    </w:p>
    <w:p w14:paraId="4A587A1C" w14:textId="1B0ABCE1" w:rsidR="00A82FBF" w:rsidRPr="00A82FBF" w:rsidRDefault="00A82FBF" w:rsidP="002C0C18">
      <w:pPr>
        <w:spacing w:line="600" w:lineRule="auto"/>
        <w:rPr>
          <w:rFonts w:ascii="Arial" w:hAnsi="Arial" w:cs="Arial"/>
          <w:b/>
          <w:bCs/>
          <w:color w:val="000000" w:themeColor="text1"/>
        </w:rPr>
      </w:pPr>
      <w:r>
        <w:rPr>
          <w:rFonts w:ascii="Arial" w:hAnsi="Arial" w:cs="Arial"/>
          <w:b/>
          <w:bCs/>
          <w:color w:val="000000" w:themeColor="text1"/>
        </w:rPr>
        <w:t>Word Count: 701</w:t>
      </w:r>
    </w:p>
    <w:p w14:paraId="4BD1D019" w14:textId="77777777" w:rsidR="00A82FBF" w:rsidRDefault="00A82FBF" w:rsidP="002C0C18">
      <w:pPr>
        <w:spacing w:line="600" w:lineRule="auto"/>
        <w:rPr>
          <w:rFonts w:ascii="Arial" w:hAnsi="Arial" w:cs="Arial"/>
          <w:color w:val="000000" w:themeColor="text1"/>
        </w:rPr>
      </w:pPr>
    </w:p>
    <w:p w14:paraId="1FC8E774" w14:textId="66650085" w:rsidR="002C0C18" w:rsidRDefault="002C0C18" w:rsidP="002C0C18">
      <w:pPr>
        <w:spacing w:line="600" w:lineRule="auto"/>
        <w:rPr>
          <w:rFonts w:ascii="Arial" w:hAnsi="Arial" w:cs="Arial"/>
          <w:color w:val="000000"/>
          <w:shd w:val="clear" w:color="auto" w:fill="FFFFFF"/>
        </w:rPr>
      </w:pPr>
      <w:r w:rsidRPr="00A831A4">
        <w:rPr>
          <w:rFonts w:ascii="Arial" w:hAnsi="Arial" w:cs="Arial"/>
          <w:color w:val="000000" w:themeColor="text1"/>
        </w:rPr>
        <w:t>Booker Washington</w:t>
      </w:r>
      <w:r>
        <w:rPr>
          <w:rFonts w:ascii="Arial" w:hAnsi="Arial" w:cs="Arial"/>
          <w:color w:val="000000" w:themeColor="text1"/>
        </w:rPr>
        <w:t>, born</w:t>
      </w:r>
      <w:r w:rsidRPr="00A831A4">
        <w:rPr>
          <w:rFonts w:ascii="Arial" w:hAnsi="Arial" w:cs="Arial"/>
          <w:color w:val="000000" w:themeColor="text1"/>
          <w:shd w:val="clear" w:color="auto" w:fill="FFFFFF"/>
        </w:rPr>
        <w:t xml:space="preserve"> 1856</w:t>
      </w:r>
      <w:r w:rsidRPr="00A831A4">
        <w:rPr>
          <w:rStyle w:val="apple-converted-space"/>
          <w:rFonts w:ascii="Arial" w:hAnsi="Arial" w:cs="Arial"/>
          <w:color w:val="000000" w:themeColor="text1"/>
          <w:shd w:val="clear" w:color="auto" w:fill="FFFFFF"/>
        </w:rPr>
        <w:t> </w:t>
      </w:r>
      <w:r w:rsidRPr="00A831A4">
        <w:rPr>
          <w:rFonts w:ascii="Arial" w:hAnsi="Arial" w:cs="Arial"/>
          <w:color w:val="000000" w:themeColor="text1"/>
        </w:rPr>
        <w:t>(Brown, M. 2015)</w:t>
      </w:r>
      <w:r>
        <w:rPr>
          <w:rFonts w:ascii="Arial" w:hAnsi="Arial" w:cs="Arial"/>
          <w:color w:val="000000" w:themeColor="text1"/>
        </w:rPr>
        <w:t xml:space="preserve"> </w:t>
      </w:r>
      <w:r w:rsidRPr="00A831A4">
        <w:rPr>
          <w:rFonts w:ascii="Arial" w:hAnsi="Arial" w:cs="Arial"/>
          <w:color w:val="000000" w:themeColor="text1"/>
        </w:rPr>
        <w:t>is one of the most decorated African American leaders in education philosophy</w:t>
      </w:r>
      <w:r>
        <w:rPr>
          <w:rFonts w:ascii="Arial" w:hAnsi="Arial" w:cs="Arial"/>
          <w:color w:val="000000" w:themeColor="text1"/>
        </w:rPr>
        <w:t>, the applied practical philosophy which focuses on nature and the aims of education. Also, the surrounding issues related to the theory and practice of the philosophical education</w:t>
      </w:r>
      <w:r w:rsidRPr="00A831A4">
        <w:rPr>
          <w:rFonts w:ascii="Arial" w:hAnsi="Arial" w:cs="Arial"/>
          <w:color w:val="000000"/>
          <w:shd w:val="clear" w:color="auto" w:fill="FFFFFF"/>
        </w:rPr>
        <w:t xml:space="preserve">(Philosophy of Education (Stanford </w:t>
      </w:r>
      <w:proofErr w:type="spellStart"/>
      <w:r w:rsidRPr="00A831A4">
        <w:rPr>
          <w:rFonts w:ascii="Arial" w:hAnsi="Arial" w:cs="Arial"/>
          <w:color w:val="000000"/>
          <w:shd w:val="clear" w:color="auto" w:fill="FFFFFF"/>
        </w:rPr>
        <w:t>Encyclopedia</w:t>
      </w:r>
      <w:proofErr w:type="spellEnd"/>
      <w:r w:rsidRPr="00A831A4">
        <w:rPr>
          <w:rFonts w:ascii="Arial" w:hAnsi="Arial" w:cs="Arial"/>
          <w:color w:val="000000"/>
          <w:shd w:val="clear" w:color="auto" w:fill="FFFFFF"/>
        </w:rPr>
        <w:t xml:space="preserve"> of Philosophy), 2008)</w:t>
      </w:r>
      <w:r>
        <w:rPr>
          <w:rFonts w:ascii="Arial" w:hAnsi="Arial" w:cs="Arial"/>
          <w:color w:val="000000"/>
          <w:shd w:val="clear" w:color="auto" w:fill="FFFFFF"/>
        </w:rPr>
        <w:t xml:space="preserve">. </w:t>
      </w:r>
    </w:p>
    <w:p w14:paraId="79641D16" w14:textId="77777777" w:rsidR="002C0C18" w:rsidRDefault="002C0C18" w:rsidP="002C0C18">
      <w:pPr>
        <w:spacing w:line="600" w:lineRule="auto"/>
        <w:rPr>
          <w:rFonts w:ascii="Arial" w:hAnsi="Arial" w:cs="Arial"/>
          <w:color w:val="000000"/>
          <w:shd w:val="clear" w:color="auto" w:fill="FFFFFF"/>
        </w:rPr>
      </w:pPr>
    </w:p>
    <w:p w14:paraId="10BCCDEE" w14:textId="4777F1C6" w:rsidR="002C0C18" w:rsidRDefault="00713F7B" w:rsidP="002C0C18">
      <w:pPr>
        <w:pStyle w:val="NormalWeb"/>
        <w:spacing w:line="600" w:lineRule="auto"/>
        <w:rPr>
          <w:rFonts w:ascii="Arial" w:hAnsi="Arial" w:cs="Arial"/>
          <w:color w:val="000000"/>
        </w:rPr>
      </w:pPr>
      <w:r>
        <w:rPr>
          <w:rFonts w:ascii="Arial" w:hAnsi="Arial" w:cs="Arial"/>
          <w:color w:val="000000"/>
        </w:rPr>
        <w:t xml:space="preserve">Brooker Washington states </w:t>
      </w:r>
      <w:r w:rsidRPr="00DF1CEE">
        <w:rPr>
          <w:rFonts w:ascii="Arial" w:hAnsi="Arial" w:cs="Arial"/>
          <w:color w:val="000000"/>
          <w:shd w:val="clear" w:color="auto" w:fill="FFFFFF"/>
        </w:rPr>
        <w:t>“</w:t>
      </w:r>
      <w:r w:rsidRPr="00DF1CEE">
        <w:rPr>
          <w:rFonts w:ascii="Arial" w:hAnsi="Arial" w:cs="Arial"/>
          <w:color w:val="000000"/>
        </w:rPr>
        <w:t>If you want to lift yourself up, lift up someone else."</w:t>
      </w:r>
      <w:r>
        <w:rPr>
          <w:rFonts w:ascii="Arial" w:hAnsi="Arial" w:cs="Arial"/>
          <w:color w:val="000000"/>
        </w:rPr>
        <w:t xml:space="preserve">  This complimentary </w:t>
      </w:r>
      <w:r w:rsidR="00FC2A7D">
        <w:rPr>
          <w:rFonts w:ascii="Arial" w:hAnsi="Arial" w:cs="Arial"/>
          <w:color w:val="000000"/>
        </w:rPr>
        <w:t>refers to</w:t>
      </w:r>
      <w:r w:rsidR="002C0C18">
        <w:rPr>
          <w:rFonts w:ascii="Arial" w:hAnsi="Arial" w:cs="Arial"/>
          <w:color w:val="000000"/>
        </w:rPr>
        <w:t xml:space="preserve"> a leader help</w:t>
      </w:r>
      <w:r w:rsidR="00FC2A7D">
        <w:rPr>
          <w:rFonts w:ascii="Arial" w:hAnsi="Arial" w:cs="Arial"/>
          <w:color w:val="000000"/>
        </w:rPr>
        <w:t>ing</w:t>
      </w:r>
      <w:r w:rsidR="002C0C18">
        <w:rPr>
          <w:rFonts w:ascii="Arial" w:hAnsi="Arial" w:cs="Arial"/>
          <w:color w:val="000000"/>
        </w:rPr>
        <w:t xml:space="preserve"> and prais</w:t>
      </w:r>
      <w:r w:rsidR="00FC2A7D">
        <w:rPr>
          <w:rFonts w:ascii="Arial" w:hAnsi="Arial" w:cs="Arial"/>
          <w:color w:val="000000"/>
        </w:rPr>
        <w:t>ing</w:t>
      </w:r>
      <w:r w:rsidR="002C0C18">
        <w:rPr>
          <w:rFonts w:ascii="Arial" w:hAnsi="Arial" w:cs="Arial"/>
          <w:color w:val="000000"/>
        </w:rPr>
        <w:t xml:space="preserve"> </w:t>
      </w:r>
      <w:r w:rsidR="00FC2A7D">
        <w:rPr>
          <w:rFonts w:ascii="Arial" w:hAnsi="Arial" w:cs="Arial"/>
          <w:color w:val="000000"/>
        </w:rPr>
        <w:t>their</w:t>
      </w:r>
      <w:r w:rsidR="002C0C18">
        <w:rPr>
          <w:rFonts w:ascii="Arial" w:hAnsi="Arial" w:cs="Arial"/>
          <w:color w:val="000000"/>
        </w:rPr>
        <w:t xml:space="preserve"> team to strive towards fulfilling their ultimate potential. Contrary, a leader with the characteristics which do not acknowledge others. It’s suggested that if you do not lift people up</w:t>
      </w:r>
      <w:r>
        <w:rPr>
          <w:rFonts w:ascii="Arial" w:hAnsi="Arial" w:cs="Arial"/>
          <w:color w:val="000000"/>
        </w:rPr>
        <w:t>,</w:t>
      </w:r>
      <w:r w:rsidR="002C0C18">
        <w:rPr>
          <w:rFonts w:ascii="Arial" w:hAnsi="Arial" w:cs="Arial"/>
          <w:color w:val="000000"/>
        </w:rPr>
        <w:t xml:space="preserve"> then</w:t>
      </w:r>
      <w:r w:rsidR="00846F2D">
        <w:rPr>
          <w:rFonts w:ascii="Arial" w:hAnsi="Arial" w:cs="Arial"/>
          <w:color w:val="000000"/>
        </w:rPr>
        <w:t xml:space="preserve"> when you may need the lift you will</w:t>
      </w:r>
      <w:r w:rsidR="002C0C18">
        <w:rPr>
          <w:rFonts w:ascii="Arial" w:hAnsi="Arial" w:cs="Arial"/>
          <w:color w:val="000000"/>
        </w:rPr>
        <w:t xml:space="preserve"> </w:t>
      </w:r>
      <w:r w:rsidR="00846F2D">
        <w:rPr>
          <w:rFonts w:ascii="Arial" w:hAnsi="Arial" w:cs="Arial"/>
          <w:color w:val="000000"/>
        </w:rPr>
        <w:t>most likely</w:t>
      </w:r>
      <w:r w:rsidR="002C0C18">
        <w:rPr>
          <w:rFonts w:ascii="Arial" w:hAnsi="Arial" w:cs="Arial"/>
          <w:color w:val="000000"/>
        </w:rPr>
        <w:t xml:space="preserve"> not respirate the help when needed. </w:t>
      </w:r>
      <w:r w:rsidR="00846F2D">
        <w:rPr>
          <w:rFonts w:ascii="Arial" w:hAnsi="Arial" w:cs="Arial"/>
          <w:color w:val="000000"/>
        </w:rPr>
        <w:t>For example, when working towards part 1 of professional practice our group were not agreed upon 1 idea and therefor caused a divide in the group with people battling against each other instead of working together, r</w:t>
      </w:r>
      <w:r w:rsidR="002C0C18">
        <w:rPr>
          <w:rFonts w:ascii="Arial" w:hAnsi="Arial" w:cs="Arial"/>
          <w:color w:val="000000"/>
        </w:rPr>
        <w:t xml:space="preserve">esulting in, all-round poor team effort. </w:t>
      </w:r>
    </w:p>
    <w:p w14:paraId="3634DD88" w14:textId="1B5EA40C" w:rsidR="002C0C18" w:rsidRDefault="002C0C18" w:rsidP="002C0C18">
      <w:pPr>
        <w:spacing w:line="600" w:lineRule="auto"/>
        <w:rPr>
          <w:rFonts w:ascii="Arial" w:hAnsi="Arial" w:cs="Arial"/>
          <w:color w:val="000000"/>
        </w:rPr>
      </w:pPr>
      <w:r>
        <w:rPr>
          <w:rFonts w:ascii="Arial" w:hAnsi="Arial" w:cs="Arial"/>
          <w:color w:val="000000"/>
        </w:rPr>
        <w:lastRenderedPageBreak/>
        <w:t xml:space="preserve">Doctor Meredith Belbin’s webpage defined its professional service of nine key successful criterions that foundation team role; </w:t>
      </w:r>
      <w:r w:rsidRPr="00731006">
        <w:rPr>
          <w:rFonts w:ascii="Arial" w:hAnsi="Arial" w:cs="Arial"/>
          <w:i/>
          <w:color w:val="000000"/>
        </w:rPr>
        <w:t xml:space="preserve">Resource Investigator, </w:t>
      </w:r>
      <w:proofErr w:type="spellStart"/>
      <w:r w:rsidRPr="00731006">
        <w:rPr>
          <w:rFonts w:ascii="Arial" w:hAnsi="Arial" w:cs="Arial"/>
          <w:i/>
          <w:color w:val="000000"/>
        </w:rPr>
        <w:t>Teamworker</w:t>
      </w:r>
      <w:proofErr w:type="spellEnd"/>
      <w:r w:rsidRPr="00731006">
        <w:rPr>
          <w:rFonts w:ascii="Arial" w:hAnsi="Arial" w:cs="Arial"/>
          <w:i/>
          <w:color w:val="000000"/>
        </w:rPr>
        <w:t>, Co-ordinator, Plant, Monitor Evaluator, Specialist, Shaper, Implementer and completer finisher</w:t>
      </w:r>
      <w:r>
        <w:rPr>
          <w:rFonts w:ascii="Arial" w:hAnsi="Arial" w:cs="Arial"/>
          <w:color w:val="000000"/>
        </w:rPr>
        <w:t>. The role transferable to myself is implementer, someone who plans a workable strategy and helps it to be executed efficiently</w:t>
      </w:r>
      <w:r w:rsidRPr="0077456A">
        <w:rPr>
          <w:rFonts w:ascii="Arial" w:hAnsi="Arial" w:cs="Arial"/>
          <w:color w:val="000000"/>
        </w:rPr>
        <w:t xml:space="preserve"> </w:t>
      </w:r>
      <w:r w:rsidRPr="0077456A">
        <w:rPr>
          <w:rFonts w:ascii="Arial" w:hAnsi="Arial" w:cs="Arial"/>
          <w:color w:val="000000"/>
          <w:shd w:val="clear" w:color="auto" w:fill="FFFFFF"/>
        </w:rPr>
        <w:t>(</w:t>
      </w:r>
      <w:proofErr w:type="spellStart"/>
      <w:r w:rsidRPr="0077456A">
        <w:rPr>
          <w:rFonts w:ascii="Arial" w:hAnsi="Arial" w:cs="Arial"/>
          <w:color w:val="000000"/>
          <w:shd w:val="clear" w:color="auto" w:fill="FFFFFF"/>
        </w:rPr>
        <w:t>Dr.</w:t>
      </w:r>
      <w:proofErr w:type="spellEnd"/>
      <w:r w:rsidRPr="0077456A">
        <w:rPr>
          <w:rFonts w:ascii="Arial" w:hAnsi="Arial" w:cs="Arial"/>
          <w:color w:val="000000"/>
          <w:shd w:val="clear" w:color="auto" w:fill="FFFFFF"/>
        </w:rPr>
        <w:t xml:space="preserve"> Meredith Belbin, 2020)</w:t>
      </w:r>
      <w:r>
        <w:rPr>
          <w:rFonts w:ascii="Arial" w:hAnsi="Arial" w:cs="Arial"/>
          <w:color w:val="000000"/>
        </w:rPr>
        <w:t xml:space="preserve">. </w:t>
      </w:r>
      <w:r w:rsidR="00846F2D">
        <w:rPr>
          <w:rFonts w:ascii="Arial" w:hAnsi="Arial" w:cs="Arial"/>
          <w:color w:val="000000"/>
        </w:rPr>
        <w:t xml:space="preserve">When in practice the efficiency is important as it is used to make the most of the set time available it ensures the deadlines being met and will allow time for extra obstacles such as the main idea being chanced. </w:t>
      </w:r>
      <w:r>
        <w:rPr>
          <w:rFonts w:ascii="Arial" w:hAnsi="Arial" w:cs="Arial"/>
          <w:color w:val="000000"/>
        </w:rPr>
        <w:t xml:space="preserve">A solidly structured plan when followed correctly is the best way to not encounter a collapse in the rhythm of the teamwork. </w:t>
      </w:r>
    </w:p>
    <w:p w14:paraId="372C8022" w14:textId="51628B3F" w:rsidR="002C0C18" w:rsidRDefault="00713F7B" w:rsidP="003F4AEE">
      <w:pPr>
        <w:spacing w:line="600" w:lineRule="auto"/>
        <w:rPr>
          <w:rFonts w:ascii="Arial" w:hAnsi="Arial" w:cs="Arial"/>
          <w:color w:val="000000"/>
        </w:rPr>
      </w:pPr>
      <w:r>
        <w:rPr>
          <w:rFonts w:ascii="Arial" w:hAnsi="Arial" w:cs="Arial"/>
          <w:color w:val="000000"/>
        </w:rPr>
        <w:t>A united team foundation’s a stronger outcome. As demonstrated by Steve Job’s original architectural plan</w:t>
      </w:r>
      <w:r w:rsidR="00FC2A7D">
        <w:rPr>
          <w:rFonts w:ascii="Arial" w:hAnsi="Arial" w:cs="Arial"/>
          <w:color w:val="000000"/>
        </w:rPr>
        <w:t xml:space="preserve"> in November 2000;</w:t>
      </w:r>
      <w:r w:rsidR="00846F2D">
        <w:rPr>
          <w:rFonts w:ascii="Arial" w:hAnsi="Arial" w:cs="Arial"/>
          <w:color w:val="000000"/>
        </w:rPr>
        <w:t xml:space="preserve"> </w:t>
      </w:r>
      <w:r w:rsidR="002C0C18">
        <w:rPr>
          <w:rFonts w:ascii="Arial" w:hAnsi="Arial" w:cs="Arial"/>
          <w:color w:val="000000"/>
        </w:rPr>
        <w:t xml:space="preserve">Computer scientists, animators and Pixar executives. This did not go ahead; a communal space being built instead. </w:t>
      </w:r>
    </w:p>
    <w:p w14:paraId="413C611B" w14:textId="70A21FAE" w:rsidR="002C0C18" w:rsidRDefault="002C0C18" w:rsidP="002C0C18">
      <w:pPr>
        <w:ind w:left="720"/>
      </w:pPr>
      <w:r>
        <w:rPr>
          <w:rFonts w:ascii="Helvetica Neue" w:hAnsi="Helvetica Neue"/>
          <w:shd w:val="clear" w:color="auto" w:fill="FFFFFF"/>
        </w:rPr>
        <w:t xml:space="preserve">“Well, what’s our most important function? It’s the interaction of our employees.” </w:t>
      </w:r>
      <w:r>
        <w:rPr>
          <w:rFonts w:ascii="Arial" w:hAnsi="Arial" w:cs="Arial"/>
          <w:color w:val="000000"/>
          <w:sz w:val="20"/>
          <w:szCs w:val="20"/>
          <w:shd w:val="clear" w:color="auto" w:fill="FFFFFF"/>
        </w:rPr>
        <w:t>(Lehrer et al., 2020)</w:t>
      </w:r>
      <w:r>
        <w:t xml:space="preserve"> </w:t>
      </w:r>
    </w:p>
    <w:p w14:paraId="16A6525F" w14:textId="05B2B93E" w:rsidR="003F4AEE" w:rsidRDefault="003F4AEE" w:rsidP="002C0C18">
      <w:pPr>
        <w:ind w:left="720"/>
      </w:pPr>
    </w:p>
    <w:p w14:paraId="347931E0" w14:textId="77777777" w:rsidR="003F4AEE" w:rsidRDefault="003F4AEE" w:rsidP="002C0C18">
      <w:pPr>
        <w:ind w:left="720"/>
      </w:pPr>
    </w:p>
    <w:p w14:paraId="446630F5" w14:textId="77777777" w:rsidR="002C0C18" w:rsidRDefault="002C0C18" w:rsidP="002C0C18">
      <w:pPr>
        <w:ind w:left="720"/>
      </w:pPr>
    </w:p>
    <w:p w14:paraId="43FF6F92" w14:textId="36F78742" w:rsidR="002C0C18" w:rsidRPr="00FC2A7D" w:rsidRDefault="00FC2A7D" w:rsidP="002C0C18">
      <w:pPr>
        <w:spacing w:line="600" w:lineRule="auto"/>
        <w:rPr>
          <w:rFonts w:ascii="Helvetica Neue" w:hAnsi="Helvetica Neue"/>
          <w:shd w:val="clear" w:color="auto" w:fill="FFFFFF"/>
        </w:rPr>
      </w:pPr>
      <w:r>
        <w:rPr>
          <w:rFonts w:ascii="Helvetica Neue" w:hAnsi="Helvetica Neue"/>
          <w:shd w:val="clear" w:color="auto" w:fill="FFFFFF"/>
        </w:rPr>
        <w:t xml:space="preserve">It important to identify Bruce Tuckman’s proven theory in 1965. It consists of four sections; </w:t>
      </w:r>
      <w:r w:rsidR="002C0C18" w:rsidRPr="006E396C">
        <w:rPr>
          <w:rFonts w:ascii="Helvetica Neue" w:hAnsi="Helvetica Neue" w:cs="Arial"/>
          <w:color w:val="000000" w:themeColor="text1"/>
        </w:rPr>
        <w:t>Forming</w:t>
      </w:r>
      <w:r w:rsidR="002C0C18">
        <w:rPr>
          <w:rFonts w:ascii="Helvetica Neue" w:hAnsi="Helvetica Neue" w:cs="Arial"/>
          <w:color w:val="000000" w:themeColor="text1"/>
        </w:rPr>
        <w:t xml:space="preserve">, </w:t>
      </w:r>
      <w:r w:rsidR="002C0C18" w:rsidRPr="006E396C">
        <w:rPr>
          <w:rFonts w:ascii="Helvetica Neue" w:hAnsi="Helvetica Neue" w:cs="Arial"/>
          <w:color w:val="000000" w:themeColor="text1"/>
        </w:rPr>
        <w:t>Storming</w:t>
      </w:r>
      <w:r w:rsidR="002C0C18">
        <w:rPr>
          <w:rFonts w:ascii="Helvetica Neue" w:hAnsi="Helvetica Neue" w:cs="Arial"/>
          <w:color w:val="000000" w:themeColor="text1"/>
        </w:rPr>
        <w:t>,</w:t>
      </w:r>
      <w:r w:rsidR="002C0C18" w:rsidRPr="006E396C">
        <w:rPr>
          <w:rFonts w:ascii="Helvetica Neue" w:hAnsi="Helvetica Neue" w:cs="Arial"/>
          <w:color w:val="000000" w:themeColor="text1"/>
        </w:rPr>
        <w:t xml:space="preserve"> Normin</w:t>
      </w:r>
      <w:r w:rsidR="002C0C18">
        <w:rPr>
          <w:rFonts w:ascii="Helvetica Neue" w:hAnsi="Helvetica Neue" w:cs="Arial"/>
          <w:color w:val="000000" w:themeColor="text1"/>
        </w:rPr>
        <w:t>g,</w:t>
      </w:r>
      <w:r w:rsidR="002C0C18" w:rsidRPr="006E396C">
        <w:rPr>
          <w:rFonts w:ascii="Helvetica Neue" w:hAnsi="Helvetica Neue" w:cs="Arial"/>
          <w:color w:val="000000" w:themeColor="text1"/>
        </w:rPr>
        <w:t xml:space="preserve"> Performing</w:t>
      </w:r>
      <w:r w:rsidR="002C0C18">
        <w:rPr>
          <w:rFonts w:ascii="Helvetica Neue" w:hAnsi="Helvetica Neue" w:cs="Arial"/>
          <w:color w:val="000000" w:themeColor="text1"/>
        </w:rPr>
        <w:t xml:space="preserve">. Different to Doctor Belbin’s theory </w:t>
      </w:r>
      <w:r>
        <w:rPr>
          <w:rFonts w:ascii="Helvetica Neue" w:hAnsi="Helvetica Neue" w:cs="Arial"/>
          <w:color w:val="000000" w:themeColor="text1"/>
        </w:rPr>
        <w:t xml:space="preserve">where </w:t>
      </w:r>
      <w:r w:rsidR="002C0C18">
        <w:rPr>
          <w:rFonts w:ascii="Helvetica Neue" w:hAnsi="Helvetica Neue" w:cs="Arial"/>
          <w:color w:val="000000" w:themeColor="text1"/>
        </w:rPr>
        <w:t>people tak</w:t>
      </w:r>
      <w:r>
        <w:rPr>
          <w:rFonts w:ascii="Helvetica Neue" w:hAnsi="Helvetica Neue" w:cs="Arial"/>
          <w:color w:val="000000" w:themeColor="text1"/>
        </w:rPr>
        <w:t>e</w:t>
      </w:r>
      <w:r w:rsidR="002C0C18">
        <w:rPr>
          <w:rFonts w:ascii="Helvetica Neue" w:hAnsi="Helvetica Neue" w:cs="Arial"/>
          <w:color w:val="000000" w:themeColor="text1"/>
        </w:rPr>
        <w:t xml:space="preserve"> up individual roles, these stages taken together. </w:t>
      </w:r>
    </w:p>
    <w:p w14:paraId="687BDBD0" w14:textId="24547B5D" w:rsidR="002C0C18" w:rsidRPr="00F53910" w:rsidRDefault="002C0C18" w:rsidP="002C0C18">
      <w:pPr>
        <w:spacing w:line="600" w:lineRule="auto"/>
        <w:rPr>
          <w:rFonts w:ascii="Helvetica Neue" w:hAnsi="Helvetica Neue"/>
        </w:rPr>
      </w:pPr>
      <w:r w:rsidRPr="00F53910">
        <w:rPr>
          <w:rFonts w:ascii="Helvetica Neue" w:hAnsi="Helvetica Neue"/>
        </w:rPr>
        <w:t>Forming,  is the first stage of the project</w:t>
      </w:r>
      <w:r w:rsidR="00FC2A7D">
        <w:rPr>
          <w:rFonts w:ascii="Helvetica Neue" w:hAnsi="Helvetica Neue"/>
        </w:rPr>
        <w:t>,</w:t>
      </w:r>
      <w:r w:rsidRPr="00F53910">
        <w:rPr>
          <w:rFonts w:ascii="Helvetica Neue" w:hAnsi="Helvetica Neue"/>
        </w:rPr>
        <w:t xml:space="preserve"> where the group is allocated a task, the team members</w:t>
      </w:r>
      <w:r>
        <w:rPr>
          <w:rFonts w:ascii="Helvetica Neue" w:hAnsi="Helvetica Neue"/>
        </w:rPr>
        <w:t xml:space="preserve"> then</w:t>
      </w:r>
      <w:r w:rsidRPr="00F53910">
        <w:rPr>
          <w:rFonts w:ascii="Helvetica Neue" w:hAnsi="Helvetica Neue"/>
        </w:rPr>
        <w:t xml:space="preserve"> work independently to bring forward their own breakdowns of </w:t>
      </w:r>
      <w:r w:rsidRPr="00F53910">
        <w:rPr>
          <w:rFonts w:ascii="Helvetica Neue" w:hAnsi="Helvetica Neue"/>
        </w:rPr>
        <w:lastRenderedPageBreak/>
        <w:t>the task. This first pa</w:t>
      </w:r>
      <w:r>
        <w:rPr>
          <w:rFonts w:ascii="Helvetica Neue" w:hAnsi="Helvetica Neue"/>
        </w:rPr>
        <w:t>rt</w:t>
      </w:r>
      <w:r w:rsidRPr="00F53910">
        <w:rPr>
          <w:rFonts w:ascii="Helvetica Neue" w:hAnsi="Helvetica Neue"/>
        </w:rPr>
        <w:t xml:space="preserve"> is spent analysing, planning, collecting key informatio</w:t>
      </w:r>
      <w:r>
        <w:rPr>
          <w:rFonts w:ascii="Helvetica Neue" w:hAnsi="Helvetica Neue"/>
        </w:rPr>
        <w:t xml:space="preserve">n, </w:t>
      </w:r>
      <w:r w:rsidRPr="00F53910">
        <w:rPr>
          <w:rFonts w:ascii="Helvetica Neue" w:hAnsi="Helvetica Neue"/>
        </w:rPr>
        <w:t>bonding</w:t>
      </w:r>
      <w:r>
        <w:rPr>
          <w:rFonts w:ascii="Helvetica Neue" w:hAnsi="Helvetica Neue"/>
        </w:rPr>
        <w:t xml:space="preserve"> and gaining trust</w:t>
      </w:r>
      <w:r w:rsidRPr="00F53910">
        <w:rPr>
          <w:rFonts w:ascii="Helvetica Neue" w:hAnsi="Helvetica Neue"/>
        </w:rPr>
        <w:t xml:space="preserve">. </w:t>
      </w:r>
    </w:p>
    <w:p w14:paraId="72ACA7F4" w14:textId="77777777" w:rsidR="002C0C18" w:rsidRDefault="002C0C18" w:rsidP="002C0C18">
      <w:pPr>
        <w:spacing w:line="600" w:lineRule="auto"/>
      </w:pPr>
    </w:p>
    <w:p w14:paraId="64B44355" w14:textId="6E214300" w:rsidR="002C0C18" w:rsidRDefault="002C0C18" w:rsidP="002C0C18">
      <w:pPr>
        <w:spacing w:line="600" w:lineRule="auto"/>
        <w:rPr>
          <w:rFonts w:ascii="Helvetica Neue" w:hAnsi="Helvetica Neue"/>
        </w:rPr>
      </w:pPr>
      <w:r w:rsidRPr="00F53910">
        <w:rPr>
          <w:rFonts w:ascii="Helvetica Neue" w:hAnsi="Helvetica Neue"/>
        </w:rPr>
        <w:t xml:space="preserve">Storming </w:t>
      </w:r>
      <w:r w:rsidR="00FC2A7D">
        <w:rPr>
          <w:rFonts w:ascii="Helvetica Neue" w:hAnsi="Helvetica Neue"/>
        </w:rPr>
        <w:t>follows</w:t>
      </w:r>
      <w:r>
        <w:rPr>
          <w:rFonts w:ascii="Helvetica Neue" w:hAnsi="Helvetica Neue"/>
        </w:rPr>
        <w:t xml:space="preserve">, </w:t>
      </w:r>
      <w:r w:rsidRPr="00F53910">
        <w:rPr>
          <w:rFonts w:ascii="Helvetica Neue" w:hAnsi="Helvetica Neue"/>
        </w:rPr>
        <w:t>as a team they start to address the agreed upon outcome and suggest ideas. Destructive behaviour may come if it is badly managed.</w:t>
      </w:r>
      <w:r>
        <w:rPr>
          <w:rFonts w:ascii="Helvetica Neue" w:hAnsi="Helvetica Neue"/>
        </w:rPr>
        <w:t xml:space="preserve"> This phase is where relationships ar</w:t>
      </w:r>
      <w:r w:rsidR="007A02BF">
        <w:rPr>
          <w:rFonts w:ascii="Helvetica Neue" w:hAnsi="Helvetica Neue"/>
        </w:rPr>
        <w:t xml:space="preserve">e built upon. </w:t>
      </w:r>
      <w:r>
        <w:rPr>
          <w:rFonts w:ascii="Helvetica Neue" w:hAnsi="Helvetica Neue"/>
        </w:rPr>
        <w:t xml:space="preserve">The leader of the group must stop it from going any further and make a firm and fair decision. </w:t>
      </w:r>
    </w:p>
    <w:p w14:paraId="72881248" w14:textId="77777777" w:rsidR="002C0C18" w:rsidRDefault="002C0C18" w:rsidP="002C0C18">
      <w:pPr>
        <w:spacing w:line="600" w:lineRule="auto"/>
        <w:rPr>
          <w:rFonts w:ascii="Helvetica Neue" w:hAnsi="Helvetica Neue"/>
        </w:rPr>
      </w:pPr>
    </w:p>
    <w:p w14:paraId="69323E67" w14:textId="27A80291" w:rsidR="002C0C18" w:rsidRDefault="002C0C18" w:rsidP="002C0C18">
      <w:pPr>
        <w:spacing w:line="600" w:lineRule="auto"/>
        <w:rPr>
          <w:rFonts w:ascii="Helvetica Neue" w:hAnsi="Helvetica Neue"/>
        </w:rPr>
      </w:pPr>
      <w:r>
        <w:rPr>
          <w:rFonts w:ascii="Helvetica Neue" w:hAnsi="Helvetica Neue"/>
        </w:rPr>
        <w:t>The next stage is Norming</w:t>
      </w:r>
      <w:r w:rsidR="00FC2A7D">
        <w:rPr>
          <w:rFonts w:ascii="Helvetica Neue" w:hAnsi="Helvetica Neue"/>
        </w:rPr>
        <w:t>. Y</w:t>
      </w:r>
      <w:r>
        <w:rPr>
          <w:rFonts w:ascii="Helvetica Neue" w:hAnsi="Helvetica Neue"/>
        </w:rPr>
        <w:t xml:space="preserve">our rules and values of operation are agreed upon, resulting in everyone being happy and working well. The contribution levels each member puts in are balanced and a trust is then earned. An issue which can arise from this phase would be that team members lose interest in the project and then lose momentum. </w:t>
      </w:r>
    </w:p>
    <w:p w14:paraId="4790E523" w14:textId="77777777" w:rsidR="002C0C18" w:rsidRDefault="002C0C18" w:rsidP="002C0C18">
      <w:pPr>
        <w:spacing w:line="600" w:lineRule="auto"/>
        <w:rPr>
          <w:rFonts w:ascii="Helvetica Neue" w:hAnsi="Helvetica Neue"/>
        </w:rPr>
      </w:pPr>
    </w:p>
    <w:p w14:paraId="1CB342E3" w14:textId="77777777" w:rsidR="002C0C18" w:rsidRDefault="002C0C18" w:rsidP="002C0C18">
      <w:pPr>
        <w:spacing w:line="600" w:lineRule="auto"/>
        <w:rPr>
          <w:rFonts w:ascii="Helvetica Neue" w:hAnsi="Helvetica Neue"/>
        </w:rPr>
      </w:pPr>
      <w:r>
        <w:rPr>
          <w:rFonts w:ascii="Helvetica Neue" w:hAnsi="Helvetica Neue"/>
        </w:rPr>
        <w:t>The Performing phase, it is a key element. This part is when the team is performing with high levels of independence and thriving off motivation and the knowledge that has been put forward in previous stages leaving the whole team having complete competence. All team decisions are made collaboratively.</w:t>
      </w:r>
    </w:p>
    <w:p w14:paraId="2419C9C5" w14:textId="77777777" w:rsidR="002C0C18" w:rsidRDefault="002C0C18" w:rsidP="002C0C18">
      <w:pPr>
        <w:spacing w:line="600" w:lineRule="auto"/>
        <w:rPr>
          <w:rFonts w:ascii="Helvetica Neue" w:hAnsi="Helvetica Neue"/>
        </w:rPr>
      </w:pPr>
    </w:p>
    <w:p w14:paraId="0C5E531A" w14:textId="77777777" w:rsidR="002C0C18" w:rsidRPr="00AD6317" w:rsidRDefault="002C0C18" w:rsidP="002C0C18">
      <w:pPr>
        <w:spacing w:line="600" w:lineRule="auto"/>
        <w:rPr>
          <w:rFonts w:ascii="Helvetica Neue" w:hAnsi="Helvetica Neue"/>
        </w:rPr>
      </w:pPr>
      <w:r>
        <w:rPr>
          <w:rFonts w:ascii="Helvetica Neue" w:hAnsi="Helvetica Neue"/>
        </w:rPr>
        <w:lastRenderedPageBreak/>
        <w:t xml:space="preserve">The final phase is the end of the project, the breakup of the teams, it is mentioned that clients who have used this structure always tend to organise a celebratory event at the end so that the project leaves the team with positive memories to look back on. </w:t>
      </w:r>
    </w:p>
    <w:p w14:paraId="19A6B954" w14:textId="70FF34A8" w:rsidR="002C0C18" w:rsidRDefault="003F4AEE" w:rsidP="002C0C18">
      <w:pPr>
        <w:pStyle w:val="NormalWeb"/>
        <w:spacing w:line="600" w:lineRule="auto"/>
        <w:rPr>
          <w:rFonts w:ascii="Arial" w:hAnsi="Arial" w:cs="Arial"/>
          <w:color w:val="000000"/>
        </w:rPr>
      </w:pPr>
      <w:r>
        <w:rPr>
          <w:rFonts w:ascii="Arial" w:hAnsi="Arial" w:cs="Arial"/>
          <w:color w:val="000000"/>
        </w:rPr>
        <w:t xml:space="preserve">To conclude, although Doctor Meredith Belbin’s nine ways to succeed in teamwork is proven to work, moving forward a better constructive plan would be </w:t>
      </w:r>
      <w:r>
        <w:rPr>
          <w:rFonts w:ascii="Helvetica Neue" w:hAnsi="Helvetica Neue"/>
          <w:shd w:val="clear" w:color="auto" w:fill="FFFFFF"/>
        </w:rPr>
        <w:t xml:space="preserve">Bruce Tuckman’s. It is a more friendly approach where everyone equally moves forward together and builds a relationship. It also best fits the quote </w:t>
      </w:r>
      <w:r w:rsidRPr="00DF1CEE">
        <w:rPr>
          <w:rFonts w:ascii="Arial" w:hAnsi="Arial" w:cs="Arial"/>
          <w:color w:val="000000"/>
          <w:shd w:val="clear" w:color="auto" w:fill="FFFFFF"/>
        </w:rPr>
        <w:t>“</w:t>
      </w:r>
      <w:r w:rsidRPr="00DF1CEE">
        <w:rPr>
          <w:rFonts w:ascii="Arial" w:hAnsi="Arial" w:cs="Arial"/>
          <w:color w:val="000000"/>
        </w:rPr>
        <w:t>If you want to lift yourself up, lift up someone else."</w:t>
      </w:r>
      <w:r>
        <w:rPr>
          <w:rFonts w:ascii="Arial" w:hAnsi="Arial" w:cs="Arial"/>
          <w:color w:val="000000"/>
        </w:rPr>
        <w:t xml:space="preserve">. The theory focuses on everyone learning off each other by sharing knowledge. By doing this you are helping someone else grow which is rewarding.   </w:t>
      </w:r>
    </w:p>
    <w:p w14:paraId="12559E83" w14:textId="77777777" w:rsidR="003F4AEE" w:rsidRDefault="003F4AEE" w:rsidP="003F4AEE">
      <w:pPr>
        <w:rPr>
          <w:rFonts w:ascii="Arial" w:hAnsi="Arial" w:cs="Arial"/>
          <w:b/>
          <w:bCs/>
        </w:rPr>
      </w:pPr>
    </w:p>
    <w:p w14:paraId="41A6F1B0" w14:textId="77777777" w:rsidR="003F4AEE" w:rsidRDefault="003F4AEE" w:rsidP="003F4AEE">
      <w:pPr>
        <w:rPr>
          <w:rFonts w:ascii="Arial" w:hAnsi="Arial" w:cs="Arial"/>
          <w:b/>
          <w:bCs/>
        </w:rPr>
      </w:pPr>
    </w:p>
    <w:p w14:paraId="6858F583" w14:textId="77777777" w:rsidR="003F4AEE" w:rsidRDefault="003F4AEE" w:rsidP="003F4AEE">
      <w:pPr>
        <w:rPr>
          <w:rFonts w:ascii="Arial" w:hAnsi="Arial" w:cs="Arial"/>
          <w:b/>
          <w:bCs/>
        </w:rPr>
      </w:pPr>
    </w:p>
    <w:p w14:paraId="2FF08219" w14:textId="77777777" w:rsidR="003F4AEE" w:rsidRDefault="003F4AEE" w:rsidP="003F4AEE">
      <w:pPr>
        <w:rPr>
          <w:rFonts w:ascii="Arial" w:hAnsi="Arial" w:cs="Arial"/>
          <w:b/>
          <w:bCs/>
        </w:rPr>
      </w:pPr>
    </w:p>
    <w:p w14:paraId="155B9EA8" w14:textId="77777777" w:rsidR="003F4AEE" w:rsidRDefault="003F4AEE" w:rsidP="003F4AEE">
      <w:pPr>
        <w:rPr>
          <w:rFonts w:ascii="Arial" w:hAnsi="Arial" w:cs="Arial"/>
          <w:b/>
          <w:bCs/>
        </w:rPr>
      </w:pPr>
    </w:p>
    <w:p w14:paraId="614A7FD0" w14:textId="77777777" w:rsidR="003F4AEE" w:rsidRDefault="003F4AEE" w:rsidP="003F4AEE">
      <w:pPr>
        <w:rPr>
          <w:rFonts w:ascii="Arial" w:hAnsi="Arial" w:cs="Arial"/>
          <w:b/>
          <w:bCs/>
        </w:rPr>
      </w:pPr>
    </w:p>
    <w:p w14:paraId="12EB0950" w14:textId="76E243A8" w:rsidR="003F4AEE" w:rsidRPr="003F4AEE" w:rsidRDefault="003F4AEE" w:rsidP="003F4AEE">
      <w:pPr>
        <w:rPr>
          <w:rFonts w:ascii="Arial" w:hAnsi="Arial" w:cs="Arial"/>
          <w:b/>
          <w:bCs/>
          <w:sz w:val="20"/>
          <w:szCs w:val="20"/>
        </w:rPr>
      </w:pPr>
      <w:r w:rsidRPr="003F4AEE">
        <w:rPr>
          <w:rFonts w:ascii="Arial" w:hAnsi="Arial" w:cs="Arial"/>
          <w:b/>
          <w:bCs/>
          <w:sz w:val="20"/>
          <w:szCs w:val="20"/>
        </w:rPr>
        <w:t>Bibliography</w:t>
      </w:r>
    </w:p>
    <w:p w14:paraId="5DD10858" w14:textId="77777777" w:rsidR="003F4AEE" w:rsidRPr="003F4AEE" w:rsidRDefault="003F4AEE" w:rsidP="003F4AEE">
      <w:pPr>
        <w:rPr>
          <w:rFonts w:ascii="Arial" w:hAnsi="Arial" w:cs="Arial"/>
          <w:sz w:val="20"/>
          <w:szCs w:val="20"/>
        </w:rPr>
      </w:pPr>
      <w:r w:rsidRPr="003F4AEE">
        <w:rPr>
          <w:rFonts w:ascii="Arial" w:hAnsi="Arial" w:cs="Arial"/>
          <w:sz w:val="20"/>
          <w:szCs w:val="20"/>
        </w:rPr>
        <w:br/>
        <w:t>Brown, M., 2015. Booker T. Washington Rediscovered. The Journal of Negro Education, 84(1), pp.101–103.</w:t>
      </w:r>
    </w:p>
    <w:p w14:paraId="373A0058" w14:textId="77777777" w:rsidR="003F4AEE" w:rsidRPr="003F4AEE" w:rsidRDefault="003F4AEE" w:rsidP="003F4AEE">
      <w:pPr>
        <w:rPr>
          <w:rFonts w:ascii="Arial" w:hAnsi="Arial" w:cs="Arial"/>
          <w:sz w:val="20"/>
          <w:szCs w:val="20"/>
        </w:rPr>
      </w:pPr>
    </w:p>
    <w:p w14:paraId="472C0AC8" w14:textId="77777777" w:rsidR="003F4AEE" w:rsidRPr="003F4AEE" w:rsidRDefault="003F4AEE" w:rsidP="003F4AEE">
      <w:pPr>
        <w:pBdr>
          <w:top w:val="single" w:sz="6" w:space="1" w:color="auto"/>
        </w:pBdr>
        <w:jc w:val="center"/>
        <w:rPr>
          <w:rFonts w:ascii="Arial" w:hAnsi="Arial" w:cs="Arial"/>
          <w:sz w:val="20"/>
          <w:szCs w:val="20"/>
        </w:rPr>
      </w:pPr>
    </w:p>
    <w:p w14:paraId="30AA73FB" w14:textId="02162B1A" w:rsidR="003F4AEE" w:rsidRPr="003F4AEE" w:rsidRDefault="003F4AEE" w:rsidP="003F4AEE">
      <w:pPr>
        <w:rPr>
          <w:rFonts w:ascii="Arial" w:hAnsi="Arial" w:cs="Arial"/>
          <w:color w:val="000000"/>
          <w:sz w:val="20"/>
          <w:szCs w:val="20"/>
          <w:shd w:val="clear" w:color="auto" w:fill="FFFFFF"/>
        </w:rPr>
      </w:pPr>
      <w:r w:rsidRPr="003F4AEE">
        <w:rPr>
          <w:rFonts w:ascii="Arial" w:hAnsi="Arial" w:cs="Arial"/>
          <w:color w:val="000000"/>
          <w:sz w:val="20"/>
          <w:szCs w:val="20"/>
          <w:shd w:val="clear" w:color="auto" w:fill="FFFFFF"/>
        </w:rPr>
        <w:t>Plato.stanford.edu. 2008.</w:t>
      </w:r>
      <w:r w:rsidRPr="003F4AEE">
        <w:rPr>
          <w:rStyle w:val="apple-converted-space"/>
          <w:rFonts w:ascii="Arial" w:hAnsi="Arial" w:cs="Arial"/>
          <w:color w:val="000000"/>
          <w:sz w:val="20"/>
          <w:szCs w:val="20"/>
          <w:shd w:val="clear" w:color="auto" w:fill="FFFFFF"/>
        </w:rPr>
        <w:t> </w:t>
      </w:r>
      <w:r w:rsidRPr="003F4AEE">
        <w:rPr>
          <w:rFonts w:ascii="Arial" w:hAnsi="Arial" w:cs="Arial"/>
          <w:i/>
          <w:iCs/>
          <w:color w:val="000000"/>
          <w:sz w:val="20"/>
          <w:szCs w:val="20"/>
        </w:rPr>
        <w:t xml:space="preserve">Philosophy </w:t>
      </w:r>
      <w:proofErr w:type="gramStart"/>
      <w:r w:rsidRPr="003F4AEE">
        <w:rPr>
          <w:rFonts w:ascii="Arial" w:hAnsi="Arial" w:cs="Arial"/>
          <w:i/>
          <w:iCs/>
          <w:color w:val="000000"/>
          <w:sz w:val="20"/>
          <w:szCs w:val="20"/>
        </w:rPr>
        <w:t>Of</w:t>
      </w:r>
      <w:proofErr w:type="gramEnd"/>
      <w:r w:rsidRPr="003F4AEE">
        <w:rPr>
          <w:rFonts w:ascii="Arial" w:hAnsi="Arial" w:cs="Arial"/>
          <w:i/>
          <w:iCs/>
          <w:color w:val="000000"/>
          <w:sz w:val="20"/>
          <w:szCs w:val="20"/>
        </w:rPr>
        <w:t xml:space="preserve"> Education (Stanford </w:t>
      </w:r>
      <w:proofErr w:type="spellStart"/>
      <w:r w:rsidRPr="003F4AEE">
        <w:rPr>
          <w:rFonts w:ascii="Arial" w:hAnsi="Arial" w:cs="Arial"/>
          <w:i/>
          <w:iCs/>
          <w:color w:val="000000"/>
          <w:sz w:val="20"/>
          <w:szCs w:val="20"/>
        </w:rPr>
        <w:t>Encyclopedia</w:t>
      </w:r>
      <w:proofErr w:type="spellEnd"/>
      <w:r w:rsidRPr="003F4AEE">
        <w:rPr>
          <w:rFonts w:ascii="Arial" w:hAnsi="Arial" w:cs="Arial"/>
          <w:i/>
          <w:iCs/>
          <w:color w:val="000000"/>
          <w:sz w:val="20"/>
          <w:szCs w:val="20"/>
        </w:rPr>
        <w:t xml:space="preserve"> Of Philosophy)</w:t>
      </w:r>
      <w:r w:rsidRPr="003F4AEE">
        <w:rPr>
          <w:rFonts w:ascii="Arial" w:hAnsi="Arial" w:cs="Arial"/>
          <w:color w:val="000000"/>
          <w:sz w:val="20"/>
          <w:szCs w:val="20"/>
          <w:shd w:val="clear" w:color="auto" w:fill="FFFFFF"/>
        </w:rPr>
        <w:t>. [Accessed 19 March 2020].</w:t>
      </w:r>
    </w:p>
    <w:p w14:paraId="1630376F" w14:textId="77777777" w:rsidR="003F4AEE" w:rsidRPr="003F4AEE" w:rsidRDefault="003F4AEE" w:rsidP="003F4AEE">
      <w:pPr>
        <w:rPr>
          <w:rFonts w:ascii="Arial" w:hAnsi="Arial" w:cs="Arial"/>
          <w:sz w:val="20"/>
          <w:szCs w:val="20"/>
        </w:rPr>
      </w:pPr>
    </w:p>
    <w:p w14:paraId="5BC54734" w14:textId="27804470" w:rsidR="003F4AEE" w:rsidRPr="003F4AEE" w:rsidRDefault="003F4AEE" w:rsidP="003F4AEE">
      <w:pPr>
        <w:rPr>
          <w:rFonts w:ascii="Arial" w:hAnsi="Arial" w:cs="Arial"/>
          <w:sz w:val="20"/>
          <w:szCs w:val="20"/>
        </w:rPr>
      </w:pPr>
      <w:r w:rsidRPr="003F4AEE">
        <w:rPr>
          <w:rFonts w:ascii="Arial" w:hAnsi="Arial" w:cs="Arial"/>
          <w:sz w:val="20"/>
          <w:szCs w:val="20"/>
        </w:rPr>
        <w:t xml:space="preserve"> </w:t>
      </w:r>
      <w:r w:rsidRPr="003F4AEE">
        <w:rPr>
          <w:rFonts w:ascii="Arial" w:hAnsi="Arial" w:cs="Arial"/>
          <w:color w:val="000000"/>
          <w:sz w:val="20"/>
          <w:szCs w:val="20"/>
          <w:shd w:val="clear" w:color="auto" w:fill="FFFFFF"/>
        </w:rPr>
        <w:t>Belbin.com. 2020.</w:t>
      </w:r>
      <w:r w:rsidRPr="003F4AEE">
        <w:rPr>
          <w:rStyle w:val="apple-converted-space"/>
          <w:rFonts w:ascii="Arial" w:hAnsi="Arial" w:cs="Arial"/>
          <w:color w:val="000000"/>
          <w:sz w:val="20"/>
          <w:szCs w:val="20"/>
          <w:shd w:val="clear" w:color="auto" w:fill="FFFFFF"/>
        </w:rPr>
        <w:t> </w:t>
      </w:r>
      <w:proofErr w:type="spellStart"/>
      <w:r w:rsidRPr="003F4AEE">
        <w:rPr>
          <w:rFonts w:ascii="Arial" w:hAnsi="Arial" w:cs="Arial"/>
          <w:i/>
          <w:iCs/>
          <w:color w:val="000000"/>
          <w:sz w:val="20"/>
          <w:szCs w:val="20"/>
        </w:rPr>
        <w:t>Dr.</w:t>
      </w:r>
      <w:proofErr w:type="spellEnd"/>
      <w:r w:rsidRPr="003F4AEE">
        <w:rPr>
          <w:rFonts w:ascii="Arial" w:hAnsi="Arial" w:cs="Arial"/>
          <w:i/>
          <w:iCs/>
          <w:color w:val="000000"/>
          <w:sz w:val="20"/>
          <w:szCs w:val="20"/>
        </w:rPr>
        <w:t xml:space="preserve"> Meredith Belbin</w:t>
      </w:r>
      <w:r w:rsidRPr="003F4AEE">
        <w:rPr>
          <w:rFonts w:ascii="Arial" w:hAnsi="Arial" w:cs="Arial"/>
          <w:color w:val="000000"/>
          <w:sz w:val="20"/>
          <w:szCs w:val="20"/>
          <w:shd w:val="clear" w:color="auto" w:fill="FFFFFF"/>
        </w:rPr>
        <w:t>. [online] Available at: &lt;https://www.belbin.com/about/dr-meredith-belbin/&gt; [Accessed 21 March 2020].</w:t>
      </w:r>
    </w:p>
    <w:p w14:paraId="3A498FE0" w14:textId="77777777" w:rsidR="003F4AEE" w:rsidRPr="003F4AEE" w:rsidRDefault="003F4AEE" w:rsidP="003F4AEE">
      <w:pPr>
        <w:rPr>
          <w:rFonts w:ascii="Arial" w:hAnsi="Arial" w:cs="Arial"/>
          <w:sz w:val="20"/>
          <w:szCs w:val="20"/>
        </w:rPr>
      </w:pPr>
    </w:p>
    <w:p w14:paraId="33215320" w14:textId="77777777" w:rsidR="003F4AEE" w:rsidRPr="003F4AEE" w:rsidRDefault="003F4AEE" w:rsidP="003F4AEE">
      <w:pPr>
        <w:rPr>
          <w:rFonts w:ascii="Arial" w:hAnsi="Arial" w:cs="Arial"/>
          <w:color w:val="000000"/>
          <w:sz w:val="20"/>
          <w:szCs w:val="20"/>
          <w:shd w:val="clear" w:color="auto" w:fill="FFFFFF"/>
        </w:rPr>
      </w:pPr>
      <w:r w:rsidRPr="003F4AEE">
        <w:rPr>
          <w:rFonts w:ascii="Arial" w:hAnsi="Arial" w:cs="Arial"/>
          <w:color w:val="000000"/>
          <w:sz w:val="20"/>
          <w:szCs w:val="20"/>
          <w:shd w:val="clear" w:color="auto" w:fill="FFFFFF"/>
        </w:rPr>
        <w:t xml:space="preserve">Lehrer, J., Lehrer, J., Allain, R., </w:t>
      </w:r>
      <w:proofErr w:type="spellStart"/>
      <w:r w:rsidRPr="003F4AEE">
        <w:rPr>
          <w:rFonts w:ascii="Arial" w:hAnsi="Arial" w:cs="Arial"/>
          <w:color w:val="000000"/>
          <w:sz w:val="20"/>
          <w:szCs w:val="20"/>
          <w:shd w:val="clear" w:color="auto" w:fill="FFFFFF"/>
        </w:rPr>
        <w:t>Welz</w:t>
      </w:r>
      <w:proofErr w:type="spellEnd"/>
      <w:r w:rsidRPr="003F4AEE">
        <w:rPr>
          <w:rFonts w:ascii="Arial" w:hAnsi="Arial" w:cs="Arial"/>
          <w:color w:val="000000"/>
          <w:sz w:val="20"/>
          <w:szCs w:val="20"/>
          <w:shd w:val="clear" w:color="auto" w:fill="FFFFFF"/>
        </w:rPr>
        <w:t>, A., Simon, M., Allain, R. and Levy, S., 2020.</w:t>
      </w:r>
      <w:r w:rsidRPr="003F4AEE">
        <w:rPr>
          <w:rStyle w:val="apple-converted-space"/>
          <w:rFonts w:ascii="Arial" w:hAnsi="Arial" w:cs="Arial"/>
          <w:color w:val="000000"/>
          <w:sz w:val="20"/>
          <w:szCs w:val="20"/>
          <w:shd w:val="clear" w:color="auto" w:fill="FFFFFF"/>
        </w:rPr>
        <w:t> </w:t>
      </w:r>
      <w:r w:rsidRPr="003F4AEE">
        <w:rPr>
          <w:rFonts w:ascii="Arial" w:hAnsi="Arial" w:cs="Arial"/>
          <w:i/>
          <w:iCs/>
          <w:color w:val="000000"/>
          <w:sz w:val="20"/>
          <w:szCs w:val="20"/>
        </w:rPr>
        <w:t xml:space="preserve">The Steve Jobs Approach </w:t>
      </w:r>
      <w:proofErr w:type="gramStart"/>
      <w:r w:rsidRPr="003F4AEE">
        <w:rPr>
          <w:rFonts w:ascii="Arial" w:hAnsi="Arial" w:cs="Arial"/>
          <w:i/>
          <w:iCs/>
          <w:color w:val="000000"/>
          <w:sz w:val="20"/>
          <w:szCs w:val="20"/>
        </w:rPr>
        <w:t>To</w:t>
      </w:r>
      <w:proofErr w:type="gramEnd"/>
      <w:r w:rsidRPr="003F4AEE">
        <w:rPr>
          <w:rFonts w:ascii="Arial" w:hAnsi="Arial" w:cs="Arial"/>
          <w:i/>
          <w:iCs/>
          <w:color w:val="000000"/>
          <w:sz w:val="20"/>
          <w:szCs w:val="20"/>
        </w:rPr>
        <w:t xml:space="preserve"> Teamwork</w:t>
      </w:r>
      <w:r w:rsidRPr="003F4AEE">
        <w:rPr>
          <w:rFonts w:ascii="Arial" w:hAnsi="Arial" w:cs="Arial"/>
          <w:color w:val="000000"/>
          <w:sz w:val="20"/>
          <w:szCs w:val="20"/>
          <w:shd w:val="clear" w:color="auto" w:fill="FFFFFF"/>
        </w:rPr>
        <w:t>. [online] WIRED. Available at: &lt;https://www.wired.com/2011/10/the-steve-jobs-approach-to-teamwork/&gt; [Accessed 21 March 2020].</w:t>
      </w:r>
    </w:p>
    <w:p w14:paraId="3AE9E93D" w14:textId="77777777" w:rsidR="003F4AEE" w:rsidRPr="003F4AEE" w:rsidRDefault="003F4AEE" w:rsidP="003F4AEE">
      <w:pPr>
        <w:pBdr>
          <w:top w:val="single" w:sz="6" w:space="1" w:color="auto"/>
        </w:pBdr>
        <w:rPr>
          <w:rFonts w:ascii="Arial" w:hAnsi="Arial" w:cs="Arial"/>
          <w:sz w:val="20"/>
          <w:szCs w:val="20"/>
        </w:rPr>
      </w:pPr>
    </w:p>
    <w:p w14:paraId="3AA5ACAA" w14:textId="77777777" w:rsidR="003F4AEE" w:rsidRPr="003F4AEE" w:rsidRDefault="003F4AEE" w:rsidP="003F4AEE">
      <w:pPr>
        <w:pBdr>
          <w:top w:val="single" w:sz="6" w:space="1" w:color="auto"/>
        </w:pBdr>
        <w:jc w:val="center"/>
        <w:rPr>
          <w:rFonts w:ascii="Arial" w:hAnsi="Arial" w:cs="Arial"/>
          <w:sz w:val="20"/>
          <w:szCs w:val="20"/>
        </w:rPr>
      </w:pPr>
    </w:p>
    <w:p w14:paraId="00DDD7FE" w14:textId="77777777" w:rsidR="003F4AEE" w:rsidRPr="003F4AEE" w:rsidRDefault="003F4AEE" w:rsidP="003F4AEE">
      <w:pPr>
        <w:rPr>
          <w:rFonts w:ascii="Arial" w:hAnsi="Arial" w:cs="Arial"/>
          <w:sz w:val="20"/>
          <w:szCs w:val="20"/>
        </w:rPr>
      </w:pPr>
      <w:r w:rsidRPr="003F4AEE">
        <w:rPr>
          <w:rFonts w:ascii="Arial" w:hAnsi="Arial" w:cs="Arial"/>
          <w:color w:val="000000"/>
          <w:sz w:val="20"/>
          <w:szCs w:val="20"/>
          <w:shd w:val="clear" w:color="auto" w:fill="FFFFFF"/>
        </w:rPr>
        <w:t>Teambuilding.co.uk. 2020.</w:t>
      </w:r>
      <w:r w:rsidRPr="003F4AEE">
        <w:rPr>
          <w:rStyle w:val="apple-converted-space"/>
          <w:rFonts w:ascii="Arial" w:hAnsi="Arial" w:cs="Arial"/>
          <w:color w:val="000000"/>
          <w:sz w:val="20"/>
          <w:szCs w:val="20"/>
          <w:shd w:val="clear" w:color="auto" w:fill="FFFFFF"/>
        </w:rPr>
        <w:t> </w:t>
      </w:r>
      <w:r w:rsidRPr="003F4AEE">
        <w:rPr>
          <w:rFonts w:ascii="Arial" w:hAnsi="Arial" w:cs="Arial"/>
          <w:i/>
          <w:iCs/>
          <w:color w:val="000000"/>
          <w:sz w:val="20"/>
          <w:szCs w:val="20"/>
        </w:rPr>
        <w:t xml:space="preserve">Tuckman; Forming - Storming - Norming - </w:t>
      </w:r>
      <w:proofErr w:type="spellStart"/>
      <w:r w:rsidRPr="003F4AEE">
        <w:rPr>
          <w:rFonts w:ascii="Arial" w:hAnsi="Arial" w:cs="Arial"/>
          <w:i/>
          <w:iCs/>
          <w:color w:val="000000"/>
          <w:sz w:val="20"/>
          <w:szCs w:val="20"/>
        </w:rPr>
        <w:t>Perfoming</w:t>
      </w:r>
      <w:proofErr w:type="spellEnd"/>
      <w:r w:rsidRPr="003F4AEE">
        <w:rPr>
          <w:rFonts w:ascii="Arial" w:hAnsi="Arial" w:cs="Arial"/>
          <w:color w:val="000000"/>
          <w:sz w:val="20"/>
          <w:szCs w:val="20"/>
          <w:shd w:val="clear" w:color="auto" w:fill="FFFFFF"/>
        </w:rPr>
        <w:t>. [online] Available at: &lt;https://www.teambuilding.co.uk/theory/Forming-Storming-Norming-Performing.html&gt; [Accessed 29 March 2020].</w:t>
      </w:r>
    </w:p>
    <w:p w14:paraId="59B3E3C5" w14:textId="77777777" w:rsidR="003F4AEE" w:rsidRPr="00B30F91" w:rsidRDefault="003F4AEE" w:rsidP="003F4AEE">
      <w:pPr>
        <w:pBdr>
          <w:top w:val="single" w:sz="6" w:space="1" w:color="auto"/>
        </w:pBdr>
        <w:jc w:val="center"/>
        <w:rPr>
          <w:rFonts w:ascii="Arial" w:hAnsi="Arial" w:cs="Arial"/>
          <w:vanish/>
        </w:rPr>
      </w:pPr>
    </w:p>
    <w:p w14:paraId="6535D4C2" w14:textId="77777777" w:rsidR="003F4AEE" w:rsidRPr="00AD6317" w:rsidRDefault="003F4AEE" w:rsidP="003F4AEE">
      <w:pPr>
        <w:rPr>
          <w:rFonts w:ascii="Arial" w:hAnsi="Arial" w:cs="Arial"/>
        </w:rPr>
      </w:pPr>
    </w:p>
    <w:p w14:paraId="5AFEAECB" w14:textId="77777777" w:rsidR="003F4AEE" w:rsidRDefault="003F4AEE" w:rsidP="002C0C18">
      <w:pPr>
        <w:pStyle w:val="NormalWeb"/>
        <w:spacing w:line="600" w:lineRule="auto"/>
        <w:rPr>
          <w:rFonts w:ascii="Arial" w:hAnsi="Arial" w:cs="Arial"/>
          <w:color w:val="000000"/>
        </w:rPr>
      </w:pPr>
    </w:p>
    <w:p w14:paraId="252030FA" w14:textId="77777777" w:rsidR="00175277" w:rsidRDefault="00175277"/>
    <w:sectPr w:rsidR="001752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18"/>
    <w:rsid w:val="00175277"/>
    <w:rsid w:val="002C0C18"/>
    <w:rsid w:val="00317B39"/>
    <w:rsid w:val="003F4AEE"/>
    <w:rsid w:val="00713F7B"/>
    <w:rsid w:val="00731006"/>
    <w:rsid w:val="007A02BF"/>
    <w:rsid w:val="00846F2D"/>
    <w:rsid w:val="00A82FBF"/>
    <w:rsid w:val="00DC02B2"/>
    <w:rsid w:val="00FC2A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BE9636"/>
  <w15:docId w15:val="{FE00D830-50E3-1943-BE26-1019484B4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1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0C18"/>
    <w:pPr>
      <w:spacing w:before="100" w:beforeAutospacing="1" w:after="100" w:afterAutospacing="1"/>
    </w:pPr>
  </w:style>
  <w:style w:type="character" w:customStyle="1" w:styleId="apple-converted-space">
    <w:name w:val="apple-converted-space"/>
    <w:basedOn w:val="DefaultParagraphFont"/>
    <w:rsid w:val="002C0C18"/>
  </w:style>
  <w:style w:type="character" w:styleId="CommentReference">
    <w:name w:val="annotation reference"/>
    <w:basedOn w:val="DefaultParagraphFont"/>
    <w:uiPriority w:val="99"/>
    <w:semiHidden/>
    <w:unhideWhenUsed/>
    <w:rsid w:val="00731006"/>
    <w:rPr>
      <w:sz w:val="18"/>
      <w:szCs w:val="18"/>
    </w:rPr>
  </w:style>
  <w:style w:type="paragraph" w:styleId="CommentText">
    <w:name w:val="annotation text"/>
    <w:basedOn w:val="Normal"/>
    <w:link w:val="CommentTextChar"/>
    <w:uiPriority w:val="99"/>
    <w:semiHidden/>
    <w:unhideWhenUsed/>
    <w:rsid w:val="00731006"/>
  </w:style>
  <w:style w:type="character" w:customStyle="1" w:styleId="CommentTextChar">
    <w:name w:val="Comment Text Char"/>
    <w:basedOn w:val="DefaultParagraphFont"/>
    <w:link w:val="CommentText"/>
    <w:uiPriority w:val="99"/>
    <w:semiHidden/>
    <w:rsid w:val="00731006"/>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731006"/>
    <w:rPr>
      <w:b/>
      <w:bCs/>
      <w:sz w:val="20"/>
      <w:szCs w:val="20"/>
    </w:rPr>
  </w:style>
  <w:style w:type="character" w:customStyle="1" w:styleId="CommentSubjectChar">
    <w:name w:val="Comment Subject Char"/>
    <w:basedOn w:val="CommentTextChar"/>
    <w:link w:val="CommentSubject"/>
    <w:uiPriority w:val="99"/>
    <w:semiHidden/>
    <w:rsid w:val="00731006"/>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310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1006"/>
    <w:rPr>
      <w:rFonts w:ascii="Lucida Grande" w:eastAsia="Times New Roman" w:hAnsi="Lucida Grande" w:cs="Lucida Grand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Dexter Freeman</dc:creator>
  <cp:keywords/>
  <dc:description/>
  <cp:lastModifiedBy>Georgina Meacham (P152387)</cp:lastModifiedBy>
  <cp:revision>2</cp:revision>
  <dcterms:created xsi:type="dcterms:W3CDTF">2020-04-23T09:41:00Z</dcterms:created>
  <dcterms:modified xsi:type="dcterms:W3CDTF">2020-04-23T09:41:00Z</dcterms:modified>
</cp:coreProperties>
</file>