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7A0ACC" w14:textId="4378E983" w:rsidR="00220831" w:rsidRPr="00435E0A" w:rsidRDefault="00220831" w:rsidP="00220831">
      <w:pPr>
        <w:pStyle w:val="Title"/>
        <w:jc w:val="center"/>
        <w:rPr>
          <w:rFonts w:ascii="Times New Roman" w:hAnsi="Times New Roman" w:cs="Times New Roman"/>
          <w:sz w:val="48"/>
          <w:szCs w:val="48"/>
        </w:rPr>
      </w:pPr>
      <w:r w:rsidRPr="00435E0A">
        <w:rPr>
          <w:rFonts w:ascii="Times New Roman" w:hAnsi="Times New Roman" w:cs="Times New Roman"/>
          <w:sz w:val="48"/>
          <w:szCs w:val="48"/>
        </w:rPr>
        <w:t>The impact of vehicles production to the environment – a Mercedes Case Study</w:t>
      </w:r>
    </w:p>
    <w:p w14:paraId="011FFA79" w14:textId="77777777" w:rsidR="00220831" w:rsidRPr="00435E0A" w:rsidRDefault="00220831">
      <w:pPr>
        <w:rPr>
          <w:rFonts w:ascii="Times New Roman" w:hAnsi="Times New Roman" w:cs="Times New Roman"/>
          <w:sz w:val="48"/>
          <w:szCs w:val="48"/>
        </w:rPr>
      </w:pPr>
    </w:p>
    <w:p w14:paraId="09774336" w14:textId="77777777" w:rsidR="00220831" w:rsidRPr="003B0DA7" w:rsidRDefault="00220831">
      <w:pPr>
        <w:rPr>
          <w:rFonts w:ascii="Times New Roman" w:hAnsi="Times New Roman" w:cs="Times New Roman"/>
        </w:rPr>
      </w:pPr>
    </w:p>
    <w:p w14:paraId="6F34A4B4" w14:textId="77777777" w:rsidR="006500DC" w:rsidRPr="003B0DA7" w:rsidRDefault="006500DC">
      <w:pPr>
        <w:rPr>
          <w:rFonts w:ascii="Times New Roman" w:hAnsi="Times New Roman" w:cs="Times New Roman"/>
        </w:rPr>
      </w:pPr>
    </w:p>
    <w:p w14:paraId="519F7E15" w14:textId="77777777" w:rsidR="006500DC" w:rsidRPr="003B0DA7" w:rsidRDefault="006500DC">
      <w:pPr>
        <w:rPr>
          <w:rFonts w:ascii="Times New Roman" w:hAnsi="Times New Roman" w:cs="Times New Roman"/>
        </w:rPr>
      </w:pPr>
    </w:p>
    <w:p w14:paraId="6EB4CCA9" w14:textId="77777777" w:rsidR="006500DC" w:rsidRPr="003B0DA7" w:rsidRDefault="006500DC">
      <w:pPr>
        <w:rPr>
          <w:rFonts w:ascii="Times New Roman" w:hAnsi="Times New Roman" w:cs="Times New Roman"/>
        </w:rPr>
      </w:pPr>
    </w:p>
    <w:p w14:paraId="01F44C36" w14:textId="77777777" w:rsidR="00220831" w:rsidRPr="003B0DA7" w:rsidRDefault="00220831">
      <w:pPr>
        <w:rPr>
          <w:rFonts w:ascii="Times New Roman" w:hAnsi="Times New Roman" w:cs="Times New Roman"/>
        </w:rPr>
      </w:pPr>
    </w:p>
    <w:p w14:paraId="20193BFE" w14:textId="78E48379" w:rsidR="00220831" w:rsidRPr="00E41A4C" w:rsidRDefault="006500DC">
      <w:pPr>
        <w:rPr>
          <w:rFonts w:ascii="Times New Roman" w:hAnsi="Times New Roman" w:cs="Times New Roman"/>
          <w:sz w:val="32"/>
          <w:szCs w:val="32"/>
        </w:rPr>
      </w:pPr>
      <w:r w:rsidRPr="00E41A4C">
        <w:rPr>
          <w:rFonts w:ascii="Times New Roman" w:hAnsi="Times New Roman" w:cs="Times New Roman"/>
          <w:sz w:val="32"/>
          <w:szCs w:val="32"/>
        </w:rPr>
        <w:t xml:space="preserve">Student: </w:t>
      </w:r>
      <w:proofErr w:type="spellStart"/>
      <w:r w:rsidRPr="00E41A4C">
        <w:rPr>
          <w:rFonts w:ascii="Times New Roman" w:hAnsi="Times New Roman" w:cs="Times New Roman"/>
          <w:sz w:val="32"/>
          <w:szCs w:val="32"/>
        </w:rPr>
        <w:t>Ovidiu</w:t>
      </w:r>
      <w:proofErr w:type="spellEnd"/>
      <w:r w:rsidRPr="00E41A4C">
        <w:rPr>
          <w:rFonts w:ascii="Times New Roman" w:hAnsi="Times New Roman" w:cs="Times New Roman"/>
          <w:sz w:val="32"/>
          <w:szCs w:val="32"/>
        </w:rPr>
        <w:t xml:space="preserve"> Guzi</w:t>
      </w:r>
    </w:p>
    <w:p w14:paraId="7194ABAB" w14:textId="354690FA" w:rsidR="006500DC" w:rsidRPr="00E41A4C" w:rsidRDefault="006500DC">
      <w:pPr>
        <w:rPr>
          <w:rFonts w:ascii="Times New Roman" w:hAnsi="Times New Roman" w:cs="Times New Roman"/>
          <w:sz w:val="32"/>
          <w:szCs w:val="32"/>
        </w:rPr>
      </w:pPr>
      <w:r w:rsidRPr="00E41A4C">
        <w:rPr>
          <w:rFonts w:ascii="Times New Roman" w:hAnsi="Times New Roman" w:cs="Times New Roman"/>
          <w:sz w:val="32"/>
          <w:szCs w:val="32"/>
        </w:rPr>
        <w:t>Number: 2030602</w:t>
      </w:r>
    </w:p>
    <w:p w14:paraId="5F4C7D06" w14:textId="77777777" w:rsidR="00220831" w:rsidRPr="00E41A4C" w:rsidRDefault="00220831">
      <w:pPr>
        <w:rPr>
          <w:rFonts w:ascii="Times New Roman" w:hAnsi="Times New Roman" w:cs="Times New Roman"/>
          <w:sz w:val="32"/>
          <w:szCs w:val="32"/>
        </w:rPr>
      </w:pPr>
    </w:p>
    <w:p w14:paraId="09D1F740" w14:textId="77777777" w:rsidR="00220831" w:rsidRPr="003B0DA7" w:rsidRDefault="00220831">
      <w:pPr>
        <w:rPr>
          <w:rFonts w:ascii="Times New Roman" w:hAnsi="Times New Roman" w:cs="Times New Roman"/>
        </w:rPr>
      </w:pPr>
    </w:p>
    <w:p w14:paraId="4508D002" w14:textId="77777777" w:rsidR="00220831" w:rsidRPr="003B0DA7" w:rsidRDefault="00220831">
      <w:pPr>
        <w:rPr>
          <w:rFonts w:ascii="Times New Roman" w:hAnsi="Times New Roman" w:cs="Times New Roman"/>
        </w:rPr>
      </w:pPr>
    </w:p>
    <w:p w14:paraId="471FD4D3" w14:textId="77777777" w:rsidR="00220831" w:rsidRPr="003B0DA7" w:rsidRDefault="00220831">
      <w:pPr>
        <w:rPr>
          <w:rFonts w:ascii="Times New Roman" w:hAnsi="Times New Roman" w:cs="Times New Roman"/>
        </w:rPr>
      </w:pPr>
    </w:p>
    <w:p w14:paraId="15D293E2" w14:textId="77777777" w:rsidR="00220831" w:rsidRPr="003B0DA7" w:rsidRDefault="00220831">
      <w:pPr>
        <w:rPr>
          <w:rFonts w:ascii="Times New Roman" w:hAnsi="Times New Roman" w:cs="Times New Roman"/>
        </w:rPr>
      </w:pPr>
    </w:p>
    <w:p w14:paraId="2A369A07" w14:textId="77777777" w:rsidR="00220831" w:rsidRPr="003B0DA7" w:rsidRDefault="00220831">
      <w:pPr>
        <w:rPr>
          <w:rFonts w:ascii="Times New Roman" w:hAnsi="Times New Roman" w:cs="Times New Roman"/>
        </w:rPr>
      </w:pPr>
    </w:p>
    <w:p w14:paraId="54E6726F" w14:textId="77777777" w:rsidR="00220831" w:rsidRPr="003B0DA7" w:rsidRDefault="00220831">
      <w:pPr>
        <w:rPr>
          <w:rFonts w:ascii="Times New Roman" w:hAnsi="Times New Roman" w:cs="Times New Roman"/>
        </w:rPr>
      </w:pPr>
    </w:p>
    <w:p w14:paraId="30FC8BE5" w14:textId="77777777" w:rsidR="00220831" w:rsidRPr="003B0DA7" w:rsidRDefault="00220831">
      <w:pPr>
        <w:rPr>
          <w:rFonts w:ascii="Times New Roman" w:hAnsi="Times New Roman" w:cs="Times New Roman"/>
        </w:rPr>
      </w:pPr>
    </w:p>
    <w:p w14:paraId="14EBBB16" w14:textId="77777777" w:rsidR="00220831" w:rsidRPr="003B0DA7" w:rsidRDefault="00220831">
      <w:pPr>
        <w:rPr>
          <w:rFonts w:ascii="Times New Roman" w:hAnsi="Times New Roman" w:cs="Times New Roman"/>
        </w:rPr>
      </w:pPr>
    </w:p>
    <w:p w14:paraId="4E629B6F" w14:textId="77777777" w:rsidR="00220831" w:rsidRPr="003B0DA7" w:rsidRDefault="00220831">
      <w:pPr>
        <w:rPr>
          <w:rFonts w:ascii="Times New Roman" w:hAnsi="Times New Roman" w:cs="Times New Roman"/>
        </w:rPr>
      </w:pPr>
    </w:p>
    <w:p w14:paraId="517C2265" w14:textId="77777777" w:rsidR="00220831" w:rsidRPr="003B0DA7" w:rsidRDefault="00220831">
      <w:pPr>
        <w:rPr>
          <w:rFonts w:ascii="Times New Roman" w:hAnsi="Times New Roman" w:cs="Times New Roman"/>
        </w:rPr>
      </w:pPr>
    </w:p>
    <w:p w14:paraId="1B555949" w14:textId="77777777" w:rsidR="00220831" w:rsidRPr="003B0DA7" w:rsidRDefault="00220831">
      <w:pPr>
        <w:rPr>
          <w:rFonts w:ascii="Times New Roman" w:hAnsi="Times New Roman" w:cs="Times New Roman"/>
        </w:rPr>
      </w:pPr>
    </w:p>
    <w:p w14:paraId="55FAD190" w14:textId="77777777" w:rsidR="00220831" w:rsidRPr="003B0DA7" w:rsidRDefault="00220831">
      <w:pPr>
        <w:rPr>
          <w:rFonts w:ascii="Times New Roman" w:hAnsi="Times New Roman" w:cs="Times New Roman"/>
        </w:rPr>
      </w:pPr>
    </w:p>
    <w:p w14:paraId="346807B2" w14:textId="77777777" w:rsidR="00220831" w:rsidRPr="003B0DA7" w:rsidRDefault="00220831">
      <w:pPr>
        <w:rPr>
          <w:rFonts w:ascii="Times New Roman" w:hAnsi="Times New Roman" w:cs="Times New Roman"/>
        </w:rPr>
      </w:pPr>
    </w:p>
    <w:p w14:paraId="46BC4C8F" w14:textId="77777777" w:rsidR="00220831" w:rsidRPr="003B0DA7" w:rsidRDefault="00220831">
      <w:pPr>
        <w:rPr>
          <w:rFonts w:ascii="Times New Roman" w:hAnsi="Times New Roman" w:cs="Times New Roman"/>
        </w:rPr>
      </w:pPr>
    </w:p>
    <w:p w14:paraId="4F715136" w14:textId="77777777" w:rsidR="00990C91" w:rsidRPr="003B0DA7" w:rsidRDefault="00990C91">
      <w:pPr>
        <w:rPr>
          <w:rFonts w:ascii="Times New Roman" w:hAnsi="Times New Roman" w:cs="Times New Roman"/>
        </w:rPr>
      </w:pPr>
    </w:p>
    <w:p w14:paraId="103EA4E8" w14:textId="5D9D27D1" w:rsidR="00220831" w:rsidRPr="003B0DA7" w:rsidRDefault="00220831">
      <w:pPr>
        <w:rPr>
          <w:rFonts w:ascii="Times New Roman" w:hAnsi="Times New Roman" w:cs="Times New Roman"/>
        </w:rPr>
      </w:pPr>
    </w:p>
    <w:sdt>
      <w:sdtPr>
        <w:rPr>
          <w:rFonts w:ascii="Times New Roman" w:eastAsiaTheme="minorHAnsi" w:hAnsi="Times New Roman" w:cs="Times New Roman"/>
          <w:color w:val="auto"/>
          <w:kern w:val="2"/>
          <w:sz w:val="24"/>
          <w:szCs w:val="24"/>
          <w:lang w:eastAsia="en-US"/>
          <w14:ligatures w14:val="standardContextual"/>
        </w:rPr>
        <w:id w:val="-326131953"/>
        <w:docPartObj>
          <w:docPartGallery w:val="Table of Contents"/>
          <w:docPartUnique/>
        </w:docPartObj>
      </w:sdtPr>
      <w:sdtEndPr>
        <w:rPr>
          <w:b/>
          <w:bCs/>
        </w:rPr>
      </w:sdtEndPr>
      <w:sdtContent>
        <w:p w14:paraId="4A21971A" w14:textId="496FCEB9" w:rsidR="00220831" w:rsidRPr="003B0DA7" w:rsidRDefault="00220831">
          <w:pPr>
            <w:pStyle w:val="TOCHeading"/>
            <w:rPr>
              <w:rFonts w:ascii="Times New Roman" w:hAnsi="Times New Roman" w:cs="Times New Roman"/>
            </w:rPr>
          </w:pPr>
          <w:r w:rsidRPr="003B0DA7">
            <w:rPr>
              <w:rFonts w:ascii="Times New Roman" w:hAnsi="Times New Roman" w:cs="Times New Roman"/>
            </w:rPr>
            <w:t>Contents</w:t>
          </w:r>
        </w:p>
        <w:p w14:paraId="537F4AC6" w14:textId="77777777" w:rsidR="00F84FD1" w:rsidRPr="003B0DA7" w:rsidRDefault="00F84FD1" w:rsidP="00F84FD1">
          <w:pPr>
            <w:rPr>
              <w:rFonts w:ascii="Times New Roman" w:hAnsi="Times New Roman" w:cs="Times New Roman"/>
              <w:lang w:eastAsia="en-GB"/>
            </w:rPr>
          </w:pPr>
        </w:p>
        <w:p w14:paraId="73204428" w14:textId="04451B49" w:rsidR="00B50F5F" w:rsidRPr="003B0DA7" w:rsidRDefault="00220831" w:rsidP="00D85C0C">
          <w:pPr>
            <w:pStyle w:val="TOC1"/>
            <w:rPr>
              <w:rFonts w:eastAsiaTheme="minorEastAsia"/>
              <w:kern w:val="0"/>
              <w:sz w:val="22"/>
              <w:szCs w:val="22"/>
              <w:lang w:eastAsia="ro-RO"/>
              <w14:ligatures w14:val="none"/>
            </w:rPr>
          </w:pPr>
          <w:r w:rsidRPr="003B0DA7">
            <w:fldChar w:fldCharType="begin"/>
          </w:r>
          <w:r w:rsidRPr="003B0DA7">
            <w:instrText xml:space="preserve"> TOC \o "1-3" \h \z \u </w:instrText>
          </w:r>
          <w:r w:rsidRPr="003B0DA7">
            <w:fldChar w:fldCharType="separate"/>
          </w:r>
          <w:hyperlink w:anchor="_Toc172477998" w:history="1">
            <w:r w:rsidR="00B50F5F" w:rsidRPr="00D85C0C">
              <w:rPr>
                <w:rStyle w:val="Hyperlink"/>
                <w:b/>
              </w:rPr>
              <w:t>Chapter 1: Introduction</w:t>
            </w:r>
            <w:r w:rsidR="00B50F5F" w:rsidRPr="003B0DA7">
              <w:rPr>
                <w:webHidden/>
              </w:rPr>
              <w:tab/>
            </w:r>
            <w:r w:rsidR="005C3185">
              <w:rPr>
                <w:webHidden/>
              </w:rPr>
              <w:t>4</w:t>
            </w:r>
          </w:hyperlink>
        </w:p>
        <w:p w14:paraId="37E3B761" w14:textId="622B0B43"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7999" w:history="1">
            <w:r w:rsidR="00B50F5F" w:rsidRPr="003B0DA7">
              <w:rPr>
                <w:rStyle w:val="Hyperlink"/>
                <w:rFonts w:ascii="Times New Roman" w:hAnsi="Times New Roman" w:cs="Times New Roman"/>
                <w:noProof/>
                <w:lang w:val="ro-RO"/>
              </w:rPr>
              <w:t>1.1: Introduction</w:t>
            </w:r>
            <w:r w:rsidR="00B50F5F" w:rsidRPr="003B0DA7">
              <w:rPr>
                <w:rFonts w:ascii="Times New Roman" w:hAnsi="Times New Roman" w:cs="Times New Roman"/>
                <w:noProof/>
                <w:webHidden/>
              </w:rPr>
              <w:tab/>
            </w:r>
            <w:r w:rsidR="005C3185">
              <w:rPr>
                <w:rFonts w:ascii="Times New Roman" w:hAnsi="Times New Roman" w:cs="Times New Roman"/>
                <w:noProof/>
                <w:webHidden/>
              </w:rPr>
              <w:t>4</w:t>
            </w:r>
          </w:hyperlink>
        </w:p>
        <w:p w14:paraId="35FEE007" w14:textId="01F3C915"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00" w:history="1">
            <w:r w:rsidR="00B50F5F" w:rsidRPr="003B0DA7">
              <w:rPr>
                <w:rStyle w:val="Hyperlink"/>
                <w:rFonts w:ascii="Times New Roman" w:hAnsi="Times New Roman" w:cs="Times New Roman"/>
                <w:noProof/>
                <w:lang w:val="ro-RO"/>
              </w:rPr>
              <w:t>1.2: Background of the study</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_Toc172478000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4</w:t>
            </w:r>
            <w:r w:rsidR="00B50F5F" w:rsidRPr="003B0DA7">
              <w:rPr>
                <w:rFonts w:ascii="Times New Roman" w:hAnsi="Times New Roman" w:cs="Times New Roman"/>
                <w:noProof/>
                <w:webHidden/>
              </w:rPr>
              <w:fldChar w:fldCharType="end"/>
            </w:r>
          </w:hyperlink>
        </w:p>
        <w:p w14:paraId="0DE53394" w14:textId="586B86AF"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01" w:history="1">
            <w:r w:rsidR="00B50F5F" w:rsidRPr="003B0DA7">
              <w:rPr>
                <w:rStyle w:val="Hyperlink"/>
                <w:rFonts w:ascii="Times New Roman" w:hAnsi="Times New Roman" w:cs="Times New Roman"/>
                <w:noProof/>
                <w:lang w:val="ro-RO"/>
              </w:rPr>
              <w:t>1.3: Problem Statement</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_Toc172478001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4</w:t>
            </w:r>
            <w:r w:rsidR="00B50F5F" w:rsidRPr="003B0DA7">
              <w:rPr>
                <w:rFonts w:ascii="Times New Roman" w:hAnsi="Times New Roman" w:cs="Times New Roman"/>
                <w:noProof/>
                <w:webHidden/>
              </w:rPr>
              <w:fldChar w:fldCharType="end"/>
            </w:r>
          </w:hyperlink>
        </w:p>
        <w:p w14:paraId="2CF86FBC" w14:textId="5408049F"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02" w:history="1">
            <w:r w:rsidR="00B50F5F" w:rsidRPr="003B0DA7">
              <w:rPr>
                <w:rStyle w:val="Hyperlink"/>
                <w:rFonts w:ascii="Times New Roman" w:hAnsi="Times New Roman" w:cs="Times New Roman"/>
                <w:noProof/>
                <w:lang w:val="ro-RO"/>
              </w:rPr>
              <w:t>1.4: Aim, Objectives, Research Questions, Hypothesis, Propositions</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_Toc172478002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5</w:t>
            </w:r>
            <w:r w:rsidR="00B50F5F" w:rsidRPr="003B0DA7">
              <w:rPr>
                <w:rFonts w:ascii="Times New Roman" w:hAnsi="Times New Roman" w:cs="Times New Roman"/>
                <w:noProof/>
                <w:webHidden/>
              </w:rPr>
              <w:fldChar w:fldCharType="end"/>
            </w:r>
          </w:hyperlink>
        </w:p>
        <w:p w14:paraId="51E35743" w14:textId="7866115A" w:rsidR="00B50F5F" w:rsidRPr="003B0DA7" w:rsidRDefault="00D85C0C" w:rsidP="00D85C0C">
          <w:pPr>
            <w:pStyle w:val="TOC3"/>
            <w:tabs>
              <w:tab w:val="right" w:leader="dot" w:pos="9016"/>
            </w:tabs>
            <w:ind w:left="0"/>
            <w:rPr>
              <w:rFonts w:ascii="Times New Roman" w:hAnsi="Times New Roman" w:cs="Times New Roman"/>
              <w:noProof/>
            </w:rPr>
          </w:pPr>
          <w:r>
            <w:rPr>
              <w:rStyle w:val="Hyperlink"/>
              <w:rFonts w:ascii="Times New Roman" w:hAnsi="Times New Roman" w:cs="Times New Roman"/>
              <w:noProof/>
              <w:lang w:val="ro-RO"/>
            </w:rPr>
            <w:t xml:space="preserve">    </w:t>
          </w:r>
          <w:hyperlink w:anchor="_Toc172478003" w:history="1">
            <w:r w:rsidR="00B50F5F" w:rsidRPr="003B0DA7">
              <w:rPr>
                <w:rStyle w:val="Hyperlink"/>
                <w:rFonts w:ascii="Times New Roman" w:hAnsi="Times New Roman" w:cs="Times New Roman"/>
                <w:noProof/>
                <w:lang w:val="ro-RO"/>
              </w:rPr>
              <w:t>1.5: Rationale/Importance of the Research</w:t>
            </w:r>
            <w:r w:rsidR="00B50F5F" w:rsidRPr="003B0DA7">
              <w:rPr>
                <w:rFonts w:ascii="Times New Roman" w:hAnsi="Times New Roman" w:cs="Times New Roman"/>
                <w:noProof/>
                <w:webHidden/>
              </w:rPr>
              <w:tab/>
            </w:r>
            <w:r w:rsidR="003B0DA7">
              <w:rPr>
                <w:rFonts w:ascii="Times New Roman" w:hAnsi="Times New Roman" w:cs="Times New Roman"/>
                <w:noProof/>
                <w:webHidden/>
              </w:rPr>
              <w:t>5</w:t>
            </w:r>
          </w:hyperlink>
        </w:p>
        <w:p w14:paraId="1997889F" w14:textId="10AFF149"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04" w:history="1">
            <w:r w:rsidR="00B50F5F" w:rsidRPr="003B0DA7">
              <w:rPr>
                <w:rStyle w:val="Hyperlink"/>
                <w:rFonts w:ascii="Times New Roman" w:hAnsi="Times New Roman" w:cs="Times New Roman"/>
                <w:noProof/>
                <w:lang w:val="ro-RO"/>
              </w:rPr>
              <w:t>1.6: Methodology</w:t>
            </w:r>
            <w:r w:rsidR="00B50F5F" w:rsidRPr="003B0DA7">
              <w:rPr>
                <w:rFonts w:ascii="Times New Roman" w:hAnsi="Times New Roman" w:cs="Times New Roman"/>
                <w:noProof/>
                <w:webHidden/>
              </w:rPr>
              <w:tab/>
            </w:r>
            <w:r w:rsidR="00281434">
              <w:rPr>
                <w:rFonts w:ascii="Times New Roman" w:hAnsi="Times New Roman" w:cs="Times New Roman"/>
                <w:noProof/>
                <w:webHidden/>
              </w:rPr>
              <w:t>6</w:t>
            </w:r>
          </w:hyperlink>
        </w:p>
        <w:p w14:paraId="65610916" w14:textId="2D6BB15C"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05" w:history="1">
            <w:r w:rsidR="00B50F5F" w:rsidRPr="003B0DA7">
              <w:rPr>
                <w:rStyle w:val="Hyperlink"/>
                <w:rFonts w:ascii="Times New Roman" w:hAnsi="Times New Roman" w:cs="Times New Roman"/>
                <w:noProof/>
                <w:lang w:val="ro-RO"/>
              </w:rPr>
              <w:t>1.7: Scope of the Study/Demarcation</w:t>
            </w:r>
            <w:r w:rsidR="00B50F5F" w:rsidRPr="003B0DA7">
              <w:rPr>
                <w:rFonts w:ascii="Times New Roman" w:hAnsi="Times New Roman" w:cs="Times New Roman"/>
                <w:noProof/>
                <w:webHidden/>
              </w:rPr>
              <w:tab/>
            </w:r>
            <w:r w:rsidR="001C7444">
              <w:rPr>
                <w:rFonts w:ascii="Times New Roman" w:hAnsi="Times New Roman" w:cs="Times New Roman"/>
                <w:noProof/>
                <w:webHidden/>
              </w:rPr>
              <w:t>6</w:t>
            </w:r>
          </w:hyperlink>
        </w:p>
        <w:p w14:paraId="56A67C37" w14:textId="60FB4530"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06" w:history="1">
            <w:r w:rsidR="00B50F5F" w:rsidRPr="003B0DA7">
              <w:rPr>
                <w:rStyle w:val="Hyperlink"/>
                <w:rFonts w:ascii="Times New Roman" w:hAnsi="Times New Roman" w:cs="Times New Roman"/>
                <w:noProof/>
                <w:lang w:val="ro-RO"/>
              </w:rPr>
              <w:t>1.8: Structure of the Study</w:t>
            </w:r>
            <w:r w:rsidR="00B50F5F" w:rsidRPr="003B0DA7">
              <w:rPr>
                <w:rFonts w:ascii="Times New Roman" w:hAnsi="Times New Roman" w:cs="Times New Roman"/>
                <w:noProof/>
                <w:webHidden/>
              </w:rPr>
              <w:tab/>
            </w:r>
            <w:r w:rsidR="00CA49F1">
              <w:rPr>
                <w:rFonts w:ascii="Times New Roman" w:hAnsi="Times New Roman" w:cs="Times New Roman"/>
                <w:noProof/>
                <w:webHidden/>
              </w:rPr>
              <w:t>8</w:t>
            </w:r>
          </w:hyperlink>
        </w:p>
        <w:p w14:paraId="4BF8210C" w14:textId="0FBF8480"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07" w:history="1">
            <w:r w:rsidR="00B50F5F" w:rsidRPr="003B0DA7">
              <w:rPr>
                <w:rStyle w:val="Hyperlink"/>
                <w:rFonts w:ascii="Times New Roman" w:hAnsi="Times New Roman" w:cs="Times New Roman"/>
                <w:noProof/>
                <w:lang w:val="ro-RO"/>
              </w:rPr>
              <w:t>1.9: Summary of Chapter 1</w:t>
            </w:r>
            <w:r w:rsidR="00B50F5F" w:rsidRPr="003B0DA7">
              <w:rPr>
                <w:rFonts w:ascii="Times New Roman" w:hAnsi="Times New Roman" w:cs="Times New Roman"/>
                <w:noProof/>
                <w:webHidden/>
              </w:rPr>
              <w:tab/>
            </w:r>
            <w:r w:rsidR="00CA49F1">
              <w:rPr>
                <w:rFonts w:ascii="Times New Roman" w:hAnsi="Times New Roman" w:cs="Times New Roman"/>
                <w:noProof/>
                <w:webHidden/>
              </w:rPr>
              <w:t>9</w:t>
            </w:r>
          </w:hyperlink>
        </w:p>
        <w:p w14:paraId="0918A5C0" w14:textId="02A26852" w:rsidR="00B50F5F" w:rsidRPr="003B0DA7" w:rsidRDefault="007366F0" w:rsidP="00D85C0C">
          <w:pPr>
            <w:pStyle w:val="TOC1"/>
            <w:rPr>
              <w:rFonts w:eastAsiaTheme="minorEastAsia"/>
              <w:kern w:val="0"/>
              <w:sz w:val="22"/>
              <w:szCs w:val="22"/>
              <w:lang w:eastAsia="ro-RO"/>
              <w14:ligatures w14:val="none"/>
            </w:rPr>
          </w:pPr>
          <w:hyperlink w:anchor="_Toc172478008" w:history="1">
            <w:r w:rsidR="00B50F5F" w:rsidRPr="00D85C0C">
              <w:rPr>
                <w:rStyle w:val="Hyperlink"/>
                <w:b/>
              </w:rPr>
              <w:t>Chapter 2: Literature Review</w:t>
            </w:r>
            <w:r w:rsidR="00B50F5F" w:rsidRPr="003B0DA7">
              <w:rPr>
                <w:webHidden/>
              </w:rPr>
              <w:tab/>
            </w:r>
            <w:r w:rsidR="00CA49F1">
              <w:rPr>
                <w:webHidden/>
              </w:rPr>
              <w:t>10</w:t>
            </w:r>
          </w:hyperlink>
        </w:p>
        <w:p w14:paraId="119B68CE" w14:textId="5DCC37E6" w:rsidR="00B50F5F" w:rsidRPr="00D85C0C" w:rsidRDefault="007366F0" w:rsidP="00D85C0C">
          <w:pPr>
            <w:pStyle w:val="TOC1"/>
            <w:rPr>
              <w:rFonts w:eastAsiaTheme="minorEastAsia"/>
              <w:kern w:val="0"/>
              <w:sz w:val="22"/>
              <w:szCs w:val="22"/>
              <w:lang w:eastAsia="ro-RO"/>
              <w14:ligatures w14:val="none"/>
            </w:rPr>
          </w:pPr>
          <w:hyperlink w:anchor="_Toc172478009" w:history="1">
            <w:r w:rsidR="00B50F5F" w:rsidRPr="00D85C0C">
              <w:rPr>
                <w:rStyle w:val="Hyperlink"/>
                <w:b/>
              </w:rPr>
              <w:t>Chapter 3: Research Methods &amp; Methodologies</w:t>
            </w:r>
            <w:r w:rsidR="00B50F5F" w:rsidRPr="00D85C0C">
              <w:rPr>
                <w:webHidden/>
              </w:rPr>
              <w:tab/>
            </w:r>
            <w:r w:rsidR="00CA49F1">
              <w:rPr>
                <w:webHidden/>
              </w:rPr>
              <w:t>11</w:t>
            </w:r>
          </w:hyperlink>
        </w:p>
        <w:p w14:paraId="12106734" w14:textId="6BB09BA3"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0" w:history="1">
            <w:r w:rsidR="00B50F5F" w:rsidRPr="003B0DA7">
              <w:rPr>
                <w:rStyle w:val="Hyperlink"/>
                <w:rFonts w:ascii="Times New Roman" w:hAnsi="Times New Roman" w:cs="Times New Roman"/>
                <w:noProof/>
                <w:lang w:val="ro-RO"/>
              </w:rPr>
              <w:t>3.1: Introduction</w:t>
            </w:r>
            <w:r w:rsidR="00B50F5F" w:rsidRPr="003B0DA7">
              <w:rPr>
                <w:rFonts w:ascii="Times New Roman" w:hAnsi="Times New Roman" w:cs="Times New Roman"/>
                <w:noProof/>
                <w:webHidden/>
              </w:rPr>
              <w:tab/>
            </w:r>
            <w:r w:rsidR="00CA49F1">
              <w:rPr>
                <w:rFonts w:ascii="Times New Roman" w:hAnsi="Times New Roman" w:cs="Times New Roman"/>
                <w:noProof/>
                <w:webHidden/>
              </w:rPr>
              <w:t>11</w:t>
            </w:r>
          </w:hyperlink>
        </w:p>
        <w:p w14:paraId="1A53EA7E" w14:textId="11DF5BE3"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1" w:history="1">
            <w:r w:rsidR="00B50F5F" w:rsidRPr="003B0DA7">
              <w:rPr>
                <w:rStyle w:val="Hyperlink"/>
                <w:rFonts w:ascii="Times New Roman" w:hAnsi="Times New Roman" w:cs="Times New Roman"/>
                <w:noProof/>
                <w:lang w:val="ro-RO"/>
              </w:rPr>
              <w:t>3.2: Philosophical position of the research and why?</w:t>
            </w:r>
            <w:r w:rsidR="00B50F5F" w:rsidRPr="003B0DA7">
              <w:rPr>
                <w:rFonts w:ascii="Times New Roman" w:hAnsi="Times New Roman" w:cs="Times New Roman"/>
                <w:noProof/>
                <w:webHidden/>
              </w:rPr>
              <w:tab/>
            </w:r>
            <w:r w:rsidR="00CA49F1">
              <w:rPr>
                <w:rFonts w:ascii="Times New Roman" w:hAnsi="Times New Roman" w:cs="Times New Roman"/>
                <w:noProof/>
                <w:webHidden/>
              </w:rPr>
              <w:t>11</w:t>
            </w:r>
          </w:hyperlink>
        </w:p>
        <w:p w14:paraId="2057AAE2" w14:textId="5B220F29"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2" w:history="1">
            <w:r w:rsidR="00B50F5F" w:rsidRPr="003B0DA7">
              <w:rPr>
                <w:rStyle w:val="Hyperlink"/>
                <w:rFonts w:ascii="Times New Roman" w:hAnsi="Times New Roman" w:cs="Times New Roman"/>
                <w:noProof/>
                <w:lang w:val="ro-RO"/>
              </w:rPr>
              <w:t>3.3: Paradigm position of the research and why?</w:t>
            </w:r>
            <w:r w:rsidR="00B50F5F" w:rsidRPr="003B0DA7">
              <w:rPr>
                <w:rFonts w:ascii="Times New Roman" w:hAnsi="Times New Roman" w:cs="Times New Roman"/>
                <w:noProof/>
                <w:webHidden/>
              </w:rPr>
              <w:tab/>
            </w:r>
            <w:r w:rsidR="00CA49F1">
              <w:rPr>
                <w:rFonts w:ascii="Times New Roman" w:hAnsi="Times New Roman" w:cs="Times New Roman"/>
                <w:noProof/>
                <w:webHidden/>
              </w:rPr>
              <w:t>11</w:t>
            </w:r>
          </w:hyperlink>
        </w:p>
        <w:p w14:paraId="5E436209" w14:textId="284EB70E"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3" w:history="1">
            <w:r w:rsidR="00B50F5F" w:rsidRPr="003B0DA7">
              <w:rPr>
                <w:rStyle w:val="Hyperlink"/>
                <w:rFonts w:ascii="Times New Roman" w:hAnsi="Times New Roman" w:cs="Times New Roman"/>
                <w:noProof/>
                <w:lang w:val="ro-RO"/>
              </w:rPr>
              <w:t>3.4: Position of Research Approach and why?</w:t>
            </w:r>
            <w:r w:rsidR="00B50F5F" w:rsidRPr="003B0DA7">
              <w:rPr>
                <w:rFonts w:ascii="Times New Roman" w:hAnsi="Times New Roman" w:cs="Times New Roman"/>
                <w:noProof/>
                <w:webHidden/>
              </w:rPr>
              <w:tab/>
            </w:r>
            <w:r w:rsidR="00CA1CE8">
              <w:rPr>
                <w:rFonts w:ascii="Times New Roman" w:hAnsi="Times New Roman" w:cs="Times New Roman"/>
                <w:noProof/>
                <w:webHidden/>
              </w:rPr>
              <w:t>1</w:t>
            </w:r>
            <w:r w:rsidR="00CA49F1">
              <w:rPr>
                <w:rFonts w:ascii="Times New Roman" w:hAnsi="Times New Roman" w:cs="Times New Roman"/>
                <w:noProof/>
                <w:webHidden/>
              </w:rPr>
              <w:t>2</w:t>
            </w:r>
          </w:hyperlink>
        </w:p>
        <w:p w14:paraId="5A14ED7A" w14:textId="7042937F"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4" w:history="1">
            <w:r w:rsidR="00B50F5F" w:rsidRPr="003B0DA7">
              <w:rPr>
                <w:rStyle w:val="Hyperlink"/>
                <w:rFonts w:ascii="Times New Roman" w:hAnsi="Times New Roman" w:cs="Times New Roman"/>
                <w:noProof/>
                <w:lang w:val="ro-RO"/>
              </w:rPr>
              <w:t>3.5: Methodological stance of the Research and why?</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_Toc172478014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CA49F1">
              <w:rPr>
                <w:rFonts w:ascii="Times New Roman" w:hAnsi="Times New Roman" w:cs="Times New Roman"/>
                <w:noProof/>
                <w:webHidden/>
              </w:rPr>
              <w:t>2</w:t>
            </w:r>
            <w:r w:rsidR="00B50F5F" w:rsidRPr="003B0DA7">
              <w:rPr>
                <w:rFonts w:ascii="Times New Roman" w:hAnsi="Times New Roman" w:cs="Times New Roman"/>
                <w:noProof/>
                <w:webHidden/>
              </w:rPr>
              <w:fldChar w:fldCharType="end"/>
            </w:r>
          </w:hyperlink>
        </w:p>
        <w:p w14:paraId="6FE744F9" w14:textId="2BD94F76"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5" w:history="1">
            <w:r w:rsidR="00B50F5F" w:rsidRPr="003B0DA7">
              <w:rPr>
                <w:rStyle w:val="Hyperlink"/>
                <w:rFonts w:ascii="Times New Roman" w:hAnsi="Times New Roman" w:cs="Times New Roman"/>
                <w:noProof/>
                <w:lang w:val="ro-RO"/>
              </w:rPr>
              <w:t>3.6: Stance of the Research Strategy and Design and why?</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_Toc172478015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CA49F1">
              <w:rPr>
                <w:rFonts w:ascii="Times New Roman" w:hAnsi="Times New Roman" w:cs="Times New Roman"/>
                <w:noProof/>
                <w:webHidden/>
              </w:rPr>
              <w:t>3</w:t>
            </w:r>
            <w:r w:rsidR="00B50F5F" w:rsidRPr="003B0DA7">
              <w:rPr>
                <w:rFonts w:ascii="Times New Roman" w:hAnsi="Times New Roman" w:cs="Times New Roman"/>
                <w:noProof/>
                <w:webHidden/>
              </w:rPr>
              <w:fldChar w:fldCharType="end"/>
            </w:r>
          </w:hyperlink>
        </w:p>
        <w:p w14:paraId="164DF4A1" w14:textId="497B9648"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6" w:history="1">
            <w:r w:rsidR="00B50F5F" w:rsidRPr="003B0DA7">
              <w:rPr>
                <w:rStyle w:val="Hyperlink"/>
                <w:rFonts w:ascii="Times New Roman" w:hAnsi="Times New Roman" w:cs="Times New Roman"/>
                <w:noProof/>
                <w:lang w:val="ro-RO"/>
              </w:rPr>
              <w:t>3.7: Research Sample and Population</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_Toc172478016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CA49F1">
              <w:rPr>
                <w:rFonts w:ascii="Times New Roman" w:hAnsi="Times New Roman" w:cs="Times New Roman"/>
                <w:noProof/>
                <w:webHidden/>
              </w:rPr>
              <w:t>3</w:t>
            </w:r>
            <w:r w:rsidR="00B50F5F" w:rsidRPr="003B0DA7">
              <w:rPr>
                <w:rFonts w:ascii="Times New Roman" w:hAnsi="Times New Roman" w:cs="Times New Roman"/>
                <w:noProof/>
                <w:webHidden/>
              </w:rPr>
              <w:fldChar w:fldCharType="end"/>
            </w:r>
          </w:hyperlink>
        </w:p>
        <w:p w14:paraId="47AE74D1" w14:textId="2B6AC8FB"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7" w:history="1">
            <w:r w:rsidR="00B50F5F" w:rsidRPr="003B0DA7">
              <w:rPr>
                <w:rStyle w:val="Hyperlink"/>
                <w:rFonts w:ascii="Times New Roman" w:hAnsi="Times New Roman" w:cs="Times New Roman"/>
                <w:noProof/>
                <w:lang w:val="ro-RO"/>
              </w:rPr>
              <w:t>3.8: Data Collection and Data Analysis Tools/Techniques</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_Toc172478017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CA1CE8">
              <w:rPr>
                <w:rFonts w:ascii="Times New Roman" w:hAnsi="Times New Roman" w:cs="Times New Roman"/>
                <w:noProof/>
                <w:webHidden/>
              </w:rPr>
              <w:t>3</w:t>
            </w:r>
            <w:r w:rsidR="00B50F5F" w:rsidRPr="003B0DA7">
              <w:rPr>
                <w:rFonts w:ascii="Times New Roman" w:hAnsi="Times New Roman" w:cs="Times New Roman"/>
                <w:noProof/>
                <w:webHidden/>
              </w:rPr>
              <w:fldChar w:fldCharType="end"/>
            </w:r>
          </w:hyperlink>
        </w:p>
        <w:p w14:paraId="0AC455D6" w14:textId="07391F60"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8" w:history="1">
            <w:r w:rsidR="00B50F5F" w:rsidRPr="003B0DA7">
              <w:rPr>
                <w:rStyle w:val="Hyperlink"/>
                <w:rFonts w:ascii="Times New Roman" w:hAnsi="Times New Roman" w:cs="Times New Roman"/>
                <w:noProof/>
                <w:lang w:val="ro-RO"/>
              </w:rPr>
              <w:t>3.9: Ethical Consideration of the Research</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_Toc172478018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094897">
              <w:rPr>
                <w:rFonts w:ascii="Times New Roman" w:hAnsi="Times New Roman" w:cs="Times New Roman"/>
                <w:noProof/>
                <w:webHidden/>
              </w:rPr>
              <w:t>4</w:t>
            </w:r>
            <w:r w:rsidR="00B50F5F" w:rsidRPr="003B0DA7">
              <w:rPr>
                <w:rFonts w:ascii="Times New Roman" w:hAnsi="Times New Roman" w:cs="Times New Roman"/>
                <w:noProof/>
                <w:webHidden/>
              </w:rPr>
              <w:fldChar w:fldCharType="end"/>
            </w:r>
          </w:hyperlink>
        </w:p>
        <w:p w14:paraId="291DB967" w14:textId="711A0D10"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19" w:history="1">
            <w:r w:rsidR="00B50F5F" w:rsidRPr="003B0DA7">
              <w:rPr>
                <w:rStyle w:val="Hyperlink"/>
                <w:rFonts w:ascii="Times New Roman" w:hAnsi="Times New Roman" w:cs="Times New Roman"/>
                <w:noProof/>
                <w:lang w:val="ro-RO"/>
              </w:rPr>
              <w:t>3.10: Mercedes-Benz EV Production and Financial Performance Overview</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_Toc172478019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094897">
              <w:rPr>
                <w:rFonts w:ascii="Times New Roman" w:hAnsi="Times New Roman" w:cs="Times New Roman"/>
                <w:noProof/>
                <w:webHidden/>
              </w:rPr>
              <w:t>5</w:t>
            </w:r>
            <w:r w:rsidR="00B50F5F" w:rsidRPr="003B0DA7">
              <w:rPr>
                <w:rFonts w:ascii="Times New Roman" w:hAnsi="Times New Roman" w:cs="Times New Roman"/>
                <w:noProof/>
                <w:webHidden/>
              </w:rPr>
              <w:fldChar w:fldCharType="end"/>
            </w:r>
          </w:hyperlink>
        </w:p>
        <w:p w14:paraId="745E62E8" w14:textId="7518CB4C"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20" w:history="1">
            <w:r w:rsidR="00B50F5F" w:rsidRPr="003B0DA7">
              <w:rPr>
                <w:rStyle w:val="Hyperlink"/>
                <w:rFonts w:ascii="Times New Roman" w:hAnsi="Times New Roman" w:cs="Times New Roman"/>
                <w:noProof/>
                <w:lang w:val="ro-RO"/>
              </w:rPr>
              <w:t>3.11: Key Components and Materials in EV Production</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_Toc172478020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094897">
              <w:rPr>
                <w:rFonts w:ascii="Times New Roman" w:hAnsi="Times New Roman" w:cs="Times New Roman"/>
                <w:noProof/>
                <w:webHidden/>
              </w:rPr>
              <w:t>6</w:t>
            </w:r>
            <w:r w:rsidR="00B50F5F" w:rsidRPr="003B0DA7">
              <w:rPr>
                <w:rFonts w:ascii="Times New Roman" w:hAnsi="Times New Roman" w:cs="Times New Roman"/>
                <w:noProof/>
                <w:webHidden/>
              </w:rPr>
              <w:fldChar w:fldCharType="end"/>
            </w:r>
          </w:hyperlink>
        </w:p>
        <w:p w14:paraId="64054ADA" w14:textId="4460FF46"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21" w:history="1">
            <w:r w:rsidR="00B50F5F" w:rsidRPr="003B0DA7">
              <w:rPr>
                <w:rStyle w:val="Hyperlink"/>
                <w:rFonts w:ascii="Times New Roman" w:hAnsi="Times New Roman" w:cs="Times New Roman"/>
                <w:noProof/>
                <w:lang w:val="ro-RO"/>
              </w:rPr>
              <w:t>3.13: Recycling and Circular Economy Principles</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_Toc172478021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094897">
              <w:rPr>
                <w:rFonts w:ascii="Times New Roman" w:hAnsi="Times New Roman" w:cs="Times New Roman"/>
                <w:noProof/>
                <w:webHidden/>
              </w:rPr>
              <w:t>6</w:t>
            </w:r>
            <w:r w:rsidR="00B50F5F" w:rsidRPr="003B0DA7">
              <w:rPr>
                <w:rFonts w:ascii="Times New Roman" w:hAnsi="Times New Roman" w:cs="Times New Roman"/>
                <w:noProof/>
                <w:webHidden/>
              </w:rPr>
              <w:fldChar w:fldCharType="end"/>
            </w:r>
          </w:hyperlink>
        </w:p>
        <w:p w14:paraId="3A156EAD" w14:textId="765A2112"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22" w:history="1">
            <w:r w:rsidR="00B50F5F" w:rsidRPr="003B0DA7">
              <w:rPr>
                <w:rStyle w:val="Hyperlink"/>
                <w:rFonts w:ascii="Times New Roman" w:hAnsi="Times New Roman" w:cs="Times New Roman"/>
                <w:noProof/>
                <w:lang w:val="ro-RO"/>
              </w:rPr>
              <w:t>3.14: Comparative Analysis with ICE Vehicles</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_Toc172478022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094897">
              <w:rPr>
                <w:rFonts w:ascii="Times New Roman" w:hAnsi="Times New Roman" w:cs="Times New Roman"/>
                <w:noProof/>
                <w:webHidden/>
              </w:rPr>
              <w:t>7</w:t>
            </w:r>
            <w:r w:rsidR="00B50F5F" w:rsidRPr="003B0DA7">
              <w:rPr>
                <w:rFonts w:ascii="Times New Roman" w:hAnsi="Times New Roman" w:cs="Times New Roman"/>
                <w:noProof/>
                <w:webHidden/>
              </w:rPr>
              <w:fldChar w:fldCharType="end"/>
            </w:r>
          </w:hyperlink>
        </w:p>
        <w:p w14:paraId="6343C8C0" w14:textId="080D6458" w:rsidR="00B50F5F" w:rsidRPr="003B0DA7" w:rsidRDefault="007366F0">
          <w:pPr>
            <w:pStyle w:val="TOC2"/>
            <w:tabs>
              <w:tab w:val="right" w:leader="dot" w:pos="9016"/>
            </w:tabs>
            <w:rPr>
              <w:rFonts w:ascii="Times New Roman" w:eastAsiaTheme="minorEastAsia" w:hAnsi="Times New Roman" w:cs="Times New Roman"/>
              <w:noProof/>
              <w:kern w:val="0"/>
              <w:sz w:val="22"/>
              <w:szCs w:val="22"/>
              <w:lang w:val="ro-RO" w:eastAsia="ro-RO"/>
              <w14:ligatures w14:val="none"/>
            </w:rPr>
          </w:pPr>
          <w:hyperlink w:anchor="_Toc172478023" w:history="1">
            <w:r w:rsidR="00B50F5F" w:rsidRPr="003B0DA7">
              <w:rPr>
                <w:rStyle w:val="Hyperlink"/>
                <w:rFonts w:ascii="Times New Roman" w:hAnsi="Times New Roman" w:cs="Times New Roman"/>
                <w:noProof/>
                <w:lang w:val="ro-RO"/>
              </w:rPr>
              <w:t>3.15: Summary of Chapter 3</w:t>
            </w:r>
            <w:r w:rsidR="00B50F5F" w:rsidRPr="003B0DA7">
              <w:rPr>
                <w:rFonts w:ascii="Times New Roman" w:hAnsi="Times New Roman" w:cs="Times New Roman"/>
                <w:noProof/>
                <w:webHidden/>
              </w:rPr>
              <w:tab/>
            </w:r>
            <w:r w:rsidR="00B50F5F" w:rsidRPr="003B0DA7">
              <w:rPr>
                <w:rFonts w:ascii="Times New Roman" w:hAnsi="Times New Roman" w:cs="Times New Roman"/>
                <w:noProof/>
                <w:webHidden/>
              </w:rPr>
              <w:fldChar w:fldCharType="begin"/>
            </w:r>
            <w:r w:rsidR="00B50F5F" w:rsidRPr="003B0DA7">
              <w:rPr>
                <w:rFonts w:ascii="Times New Roman" w:hAnsi="Times New Roman" w:cs="Times New Roman"/>
                <w:noProof/>
                <w:webHidden/>
              </w:rPr>
              <w:instrText xml:space="preserve"> PAGEREF _Toc172478023 \h </w:instrText>
            </w:r>
            <w:r w:rsidR="00B50F5F" w:rsidRPr="003B0DA7">
              <w:rPr>
                <w:rFonts w:ascii="Times New Roman" w:hAnsi="Times New Roman" w:cs="Times New Roman"/>
                <w:noProof/>
                <w:webHidden/>
              </w:rPr>
            </w:r>
            <w:r w:rsidR="00B50F5F" w:rsidRPr="003B0DA7">
              <w:rPr>
                <w:rFonts w:ascii="Times New Roman" w:hAnsi="Times New Roman" w:cs="Times New Roman"/>
                <w:noProof/>
                <w:webHidden/>
              </w:rPr>
              <w:fldChar w:fldCharType="separate"/>
            </w:r>
            <w:r w:rsidR="00B50F5F" w:rsidRPr="003B0DA7">
              <w:rPr>
                <w:rFonts w:ascii="Times New Roman" w:hAnsi="Times New Roman" w:cs="Times New Roman"/>
                <w:noProof/>
                <w:webHidden/>
              </w:rPr>
              <w:t>1</w:t>
            </w:r>
            <w:r w:rsidR="00094897">
              <w:rPr>
                <w:rFonts w:ascii="Times New Roman" w:hAnsi="Times New Roman" w:cs="Times New Roman"/>
                <w:noProof/>
                <w:webHidden/>
              </w:rPr>
              <w:t>7</w:t>
            </w:r>
            <w:r w:rsidR="00B50F5F" w:rsidRPr="003B0DA7">
              <w:rPr>
                <w:rFonts w:ascii="Times New Roman" w:hAnsi="Times New Roman" w:cs="Times New Roman"/>
                <w:noProof/>
                <w:webHidden/>
              </w:rPr>
              <w:fldChar w:fldCharType="end"/>
            </w:r>
          </w:hyperlink>
        </w:p>
        <w:p w14:paraId="3A7948CA" w14:textId="1ABD370A" w:rsidR="00B50F5F" w:rsidRPr="003B0DA7" w:rsidRDefault="007366F0" w:rsidP="00D85C0C">
          <w:pPr>
            <w:pStyle w:val="TOC1"/>
            <w:rPr>
              <w:rFonts w:eastAsiaTheme="minorEastAsia"/>
              <w:kern w:val="0"/>
              <w:sz w:val="22"/>
              <w:szCs w:val="22"/>
              <w:lang w:eastAsia="ro-RO"/>
              <w14:ligatures w14:val="none"/>
            </w:rPr>
          </w:pPr>
          <w:hyperlink w:anchor="_Toc172478024" w:history="1">
            <w:r w:rsidR="00B50F5F" w:rsidRPr="00D85C0C">
              <w:rPr>
                <w:rStyle w:val="Hyperlink"/>
                <w:b/>
              </w:rPr>
              <w:t>Chapter 4: Analysing Energy Consumption, Costs, and Materials Requirements of Electric Vehicles</w:t>
            </w:r>
            <w:r w:rsidR="00B50F5F" w:rsidRPr="003B0DA7">
              <w:rPr>
                <w:webHidden/>
              </w:rPr>
              <w:tab/>
            </w:r>
            <w:r w:rsidR="00B50F5F" w:rsidRPr="003B0DA7">
              <w:rPr>
                <w:webHidden/>
              </w:rPr>
              <w:fldChar w:fldCharType="begin"/>
            </w:r>
            <w:r w:rsidR="00B50F5F" w:rsidRPr="003B0DA7">
              <w:rPr>
                <w:webHidden/>
              </w:rPr>
              <w:instrText xml:space="preserve"> PAGEREF _Toc172478024 \h </w:instrText>
            </w:r>
            <w:r w:rsidR="00B50F5F" w:rsidRPr="003B0DA7">
              <w:rPr>
                <w:webHidden/>
              </w:rPr>
            </w:r>
            <w:r w:rsidR="00B50F5F" w:rsidRPr="003B0DA7">
              <w:rPr>
                <w:webHidden/>
              </w:rPr>
              <w:fldChar w:fldCharType="separate"/>
            </w:r>
            <w:r w:rsidR="00B50F5F" w:rsidRPr="003B0DA7">
              <w:rPr>
                <w:webHidden/>
              </w:rPr>
              <w:t>1</w:t>
            </w:r>
            <w:r w:rsidR="00094897">
              <w:rPr>
                <w:webHidden/>
              </w:rPr>
              <w:t>8</w:t>
            </w:r>
            <w:r w:rsidR="00B50F5F" w:rsidRPr="003B0DA7">
              <w:rPr>
                <w:webHidden/>
              </w:rPr>
              <w:fldChar w:fldCharType="end"/>
            </w:r>
          </w:hyperlink>
        </w:p>
        <w:p w14:paraId="63266783" w14:textId="2273EB9A" w:rsidR="000F559F" w:rsidRPr="000F559F" w:rsidRDefault="000F559F" w:rsidP="000F559F">
          <w:pPr>
            <w:pStyle w:val="Heading2"/>
            <w:rPr>
              <w:rFonts w:ascii="Times New Roman" w:hAnsi="Times New Roman" w:cs="Times New Roman"/>
              <w:color w:val="000000" w:themeColor="text1"/>
              <w:sz w:val="24"/>
              <w:szCs w:val="24"/>
              <w:lang w:val="ro-RO"/>
            </w:rPr>
          </w:pPr>
          <w:r>
            <w:rPr>
              <w:rFonts w:ascii="Times New Roman" w:hAnsi="Times New Roman" w:cs="Times New Roman"/>
              <w:color w:val="000000" w:themeColor="text1"/>
              <w:sz w:val="24"/>
              <w:szCs w:val="24"/>
              <w:lang w:val="ro-RO"/>
            </w:rPr>
            <w:t xml:space="preserve">     </w:t>
          </w:r>
          <w:r w:rsidRPr="000F559F">
            <w:rPr>
              <w:rFonts w:ascii="Times New Roman" w:hAnsi="Times New Roman" w:cs="Times New Roman"/>
              <w:color w:val="000000" w:themeColor="text1"/>
              <w:sz w:val="24"/>
              <w:szCs w:val="24"/>
              <w:lang w:val="ro-RO"/>
            </w:rPr>
            <w:t>4.1 Introduction</w:t>
          </w:r>
          <w:r w:rsidR="00596792">
            <w:rPr>
              <w:rFonts w:ascii="Times New Roman" w:hAnsi="Times New Roman" w:cs="Times New Roman"/>
              <w:color w:val="000000" w:themeColor="text1"/>
              <w:sz w:val="24"/>
              <w:szCs w:val="24"/>
              <w:lang w:val="ro-RO"/>
            </w:rPr>
            <w:t>...................................................................................................................1</w:t>
          </w:r>
          <w:r w:rsidR="00332C20">
            <w:rPr>
              <w:rFonts w:ascii="Times New Roman" w:hAnsi="Times New Roman" w:cs="Times New Roman"/>
              <w:color w:val="000000" w:themeColor="text1"/>
              <w:sz w:val="24"/>
              <w:szCs w:val="24"/>
              <w:lang w:val="ro-RO"/>
            </w:rPr>
            <w:t>8</w:t>
          </w:r>
        </w:p>
        <w:p w14:paraId="7BB1D9D6" w14:textId="3FB5518D" w:rsidR="00596792" w:rsidRDefault="00596792" w:rsidP="00596792">
          <w:pPr>
            <w:pStyle w:val="Heading2"/>
            <w:rPr>
              <w:rFonts w:ascii="Times New Roman" w:hAnsi="Times New Roman" w:cs="Times New Roman"/>
              <w:color w:val="000000" w:themeColor="text1"/>
              <w:sz w:val="24"/>
              <w:szCs w:val="24"/>
              <w:lang w:val="ro-RO"/>
            </w:rPr>
          </w:pPr>
          <w:r>
            <w:rPr>
              <w:rStyle w:val="Hyperlink"/>
              <w:rFonts w:ascii="Times New Roman" w:hAnsi="Times New Roman" w:cs="Times New Roman"/>
              <w:noProof/>
            </w:rPr>
            <w:t xml:space="preserve">  </w:t>
          </w:r>
          <w:r w:rsidRPr="00596792">
            <w:rPr>
              <w:rStyle w:val="Hyperlink"/>
              <w:rFonts w:ascii="Times New Roman" w:hAnsi="Times New Roman" w:cs="Times New Roman"/>
              <w:noProof/>
              <w:color w:val="000000" w:themeColor="text1"/>
            </w:rPr>
            <w:t xml:space="preserve">  </w:t>
          </w:r>
          <w:r w:rsidRPr="00596792">
            <w:rPr>
              <w:rFonts w:ascii="Times New Roman" w:hAnsi="Times New Roman" w:cs="Times New Roman"/>
              <w:color w:val="000000" w:themeColor="text1"/>
              <w:sz w:val="24"/>
              <w:szCs w:val="24"/>
              <w:lang w:val="ro-RO"/>
            </w:rPr>
            <w:t>4.2 Energy Consumption and Travel Costs</w:t>
          </w:r>
          <w:r>
            <w:rPr>
              <w:rFonts w:ascii="Times New Roman" w:hAnsi="Times New Roman" w:cs="Times New Roman"/>
              <w:color w:val="000000" w:themeColor="text1"/>
              <w:sz w:val="24"/>
              <w:szCs w:val="24"/>
              <w:lang w:val="ro-RO"/>
            </w:rPr>
            <w:t>........................................................................1</w:t>
          </w:r>
          <w:r w:rsidR="00332C20">
            <w:rPr>
              <w:rFonts w:ascii="Times New Roman" w:hAnsi="Times New Roman" w:cs="Times New Roman"/>
              <w:color w:val="000000" w:themeColor="text1"/>
              <w:sz w:val="24"/>
              <w:szCs w:val="24"/>
              <w:lang w:val="ro-RO"/>
            </w:rPr>
            <w:t>8</w:t>
          </w:r>
        </w:p>
        <w:p w14:paraId="2E6226AA" w14:textId="77777777" w:rsidR="00596792" w:rsidRPr="00596792" w:rsidRDefault="00596792" w:rsidP="00596792">
          <w:pPr>
            <w:rPr>
              <w:lang w:val="ro-RO"/>
            </w:rPr>
          </w:pPr>
        </w:p>
        <w:p w14:paraId="75E95B5D" w14:textId="11CA19A3" w:rsidR="00596792" w:rsidRDefault="00596792" w:rsidP="00596792">
          <w:pPr>
            <w:pStyle w:val="Heading2"/>
            <w:rPr>
              <w:rFonts w:ascii="Times New Roman" w:hAnsi="Times New Roman" w:cs="Times New Roman"/>
              <w:color w:val="000000" w:themeColor="text1"/>
              <w:sz w:val="24"/>
              <w:szCs w:val="24"/>
              <w:lang w:val="ro-RO"/>
            </w:rPr>
          </w:pPr>
          <w:r>
            <w:rPr>
              <w:rFonts w:ascii="Times New Roman" w:hAnsi="Times New Roman" w:cs="Times New Roman"/>
              <w:color w:val="000000" w:themeColor="text1"/>
              <w:sz w:val="24"/>
              <w:szCs w:val="24"/>
              <w:lang w:val="ro-RO"/>
            </w:rPr>
            <w:lastRenderedPageBreak/>
            <w:t xml:space="preserve">    </w:t>
          </w:r>
          <w:r w:rsidRPr="00596792">
            <w:rPr>
              <w:rFonts w:ascii="Times New Roman" w:hAnsi="Times New Roman" w:cs="Times New Roman"/>
              <w:color w:val="000000" w:themeColor="text1"/>
              <w:sz w:val="24"/>
              <w:szCs w:val="24"/>
              <w:lang w:val="ro-RO"/>
            </w:rPr>
            <w:t>4.3 Maintenance Costs</w:t>
          </w:r>
          <w:r>
            <w:rPr>
              <w:rFonts w:ascii="Times New Roman" w:hAnsi="Times New Roman" w:cs="Times New Roman"/>
              <w:color w:val="000000" w:themeColor="text1"/>
              <w:sz w:val="24"/>
              <w:szCs w:val="24"/>
              <w:lang w:val="ro-RO"/>
            </w:rPr>
            <w:t>...................................................................</w:t>
          </w:r>
          <w:r w:rsidR="00332C20">
            <w:rPr>
              <w:rFonts w:ascii="Times New Roman" w:hAnsi="Times New Roman" w:cs="Times New Roman"/>
              <w:color w:val="000000" w:themeColor="text1"/>
              <w:sz w:val="24"/>
              <w:szCs w:val="24"/>
              <w:lang w:val="ro-RO"/>
            </w:rPr>
            <w:t>..............................19</w:t>
          </w:r>
        </w:p>
        <w:p w14:paraId="58BFD0E5" w14:textId="5B7EFDCF" w:rsidR="0074352F" w:rsidRDefault="0074352F" w:rsidP="0074352F">
          <w:pPr>
            <w:pStyle w:val="Heading2"/>
            <w:rPr>
              <w:rFonts w:ascii="Times New Roman" w:hAnsi="Times New Roman" w:cs="Times New Roman"/>
              <w:sz w:val="24"/>
              <w:szCs w:val="24"/>
              <w:lang w:val="ro-RO"/>
            </w:rPr>
          </w:pPr>
          <w:r>
            <w:rPr>
              <w:lang w:val="ro-RO"/>
            </w:rPr>
            <w:t xml:space="preserve"> </w:t>
          </w:r>
          <w:r w:rsidRPr="0074352F">
            <w:rPr>
              <w:sz w:val="24"/>
              <w:szCs w:val="24"/>
              <w:lang w:val="ro-RO"/>
            </w:rPr>
            <w:t xml:space="preserve">  </w:t>
          </w:r>
          <w:r w:rsidRPr="0074352F">
            <w:rPr>
              <w:rFonts w:ascii="Times New Roman" w:hAnsi="Times New Roman" w:cs="Times New Roman"/>
              <w:color w:val="000000" w:themeColor="text1"/>
              <w:sz w:val="24"/>
              <w:szCs w:val="24"/>
              <w:lang w:val="ro-RO"/>
            </w:rPr>
            <w:t>4.4 Comparative Analysis of Travel and Maintenance Costs..</w:t>
          </w:r>
          <w:r>
            <w:rPr>
              <w:rFonts w:ascii="Times New Roman" w:hAnsi="Times New Roman" w:cs="Times New Roman"/>
              <w:sz w:val="24"/>
              <w:szCs w:val="24"/>
              <w:lang w:val="ro-RO"/>
            </w:rPr>
            <w:t>....................................</w:t>
          </w:r>
          <w:r w:rsidR="00332C20">
            <w:rPr>
              <w:rFonts w:ascii="Times New Roman" w:hAnsi="Times New Roman" w:cs="Times New Roman"/>
              <w:sz w:val="24"/>
              <w:szCs w:val="24"/>
              <w:lang w:val="ro-RO"/>
            </w:rPr>
            <w:t>20</w:t>
          </w:r>
        </w:p>
        <w:p w14:paraId="23711053" w14:textId="0FC57D88" w:rsidR="0074352F" w:rsidRPr="0074352F" w:rsidRDefault="0074352F" w:rsidP="0074352F">
          <w:pPr>
            <w:pStyle w:val="Heading2"/>
            <w:rPr>
              <w:rFonts w:ascii="Times New Roman" w:hAnsi="Times New Roman" w:cs="Times New Roman"/>
              <w:sz w:val="24"/>
              <w:szCs w:val="24"/>
              <w:lang w:val="ro-RO"/>
            </w:rPr>
          </w:pPr>
          <w:r>
            <w:rPr>
              <w:lang w:val="ro-RO"/>
            </w:rPr>
            <w:t xml:space="preserve">   </w:t>
          </w:r>
          <w:r w:rsidRPr="0074352F">
            <w:rPr>
              <w:rFonts w:ascii="Times New Roman" w:hAnsi="Times New Roman" w:cs="Times New Roman"/>
              <w:color w:val="000000" w:themeColor="text1"/>
              <w:sz w:val="24"/>
              <w:szCs w:val="24"/>
              <w:lang w:val="ro-RO"/>
            </w:rPr>
            <w:t>4.5 Total Cost of Ownership (TCO)</w:t>
          </w:r>
          <w:r>
            <w:rPr>
              <w:rFonts w:ascii="Times New Roman" w:hAnsi="Times New Roman" w:cs="Times New Roman"/>
              <w:color w:val="000000" w:themeColor="text1"/>
              <w:sz w:val="24"/>
              <w:szCs w:val="24"/>
              <w:lang w:val="ro-RO"/>
            </w:rPr>
            <w:t>...........................................................................</w:t>
          </w:r>
          <w:r w:rsidR="00332C20">
            <w:rPr>
              <w:rFonts w:ascii="Times New Roman" w:hAnsi="Times New Roman" w:cs="Times New Roman"/>
              <w:color w:val="000000" w:themeColor="text1"/>
              <w:sz w:val="24"/>
              <w:szCs w:val="24"/>
              <w:lang w:val="ro-RO"/>
            </w:rPr>
            <w:t>21</w:t>
          </w:r>
        </w:p>
        <w:p w14:paraId="2B3B985A" w14:textId="51D39527" w:rsidR="0074352F" w:rsidRDefault="0074352F" w:rsidP="0074352F">
          <w:pPr>
            <w:pStyle w:val="Heading2"/>
            <w:rPr>
              <w:rFonts w:ascii="Times New Roman" w:hAnsi="Times New Roman" w:cs="Times New Roman"/>
              <w:color w:val="000000" w:themeColor="text1"/>
              <w:sz w:val="28"/>
              <w:szCs w:val="28"/>
              <w:lang w:val="ro-RO"/>
            </w:rPr>
          </w:pPr>
          <w:r>
            <w:rPr>
              <w:lang w:val="ro-RO"/>
            </w:rPr>
            <w:t xml:space="preserve">  </w:t>
          </w:r>
          <w:r w:rsidRPr="0074352F">
            <w:rPr>
              <w:color w:val="000000" w:themeColor="text1"/>
              <w:sz w:val="28"/>
              <w:szCs w:val="28"/>
              <w:lang w:val="ro-RO"/>
            </w:rPr>
            <w:t xml:space="preserve"> </w:t>
          </w:r>
          <w:r w:rsidRPr="00ED494C">
            <w:rPr>
              <w:rFonts w:ascii="Times New Roman" w:hAnsi="Times New Roman" w:cs="Times New Roman"/>
              <w:color w:val="000000" w:themeColor="text1"/>
              <w:sz w:val="24"/>
              <w:szCs w:val="24"/>
              <w:lang w:val="ro-RO"/>
            </w:rPr>
            <w:t>4.6 Production Costs and Material Requirement</w:t>
          </w:r>
          <w:r w:rsidRPr="0074352F">
            <w:rPr>
              <w:rFonts w:ascii="Times New Roman" w:hAnsi="Times New Roman" w:cs="Times New Roman"/>
              <w:color w:val="000000" w:themeColor="text1"/>
              <w:sz w:val="28"/>
              <w:szCs w:val="28"/>
              <w:lang w:val="ro-RO"/>
            </w:rPr>
            <w:t>s</w:t>
          </w:r>
          <w:r>
            <w:rPr>
              <w:rFonts w:ascii="Times New Roman" w:hAnsi="Times New Roman" w:cs="Times New Roman"/>
              <w:color w:val="000000" w:themeColor="text1"/>
              <w:sz w:val="28"/>
              <w:szCs w:val="28"/>
              <w:lang w:val="ro-RO"/>
            </w:rPr>
            <w:t>.................................</w:t>
          </w:r>
          <w:r w:rsidR="00ED494C">
            <w:rPr>
              <w:rFonts w:ascii="Times New Roman" w:hAnsi="Times New Roman" w:cs="Times New Roman"/>
              <w:color w:val="000000" w:themeColor="text1"/>
              <w:sz w:val="28"/>
              <w:szCs w:val="28"/>
              <w:lang w:val="ro-RO"/>
            </w:rPr>
            <w:t>...........</w:t>
          </w:r>
          <w:r>
            <w:rPr>
              <w:rFonts w:ascii="Times New Roman" w:hAnsi="Times New Roman" w:cs="Times New Roman"/>
              <w:color w:val="000000" w:themeColor="text1"/>
              <w:sz w:val="28"/>
              <w:szCs w:val="28"/>
              <w:lang w:val="ro-RO"/>
            </w:rPr>
            <w:t>..2</w:t>
          </w:r>
          <w:r w:rsidR="00332C20">
            <w:rPr>
              <w:rFonts w:ascii="Times New Roman" w:hAnsi="Times New Roman" w:cs="Times New Roman"/>
              <w:color w:val="000000" w:themeColor="text1"/>
              <w:sz w:val="28"/>
              <w:szCs w:val="28"/>
              <w:lang w:val="ro-RO"/>
            </w:rPr>
            <w:t>2</w:t>
          </w:r>
        </w:p>
        <w:p w14:paraId="7106CB48" w14:textId="37170CA7" w:rsidR="00ED494C" w:rsidRDefault="00ED494C" w:rsidP="00ED494C">
          <w:pPr>
            <w:pStyle w:val="Heading3"/>
            <w:rPr>
              <w:rFonts w:ascii="Times New Roman" w:hAnsi="Times New Roman" w:cs="Times New Roman"/>
              <w:color w:val="000000" w:themeColor="text1"/>
              <w:sz w:val="24"/>
              <w:szCs w:val="24"/>
              <w:lang w:val="ro-RO"/>
            </w:rPr>
          </w:pPr>
          <w:r w:rsidRPr="00ED494C">
            <w:rPr>
              <w:color w:val="000000" w:themeColor="text1"/>
              <w:sz w:val="24"/>
              <w:szCs w:val="24"/>
              <w:lang w:val="ro-RO"/>
            </w:rPr>
            <w:t xml:space="preserve">   </w:t>
          </w:r>
          <w:r w:rsidRPr="00ED494C">
            <w:rPr>
              <w:rFonts w:ascii="Times New Roman" w:hAnsi="Times New Roman" w:cs="Times New Roman"/>
              <w:color w:val="000000" w:themeColor="text1"/>
              <w:sz w:val="24"/>
              <w:szCs w:val="24"/>
              <w:lang w:val="ro-RO"/>
            </w:rPr>
            <w:t>4.7 Environmental Considerations</w:t>
          </w:r>
          <w:r>
            <w:rPr>
              <w:rFonts w:ascii="Times New Roman" w:hAnsi="Times New Roman" w:cs="Times New Roman"/>
              <w:color w:val="000000" w:themeColor="text1"/>
              <w:sz w:val="24"/>
              <w:szCs w:val="24"/>
              <w:lang w:val="ro-RO"/>
            </w:rPr>
            <w:t>..........................................................................</w:t>
          </w:r>
          <w:r w:rsidR="00A74600">
            <w:rPr>
              <w:rFonts w:ascii="Times New Roman" w:hAnsi="Times New Roman" w:cs="Times New Roman"/>
              <w:color w:val="000000" w:themeColor="text1"/>
              <w:sz w:val="24"/>
              <w:szCs w:val="24"/>
              <w:lang w:val="ro-RO"/>
            </w:rPr>
            <w:t>.</w:t>
          </w:r>
          <w:r>
            <w:rPr>
              <w:rFonts w:ascii="Times New Roman" w:hAnsi="Times New Roman" w:cs="Times New Roman"/>
              <w:color w:val="000000" w:themeColor="text1"/>
              <w:sz w:val="24"/>
              <w:szCs w:val="24"/>
              <w:lang w:val="ro-RO"/>
            </w:rPr>
            <w:t>....21</w:t>
          </w:r>
        </w:p>
        <w:p w14:paraId="46538B07" w14:textId="1B30228B" w:rsidR="00A74600" w:rsidRDefault="00A74600" w:rsidP="00A74600">
          <w:pPr>
            <w:pStyle w:val="Heading2"/>
            <w:rPr>
              <w:rFonts w:ascii="Times New Roman" w:hAnsi="Times New Roman" w:cs="Times New Roman"/>
              <w:color w:val="000000" w:themeColor="text1"/>
              <w:sz w:val="24"/>
              <w:szCs w:val="24"/>
              <w:lang w:val="ro-RO"/>
            </w:rPr>
          </w:pPr>
          <w:r>
            <w:rPr>
              <w:lang w:val="ro-RO"/>
            </w:rPr>
            <w:t xml:space="preserve">  </w:t>
          </w:r>
          <w:r w:rsidRPr="00A74600">
            <w:rPr>
              <w:color w:val="000000" w:themeColor="text1"/>
              <w:sz w:val="24"/>
              <w:szCs w:val="24"/>
              <w:lang w:val="ro-RO"/>
            </w:rPr>
            <w:t xml:space="preserve"> </w:t>
          </w:r>
          <w:r w:rsidRPr="00A74600">
            <w:rPr>
              <w:rFonts w:ascii="Times New Roman" w:hAnsi="Times New Roman" w:cs="Times New Roman"/>
              <w:color w:val="000000" w:themeColor="text1"/>
              <w:sz w:val="24"/>
              <w:szCs w:val="24"/>
              <w:lang w:val="ro-RO"/>
            </w:rPr>
            <w:t>4.8 Future Trends and Developments</w:t>
          </w:r>
          <w:r>
            <w:rPr>
              <w:rFonts w:ascii="Times New Roman" w:hAnsi="Times New Roman" w:cs="Times New Roman"/>
              <w:color w:val="000000" w:themeColor="text1"/>
              <w:sz w:val="24"/>
              <w:szCs w:val="24"/>
              <w:lang w:val="ro-RO"/>
            </w:rPr>
            <w:t>..........................................................................22</w:t>
          </w:r>
        </w:p>
        <w:p w14:paraId="72DC219A" w14:textId="1AFD92E2" w:rsidR="00A74600" w:rsidRDefault="00A74600" w:rsidP="00A74600">
          <w:pPr>
            <w:pStyle w:val="Heading2"/>
            <w:rPr>
              <w:rFonts w:ascii="Times New Roman" w:hAnsi="Times New Roman" w:cs="Times New Roman"/>
              <w:color w:val="000000" w:themeColor="text1"/>
              <w:sz w:val="24"/>
              <w:szCs w:val="24"/>
              <w:lang w:val="ro-RO"/>
            </w:rPr>
          </w:pPr>
          <w:r>
            <w:rPr>
              <w:lang w:val="ro-RO"/>
            </w:rPr>
            <w:t xml:space="preserve">  </w:t>
          </w:r>
          <w:r w:rsidRPr="00A74600">
            <w:rPr>
              <w:color w:val="000000" w:themeColor="text1"/>
              <w:sz w:val="24"/>
              <w:szCs w:val="24"/>
              <w:lang w:val="ro-RO"/>
            </w:rPr>
            <w:t xml:space="preserve"> </w:t>
          </w:r>
          <w:r w:rsidRPr="00A74600">
            <w:rPr>
              <w:rFonts w:ascii="Times New Roman" w:hAnsi="Times New Roman" w:cs="Times New Roman"/>
              <w:color w:val="000000" w:themeColor="text1"/>
              <w:sz w:val="24"/>
              <w:szCs w:val="24"/>
              <w:lang w:val="ro-RO"/>
            </w:rPr>
            <w:t>4.9 Conclusion and Recommendations</w:t>
          </w:r>
          <w:r>
            <w:rPr>
              <w:rFonts w:ascii="Times New Roman" w:hAnsi="Times New Roman" w:cs="Times New Roman"/>
              <w:color w:val="000000" w:themeColor="text1"/>
              <w:sz w:val="24"/>
              <w:szCs w:val="24"/>
              <w:lang w:val="ro-RO"/>
            </w:rPr>
            <w:t>.......................................................................2</w:t>
          </w:r>
          <w:r w:rsidR="00175509">
            <w:rPr>
              <w:rFonts w:ascii="Times New Roman" w:hAnsi="Times New Roman" w:cs="Times New Roman"/>
              <w:color w:val="000000" w:themeColor="text1"/>
              <w:sz w:val="24"/>
              <w:szCs w:val="24"/>
              <w:lang w:val="ro-RO"/>
            </w:rPr>
            <w:t>3</w:t>
          </w:r>
        </w:p>
        <w:p w14:paraId="59EA3B75" w14:textId="2435908A" w:rsidR="00B50F5F" w:rsidRPr="00175509" w:rsidRDefault="007366F0" w:rsidP="00175509">
          <w:pPr>
            <w:rPr>
              <w:lang w:val="ro-RO"/>
            </w:rPr>
          </w:pPr>
          <w:hyperlink w:anchor="_Toc172478025" w:history="1">
            <w:r w:rsidR="00175509" w:rsidRPr="00D85C0C">
              <w:rPr>
                <w:rStyle w:val="Hyperlink"/>
                <w:rFonts w:ascii="Times New Roman" w:hAnsi="Times New Roman" w:cs="Times New Roman"/>
                <w:b/>
                <w:noProof/>
              </w:rPr>
              <w:t>Chapter 5: Conclusion</w:t>
            </w:r>
            <w:r w:rsidR="00175509">
              <w:rPr>
                <w:rStyle w:val="Hyperlink"/>
                <w:rFonts w:ascii="Times New Roman" w:hAnsi="Times New Roman" w:cs="Times New Roman"/>
                <w:noProof/>
              </w:rPr>
              <w:t>……………………………………………</w:t>
            </w:r>
            <w:r w:rsidR="00D85C0C">
              <w:rPr>
                <w:rStyle w:val="Hyperlink"/>
                <w:rFonts w:ascii="Times New Roman" w:hAnsi="Times New Roman" w:cs="Times New Roman"/>
                <w:noProof/>
              </w:rPr>
              <w:t>…</w:t>
            </w:r>
            <w:r w:rsidR="00332C20">
              <w:rPr>
                <w:rStyle w:val="Hyperlink"/>
                <w:rFonts w:ascii="Times New Roman" w:hAnsi="Times New Roman" w:cs="Times New Roman"/>
                <w:noProof/>
              </w:rPr>
              <w:t xml:space="preserve">……………… </w:t>
            </w:r>
            <w:r w:rsidR="00175509">
              <w:rPr>
                <w:rStyle w:val="Hyperlink"/>
                <w:rFonts w:ascii="Times New Roman" w:hAnsi="Times New Roman" w:cs="Times New Roman"/>
                <w:noProof/>
              </w:rPr>
              <w:t>.</w:t>
            </w:r>
            <w:r w:rsidR="00175509">
              <w:rPr>
                <w:rFonts w:ascii="Times New Roman" w:hAnsi="Times New Roman" w:cs="Times New Roman"/>
                <w:noProof/>
                <w:webHidden/>
              </w:rPr>
              <w:t>24</w:t>
            </w:r>
          </w:hyperlink>
        </w:p>
        <w:p w14:paraId="09F7DBB0" w14:textId="54C52A32" w:rsidR="00B50F5F" w:rsidRPr="003B0DA7" w:rsidRDefault="007366F0" w:rsidP="00D85C0C">
          <w:pPr>
            <w:pStyle w:val="TOC1"/>
            <w:rPr>
              <w:rFonts w:eastAsiaTheme="minorEastAsia"/>
              <w:kern w:val="0"/>
              <w:sz w:val="22"/>
              <w:szCs w:val="22"/>
              <w:lang w:eastAsia="ro-RO"/>
              <w14:ligatures w14:val="none"/>
            </w:rPr>
          </w:pPr>
          <w:hyperlink w:anchor="_Toc172478026" w:history="1">
            <w:r w:rsidR="00B50F5F" w:rsidRPr="003B0DA7">
              <w:rPr>
                <w:rStyle w:val="Hyperlink"/>
              </w:rPr>
              <w:t>References</w:t>
            </w:r>
            <w:r w:rsidR="00175509">
              <w:rPr>
                <w:webHidden/>
              </w:rPr>
              <w:t>……………………………………………………………………………...2</w:t>
            </w:r>
            <w:r w:rsidR="0000725C">
              <w:rPr>
                <w:webHidden/>
              </w:rPr>
              <w:t>9</w:t>
            </w:r>
          </w:hyperlink>
        </w:p>
        <w:p w14:paraId="05AE9D6F" w14:textId="6F49892C" w:rsidR="00220831" w:rsidRPr="003B0DA7" w:rsidRDefault="00220831">
          <w:pPr>
            <w:rPr>
              <w:rFonts w:ascii="Times New Roman" w:hAnsi="Times New Roman" w:cs="Times New Roman"/>
            </w:rPr>
          </w:pPr>
          <w:r w:rsidRPr="003B0DA7">
            <w:rPr>
              <w:rFonts w:ascii="Times New Roman" w:hAnsi="Times New Roman" w:cs="Times New Roman"/>
              <w:b/>
              <w:bCs/>
            </w:rPr>
            <w:fldChar w:fldCharType="end"/>
          </w:r>
        </w:p>
      </w:sdtContent>
    </w:sdt>
    <w:p w14:paraId="56F39E7C" w14:textId="70AD9955" w:rsidR="00220831" w:rsidRDefault="00220831">
      <w:pPr>
        <w:rPr>
          <w:rFonts w:ascii="Times New Roman" w:hAnsi="Times New Roman" w:cs="Times New Roman"/>
        </w:rPr>
      </w:pPr>
    </w:p>
    <w:p w14:paraId="5BB1C7DC" w14:textId="77777777" w:rsidR="00E41A4C" w:rsidRDefault="00E41A4C">
      <w:pPr>
        <w:rPr>
          <w:rFonts w:ascii="Times New Roman" w:hAnsi="Times New Roman" w:cs="Times New Roman"/>
        </w:rPr>
      </w:pPr>
    </w:p>
    <w:p w14:paraId="4E4D290C" w14:textId="77777777" w:rsidR="00E41A4C" w:rsidRDefault="00E41A4C">
      <w:pPr>
        <w:rPr>
          <w:rFonts w:ascii="Times New Roman" w:hAnsi="Times New Roman" w:cs="Times New Roman"/>
        </w:rPr>
      </w:pPr>
    </w:p>
    <w:p w14:paraId="11C384AB" w14:textId="77777777" w:rsidR="00E41A4C" w:rsidRDefault="00E41A4C">
      <w:pPr>
        <w:rPr>
          <w:rFonts w:ascii="Times New Roman" w:hAnsi="Times New Roman" w:cs="Times New Roman"/>
        </w:rPr>
      </w:pPr>
    </w:p>
    <w:p w14:paraId="468BDED6" w14:textId="77777777" w:rsidR="00E41A4C" w:rsidRDefault="00E41A4C">
      <w:pPr>
        <w:rPr>
          <w:rFonts w:ascii="Times New Roman" w:hAnsi="Times New Roman" w:cs="Times New Roman"/>
        </w:rPr>
      </w:pPr>
    </w:p>
    <w:p w14:paraId="7403E2D4" w14:textId="77777777" w:rsidR="00E41A4C" w:rsidRDefault="00E41A4C">
      <w:pPr>
        <w:rPr>
          <w:rFonts w:ascii="Times New Roman" w:hAnsi="Times New Roman" w:cs="Times New Roman"/>
        </w:rPr>
      </w:pPr>
    </w:p>
    <w:p w14:paraId="45EB7767" w14:textId="77777777" w:rsidR="00E41A4C" w:rsidRDefault="00E41A4C">
      <w:pPr>
        <w:rPr>
          <w:rFonts w:ascii="Times New Roman" w:hAnsi="Times New Roman" w:cs="Times New Roman"/>
        </w:rPr>
      </w:pPr>
    </w:p>
    <w:p w14:paraId="15B1701C" w14:textId="77777777" w:rsidR="00E41A4C" w:rsidRDefault="00E41A4C">
      <w:pPr>
        <w:rPr>
          <w:rFonts w:ascii="Times New Roman" w:hAnsi="Times New Roman" w:cs="Times New Roman"/>
        </w:rPr>
      </w:pPr>
    </w:p>
    <w:p w14:paraId="54CB4C33" w14:textId="77777777" w:rsidR="00E41A4C" w:rsidRDefault="00E41A4C">
      <w:pPr>
        <w:rPr>
          <w:rFonts w:ascii="Times New Roman" w:hAnsi="Times New Roman" w:cs="Times New Roman"/>
        </w:rPr>
      </w:pPr>
    </w:p>
    <w:p w14:paraId="4BE83B90" w14:textId="77777777" w:rsidR="00E41A4C" w:rsidRDefault="00E41A4C">
      <w:pPr>
        <w:rPr>
          <w:rFonts w:ascii="Times New Roman" w:hAnsi="Times New Roman" w:cs="Times New Roman"/>
        </w:rPr>
      </w:pPr>
    </w:p>
    <w:p w14:paraId="52B136D3" w14:textId="77777777" w:rsidR="00E41A4C" w:rsidRDefault="00E41A4C">
      <w:pPr>
        <w:rPr>
          <w:rFonts w:ascii="Times New Roman" w:hAnsi="Times New Roman" w:cs="Times New Roman"/>
        </w:rPr>
      </w:pPr>
    </w:p>
    <w:p w14:paraId="0B9E4768" w14:textId="77777777" w:rsidR="00E41A4C" w:rsidRDefault="00E41A4C">
      <w:pPr>
        <w:rPr>
          <w:rFonts w:ascii="Times New Roman" w:hAnsi="Times New Roman" w:cs="Times New Roman"/>
        </w:rPr>
      </w:pPr>
    </w:p>
    <w:p w14:paraId="1AC1839F" w14:textId="77777777" w:rsidR="00E41A4C" w:rsidRDefault="00E41A4C">
      <w:pPr>
        <w:rPr>
          <w:rFonts w:ascii="Times New Roman" w:hAnsi="Times New Roman" w:cs="Times New Roman"/>
        </w:rPr>
      </w:pPr>
    </w:p>
    <w:p w14:paraId="6180DF57" w14:textId="77777777" w:rsidR="00E41A4C" w:rsidRDefault="00E41A4C">
      <w:pPr>
        <w:rPr>
          <w:rFonts w:ascii="Times New Roman" w:hAnsi="Times New Roman" w:cs="Times New Roman"/>
        </w:rPr>
      </w:pPr>
    </w:p>
    <w:p w14:paraId="2B982B73" w14:textId="77777777" w:rsidR="00E41A4C" w:rsidRDefault="00E41A4C">
      <w:pPr>
        <w:rPr>
          <w:rFonts w:ascii="Times New Roman" w:hAnsi="Times New Roman" w:cs="Times New Roman"/>
        </w:rPr>
      </w:pPr>
    </w:p>
    <w:p w14:paraId="2EE6DF0D" w14:textId="77777777" w:rsidR="00E41A4C" w:rsidRPr="003B0DA7" w:rsidRDefault="00E41A4C">
      <w:pPr>
        <w:rPr>
          <w:rFonts w:ascii="Times New Roman" w:hAnsi="Times New Roman" w:cs="Times New Roman"/>
        </w:rPr>
      </w:pPr>
    </w:p>
    <w:p w14:paraId="7E0A1DC3" w14:textId="77777777" w:rsidR="00220831" w:rsidRPr="003B0DA7" w:rsidRDefault="00220831" w:rsidP="00CC3DD0">
      <w:pPr>
        <w:pStyle w:val="Heading1"/>
        <w:jc w:val="both"/>
        <w:rPr>
          <w:rFonts w:ascii="Times New Roman" w:hAnsi="Times New Roman" w:cs="Times New Roman"/>
        </w:rPr>
      </w:pPr>
      <w:bookmarkStart w:id="0" w:name="_Toc172477998"/>
      <w:r w:rsidRPr="003B0DA7">
        <w:rPr>
          <w:rFonts w:ascii="Times New Roman" w:hAnsi="Times New Roman" w:cs="Times New Roman"/>
        </w:rPr>
        <w:lastRenderedPageBreak/>
        <w:t>Chapter 1: Introduction</w:t>
      </w:r>
      <w:bookmarkEnd w:id="0"/>
    </w:p>
    <w:p w14:paraId="1A70F321" w14:textId="77777777" w:rsidR="002849C7" w:rsidRPr="003B0DA7" w:rsidRDefault="002849C7" w:rsidP="00CC3DD0">
      <w:pPr>
        <w:pStyle w:val="Heading2"/>
        <w:jc w:val="both"/>
        <w:rPr>
          <w:rFonts w:ascii="Times New Roman" w:hAnsi="Times New Roman" w:cs="Times New Roman"/>
          <w:lang w:val="ro-RO"/>
        </w:rPr>
      </w:pPr>
      <w:bookmarkStart w:id="1" w:name="_Toc172477999"/>
      <w:r w:rsidRPr="003B0DA7">
        <w:rPr>
          <w:rFonts w:ascii="Times New Roman" w:hAnsi="Times New Roman" w:cs="Times New Roman"/>
          <w:lang w:val="ro-RO"/>
        </w:rPr>
        <w:t>1.1: Introduction</w:t>
      </w:r>
      <w:bookmarkEnd w:id="1"/>
    </w:p>
    <w:p w14:paraId="7A2BEB7D"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The global automotive industry is undergoing a significant transition, shifting its focus from internal combustion engine (ICE) vehicles to electric vehicles (EVs). This change is driven by growing concerns over climate change, air pollution, and the need to reduce dependency on fossil fuels (IEA, 2019). Major automakers, including Mercedes-Benz, are making substantial investments in the development and manufacturing of EVs.</w:t>
      </w:r>
    </w:p>
    <w:p w14:paraId="01F60496"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While EVs produce zero tailpipe emissions, their production process can have considerable environmental impacts. The manufacturing of EVs involves extensive energy and resource use, particularly in the mining of raw materials such as lithium, cobalt, and rare earth elements (Ellingsen et al., 2016). Moreover, the full climate benefits of EVs can only be realized when they are charged using low-carbon electricity sources.</w:t>
      </w:r>
    </w:p>
    <w:p w14:paraId="561AB0CD"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As EV production is set to expand rapidly in the coming years, it is crucial to carefully consider and mitigate the environmental impacts associated with their manufacture. This study aims to examine the environmental implications of vehicle production, with a specific focus on Mercedes-Benz's EV manufacturing processes.</w:t>
      </w:r>
    </w:p>
    <w:p w14:paraId="58FD9F29" w14:textId="77777777" w:rsidR="002849C7" w:rsidRPr="003B0DA7" w:rsidRDefault="002849C7" w:rsidP="00CC3DD0">
      <w:pPr>
        <w:pStyle w:val="Heading2"/>
        <w:jc w:val="both"/>
        <w:rPr>
          <w:rFonts w:ascii="Times New Roman" w:hAnsi="Times New Roman" w:cs="Times New Roman"/>
          <w:lang w:val="ro-RO"/>
        </w:rPr>
      </w:pPr>
      <w:bookmarkStart w:id="2" w:name="_Toc172478000"/>
      <w:r w:rsidRPr="003B0DA7">
        <w:rPr>
          <w:rFonts w:ascii="Times New Roman" w:hAnsi="Times New Roman" w:cs="Times New Roman"/>
          <w:lang w:val="ro-RO"/>
        </w:rPr>
        <w:t>1.2: Background of the study</w:t>
      </w:r>
      <w:bookmarkEnd w:id="2"/>
    </w:p>
    <w:p w14:paraId="14CFCDF3"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The automotive industry's shift towards electrification is occurring against the backdrop of a global climate crisis and increasing resource scarcity. The production of EVs relies heavily on materials such as lithium and cobalt, which are limited in supply and geographically concentrated, raising concerns about long-term supply security (Roskill, 2017).</w:t>
      </w:r>
    </w:p>
    <w:p w14:paraId="031CA5E5"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Mercedes-Benz, long considered an innovator in automotive sustainability, has pledged to make its passenger car fleet carbon-neutral by 2039 (Daimler, 2019). The company has introduced multiple EV models, including the EQC SUV and EQS luxury sedan, and has committed to investing €40 billion between 2022-2030 in electric vehicles (Daimler, 2019).</w:t>
      </w:r>
    </w:p>
    <w:p w14:paraId="2521F554" w14:textId="49456B45"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 xml:space="preserve">Recent studies have highlighted the complexity of assessing the environmental impacts of EV production. For instance, Kawamoto et al. (2019) found that while EVs generally have lower lifecycle greenhouse gas emissions compared to ICE vehicles, the production phase of EVs can have higher environmental impacts due to battery manufacturing. </w:t>
      </w:r>
    </w:p>
    <w:p w14:paraId="22CD5555" w14:textId="77777777" w:rsidR="002849C7" w:rsidRPr="003B0DA7" w:rsidRDefault="002849C7" w:rsidP="00CC3DD0">
      <w:pPr>
        <w:pStyle w:val="Heading2"/>
        <w:jc w:val="both"/>
        <w:rPr>
          <w:rFonts w:ascii="Times New Roman" w:hAnsi="Times New Roman" w:cs="Times New Roman"/>
          <w:lang w:val="ro-RO"/>
        </w:rPr>
      </w:pPr>
      <w:bookmarkStart w:id="3" w:name="_Toc172478001"/>
      <w:r w:rsidRPr="003B0DA7">
        <w:rPr>
          <w:rFonts w:ascii="Times New Roman" w:hAnsi="Times New Roman" w:cs="Times New Roman"/>
          <w:lang w:val="ro-RO"/>
        </w:rPr>
        <w:t>1.3: Problem Statement</w:t>
      </w:r>
      <w:bookmarkEnd w:id="3"/>
    </w:p>
    <w:p w14:paraId="3A4F7219"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The transition to electric vehicles presents both opportunities and challenges for environmental sustainability. While EVs offer the potential for reduced greenhouse gas emissions and improved air quality during their use phase, their production processes can have significant environmental impacts. These impacts are associated with the extraction and processing of raw materials, energy-intensive manufacturing processes, and the disposal or recycling of components at the end of their lifecycle.</w:t>
      </w:r>
    </w:p>
    <w:p w14:paraId="14D90938"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lastRenderedPageBreak/>
        <w:t>As a leader in the luxury automotive sector, Mercedes-Benz's approach to EV production has the potential to set industry standards. However, there is a lack of comprehensive understanding of the specific environmental impacts associated with Mercedes-Benz's EV production chain, the key contributing factors to these impacts, and how they compare to traditional ICE vehicle production. Furthermore, there is a need to identify and evaluate potential strategies for mitigating these environmental impacts as EV production scales up to meet growing global demand.</w:t>
      </w:r>
    </w:p>
    <w:p w14:paraId="65435E8A"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This study aims to address these knowledge gaps by conducting a detailed assessment of the environmental impacts of Mercedes-Benz's EV production, with the goal of informing more sustainable manufacturing practices in the automotive industry.</w:t>
      </w:r>
    </w:p>
    <w:p w14:paraId="648ED2FC" w14:textId="77777777" w:rsidR="002849C7" w:rsidRPr="003B0DA7" w:rsidRDefault="002849C7" w:rsidP="00CC3DD0">
      <w:pPr>
        <w:pStyle w:val="Heading2"/>
        <w:jc w:val="both"/>
        <w:rPr>
          <w:rFonts w:ascii="Times New Roman" w:hAnsi="Times New Roman" w:cs="Times New Roman"/>
          <w:lang w:val="ro-RO"/>
        </w:rPr>
      </w:pPr>
      <w:bookmarkStart w:id="4" w:name="_Toc172478002"/>
      <w:r w:rsidRPr="003B0DA7">
        <w:rPr>
          <w:rFonts w:ascii="Times New Roman" w:hAnsi="Times New Roman" w:cs="Times New Roman"/>
          <w:lang w:val="ro-RO"/>
        </w:rPr>
        <w:t>1.4: Aim, Objectives, Research Questions, Hypothesis, Propositions</w:t>
      </w:r>
      <w:bookmarkEnd w:id="4"/>
    </w:p>
    <w:p w14:paraId="5640FB3E"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Aim: To assess the environmental impacts of Mercedes-Benz's electric vehicle production and identify strategies for improving sustainability in the automotive manufacturing process.</w:t>
      </w:r>
    </w:p>
    <w:p w14:paraId="15F3505E"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Objectives:</w:t>
      </w:r>
    </w:p>
    <w:p w14:paraId="325EEDA2" w14:textId="77777777" w:rsidR="002849C7" w:rsidRPr="003B0DA7" w:rsidRDefault="002849C7" w:rsidP="00CC3DD0">
      <w:pPr>
        <w:numPr>
          <w:ilvl w:val="0"/>
          <w:numId w:val="6"/>
        </w:numPr>
        <w:jc w:val="both"/>
        <w:rPr>
          <w:rFonts w:ascii="Times New Roman" w:hAnsi="Times New Roman" w:cs="Times New Roman"/>
          <w:lang w:val="ro-RO"/>
        </w:rPr>
      </w:pPr>
      <w:r w:rsidRPr="003B0DA7">
        <w:rPr>
          <w:rFonts w:ascii="Times New Roman" w:hAnsi="Times New Roman" w:cs="Times New Roman"/>
          <w:lang w:val="ro-RO"/>
        </w:rPr>
        <w:t>To identify and quantify the primary environmental impacts associated with Mercedes-Benz's electric vehicle production chain.</w:t>
      </w:r>
    </w:p>
    <w:p w14:paraId="7ECF1E43" w14:textId="77777777" w:rsidR="002849C7" w:rsidRPr="003B0DA7" w:rsidRDefault="002849C7" w:rsidP="00CC3DD0">
      <w:pPr>
        <w:numPr>
          <w:ilvl w:val="0"/>
          <w:numId w:val="6"/>
        </w:numPr>
        <w:jc w:val="both"/>
        <w:rPr>
          <w:rFonts w:ascii="Times New Roman" w:hAnsi="Times New Roman" w:cs="Times New Roman"/>
          <w:lang w:val="ro-RO"/>
        </w:rPr>
      </w:pPr>
      <w:r w:rsidRPr="003B0DA7">
        <w:rPr>
          <w:rFonts w:ascii="Times New Roman" w:hAnsi="Times New Roman" w:cs="Times New Roman"/>
          <w:lang w:val="ro-RO"/>
        </w:rPr>
        <w:t>To determine which materials and processes contribute most significantly to the lifecycle environmental footprint of Mercedes-Benz's EVs.</w:t>
      </w:r>
    </w:p>
    <w:p w14:paraId="6AC8FC4E" w14:textId="77777777" w:rsidR="002849C7" w:rsidRPr="003B0DA7" w:rsidRDefault="002849C7" w:rsidP="00CC3DD0">
      <w:pPr>
        <w:numPr>
          <w:ilvl w:val="0"/>
          <w:numId w:val="6"/>
        </w:numPr>
        <w:jc w:val="both"/>
        <w:rPr>
          <w:rFonts w:ascii="Times New Roman" w:hAnsi="Times New Roman" w:cs="Times New Roman"/>
          <w:lang w:val="ro-RO"/>
        </w:rPr>
      </w:pPr>
      <w:r w:rsidRPr="003B0DA7">
        <w:rPr>
          <w:rFonts w:ascii="Times New Roman" w:hAnsi="Times New Roman" w:cs="Times New Roman"/>
          <w:lang w:val="ro-RO"/>
        </w:rPr>
        <w:t>To compare the environmental impacts of EV production with those of internal combustion engine vehicle production at Mercedes-Benz.</w:t>
      </w:r>
    </w:p>
    <w:p w14:paraId="3B8421DD" w14:textId="77777777" w:rsidR="002849C7" w:rsidRPr="003B0DA7" w:rsidRDefault="002849C7" w:rsidP="00CC3DD0">
      <w:pPr>
        <w:numPr>
          <w:ilvl w:val="0"/>
          <w:numId w:val="6"/>
        </w:numPr>
        <w:jc w:val="both"/>
        <w:rPr>
          <w:rFonts w:ascii="Times New Roman" w:hAnsi="Times New Roman" w:cs="Times New Roman"/>
          <w:lang w:val="ro-RO"/>
        </w:rPr>
      </w:pPr>
      <w:r w:rsidRPr="003B0DA7">
        <w:rPr>
          <w:rFonts w:ascii="Times New Roman" w:hAnsi="Times New Roman" w:cs="Times New Roman"/>
          <w:lang w:val="ro-RO"/>
        </w:rPr>
        <w:t>To evaluate potential strategies for reducing the environmental impacts of EV production through material substitution, process efficiency improvements, renewable energy use, and circular economy approaches.</w:t>
      </w:r>
    </w:p>
    <w:p w14:paraId="5713F9EB"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Research Questions:</w:t>
      </w:r>
    </w:p>
    <w:p w14:paraId="34679605" w14:textId="77777777" w:rsidR="002849C7" w:rsidRPr="003B0DA7" w:rsidRDefault="002849C7" w:rsidP="00CC3DD0">
      <w:pPr>
        <w:numPr>
          <w:ilvl w:val="0"/>
          <w:numId w:val="7"/>
        </w:numPr>
        <w:jc w:val="both"/>
        <w:rPr>
          <w:rFonts w:ascii="Times New Roman" w:hAnsi="Times New Roman" w:cs="Times New Roman"/>
          <w:lang w:val="ro-RO"/>
        </w:rPr>
      </w:pPr>
      <w:r w:rsidRPr="003B0DA7">
        <w:rPr>
          <w:rFonts w:ascii="Times New Roman" w:hAnsi="Times New Roman" w:cs="Times New Roman"/>
          <w:lang w:val="ro-RO"/>
        </w:rPr>
        <w:t>What are the primary environmental impacts associated with Mercedes-Benz's electric vehicle production chain?</w:t>
      </w:r>
    </w:p>
    <w:p w14:paraId="04F31C01" w14:textId="77777777" w:rsidR="002849C7" w:rsidRPr="003B0DA7" w:rsidRDefault="002849C7" w:rsidP="00CC3DD0">
      <w:pPr>
        <w:numPr>
          <w:ilvl w:val="0"/>
          <w:numId w:val="7"/>
        </w:numPr>
        <w:jc w:val="both"/>
        <w:rPr>
          <w:rFonts w:ascii="Times New Roman" w:hAnsi="Times New Roman" w:cs="Times New Roman"/>
          <w:lang w:val="ro-RO"/>
        </w:rPr>
      </w:pPr>
      <w:r w:rsidRPr="003B0DA7">
        <w:rPr>
          <w:rFonts w:ascii="Times New Roman" w:hAnsi="Times New Roman" w:cs="Times New Roman"/>
          <w:lang w:val="ro-RO"/>
        </w:rPr>
        <w:t>Which materials and processes contribute most significantly to the lifecycle environmental footprint of Mercedes-Benz's EVs?</w:t>
      </w:r>
    </w:p>
    <w:p w14:paraId="7D861233" w14:textId="77777777" w:rsidR="002849C7" w:rsidRPr="003B0DA7" w:rsidRDefault="002849C7" w:rsidP="00CC3DD0">
      <w:pPr>
        <w:numPr>
          <w:ilvl w:val="0"/>
          <w:numId w:val="7"/>
        </w:numPr>
        <w:jc w:val="both"/>
        <w:rPr>
          <w:rFonts w:ascii="Times New Roman" w:hAnsi="Times New Roman" w:cs="Times New Roman"/>
          <w:lang w:val="ro-RO"/>
        </w:rPr>
      </w:pPr>
      <w:r w:rsidRPr="003B0DA7">
        <w:rPr>
          <w:rFonts w:ascii="Times New Roman" w:hAnsi="Times New Roman" w:cs="Times New Roman"/>
          <w:lang w:val="ro-RO"/>
        </w:rPr>
        <w:t>How does the environmental impact of EV production at Mercedes-Benz compare with that of ICE vehicle production?</w:t>
      </w:r>
    </w:p>
    <w:p w14:paraId="1B752571" w14:textId="77777777" w:rsidR="002849C7" w:rsidRPr="003B0DA7" w:rsidRDefault="002849C7" w:rsidP="00CC3DD0">
      <w:pPr>
        <w:numPr>
          <w:ilvl w:val="0"/>
          <w:numId w:val="7"/>
        </w:numPr>
        <w:jc w:val="both"/>
        <w:rPr>
          <w:rFonts w:ascii="Times New Roman" w:hAnsi="Times New Roman" w:cs="Times New Roman"/>
          <w:lang w:val="ro-RO"/>
        </w:rPr>
      </w:pPr>
      <w:r w:rsidRPr="003B0DA7">
        <w:rPr>
          <w:rFonts w:ascii="Times New Roman" w:hAnsi="Times New Roman" w:cs="Times New Roman"/>
          <w:lang w:val="ro-RO"/>
        </w:rPr>
        <w:t>What are the most promising opportunities for reducing production impacts through material substitution, process efficiency improvements, renewable energy use, and circular economy strategies?</w:t>
      </w:r>
    </w:p>
    <w:p w14:paraId="782A1DB7"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Hypothesis: The production of electric vehicles at Mercedes-Benz has a lower overall environmental impact compared to the production of internal combustion engine vehicles when considering the entire lifecycle, including use phase and end-of-life disposal.</w:t>
      </w:r>
    </w:p>
    <w:p w14:paraId="02C2E221"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lastRenderedPageBreak/>
        <w:t>Propositions:</w:t>
      </w:r>
    </w:p>
    <w:p w14:paraId="0969CE27" w14:textId="77777777" w:rsidR="002849C7" w:rsidRPr="003B0DA7" w:rsidRDefault="002849C7" w:rsidP="00CC3DD0">
      <w:pPr>
        <w:numPr>
          <w:ilvl w:val="0"/>
          <w:numId w:val="8"/>
        </w:numPr>
        <w:jc w:val="both"/>
        <w:rPr>
          <w:rFonts w:ascii="Times New Roman" w:hAnsi="Times New Roman" w:cs="Times New Roman"/>
          <w:lang w:val="ro-RO"/>
        </w:rPr>
      </w:pPr>
      <w:r w:rsidRPr="003B0DA7">
        <w:rPr>
          <w:rFonts w:ascii="Times New Roman" w:hAnsi="Times New Roman" w:cs="Times New Roman"/>
          <w:lang w:val="ro-RO"/>
        </w:rPr>
        <w:t>The production of EV batteries is the most significant contributor to the environmental impact of Mercedes-Benz's EV manufacturing process.</w:t>
      </w:r>
    </w:p>
    <w:p w14:paraId="3B16708F" w14:textId="77777777" w:rsidR="002849C7" w:rsidRPr="003B0DA7" w:rsidRDefault="002849C7" w:rsidP="00CC3DD0">
      <w:pPr>
        <w:numPr>
          <w:ilvl w:val="0"/>
          <w:numId w:val="8"/>
        </w:numPr>
        <w:jc w:val="both"/>
        <w:rPr>
          <w:rFonts w:ascii="Times New Roman" w:hAnsi="Times New Roman" w:cs="Times New Roman"/>
          <w:lang w:val="ro-RO"/>
        </w:rPr>
      </w:pPr>
      <w:r w:rsidRPr="003B0DA7">
        <w:rPr>
          <w:rFonts w:ascii="Times New Roman" w:hAnsi="Times New Roman" w:cs="Times New Roman"/>
          <w:lang w:val="ro-RO"/>
        </w:rPr>
        <w:t>The use of recycled materials in EV production can significantly reduce the overall environmental impact of Mercedes-Benz's manufacturing process.</w:t>
      </w:r>
    </w:p>
    <w:p w14:paraId="66E8E5DE" w14:textId="77777777" w:rsidR="002849C7" w:rsidRPr="003B0DA7" w:rsidRDefault="002849C7" w:rsidP="00CC3DD0">
      <w:pPr>
        <w:numPr>
          <w:ilvl w:val="0"/>
          <w:numId w:val="8"/>
        </w:numPr>
        <w:jc w:val="both"/>
        <w:rPr>
          <w:rFonts w:ascii="Times New Roman" w:hAnsi="Times New Roman" w:cs="Times New Roman"/>
          <w:lang w:val="ro-RO"/>
        </w:rPr>
      </w:pPr>
      <w:r w:rsidRPr="003B0DA7">
        <w:rPr>
          <w:rFonts w:ascii="Times New Roman" w:hAnsi="Times New Roman" w:cs="Times New Roman"/>
          <w:lang w:val="ro-RO"/>
        </w:rPr>
        <w:t>The implementation of renewable energy sources in Mercedes-Benz's production facilities can substantially decrease the carbon footprint of EV manufacturing.</w:t>
      </w:r>
    </w:p>
    <w:p w14:paraId="0FC774F4" w14:textId="77777777" w:rsidR="002849C7" w:rsidRPr="003B0DA7" w:rsidRDefault="002849C7" w:rsidP="00CC3DD0">
      <w:pPr>
        <w:numPr>
          <w:ilvl w:val="0"/>
          <w:numId w:val="8"/>
        </w:numPr>
        <w:jc w:val="both"/>
        <w:rPr>
          <w:rFonts w:ascii="Times New Roman" w:hAnsi="Times New Roman" w:cs="Times New Roman"/>
          <w:lang w:val="ro-RO"/>
        </w:rPr>
      </w:pPr>
      <w:r w:rsidRPr="003B0DA7">
        <w:rPr>
          <w:rFonts w:ascii="Times New Roman" w:hAnsi="Times New Roman" w:cs="Times New Roman"/>
          <w:lang w:val="ro-RO"/>
        </w:rPr>
        <w:t>The adoption of circular economy principles in Mercedes-Benz's EV production can lead to a significant reduction in resource consumption and waste generation.</w:t>
      </w:r>
    </w:p>
    <w:p w14:paraId="71DE7F6B" w14:textId="77777777" w:rsidR="002849C7" w:rsidRPr="003B0DA7" w:rsidRDefault="002849C7" w:rsidP="00CC3DD0">
      <w:pPr>
        <w:pStyle w:val="Heading3"/>
        <w:jc w:val="both"/>
        <w:rPr>
          <w:rFonts w:ascii="Times New Roman" w:hAnsi="Times New Roman" w:cs="Times New Roman"/>
          <w:lang w:val="ro-RO"/>
        </w:rPr>
      </w:pPr>
      <w:bookmarkStart w:id="5" w:name="_Toc172478003"/>
      <w:r w:rsidRPr="003B0DA7">
        <w:rPr>
          <w:rFonts w:ascii="Times New Roman" w:hAnsi="Times New Roman" w:cs="Times New Roman"/>
          <w:lang w:val="ro-RO"/>
        </w:rPr>
        <w:t>1.5: Rationale/Importance of the Research</w:t>
      </w:r>
      <w:bookmarkEnd w:id="5"/>
    </w:p>
    <w:p w14:paraId="7FCB1059"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This research is of critical importance for several reasons:</w:t>
      </w:r>
    </w:p>
    <w:p w14:paraId="2C3F1680" w14:textId="59722557" w:rsidR="002849C7" w:rsidRPr="003B0DA7" w:rsidRDefault="002849C7" w:rsidP="00CC3DD0">
      <w:pPr>
        <w:numPr>
          <w:ilvl w:val="0"/>
          <w:numId w:val="9"/>
        </w:numPr>
        <w:jc w:val="both"/>
        <w:rPr>
          <w:rFonts w:ascii="Times New Roman" w:hAnsi="Times New Roman" w:cs="Times New Roman"/>
          <w:lang w:val="ro-RO"/>
        </w:rPr>
      </w:pPr>
      <w:r w:rsidRPr="003B0DA7">
        <w:rPr>
          <w:rFonts w:ascii="Times New Roman" w:hAnsi="Times New Roman" w:cs="Times New Roman"/>
          <w:lang w:val="ro-RO"/>
        </w:rPr>
        <w:t xml:space="preserve">Industry Relevance: As a leading luxury automaker, Mercedes-Benz's approach to EV production can set benchmarks for the entire automotive industry. </w:t>
      </w:r>
    </w:p>
    <w:p w14:paraId="0B4F0332" w14:textId="77777777" w:rsidR="002849C7" w:rsidRPr="003B0DA7" w:rsidRDefault="002849C7" w:rsidP="00CC3DD0">
      <w:pPr>
        <w:numPr>
          <w:ilvl w:val="0"/>
          <w:numId w:val="9"/>
        </w:numPr>
        <w:jc w:val="both"/>
        <w:rPr>
          <w:rFonts w:ascii="Times New Roman" w:hAnsi="Times New Roman" w:cs="Times New Roman"/>
          <w:lang w:val="ro-RO"/>
        </w:rPr>
      </w:pPr>
      <w:r w:rsidRPr="003B0DA7">
        <w:rPr>
          <w:rFonts w:ascii="Times New Roman" w:hAnsi="Times New Roman" w:cs="Times New Roman"/>
          <w:lang w:val="ro-RO"/>
        </w:rPr>
        <w:t>Environmental Urgency: With the escalating climate crisis, it is crucial to ensure that the transition to EVs genuinely results in reduced environmental impacts. This study will contribute to a more comprehensive understanding of the lifecycle impacts of EVs.</w:t>
      </w:r>
    </w:p>
    <w:p w14:paraId="713A4EB5" w14:textId="49B99187" w:rsidR="002849C7" w:rsidRPr="003B0DA7" w:rsidRDefault="002849C7" w:rsidP="00CC3DD0">
      <w:pPr>
        <w:numPr>
          <w:ilvl w:val="0"/>
          <w:numId w:val="9"/>
        </w:numPr>
        <w:jc w:val="both"/>
        <w:rPr>
          <w:rFonts w:ascii="Times New Roman" w:hAnsi="Times New Roman" w:cs="Times New Roman"/>
          <w:lang w:val="ro-RO"/>
        </w:rPr>
      </w:pPr>
      <w:r w:rsidRPr="003B0DA7">
        <w:rPr>
          <w:rFonts w:ascii="Times New Roman" w:hAnsi="Times New Roman" w:cs="Times New Roman"/>
          <w:lang w:val="ro-RO"/>
        </w:rPr>
        <w:t>Policy Implications: The findings of this research could inform policy discussions around incentives and regulations relate</w:t>
      </w:r>
      <w:r w:rsidR="0069401A" w:rsidRPr="003B0DA7">
        <w:rPr>
          <w:rFonts w:ascii="Times New Roman" w:hAnsi="Times New Roman" w:cs="Times New Roman"/>
          <w:lang w:val="ro-RO"/>
        </w:rPr>
        <w:t>d to EV production and adoptio</w:t>
      </w:r>
      <w:r w:rsidRPr="003B0DA7">
        <w:rPr>
          <w:rFonts w:ascii="Times New Roman" w:hAnsi="Times New Roman" w:cs="Times New Roman"/>
          <w:lang w:val="ro-RO"/>
        </w:rPr>
        <w:t>.</w:t>
      </w:r>
    </w:p>
    <w:p w14:paraId="64EA62C6" w14:textId="77777777" w:rsidR="002849C7" w:rsidRPr="003B0DA7" w:rsidRDefault="002849C7" w:rsidP="00CC3DD0">
      <w:pPr>
        <w:numPr>
          <w:ilvl w:val="0"/>
          <w:numId w:val="9"/>
        </w:numPr>
        <w:jc w:val="both"/>
        <w:rPr>
          <w:rFonts w:ascii="Times New Roman" w:hAnsi="Times New Roman" w:cs="Times New Roman"/>
          <w:lang w:val="ro-RO"/>
        </w:rPr>
      </w:pPr>
      <w:r w:rsidRPr="003B0DA7">
        <w:rPr>
          <w:rFonts w:ascii="Times New Roman" w:hAnsi="Times New Roman" w:cs="Times New Roman"/>
          <w:lang w:val="ro-RO"/>
        </w:rPr>
        <w:t>Technological Innovation: By identifying key areas of environmental impact, this research can guide future technological innovations in EV production, potentially leading to more sustainable manufacturing processes.</w:t>
      </w:r>
    </w:p>
    <w:p w14:paraId="51CE275E" w14:textId="2381D091" w:rsidR="002849C7" w:rsidRPr="003B0DA7" w:rsidRDefault="002849C7" w:rsidP="00CC3DD0">
      <w:pPr>
        <w:numPr>
          <w:ilvl w:val="0"/>
          <w:numId w:val="9"/>
        </w:numPr>
        <w:jc w:val="both"/>
        <w:rPr>
          <w:rFonts w:ascii="Times New Roman" w:hAnsi="Times New Roman" w:cs="Times New Roman"/>
          <w:lang w:val="ro-RO"/>
        </w:rPr>
      </w:pPr>
      <w:r w:rsidRPr="003B0DA7">
        <w:rPr>
          <w:rFonts w:ascii="Times New Roman" w:hAnsi="Times New Roman" w:cs="Times New Roman"/>
          <w:lang w:val="ro-RO"/>
        </w:rPr>
        <w:t>Consumer Awareness: The results of this study can contribute to increased consumer awareness about the environmental impacts of vehicle production, potentially influencing purchasing decisions and driving demand for more sustainable vehicles.</w:t>
      </w:r>
    </w:p>
    <w:p w14:paraId="6CC92074" w14:textId="77777777" w:rsidR="002849C7" w:rsidRPr="003B0DA7" w:rsidRDefault="002849C7" w:rsidP="00CC3DD0">
      <w:pPr>
        <w:pStyle w:val="Heading2"/>
        <w:jc w:val="both"/>
        <w:rPr>
          <w:rFonts w:ascii="Times New Roman" w:hAnsi="Times New Roman" w:cs="Times New Roman"/>
          <w:lang w:val="ro-RO"/>
        </w:rPr>
      </w:pPr>
      <w:bookmarkStart w:id="6" w:name="_Toc172478004"/>
      <w:r w:rsidRPr="003B0DA7">
        <w:rPr>
          <w:rFonts w:ascii="Times New Roman" w:hAnsi="Times New Roman" w:cs="Times New Roman"/>
          <w:lang w:val="ro-RO"/>
        </w:rPr>
        <w:t>1.6: Methodology</w:t>
      </w:r>
      <w:bookmarkEnd w:id="6"/>
    </w:p>
    <w:p w14:paraId="7AEF0423"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This study will employ a mixed-methods approach, combining quantitative lifecycle assessment (LCA) with qualitative analysis of Mercedes-Benz's production processes.</w:t>
      </w:r>
    </w:p>
    <w:p w14:paraId="3E7EB89D"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Sources:</w:t>
      </w:r>
    </w:p>
    <w:p w14:paraId="1E7D294B" w14:textId="77777777" w:rsidR="002849C7" w:rsidRPr="003B0DA7" w:rsidRDefault="002849C7" w:rsidP="00CC3DD0">
      <w:pPr>
        <w:numPr>
          <w:ilvl w:val="0"/>
          <w:numId w:val="10"/>
        </w:numPr>
        <w:jc w:val="both"/>
        <w:rPr>
          <w:rFonts w:ascii="Times New Roman" w:hAnsi="Times New Roman" w:cs="Times New Roman"/>
          <w:lang w:val="ro-RO"/>
        </w:rPr>
      </w:pPr>
      <w:r w:rsidRPr="003B0DA7">
        <w:rPr>
          <w:rFonts w:ascii="Times New Roman" w:hAnsi="Times New Roman" w:cs="Times New Roman"/>
          <w:lang w:val="ro-RO"/>
        </w:rPr>
        <w:t>Primary data from Mercedes-Benz (if available) on their production processes, material use, and energy consumption.</w:t>
      </w:r>
    </w:p>
    <w:p w14:paraId="42A5D5F2" w14:textId="77777777" w:rsidR="002849C7" w:rsidRPr="003B0DA7" w:rsidRDefault="002849C7" w:rsidP="00CC3DD0">
      <w:pPr>
        <w:numPr>
          <w:ilvl w:val="0"/>
          <w:numId w:val="10"/>
        </w:numPr>
        <w:jc w:val="both"/>
        <w:rPr>
          <w:rFonts w:ascii="Times New Roman" w:hAnsi="Times New Roman" w:cs="Times New Roman"/>
          <w:lang w:val="ro-RO"/>
        </w:rPr>
      </w:pPr>
      <w:r w:rsidRPr="003B0DA7">
        <w:rPr>
          <w:rFonts w:ascii="Times New Roman" w:hAnsi="Times New Roman" w:cs="Times New Roman"/>
          <w:lang w:val="ro-RO"/>
        </w:rPr>
        <w:t>Secondary data from published literature, industry reports, and environmental databases.</w:t>
      </w:r>
    </w:p>
    <w:p w14:paraId="6F0D8B7D" w14:textId="77777777" w:rsidR="002849C7" w:rsidRPr="003B0DA7" w:rsidRDefault="002849C7" w:rsidP="00CC3DD0">
      <w:pPr>
        <w:numPr>
          <w:ilvl w:val="0"/>
          <w:numId w:val="10"/>
        </w:numPr>
        <w:jc w:val="both"/>
        <w:rPr>
          <w:rFonts w:ascii="Times New Roman" w:hAnsi="Times New Roman" w:cs="Times New Roman"/>
          <w:lang w:val="ro-RO"/>
        </w:rPr>
      </w:pPr>
      <w:r w:rsidRPr="003B0DA7">
        <w:rPr>
          <w:rFonts w:ascii="Times New Roman" w:hAnsi="Times New Roman" w:cs="Times New Roman"/>
          <w:lang w:val="ro-RO"/>
        </w:rPr>
        <w:t>Expert interviews with Mercedes-Benz employees, industry analysts, and environmental scientists.</w:t>
      </w:r>
    </w:p>
    <w:p w14:paraId="75AD2DCC" w14:textId="71F0616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lastRenderedPageBreak/>
        <w:t>Population and Sample: Th</w:t>
      </w:r>
      <w:r w:rsidR="00D74E0E" w:rsidRPr="003B0DA7">
        <w:rPr>
          <w:rFonts w:ascii="Times New Roman" w:hAnsi="Times New Roman" w:cs="Times New Roman"/>
          <w:lang w:val="ro-RO"/>
        </w:rPr>
        <w:t>e population will consist of</w:t>
      </w:r>
      <w:r w:rsidRPr="003B0DA7">
        <w:rPr>
          <w:rFonts w:ascii="Times New Roman" w:hAnsi="Times New Roman" w:cs="Times New Roman"/>
          <w:lang w:val="ro-RO"/>
        </w:rPr>
        <w:t xml:space="preserve"> electric vehicle models produced by Mercedes-Benz</w:t>
      </w:r>
      <w:r w:rsidR="00D74E0E" w:rsidRPr="003B0DA7">
        <w:rPr>
          <w:rFonts w:ascii="Times New Roman" w:hAnsi="Times New Roman" w:cs="Times New Roman"/>
          <w:lang w:val="ro-RO"/>
        </w:rPr>
        <w:t xml:space="preserve"> and a combustion vehicle for comparison </w:t>
      </w:r>
      <w:r w:rsidRPr="003B0DA7">
        <w:rPr>
          <w:rFonts w:ascii="Times New Roman" w:hAnsi="Times New Roman" w:cs="Times New Roman"/>
          <w:lang w:val="ro-RO"/>
        </w:rPr>
        <w:t>. The sample will focus on two specific models: the EQ</w:t>
      </w:r>
      <w:r w:rsidR="00142E05" w:rsidRPr="003B0DA7">
        <w:rPr>
          <w:rFonts w:ascii="Times New Roman" w:hAnsi="Times New Roman" w:cs="Times New Roman"/>
          <w:lang w:val="ro-RO"/>
        </w:rPr>
        <w:t>C SUV and the GLC</w:t>
      </w:r>
      <w:r w:rsidRPr="003B0DA7">
        <w:rPr>
          <w:rFonts w:ascii="Times New Roman" w:hAnsi="Times New Roman" w:cs="Times New Roman"/>
          <w:lang w:val="ro-RO"/>
        </w:rPr>
        <w:t xml:space="preserve"> luxury sedan, representing different vehicle categories.</w:t>
      </w:r>
    </w:p>
    <w:p w14:paraId="0FC2E0D3"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Measuring Instrument: The primary measuring instrument will be a lifecycle assessment (LCA) model, following ISO 14040 and 14044 standards. This will be supplemented by a qualitative assessment framework for evaluating potential improvement strategies.</w:t>
      </w:r>
    </w:p>
    <w:p w14:paraId="4237BFEA"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Data Collection:</w:t>
      </w:r>
    </w:p>
    <w:p w14:paraId="6FCA55DD" w14:textId="77777777" w:rsidR="002849C7" w:rsidRPr="003B0DA7" w:rsidRDefault="002849C7" w:rsidP="00CC3DD0">
      <w:pPr>
        <w:numPr>
          <w:ilvl w:val="0"/>
          <w:numId w:val="11"/>
        </w:numPr>
        <w:jc w:val="both"/>
        <w:rPr>
          <w:rFonts w:ascii="Times New Roman" w:hAnsi="Times New Roman" w:cs="Times New Roman"/>
          <w:lang w:val="ro-RO"/>
        </w:rPr>
      </w:pPr>
      <w:r w:rsidRPr="003B0DA7">
        <w:rPr>
          <w:rFonts w:ascii="Times New Roman" w:hAnsi="Times New Roman" w:cs="Times New Roman"/>
          <w:lang w:val="ro-RO"/>
        </w:rPr>
        <w:t>Quantitative data on material inputs, energy use, and emissions will be collected from Mercedes-Benz's environmental reports and databases such as ecoinvent.</w:t>
      </w:r>
    </w:p>
    <w:p w14:paraId="404CE1AB" w14:textId="77777777" w:rsidR="002849C7" w:rsidRPr="003B0DA7" w:rsidRDefault="002849C7" w:rsidP="00CC3DD0">
      <w:pPr>
        <w:numPr>
          <w:ilvl w:val="0"/>
          <w:numId w:val="11"/>
        </w:numPr>
        <w:jc w:val="both"/>
        <w:rPr>
          <w:rFonts w:ascii="Times New Roman" w:hAnsi="Times New Roman" w:cs="Times New Roman"/>
          <w:lang w:val="ro-RO"/>
        </w:rPr>
      </w:pPr>
      <w:r w:rsidRPr="003B0DA7">
        <w:rPr>
          <w:rFonts w:ascii="Times New Roman" w:hAnsi="Times New Roman" w:cs="Times New Roman"/>
          <w:lang w:val="ro-RO"/>
        </w:rPr>
        <w:t>Qualitative data will be gathered through semi-structured interviews with key stakeholders and analysis of company documents and industry reports.</w:t>
      </w:r>
    </w:p>
    <w:p w14:paraId="607A23A1"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Data Analysis:</w:t>
      </w:r>
    </w:p>
    <w:p w14:paraId="48B5AE68" w14:textId="77777777" w:rsidR="002849C7" w:rsidRPr="003B0DA7" w:rsidRDefault="002849C7" w:rsidP="00CC3DD0">
      <w:pPr>
        <w:numPr>
          <w:ilvl w:val="0"/>
          <w:numId w:val="12"/>
        </w:numPr>
        <w:jc w:val="both"/>
        <w:rPr>
          <w:rFonts w:ascii="Times New Roman" w:hAnsi="Times New Roman" w:cs="Times New Roman"/>
          <w:lang w:val="ro-RO"/>
        </w:rPr>
      </w:pPr>
      <w:r w:rsidRPr="003B0DA7">
        <w:rPr>
          <w:rFonts w:ascii="Times New Roman" w:hAnsi="Times New Roman" w:cs="Times New Roman"/>
          <w:lang w:val="ro-RO"/>
        </w:rPr>
        <w:t>LCA will be conducted using SimaPro software to quantify environmental impacts across different impact categories (e.g., global warming potential, resource depletion, acidification).</w:t>
      </w:r>
    </w:p>
    <w:p w14:paraId="7CF09A3A" w14:textId="77777777" w:rsidR="002849C7" w:rsidRPr="003B0DA7" w:rsidRDefault="002849C7" w:rsidP="00CC3DD0">
      <w:pPr>
        <w:numPr>
          <w:ilvl w:val="0"/>
          <w:numId w:val="12"/>
        </w:numPr>
        <w:jc w:val="both"/>
        <w:rPr>
          <w:rFonts w:ascii="Times New Roman" w:hAnsi="Times New Roman" w:cs="Times New Roman"/>
          <w:lang w:val="ro-RO"/>
        </w:rPr>
      </w:pPr>
      <w:r w:rsidRPr="003B0DA7">
        <w:rPr>
          <w:rFonts w:ascii="Times New Roman" w:hAnsi="Times New Roman" w:cs="Times New Roman"/>
          <w:lang w:val="ro-RO"/>
        </w:rPr>
        <w:t>Statistical analysis will be performed to identify significant contributors to environmental impacts.</w:t>
      </w:r>
    </w:p>
    <w:p w14:paraId="3559AA18" w14:textId="77777777" w:rsidR="002849C7" w:rsidRPr="003B0DA7" w:rsidRDefault="002849C7" w:rsidP="00CC3DD0">
      <w:pPr>
        <w:numPr>
          <w:ilvl w:val="0"/>
          <w:numId w:val="12"/>
        </w:numPr>
        <w:jc w:val="both"/>
        <w:rPr>
          <w:rFonts w:ascii="Times New Roman" w:hAnsi="Times New Roman" w:cs="Times New Roman"/>
          <w:lang w:val="ro-RO"/>
        </w:rPr>
      </w:pPr>
      <w:r w:rsidRPr="003B0DA7">
        <w:rPr>
          <w:rFonts w:ascii="Times New Roman" w:hAnsi="Times New Roman" w:cs="Times New Roman"/>
          <w:lang w:val="ro-RO"/>
        </w:rPr>
        <w:t>Qualitative data will be analyzed using thematic analysis to identify key themes and potential improvement strategies.</w:t>
      </w:r>
    </w:p>
    <w:p w14:paraId="4BDF1A7B" w14:textId="77777777" w:rsidR="002849C7" w:rsidRPr="003B0DA7" w:rsidRDefault="002849C7" w:rsidP="00CC3DD0">
      <w:pPr>
        <w:numPr>
          <w:ilvl w:val="0"/>
          <w:numId w:val="12"/>
        </w:numPr>
        <w:jc w:val="both"/>
        <w:rPr>
          <w:rFonts w:ascii="Times New Roman" w:hAnsi="Times New Roman" w:cs="Times New Roman"/>
          <w:lang w:val="ro-RO"/>
        </w:rPr>
      </w:pPr>
      <w:r w:rsidRPr="003B0DA7">
        <w:rPr>
          <w:rFonts w:ascii="Times New Roman" w:hAnsi="Times New Roman" w:cs="Times New Roman"/>
          <w:lang w:val="ro-RO"/>
        </w:rPr>
        <w:t>Comparative analysis will be conducted between EV and ICE vehicle production impacts.</w:t>
      </w:r>
    </w:p>
    <w:p w14:paraId="4907D0A0" w14:textId="77777777" w:rsidR="002849C7" w:rsidRPr="003B0DA7" w:rsidRDefault="002849C7" w:rsidP="00CC3DD0">
      <w:pPr>
        <w:pStyle w:val="Heading2"/>
        <w:jc w:val="both"/>
        <w:rPr>
          <w:rFonts w:ascii="Times New Roman" w:hAnsi="Times New Roman" w:cs="Times New Roman"/>
          <w:lang w:val="ro-RO"/>
        </w:rPr>
      </w:pPr>
      <w:bookmarkStart w:id="7" w:name="_Toc172478005"/>
      <w:r w:rsidRPr="003B0DA7">
        <w:rPr>
          <w:rFonts w:ascii="Times New Roman" w:hAnsi="Times New Roman" w:cs="Times New Roman"/>
          <w:lang w:val="ro-RO"/>
        </w:rPr>
        <w:t>1.7: Scope of the Study/Demarcation</w:t>
      </w:r>
      <w:bookmarkEnd w:id="7"/>
    </w:p>
    <w:p w14:paraId="4BDB7233"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This study will focus on the environmental impacts of Mercedes-Benz's electric vehicle production, with specific emphasis on their operations in Germany and other European manufacturing facilities. The temporal scope will cover the period from 2019 (when Mercedes-Benz announced its Ambition 2039 strategy) to the present.</w:t>
      </w:r>
    </w:p>
    <w:p w14:paraId="3CB8F3D5"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The study will encompass:</w:t>
      </w:r>
    </w:p>
    <w:p w14:paraId="1E6EFC09" w14:textId="77777777" w:rsidR="002849C7" w:rsidRPr="003B0DA7" w:rsidRDefault="002849C7" w:rsidP="00CC3DD0">
      <w:pPr>
        <w:numPr>
          <w:ilvl w:val="0"/>
          <w:numId w:val="13"/>
        </w:numPr>
        <w:jc w:val="both"/>
        <w:rPr>
          <w:rFonts w:ascii="Times New Roman" w:hAnsi="Times New Roman" w:cs="Times New Roman"/>
          <w:lang w:val="ro-RO"/>
        </w:rPr>
      </w:pPr>
      <w:r w:rsidRPr="003B0DA7">
        <w:rPr>
          <w:rFonts w:ascii="Times New Roman" w:hAnsi="Times New Roman" w:cs="Times New Roman"/>
          <w:lang w:val="ro-RO"/>
        </w:rPr>
        <w:t>Raw material extraction and processing</w:t>
      </w:r>
    </w:p>
    <w:p w14:paraId="22C7ADF4" w14:textId="77777777" w:rsidR="002849C7" w:rsidRPr="003B0DA7" w:rsidRDefault="002849C7" w:rsidP="00CC3DD0">
      <w:pPr>
        <w:numPr>
          <w:ilvl w:val="0"/>
          <w:numId w:val="13"/>
        </w:numPr>
        <w:jc w:val="both"/>
        <w:rPr>
          <w:rFonts w:ascii="Times New Roman" w:hAnsi="Times New Roman" w:cs="Times New Roman"/>
          <w:lang w:val="ro-RO"/>
        </w:rPr>
      </w:pPr>
      <w:r w:rsidRPr="003B0DA7">
        <w:rPr>
          <w:rFonts w:ascii="Times New Roman" w:hAnsi="Times New Roman" w:cs="Times New Roman"/>
          <w:lang w:val="ro-RO"/>
        </w:rPr>
        <w:t>Component manufacturing</w:t>
      </w:r>
    </w:p>
    <w:p w14:paraId="61692475" w14:textId="77777777" w:rsidR="002849C7" w:rsidRPr="003B0DA7" w:rsidRDefault="002849C7" w:rsidP="00CC3DD0">
      <w:pPr>
        <w:numPr>
          <w:ilvl w:val="0"/>
          <w:numId w:val="13"/>
        </w:numPr>
        <w:jc w:val="both"/>
        <w:rPr>
          <w:rFonts w:ascii="Times New Roman" w:hAnsi="Times New Roman" w:cs="Times New Roman"/>
          <w:lang w:val="ro-RO"/>
        </w:rPr>
      </w:pPr>
      <w:r w:rsidRPr="003B0DA7">
        <w:rPr>
          <w:rFonts w:ascii="Times New Roman" w:hAnsi="Times New Roman" w:cs="Times New Roman"/>
          <w:lang w:val="ro-RO"/>
        </w:rPr>
        <w:t>Vehicle assembly</w:t>
      </w:r>
    </w:p>
    <w:p w14:paraId="19A88CE6" w14:textId="77777777" w:rsidR="002849C7" w:rsidRPr="003B0DA7" w:rsidRDefault="002849C7" w:rsidP="00CC3DD0">
      <w:pPr>
        <w:numPr>
          <w:ilvl w:val="0"/>
          <w:numId w:val="13"/>
        </w:numPr>
        <w:jc w:val="both"/>
        <w:rPr>
          <w:rFonts w:ascii="Times New Roman" w:hAnsi="Times New Roman" w:cs="Times New Roman"/>
          <w:lang w:val="ro-RO"/>
        </w:rPr>
      </w:pPr>
      <w:r w:rsidRPr="003B0DA7">
        <w:rPr>
          <w:rFonts w:ascii="Times New Roman" w:hAnsi="Times New Roman" w:cs="Times New Roman"/>
          <w:lang w:val="ro-RO"/>
        </w:rPr>
        <w:t>End-of-life considerations</w:t>
      </w:r>
    </w:p>
    <w:p w14:paraId="723218B6"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While the use phase of vehicles significantly impacts their overall environmental footprint, this study will primarily focus on the production phase. However, the use phase will be considered in the comparative analysis between EVs and ICE vehicles.</w:t>
      </w:r>
    </w:p>
    <w:p w14:paraId="06EAF110"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lastRenderedPageBreak/>
        <w:t>Geographic Areas:</w:t>
      </w:r>
    </w:p>
    <w:p w14:paraId="7E2E987F" w14:textId="77777777" w:rsidR="002849C7" w:rsidRPr="003B0DA7" w:rsidRDefault="002849C7" w:rsidP="00CC3DD0">
      <w:pPr>
        <w:numPr>
          <w:ilvl w:val="0"/>
          <w:numId w:val="14"/>
        </w:numPr>
        <w:jc w:val="both"/>
        <w:rPr>
          <w:rFonts w:ascii="Times New Roman" w:hAnsi="Times New Roman" w:cs="Times New Roman"/>
          <w:lang w:val="ro-RO"/>
        </w:rPr>
      </w:pPr>
      <w:r w:rsidRPr="003B0DA7">
        <w:rPr>
          <w:rFonts w:ascii="Times New Roman" w:hAnsi="Times New Roman" w:cs="Times New Roman"/>
          <w:lang w:val="ro-RO"/>
        </w:rPr>
        <w:t>Primary focus: Mercedes-Benz's production facilities in Germany</w:t>
      </w:r>
    </w:p>
    <w:p w14:paraId="5C9D4E59" w14:textId="77777777" w:rsidR="002849C7" w:rsidRPr="003B0DA7" w:rsidRDefault="002849C7" w:rsidP="00CC3DD0">
      <w:pPr>
        <w:numPr>
          <w:ilvl w:val="0"/>
          <w:numId w:val="14"/>
        </w:numPr>
        <w:jc w:val="both"/>
        <w:rPr>
          <w:rFonts w:ascii="Times New Roman" w:hAnsi="Times New Roman" w:cs="Times New Roman"/>
          <w:lang w:val="ro-RO"/>
        </w:rPr>
      </w:pPr>
      <w:r w:rsidRPr="003B0DA7">
        <w:rPr>
          <w:rFonts w:ascii="Times New Roman" w:hAnsi="Times New Roman" w:cs="Times New Roman"/>
          <w:lang w:val="ro-RO"/>
        </w:rPr>
        <w:t>Secondary focus: Other European production facilities</w:t>
      </w:r>
    </w:p>
    <w:p w14:paraId="19D3A33F" w14:textId="77777777" w:rsidR="002849C7" w:rsidRPr="003B0DA7" w:rsidRDefault="002849C7" w:rsidP="00CC3DD0">
      <w:pPr>
        <w:numPr>
          <w:ilvl w:val="0"/>
          <w:numId w:val="14"/>
        </w:numPr>
        <w:jc w:val="both"/>
        <w:rPr>
          <w:rFonts w:ascii="Times New Roman" w:hAnsi="Times New Roman" w:cs="Times New Roman"/>
          <w:lang w:val="ro-RO"/>
        </w:rPr>
      </w:pPr>
      <w:r w:rsidRPr="003B0DA7">
        <w:rPr>
          <w:rFonts w:ascii="Times New Roman" w:hAnsi="Times New Roman" w:cs="Times New Roman"/>
          <w:lang w:val="ro-RO"/>
        </w:rPr>
        <w:t>Tertiary consideration: Global supply chain impacts</w:t>
      </w:r>
    </w:p>
    <w:p w14:paraId="672A657A" w14:textId="77777777" w:rsidR="002849C7" w:rsidRPr="003B0DA7" w:rsidRDefault="002849C7" w:rsidP="00CC3DD0">
      <w:pPr>
        <w:pStyle w:val="Heading2"/>
        <w:jc w:val="both"/>
        <w:rPr>
          <w:rFonts w:ascii="Times New Roman" w:hAnsi="Times New Roman" w:cs="Times New Roman"/>
          <w:lang w:val="ro-RO"/>
        </w:rPr>
      </w:pPr>
      <w:bookmarkStart w:id="8" w:name="_Toc172478006"/>
      <w:r w:rsidRPr="003B0DA7">
        <w:rPr>
          <w:rFonts w:ascii="Times New Roman" w:hAnsi="Times New Roman" w:cs="Times New Roman"/>
          <w:lang w:val="ro-RO"/>
        </w:rPr>
        <w:t>1.8: Structure of the Study</w:t>
      </w:r>
      <w:bookmarkEnd w:id="8"/>
    </w:p>
    <w:p w14:paraId="6083DEFF"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The dissertation will be structured as follows:</w:t>
      </w:r>
    </w:p>
    <w:p w14:paraId="3E0EC922"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Chapter 1: Introduction (current chapter) Chapter 2: Literature Review</w:t>
      </w:r>
    </w:p>
    <w:p w14:paraId="5846F7CA" w14:textId="77777777" w:rsidR="002849C7" w:rsidRPr="003B0DA7" w:rsidRDefault="002849C7" w:rsidP="00CC3DD0">
      <w:pPr>
        <w:numPr>
          <w:ilvl w:val="0"/>
          <w:numId w:val="15"/>
        </w:numPr>
        <w:jc w:val="both"/>
        <w:rPr>
          <w:rFonts w:ascii="Times New Roman" w:hAnsi="Times New Roman" w:cs="Times New Roman"/>
          <w:lang w:val="ro-RO"/>
        </w:rPr>
      </w:pPr>
      <w:r w:rsidRPr="003B0DA7">
        <w:rPr>
          <w:rFonts w:ascii="Times New Roman" w:hAnsi="Times New Roman" w:cs="Times New Roman"/>
          <w:lang w:val="ro-RO"/>
        </w:rPr>
        <w:t>Overview of EV production processes</w:t>
      </w:r>
    </w:p>
    <w:p w14:paraId="359CE370" w14:textId="77777777" w:rsidR="002849C7" w:rsidRPr="003B0DA7" w:rsidRDefault="002849C7" w:rsidP="00CC3DD0">
      <w:pPr>
        <w:numPr>
          <w:ilvl w:val="0"/>
          <w:numId w:val="15"/>
        </w:numPr>
        <w:jc w:val="both"/>
        <w:rPr>
          <w:rFonts w:ascii="Times New Roman" w:hAnsi="Times New Roman" w:cs="Times New Roman"/>
          <w:lang w:val="ro-RO"/>
        </w:rPr>
      </w:pPr>
      <w:r w:rsidRPr="003B0DA7">
        <w:rPr>
          <w:rFonts w:ascii="Times New Roman" w:hAnsi="Times New Roman" w:cs="Times New Roman"/>
          <w:lang w:val="ro-RO"/>
        </w:rPr>
        <w:t>Environmental impacts of vehicle manufacturing</w:t>
      </w:r>
    </w:p>
    <w:p w14:paraId="5ECE1E78" w14:textId="77777777" w:rsidR="002849C7" w:rsidRPr="003B0DA7" w:rsidRDefault="002849C7" w:rsidP="00CC3DD0">
      <w:pPr>
        <w:numPr>
          <w:ilvl w:val="0"/>
          <w:numId w:val="15"/>
        </w:numPr>
        <w:jc w:val="both"/>
        <w:rPr>
          <w:rFonts w:ascii="Times New Roman" w:hAnsi="Times New Roman" w:cs="Times New Roman"/>
          <w:lang w:val="ro-RO"/>
        </w:rPr>
      </w:pPr>
      <w:r w:rsidRPr="003B0DA7">
        <w:rPr>
          <w:rFonts w:ascii="Times New Roman" w:hAnsi="Times New Roman" w:cs="Times New Roman"/>
          <w:lang w:val="ro-RO"/>
        </w:rPr>
        <w:t>Sustainable manufacturing practices in the automotive industry</w:t>
      </w:r>
    </w:p>
    <w:p w14:paraId="2473D92E" w14:textId="77777777" w:rsidR="002849C7" w:rsidRPr="003B0DA7" w:rsidRDefault="002849C7" w:rsidP="00CC3DD0">
      <w:pPr>
        <w:numPr>
          <w:ilvl w:val="0"/>
          <w:numId w:val="15"/>
        </w:numPr>
        <w:jc w:val="both"/>
        <w:rPr>
          <w:rFonts w:ascii="Times New Roman" w:hAnsi="Times New Roman" w:cs="Times New Roman"/>
          <w:lang w:val="ro-RO"/>
        </w:rPr>
      </w:pPr>
      <w:r w:rsidRPr="003B0DA7">
        <w:rPr>
          <w:rFonts w:ascii="Times New Roman" w:hAnsi="Times New Roman" w:cs="Times New Roman"/>
          <w:lang w:val="ro-RO"/>
        </w:rPr>
        <w:t>Mercedes-Benz's sustainability initiatives</w:t>
      </w:r>
    </w:p>
    <w:p w14:paraId="0B5F8FA8"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Chapter 3: Methodology</w:t>
      </w:r>
    </w:p>
    <w:p w14:paraId="6C16E09E" w14:textId="77777777" w:rsidR="002849C7" w:rsidRPr="003B0DA7" w:rsidRDefault="002849C7" w:rsidP="00CC3DD0">
      <w:pPr>
        <w:numPr>
          <w:ilvl w:val="0"/>
          <w:numId w:val="16"/>
        </w:numPr>
        <w:jc w:val="both"/>
        <w:rPr>
          <w:rFonts w:ascii="Times New Roman" w:hAnsi="Times New Roman" w:cs="Times New Roman"/>
          <w:lang w:val="ro-RO"/>
        </w:rPr>
      </w:pPr>
      <w:r w:rsidRPr="003B0DA7">
        <w:rPr>
          <w:rFonts w:ascii="Times New Roman" w:hAnsi="Times New Roman" w:cs="Times New Roman"/>
          <w:lang w:val="ro-RO"/>
        </w:rPr>
        <w:t>Detailed explanation of the LCA methodology</w:t>
      </w:r>
    </w:p>
    <w:p w14:paraId="44B3FD44" w14:textId="77777777" w:rsidR="002849C7" w:rsidRPr="003B0DA7" w:rsidRDefault="002849C7" w:rsidP="00CC3DD0">
      <w:pPr>
        <w:numPr>
          <w:ilvl w:val="0"/>
          <w:numId w:val="16"/>
        </w:numPr>
        <w:jc w:val="both"/>
        <w:rPr>
          <w:rFonts w:ascii="Times New Roman" w:hAnsi="Times New Roman" w:cs="Times New Roman"/>
          <w:lang w:val="ro-RO"/>
        </w:rPr>
      </w:pPr>
      <w:r w:rsidRPr="003B0DA7">
        <w:rPr>
          <w:rFonts w:ascii="Times New Roman" w:hAnsi="Times New Roman" w:cs="Times New Roman"/>
          <w:lang w:val="ro-RO"/>
        </w:rPr>
        <w:t>Data collection processes</w:t>
      </w:r>
    </w:p>
    <w:p w14:paraId="4807FAE3" w14:textId="77777777" w:rsidR="002849C7" w:rsidRPr="003B0DA7" w:rsidRDefault="002849C7" w:rsidP="00CC3DD0">
      <w:pPr>
        <w:numPr>
          <w:ilvl w:val="0"/>
          <w:numId w:val="16"/>
        </w:numPr>
        <w:jc w:val="both"/>
        <w:rPr>
          <w:rFonts w:ascii="Times New Roman" w:hAnsi="Times New Roman" w:cs="Times New Roman"/>
          <w:lang w:val="ro-RO"/>
        </w:rPr>
      </w:pPr>
      <w:r w:rsidRPr="003B0DA7">
        <w:rPr>
          <w:rFonts w:ascii="Times New Roman" w:hAnsi="Times New Roman" w:cs="Times New Roman"/>
          <w:lang w:val="ro-RO"/>
        </w:rPr>
        <w:t>Analysis techniques</w:t>
      </w:r>
    </w:p>
    <w:p w14:paraId="7530A07E"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Chapter 4: Results</w:t>
      </w:r>
    </w:p>
    <w:p w14:paraId="6589ED4B" w14:textId="77777777" w:rsidR="002849C7" w:rsidRPr="003B0DA7" w:rsidRDefault="002849C7" w:rsidP="00CC3DD0">
      <w:pPr>
        <w:numPr>
          <w:ilvl w:val="0"/>
          <w:numId w:val="17"/>
        </w:numPr>
        <w:jc w:val="both"/>
        <w:rPr>
          <w:rFonts w:ascii="Times New Roman" w:hAnsi="Times New Roman" w:cs="Times New Roman"/>
          <w:lang w:val="ro-RO"/>
        </w:rPr>
      </w:pPr>
      <w:r w:rsidRPr="003B0DA7">
        <w:rPr>
          <w:rFonts w:ascii="Times New Roman" w:hAnsi="Times New Roman" w:cs="Times New Roman"/>
          <w:lang w:val="ro-RO"/>
        </w:rPr>
        <w:t>Quantitative findings from the LCA</w:t>
      </w:r>
    </w:p>
    <w:p w14:paraId="77614942" w14:textId="77777777" w:rsidR="002849C7" w:rsidRPr="003B0DA7" w:rsidRDefault="002849C7" w:rsidP="00CC3DD0">
      <w:pPr>
        <w:numPr>
          <w:ilvl w:val="0"/>
          <w:numId w:val="17"/>
        </w:numPr>
        <w:jc w:val="both"/>
        <w:rPr>
          <w:rFonts w:ascii="Times New Roman" w:hAnsi="Times New Roman" w:cs="Times New Roman"/>
          <w:lang w:val="ro-RO"/>
        </w:rPr>
      </w:pPr>
      <w:r w:rsidRPr="003B0DA7">
        <w:rPr>
          <w:rFonts w:ascii="Times New Roman" w:hAnsi="Times New Roman" w:cs="Times New Roman"/>
          <w:lang w:val="ro-RO"/>
        </w:rPr>
        <w:t>Qualitative insights from interviews and document analysis</w:t>
      </w:r>
    </w:p>
    <w:p w14:paraId="6A446235" w14:textId="77777777" w:rsidR="002849C7" w:rsidRPr="003B0DA7" w:rsidRDefault="002849C7" w:rsidP="00CC3DD0">
      <w:pPr>
        <w:numPr>
          <w:ilvl w:val="0"/>
          <w:numId w:val="17"/>
        </w:numPr>
        <w:jc w:val="both"/>
        <w:rPr>
          <w:rFonts w:ascii="Times New Roman" w:hAnsi="Times New Roman" w:cs="Times New Roman"/>
          <w:lang w:val="ro-RO"/>
        </w:rPr>
      </w:pPr>
      <w:r w:rsidRPr="003B0DA7">
        <w:rPr>
          <w:rFonts w:ascii="Times New Roman" w:hAnsi="Times New Roman" w:cs="Times New Roman"/>
          <w:lang w:val="ro-RO"/>
        </w:rPr>
        <w:t>Comparative analysis of EV and ICE vehicle production</w:t>
      </w:r>
    </w:p>
    <w:p w14:paraId="5C78878F"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Chapter 5: Discussion</w:t>
      </w:r>
    </w:p>
    <w:p w14:paraId="16F55FE7" w14:textId="77777777" w:rsidR="002849C7" w:rsidRPr="003B0DA7" w:rsidRDefault="002849C7" w:rsidP="00CC3DD0">
      <w:pPr>
        <w:numPr>
          <w:ilvl w:val="0"/>
          <w:numId w:val="18"/>
        </w:numPr>
        <w:jc w:val="both"/>
        <w:rPr>
          <w:rFonts w:ascii="Times New Roman" w:hAnsi="Times New Roman" w:cs="Times New Roman"/>
          <w:lang w:val="ro-RO"/>
        </w:rPr>
      </w:pPr>
      <w:r w:rsidRPr="003B0DA7">
        <w:rPr>
          <w:rFonts w:ascii="Times New Roman" w:hAnsi="Times New Roman" w:cs="Times New Roman"/>
          <w:lang w:val="ro-RO"/>
        </w:rPr>
        <w:t>Interpretation of results</w:t>
      </w:r>
    </w:p>
    <w:p w14:paraId="5E6CEA6C" w14:textId="77777777" w:rsidR="002849C7" w:rsidRPr="003B0DA7" w:rsidRDefault="002849C7" w:rsidP="00CC3DD0">
      <w:pPr>
        <w:numPr>
          <w:ilvl w:val="0"/>
          <w:numId w:val="18"/>
        </w:numPr>
        <w:jc w:val="both"/>
        <w:rPr>
          <w:rFonts w:ascii="Times New Roman" w:hAnsi="Times New Roman" w:cs="Times New Roman"/>
          <w:lang w:val="ro-RO"/>
        </w:rPr>
      </w:pPr>
      <w:r w:rsidRPr="003B0DA7">
        <w:rPr>
          <w:rFonts w:ascii="Times New Roman" w:hAnsi="Times New Roman" w:cs="Times New Roman"/>
          <w:lang w:val="ro-RO"/>
        </w:rPr>
        <w:t>Implications for Mercedes-Benz and the wider automotive industry</w:t>
      </w:r>
    </w:p>
    <w:p w14:paraId="136A1258" w14:textId="77777777" w:rsidR="002849C7" w:rsidRPr="003B0DA7" w:rsidRDefault="002849C7" w:rsidP="00CC3DD0">
      <w:pPr>
        <w:numPr>
          <w:ilvl w:val="0"/>
          <w:numId w:val="18"/>
        </w:numPr>
        <w:jc w:val="both"/>
        <w:rPr>
          <w:rFonts w:ascii="Times New Roman" w:hAnsi="Times New Roman" w:cs="Times New Roman"/>
          <w:lang w:val="ro-RO"/>
        </w:rPr>
      </w:pPr>
      <w:r w:rsidRPr="003B0DA7">
        <w:rPr>
          <w:rFonts w:ascii="Times New Roman" w:hAnsi="Times New Roman" w:cs="Times New Roman"/>
          <w:lang w:val="ro-RO"/>
        </w:rPr>
        <w:t>Recommendations for improving sustainability in EV production</w:t>
      </w:r>
    </w:p>
    <w:p w14:paraId="674E7D07" w14:textId="77777777"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Chapter 6: Conclusion</w:t>
      </w:r>
    </w:p>
    <w:p w14:paraId="491F6530" w14:textId="77777777" w:rsidR="002849C7" w:rsidRPr="003B0DA7" w:rsidRDefault="002849C7" w:rsidP="00CC3DD0">
      <w:pPr>
        <w:numPr>
          <w:ilvl w:val="0"/>
          <w:numId w:val="19"/>
        </w:numPr>
        <w:jc w:val="both"/>
        <w:rPr>
          <w:rFonts w:ascii="Times New Roman" w:hAnsi="Times New Roman" w:cs="Times New Roman"/>
          <w:lang w:val="ro-RO"/>
        </w:rPr>
      </w:pPr>
      <w:r w:rsidRPr="003B0DA7">
        <w:rPr>
          <w:rFonts w:ascii="Times New Roman" w:hAnsi="Times New Roman" w:cs="Times New Roman"/>
          <w:lang w:val="ro-RO"/>
        </w:rPr>
        <w:t>Summary of key findings</w:t>
      </w:r>
    </w:p>
    <w:p w14:paraId="5479AEA3" w14:textId="77777777" w:rsidR="002849C7" w:rsidRPr="003B0DA7" w:rsidRDefault="002849C7" w:rsidP="00CC3DD0">
      <w:pPr>
        <w:numPr>
          <w:ilvl w:val="0"/>
          <w:numId w:val="19"/>
        </w:numPr>
        <w:jc w:val="both"/>
        <w:rPr>
          <w:rFonts w:ascii="Times New Roman" w:hAnsi="Times New Roman" w:cs="Times New Roman"/>
          <w:lang w:val="ro-RO"/>
        </w:rPr>
      </w:pPr>
      <w:r w:rsidRPr="003B0DA7">
        <w:rPr>
          <w:rFonts w:ascii="Times New Roman" w:hAnsi="Times New Roman" w:cs="Times New Roman"/>
          <w:lang w:val="ro-RO"/>
        </w:rPr>
        <w:t>Limitations of the study</w:t>
      </w:r>
    </w:p>
    <w:p w14:paraId="5B2D9900" w14:textId="77777777" w:rsidR="002849C7" w:rsidRPr="003B0DA7" w:rsidRDefault="002849C7" w:rsidP="00CC3DD0">
      <w:pPr>
        <w:numPr>
          <w:ilvl w:val="0"/>
          <w:numId w:val="19"/>
        </w:numPr>
        <w:jc w:val="both"/>
        <w:rPr>
          <w:rFonts w:ascii="Times New Roman" w:hAnsi="Times New Roman" w:cs="Times New Roman"/>
          <w:lang w:val="ro-RO"/>
        </w:rPr>
      </w:pPr>
      <w:r w:rsidRPr="003B0DA7">
        <w:rPr>
          <w:rFonts w:ascii="Times New Roman" w:hAnsi="Times New Roman" w:cs="Times New Roman"/>
          <w:lang w:val="ro-RO"/>
        </w:rPr>
        <w:t>Suggestions for future research</w:t>
      </w:r>
    </w:p>
    <w:p w14:paraId="7F538384" w14:textId="77777777" w:rsidR="002849C7" w:rsidRPr="003B0DA7" w:rsidRDefault="002849C7" w:rsidP="00CC3DD0">
      <w:pPr>
        <w:pStyle w:val="Heading2"/>
        <w:jc w:val="both"/>
        <w:rPr>
          <w:rFonts w:ascii="Times New Roman" w:hAnsi="Times New Roman" w:cs="Times New Roman"/>
          <w:lang w:val="ro-RO"/>
        </w:rPr>
      </w:pPr>
      <w:bookmarkStart w:id="9" w:name="_Toc172478007"/>
      <w:r w:rsidRPr="003B0DA7">
        <w:rPr>
          <w:rFonts w:ascii="Times New Roman" w:hAnsi="Times New Roman" w:cs="Times New Roman"/>
          <w:lang w:val="ro-RO"/>
        </w:rPr>
        <w:lastRenderedPageBreak/>
        <w:t>1.9: Summary of Chapter 1</w:t>
      </w:r>
      <w:bookmarkEnd w:id="9"/>
    </w:p>
    <w:p w14:paraId="41E95C15" w14:textId="2CF2D0F2" w:rsidR="002849C7" w:rsidRPr="003B0DA7" w:rsidRDefault="002849C7" w:rsidP="00CC3DD0">
      <w:pPr>
        <w:jc w:val="both"/>
        <w:rPr>
          <w:rFonts w:ascii="Times New Roman" w:hAnsi="Times New Roman" w:cs="Times New Roman"/>
          <w:lang w:val="ro-RO"/>
        </w:rPr>
      </w:pPr>
      <w:r w:rsidRPr="003B0DA7">
        <w:rPr>
          <w:rFonts w:ascii="Times New Roman" w:hAnsi="Times New Roman" w:cs="Times New Roman"/>
          <w:lang w:val="ro-RO"/>
        </w:rPr>
        <w:t>This chapter has introduced the research topic, highlighting the importance of understanding the environmental impacts of electric vehicle production in the context of the automotive industry's transition towards electrification. The study focuses on Mercedes-Benz, a leading luxury automaker with ambitious sustainability goals.</w:t>
      </w:r>
    </w:p>
    <w:p w14:paraId="6D13628A" w14:textId="77777777" w:rsidR="003B0DA7" w:rsidRDefault="003B0DA7" w:rsidP="00CC3DD0">
      <w:pPr>
        <w:pStyle w:val="Heading1"/>
        <w:jc w:val="both"/>
        <w:rPr>
          <w:rFonts w:ascii="Times New Roman" w:hAnsi="Times New Roman" w:cs="Times New Roman"/>
        </w:rPr>
      </w:pPr>
      <w:bookmarkStart w:id="10" w:name="_Toc172478008"/>
    </w:p>
    <w:p w14:paraId="04A13C37" w14:textId="77777777" w:rsidR="003B0DA7" w:rsidRDefault="003B0DA7" w:rsidP="00CC3DD0">
      <w:pPr>
        <w:pStyle w:val="Heading1"/>
        <w:jc w:val="both"/>
        <w:rPr>
          <w:rFonts w:ascii="Times New Roman" w:hAnsi="Times New Roman" w:cs="Times New Roman"/>
        </w:rPr>
      </w:pPr>
    </w:p>
    <w:p w14:paraId="388FAC39" w14:textId="77777777" w:rsidR="003B0DA7" w:rsidRDefault="003B0DA7" w:rsidP="00CC3DD0">
      <w:pPr>
        <w:jc w:val="both"/>
      </w:pPr>
    </w:p>
    <w:p w14:paraId="7ACEE0EB" w14:textId="77777777" w:rsidR="003B0DA7" w:rsidRDefault="003B0DA7" w:rsidP="00CC3DD0">
      <w:pPr>
        <w:jc w:val="both"/>
      </w:pPr>
    </w:p>
    <w:p w14:paraId="6D978BE2" w14:textId="77777777" w:rsidR="003B0DA7" w:rsidRDefault="003B0DA7" w:rsidP="00CC3DD0">
      <w:pPr>
        <w:jc w:val="both"/>
      </w:pPr>
    </w:p>
    <w:p w14:paraId="69DE4852" w14:textId="77777777" w:rsidR="003B0DA7" w:rsidRDefault="003B0DA7" w:rsidP="00CC3DD0">
      <w:pPr>
        <w:jc w:val="both"/>
      </w:pPr>
    </w:p>
    <w:p w14:paraId="0F896F4C" w14:textId="77777777" w:rsidR="003B0DA7" w:rsidRDefault="003B0DA7" w:rsidP="00CC3DD0">
      <w:pPr>
        <w:jc w:val="both"/>
      </w:pPr>
    </w:p>
    <w:p w14:paraId="267F739A" w14:textId="77777777" w:rsidR="003B0DA7" w:rsidRDefault="003B0DA7" w:rsidP="00CC3DD0">
      <w:pPr>
        <w:jc w:val="both"/>
      </w:pPr>
    </w:p>
    <w:p w14:paraId="0282AF3E" w14:textId="77777777" w:rsidR="003B0DA7" w:rsidRDefault="003B0DA7" w:rsidP="00CC3DD0">
      <w:pPr>
        <w:jc w:val="both"/>
      </w:pPr>
    </w:p>
    <w:p w14:paraId="6A899E42" w14:textId="77777777" w:rsidR="003B0DA7" w:rsidRDefault="003B0DA7" w:rsidP="00CC3DD0">
      <w:pPr>
        <w:jc w:val="both"/>
      </w:pPr>
    </w:p>
    <w:p w14:paraId="3C8947C9" w14:textId="77777777" w:rsidR="003B0DA7" w:rsidRDefault="003B0DA7" w:rsidP="00CC3DD0">
      <w:pPr>
        <w:jc w:val="both"/>
      </w:pPr>
    </w:p>
    <w:p w14:paraId="7993B385" w14:textId="77777777" w:rsidR="003B0DA7" w:rsidRDefault="003B0DA7" w:rsidP="00CC3DD0">
      <w:pPr>
        <w:jc w:val="both"/>
      </w:pPr>
    </w:p>
    <w:p w14:paraId="325AFCCA" w14:textId="77777777" w:rsidR="003B0DA7" w:rsidRDefault="003B0DA7" w:rsidP="00CC3DD0">
      <w:pPr>
        <w:jc w:val="both"/>
      </w:pPr>
    </w:p>
    <w:p w14:paraId="67A09471" w14:textId="77777777" w:rsidR="003B0DA7" w:rsidRDefault="003B0DA7" w:rsidP="00CC3DD0">
      <w:pPr>
        <w:jc w:val="both"/>
      </w:pPr>
    </w:p>
    <w:p w14:paraId="166BA2B2" w14:textId="77777777" w:rsidR="003B0DA7" w:rsidRDefault="003B0DA7" w:rsidP="00CC3DD0">
      <w:pPr>
        <w:jc w:val="both"/>
      </w:pPr>
    </w:p>
    <w:p w14:paraId="3A4D52DE" w14:textId="77777777" w:rsidR="003B0DA7" w:rsidRDefault="003B0DA7" w:rsidP="00CC3DD0">
      <w:pPr>
        <w:jc w:val="both"/>
      </w:pPr>
    </w:p>
    <w:p w14:paraId="4370DE13" w14:textId="77777777" w:rsidR="003B0DA7" w:rsidRDefault="003B0DA7" w:rsidP="00CC3DD0">
      <w:pPr>
        <w:jc w:val="both"/>
      </w:pPr>
    </w:p>
    <w:p w14:paraId="5C04470F" w14:textId="77777777" w:rsidR="003B0DA7" w:rsidRDefault="003B0DA7" w:rsidP="00CC3DD0">
      <w:pPr>
        <w:jc w:val="both"/>
      </w:pPr>
    </w:p>
    <w:p w14:paraId="2B26E138" w14:textId="77777777" w:rsidR="003B0DA7" w:rsidRDefault="003B0DA7" w:rsidP="00CC3DD0">
      <w:pPr>
        <w:jc w:val="both"/>
      </w:pPr>
    </w:p>
    <w:p w14:paraId="0D9AE1DC" w14:textId="77777777" w:rsidR="003B0DA7" w:rsidRPr="003B0DA7" w:rsidRDefault="003B0DA7" w:rsidP="00CC3DD0">
      <w:pPr>
        <w:jc w:val="both"/>
      </w:pPr>
    </w:p>
    <w:p w14:paraId="34347605" w14:textId="77777777" w:rsidR="00F61EBB" w:rsidRDefault="00F61EBB" w:rsidP="00CC3DD0">
      <w:pPr>
        <w:pStyle w:val="Heading1"/>
        <w:jc w:val="both"/>
        <w:rPr>
          <w:rFonts w:ascii="Times New Roman" w:hAnsi="Times New Roman" w:cs="Times New Roman"/>
        </w:rPr>
      </w:pPr>
    </w:p>
    <w:p w14:paraId="1FCE8F1D" w14:textId="77777777" w:rsidR="004B76E9" w:rsidRPr="003B0DA7" w:rsidRDefault="004B76E9" w:rsidP="00CC3DD0">
      <w:pPr>
        <w:pStyle w:val="Heading1"/>
        <w:jc w:val="both"/>
        <w:rPr>
          <w:rFonts w:ascii="Times New Roman" w:hAnsi="Times New Roman" w:cs="Times New Roman"/>
        </w:rPr>
      </w:pPr>
      <w:r w:rsidRPr="003B0DA7">
        <w:rPr>
          <w:rFonts w:ascii="Times New Roman" w:hAnsi="Times New Roman" w:cs="Times New Roman"/>
        </w:rPr>
        <w:t>Chapter 2: Literature Review</w:t>
      </w:r>
      <w:bookmarkEnd w:id="10"/>
    </w:p>
    <w:p w14:paraId="525512CB" w14:textId="77777777" w:rsidR="004B76E9" w:rsidRPr="003B0DA7" w:rsidRDefault="004B76E9" w:rsidP="00CC3DD0">
      <w:pPr>
        <w:jc w:val="both"/>
        <w:rPr>
          <w:rFonts w:ascii="Times New Roman" w:hAnsi="Times New Roman" w:cs="Times New Roman"/>
        </w:rPr>
      </w:pPr>
      <w:r w:rsidRPr="003B0DA7">
        <w:rPr>
          <w:rFonts w:ascii="Times New Roman" w:hAnsi="Times New Roman" w:cs="Times New Roman"/>
        </w:rPr>
        <w:t>Electric vehicles (EVs) can be defined as any vehicle powered by electric motors powered by electricity from batteries or fuel cells (IEA, 2019). Two main architectures for EVs are battery electric vehicles (BEVs), which rely solely on rechargeable batteries to power propulsion, and plug-in hybrid electric vehicles (PHEVs), which combine batteries with an internal combustion engine (ICE). EVs offer several environmental advantages over conventional ICE vehicles including reduced tailpipe emissions and costs as well as potential lower lifecycle greenhouse gas emissions (</w:t>
      </w:r>
      <w:proofErr w:type="spellStart"/>
      <w:r w:rsidRPr="003B0DA7">
        <w:rPr>
          <w:rFonts w:ascii="Times New Roman" w:hAnsi="Times New Roman" w:cs="Times New Roman"/>
        </w:rPr>
        <w:t>Ellingsen</w:t>
      </w:r>
      <w:proofErr w:type="spellEnd"/>
      <w:r w:rsidRPr="003B0DA7">
        <w:rPr>
          <w:rFonts w:ascii="Times New Roman" w:hAnsi="Times New Roman" w:cs="Times New Roman"/>
        </w:rPr>
        <w:t xml:space="preserve"> et al., 2016).</w:t>
      </w:r>
    </w:p>
    <w:p w14:paraId="24BEC59F" w14:textId="77777777" w:rsidR="004B76E9" w:rsidRPr="003B0DA7" w:rsidRDefault="004B76E9" w:rsidP="00CC3DD0">
      <w:pPr>
        <w:jc w:val="both"/>
        <w:rPr>
          <w:rFonts w:ascii="Times New Roman" w:hAnsi="Times New Roman" w:cs="Times New Roman"/>
        </w:rPr>
      </w:pPr>
      <w:r w:rsidRPr="003B0DA7">
        <w:rPr>
          <w:rFonts w:ascii="Times New Roman" w:hAnsi="Times New Roman" w:cs="Times New Roman"/>
        </w:rPr>
        <w:t xml:space="preserve">Producing electric vehicles (EVs) involves extracting and processing raw materials, manufacturing batteries and components, and final assembly (Bauer et al., 2015). Key materials involved in production include lithium, cobalt, nickel for batteries; rare earth elements like neodymium for electric motors; </w:t>
      </w:r>
      <w:proofErr w:type="spellStart"/>
      <w:r w:rsidRPr="003B0DA7">
        <w:rPr>
          <w:rFonts w:ascii="Times New Roman" w:hAnsi="Times New Roman" w:cs="Times New Roman"/>
        </w:rPr>
        <w:t>aluminum</w:t>
      </w:r>
      <w:proofErr w:type="spellEnd"/>
      <w:r w:rsidRPr="003B0DA7">
        <w:rPr>
          <w:rFonts w:ascii="Times New Roman" w:hAnsi="Times New Roman" w:cs="Times New Roman"/>
        </w:rPr>
        <w:t xml:space="preserve"> and carbon </w:t>
      </w:r>
      <w:proofErr w:type="spellStart"/>
      <w:r w:rsidRPr="003B0DA7">
        <w:rPr>
          <w:rFonts w:ascii="Times New Roman" w:hAnsi="Times New Roman" w:cs="Times New Roman"/>
        </w:rPr>
        <w:t>fiber</w:t>
      </w:r>
      <w:proofErr w:type="spellEnd"/>
      <w:r w:rsidRPr="003B0DA7">
        <w:rPr>
          <w:rFonts w:ascii="Times New Roman" w:hAnsi="Times New Roman" w:cs="Times New Roman"/>
        </w:rPr>
        <w:t xml:space="preserve"> as lightweight body materials (Roskill 2017); lithium batteries are particularly material and energy intensive to make; accounting for approximately 40% of overall vehicle production impacts (Kim et al. 2016).</w:t>
      </w:r>
    </w:p>
    <w:p w14:paraId="45B0305D" w14:textId="32F8963D" w:rsidR="004B76E9" w:rsidRPr="003B0DA7" w:rsidRDefault="004B76E9" w:rsidP="00CC3DD0">
      <w:pPr>
        <w:jc w:val="both"/>
        <w:rPr>
          <w:rFonts w:ascii="Times New Roman" w:hAnsi="Times New Roman" w:cs="Times New Roman"/>
        </w:rPr>
      </w:pPr>
      <w:r w:rsidRPr="003B0DA7">
        <w:rPr>
          <w:rFonts w:ascii="Times New Roman" w:hAnsi="Times New Roman" w:cs="Times New Roman"/>
        </w:rPr>
        <w:t>Environmental impacts of electric vehicle (EV) production have become an area of increasing research interest. Most studies use lifecycle assessment (LCA) methods to quantify and compare cradle-to-grave impacts between EVs and ICE vehicles (</w:t>
      </w:r>
      <w:proofErr w:type="spellStart"/>
      <w:r w:rsidRPr="003B0DA7">
        <w:rPr>
          <w:rFonts w:ascii="Times New Roman" w:hAnsi="Times New Roman" w:cs="Times New Roman"/>
        </w:rPr>
        <w:t>Nordelof</w:t>
      </w:r>
      <w:proofErr w:type="spellEnd"/>
      <w:r w:rsidRPr="003B0DA7">
        <w:rPr>
          <w:rFonts w:ascii="Times New Roman" w:hAnsi="Times New Roman" w:cs="Times New Roman"/>
        </w:rPr>
        <w:t xml:space="preserve"> et al., 2014). Key impact categories considered are climate change impacts (measured as kg CO2-eq equivalent), resource depletion, human toxicity, ecosystem toxicity (Hawkins et al., 2012) as well as battery manufact</w:t>
      </w:r>
      <w:r w:rsidR="004620F4" w:rsidRPr="003B0DA7">
        <w:rPr>
          <w:rFonts w:ascii="Times New Roman" w:hAnsi="Times New Roman" w:cs="Times New Roman"/>
        </w:rPr>
        <w:t>uring (</w:t>
      </w:r>
      <w:proofErr w:type="spellStart"/>
      <w:r w:rsidR="004620F4" w:rsidRPr="003B0DA7">
        <w:rPr>
          <w:rFonts w:ascii="Times New Roman" w:hAnsi="Times New Roman" w:cs="Times New Roman"/>
        </w:rPr>
        <w:t>Ellingsen</w:t>
      </w:r>
      <w:proofErr w:type="spellEnd"/>
      <w:r w:rsidR="004620F4" w:rsidRPr="003B0DA7">
        <w:rPr>
          <w:rFonts w:ascii="Times New Roman" w:hAnsi="Times New Roman" w:cs="Times New Roman"/>
        </w:rPr>
        <w:t xml:space="preserve"> et al., 2017).</w:t>
      </w:r>
    </w:p>
    <w:p w14:paraId="41D13E15" w14:textId="05A87A21" w:rsidR="004B76E9" w:rsidRPr="003B0DA7" w:rsidRDefault="004B76E9" w:rsidP="00CC3DD0">
      <w:pPr>
        <w:jc w:val="both"/>
        <w:rPr>
          <w:rFonts w:ascii="Times New Roman" w:hAnsi="Times New Roman" w:cs="Times New Roman"/>
        </w:rPr>
      </w:pPr>
      <w:r w:rsidRPr="003B0DA7">
        <w:rPr>
          <w:rFonts w:ascii="Times New Roman" w:hAnsi="Times New Roman" w:cs="Times New Roman"/>
        </w:rPr>
        <w:t xml:space="preserve">Significant impacts can vary significantly depending on both the geographical location of production and specific technologies and materials utilized, including electricity grid usage and battery content (Kelly et al., 2019). </w:t>
      </w:r>
    </w:p>
    <w:p w14:paraId="03CAE00F" w14:textId="77777777" w:rsidR="001C7444" w:rsidRDefault="001C7444" w:rsidP="00CC3DD0">
      <w:pPr>
        <w:pStyle w:val="Heading1"/>
        <w:jc w:val="both"/>
        <w:rPr>
          <w:rFonts w:ascii="Times New Roman" w:hAnsi="Times New Roman" w:cs="Times New Roman"/>
          <w:lang w:val="ro-RO"/>
        </w:rPr>
      </w:pPr>
      <w:bookmarkStart w:id="11" w:name="_Toc172478009"/>
    </w:p>
    <w:p w14:paraId="53763610" w14:textId="77777777" w:rsidR="001C7444" w:rsidRDefault="001C7444" w:rsidP="00CC3DD0">
      <w:pPr>
        <w:pStyle w:val="Heading1"/>
        <w:jc w:val="both"/>
        <w:rPr>
          <w:rFonts w:ascii="Times New Roman" w:hAnsi="Times New Roman" w:cs="Times New Roman"/>
          <w:lang w:val="ro-RO"/>
        </w:rPr>
      </w:pPr>
    </w:p>
    <w:p w14:paraId="7904E30B" w14:textId="77777777" w:rsidR="001C7444" w:rsidRDefault="001C7444" w:rsidP="00CC3DD0">
      <w:pPr>
        <w:jc w:val="both"/>
        <w:rPr>
          <w:lang w:val="ro-RO"/>
        </w:rPr>
      </w:pPr>
    </w:p>
    <w:p w14:paraId="4B871807" w14:textId="77777777" w:rsidR="001C7444" w:rsidRDefault="001C7444" w:rsidP="00CC3DD0">
      <w:pPr>
        <w:jc w:val="both"/>
        <w:rPr>
          <w:lang w:val="ro-RO"/>
        </w:rPr>
      </w:pPr>
    </w:p>
    <w:p w14:paraId="18B1A846" w14:textId="77777777" w:rsidR="001C7444" w:rsidRDefault="001C7444" w:rsidP="00CC3DD0">
      <w:pPr>
        <w:jc w:val="both"/>
        <w:rPr>
          <w:lang w:val="ro-RO"/>
        </w:rPr>
      </w:pPr>
    </w:p>
    <w:p w14:paraId="72915633" w14:textId="77777777" w:rsidR="001C7444" w:rsidRPr="001C7444" w:rsidRDefault="001C7444" w:rsidP="00CC3DD0">
      <w:pPr>
        <w:jc w:val="both"/>
        <w:rPr>
          <w:lang w:val="ro-RO"/>
        </w:rPr>
      </w:pPr>
    </w:p>
    <w:p w14:paraId="1A092EBD" w14:textId="77777777" w:rsidR="004B76E9" w:rsidRPr="003B0DA7" w:rsidRDefault="004B76E9" w:rsidP="00CC3DD0">
      <w:pPr>
        <w:pStyle w:val="Heading1"/>
        <w:jc w:val="both"/>
        <w:rPr>
          <w:rFonts w:ascii="Times New Roman" w:hAnsi="Times New Roman" w:cs="Times New Roman"/>
          <w:lang w:val="ro-RO"/>
        </w:rPr>
      </w:pPr>
      <w:r w:rsidRPr="003B0DA7">
        <w:rPr>
          <w:rFonts w:ascii="Times New Roman" w:hAnsi="Times New Roman" w:cs="Times New Roman"/>
          <w:lang w:val="ro-RO"/>
        </w:rPr>
        <w:lastRenderedPageBreak/>
        <w:t>Chapter 3: Research Methods &amp; Methodologies</w:t>
      </w:r>
      <w:bookmarkEnd w:id="11"/>
    </w:p>
    <w:p w14:paraId="6D52CD38" w14:textId="77777777" w:rsidR="004B76E9" w:rsidRPr="003B0DA7" w:rsidRDefault="004B76E9" w:rsidP="00CC3DD0">
      <w:pPr>
        <w:pStyle w:val="Heading2"/>
        <w:jc w:val="both"/>
        <w:rPr>
          <w:rFonts w:ascii="Times New Roman" w:hAnsi="Times New Roman" w:cs="Times New Roman"/>
          <w:lang w:val="ro-RO"/>
        </w:rPr>
      </w:pPr>
      <w:bookmarkStart w:id="12" w:name="_Toc172478010"/>
      <w:r w:rsidRPr="003B0DA7">
        <w:rPr>
          <w:rFonts w:ascii="Times New Roman" w:hAnsi="Times New Roman" w:cs="Times New Roman"/>
          <w:lang w:val="ro-RO"/>
        </w:rPr>
        <w:t>3.1: Introduction</w:t>
      </w:r>
      <w:bookmarkEnd w:id="12"/>
    </w:p>
    <w:p w14:paraId="76D98B63" w14:textId="5E5849E5"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This chapter outlines the comprehensive research methodology employed to investigate the environmental impacts of Mercedes-Benz's electric vehicle (EV) production. The study aims to quantify and analyze the material and energy flows associated with EV manufacturing, focu</w:t>
      </w:r>
      <w:r w:rsidR="003B7896" w:rsidRPr="003B0DA7">
        <w:rPr>
          <w:rFonts w:ascii="Times New Roman" w:hAnsi="Times New Roman" w:cs="Times New Roman"/>
          <w:lang w:val="ro-RO"/>
        </w:rPr>
        <w:t xml:space="preserve">sing on the Mercedes EQC </w:t>
      </w:r>
      <w:r w:rsidRPr="003B0DA7">
        <w:rPr>
          <w:rFonts w:ascii="Times New Roman" w:hAnsi="Times New Roman" w:cs="Times New Roman"/>
          <w:lang w:val="ro-RO"/>
        </w:rPr>
        <w:t xml:space="preserve"> models. The methodology is designed to provide a thorough understanding of the production processes and their environmental implications, contributing to the broader discourse on sustainable automotive manufacturing.</w:t>
      </w:r>
    </w:p>
    <w:p w14:paraId="12C54D3A" w14:textId="77777777" w:rsidR="00562461" w:rsidRPr="003B0DA7" w:rsidRDefault="00562461" w:rsidP="00CC3DD0">
      <w:pPr>
        <w:pStyle w:val="Heading2"/>
        <w:jc w:val="both"/>
        <w:rPr>
          <w:rFonts w:ascii="Times New Roman" w:hAnsi="Times New Roman" w:cs="Times New Roman"/>
          <w:lang w:val="ro-RO"/>
        </w:rPr>
      </w:pPr>
      <w:bookmarkStart w:id="13" w:name="_Toc172478011"/>
      <w:r w:rsidRPr="003B0DA7">
        <w:rPr>
          <w:rFonts w:ascii="Times New Roman" w:hAnsi="Times New Roman" w:cs="Times New Roman"/>
          <w:lang w:val="ro-RO"/>
        </w:rPr>
        <w:t>3.2: Philosophical position of the research and why?</w:t>
      </w:r>
      <w:bookmarkEnd w:id="13"/>
    </w:p>
    <w:p w14:paraId="36307214"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 research adopts a pragmatic philosophical stance, recognizing that multiple perspectives and approaches can provide valuable insights into the complex issue of environmental impacts in EV production (Creswell, 2007). This pragmatic approach allows for the integration of both quantitative data analysis and qualitative interpretation of results, enabling a holistic understanding of the research problem.</w:t>
      </w:r>
    </w:p>
    <w:p w14:paraId="7B953218" w14:textId="68C9E431"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 xml:space="preserve">The pragmatic paradigm is particularly suitable for this study as it acknowledges the complexity of real-world problems and the need for practical solutions. It allows the researcher to focus on the research question itself, rather than being constrained by a single philosophical system. </w:t>
      </w:r>
    </w:p>
    <w:p w14:paraId="25AFB1D7" w14:textId="77777777" w:rsidR="00562461" w:rsidRPr="003B0DA7" w:rsidRDefault="00562461" w:rsidP="00CC3DD0">
      <w:pPr>
        <w:pStyle w:val="Heading2"/>
        <w:jc w:val="both"/>
        <w:rPr>
          <w:rFonts w:ascii="Times New Roman" w:hAnsi="Times New Roman" w:cs="Times New Roman"/>
          <w:lang w:val="ro-RO"/>
        </w:rPr>
      </w:pPr>
      <w:bookmarkStart w:id="14" w:name="_Toc172478012"/>
      <w:r w:rsidRPr="003B0DA7">
        <w:rPr>
          <w:rFonts w:ascii="Times New Roman" w:hAnsi="Times New Roman" w:cs="Times New Roman"/>
          <w:lang w:val="ro-RO"/>
        </w:rPr>
        <w:t>3.3: Paradigm position of the research and why?</w:t>
      </w:r>
      <w:bookmarkEnd w:id="14"/>
    </w:p>
    <w:p w14:paraId="604646F7" w14:textId="0B6A387F"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 xml:space="preserve">As stated in the original text, the study employs a positivist paradigm, aiming to produce objective data about environmental impacts through empirical analysis (Mackenzie &amp; Knipe, 2006). </w:t>
      </w:r>
    </w:p>
    <w:p w14:paraId="031D64F9"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 positivist approach allows for the development of generalizable insights that can inform industry practices and policy decisions. It emphasizes the importance of observable phenomena and aims to uncover causal relationships. In the context of this study, positivism enables the researcher to:</w:t>
      </w:r>
    </w:p>
    <w:p w14:paraId="19B765DF" w14:textId="77777777" w:rsidR="00562461" w:rsidRPr="003B0DA7" w:rsidRDefault="00562461" w:rsidP="00CC3DD0">
      <w:pPr>
        <w:numPr>
          <w:ilvl w:val="0"/>
          <w:numId w:val="21"/>
        </w:numPr>
        <w:jc w:val="both"/>
        <w:rPr>
          <w:rFonts w:ascii="Times New Roman" w:hAnsi="Times New Roman" w:cs="Times New Roman"/>
          <w:lang w:val="ro-RO"/>
        </w:rPr>
      </w:pPr>
      <w:r w:rsidRPr="003B0DA7">
        <w:rPr>
          <w:rFonts w:ascii="Times New Roman" w:hAnsi="Times New Roman" w:cs="Times New Roman"/>
          <w:lang w:val="ro-RO"/>
        </w:rPr>
        <w:t>Quantify the environmental impacts of EV production processes</w:t>
      </w:r>
    </w:p>
    <w:p w14:paraId="2BCBE572" w14:textId="77777777" w:rsidR="00562461" w:rsidRPr="003B0DA7" w:rsidRDefault="00562461" w:rsidP="00CC3DD0">
      <w:pPr>
        <w:numPr>
          <w:ilvl w:val="0"/>
          <w:numId w:val="21"/>
        </w:numPr>
        <w:jc w:val="both"/>
        <w:rPr>
          <w:rFonts w:ascii="Times New Roman" w:hAnsi="Times New Roman" w:cs="Times New Roman"/>
          <w:lang w:val="ro-RO"/>
        </w:rPr>
      </w:pPr>
      <w:r w:rsidRPr="003B0DA7">
        <w:rPr>
          <w:rFonts w:ascii="Times New Roman" w:hAnsi="Times New Roman" w:cs="Times New Roman"/>
          <w:lang w:val="ro-RO"/>
        </w:rPr>
        <w:t>Identify correlations between production methods and environmental outcomes</w:t>
      </w:r>
    </w:p>
    <w:p w14:paraId="482E1131" w14:textId="77777777" w:rsidR="00562461" w:rsidRPr="003B0DA7" w:rsidRDefault="00562461" w:rsidP="00CC3DD0">
      <w:pPr>
        <w:numPr>
          <w:ilvl w:val="0"/>
          <w:numId w:val="21"/>
        </w:numPr>
        <w:jc w:val="both"/>
        <w:rPr>
          <w:rFonts w:ascii="Times New Roman" w:hAnsi="Times New Roman" w:cs="Times New Roman"/>
          <w:lang w:val="ro-RO"/>
        </w:rPr>
      </w:pPr>
      <w:r w:rsidRPr="003B0DA7">
        <w:rPr>
          <w:rFonts w:ascii="Times New Roman" w:hAnsi="Times New Roman" w:cs="Times New Roman"/>
          <w:lang w:val="ro-RO"/>
        </w:rPr>
        <w:t>Develop models that can predict environmental impacts based on production variables</w:t>
      </w:r>
    </w:p>
    <w:p w14:paraId="2A566948" w14:textId="77777777" w:rsidR="00562461" w:rsidRPr="003B0DA7" w:rsidRDefault="00562461" w:rsidP="00CC3DD0">
      <w:pPr>
        <w:numPr>
          <w:ilvl w:val="0"/>
          <w:numId w:val="21"/>
        </w:numPr>
        <w:jc w:val="both"/>
        <w:rPr>
          <w:rFonts w:ascii="Times New Roman" w:hAnsi="Times New Roman" w:cs="Times New Roman"/>
          <w:lang w:val="ro-RO"/>
        </w:rPr>
      </w:pPr>
      <w:r w:rsidRPr="003B0DA7">
        <w:rPr>
          <w:rFonts w:ascii="Times New Roman" w:hAnsi="Times New Roman" w:cs="Times New Roman"/>
          <w:lang w:val="ro-RO"/>
        </w:rPr>
        <w:t>Test hypotheses about the relative environmental performance of different EV models or production techniques</w:t>
      </w:r>
    </w:p>
    <w:p w14:paraId="5011B8E3" w14:textId="77777777" w:rsidR="00562461" w:rsidRPr="003B0DA7" w:rsidRDefault="00562461" w:rsidP="00CC3DD0">
      <w:pPr>
        <w:pStyle w:val="Heading2"/>
        <w:jc w:val="both"/>
        <w:rPr>
          <w:rFonts w:ascii="Times New Roman" w:hAnsi="Times New Roman" w:cs="Times New Roman"/>
          <w:lang w:val="ro-RO"/>
        </w:rPr>
      </w:pPr>
      <w:bookmarkStart w:id="15" w:name="_Toc172478013"/>
      <w:r w:rsidRPr="003B0DA7">
        <w:rPr>
          <w:rFonts w:ascii="Times New Roman" w:hAnsi="Times New Roman" w:cs="Times New Roman"/>
          <w:lang w:val="ro-RO"/>
        </w:rPr>
        <w:t>3.4: Position of Research Approach and why?</w:t>
      </w:r>
      <w:bookmarkEnd w:id="15"/>
    </w:p>
    <w:p w14:paraId="52EEAC1D" w14:textId="78534E90"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An applied quantitative research methodology will be implemented, collecting and analyzing numerical data on material and energy flows associated with Merced</w:t>
      </w:r>
      <w:r w:rsidR="00CE4DAD" w:rsidRPr="003B0DA7">
        <w:rPr>
          <w:rFonts w:ascii="Times New Roman" w:hAnsi="Times New Roman" w:cs="Times New Roman"/>
          <w:lang w:val="ro-RO"/>
        </w:rPr>
        <w:t>es' EV production (Leavy, 2017)</w:t>
      </w:r>
      <w:r w:rsidRPr="003B0DA7">
        <w:rPr>
          <w:rFonts w:ascii="Times New Roman" w:hAnsi="Times New Roman" w:cs="Times New Roman"/>
          <w:lang w:val="ro-RO"/>
        </w:rPr>
        <w:t>.</w:t>
      </w:r>
    </w:p>
    <w:p w14:paraId="294DB199"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lastRenderedPageBreak/>
        <w:t>The quantitative approach facilitates the use of life cycle assessment (LCA) methodologies, which are crucial for understanding the full environmental implications of EV production. LCA provides a systematic framework for quantifying environmental impacts across multiple categories, such as greenhouse gas emissions, resource depletion, and water usage.</w:t>
      </w:r>
    </w:p>
    <w:p w14:paraId="24A304FD"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Furthermore, the quantitative approach allows for:</w:t>
      </w:r>
    </w:p>
    <w:p w14:paraId="1D031F8D" w14:textId="77777777" w:rsidR="00562461" w:rsidRPr="003B0DA7" w:rsidRDefault="00562461" w:rsidP="00CC3DD0">
      <w:pPr>
        <w:numPr>
          <w:ilvl w:val="0"/>
          <w:numId w:val="22"/>
        </w:numPr>
        <w:jc w:val="both"/>
        <w:rPr>
          <w:rFonts w:ascii="Times New Roman" w:hAnsi="Times New Roman" w:cs="Times New Roman"/>
          <w:lang w:val="ro-RO"/>
        </w:rPr>
      </w:pPr>
      <w:r w:rsidRPr="003B0DA7">
        <w:rPr>
          <w:rFonts w:ascii="Times New Roman" w:hAnsi="Times New Roman" w:cs="Times New Roman"/>
          <w:lang w:val="ro-RO"/>
        </w:rPr>
        <w:t>Statistical analysis of environmental impact data</w:t>
      </w:r>
    </w:p>
    <w:p w14:paraId="1BDE1C32" w14:textId="77777777" w:rsidR="00562461" w:rsidRPr="003B0DA7" w:rsidRDefault="00562461" w:rsidP="00CC3DD0">
      <w:pPr>
        <w:numPr>
          <w:ilvl w:val="0"/>
          <w:numId w:val="22"/>
        </w:numPr>
        <w:jc w:val="both"/>
        <w:rPr>
          <w:rFonts w:ascii="Times New Roman" w:hAnsi="Times New Roman" w:cs="Times New Roman"/>
          <w:lang w:val="ro-RO"/>
        </w:rPr>
      </w:pPr>
      <w:r w:rsidRPr="003B0DA7">
        <w:rPr>
          <w:rFonts w:ascii="Times New Roman" w:hAnsi="Times New Roman" w:cs="Times New Roman"/>
          <w:lang w:val="ro-RO"/>
        </w:rPr>
        <w:t>Identification of key factors contributing to environmental impacts</w:t>
      </w:r>
    </w:p>
    <w:p w14:paraId="32EC77F1" w14:textId="77777777" w:rsidR="00562461" w:rsidRPr="003B0DA7" w:rsidRDefault="00562461" w:rsidP="00CC3DD0">
      <w:pPr>
        <w:numPr>
          <w:ilvl w:val="0"/>
          <w:numId w:val="22"/>
        </w:numPr>
        <w:jc w:val="both"/>
        <w:rPr>
          <w:rFonts w:ascii="Times New Roman" w:hAnsi="Times New Roman" w:cs="Times New Roman"/>
          <w:lang w:val="ro-RO"/>
        </w:rPr>
      </w:pPr>
      <w:r w:rsidRPr="003B0DA7">
        <w:rPr>
          <w:rFonts w:ascii="Times New Roman" w:hAnsi="Times New Roman" w:cs="Times New Roman"/>
          <w:lang w:val="ro-RO"/>
        </w:rPr>
        <w:t>Development of predictive models for future EV production scenarios</w:t>
      </w:r>
    </w:p>
    <w:p w14:paraId="34C220DC" w14:textId="77777777" w:rsidR="00562461" w:rsidRPr="003B0DA7" w:rsidRDefault="00562461" w:rsidP="00CC3DD0">
      <w:pPr>
        <w:numPr>
          <w:ilvl w:val="0"/>
          <w:numId w:val="22"/>
        </w:numPr>
        <w:jc w:val="both"/>
        <w:rPr>
          <w:rFonts w:ascii="Times New Roman" w:hAnsi="Times New Roman" w:cs="Times New Roman"/>
          <w:lang w:val="ro-RO"/>
        </w:rPr>
      </w:pPr>
      <w:r w:rsidRPr="003B0DA7">
        <w:rPr>
          <w:rFonts w:ascii="Times New Roman" w:hAnsi="Times New Roman" w:cs="Times New Roman"/>
          <w:lang w:val="ro-RO"/>
        </w:rPr>
        <w:t>Comparison of EV production impacts with those of conventional vehicles</w:t>
      </w:r>
    </w:p>
    <w:p w14:paraId="16735644" w14:textId="77777777" w:rsidR="00562461" w:rsidRPr="003B0DA7" w:rsidRDefault="00562461" w:rsidP="00CC3DD0">
      <w:pPr>
        <w:pStyle w:val="Heading2"/>
        <w:jc w:val="both"/>
        <w:rPr>
          <w:rFonts w:ascii="Times New Roman" w:hAnsi="Times New Roman" w:cs="Times New Roman"/>
          <w:lang w:val="ro-RO"/>
        </w:rPr>
      </w:pPr>
      <w:bookmarkStart w:id="16" w:name="_Toc172478014"/>
      <w:r w:rsidRPr="003B0DA7">
        <w:rPr>
          <w:rFonts w:ascii="Times New Roman" w:hAnsi="Times New Roman" w:cs="Times New Roman"/>
          <w:lang w:val="ro-RO"/>
        </w:rPr>
        <w:t>3.5: Methodological stance of the Research and why?</w:t>
      </w:r>
      <w:bookmarkEnd w:id="16"/>
    </w:p>
    <w:p w14:paraId="61C126F9" w14:textId="54101DA1"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 xml:space="preserve">The research utilizes an attributional Life Cycle Assessment (LCA) methodology, which seeks to quantify the total environmental impacts associated with EV production (European Commission, 2010). </w:t>
      </w:r>
    </w:p>
    <w:p w14:paraId="4A01081B"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 LCA approach allows for the identification of hotspots in the production chain where environmental impacts are most significant, enabling targeted recommendations for improvement. It also facilitates:</w:t>
      </w:r>
    </w:p>
    <w:p w14:paraId="24A0D1FF" w14:textId="77777777" w:rsidR="00562461" w:rsidRPr="003B0DA7" w:rsidRDefault="00562461" w:rsidP="00CC3DD0">
      <w:pPr>
        <w:numPr>
          <w:ilvl w:val="0"/>
          <w:numId w:val="23"/>
        </w:numPr>
        <w:jc w:val="both"/>
        <w:rPr>
          <w:rFonts w:ascii="Times New Roman" w:hAnsi="Times New Roman" w:cs="Times New Roman"/>
          <w:lang w:val="ro-RO"/>
        </w:rPr>
      </w:pPr>
      <w:r w:rsidRPr="003B0DA7">
        <w:rPr>
          <w:rFonts w:ascii="Times New Roman" w:hAnsi="Times New Roman" w:cs="Times New Roman"/>
          <w:lang w:val="ro-RO"/>
        </w:rPr>
        <w:t>Systematic analysis of material and energy flows throughout the production lifecycle</w:t>
      </w:r>
    </w:p>
    <w:p w14:paraId="48A4E37A" w14:textId="77777777" w:rsidR="00562461" w:rsidRPr="003B0DA7" w:rsidRDefault="00562461" w:rsidP="00CC3DD0">
      <w:pPr>
        <w:numPr>
          <w:ilvl w:val="0"/>
          <w:numId w:val="23"/>
        </w:numPr>
        <w:jc w:val="both"/>
        <w:rPr>
          <w:rFonts w:ascii="Times New Roman" w:hAnsi="Times New Roman" w:cs="Times New Roman"/>
          <w:lang w:val="ro-RO"/>
        </w:rPr>
      </w:pPr>
      <w:r w:rsidRPr="003B0DA7">
        <w:rPr>
          <w:rFonts w:ascii="Times New Roman" w:hAnsi="Times New Roman" w:cs="Times New Roman"/>
          <w:lang w:val="ro-RO"/>
        </w:rPr>
        <w:t>Consideration of multiple environmental impact categories simultaneously</w:t>
      </w:r>
    </w:p>
    <w:p w14:paraId="78B78FDD" w14:textId="77777777" w:rsidR="00562461" w:rsidRPr="003B0DA7" w:rsidRDefault="00562461" w:rsidP="00CC3DD0">
      <w:pPr>
        <w:numPr>
          <w:ilvl w:val="0"/>
          <w:numId w:val="23"/>
        </w:numPr>
        <w:jc w:val="both"/>
        <w:rPr>
          <w:rFonts w:ascii="Times New Roman" w:hAnsi="Times New Roman" w:cs="Times New Roman"/>
          <w:lang w:val="ro-RO"/>
        </w:rPr>
      </w:pPr>
      <w:r w:rsidRPr="003B0DA7">
        <w:rPr>
          <w:rFonts w:ascii="Times New Roman" w:hAnsi="Times New Roman" w:cs="Times New Roman"/>
          <w:lang w:val="ro-RO"/>
        </w:rPr>
        <w:t>Identification of trade-offs between different environmental impacts</w:t>
      </w:r>
    </w:p>
    <w:p w14:paraId="35171B9B" w14:textId="77777777" w:rsidR="00562461" w:rsidRPr="003B0DA7" w:rsidRDefault="00562461" w:rsidP="00CC3DD0">
      <w:pPr>
        <w:numPr>
          <w:ilvl w:val="0"/>
          <w:numId w:val="23"/>
        </w:numPr>
        <w:jc w:val="both"/>
        <w:rPr>
          <w:rFonts w:ascii="Times New Roman" w:hAnsi="Times New Roman" w:cs="Times New Roman"/>
          <w:lang w:val="ro-RO"/>
        </w:rPr>
      </w:pPr>
      <w:r w:rsidRPr="003B0DA7">
        <w:rPr>
          <w:rFonts w:ascii="Times New Roman" w:hAnsi="Times New Roman" w:cs="Times New Roman"/>
          <w:lang w:val="ro-RO"/>
        </w:rPr>
        <w:t>Comparison of different production scenarios or technological options</w:t>
      </w:r>
    </w:p>
    <w:p w14:paraId="528AC8C6"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 attributional LCA approach is particularly suitable for this study as it focuses on describing the environmentally relevant physical flows to and from a product system. This aligns with the research goal of understanding the current state of Mercedes' EV production rather than exploring potential future changes (which would be more suited to a consequential LCA approach).</w:t>
      </w:r>
    </w:p>
    <w:p w14:paraId="31452800" w14:textId="77777777" w:rsidR="00562461" w:rsidRPr="003B0DA7" w:rsidRDefault="00562461" w:rsidP="00CC3DD0">
      <w:pPr>
        <w:pStyle w:val="Heading2"/>
        <w:jc w:val="both"/>
        <w:rPr>
          <w:rFonts w:ascii="Times New Roman" w:hAnsi="Times New Roman" w:cs="Times New Roman"/>
          <w:lang w:val="ro-RO"/>
        </w:rPr>
      </w:pPr>
      <w:bookmarkStart w:id="17" w:name="_Toc172478015"/>
      <w:r w:rsidRPr="003B0DA7">
        <w:rPr>
          <w:rFonts w:ascii="Times New Roman" w:hAnsi="Times New Roman" w:cs="Times New Roman"/>
          <w:lang w:val="ro-RO"/>
        </w:rPr>
        <w:t>3.6: Stance of the Research Strategy and Design and why?</w:t>
      </w:r>
      <w:bookmarkEnd w:id="17"/>
    </w:p>
    <w:p w14:paraId="451C5A32"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 research strategy involves creating a detailed model of Mercedes' EV production system, encompassing the entire supply chain from raw materials to final assembly. This strategy is chosen because it allows for a systematic analysis of each stage of production and its associated environmental impacts.</w:t>
      </w:r>
    </w:p>
    <w:p w14:paraId="6BBD13F7" w14:textId="793AFB7E"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 xml:space="preserve">The research design is desk-based, relying on secondary data sources such as life cycle inventory databases, company sustainability reports, and product technical specifications. </w:t>
      </w:r>
    </w:p>
    <w:p w14:paraId="4FB3E8D6"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Key aspects of the research strategy include:</w:t>
      </w:r>
    </w:p>
    <w:p w14:paraId="43F82831" w14:textId="77777777" w:rsidR="00562461" w:rsidRPr="003B0DA7" w:rsidRDefault="00562461" w:rsidP="00CC3DD0">
      <w:pPr>
        <w:numPr>
          <w:ilvl w:val="0"/>
          <w:numId w:val="24"/>
        </w:numPr>
        <w:jc w:val="both"/>
        <w:rPr>
          <w:rFonts w:ascii="Times New Roman" w:hAnsi="Times New Roman" w:cs="Times New Roman"/>
          <w:lang w:val="ro-RO"/>
        </w:rPr>
      </w:pPr>
      <w:r w:rsidRPr="003B0DA7">
        <w:rPr>
          <w:rFonts w:ascii="Times New Roman" w:hAnsi="Times New Roman" w:cs="Times New Roman"/>
          <w:lang w:val="ro-RO"/>
        </w:rPr>
        <w:lastRenderedPageBreak/>
        <w:t>System Modeling: Creating a comprehensive model of the EV production system, including all relevant processes and material flows.</w:t>
      </w:r>
    </w:p>
    <w:p w14:paraId="222AC076" w14:textId="77777777" w:rsidR="00562461" w:rsidRPr="003B0DA7" w:rsidRDefault="00562461" w:rsidP="00CC3DD0">
      <w:pPr>
        <w:numPr>
          <w:ilvl w:val="0"/>
          <w:numId w:val="24"/>
        </w:numPr>
        <w:jc w:val="both"/>
        <w:rPr>
          <w:rFonts w:ascii="Times New Roman" w:hAnsi="Times New Roman" w:cs="Times New Roman"/>
          <w:lang w:val="ro-RO"/>
        </w:rPr>
      </w:pPr>
      <w:r w:rsidRPr="003B0DA7">
        <w:rPr>
          <w:rFonts w:ascii="Times New Roman" w:hAnsi="Times New Roman" w:cs="Times New Roman"/>
          <w:lang w:val="ro-RO"/>
        </w:rPr>
        <w:t>Data Collection: Gathering data from multiple sources to populate the model with accurate and up-to-date information.</w:t>
      </w:r>
    </w:p>
    <w:p w14:paraId="5D262E7B" w14:textId="77777777" w:rsidR="00562461" w:rsidRPr="003B0DA7" w:rsidRDefault="00562461" w:rsidP="00CC3DD0">
      <w:pPr>
        <w:numPr>
          <w:ilvl w:val="0"/>
          <w:numId w:val="24"/>
        </w:numPr>
        <w:jc w:val="both"/>
        <w:rPr>
          <w:rFonts w:ascii="Times New Roman" w:hAnsi="Times New Roman" w:cs="Times New Roman"/>
          <w:lang w:val="ro-RO"/>
        </w:rPr>
      </w:pPr>
      <w:r w:rsidRPr="003B0DA7">
        <w:rPr>
          <w:rFonts w:ascii="Times New Roman" w:hAnsi="Times New Roman" w:cs="Times New Roman"/>
          <w:lang w:val="ro-RO"/>
        </w:rPr>
        <w:t>Impact Assessment: Using LCA software to calculate environmental impacts across multiple categories.</w:t>
      </w:r>
    </w:p>
    <w:p w14:paraId="1CD206B1" w14:textId="77777777" w:rsidR="00562461" w:rsidRPr="003B0DA7" w:rsidRDefault="00562461" w:rsidP="00CC3DD0">
      <w:pPr>
        <w:numPr>
          <w:ilvl w:val="0"/>
          <w:numId w:val="24"/>
        </w:numPr>
        <w:jc w:val="both"/>
        <w:rPr>
          <w:rFonts w:ascii="Times New Roman" w:hAnsi="Times New Roman" w:cs="Times New Roman"/>
          <w:lang w:val="ro-RO"/>
        </w:rPr>
      </w:pPr>
      <w:r w:rsidRPr="003B0DA7">
        <w:rPr>
          <w:rFonts w:ascii="Times New Roman" w:hAnsi="Times New Roman" w:cs="Times New Roman"/>
          <w:lang w:val="ro-RO"/>
        </w:rPr>
        <w:t>Sensitivity Analysis: Testing the robustness of results by varying key parameters and assumptions.</w:t>
      </w:r>
    </w:p>
    <w:p w14:paraId="40577E41" w14:textId="77777777" w:rsidR="00562461" w:rsidRPr="003B0DA7" w:rsidRDefault="00562461" w:rsidP="00CC3DD0">
      <w:pPr>
        <w:numPr>
          <w:ilvl w:val="0"/>
          <w:numId w:val="24"/>
        </w:numPr>
        <w:jc w:val="both"/>
        <w:rPr>
          <w:rFonts w:ascii="Times New Roman" w:hAnsi="Times New Roman" w:cs="Times New Roman"/>
          <w:lang w:val="ro-RO"/>
        </w:rPr>
      </w:pPr>
      <w:r w:rsidRPr="003B0DA7">
        <w:rPr>
          <w:rFonts w:ascii="Times New Roman" w:hAnsi="Times New Roman" w:cs="Times New Roman"/>
          <w:lang w:val="ro-RO"/>
        </w:rPr>
        <w:t>Comparative Analysis: Comparing the environmental performance of different EV models and production processes.</w:t>
      </w:r>
    </w:p>
    <w:p w14:paraId="7793682A" w14:textId="77777777" w:rsidR="00562461" w:rsidRPr="003B0DA7" w:rsidRDefault="00562461" w:rsidP="00CC3DD0">
      <w:pPr>
        <w:pStyle w:val="Heading2"/>
        <w:jc w:val="both"/>
        <w:rPr>
          <w:rFonts w:ascii="Times New Roman" w:hAnsi="Times New Roman" w:cs="Times New Roman"/>
          <w:lang w:val="ro-RO"/>
        </w:rPr>
      </w:pPr>
      <w:bookmarkStart w:id="18" w:name="_Toc172478016"/>
      <w:r w:rsidRPr="003B0DA7">
        <w:rPr>
          <w:rFonts w:ascii="Times New Roman" w:hAnsi="Times New Roman" w:cs="Times New Roman"/>
          <w:lang w:val="ro-RO"/>
        </w:rPr>
        <w:t>3.7: Research Sample and Population</w:t>
      </w:r>
      <w:bookmarkEnd w:id="18"/>
    </w:p>
    <w:p w14:paraId="6D100A51" w14:textId="74B5C5A5"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w:t>
      </w:r>
      <w:r w:rsidR="00E24DE1" w:rsidRPr="003B0DA7">
        <w:rPr>
          <w:rFonts w:ascii="Times New Roman" w:hAnsi="Times New Roman" w:cs="Times New Roman"/>
          <w:lang w:val="ro-RO"/>
        </w:rPr>
        <w:t xml:space="preserve"> research sample focuses on specific Mercede EV model: the EQC SUV </w:t>
      </w:r>
      <w:r w:rsidR="00A44DD9" w:rsidRPr="003B0DA7">
        <w:rPr>
          <w:rFonts w:ascii="Times New Roman" w:hAnsi="Times New Roman" w:cs="Times New Roman"/>
          <w:lang w:val="ro-RO"/>
        </w:rPr>
        <w:t xml:space="preserve">. This </w:t>
      </w:r>
      <w:r w:rsidR="00E24DE1" w:rsidRPr="003B0DA7">
        <w:rPr>
          <w:rFonts w:ascii="Times New Roman" w:hAnsi="Times New Roman" w:cs="Times New Roman"/>
          <w:lang w:val="ro-RO"/>
        </w:rPr>
        <w:t>model</w:t>
      </w:r>
      <w:r w:rsidR="00D82E17" w:rsidRPr="003B0DA7">
        <w:rPr>
          <w:rFonts w:ascii="Times New Roman" w:hAnsi="Times New Roman" w:cs="Times New Roman"/>
          <w:lang w:val="ro-RO"/>
        </w:rPr>
        <w:t>,</w:t>
      </w:r>
      <w:r w:rsidR="00E24DE1" w:rsidRPr="003B0DA7">
        <w:rPr>
          <w:rFonts w:ascii="Times New Roman" w:hAnsi="Times New Roman" w:cs="Times New Roman"/>
          <w:lang w:val="ro-RO"/>
        </w:rPr>
        <w:t xml:space="preserve"> represent Mercedes' current EV</w:t>
      </w:r>
      <w:r w:rsidR="003B7896" w:rsidRPr="003B0DA7">
        <w:rPr>
          <w:rFonts w:ascii="Times New Roman" w:hAnsi="Times New Roman" w:cs="Times New Roman"/>
          <w:lang w:val="ro-RO"/>
        </w:rPr>
        <w:t xml:space="preserve"> </w:t>
      </w:r>
      <w:r w:rsidR="00E24DE1" w:rsidRPr="003B0DA7">
        <w:rPr>
          <w:rFonts w:ascii="Times New Roman" w:hAnsi="Times New Roman" w:cs="Times New Roman"/>
          <w:lang w:val="ro-RO"/>
        </w:rPr>
        <w:t>offering</w:t>
      </w:r>
      <w:r w:rsidRPr="003B0DA7">
        <w:rPr>
          <w:rFonts w:ascii="Times New Roman" w:hAnsi="Times New Roman" w:cs="Times New Roman"/>
          <w:lang w:val="ro-RO"/>
        </w:rPr>
        <w:t xml:space="preserve"> and span different vehicle categories. The population consists of all electric vehicle models produced by Mercedes-Benz.</w:t>
      </w:r>
    </w:p>
    <w:p w14:paraId="1B68B765" w14:textId="66CF0EBA"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This sample selection enables a comprehensive analysis of Mercedes' EV production while providing insights that can be potentially generalized to the broader EV manufacturing industry.</w:t>
      </w:r>
    </w:p>
    <w:p w14:paraId="1B505BCF" w14:textId="477A3EC7" w:rsidR="00562461" w:rsidRPr="003B0DA7" w:rsidRDefault="00A44DD9" w:rsidP="00CC3DD0">
      <w:pPr>
        <w:jc w:val="both"/>
        <w:rPr>
          <w:rFonts w:ascii="Times New Roman" w:hAnsi="Times New Roman" w:cs="Times New Roman"/>
          <w:lang w:val="ro-RO"/>
        </w:rPr>
      </w:pPr>
      <w:r w:rsidRPr="003B0DA7">
        <w:rPr>
          <w:rFonts w:ascii="Times New Roman" w:hAnsi="Times New Roman" w:cs="Times New Roman"/>
          <w:lang w:val="ro-RO"/>
        </w:rPr>
        <w:t>By focusing on this model</w:t>
      </w:r>
      <w:r w:rsidR="00562461" w:rsidRPr="003B0DA7">
        <w:rPr>
          <w:rFonts w:ascii="Times New Roman" w:hAnsi="Times New Roman" w:cs="Times New Roman"/>
          <w:lang w:val="ro-RO"/>
        </w:rPr>
        <w:t>, the research can:</w:t>
      </w:r>
    </w:p>
    <w:p w14:paraId="74DEDDED" w14:textId="77777777" w:rsidR="00562461" w:rsidRPr="003B0DA7" w:rsidRDefault="00562461" w:rsidP="00CC3DD0">
      <w:pPr>
        <w:numPr>
          <w:ilvl w:val="0"/>
          <w:numId w:val="25"/>
        </w:numPr>
        <w:jc w:val="both"/>
        <w:rPr>
          <w:rFonts w:ascii="Times New Roman" w:hAnsi="Times New Roman" w:cs="Times New Roman"/>
          <w:lang w:val="ro-RO"/>
        </w:rPr>
      </w:pPr>
      <w:r w:rsidRPr="003B0DA7">
        <w:rPr>
          <w:rFonts w:ascii="Times New Roman" w:hAnsi="Times New Roman" w:cs="Times New Roman"/>
          <w:lang w:val="ro-RO"/>
        </w:rPr>
        <w:t>Compare environmental impacts across different vehicle segments (SUV vs. sedan)</w:t>
      </w:r>
    </w:p>
    <w:p w14:paraId="24F4C31D" w14:textId="77777777" w:rsidR="00562461" w:rsidRPr="003B0DA7" w:rsidRDefault="00562461" w:rsidP="00CC3DD0">
      <w:pPr>
        <w:numPr>
          <w:ilvl w:val="0"/>
          <w:numId w:val="25"/>
        </w:numPr>
        <w:jc w:val="both"/>
        <w:rPr>
          <w:rFonts w:ascii="Times New Roman" w:hAnsi="Times New Roman" w:cs="Times New Roman"/>
          <w:lang w:val="ro-RO"/>
        </w:rPr>
      </w:pPr>
      <w:r w:rsidRPr="003B0DA7">
        <w:rPr>
          <w:rFonts w:ascii="Times New Roman" w:hAnsi="Times New Roman" w:cs="Times New Roman"/>
          <w:lang w:val="ro-RO"/>
        </w:rPr>
        <w:t>Identify common environmental hotspots in Mercedes' EV production</w:t>
      </w:r>
    </w:p>
    <w:p w14:paraId="5CEDE64E" w14:textId="77777777" w:rsidR="00562461" w:rsidRPr="003B0DA7" w:rsidRDefault="00562461" w:rsidP="00CC3DD0">
      <w:pPr>
        <w:numPr>
          <w:ilvl w:val="0"/>
          <w:numId w:val="25"/>
        </w:numPr>
        <w:jc w:val="both"/>
        <w:rPr>
          <w:rFonts w:ascii="Times New Roman" w:hAnsi="Times New Roman" w:cs="Times New Roman"/>
          <w:lang w:val="ro-RO"/>
        </w:rPr>
      </w:pPr>
      <w:r w:rsidRPr="003B0DA7">
        <w:rPr>
          <w:rFonts w:ascii="Times New Roman" w:hAnsi="Times New Roman" w:cs="Times New Roman"/>
          <w:lang w:val="ro-RO"/>
        </w:rPr>
        <w:t>Assess the effectiveness of different production strategies or technologies employed in each model</w:t>
      </w:r>
    </w:p>
    <w:p w14:paraId="2DA93613" w14:textId="77777777" w:rsidR="00562461" w:rsidRPr="003B0DA7" w:rsidRDefault="00562461" w:rsidP="00CC3DD0">
      <w:pPr>
        <w:numPr>
          <w:ilvl w:val="0"/>
          <w:numId w:val="25"/>
        </w:numPr>
        <w:jc w:val="both"/>
        <w:rPr>
          <w:rFonts w:ascii="Times New Roman" w:hAnsi="Times New Roman" w:cs="Times New Roman"/>
          <w:lang w:val="ro-RO"/>
        </w:rPr>
      </w:pPr>
      <w:r w:rsidRPr="003B0DA7">
        <w:rPr>
          <w:rFonts w:ascii="Times New Roman" w:hAnsi="Times New Roman" w:cs="Times New Roman"/>
          <w:lang w:val="ro-RO"/>
        </w:rPr>
        <w:t>Provide insights that may be applicable to future EV models or production processes</w:t>
      </w:r>
    </w:p>
    <w:p w14:paraId="0F84ECFB" w14:textId="77777777" w:rsidR="0074352F" w:rsidRDefault="0074352F" w:rsidP="00CC3DD0">
      <w:pPr>
        <w:pStyle w:val="Heading2"/>
        <w:jc w:val="both"/>
        <w:rPr>
          <w:rFonts w:ascii="Times New Roman" w:hAnsi="Times New Roman" w:cs="Times New Roman"/>
          <w:lang w:val="ro-RO"/>
        </w:rPr>
      </w:pPr>
      <w:bookmarkStart w:id="19" w:name="_Toc172478017"/>
    </w:p>
    <w:p w14:paraId="4F8C346B" w14:textId="77777777" w:rsidR="00562461" w:rsidRPr="003B0DA7" w:rsidRDefault="00562461" w:rsidP="00CC3DD0">
      <w:pPr>
        <w:pStyle w:val="Heading2"/>
        <w:jc w:val="both"/>
        <w:rPr>
          <w:rFonts w:ascii="Times New Roman" w:hAnsi="Times New Roman" w:cs="Times New Roman"/>
          <w:lang w:val="ro-RO"/>
        </w:rPr>
      </w:pPr>
      <w:r w:rsidRPr="003B0DA7">
        <w:rPr>
          <w:rFonts w:ascii="Times New Roman" w:hAnsi="Times New Roman" w:cs="Times New Roman"/>
          <w:lang w:val="ro-RO"/>
        </w:rPr>
        <w:t>3.8: Data Collection and Data Analysis Tools/Techniques</w:t>
      </w:r>
      <w:bookmarkEnd w:id="19"/>
    </w:p>
    <w:p w14:paraId="50C3CB94"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Data collection will involve gathering information from various sources, including:</w:t>
      </w:r>
    </w:p>
    <w:p w14:paraId="0265DD63" w14:textId="77777777" w:rsidR="00562461" w:rsidRPr="003B0DA7" w:rsidRDefault="00562461" w:rsidP="00CC3DD0">
      <w:pPr>
        <w:numPr>
          <w:ilvl w:val="0"/>
          <w:numId w:val="26"/>
        </w:numPr>
        <w:jc w:val="both"/>
        <w:rPr>
          <w:rFonts w:ascii="Times New Roman" w:hAnsi="Times New Roman" w:cs="Times New Roman"/>
          <w:lang w:val="ro-RO"/>
        </w:rPr>
      </w:pPr>
      <w:r w:rsidRPr="003B0DA7">
        <w:rPr>
          <w:rFonts w:ascii="Times New Roman" w:hAnsi="Times New Roman" w:cs="Times New Roman"/>
          <w:lang w:val="ro-RO"/>
        </w:rPr>
        <w:t>Life cycle inventory databases (e.g., ecoinvent)</w:t>
      </w:r>
    </w:p>
    <w:p w14:paraId="18EAD2AB" w14:textId="77777777" w:rsidR="00562461" w:rsidRPr="003B0DA7" w:rsidRDefault="00562461" w:rsidP="00CC3DD0">
      <w:pPr>
        <w:numPr>
          <w:ilvl w:val="0"/>
          <w:numId w:val="26"/>
        </w:numPr>
        <w:jc w:val="both"/>
        <w:rPr>
          <w:rFonts w:ascii="Times New Roman" w:hAnsi="Times New Roman" w:cs="Times New Roman"/>
          <w:lang w:val="ro-RO"/>
        </w:rPr>
      </w:pPr>
      <w:r w:rsidRPr="003B0DA7">
        <w:rPr>
          <w:rFonts w:ascii="Times New Roman" w:hAnsi="Times New Roman" w:cs="Times New Roman"/>
          <w:lang w:val="ro-RO"/>
        </w:rPr>
        <w:t>Mercedes-Benz sustainability reports and technical specifications</w:t>
      </w:r>
    </w:p>
    <w:p w14:paraId="03A0AA57" w14:textId="77777777" w:rsidR="00562461" w:rsidRPr="003B0DA7" w:rsidRDefault="00562461" w:rsidP="00CC3DD0">
      <w:pPr>
        <w:numPr>
          <w:ilvl w:val="0"/>
          <w:numId w:val="26"/>
        </w:numPr>
        <w:jc w:val="both"/>
        <w:rPr>
          <w:rFonts w:ascii="Times New Roman" w:hAnsi="Times New Roman" w:cs="Times New Roman"/>
          <w:lang w:val="ro-RO"/>
        </w:rPr>
      </w:pPr>
      <w:r w:rsidRPr="003B0DA7">
        <w:rPr>
          <w:rFonts w:ascii="Times New Roman" w:hAnsi="Times New Roman" w:cs="Times New Roman"/>
          <w:lang w:val="ro-RO"/>
        </w:rPr>
        <w:t>Industry reports and peer-reviewed literature</w:t>
      </w:r>
    </w:p>
    <w:p w14:paraId="45B38945" w14:textId="77777777" w:rsidR="00562461" w:rsidRPr="003B0DA7" w:rsidRDefault="00562461" w:rsidP="00CC3DD0">
      <w:pPr>
        <w:numPr>
          <w:ilvl w:val="0"/>
          <w:numId w:val="26"/>
        </w:numPr>
        <w:jc w:val="both"/>
        <w:rPr>
          <w:rFonts w:ascii="Times New Roman" w:hAnsi="Times New Roman" w:cs="Times New Roman"/>
          <w:lang w:val="ro-RO"/>
        </w:rPr>
      </w:pPr>
      <w:r w:rsidRPr="003B0DA7">
        <w:rPr>
          <w:rFonts w:ascii="Times New Roman" w:hAnsi="Times New Roman" w:cs="Times New Roman"/>
          <w:lang w:val="ro-RO"/>
        </w:rPr>
        <w:t>Government and regulatory body reports</w:t>
      </w:r>
    </w:p>
    <w:p w14:paraId="68D0BA96"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 xml:space="preserve">The Pedigree Matrix Approach will be employed to assess data quality, scoring data based on reliability, completeness, temporal correlation, geographical correlation, and technological </w:t>
      </w:r>
      <w:r w:rsidRPr="003B0DA7">
        <w:rPr>
          <w:rFonts w:ascii="Times New Roman" w:hAnsi="Times New Roman" w:cs="Times New Roman"/>
          <w:lang w:val="ro-RO"/>
        </w:rPr>
        <w:lastRenderedPageBreak/>
        <w:t>correlation (Weidema &amp; Wesnaes, 1996). This approach ensures transparency regarding data quality and helps identify areas where data improvements may be necessary.</w:t>
      </w:r>
    </w:p>
    <w:p w14:paraId="617592B8"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Additional data analysis techniques will include:</w:t>
      </w:r>
    </w:p>
    <w:p w14:paraId="768A964D" w14:textId="77777777" w:rsidR="00562461" w:rsidRPr="003B0DA7" w:rsidRDefault="00562461" w:rsidP="00CC3DD0">
      <w:pPr>
        <w:numPr>
          <w:ilvl w:val="0"/>
          <w:numId w:val="27"/>
        </w:numPr>
        <w:jc w:val="both"/>
        <w:rPr>
          <w:rFonts w:ascii="Times New Roman" w:hAnsi="Times New Roman" w:cs="Times New Roman"/>
          <w:lang w:val="ro-RO"/>
        </w:rPr>
      </w:pPr>
      <w:r w:rsidRPr="003B0DA7">
        <w:rPr>
          <w:rFonts w:ascii="Times New Roman" w:hAnsi="Times New Roman" w:cs="Times New Roman"/>
          <w:lang w:val="ro-RO"/>
        </w:rPr>
        <w:t>Contribution Analysis: Identifying the processes or materials that contribute most significantly to environmental impacts.</w:t>
      </w:r>
    </w:p>
    <w:p w14:paraId="3DB4F2AC" w14:textId="77777777" w:rsidR="00562461" w:rsidRPr="003B0DA7" w:rsidRDefault="00562461" w:rsidP="00CC3DD0">
      <w:pPr>
        <w:numPr>
          <w:ilvl w:val="0"/>
          <w:numId w:val="27"/>
        </w:numPr>
        <w:jc w:val="both"/>
        <w:rPr>
          <w:rFonts w:ascii="Times New Roman" w:hAnsi="Times New Roman" w:cs="Times New Roman"/>
          <w:lang w:val="ro-RO"/>
        </w:rPr>
      </w:pPr>
      <w:r w:rsidRPr="003B0DA7">
        <w:rPr>
          <w:rFonts w:ascii="Times New Roman" w:hAnsi="Times New Roman" w:cs="Times New Roman"/>
          <w:lang w:val="ro-RO"/>
        </w:rPr>
        <w:t>Scenario Analysis: Exploring the potential environmental implications of different production scenarios or technological improvements.</w:t>
      </w:r>
    </w:p>
    <w:p w14:paraId="61CE7D22" w14:textId="77777777" w:rsidR="00562461" w:rsidRPr="003B0DA7" w:rsidRDefault="00562461" w:rsidP="00CC3DD0">
      <w:pPr>
        <w:numPr>
          <w:ilvl w:val="0"/>
          <w:numId w:val="27"/>
        </w:numPr>
        <w:jc w:val="both"/>
        <w:rPr>
          <w:rFonts w:ascii="Times New Roman" w:hAnsi="Times New Roman" w:cs="Times New Roman"/>
          <w:lang w:val="ro-RO"/>
        </w:rPr>
      </w:pPr>
      <w:r w:rsidRPr="003B0DA7">
        <w:rPr>
          <w:rFonts w:ascii="Times New Roman" w:hAnsi="Times New Roman" w:cs="Times New Roman"/>
          <w:lang w:val="ro-RO"/>
        </w:rPr>
        <w:t>Uncertainty Analysis: Quantifying the level of uncertainty in the results due to data quality issues or methodological choices.</w:t>
      </w:r>
    </w:p>
    <w:p w14:paraId="49A37A96" w14:textId="77777777" w:rsidR="00562461" w:rsidRPr="003B0DA7" w:rsidRDefault="00562461" w:rsidP="00CC3DD0">
      <w:pPr>
        <w:numPr>
          <w:ilvl w:val="0"/>
          <w:numId w:val="27"/>
        </w:numPr>
        <w:jc w:val="both"/>
        <w:rPr>
          <w:rFonts w:ascii="Times New Roman" w:hAnsi="Times New Roman" w:cs="Times New Roman"/>
          <w:lang w:val="ro-RO"/>
        </w:rPr>
      </w:pPr>
      <w:r w:rsidRPr="003B0DA7">
        <w:rPr>
          <w:rFonts w:ascii="Times New Roman" w:hAnsi="Times New Roman" w:cs="Times New Roman"/>
          <w:lang w:val="ro-RO"/>
        </w:rPr>
        <w:t>Normalization: Comparing the calculated impacts to reference values (e.g., global or regional environmental impacts) to provide context for the results.</w:t>
      </w:r>
    </w:p>
    <w:p w14:paraId="1FA2A24A" w14:textId="77777777" w:rsidR="00562461" w:rsidRPr="003B0DA7" w:rsidRDefault="00562461" w:rsidP="00CC3DD0">
      <w:pPr>
        <w:pStyle w:val="Heading2"/>
        <w:jc w:val="both"/>
        <w:rPr>
          <w:rFonts w:ascii="Times New Roman" w:hAnsi="Times New Roman" w:cs="Times New Roman"/>
          <w:lang w:val="ro-RO"/>
        </w:rPr>
      </w:pPr>
      <w:bookmarkStart w:id="20" w:name="_Toc172478018"/>
      <w:r w:rsidRPr="003B0DA7">
        <w:rPr>
          <w:rFonts w:ascii="Times New Roman" w:hAnsi="Times New Roman" w:cs="Times New Roman"/>
          <w:lang w:val="ro-RO"/>
        </w:rPr>
        <w:t>3.9: Ethical Consideration of the Research</w:t>
      </w:r>
      <w:bookmarkEnd w:id="20"/>
    </w:p>
    <w:p w14:paraId="3D38A389" w14:textId="2A1744A1"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 xml:space="preserve">The research will adhere to standard scientific research ethics, with full transparency regarding methods, assumptions, and uncertainties. </w:t>
      </w:r>
    </w:p>
    <w:p w14:paraId="40E69084"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While the results could potentially be used to criticize Mercedes' practices, the primary goal is to provide an objective evaluation to inform improvements in EV production processes. The research will maintain a neutral stance, focusing on the environmental impacts rather than making value judgments about the company's practices.</w:t>
      </w:r>
    </w:p>
    <w:p w14:paraId="6842F84F" w14:textId="6AF5EDAA"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 xml:space="preserve">Ethical considerations also extend to the broader implications of the research. The study aims to contribute to the development of more sustainable EV production practices, which has ethical implications for environmental protection and resource conservation. </w:t>
      </w:r>
    </w:p>
    <w:p w14:paraId="5BA07209" w14:textId="77777777" w:rsidR="00F61EBB" w:rsidRDefault="00F61EBB" w:rsidP="00CC3DD0">
      <w:pPr>
        <w:pStyle w:val="Heading2"/>
        <w:jc w:val="both"/>
        <w:rPr>
          <w:rFonts w:ascii="Times New Roman" w:hAnsi="Times New Roman" w:cs="Times New Roman"/>
          <w:lang w:val="ro-RO"/>
        </w:rPr>
      </w:pPr>
      <w:bookmarkStart w:id="21" w:name="_Toc172478019"/>
    </w:p>
    <w:p w14:paraId="693155F5" w14:textId="77777777" w:rsidR="00F61EBB" w:rsidRDefault="00F61EBB" w:rsidP="00CC3DD0">
      <w:pPr>
        <w:pStyle w:val="Heading2"/>
        <w:jc w:val="both"/>
        <w:rPr>
          <w:rFonts w:ascii="Times New Roman" w:hAnsi="Times New Roman" w:cs="Times New Roman"/>
          <w:lang w:val="ro-RO"/>
        </w:rPr>
      </w:pPr>
    </w:p>
    <w:p w14:paraId="24BB7D29" w14:textId="77777777" w:rsidR="00F61EBB" w:rsidRDefault="00F61EBB" w:rsidP="00CC3DD0">
      <w:pPr>
        <w:jc w:val="both"/>
        <w:rPr>
          <w:lang w:val="ro-RO"/>
        </w:rPr>
      </w:pPr>
    </w:p>
    <w:p w14:paraId="47BD499D" w14:textId="77777777" w:rsidR="00F61EBB" w:rsidRDefault="00F61EBB" w:rsidP="00CC3DD0">
      <w:pPr>
        <w:jc w:val="both"/>
        <w:rPr>
          <w:lang w:val="ro-RO"/>
        </w:rPr>
      </w:pPr>
    </w:p>
    <w:p w14:paraId="43BDDCF5" w14:textId="77777777" w:rsidR="00F61EBB" w:rsidRDefault="00F61EBB" w:rsidP="00CC3DD0">
      <w:pPr>
        <w:jc w:val="both"/>
        <w:rPr>
          <w:lang w:val="ro-RO"/>
        </w:rPr>
      </w:pPr>
    </w:p>
    <w:p w14:paraId="65D2836F" w14:textId="77777777" w:rsidR="00F61EBB" w:rsidRDefault="00F61EBB" w:rsidP="00CC3DD0">
      <w:pPr>
        <w:jc w:val="both"/>
        <w:rPr>
          <w:lang w:val="ro-RO"/>
        </w:rPr>
      </w:pPr>
    </w:p>
    <w:p w14:paraId="580930C2" w14:textId="77777777" w:rsidR="00F61EBB" w:rsidRDefault="00F61EBB" w:rsidP="00CC3DD0">
      <w:pPr>
        <w:jc w:val="both"/>
        <w:rPr>
          <w:lang w:val="ro-RO"/>
        </w:rPr>
      </w:pPr>
    </w:p>
    <w:p w14:paraId="73A070D8" w14:textId="77777777" w:rsidR="00F61EBB" w:rsidRPr="00F61EBB" w:rsidRDefault="00F61EBB" w:rsidP="00CC3DD0">
      <w:pPr>
        <w:jc w:val="both"/>
        <w:rPr>
          <w:lang w:val="ro-RO"/>
        </w:rPr>
      </w:pPr>
    </w:p>
    <w:p w14:paraId="6C3CDF2A" w14:textId="77777777" w:rsidR="00562461" w:rsidRPr="003B0DA7" w:rsidRDefault="00562461" w:rsidP="00CC3DD0">
      <w:pPr>
        <w:pStyle w:val="Heading2"/>
        <w:jc w:val="both"/>
        <w:rPr>
          <w:rFonts w:ascii="Times New Roman" w:hAnsi="Times New Roman" w:cs="Times New Roman"/>
          <w:lang w:val="ro-RO"/>
        </w:rPr>
      </w:pPr>
      <w:r w:rsidRPr="003B0DA7">
        <w:rPr>
          <w:rFonts w:ascii="Times New Roman" w:hAnsi="Times New Roman" w:cs="Times New Roman"/>
          <w:lang w:val="ro-RO"/>
        </w:rPr>
        <w:lastRenderedPageBreak/>
        <w:t>3.10: Mercedes-Benz EV Production and Financial Performance Overview</w:t>
      </w:r>
      <w:bookmarkEnd w:id="21"/>
    </w:p>
    <w:p w14:paraId="764A40BF"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To provide context for the research, it is important to consider Mercedes-Benz's recent performance in EV production and overall financial indicators. The following table summarizes key metrics for 2022 and 2023:</w:t>
      </w:r>
    </w:p>
    <w:tbl>
      <w:tblPr>
        <w:tblStyle w:val="GridTable6Colorful"/>
        <w:tblW w:w="0" w:type="auto"/>
        <w:jc w:val="center"/>
        <w:tblLook w:val="04A0" w:firstRow="1" w:lastRow="0" w:firstColumn="1" w:lastColumn="0" w:noHBand="0" w:noVBand="1"/>
      </w:tblPr>
      <w:tblGrid>
        <w:gridCol w:w="3498"/>
        <w:gridCol w:w="1176"/>
        <w:gridCol w:w="1176"/>
      </w:tblGrid>
      <w:tr w:rsidR="00562461" w:rsidRPr="003B0DA7" w14:paraId="639C4C65" w14:textId="77777777" w:rsidTr="0056246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A2CE35" w14:textId="77777777" w:rsidR="00562461" w:rsidRPr="003B0DA7" w:rsidRDefault="00562461" w:rsidP="00CC3DD0">
            <w:pPr>
              <w:spacing w:after="160" w:line="278" w:lineRule="auto"/>
              <w:jc w:val="both"/>
              <w:rPr>
                <w:rFonts w:ascii="Times New Roman" w:hAnsi="Times New Roman" w:cs="Times New Roman"/>
                <w:lang w:val="ro-RO"/>
              </w:rPr>
            </w:pPr>
            <w:r w:rsidRPr="003B0DA7">
              <w:rPr>
                <w:rFonts w:ascii="Times New Roman" w:hAnsi="Times New Roman" w:cs="Times New Roman"/>
                <w:lang w:val="ro-RO"/>
              </w:rPr>
              <w:t>Metric</w:t>
            </w:r>
          </w:p>
        </w:tc>
        <w:tc>
          <w:tcPr>
            <w:tcW w:w="0" w:type="auto"/>
            <w:hideMark/>
          </w:tcPr>
          <w:p w14:paraId="15CD939C" w14:textId="77777777" w:rsidR="00562461" w:rsidRPr="003B0DA7" w:rsidRDefault="00562461" w:rsidP="00CC3DD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2022</w:t>
            </w:r>
          </w:p>
        </w:tc>
        <w:tc>
          <w:tcPr>
            <w:tcW w:w="0" w:type="auto"/>
            <w:hideMark/>
          </w:tcPr>
          <w:p w14:paraId="0AA47EAC" w14:textId="77777777" w:rsidR="00562461" w:rsidRPr="003B0DA7" w:rsidRDefault="00562461" w:rsidP="00CC3DD0">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2023</w:t>
            </w:r>
          </w:p>
        </w:tc>
      </w:tr>
      <w:tr w:rsidR="00562461" w:rsidRPr="003B0DA7" w14:paraId="26AF07BC" w14:textId="77777777" w:rsidTr="0056246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E2BBC91" w14:textId="77777777" w:rsidR="00562461" w:rsidRPr="003B0DA7" w:rsidRDefault="00562461" w:rsidP="00CC3DD0">
            <w:pPr>
              <w:spacing w:after="160" w:line="278" w:lineRule="auto"/>
              <w:jc w:val="both"/>
              <w:rPr>
                <w:rFonts w:ascii="Times New Roman" w:hAnsi="Times New Roman" w:cs="Times New Roman"/>
                <w:lang w:val="ro-RO"/>
              </w:rPr>
            </w:pPr>
            <w:r w:rsidRPr="003B0DA7">
              <w:rPr>
                <w:rFonts w:ascii="Times New Roman" w:hAnsi="Times New Roman" w:cs="Times New Roman"/>
                <w:lang w:val="ro-RO"/>
              </w:rPr>
              <w:t>Revenue (in billion euro)</w:t>
            </w:r>
          </w:p>
        </w:tc>
        <w:tc>
          <w:tcPr>
            <w:tcW w:w="0" w:type="auto"/>
            <w:hideMark/>
          </w:tcPr>
          <w:p w14:paraId="6EEE0CDF" w14:textId="77777777" w:rsidR="00562461" w:rsidRPr="003B0DA7" w:rsidRDefault="00562461" w:rsidP="00CC3DD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150</w:t>
            </w:r>
          </w:p>
        </w:tc>
        <w:tc>
          <w:tcPr>
            <w:tcW w:w="0" w:type="auto"/>
            <w:hideMark/>
          </w:tcPr>
          <w:p w14:paraId="3D70AD24" w14:textId="77777777" w:rsidR="00562461" w:rsidRPr="003B0DA7" w:rsidRDefault="00562461" w:rsidP="00CC3DD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153.2</w:t>
            </w:r>
          </w:p>
        </w:tc>
      </w:tr>
      <w:tr w:rsidR="00562461" w:rsidRPr="003B0DA7" w14:paraId="0B10AADB" w14:textId="77777777" w:rsidTr="00562461">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C87FFB" w14:textId="77777777" w:rsidR="00562461" w:rsidRPr="003B0DA7" w:rsidRDefault="00562461" w:rsidP="00CC3DD0">
            <w:pPr>
              <w:spacing w:after="160" w:line="278" w:lineRule="auto"/>
              <w:jc w:val="both"/>
              <w:rPr>
                <w:rFonts w:ascii="Times New Roman" w:hAnsi="Times New Roman" w:cs="Times New Roman"/>
                <w:lang w:val="ro-RO"/>
              </w:rPr>
            </w:pPr>
            <w:r w:rsidRPr="003B0DA7">
              <w:rPr>
                <w:rFonts w:ascii="Times New Roman" w:hAnsi="Times New Roman" w:cs="Times New Roman"/>
                <w:lang w:val="ro-RO"/>
              </w:rPr>
              <w:t>Cost of sales (in billion euro)</w:t>
            </w:r>
          </w:p>
        </w:tc>
        <w:tc>
          <w:tcPr>
            <w:tcW w:w="0" w:type="auto"/>
            <w:hideMark/>
          </w:tcPr>
          <w:p w14:paraId="5DE27B00" w14:textId="77777777" w:rsidR="00562461" w:rsidRPr="003B0DA7" w:rsidRDefault="00562461" w:rsidP="00CC3DD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116.8</w:t>
            </w:r>
          </w:p>
        </w:tc>
        <w:tc>
          <w:tcPr>
            <w:tcW w:w="0" w:type="auto"/>
            <w:hideMark/>
          </w:tcPr>
          <w:p w14:paraId="54959F64" w14:textId="77777777" w:rsidR="00562461" w:rsidRPr="003B0DA7" w:rsidRDefault="00562461" w:rsidP="00CC3DD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122.5</w:t>
            </w:r>
          </w:p>
        </w:tc>
      </w:tr>
      <w:tr w:rsidR="00562461" w:rsidRPr="003B0DA7" w14:paraId="35A832E3" w14:textId="77777777" w:rsidTr="0056246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7739C6" w14:textId="77777777" w:rsidR="00562461" w:rsidRPr="003B0DA7" w:rsidRDefault="00562461" w:rsidP="00CC3DD0">
            <w:pPr>
              <w:spacing w:after="160" w:line="278" w:lineRule="auto"/>
              <w:jc w:val="both"/>
              <w:rPr>
                <w:rFonts w:ascii="Times New Roman" w:hAnsi="Times New Roman" w:cs="Times New Roman"/>
                <w:lang w:val="ro-RO"/>
              </w:rPr>
            </w:pPr>
            <w:r w:rsidRPr="003B0DA7">
              <w:rPr>
                <w:rFonts w:ascii="Times New Roman" w:hAnsi="Times New Roman" w:cs="Times New Roman"/>
                <w:lang w:val="ro-RO"/>
              </w:rPr>
              <w:t>Total number of cars sold</w:t>
            </w:r>
          </w:p>
        </w:tc>
        <w:tc>
          <w:tcPr>
            <w:tcW w:w="0" w:type="auto"/>
            <w:hideMark/>
          </w:tcPr>
          <w:p w14:paraId="0DF02CD6" w14:textId="77777777" w:rsidR="00562461" w:rsidRPr="003B0DA7" w:rsidRDefault="00562461" w:rsidP="00CC3DD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2,040,719</w:t>
            </w:r>
          </w:p>
        </w:tc>
        <w:tc>
          <w:tcPr>
            <w:tcW w:w="0" w:type="auto"/>
            <w:hideMark/>
          </w:tcPr>
          <w:p w14:paraId="51F4C14B" w14:textId="77777777" w:rsidR="00562461" w:rsidRPr="003B0DA7" w:rsidRDefault="00562461" w:rsidP="00CC3DD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2,044,900</w:t>
            </w:r>
          </w:p>
        </w:tc>
      </w:tr>
      <w:tr w:rsidR="00562461" w:rsidRPr="003B0DA7" w14:paraId="4F4E38C1" w14:textId="77777777" w:rsidTr="00562461">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B503BD" w14:textId="77777777" w:rsidR="00562461" w:rsidRPr="003B0DA7" w:rsidRDefault="00562461" w:rsidP="00CC3DD0">
            <w:pPr>
              <w:spacing w:after="160" w:line="278" w:lineRule="auto"/>
              <w:jc w:val="both"/>
              <w:rPr>
                <w:rFonts w:ascii="Times New Roman" w:hAnsi="Times New Roman" w:cs="Times New Roman"/>
                <w:lang w:val="ro-RO"/>
              </w:rPr>
            </w:pPr>
            <w:r w:rsidRPr="003B0DA7">
              <w:rPr>
                <w:rFonts w:ascii="Times New Roman" w:hAnsi="Times New Roman" w:cs="Times New Roman"/>
                <w:lang w:val="ro-RO"/>
              </w:rPr>
              <w:t>Number of electric / hybrid cars</w:t>
            </w:r>
          </w:p>
        </w:tc>
        <w:tc>
          <w:tcPr>
            <w:tcW w:w="0" w:type="auto"/>
            <w:hideMark/>
          </w:tcPr>
          <w:p w14:paraId="0B5D11E6" w14:textId="77777777" w:rsidR="00562461" w:rsidRPr="003B0DA7" w:rsidRDefault="00562461" w:rsidP="00CC3DD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319,200</w:t>
            </w:r>
          </w:p>
        </w:tc>
        <w:tc>
          <w:tcPr>
            <w:tcW w:w="0" w:type="auto"/>
            <w:hideMark/>
          </w:tcPr>
          <w:p w14:paraId="0C846CCA" w14:textId="77777777" w:rsidR="00562461" w:rsidRPr="003B0DA7" w:rsidRDefault="00562461" w:rsidP="00CC3DD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401,700</w:t>
            </w:r>
          </w:p>
        </w:tc>
      </w:tr>
      <w:tr w:rsidR="00562461" w:rsidRPr="003B0DA7" w14:paraId="589DB97E" w14:textId="77777777" w:rsidTr="0056246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E426DF" w14:textId="77777777" w:rsidR="00562461" w:rsidRPr="003B0DA7" w:rsidRDefault="00562461" w:rsidP="00CC3DD0">
            <w:pPr>
              <w:spacing w:after="160" w:line="278" w:lineRule="auto"/>
              <w:jc w:val="both"/>
              <w:rPr>
                <w:rFonts w:ascii="Times New Roman" w:hAnsi="Times New Roman" w:cs="Times New Roman"/>
                <w:lang w:val="ro-RO"/>
              </w:rPr>
            </w:pPr>
            <w:r w:rsidRPr="003B0DA7">
              <w:rPr>
                <w:rFonts w:ascii="Times New Roman" w:hAnsi="Times New Roman" w:cs="Times New Roman"/>
                <w:lang w:val="ro-RO"/>
              </w:rPr>
              <w:t>Electric/ Hybrid of total</w:t>
            </w:r>
          </w:p>
        </w:tc>
        <w:tc>
          <w:tcPr>
            <w:tcW w:w="0" w:type="auto"/>
            <w:hideMark/>
          </w:tcPr>
          <w:p w14:paraId="79B3FBEB" w14:textId="77777777" w:rsidR="00562461" w:rsidRPr="003B0DA7" w:rsidRDefault="00562461" w:rsidP="00CC3DD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15.6%</w:t>
            </w:r>
          </w:p>
        </w:tc>
        <w:tc>
          <w:tcPr>
            <w:tcW w:w="0" w:type="auto"/>
            <w:hideMark/>
          </w:tcPr>
          <w:p w14:paraId="08D46E72" w14:textId="77777777" w:rsidR="00562461" w:rsidRPr="003B0DA7" w:rsidRDefault="00562461" w:rsidP="00CC3DD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19.6%</w:t>
            </w:r>
          </w:p>
        </w:tc>
      </w:tr>
      <w:tr w:rsidR="00562461" w:rsidRPr="003B0DA7" w14:paraId="422E5045" w14:textId="77777777" w:rsidTr="00562461">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E20BD0" w14:textId="77777777" w:rsidR="00562461" w:rsidRPr="003B0DA7" w:rsidRDefault="00562461" w:rsidP="00CC3DD0">
            <w:pPr>
              <w:spacing w:after="160" w:line="278" w:lineRule="auto"/>
              <w:jc w:val="both"/>
              <w:rPr>
                <w:rFonts w:ascii="Times New Roman" w:hAnsi="Times New Roman" w:cs="Times New Roman"/>
                <w:lang w:val="ro-RO"/>
              </w:rPr>
            </w:pPr>
            <w:r w:rsidRPr="003B0DA7">
              <w:rPr>
                <w:rFonts w:ascii="Times New Roman" w:hAnsi="Times New Roman" w:cs="Times New Roman"/>
                <w:lang w:val="ro-RO"/>
              </w:rPr>
              <w:t>Use of Economy Saving cars %</w:t>
            </w:r>
          </w:p>
        </w:tc>
        <w:tc>
          <w:tcPr>
            <w:tcW w:w="0" w:type="auto"/>
            <w:hideMark/>
          </w:tcPr>
          <w:p w14:paraId="3BEBF9C3" w14:textId="77777777" w:rsidR="00562461" w:rsidRPr="003B0DA7" w:rsidRDefault="00562461" w:rsidP="00CC3DD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22%</w:t>
            </w:r>
          </w:p>
        </w:tc>
        <w:tc>
          <w:tcPr>
            <w:tcW w:w="0" w:type="auto"/>
            <w:hideMark/>
          </w:tcPr>
          <w:p w14:paraId="66D98774" w14:textId="77777777" w:rsidR="00562461" w:rsidRPr="003B0DA7" w:rsidRDefault="00562461" w:rsidP="00CC3DD0">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25%</w:t>
            </w:r>
          </w:p>
        </w:tc>
      </w:tr>
      <w:tr w:rsidR="00562461" w:rsidRPr="003B0DA7" w14:paraId="6173905F" w14:textId="77777777" w:rsidTr="0056246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CA4CD3" w14:textId="77777777" w:rsidR="00562461" w:rsidRPr="003B0DA7" w:rsidRDefault="00562461" w:rsidP="00CC3DD0">
            <w:pPr>
              <w:spacing w:after="160" w:line="278" w:lineRule="auto"/>
              <w:jc w:val="both"/>
              <w:rPr>
                <w:rFonts w:ascii="Times New Roman" w:hAnsi="Times New Roman" w:cs="Times New Roman"/>
                <w:i/>
                <w:lang w:val="ro-RO"/>
              </w:rPr>
            </w:pPr>
            <w:r w:rsidRPr="003B0DA7">
              <w:rPr>
                <w:rFonts w:ascii="Times New Roman" w:hAnsi="Times New Roman" w:cs="Times New Roman"/>
                <w:i/>
                <w:lang w:val="ro-RO"/>
              </w:rPr>
              <w:t>Net income (in billion euro)</w:t>
            </w:r>
          </w:p>
        </w:tc>
        <w:tc>
          <w:tcPr>
            <w:tcW w:w="0" w:type="auto"/>
            <w:hideMark/>
          </w:tcPr>
          <w:p w14:paraId="3CF1E164" w14:textId="77777777" w:rsidR="00562461" w:rsidRPr="003B0DA7" w:rsidRDefault="00562461" w:rsidP="00CC3DD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lang w:val="ro-RO"/>
              </w:rPr>
            </w:pPr>
            <w:r w:rsidRPr="003B0DA7">
              <w:rPr>
                <w:rFonts w:ascii="Times New Roman" w:hAnsi="Times New Roman" w:cs="Times New Roman"/>
                <w:i/>
                <w:lang w:val="ro-RO"/>
              </w:rPr>
              <w:t>14.8</w:t>
            </w:r>
          </w:p>
        </w:tc>
        <w:tc>
          <w:tcPr>
            <w:tcW w:w="0" w:type="auto"/>
            <w:hideMark/>
          </w:tcPr>
          <w:p w14:paraId="26608FA6" w14:textId="77777777" w:rsidR="00562461" w:rsidRPr="003B0DA7" w:rsidRDefault="00562461" w:rsidP="00CC3DD0">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lang w:val="ro-RO"/>
              </w:rPr>
            </w:pPr>
            <w:r w:rsidRPr="003B0DA7">
              <w:rPr>
                <w:rFonts w:ascii="Times New Roman" w:hAnsi="Times New Roman" w:cs="Times New Roman"/>
                <w:i/>
                <w:lang w:val="ro-RO"/>
              </w:rPr>
              <w:t>14.5</w:t>
            </w:r>
          </w:p>
        </w:tc>
      </w:tr>
    </w:tbl>
    <w:p w14:paraId="297667C7" w14:textId="77777777" w:rsidR="00B50F5F" w:rsidRPr="003B0DA7" w:rsidRDefault="00562461" w:rsidP="00CC3DD0">
      <w:pPr>
        <w:jc w:val="both"/>
        <w:rPr>
          <w:rFonts w:ascii="Times New Roman" w:hAnsi="Times New Roman" w:cs="Times New Roman"/>
          <w:i/>
          <w:lang w:val="ro-RO"/>
        </w:rPr>
      </w:pPr>
      <w:r w:rsidRPr="003B0DA7">
        <w:rPr>
          <w:rFonts w:ascii="Times New Roman" w:hAnsi="Times New Roman" w:cs="Times New Roman"/>
          <w:i/>
          <w:lang w:val="ro-RO"/>
        </w:rPr>
        <w:t>Fig.1 Mercedes-Benz EV Production and Financial Performance Overview (2022-2023) (Mercedes-Benz Group AG, 2024)</w:t>
      </w:r>
    </w:p>
    <w:p w14:paraId="3E77F9E9"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Analysis of this data reveals several important trends:</w:t>
      </w:r>
    </w:p>
    <w:p w14:paraId="1BBB3777" w14:textId="77777777" w:rsidR="00562461" w:rsidRPr="003B0DA7" w:rsidRDefault="00562461" w:rsidP="00CC3DD0">
      <w:pPr>
        <w:numPr>
          <w:ilvl w:val="0"/>
          <w:numId w:val="28"/>
        </w:numPr>
        <w:jc w:val="both"/>
        <w:rPr>
          <w:rFonts w:ascii="Times New Roman" w:hAnsi="Times New Roman" w:cs="Times New Roman"/>
          <w:lang w:val="ro-RO"/>
        </w:rPr>
      </w:pPr>
      <w:r w:rsidRPr="003B0DA7">
        <w:rPr>
          <w:rFonts w:ascii="Times New Roman" w:hAnsi="Times New Roman" w:cs="Times New Roman"/>
          <w:lang w:val="ro-RO"/>
        </w:rPr>
        <w:t>Revenue growth: There was a slight increase in revenue from 2022 to 2023, showing steady growth despite global economic challenges.</w:t>
      </w:r>
    </w:p>
    <w:p w14:paraId="784B7F35" w14:textId="77777777" w:rsidR="00562461" w:rsidRPr="003B0DA7" w:rsidRDefault="00562461" w:rsidP="00CC3DD0">
      <w:pPr>
        <w:numPr>
          <w:ilvl w:val="0"/>
          <w:numId w:val="28"/>
        </w:numPr>
        <w:jc w:val="both"/>
        <w:rPr>
          <w:rFonts w:ascii="Times New Roman" w:hAnsi="Times New Roman" w:cs="Times New Roman"/>
          <w:lang w:val="ro-RO"/>
        </w:rPr>
      </w:pPr>
      <w:r w:rsidRPr="003B0DA7">
        <w:rPr>
          <w:rFonts w:ascii="Times New Roman" w:hAnsi="Times New Roman" w:cs="Times New Roman"/>
          <w:lang w:val="ro-RO"/>
        </w:rPr>
        <w:t>EV transition: The number of electric and hybrid cars sold increased significantly from 2022 to 2023, both in absolute numbers and as a percentage of total sales. This indicates Mercedes is making progress in its transition to electric vehicles.</w:t>
      </w:r>
    </w:p>
    <w:p w14:paraId="035C1030" w14:textId="77777777" w:rsidR="00562461" w:rsidRPr="003B0DA7" w:rsidRDefault="00562461" w:rsidP="00CC3DD0">
      <w:pPr>
        <w:numPr>
          <w:ilvl w:val="0"/>
          <w:numId w:val="28"/>
        </w:numPr>
        <w:jc w:val="both"/>
        <w:rPr>
          <w:rFonts w:ascii="Times New Roman" w:hAnsi="Times New Roman" w:cs="Times New Roman"/>
          <w:lang w:val="ro-RO"/>
        </w:rPr>
      </w:pPr>
      <w:r w:rsidRPr="003B0DA7">
        <w:rPr>
          <w:rFonts w:ascii="Times New Roman" w:hAnsi="Times New Roman" w:cs="Times New Roman"/>
          <w:lang w:val="ro-RO"/>
        </w:rPr>
        <w:t>Profitability: Despite increased revenue, net income slightly decreased in 2023. This could be due to higher costs associated with EV production and development.</w:t>
      </w:r>
    </w:p>
    <w:p w14:paraId="7DE5C5B2" w14:textId="77777777" w:rsidR="00562461" w:rsidRPr="003B0DA7" w:rsidRDefault="00562461" w:rsidP="00CC3DD0">
      <w:pPr>
        <w:numPr>
          <w:ilvl w:val="0"/>
          <w:numId w:val="28"/>
        </w:numPr>
        <w:jc w:val="both"/>
        <w:rPr>
          <w:rFonts w:ascii="Times New Roman" w:hAnsi="Times New Roman" w:cs="Times New Roman"/>
          <w:lang w:val="ro-RO"/>
        </w:rPr>
      </w:pPr>
      <w:r w:rsidRPr="003B0DA7">
        <w:rPr>
          <w:rFonts w:ascii="Times New Roman" w:hAnsi="Times New Roman" w:cs="Times New Roman"/>
          <w:lang w:val="ro-RO"/>
        </w:rPr>
        <w:t>Shift towards economy cars: The percentage of economy/saving cars increased, suggesting a strategic shift to cater to changing consumer preferences and potentially stricter emissions regulations.</w:t>
      </w:r>
    </w:p>
    <w:p w14:paraId="72DE29B5" w14:textId="77777777" w:rsidR="00562461" w:rsidRPr="003B0DA7" w:rsidRDefault="00562461" w:rsidP="00CC3DD0">
      <w:pPr>
        <w:numPr>
          <w:ilvl w:val="0"/>
          <w:numId w:val="28"/>
        </w:numPr>
        <w:jc w:val="both"/>
        <w:rPr>
          <w:rFonts w:ascii="Times New Roman" w:hAnsi="Times New Roman" w:cs="Times New Roman"/>
          <w:lang w:val="ro-RO"/>
        </w:rPr>
      </w:pPr>
      <w:r w:rsidRPr="003B0DA7">
        <w:rPr>
          <w:rFonts w:ascii="Times New Roman" w:hAnsi="Times New Roman" w:cs="Times New Roman"/>
          <w:lang w:val="ro-RO"/>
        </w:rPr>
        <w:t>Overall sales: Total car sales remained relatively stable, with only a slight increase from 2022 to 2023.</w:t>
      </w:r>
    </w:p>
    <w:p w14:paraId="4FF30242"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These trends provide important context for the environmental impact assessment, as they reflect the company's strategic direction and the scale of its EV production efforts.</w:t>
      </w:r>
    </w:p>
    <w:p w14:paraId="38AA8168" w14:textId="77777777" w:rsidR="00562461" w:rsidRPr="003B0DA7" w:rsidRDefault="00562461" w:rsidP="00CC3DD0">
      <w:pPr>
        <w:pStyle w:val="Heading2"/>
        <w:jc w:val="both"/>
        <w:rPr>
          <w:rFonts w:ascii="Times New Roman" w:hAnsi="Times New Roman" w:cs="Times New Roman"/>
          <w:lang w:val="ro-RO"/>
        </w:rPr>
      </w:pPr>
      <w:bookmarkStart w:id="22" w:name="_Toc172478020"/>
      <w:r w:rsidRPr="003B0DA7">
        <w:rPr>
          <w:rFonts w:ascii="Times New Roman" w:hAnsi="Times New Roman" w:cs="Times New Roman"/>
          <w:lang w:val="ro-RO"/>
        </w:rPr>
        <w:t>3.11: Key Components and Materials in EV Production</w:t>
      </w:r>
      <w:bookmarkEnd w:id="22"/>
    </w:p>
    <w:p w14:paraId="00334E0C"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Understanding the unique material requirements of EVs is crucial for assessing their environmental impacts. The key components include:</w:t>
      </w:r>
    </w:p>
    <w:p w14:paraId="4B45DEFA" w14:textId="77777777" w:rsidR="00562461" w:rsidRPr="003B0DA7" w:rsidRDefault="00562461" w:rsidP="00CC3DD0">
      <w:pPr>
        <w:numPr>
          <w:ilvl w:val="0"/>
          <w:numId w:val="29"/>
        </w:numPr>
        <w:jc w:val="both"/>
        <w:rPr>
          <w:rFonts w:ascii="Times New Roman" w:hAnsi="Times New Roman" w:cs="Times New Roman"/>
          <w:lang w:val="ro-RO"/>
        </w:rPr>
      </w:pPr>
      <w:r w:rsidRPr="003B0DA7">
        <w:rPr>
          <w:rFonts w:ascii="Times New Roman" w:hAnsi="Times New Roman" w:cs="Times New Roman"/>
          <w:lang w:val="ro-RO"/>
        </w:rPr>
        <w:lastRenderedPageBreak/>
        <w:t>Batteries: Lithium-ion batteries are the most common, requiring lithium, cobalt, nickel, and graphite (Olivetti et al., 2017). The demand for these materials is expected to increase significantly as EV production ramps up (IEA, 2021).</w:t>
      </w:r>
    </w:p>
    <w:p w14:paraId="5287F4A3" w14:textId="77777777" w:rsidR="00562461" w:rsidRPr="003B0DA7" w:rsidRDefault="00562461" w:rsidP="00CC3DD0">
      <w:pPr>
        <w:numPr>
          <w:ilvl w:val="0"/>
          <w:numId w:val="29"/>
        </w:numPr>
        <w:jc w:val="both"/>
        <w:rPr>
          <w:rFonts w:ascii="Times New Roman" w:hAnsi="Times New Roman" w:cs="Times New Roman"/>
          <w:lang w:val="ro-RO"/>
        </w:rPr>
      </w:pPr>
      <w:r w:rsidRPr="003B0DA7">
        <w:rPr>
          <w:rFonts w:ascii="Times New Roman" w:hAnsi="Times New Roman" w:cs="Times New Roman"/>
          <w:lang w:val="ro-RO"/>
        </w:rPr>
        <w:t>Electric Motors: These typically use rare earth elements like neodymium and dysprosium for permanent magnets (Widmer et al., 2015).</w:t>
      </w:r>
    </w:p>
    <w:p w14:paraId="44C0F4F2" w14:textId="77777777" w:rsidR="00562461" w:rsidRPr="003B0DA7" w:rsidRDefault="00562461" w:rsidP="00CC3DD0">
      <w:pPr>
        <w:numPr>
          <w:ilvl w:val="0"/>
          <w:numId w:val="29"/>
        </w:numPr>
        <w:jc w:val="both"/>
        <w:rPr>
          <w:rFonts w:ascii="Times New Roman" w:hAnsi="Times New Roman" w:cs="Times New Roman"/>
          <w:lang w:val="ro-RO"/>
        </w:rPr>
      </w:pPr>
      <w:r w:rsidRPr="003B0DA7">
        <w:rPr>
          <w:rFonts w:ascii="Times New Roman" w:hAnsi="Times New Roman" w:cs="Times New Roman"/>
          <w:lang w:val="ro-RO"/>
        </w:rPr>
        <w:t>Power Electronics: Semiconductors, particularly silicon carbide and gallium nitride, are crucial for inverters and converters (Wuhua and Xiangning, 2011).</w:t>
      </w:r>
    </w:p>
    <w:p w14:paraId="3981B8B0" w14:textId="77777777" w:rsidR="00562461" w:rsidRPr="003B0DA7" w:rsidRDefault="00562461" w:rsidP="00CC3DD0">
      <w:pPr>
        <w:numPr>
          <w:ilvl w:val="0"/>
          <w:numId w:val="29"/>
        </w:numPr>
        <w:jc w:val="both"/>
        <w:rPr>
          <w:rFonts w:ascii="Times New Roman" w:hAnsi="Times New Roman" w:cs="Times New Roman"/>
          <w:lang w:val="ro-RO"/>
        </w:rPr>
      </w:pPr>
      <w:r w:rsidRPr="003B0DA7">
        <w:rPr>
          <w:rFonts w:ascii="Times New Roman" w:hAnsi="Times New Roman" w:cs="Times New Roman"/>
          <w:lang w:val="ro-RO"/>
        </w:rPr>
        <w:t>Lightweight Materials: To offset battery weight, manufacturers often use aluminum, carbon fiber, and high-strength steel (Ghassemieh, 2011).</w:t>
      </w:r>
    </w:p>
    <w:p w14:paraId="40970A6F" w14:textId="77777777" w:rsidR="00562461" w:rsidRPr="003B0DA7" w:rsidRDefault="00562461" w:rsidP="00CC3DD0">
      <w:pPr>
        <w:numPr>
          <w:ilvl w:val="0"/>
          <w:numId w:val="29"/>
        </w:numPr>
        <w:jc w:val="both"/>
        <w:rPr>
          <w:rFonts w:ascii="Times New Roman" w:hAnsi="Times New Roman" w:cs="Times New Roman"/>
          <w:lang w:val="ro-RO"/>
        </w:rPr>
      </w:pPr>
      <w:r w:rsidRPr="003B0DA7">
        <w:rPr>
          <w:rFonts w:ascii="Times New Roman" w:hAnsi="Times New Roman" w:cs="Times New Roman"/>
          <w:lang w:val="ro-RO"/>
        </w:rPr>
        <w:t>Copper: EVs use significantly more copper than conventional vehicles, primarily in wiring and electric motors (Copper Development Association, 2019).</w:t>
      </w:r>
    </w:p>
    <w:p w14:paraId="7D781DA3"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 research methodology will need to account for these specific material requirements and their associated environmental impacts throughout the production process.</w:t>
      </w:r>
    </w:p>
    <w:p w14:paraId="20B03775" w14:textId="77777777" w:rsidR="00D06105" w:rsidRDefault="00D06105" w:rsidP="00CC3DD0">
      <w:pPr>
        <w:jc w:val="both"/>
        <w:rPr>
          <w:rFonts w:ascii="Times New Roman" w:hAnsi="Times New Roman" w:cs="Times New Roman"/>
          <w:sz w:val="32"/>
          <w:szCs w:val="32"/>
          <w:lang w:val="ro-RO"/>
        </w:rPr>
      </w:pPr>
    </w:p>
    <w:p w14:paraId="0415E3D7" w14:textId="77777777" w:rsidR="00562461" w:rsidRPr="003B0DA7" w:rsidRDefault="00562461" w:rsidP="00CC3DD0">
      <w:pPr>
        <w:jc w:val="both"/>
        <w:rPr>
          <w:rFonts w:ascii="Times New Roman" w:hAnsi="Times New Roman" w:cs="Times New Roman"/>
          <w:sz w:val="32"/>
          <w:szCs w:val="32"/>
          <w:lang w:val="ro-RO"/>
        </w:rPr>
      </w:pPr>
      <w:r w:rsidRPr="003B0DA7">
        <w:rPr>
          <w:rFonts w:ascii="Times New Roman" w:hAnsi="Times New Roman" w:cs="Times New Roman"/>
          <w:sz w:val="32"/>
          <w:szCs w:val="32"/>
          <w:lang w:val="ro-RO"/>
        </w:rPr>
        <w:t>3.12: Supply Chain Considerations</w:t>
      </w:r>
    </w:p>
    <w:p w14:paraId="56D258B1"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 shift to EV production is causing a significant change in automotive supply chains. Manufacturers are increasingly focused on securing stable supplies of battery materials, particularly lithium, cobalt, and nickel (Bloomberg NEF, 2020). This has implications for the research methodology, as it necessitates consideration of:</w:t>
      </w:r>
    </w:p>
    <w:p w14:paraId="5EA150DF" w14:textId="77777777" w:rsidR="00562461" w:rsidRPr="003B0DA7" w:rsidRDefault="00562461" w:rsidP="00CC3DD0">
      <w:pPr>
        <w:numPr>
          <w:ilvl w:val="0"/>
          <w:numId w:val="30"/>
        </w:numPr>
        <w:jc w:val="both"/>
        <w:rPr>
          <w:rFonts w:ascii="Times New Roman" w:hAnsi="Times New Roman" w:cs="Times New Roman"/>
          <w:lang w:val="ro-RO"/>
        </w:rPr>
      </w:pPr>
      <w:r w:rsidRPr="003B0DA7">
        <w:rPr>
          <w:rFonts w:ascii="Times New Roman" w:hAnsi="Times New Roman" w:cs="Times New Roman"/>
          <w:lang w:val="ro-RO"/>
        </w:rPr>
        <w:t>Geographical sourcing of raw materials</w:t>
      </w:r>
    </w:p>
    <w:p w14:paraId="6DA85B4B" w14:textId="77777777" w:rsidR="00562461" w:rsidRPr="003B0DA7" w:rsidRDefault="00562461" w:rsidP="00CC3DD0">
      <w:pPr>
        <w:numPr>
          <w:ilvl w:val="0"/>
          <w:numId w:val="30"/>
        </w:numPr>
        <w:jc w:val="both"/>
        <w:rPr>
          <w:rFonts w:ascii="Times New Roman" w:hAnsi="Times New Roman" w:cs="Times New Roman"/>
          <w:lang w:val="ro-RO"/>
        </w:rPr>
      </w:pPr>
      <w:r w:rsidRPr="003B0DA7">
        <w:rPr>
          <w:rFonts w:ascii="Times New Roman" w:hAnsi="Times New Roman" w:cs="Times New Roman"/>
          <w:lang w:val="ro-RO"/>
        </w:rPr>
        <w:t>Environmental impacts of mining and processing operations</w:t>
      </w:r>
    </w:p>
    <w:p w14:paraId="6EC335BE" w14:textId="77777777" w:rsidR="00562461" w:rsidRPr="003B0DA7" w:rsidRDefault="00562461" w:rsidP="00CC3DD0">
      <w:pPr>
        <w:numPr>
          <w:ilvl w:val="0"/>
          <w:numId w:val="30"/>
        </w:numPr>
        <w:jc w:val="both"/>
        <w:rPr>
          <w:rFonts w:ascii="Times New Roman" w:hAnsi="Times New Roman" w:cs="Times New Roman"/>
          <w:lang w:val="ro-RO"/>
        </w:rPr>
      </w:pPr>
      <w:r w:rsidRPr="003B0DA7">
        <w:rPr>
          <w:rFonts w:ascii="Times New Roman" w:hAnsi="Times New Roman" w:cs="Times New Roman"/>
          <w:lang w:val="ro-RO"/>
        </w:rPr>
        <w:t>Transportation and logistics throughout the supply chain</w:t>
      </w:r>
    </w:p>
    <w:p w14:paraId="51F1B0A2" w14:textId="77777777" w:rsidR="00562461" w:rsidRPr="003B0DA7" w:rsidRDefault="00562461" w:rsidP="00CC3DD0">
      <w:pPr>
        <w:numPr>
          <w:ilvl w:val="0"/>
          <w:numId w:val="30"/>
        </w:numPr>
        <w:jc w:val="both"/>
        <w:rPr>
          <w:rFonts w:ascii="Times New Roman" w:hAnsi="Times New Roman" w:cs="Times New Roman"/>
          <w:lang w:val="ro-RO"/>
        </w:rPr>
      </w:pPr>
      <w:r w:rsidRPr="003B0DA7">
        <w:rPr>
          <w:rFonts w:ascii="Times New Roman" w:hAnsi="Times New Roman" w:cs="Times New Roman"/>
          <w:lang w:val="ro-RO"/>
        </w:rPr>
        <w:t>Potential for material shortages or price volatility</w:t>
      </w:r>
    </w:p>
    <w:p w14:paraId="4012255F"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The LCA methodology will need to incorporate these supply chain considerations to provide a comprehensive assessment of environmental impacts.</w:t>
      </w:r>
    </w:p>
    <w:p w14:paraId="13308448" w14:textId="77777777" w:rsidR="00562461" w:rsidRPr="003B0DA7" w:rsidRDefault="00562461" w:rsidP="00CC3DD0">
      <w:pPr>
        <w:pStyle w:val="Heading2"/>
        <w:jc w:val="both"/>
        <w:rPr>
          <w:rFonts w:ascii="Times New Roman" w:hAnsi="Times New Roman" w:cs="Times New Roman"/>
          <w:lang w:val="ro-RO"/>
        </w:rPr>
      </w:pPr>
      <w:bookmarkStart w:id="23" w:name="_Toc172478021"/>
      <w:r w:rsidRPr="003B0DA7">
        <w:rPr>
          <w:rFonts w:ascii="Times New Roman" w:hAnsi="Times New Roman" w:cs="Times New Roman"/>
          <w:lang w:val="ro-RO"/>
        </w:rPr>
        <w:t>3.13: Recycling and Circular Economy Principles</w:t>
      </w:r>
      <w:bookmarkEnd w:id="23"/>
    </w:p>
    <w:p w14:paraId="474F7EAB"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Recycling and circular economy principles are becoming increasingly important in EV production to ensure sustainability and reduce dependency on raw material extraction (Harper et al., 2019). The research methodology will need to account for:</w:t>
      </w:r>
    </w:p>
    <w:p w14:paraId="4FBB4F05" w14:textId="77777777" w:rsidR="00562461" w:rsidRPr="003B0DA7" w:rsidRDefault="00562461" w:rsidP="00CC3DD0">
      <w:pPr>
        <w:numPr>
          <w:ilvl w:val="0"/>
          <w:numId w:val="31"/>
        </w:numPr>
        <w:jc w:val="both"/>
        <w:rPr>
          <w:rFonts w:ascii="Times New Roman" w:hAnsi="Times New Roman" w:cs="Times New Roman"/>
          <w:lang w:val="ro-RO"/>
        </w:rPr>
      </w:pPr>
      <w:r w:rsidRPr="003B0DA7">
        <w:rPr>
          <w:rFonts w:ascii="Times New Roman" w:hAnsi="Times New Roman" w:cs="Times New Roman"/>
          <w:lang w:val="ro-RO"/>
        </w:rPr>
        <w:t>End-of-life vehicle recycling processes</w:t>
      </w:r>
    </w:p>
    <w:p w14:paraId="5FD3580B" w14:textId="77777777" w:rsidR="00562461" w:rsidRPr="003B0DA7" w:rsidRDefault="00562461" w:rsidP="00CC3DD0">
      <w:pPr>
        <w:numPr>
          <w:ilvl w:val="0"/>
          <w:numId w:val="31"/>
        </w:numPr>
        <w:jc w:val="both"/>
        <w:rPr>
          <w:rFonts w:ascii="Times New Roman" w:hAnsi="Times New Roman" w:cs="Times New Roman"/>
          <w:lang w:val="ro-RO"/>
        </w:rPr>
      </w:pPr>
      <w:r w:rsidRPr="003B0DA7">
        <w:rPr>
          <w:rFonts w:ascii="Times New Roman" w:hAnsi="Times New Roman" w:cs="Times New Roman"/>
          <w:lang w:val="ro-RO"/>
        </w:rPr>
        <w:t>Potential for battery second-life applications</w:t>
      </w:r>
    </w:p>
    <w:p w14:paraId="49E5870C" w14:textId="77777777" w:rsidR="00562461" w:rsidRPr="003B0DA7" w:rsidRDefault="00562461" w:rsidP="00CC3DD0">
      <w:pPr>
        <w:numPr>
          <w:ilvl w:val="0"/>
          <w:numId w:val="31"/>
        </w:numPr>
        <w:jc w:val="both"/>
        <w:rPr>
          <w:rFonts w:ascii="Times New Roman" w:hAnsi="Times New Roman" w:cs="Times New Roman"/>
          <w:lang w:val="ro-RO"/>
        </w:rPr>
      </w:pPr>
      <w:r w:rsidRPr="003B0DA7">
        <w:rPr>
          <w:rFonts w:ascii="Times New Roman" w:hAnsi="Times New Roman" w:cs="Times New Roman"/>
          <w:lang w:val="ro-RO"/>
        </w:rPr>
        <w:t>Closed-loop material recovery systems</w:t>
      </w:r>
    </w:p>
    <w:p w14:paraId="057AA42A" w14:textId="77777777" w:rsidR="00562461" w:rsidRPr="003B0DA7" w:rsidRDefault="00562461" w:rsidP="00CC3DD0">
      <w:pPr>
        <w:numPr>
          <w:ilvl w:val="0"/>
          <w:numId w:val="31"/>
        </w:numPr>
        <w:jc w:val="both"/>
        <w:rPr>
          <w:rFonts w:ascii="Times New Roman" w:hAnsi="Times New Roman" w:cs="Times New Roman"/>
          <w:lang w:val="ro-RO"/>
        </w:rPr>
      </w:pPr>
      <w:r w:rsidRPr="003B0DA7">
        <w:rPr>
          <w:rFonts w:ascii="Times New Roman" w:hAnsi="Times New Roman" w:cs="Times New Roman"/>
          <w:lang w:val="ro-RO"/>
        </w:rPr>
        <w:t>Design for disassembly and recyclability</w:t>
      </w:r>
    </w:p>
    <w:p w14:paraId="4CF899B4"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lastRenderedPageBreak/>
        <w:t>Incorporating these aspects into the LCA will provide a more comprehensive view of the full lifecycle environmental impacts of Mercedes' EVs.</w:t>
      </w:r>
    </w:p>
    <w:p w14:paraId="782D5BF0" w14:textId="77777777" w:rsidR="00562461" w:rsidRPr="003B0DA7" w:rsidRDefault="00562461" w:rsidP="00CC3DD0">
      <w:pPr>
        <w:pStyle w:val="Heading2"/>
        <w:jc w:val="both"/>
        <w:rPr>
          <w:rFonts w:ascii="Times New Roman" w:hAnsi="Times New Roman" w:cs="Times New Roman"/>
          <w:lang w:val="ro-RO"/>
        </w:rPr>
      </w:pPr>
      <w:bookmarkStart w:id="24" w:name="_Toc172478022"/>
      <w:r w:rsidRPr="003B0DA7">
        <w:rPr>
          <w:rFonts w:ascii="Times New Roman" w:hAnsi="Times New Roman" w:cs="Times New Roman"/>
          <w:lang w:val="ro-RO"/>
        </w:rPr>
        <w:t>3.14: Comparative Analysis with ICE Vehicles</w:t>
      </w:r>
      <w:bookmarkEnd w:id="24"/>
    </w:p>
    <w:p w14:paraId="7F2D0650"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To provide context for the environmental impacts of EV production, the study will include a comparative analysis with internal combustion engine (ICE) vehicle production. This comparison will consider:</w:t>
      </w:r>
    </w:p>
    <w:p w14:paraId="7D581C47" w14:textId="77777777" w:rsidR="00562461" w:rsidRPr="003B0DA7" w:rsidRDefault="00562461" w:rsidP="00CC3DD0">
      <w:pPr>
        <w:numPr>
          <w:ilvl w:val="0"/>
          <w:numId w:val="32"/>
        </w:numPr>
        <w:jc w:val="both"/>
        <w:rPr>
          <w:rFonts w:ascii="Times New Roman" w:hAnsi="Times New Roman" w:cs="Times New Roman"/>
          <w:lang w:val="ro-RO"/>
        </w:rPr>
      </w:pPr>
      <w:r w:rsidRPr="003B0DA7">
        <w:rPr>
          <w:rFonts w:ascii="Times New Roman" w:hAnsi="Times New Roman" w:cs="Times New Roman"/>
          <w:lang w:val="ro-RO"/>
        </w:rPr>
        <w:t>Differences in material requirements and sourcing</w:t>
      </w:r>
    </w:p>
    <w:p w14:paraId="3841BB51" w14:textId="77777777" w:rsidR="00562461" w:rsidRPr="003B0DA7" w:rsidRDefault="00562461" w:rsidP="00CC3DD0">
      <w:pPr>
        <w:numPr>
          <w:ilvl w:val="0"/>
          <w:numId w:val="32"/>
        </w:numPr>
        <w:jc w:val="both"/>
        <w:rPr>
          <w:rFonts w:ascii="Times New Roman" w:hAnsi="Times New Roman" w:cs="Times New Roman"/>
          <w:lang w:val="ro-RO"/>
        </w:rPr>
      </w:pPr>
      <w:r w:rsidRPr="003B0DA7">
        <w:rPr>
          <w:rFonts w:ascii="Times New Roman" w:hAnsi="Times New Roman" w:cs="Times New Roman"/>
          <w:lang w:val="ro-RO"/>
        </w:rPr>
        <w:t>Energy intensity of production processes</w:t>
      </w:r>
    </w:p>
    <w:p w14:paraId="4CBBDF14" w14:textId="77777777" w:rsidR="00562461" w:rsidRPr="003B0DA7" w:rsidRDefault="00562461" w:rsidP="00CC3DD0">
      <w:pPr>
        <w:numPr>
          <w:ilvl w:val="0"/>
          <w:numId w:val="32"/>
        </w:numPr>
        <w:jc w:val="both"/>
        <w:rPr>
          <w:rFonts w:ascii="Times New Roman" w:hAnsi="Times New Roman" w:cs="Times New Roman"/>
          <w:lang w:val="ro-RO"/>
        </w:rPr>
      </w:pPr>
      <w:r w:rsidRPr="003B0DA7">
        <w:rPr>
          <w:rFonts w:ascii="Times New Roman" w:hAnsi="Times New Roman" w:cs="Times New Roman"/>
          <w:lang w:val="ro-RO"/>
        </w:rPr>
        <w:t>Emissions during the production phase</w:t>
      </w:r>
    </w:p>
    <w:p w14:paraId="5E69D523" w14:textId="77777777" w:rsidR="00562461" w:rsidRPr="003B0DA7" w:rsidRDefault="00562461" w:rsidP="00CC3DD0">
      <w:pPr>
        <w:numPr>
          <w:ilvl w:val="0"/>
          <w:numId w:val="32"/>
        </w:numPr>
        <w:jc w:val="both"/>
        <w:rPr>
          <w:rFonts w:ascii="Times New Roman" w:hAnsi="Times New Roman" w:cs="Times New Roman"/>
          <w:lang w:val="ro-RO"/>
        </w:rPr>
      </w:pPr>
      <w:r w:rsidRPr="003B0DA7">
        <w:rPr>
          <w:rFonts w:ascii="Times New Roman" w:hAnsi="Times New Roman" w:cs="Times New Roman"/>
          <w:lang w:val="ro-RO"/>
        </w:rPr>
        <w:t>Potential for recycling and material recovery</w:t>
      </w:r>
    </w:p>
    <w:p w14:paraId="1D227583" w14:textId="77777777" w:rsidR="00562461" w:rsidRPr="003B0DA7" w:rsidRDefault="00562461" w:rsidP="00CC3DD0">
      <w:pPr>
        <w:jc w:val="both"/>
        <w:rPr>
          <w:rFonts w:ascii="Times New Roman" w:hAnsi="Times New Roman" w:cs="Times New Roman"/>
          <w:lang w:val="ro-RO"/>
        </w:rPr>
      </w:pPr>
      <w:r w:rsidRPr="003B0DA7">
        <w:rPr>
          <w:rFonts w:ascii="Times New Roman" w:hAnsi="Times New Roman" w:cs="Times New Roman"/>
          <w:lang w:val="ro-RO"/>
        </w:rPr>
        <w:t>It's important to note that while the production of EVs currently has a higher environmental impact in terms of CO2 emissions compared to conventional vehicles, primarily due to battery production, this is typically offset by lower emissions during the use phase (Hawkins et al., 2013). The research methodology will need to clearly delineate between production-phase impacts and use-phase benefits to provide a balanced assessment.</w:t>
      </w:r>
    </w:p>
    <w:p w14:paraId="4E02D53E" w14:textId="77777777" w:rsidR="00562461" w:rsidRPr="003B0DA7" w:rsidRDefault="00562461" w:rsidP="00CC3DD0">
      <w:pPr>
        <w:pStyle w:val="Heading2"/>
        <w:jc w:val="both"/>
        <w:rPr>
          <w:rFonts w:ascii="Times New Roman" w:hAnsi="Times New Roman" w:cs="Times New Roman"/>
          <w:lang w:val="ro-RO"/>
        </w:rPr>
      </w:pPr>
      <w:bookmarkStart w:id="25" w:name="_Toc172478023"/>
      <w:r w:rsidRPr="003B0DA7">
        <w:rPr>
          <w:rFonts w:ascii="Times New Roman" w:hAnsi="Times New Roman" w:cs="Times New Roman"/>
          <w:lang w:val="ro-RO"/>
        </w:rPr>
        <w:t>3.15: Summary of Chapter 3</w:t>
      </w:r>
      <w:bookmarkEnd w:id="25"/>
    </w:p>
    <w:p w14:paraId="57EEF942" w14:textId="77777777" w:rsidR="000D35CF" w:rsidRPr="003B0DA7" w:rsidRDefault="000D35CF" w:rsidP="00CC3DD0">
      <w:pPr>
        <w:jc w:val="both"/>
        <w:rPr>
          <w:rFonts w:ascii="Times New Roman" w:hAnsi="Times New Roman" w:cs="Times New Roman"/>
          <w:lang w:val="ro-RO"/>
        </w:rPr>
      </w:pPr>
      <w:r w:rsidRPr="003B0DA7">
        <w:rPr>
          <w:rFonts w:ascii="Times New Roman" w:hAnsi="Times New Roman" w:cs="Times New Roman"/>
          <w:lang w:val="ro-RO"/>
        </w:rPr>
        <w:t>This chapter has outlined the comprehensive methodological approach for investigating the environmental impacts of Mercedes-Benz's EV production. The research adopts a pragmatic philosophical stance and a positivist paradigm, employing an applied quantitative approach through attributional LCA methodology.</w:t>
      </w:r>
    </w:p>
    <w:p w14:paraId="05DD4A59" w14:textId="70D8B624" w:rsidR="00273928" w:rsidRPr="003B0DA7" w:rsidRDefault="000D35CF" w:rsidP="00CC3DD0">
      <w:pPr>
        <w:jc w:val="both"/>
        <w:rPr>
          <w:rFonts w:ascii="Times New Roman" w:hAnsi="Times New Roman" w:cs="Times New Roman"/>
          <w:lang w:val="ro-RO"/>
        </w:rPr>
      </w:pPr>
      <w:r w:rsidRPr="003B0DA7">
        <w:rPr>
          <w:rFonts w:ascii="Times New Roman" w:hAnsi="Times New Roman" w:cs="Times New Roman"/>
          <w:lang w:val="ro-RO"/>
        </w:rPr>
        <w:t>The research strategy involves modeling the entire EV production system, focusing on the EQC and GLC models as representative samples. Data collection will draw from multiple sources, with analysis conducted using specialized LCA software.</w:t>
      </w:r>
    </w:p>
    <w:p w14:paraId="0052A1A5" w14:textId="6193CEA3" w:rsidR="000D35CF" w:rsidRPr="003B0DA7" w:rsidRDefault="000D35CF" w:rsidP="00CC3DD0">
      <w:pPr>
        <w:jc w:val="both"/>
        <w:rPr>
          <w:rFonts w:ascii="Times New Roman" w:hAnsi="Times New Roman" w:cs="Times New Roman"/>
          <w:lang w:val="ro-RO"/>
        </w:rPr>
      </w:pPr>
      <w:r w:rsidRPr="003B0DA7">
        <w:rPr>
          <w:rFonts w:ascii="Times New Roman" w:hAnsi="Times New Roman" w:cs="Times New Roman"/>
          <w:lang w:val="ro-RO"/>
        </w:rPr>
        <w:t>.</w:t>
      </w:r>
    </w:p>
    <w:p w14:paraId="67CBFEBF" w14:textId="77777777" w:rsidR="00D06105" w:rsidRDefault="00D06105" w:rsidP="00CC3DD0">
      <w:pPr>
        <w:pStyle w:val="Heading1"/>
        <w:jc w:val="both"/>
        <w:rPr>
          <w:rFonts w:ascii="Times New Roman" w:hAnsi="Times New Roman" w:cs="Times New Roman"/>
          <w:lang w:val="ro-RO"/>
        </w:rPr>
      </w:pPr>
    </w:p>
    <w:p w14:paraId="6796B3C8" w14:textId="77777777" w:rsidR="00D06105" w:rsidRDefault="00D06105" w:rsidP="00CC3DD0">
      <w:pPr>
        <w:pStyle w:val="Heading1"/>
        <w:jc w:val="both"/>
        <w:rPr>
          <w:rFonts w:ascii="Times New Roman" w:hAnsi="Times New Roman" w:cs="Times New Roman"/>
          <w:lang w:val="ro-RO"/>
        </w:rPr>
      </w:pPr>
    </w:p>
    <w:p w14:paraId="1B7BFFDC" w14:textId="77777777" w:rsidR="00D06105" w:rsidRDefault="00D06105" w:rsidP="00CC3DD0">
      <w:pPr>
        <w:jc w:val="both"/>
        <w:rPr>
          <w:lang w:val="ro-RO"/>
        </w:rPr>
      </w:pPr>
    </w:p>
    <w:p w14:paraId="7F136C97" w14:textId="77777777" w:rsidR="00D06105" w:rsidRDefault="00D06105" w:rsidP="00CC3DD0">
      <w:pPr>
        <w:jc w:val="both"/>
        <w:rPr>
          <w:lang w:val="ro-RO"/>
        </w:rPr>
      </w:pPr>
    </w:p>
    <w:p w14:paraId="2739DC9C" w14:textId="77777777" w:rsidR="00D06105" w:rsidRDefault="00D06105" w:rsidP="00CC3DD0">
      <w:pPr>
        <w:jc w:val="both"/>
        <w:rPr>
          <w:lang w:val="ro-RO"/>
        </w:rPr>
      </w:pPr>
    </w:p>
    <w:p w14:paraId="71D11AF8" w14:textId="77777777" w:rsidR="00D06105" w:rsidRDefault="00D06105" w:rsidP="00CC3DD0">
      <w:pPr>
        <w:jc w:val="both"/>
        <w:rPr>
          <w:lang w:val="ro-RO"/>
        </w:rPr>
      </w:pPr>
    </w:p>
    <w:p w14:paraId="56AD945D" w14:textId="77777777" w:rsidR="00D06105" w:rsidRPr="00D06105" w:rsidRDefault="00D06105" w:rsidP="00CC3DD0">
      <w:pPr>
        <w:jc w:val="both"/>
        <w:rPr>
          <w:lang w:val="ro-RO"/>
        </w:rPr>
      </w:pPr>
    </w:p>
    <w:p w14:paraId="0B981AE2" w14:textId="77777777" w:rsidR="003D525A" w:rsidRPr="003B0DA7" w:rsidRDefault="003D525A" w:rsidP="00CC3DD0">
      <w:pPr>
        <w:pStyle w:val="Heading1"/>
        <w:jc w:val="both"/>
        <w:rPr>
          <w:rFonts w:ascii="Times New Roman" w:hAnsi="Times New Roman" w:cs="Times New Roman"/>
          <w:lang w:val="ro-RO"/>
        </w:rPr>
      </w:pPr>
      <w:r w:rsidRPr="003B0DA7">
        <w:rPr>
          <w:rFonts w:ascii="Times New Roman" w:hAnsi="Times New Roman" w:cs="Times New Roman"/>
          <w:lang w:val="ro-RO"/>
        </w:rPr>
        <w:lastRenderedPageBreak/>
        <w:t>Chapter 4: Analysing Energy Consumption, Costs, and Materials Requirements of Electric Vehicles Compared to Combustion Vehicles</w:t>
      </w:r>
    </w:p>
    <w:p w14:paraId="654C11BD" w14:textId="77777777" w:rsidR="003D525A" w:rsidRPr="003B0DA7" w:rsidRDefault="003D525A" w:rsidP="00CC3DD0">
      <w:pPr>
        <w:pStyle w:val="Heading2"/>
        <w:jc w:val="both"/>
        <w:rPr>
          <w:rFonts w:ascii="Times New Roman" w:hAnsi="Times New Roman" w:cs="Times New Roman"/>
          <w:lang w:val="ro-RO"/>
        </w:rPr>
      </w:pPr>
      <w:r w:rsidRPr="003B0DA7">
        <w:rPr>
          <w:rFonts w:ascii="Times New Roman" w:hAnsi="Times New Roman" w:cs="Times New Roman"/>
          <w:lang w:val="ro-RO"/>
        </w:rPr>
        <w:t>4.1 Introduction</w:t>
      </w:r>
    </w:p>
    <w:p w14:paraId="32515DFF"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The automotive industry is undergoing a significant transformation with the increasing adoption of electric vehicles (EVs). Environmental concerns, technological advancements, and evolving consumer preferences drive this shift. This chapter presents a comprehensive analysis of the energy consumption, costs, and material requirements of electric vehicles in comparison to internal combustion engine (ICE) vehicles. The focus is on Mercedes-Benz models, specifically the EQC 400 (EV) and GLC 450 (ICE), to provide a concrete comparison within the same manufacturer's lineup. This analysis aims to offer insights into the economic and environmental implications of the transition to electric mobility.</w:t>
      </w:r>
    </w:p>
    <w:p w14:paraId="768FCD69" w14:textId="77777777" w:rsidR="003D525A" w:rsidRPr="000F559F" w:rsidRDefault="003D525A" w:rsidP="00CC3DD0">
      <w:pPr>
        <w:pStyle w:val="Heading2"/>
        <w:jc w:val="both"/>
        <w:rPr>
          <w:rFonts w:ascii="Times New Roman" w:hAnsi="Times New Roman" w:cs="Times New Roman"/>
          <w:lang w:val="ro-RO"/>
        </w:rPr>
      </w:pPr>
      <w:r w:rsidRPr="000F559F">
        <w:rPr>
          <w:rFonts w:ascii="Times New Roman" w:hAnsi="Times New Roman" w:cs="Times New Roman"/>
          <w:lang w:val="ro-RO"/>
        </w:rPr>
        <w:t>4.2 Energy Consumption and Travel Costs</w:t>
      </w:r>
    </w:p>
    <w:p w14:paraId="05C823D1" w14:textId="77777777" w:rsidR="003D525A" w:rsidRPr="003B0DA7" w:rsidRDefault="003D525A" w:rsidP="00CC3DD0">
      <w:pPr>
        <w:pStyle w:val="Heading3"/>
        <w:jc w:val="both"/>
        <w:rPr>
          <w:rFonts w:ascii="Times New Roman" w:hAnsi="Times New Roman" w:cs="Times New Roman"/>
          <w:lang w:val="ro-RO"/>
        </w:rPr>
      </w:pPr>
      <w:r w:rsidRPr="003B0DA7">
        <w:rPr>
          <w:rFonts w:ascii="Times New Roman" w:hAnsi="Times New Roman" w:cs="Times New Roman"/>
          <w:lang w:val="ro-RO"/>
        </w:rPr>
        <w:t>4.2.1 Electric Vehicle (Mercedes EQC 400)</w:t>
      </w:r>
    </w:p>
    <w:p w14:paraId="6A12C757"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Modern EVs have made significant strides in energy efficiency, consuming approximately 15-20 kWh of electricity per 100 km (Transport &amp; Environment, 2020). This efficiency is a crucial factor in the overall environmental impact and operating costs of EVs. Using the UK's average electricity price of £0.34 per kWh (Ofgem, 2023), we can estimate the travel cost for the Mercedes EQC 400:</w:t>
      </w:r>
    </w:p>
    <w:p w14:paraId="6D763A35" w14:textId="77777777" w:rsidR="003D525A" w:rsidRPr="003B0DA7" w:rsidRDefault="003D525A" w:rsidP="00CC3DD0">
      <w:pPr>
        <w:numPr>
          <w:ilvl w:val="0"/>
          <w:numId w:val="35"/>
        </w:numPr>
        <w:jc w:val="both"/>
        <w:rPr>
          <w:rFonts w:ascii="Times New Roman" w:hAnsi="Times New Roman" w:cs="Times New Roman"/>
          <w:lang w:val="ro-RO"/>
        </w:rPr>
      </w:pPr>
      <w:r w:rsidRPr="003B0DA7">
        <w:rPr>
          <w:rFonts w:ascii="Times New Roman" w:hAnsi="Times New Roman" w:cs="Times New Roman"/>
          <w:lang w:val="ro-RO"/>
        </w:rPr>
        <w:t>Battery capacity: 80 kWh (Daimler, 2019)</w:t>
      </w:r>
    </w:p>
    <w:p w14:paraId="6BA3E8C8" w14:textId="77777777" w:rsidR="003D525A" w:rsidRPr="003B0DA7" w:rsidRDefault="003D525A" w:rsidP="00CC3DD0">
      <w:pPr>
        <w:numPr>
          <w:ilvl w:val="0"/>
          <w:numId w:val="35"/>
        </w:numPr>
        <w:jc w:val="both"/>
        <w:rPr>
          <w:rFonts w:ascii="Times New Roman" w:hAnsi="Times New Roman" w:cs="Times New Roman"/>
          <w:lang w:val="ro-RO"/>
        </w:rPr>
      </w:pPr>
      <w:r w:rsidRPr="003B0DA7">
        <w:rPr>
          <w:rFonts w:ascii="Times New Roman" w:hAnsi="Times New Roman" w:cs="Times New Roman"/>
          <w:lang w:val="ro-RO"/>
        </w:rPr>
        <w:t>Full charge cost: 80 kWh * £0.34/kWh = £27.20</w:t>
      </w:r>
    </w:p>
    <w:p w14:paraId="0A261F4B" w14:textId="77777777" w:rsidR="003D525A" w:rsidRPr="003B0DA7" w:rsidRDefault="003D525A" w:rsidP="00CC3DD0">
      <w:pPr>
        <w:numPr>
          <w:ilvl w:val="0"/>
          <w:numId w:val="35"/>
        </w:numPr>
        <w:jc w:val="both"/>
        <w:rPr>
          <w:rFonts w:ascii="Times New Roman" w:hAnsi="Times New Roman" w:cs="Times New Roman"/>
          <w:lang w:val="ro-RO"/>
        </w:rPr>
      </w:pPr>
      <w:r w:rsidRPr="003B0DA7">
        <w:rPr>
          <w:rFonts w:ascii="Times New Roman" w:hAnsi="Times New Roman" w:cs="Times New Roman"/>
          <w:lang w:val="ro-RO"/>
        </w:rPr>
        <w:t>Range on full charge: approximately 400 km (249 miles) (Mercedes-Benz, 2023)</w:t>
      </w:r>
    </w:p>
    <w:p w14:paraId="738B439B" w14:textId="77777777" w:rsidR="003D525A" w:rsidRPr="003B0DA7" w:rsidRDefault="003D525A" w:rsidP="00CC3DD0">
      <w:pPr>
        <w:numPr>
          <w:ilvl w:val="0"/>
          <w:numId w:val="35"/>
        </w:numPr>
        <w:jc w:val="both"/>
        <w:rPr>
          <w:rFonts w:ascii="Times New Roman" w:hAnsi="Times New Roman" w:cs="Times New Roman"/>
          <w:lang w:val="ro-RO"/>
        </w:rPr>
      </w:pPr>
      <w:r w:rsidRPr="003B0DA7">
        <w:rPr>
          <w:rFonts w:ascii="Times New Roman" w:hAnsi="Times New Roman" w:cs="Times New Roman"/>
          <w:lang w:val="ro-RO"/>
        </w:rPr>
        <w:t>Cost per 100 km: £6.80</w:t>
      </w:r>
    </w:p>
    <w:p w14:paraId="40AD7676"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It's important to note that electricity prices can vary significantly depending on the region, time of day, and charging method (home charging vs. public charging stations). For instance, off-peak electricity rates or dedicated EV tariffs can substantially reduce charging costs. Additionally, the use of renewable energy sources for charging can further decrease both costs and environmental impact (Nealer et al., 2017).</w:t>
      </w:r>
    </w:p>
    <w:p w14:paraId="59A66F19" w14:textId="77777777" w:rsidR="003D525A" w:rsidRPr="000F559F" w:rsidRDefault="003D525A" w:rsidP="00CC3DD0">
      <w:pPr>
        <w:pStyle w:val="Heading3"/>
        <w:jc w:val="both"/>
        <w:rPr>
          <w:rFonts w:ascii="Times New Roman" w:hAnsi="Times New Roman" w:cs="Times New Roman"/>
          <w:sz w:val="32"/>
          <w:szCs w:val="32"/>
          <w:lang w:val="ro-RO"/>
        </w:rPr>
      </w:pPr>
      <w:r w:rsidRPr="000F559F">
        <w:rPr>
          <w:rFonts w:ascii="Times New Roman" w:hAnsi="Times New Roman" w:cs="Times New Roman"/>
          <w:sz w:val="32"/>
          <w:szCs w:val="32"/>
          <w:lang w:val="ro-RO"/>
        </w:rPr>
        <w:t>4.2.2 Internal Combustion Engine Vehicle (Mercedes GLC 450)</w:t>
      </w:r>
    </w:p>
    <w:p w14:paraId="6100F0F1"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To calculate the travel cost for the Mercedes GLC 450, we consider its fuel efficiency and current fuel prices:</w:t>
      </w:r>
    </w:p>
    <w:p w14:paraId="7C2825BD" w14:textId="77777777" w:rsidR="003D525A" w:rsidRPr="003B0DA7" w:rsidRDefault="003D525A" w:rsidP="00CC3DD0">
      <w:pPr>
        <w:numPr>
          <w:ilvl w:val="0"/>
          <w:numId w:val="36"/>
        </w:numPr>
        <w:jc w:val="both"/>
        <w:rPr>
          <w:rFonts w:ascii="Times New Roman" w:hAnsi="Times New Roman" w:cs="Times New Roman"/>
          <w:lang w:val="ro-RO"/>
        </w:rPr>
      </w:pPr>
      <w:r w:rsidRPr="003B0DA7">
        <w:rPr>
          <w:rFonts w:ascii="Times New Roman" w:hAnsi="Times New Roman" w:cs="Times New Roman"/>
          <w:lang w:val="ro-RO"/>
        </w:rPr>
        <w:t>Fuel Efficiency: 10 km/l (average for a Mercedes GLC 450)</w:t>
      </w:r>
    </w:p>
    <w:p w14:paraId="2B3CBBD9" w14:textId="77777777" w:rsidR="003D525A" w:rsidRPr="003B0DA7" w:rsidRDefault="003D525A" w:rsidP="00CC3DD0">
      <w:pPr>
        <w:numPr>
          <w:ilvl w:val="0"/>
          <w:numId w:val="36"/>
        </w:numPr>
        <w:jc w:val="both"/>
        <w:rPr>
          <w:rFonts w:ascii="Times New Roman" w:hAnsi="Times New Roman" w:cs="Times New Roman"/>
          <w:lang w:val="ro-RO"/>
        </w:rPr>
      </w:pPr>
      <w:r w:rsidRPr="003B0DA7">
        <w:rPr>
          <w:rFonts w:ascii="Times New Roman" w:hAnsi="Times New Roman" w:cs="Times New Roman"/>
          <w:lang w:val="ro-RO"/>
        </w:rPr>
        <w:t>Fuel Price: £1.50 per liter (hypothetical value)</w:t>
      </w:r>
    </w:p>
    <w:p w14:paraId="53FF34CB" w14:textId="77777777" w:rsidR="003D525A" w:rsidRPr="003B0DA7" w:rsidRDefault="003D525A" w:rsidP="00CC3DD0">
      <w:pPr>
        <w:numPr>
          <w:ilvl w:val="0"/>
          <w:numId w:val="36"/>
        </w:numPr>
        <w:jc w:val="both"/>
        <w:rPr>
          <w:rFonts w:ascii="Times New Roman" w:hAnsi="Times New Roman" w:cs="Times New Roman"/>
          <w:lang w:val="ro-RO"/>
        </w:rPr>
      </w:pPr>
      <w:r w:rsidRPr="003B0DA7">
        <w:rPr>
          <w:rFonts w:ascii="Times New Roman" w:hAnsi="Times New Roman" w:cs="Times New Roman"/>
          <w:lang w:val="ro-RO"/>
        </w:rPr>
        <w:lastRenderedPageBreak/>
        <w:t>Fuel required for 100 km: 10 liters</w:t>
      </w:r>
    </w:p>
    <w:p w14:paraId="00993C19" w14:textId="77777777" w:rsidR="003D525A" w:rsidRPr="003B0DA7" w:rsidRDefault="003D525A" w:rsidP="00CC3DD0">
      <w:pPr>
        <w:numPr>
          <w:ilvl w:val="0"/>
          <w:numId w:val="36"/>
        </w:numPr>
        <w:jc w:val="both"/>
        <w:rPr>
          <w:rFonts w:ascii="Times New Roman" w:hAnsi="Times New Roman" w:cs="Times New Roman"/>
          <w:lang w:val="ro-RO"/>
        </w:rPr>
      </w:pPr>
      <w:r w:rsidRPr="003B0DA7">
        <w:rPr>
          <w:rFonts w:ascii="Times New Roman" w:hAnsi="Times New Roman" w:cs="Times New Roman"/>
          <w:lang w:val="ro-RO"/>
        </w:rPr>
        <w:t>Cost per 100 km: 10 liters * £1.50/liter = £15.00</w:t>
      </w:r>
    </w:p>
    <w:p w14:paraId="11A33139"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It's crucial to acknowledge that fuel prices are subject to significant fluctuations due to global economic and political factors. This volatility can lead to unpredictable operating costs for ICE vehicles. Moreover, fuel efficiency can vary based on driving conditions, vehicle maintenance, and driving style. Urban driving typically results in lower fuel efficiency compared to highway driving for ICE vehicles, while EVs often perform more consistently across different driving conditions (Ellingsen et al., 2016).</w:t>
      </w:r>
    </w:p>
    <w:p w14:paraId="3CA41CA5" w14:textId="77777777" w:rsidR="003D525A" w:rsidRPr="003B0DA7" w:rsidRDefault="003D525A" w:rsidP="00CC3DD0">
      <w:pPr>
        <w:pStyle w:val="Heading2"/>
        <w:jc w:val="both"/>
        <w:rPr>
          <w:rFonts w:ascii="Times New Roman" w:hAnsi="Times New Roman" w:cs="Times New Roman"/>
          <w:lang w:val="ro-RO"/>
        </w:rPr>
      </w:pPr>
      <w:r w:rsidRPr="003B0DA7">
        <w:rPr>
          <w:rFonts w:ascii="Times New Roman" w:hAnsi="Times New Roman" w:cs="Times New Roman"/>
          <w:lang w:val="ro-RO"/>
        </w:rPr>
        <w:t>4.3 Maintenance Costs</w:t>
      </w:r>
    </w:p>
    <w:p w14:paraId="7EEBA91C" w14:textId="77777777" w:rsidR="003D525A" w:rsidRPr="000F559F" w:rsidRDefault="003D525A" w:rsidP="00CC3DD0">
      <w:pPr>
        <w:pStyle w:val="Heading3"/>
        <w:jc w:val="both"/>
        <w:rPr>
          <w:rFonts w:ascii="Times New Roman" w:hAnsi="Times New Roman" w:cs="Times New Roman"/>
          <w:sz w:val="32"/>
          <w:szCs w:val="32"/>
          <w:lang w:val="ro-RO"/>
        </w:rPr>
      </w:pPr>
      <w:r w:rsidRPr="000F559F">
        <w:rPr>
          <w:rFonts w:ascii="Times New Roman" w:hAnsi="Times New Roman" w:cs="Times New Roman"/>
          <w:sz w:val="32"/>
          <w:szCs w:val="32"/>
          <w:lang w:val="ro-RO"/>
        </w:rPr>
        <w:t>4.3.1 Electric Vehicle (Mercedes EQC 400)</w:t>
      </w:r>
    </w:p>
    <w:p w14:paraId="31C3A47D" w14:textId="4A3E23F1"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The average annual maintenance cost for a luxury electric SUV like the Mercedes EQC is es</w:t>
      </w:r>
      <w:r w:rsidR="00A67FBC" w:rsidRPr="003B0DA7">
        <w:rPr>
          <w:rFonts w:ascii="Times New Roman" w:hAnsi="Times New Roman" w:cs="Times New Roman"/>
          <w:lang w:val="ro-RO"/>
        </w:rPr>
        <w:t>timated to be between £</w:t>
      </w:r>
      <w:r w:rsidR="00213658" w:rsidRPr="003B0DA7">
        <w:rPr>
          <w:rFonts w:ascii="Times New Roman" w:hAnsi="Times New Roman" w:cs="Times New Roman"/>
          <w:lang w:val="ro-RO"/>
        </w:rPr>
        <w:t>5</w:t>
      </w:r>
      <w:r w:rsidR="00A67FBC" w:rsidRPr="003B0DA7">
        <w:rPr>
          <w:rFonts w:ascii="Times New Roman" w:hAnsi="Times New Roman" w:cs="Times New Roman"/>
          <w:lang w:val="ro-RO"/>
        </w:rPr>
        <w:t>00 to £</w:t>
      </w:r>
      <w:r w:rsidR="00213658" w:rsidRPr="003B0DA7">
        <w:rPr>
          <w:rFonts w:ascii="Times New Roman" w:hAnsi="Times New Roman" w:cs="Times New Roman"/>
          <w:lang w:val="ro-RO"/>
        </w:rPr>
        <w:t>650</w:t>
      </w:r>
      <w:r w:rsidRPr="003B0DA7">
        <w:rPr>
          <w:rFonts w:ascii="Times New Roman" w:hAnsi="Times New Roman" w:cs="Times New Roman"/>
          <w:lang w:val="ro-RO"/>
        </w:rPr>
        <w:t xml:space="preserve"> for an annual mileage of 15,000 kilometers (Bauer et al., 2015). This translates to approximately £4.30 per 100 km</w:t>
      </w:r>
      <w:r w:rsidR="000B39DE" w:rsidRPr="003B0DA7">
        <w:rPr>
          <w:rFonts w:ascii="Times New Roman" w:hAnsi="Times New Roman" w:cs="Times New Roman"/>
          <w:lang w:val="ro-RO"/>
        </w:rPr>
        <w:t>, from our analyses .</w:t>
      </w:r>
    </w:p>
    <w:p w14:paraId="398A1911"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EVs generally have lower maintenance costs due to their simpler powertrain with fewer moving parts. They don't require oil changes, have reduced brake wear due to regenerative braking, and have no need for exhaust system maintenance. However, it's important to note that while routine maintenance costs are lower, potential battery replacement costs can be significant. The lifespan of EV batteries is improving, with many manufacturers offering warranties of 8 years or 100,000 miles. As battery technology advances, the cost of replacement is expected to decrease (Nordelöf et al., 2014).</w:t>
      </w:r>
    </w:p>
    <w:p w14:paraId="01F069DC" w14:textId="77777777" w:rsidR="003D525A" w:rsidRPr="000F559F" w:rsidRDefault="003D525A" w:rsidP="00CC3DD0">
      <w:pPr>
        <w:pStyle w:val="Heading3"/>
        <w:jc w:val="both"/>
        <w:rPr>
          <w:rFonts w:ascii="Times New Roman" w:hAnsi="Times New Roman" w:cs="Times New Roman"/>
          <w:sz w:val="32"/>
          <w:szCs w:val="32"/>
          <w:lang w:val="ro-RO"/>
        </w:rPr>
      </w:pPr>
      <w:r w:rsidRPr="000F559F">
        <w:rPr>
          <w:rFonts w:ascii="Times New Roman" w:hAnsi="Times New Roman" w:cs="Times New Roman"/>
          <w:sz w:val="32"/>
          <w:szCs w:val="32"/>
          <w:lang w:val="ro-RO"/>
        </w:rPr>
        <w:t>4.3.2 Internal Combustion Engine Vehicle (Mercedes GLC 450)</w:t>
      </w:r>
    </w:p>
    <w:p w14:paraId="7F19D7BD" w14:textId="3F29FFEC"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For the Mercedes GLC 450, the average annual maintenance cost is estima</w:t>
      </w:r>
      <w:r w:rsidR="00213658" w:rsidRPr="003B0DA7">
        <w:rPr>
          <w:rFonts w:ascii="Times New Roman" w:hAnsi="Times New Roman" w:cs="Times New Roman"/>
          <w:lang w:val="ro-RO"/>
        </w:rPr>
        <w:t>ted to be between £1,300 to £1,4</w:t>
      </w:r>
      <w:r w:rsidRPr="003B0DA7">
        <w:rPr>
          <w:rFonts w:ascii="Times New Roman" w:hAnsi="Times New Roman" w:cs="Times New Roman"/>
          <w:lang w:val="ro-RO"/>
        </w:rPr>
        <w:t>00 for an annual mileage of 15,000 kilometers (Kelly et al., 2015). This equates to approximately £9.00 per 100 km</w:t>
      </w:r>
      <w:r w:rsidR="000B39DE" w:rsidRPr="003B0DA7">
        <w:rPr>
          <w:rFonts w:ascii="Times New Roman" w:hAnsi="Times New Roman" w:cs="Times New Roman"/>
          <w:lang w:val="ro-RO"/>
        </w:rPr>
        <w:t xml:space="preserve"> , from our analyses</w:t>
      </w:r>
      <w:r w:rsidRPr="003B0DA7">
        <w:rPr>
          <w:rFonts w:ascii="Times New Roman" w:hAnsi="Times New Roman" w:cs="Times New Roman"/>
          <w:lang w:val="ro-RO"/>
        </w:rPr>
        <w:t>.</w:t>
      </w:r>
    </w:p>
    <w:p w14:paraId="1D765E0F"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ICE vehicles require more frequent maintenance due to the complexity of their engines and associated systems. Regular services include oil changes, air filter replacements, spark plug replacements, and potential issues with the exhaust system, transmission, and fuel injection system. As vehicles age, these maintenance costs tend to increase, which is an important consideration for long-term ownership (Kawamoto et al., 2019).</w:t>
      </w:r>
    </w:p>
    <w:p w14:paraId="33F23C34" w14:textId="77777777" w:rsidR="0074352F" w:rsidRPr="0074352F" w:rsidRDefault="0074352F" w:rsidP="00CC3DD0">
      <w:pPr>
        <w:jc w:val="both"/>
        <w:rPr>
          <w:lang w:val="ro-RO"/>
        </w:rPr>
      </w:pPr>
    </w:p>
    <w:p w14:paraId="61031B52" w14:textId="77777777" w:rsidR="003D525A" w:rsidRPr="003B0DA7" w:rsidRDefault="003D525A" w:rsidP="00CC3DD0">
      <w:pPr>
        <w:pStyle w:val="Heading2"/>
        <w:jc w:val="both"/>
        <w:rPr>
          <w:rFonts w:ascii="Times New Roman" w:hAnsi="Times New Roman" w:cs="Times New Roman"/>
          <w:lang w:val="ro-RO"/>
        </w:rPr>
      </w:pPr>
      <w:r w:rsidRPr="003B0DA7">
        <w:rPr>
          <w:rFonts w:ascii="Times New Roman" w:hAnsi="Times New Roman" w:cs="Times New Roman"/>
          <w:lang w:val="ro-RO"/>
        </w:rPr>
        <w:t>4.4 Comparative Analysis of Travel and Maintenance Costs</w:t>
      </w:r>
    </w:p>
    <w:p w14:paraId="4F3C09A1"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The following table provides a comparative overview of the travel and maintenance costs for the Mercedes EQC 400 (EV) and GLC 450 (ICE):</w:t>
      </w:r>
    </w:p>
    <w:p w14:paraId="5DD2B623" w14:textId="77777777" w:rsidR="000F559F" w:rsidRDefault="000F559F" w:rsidP="00CC3DD0">
      <w:pPr>
        <w:jc w:val="both"/>
        <w:rPr>
          <w:rFonts w:ascii="Times New Roman" w:hAnsi="Times New Roman" w:cs="Times New Roman"/>
          <w:lang w:val="ro-RO"/>
        </w:rPr>
      </w:pPr>
    </w:p>
    <w:p w14:paraId="7369753B" w14:textId="77777777" w:rsidR="00435E0A" w:rsidRDefault="00435E0A" w:rsidP="00CC3DD0">
      <w:pPr>
        <w:jc w:val="both"/>
        <w:rPr>
          <w:rFonts w:ascii="Times New Roman" w:hAnsi="Times New Roman" w:cs="Times New Roman"/>
          <w:lang w:val="ro-RO"/>
        </w:rPr>
      </w:pPr>
    </w:p>
    <w:p w14:paraId="4D4A5475"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lastRenderedPageBreak/>
        <w:t>Analysing Travel &amp; Maintenance cost for Electric &amp; Combustion Vehicles</w:t>
      </w:r>
      <w:bookmarkStart w:id="26" w:name="_GoBack"/>
      <w:bookmarkEnd w:id="26"/>
    </w:p>
    <w:tbl>
      <w:tblPr>
        <w:tblStyle w:val="PlainTable5"/>
        <w:tblW w:w="0" w:type="auto"/>
        <w:jc w:val="center"/>
        <w:tblLook w:val="04A0" w:firstRow="1" w:lastRow="0" w:firstColumn="1" w:lastColumn="0" w:noHBand="0" w:noVBand="1"/>
      </w:tblPr>
      <w:tblGrid>
        <w:gridCol w:w="3502"/>
        <w:gridCol w:w="2166"/>
        <w:gridCol w:w="1084"/>
      </w:tblGrid>
      <w:tr w:rsidR="003D525A" w:rsidRPr="003B0DA7" w14:paraId="5B1A0C55" w14:textId="77777777" w:rsidTr="003D525A">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3796E6B8" w14:textId="77777777" w:rsidR="003D525A" w:rsidRPr="003B0DA7" w:rsidRDefault="003D525A" w:rsidP="00CC3DD0">
            <w:pPr>
              <w:spacing w:line="278" w:lineRule="auto"/>
              <w:jc w:val="both"/>
              <w:rPr>
                <w:rFonts w:ascii="Times New Roman" w:hAnsi="Times New Roman" w:cs="Times New Roman"/>
                <w:b/>
                <w:bCs/>
                <w:lang w:val="ro-RO"/>
              </w:rPr>
            </w:pPr>
            <w:r w:rsidRPr="003B0DA7">
              <w:rPr>
                <w:rFonts w:ascii="Times New Roman" w:hAnsi="Times New Roman" w:cs="Times New Roman"/>
                <w:b/>
                <w:bCs/>
                <w:lang w:val="ro-RO"/>
              </w:rPr>
              <w:t>Fuel type</w:t>
            </w:r>
          </w:p>
        </w:tc>
        <w:tc>
          <w:tcPr>
            <w:tcW w:w="0" w:type="auto"/>
            <w:hideMark/>
          </w:tcPr>
          <w:p w14:paraId="331DEEFF" w14:textId="77777777" w:rsidR="003D525A" w:rsidRPr="003B0DA7" w:rsidRDefault="003D525A" w:rsidP="00CC3DD0">
            <w:pPr>
              <w:spacing w:line="278"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lang w:val="ro-RO"/>
              </w:rPr>
            </w:pPr>
            <w:r w:rsidRPr="003B0DA7">
              <w:rPr>
                <w:rFonts w:ascii="Times New Roman" w:hAnsi="Times New Roman" w:cs="Times New Roman"/>
                <w:b/>
                <w:bCs/>
                <w:lang w:val="ro-RO"/>
              </w:rPr>
              <w:t>Nature of expense</w:t>
            </w:r>
          </w:p>
        </w:tc>
        <w:tc>
          <w:tcPr>
            <w:tcW w:w="0" w:type="auto"/>
            <w:hideMark/>
          </w:tcPr>
          <w:p w14:paraId="1E66716C" w14:textId="77777777" w:rsidR="003D525A" w:rsidRPr="003B0DA7" w:rsidRDefault="003D525A" w:rsidP="00CC3DD0">
            <w:pPr>
              <w:spacing w:line="278"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lang w:val="ro-RO"/>
              </w:rPr>
            </w:pPr>
            <w:r w:rsidRPr="003B0DA7">
              <w:rPr>
                <w:rFonts w:ascii="Times New Roman" w:hAnsi="Times New Roman" w:cs="Times New Roman"/>
                <w:b/>
                <w:bCs/>
                <w:lang w:val="ro-RO"/>
              </w:rPr>
              <w:t>Amount</w:t>
            </w:r>
          </w:p>
        </w:tc>
      </w:tr>
      <w:tr w:rsidR="003D525A" w:rsidRPr="003B0DA7" w14:paraId="35B49B64" w14:textId="77777777" w:rsidTr="003D52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57F964" w14:textId="77777777" w:rsidR="003D525A" w:rsidRPr="003B0DA7" w:rsidRDefault="003D525A" w:rsidP="00CC3DD0">
            <w:pPr>
              <w:spacing w:line="278" w:lineRule="auto"/>
              <w:jc w:val="both"/>
              <w:rPr>
                <w:rFonts w:ascii="Times New Roman" w:hAnsi="Times New Roman" w:cs="Times New Roman"/>
                <w:lang w:val="ro-RO"/>
              </w:rPr>
            </w:pPr>
            <w:r w:rsidRPr="003B0DA7">
              <w:rPr>
                <w:rFonts w:ascii="Times New Roman" w:hAnsi="Times New Roman" w:cs="Times New Roman"/>
                <w:lang w:val="ro-RO"/>
              </w:rPr>
              <w:t>Diesel (MB GLC 450)</w:t>
            </w:r>
          </w:p>
        </w:tc>
        <w:tc>
          <w:tcPr>
            <w:tcW w:w="0" w:type="auto"/>
            <w:hideMark/>
          </w:tcPr>
          <w:p w14:paraId="77072301" w14:textId="77777777" w:rsidR="003D525A" w:rsidRPr="003B0DA7" w:rsidRDefault="003D525A" w:rsidP="00CC3DD0">
            <w:pPr>
              <w:spacing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Fuel used</w:t>
            </w:r>
          </w:p>
        </w:tc>
        <w:tc>
          <w:tcPr>
            <w:tcW w:w="0" w:type="auto"/>
            <w:hideMark/>
          </w:tcPr>
          <w:p w14:paraId="67D6C79C" w14:textId="77777777" w:rsidR="003D525A" w:rsidRPr="003B0DA7" w:rsidRDefault="003D525A" w:rsidP="00CC3DD0">
            <w:pPr>
              <w:spacing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£15.00</w:t>
            </w:r>
          </w:p>
        </w:tc>
      </w:tr>
      <w:tr w:rsidR="003D525A" w:rsidRPr="003B0DA7" w14:paraId="63C58B43" w14:textId="77777777" w:rsidTr="003D525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CBA1E7F" w14:textId="77777777" w:rsidR="003D525A" w:rsidRPr="003B0DA7" w:rsidRDefault="003D525A" w:rsidP="00CC3DD0">
            <w:pPr>
              <w:spacing w:line="278" w:lineRule="auto"/>
              <w:jc w:val="both"/>
              <w:rPr>
                <w:rFonts w:ascii="Times New Roman" w:hAnsi="Times New Roman" w:cs="Times New Roman"/>
                <w:lang w:val="ro-RO"/>
              </w:rPr>
            </w:pPr>
            <w:r w:rsidRPr="003B0DA7">
              <w:rPr>
                <w:rFonts w:ascii="Times New Roman" w:hAnsi="Times New Roman" w:cs="Times New Roman"/>
                <w:lang w:val="ro-RO"/>
              </w:rPr>
              <w:t>Electric(MB EQC400 - 80kWh)</w:t>
            </w:r>
          </w:p>
        </w:tc>
        <w:tc>
          <w:tcPr>
            <w:tcW w:w="0" w:type="auto"/>
            <w:hideMark/>
          </w:tcPr>
          <w:p w14:paraId="3B30DFCE" w14:textId="77777777" w:rsidR="003D525A" w:rsidRPr="003B0DA7" w:rsidRDefault="003D525A" w:rsidP="00CC3DD0">
            <w:pPr>
              <w:spacing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kWh used</w:t>
            </w:r>
          </w:p>
        </w:tc>
        <w:tc>
          <w:tcPr>
            <w:tcW w:w="0" w:type="auto"/>
            <w:hideMark/>
          </w:tcPr>
          <w:p w14:paraId="5D06AA71" w14:textId="77777777" w:rsidR="003D525A" w:rsidRPr="003B0DA7" w:rsidRDefault="003D525A" w:rsidP="00CC3DD0">
            <w:pPr>
              <w:spacing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£6.80</w:t>
            </w:r>
          </w:p>
        </w:tc>
      </w:tr>
      <w:tr w:rsidR="003D525A" w:rsidRPr="003B0DA7" w14:paraId="5F20A3AF" w14:textId="77777777" w:rsidTr="003D52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7C7DDB" w14:textId="77777777" w:rsidR="003D525A" w:rsidRPr="003B0DA7" w:rsidRDefault="003D525A" w:rsidP="00CC3DD0">
            <w:pPr>
              <w:spacing w:line="278" w:lineRule="auto"/>
              <w:jc w:val="both"/>
              <w:rPr>
                <w:rFonts w:ascii="Times New Roman" w:hAnsi="Times New Roman" w:cs="Times New Roman"/>
                <w:lang w:val="ro-RO"/>
              </w:rPr>
            </w:pPr>
            <w:r w:rsidRPr="003B0DA7">
              <w:rPr>
                <w:rFonts w:ascii="Times New Roman" w:hAnsi="Times New Roman" w:cs="Times New Roman"/>
                <w:lang w:val="ro-RO"/>
              </w:rPr>
              <w:t>Diesel (MB GLC 450)</w:t>
            </w:r>
          </w:p>
        </w:tc>
        <w:tc>
          <w:tcPr>
            <w:tcW w:w="0" w:type="auto"/>
            <w:hideMark/>
          </w:tcPr>
          <w:p w14:paraId="3EF4FF58" w14:textId="77777777" w:rsidR="003D525A" w:rsidRPr="003B0DA7" w:rsidRDefault="003D525A" w:rsidP="00CC3DD0">
            <w:pPr>
              <w:spacing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Maintenance</w:t>
            </w:r>
          </w:p>
        </w:tc>
        <w:tc>
          <w:tcPr>
            <w:tcW w:w="0" w:type="auto"/>
            <w:hideMark/>
          </w:tcPr>
          <w:p w14:paraId="57F4A311" w14:textId="77777777" w:rsidR="003D525A" w:rsidRPr="003B0DA7" w:rsidRDefault="003D525A" w:rsidP="00CC3DD0">
            <w:pPr>
              <w:spacing w:line="278"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£9.00</w:t>
            </w:r>
          </w:p>
        </w:tc>
      </w:tr>
      <w:tr w:rsidR="003D525A" w:rsidRPr="003B0DA7" w14:paraId="398C11CF" w14:textId="77777777" w:rsidTr="003D525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34489E" w14:textId="77777777" w:rsidR="003D525A" w:rsidRPr="003B0DA7" w:rsidRDefault="003D525A" w:rsidP="00CC3DD0">
            <w:pPr>
              <w:spacing w:line="278" w:lineRule="auto"/>
              <w:jc w:val="both"/>
              <w:rPr>
                <w:rFonts w:ascii="Times New Roman" w:hAnsi="Times New Roman" w:cs="Times New Roman"/>
                <w:lang w:val="ro-RO"/>
              </w:rPr>
            </w:pPr>
            <w:r w:rsidRPr="003B0DA7">
              <w:rPr>
                <w:rFonts w:ascii="Times New Roman" w:hAnsi="Times New Roman" w:cs="Times New Roman"/>
                <w:lang w:val="ro-RO"/>
              </w:rPr>
              <w:t>Electric(MB EQC400 - 80kWh)</w:t>
            </w:r>
          </w:p>
        </w:tc>
        <w:tc>
          <w:tcPr>
            <w:tcW w:w="0" w:type="auto"/>
            <w:hideMark/>
          </w:tcPr>
          <w:p w14:paraId="2AD29949" w14:textId="77777777" w:rsidR="003D525A" w:rsidRPr="003B0DA7" w:rsidRDefault="003D525A" w:rsidP="00CC3DD0">
            <w:pPr>
              <w:spacing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maintenance</w:t>
            </w:r>
          </w:p>
        </w:tc>
        <w:tc>
          <w:tcPr>
            <w:tcW w:w="0" w:type="auto"/>
            <w:hideMark/>
          </w:tcPr>
          <w:p w14:paraId="6C4F4EB9" w14:textId="77777777" w:rsidR="003D525A" w:rsidRPr="003B0DA7" w:rsidRDefault="003D525A" w:rsidP="00CC3DD0">
            <w:pPr>
              <w:spacing w:line="278"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ro-RO"/>
              </w:rPr>
            </w:pPr>
            <w:r w:rsidRPr="003B0DA7">
              <w:rPr>
                <w:rFonts w:ascii="Times New Roman" w:hAnsi="Times New Roman" w:cs="Times New Roman"/>
                <w:lang w:val="ro-RO"/>
              </w:rPr>
              <w:t>£4.30</w:t>
            </w:r>
          </w:p>
        </w:tc>
      </w:tr>
    </w:tbl>
    <w:p w14:paraId="4D93FCC1" w14:textId="77777777" w:rsidR="003D525A" w:rsidRDefault="003D525A" w:rsidP="00CC3DD0">
      <w:pPr>
        <w:jc w:val="both"/>
        <w:rPr>
          <w:rFonts w:ascii="Times New Roman" w:hAnsi="Times New Roman" w:cs="Times New Roman"/>
          <w:i/>
          <w:lang w:val="ro-RO"/>
        </w:rPr>
      </w:pPr>
      <w:r w:rsidRPr="003B0DA7">
        <w:rPr>
          <w:rFonts w:ascii="Times New Roman" w:hAnsi="Times New Roman" w:cs="Times New Roman"/>
          <w:i/>
          <w:lang w:val="ro-RO"/>
        </w:rPr>
        <w:t>Fig. 2 provides an overview of Mercedes-Benz's electric &amp; combustion vehicle costs analysis</w:t>
      </w:r>
    </w:p>
    <w:p w14:paraId="2E5F568C" w14:textId="77777777" w:rsidR="0074352F" w:rsidRPr="003B0DA7" w:rsidRDefault="0074352F" w:rsidP="00CC3DD0">
      <w:pPr>
        <w:jc w:val="both"/>
        <w:rPr>
          <w:rFonts w:ascii="Times New Roman" w:hAnsi="Times New Roman" w:cs="Times New Roman"/>
          <w:i/>
          <w:lang w:val="ro-RO"/>
        </w:rPr>
      </w:pPr>
    </w:p>
    <w:p w14:paraId="415447B0"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This comparison demonstrates that the Mercedes EQC 400 has significantly lower travel and maintenance costs compared to its ICE counterpart, the GLC 450. The EV's travel cost is less than half that of the ICE vehicle, while its maintenance cost is less than half as well.</w:t>
      </w:r>
    </w:p>
    <w:p w14:paraId="594F0107"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When considering these costs over the vehicle's lifetime, the difference becomes even more pronounced. Assuming an average annual mileage of 15,000 km and a 10-year ownership period:</w:t>
      </w:r>
    </w:p>
    <w:p w14:paraId="46E75E6E" w14:textId="77777777" w:rsidR="003D525A" w:rsidRPr="003B0DA7" w:rsidRDefault="003D525A" w:rsidP="00CC3DD0">
      <w:pPr>
        <w:numPr>
          <w:ilvl w:val="0"/>
          <w:numId w:val="37"/>
        </w:numPr>
        <w:jc w:val="both"/>
        <w:rPr>
          <w:rFonts w:ascii="Times New Roman" w:hAnsi="Times New Roman" w:cs="Times New Roman"/>
          <w:lang w:val="ro-RO"/>
        </w:rPr>
      </w:pPr>
      <w:r w:rsidRPr="003B0DA7">
        <w:rPr>
          <w:rFonts w:ascii="Times New Roman" w:hAnsi="Times New Roman" w:cs="Times New Roman"/>
          <w:lang w:val="ro-RO"/>
        </w:rPr>
        <w:t>EQC 400 total cost (travel + maintenance): (£6.80 + £4.30) * 1500 * 10 = £166,500</w:t>
      </w:r>
    </w:p>
    <w:p w14:paraId="351E8996" w14:textId="77777777" w:rsidR="003D525A" w:rsidRPr="003B0DA7" w:rsidRDefault="003D525A" w:rsidP="00CC3DD0">
      <w:pPr>
        <w:numPr>
          <w:ilvl w:val="0"/>
          <w:numId w:val="37"/>
        </w:numPr>
        <w:jc w:val="both"/>
        <w:rPr>
          <w:rFonts w:ascii="Times New Roman" w:hAnsi="Times New Roman" w:cs="Times New Roman"/>
          <w:lang w:val="ro-RO"/>
        </w:rPr>
      </w:pPr>
      <w:r w:rsidRPr="003B0DA7">
        <w:rPr>
          <w:rFonts w:ascii="Times New Roman" w:hAnsi="Times New Roman" w:cs="Times New Roman"/>
          <w:lang w:val="ro-RO"/>
        </w:rPr>
        <w:t>GLC 450 total cost (travel + maintenance): (£15.00 + £9.00) * 1500 * 10 = £360,000</w:t>
      </w:r>
    </w:p>
    <w:p w14:paraId="6F912159"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This calculation shows that over 10 years, the EV could save the owner approximately £193,500 in operating costs. However, it's important to note that this simplified calculation doesn't account for potential battery replacement costs for the EV or major repairs that might be needed for the ICE vehicle.</w:t>
      </w:r>
    </w:p>
    <w:p w14:paraId="2DB935B7" w14:textId="77777777" w:rsidR="003D525A" w:rsidRPr="003B0DA7" w:rsidRDefault="003D525A" w:rsidP="00CC3DD0">
      <w:pPr>
        <w:pStyle w:val="Heading2"/>
        <w:jc w:val="both"/>
        <w:rPr>
          <w:rFonts w:ascii="Times New Roman" w:hAnsi="Times New Roman" w:cs="Times New Roman"/>
          <w:lang w:val="ro-RO"/>
        </w:rPr>
      </w:pPr>
      <w:r w:rsidRPr="003B0DA7">
        <w:rPr>
          <w:rFonts w:ascii="Times New Roman" w:hAnsi="Times New Roman" w:cs="Times New Roman"/>
          <w:lang w:val="ro-RO"/>
        </w:rPr>
        <w:t>4.5 Total Cost of Ownership (TCO)</w:t>
      </w:r>
    </w:p>
    <w:p w14:paraId="354E73FD"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When considering the Total Cost of Ownership (TCO), which includes purchase price, fuel costs, maintenance, and depreciation, EVs often prove more economical over the long term due to lower running costs and potential incentives (Notter et al., 2010). However, it's important to note that the initial purchase price of EVs is generally higher than comparable ICE vehicles.</w:t>
      </w:r>
    </w:p>
    <w:p w14:paraId="1DC487D4"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The TCO calculation should consider:</w:t>
      </w:r>
    </w:p>
    <w:p w14:paraId="179B9E78" w14:textId="77777777" w:rsidR="003D525A" w:rsidRPr="003B0DA7" w:rsidRDefault="003D525A" w:rsidP="00CC3DD0">
      <w:pPr>
        <w:numPr>
          <w:ilvl w:val="0"/>
          <w:numId w:val="38"/>
        </w:numPr>
        <w:jc w:val="both"/>
        <w:rPr>
          <w:rFonts w:ascii="Times New Roman" w:hAnsi="Times New Roman" w:cs="Times New Roman"/>
          <w:lang w:val="ro-RO"/>
        </w:rPr>
      </w:pPr>
      <w:r w:rsidRPr="003B0DA7">
        <w:rPr>
          <w:rFonts w:ascii="Times New Roman" w:hAnsi="Times New Roman" w:cs="Times New Roman"/>
          <w:lang w:val="ro-RO"/>
        </w:rPr>
        <w:t>Purchase Price: As of 2023, the Mercedes EQC 400 has a starting price of approximately £65,000, while the GLC 450 starts at around £54,000.</w:t>
      </w:r>
    </w:p>
    <w:p w14:paraId="481B1BE3" w14:textId="77777777" w:rsidR="003D525A" w:rsidRPr="003B0DA7" w:rsidRDefault="003D525A" w:rsidP="00CC3DD0">
      <w:pPr>
        <w:numPr>
          <w:ilvl w:val="0"/>
          <w:numId w:val="38"/>
        </w:numPr>
        <w:jc w:val="both"/>
        <w:rPr>
          <w:rFonts w:ascii="Times New Roman" w:hAnsi="Times New Roman" w:cs="Times New Roman"/>
          <w:lang w:val="ro-RO"/>
        </w:rPr>
      </w:pPr>
      <w:r w:rsidRPr="003B0DA7">
        <w:rPr>
          <w:rFonts w:ascii="Times New Roman" w:hAnsi="Times New Roman" w:cs="Times New Roman"/>
          <w:lang w:val="ro-RO"/>
        </w:rPr>
        <w:t>Depreciation: EVs have historically depreciated faster than ICE vehicles due to rapid technological advancements and concerns about battery longevity. However, this trend is changing as EV technology matures and residual values improve (Raustad, 2017).</w:t>
      </w:r>
    </w:p>
    <w:p w14:paraId="5309B971" w14:textId="77777777" w:rsidR="003D525A" w:rsidRPr="003B0DA7" w:rsidRDefault="003D525A" w:rsidP="00CC3DD0">
      <w:pPr>
        <w:numPr>
          <w:ilvl w:val="0"/>
          <w:numId w:val="38"/>
        </w:numPr>
        <w:jc w:val="both"/>
        <w:rPr>
          <w:rFonts w:ascii="Times New Roman" w:hAnsi="Times New Roman" w:cs="Times New Roman"/>
          <w:lang w:val="ro-RO"/>
        </w:rPr>
      </w:pPr>
      <w:r w:rsidRPr="003B0DA7">
        <w:rPr>
          <w:rFonts w:ascii="Times New Roman" w:hAnsi="Times New Roman" w:cs="Times New Roman"/>
          <w:lang w:val="ro-RO"/>
        </w:rPr>
        <w:t>Insurance: Insurance costs for EVs are often higher due to the expensive components (especially the battery) and the specialized skills required for repairs. However, this gap is narrowing as more insurers gain experience with EVs.</w:t>
      </w:r>
    </w:p>
    <w:p w14:paraId="371C060F" w14:textId="77777777" w:rsidR="003D525A" w:rsidRPr="003B0DA7" w:rsidRDefault="003D525A" w:rsidP="00CC3DD0">
      <w:pPr>
        <w:numPr>
          <w:ilvl w:val="0"/>
          <w:numId w:val="38"/>
        </w:numPr>
        <w:jc w:val="both"/>
        <w:rPr>
          <w:rFonts w:ascii="Times New Roman" w:hAnsi="Times New Roman" w:cs="Times New Roman"/>
          <w:lang w:val="ro-RO"/>
        </w:rPr>
      </w:pPr>
      <w:r w:rsidRPr="003B0DA7">
        <w:rPr>
          <w:rFonts w:ascii="Times New Roman" w:hAnsi="Times New Roman" w:cs="Times New Roman"/>
          <w:lang w:val="ro-RO"/>
        </w:rPr>
        <w:lastRenderedPageBreak/>
        <w:t>Incentives: Many countries offer incentives for EV purchases, including tax credits, rebates, and reduced road taxes. These can significantly offset the higher initial purchase price.</w:t>
      </w:r>
    </w:p>
    <w:p w14:paraId="49213767" w14:textId="77777777" w:rsidR="003D525A" w:rsidRPr="003B0DA7" w:rsidRDefault="003D525A" w:rsidP="00CC3DD0">
      <w:pPr>
        <w:numPr>
          <w:ilvl w:val="0"/>
          <w:numId w:val="38"/>
        </w:numPr>
        <w:jc w:val="both"/>
        <w:rPr>
          <w:rFonts w:ascii="Times New Roman" w:hAnsi="Times New Roman" w:cs="Times New Roman"/>
          <w:lang w:val="ro-RO"/>
        </w:rPr>
      </w:pPr>
      <w:r w:rsidRPr="003B0DA7">
        <w:rPr>
          <w:rFonts w:ascii="Times New Roman" w:hAnsi="Times New Roman" w:cs="Times New Roman"/>
          <w:lang w:val="ro-RO"/>
        </w:rPr>
        <w:t>Charging Infrastructure: For EV owners, there might be additional costs associated with installing home charging equipment.</w:t>
      </w:r>
    </w:p>
    <w:p w14:paraId="1A574EF9"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When all these factors are considered, the TCO of an EV can be competitive with or lower than that of an ICE vehicle, especially for drivers with high annual mileage or those who keep their vehicles for longer periods (Hagman et al., 2016).</w:t>
      </w:r>
    </w:p>
    <w:p w14:paraId="227D7728" w14:textId="77777777" w:rsidR="003D525A" w:rsidRPr="003B0DA7" w:rsidRDefault="003D525A" w:rsidP="00CC3DD0">
      <w:pPr>
        <w:pStyle w:val="Heading2"/>
        <w:jc w:val="both"/>
        <w:rPr>
          <w:rFonts w:ascii="Times New Roman" w:hAnsi="Times New Roman" w:cs="Times New Roman"/>
          <w:lang w:val="ro-RO"/>
        </w:rPr>
      </w:pPr>
      <w:r w:rsidRPr="003B0DA7">
        <w:rPr>
          <w:rFonts w:ascii="Times New Roman" w:hAnsi="Times New Roman" w:cs="Times New Roman"/>
          <w:lang w:val="ro-RO"/>
        </w:rPr>
        <w:t>4.6 Production Costs and Material Requirements</w:t>
      </w:r>
    </w:p>
    <w:p w14:paraId="4251050F" w14:textId="77777777" w:rsidR="003D525A" w:rsidRPr="003B0DA7" w:rsidRDefault="003D525A" w:rsidP="00CC3DD0">
      <w:pPr>
        <w:pStyle w:val="Heading3"/>
        <w:jc w:val="both"/>
        <w:rPr>
          <w:rFonts w:ascii="Times New Roman" w:hAnsi="Times New Roman" w:cs="Times New Roman"/>
          <w:lang w:val="ro-RO"/>
        </w:rPr>
      </w:pPr>
      <w:r w:rsidRPr="003B0DA7">
        <w:rPr>
          <w:rFonts w:ascii="Times New Roman" w:hAnsi="Times New Roman" w:cs="Times New Roman"/>
          <w:lang w:val="ro-RO"/>
        </w:rPr>
        <w:t>4.6.1 Production Costs</w:t>
      </w:r>
    </w:p>
    <w:p w14:paraId="393BEDE3" w14:textId="695BD542"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 xml:space="preserve">While exact production costs are not publicly available, industry estimates suggest that ICE vehicle </w:t>
      </w:r>
      <w:r w:rsidR="002B30E2" w:rsidRPr="003B0DA7">
        <w:rPr>
          <w:rFonts w:ascii="Times New Roman" w:hAnsi="Times New Roman" w:cs="Times New Roman"/>
          <w:lang w:val="ro-RO"/>
        </w:rPr>
        <w:t>production costs range between £15,000 and £20</w:t>
      </w:r>
      <w:r w:rsidRPr="003B0DA7">
        <w:rPr>
          <w:rFonts w:ascii="Times New Roman" w:hAnsi="Times New Roman" w:cs="Times New Roman"/>
          <w:lang w:val="ro-RO"/>
        </w:rPr>
        <w:t>,000, while EV production co</w:t>
      </w:r>
      <w:r w:rsidR="002B30E2" w:rsidRPr="003B0DA7">
        <w:rPr>
          <w:rFonts w:ascii="Times New Roman" w:hAnsi="Times New Roman" w:cs="Times New Roman"/>
          <w:lang w:val="ro-RO"/>
        </w:rPr>
        <w:t>sts are higher, ranging from £24</w:t>
      </w:r>
      <w:r w:rsidRPr="003B0DA7">
        <w:rPr>
          <w:rFonts w:ascii="Times New Roman" w:hAnsi="Times New Roman" w:cs="Times New Roman"/>
          <w:lang w:val="ro-RO"/>
        </w:rPr>
        <w:t xml:space="preserve">,000 to </w:t>
      </w:r>
      <w:r w:rsidR="002B30E2" w:rsidRPr="003B0DA7">
        <w:rPr>
          <w:rFonts w:ascii="Times New Roman" w:hAnsi="Times New Roman" w:cs="Times New Roman"/>
          <w:lang w:val="ro-RO"/>
        </w:rPr>
        <w:t>£32</w:t>
      </w:r>
      <w:r w:rsidRPr="003B0DA7">
        <w:rPr>
          <w:rFonts w:ascii="Times New Roman" w:hAnsi="Times New Roman" w:cs="Times New Roman"/>
          <w:lang w:val="ro-RO"/>
        </w:rPr>
        <w:t>,000 (UBS, 2020). This higher cost is primarily due to battery expenses, which account for 30-40% of total EV costs (Bloomberg NEF, 2020).</w:t>
      </w:r>
    </w:p>
    <w:p w14:paraId="4B21E459" w14:textId="54AC089C"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 xml:space="preserve">The cost of EV batteries has been </w:t>
      </w:r>
      <w:r w:rsidR="002B30E2" w:rsidRPr="003B0DA7">
        <w:rPr>
          <w:rFonts w:ascii="Times New Roman" w:hAnsi="Times New Roman" w:cs="Times New Roman"/>
          <w:lang w:val="ro-RO"/>
        </w:rPr>
        <w:t>decreasing rapidly, from over £</w:t>
      </w:r>
      <w:r w:rsidRPr="003B0DA7">
        <w:rPr>
          <w:rFonts w:ascii="Times New Roman" w:hAnsi="Times New Roman" w:cs="Times New Roman"/>
          <w:lang w:val="ro-RO"/>
        </w:rPr>
        <w:t>1,0</w:t>
      </w:r>
      <w:r w:rsidR="002B30E2" w:rsidRPr="003B0DA7">
        <w:rPr>
          <w:rFonts w:ascii="Times New Roman" w:hAnsi="Times New Roman" w:cs="Times New Roman"/>
          <w:lang w:val="ro-RO"/>
        </w:rPr>
        <w:t>00 per kWh in 2010 to around £10</w:t>
      </w:r>
      <w:r w:rsidRPr="003B0DA7">
        <w:rPr>
          <w:rFonts w:ascii="Times New Roman" w:hAnsi="Times New Roman" w:cs="Times New Roman"/>
          <w:lang w:val="ro-RO"/>
        </w:rPr>
        <w:t>7 per kWh in 2020, with projections sug</w:t>
      </w:r>
      <w:r w:rsidR="002B30E2" w:rsidRPr="003B0DA7">
        <w:rPr>
          <w:rFonts w:ascii="Times New Roman" w:hAnsi="Times New Roman" w:cs="Times New Roman"/>
          <w:lang w:val="ro-RO"/>
        </w:rPr>
        <w:t>gesting it could fall below £78</w:t>
      </w:r>
      <w:r w:rsidRPr="003B0DA7">
        <w:rPr>
          <w:rFonts w:ascii="Times New Roman" w:hAnsi="Times New Roman" w:cs="Times New Roman"/>
          <w:lang w:val="ro-RO"/>
        </w:rPr>
        <w:t xml:space="preserve"> per kWh by 2023 (Bloomberg NEF, 2020). This trend is crucial for making EVs cost-competitive with ICE vehicles at the point of sale.</w:t>
      </w:r>
    </w:p>
    <w:p w14:paraId="6E41FDBA"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Factors influencing EV production costs include:</w:t>
      </w:r>
    </w:p>
    <w:p w14:paraId="74AFA8C6" w14:textId="77777777" w:rsidR="003D525A" w:rsidRPr="003B0DA7" w:rsidRDefault="003D525A" w:rsidP="00CC3DD0">
      <w:pPr>
        <w:numPr>
          <w:ilvl w:val="0"/>
          <w:numId w:val="39"/>
        </w:numPr>
        <w:jc w:val="both"/>
        <w:rPr>
          <w:rFonts w:ascii="Times New Roman" w:hAnsi="Times New Roman" w:cs="Times New Roman"/>
          <w:lang w:val="ro-RO"/>
        </w:rPr>
      </w:pPr>
      <w:r w:rsidRPr="003B0DA7">
        <w:rPr>
          <w:rFonts w:ascii="Times New Roman" w:hAnsi="Times New Roman" w:cs="Times New Roman"/>
          <w:lang w:val="ro-RO"/>
        </w:rPr>
        <w:t>Scale of production: As manufacturers increase EV production volumes, economies of scale are expected to reduce per-unit costs.</w:t>
      </w:r>
    </w:p>
    <w:p w14:paraId="11EABCD4" w14:textId="77777777" w:rsidR="003D525A" w:rsidRPr="003B0DA7" w:rsidRDefault="003D525A" w:rsidP="00CC3DD0">
      <w:pPr>
        <w:numPr>
          <w:ilvl w:val="0"/>
          <w:numId w:val="39"/>
        </w:numPr>
        <w:jc w:val="both"/>
        <w:rPr>
          <w:rFonts w:ascii="Times New Roman" w:hAnsi="Times New Roman" w:cs="Times New Roman"/>
          <w:lang w:val="ro-RO"/>
        </w:rPr>
      </w:pPr>
      <w:r w:rsidRPr="003B0DA7">
        <w:rPr>
          <w:rFonts w:ascii="Times New Roman" w:hAnsi="Times New Roman" w:cs="Times New Roman"/>
          <w:lang w:val="ro-RO"/>
        </w:rPr>
        <w:t>Technological advancements: Ongoing research and development in battery technology and electric powertrains are likely to yield more cost-effective solutions.</w:t>
      </w:r>
    </w:p>
    <w:p w14:paraId="755ABF18" w14:textId="77777777" w:rsidR="003D525A" w:rsidRPr="003B0DA7" w:rsidRDefault="003D525A" w:rsidP="00CC3DD0">
      <w:pPr>
        <w:numPr>
          <w:ilvl w:val="0"/>
          <w:numId w:val="39"/>
        </w:numPr>
        <w:jc w:val="both"/>
        <w:rPr>
          <w:rFonts w:ascii="Times New Roman" w:hAnsi="Times New Roman" w:cs="Times New Roman"/>
          <w:lang w:val="ro-RO"/>
        </w:rPr>
      </w:pPr>
      <w:r w:rsidRPr="003B0DA7">
        <w:rPr>
          <w:rFonts w:ascii="Times New Roman" w:hAnsi="Times New Roman" w:cs="Times New Roman"/>
          <w:lang w:val="ro-RO"/>
        </w:rPr>
        <w:t>Supply chain development: As the EV supply chain matures, increased competition among suppliers is expected to drive down component costs.</w:t>
      </w:r>
    </w:p>
    <w:p w14:paraId="3561F0C2" w14:textId="77777777" w:rsidR="003D525A" w:rsidRPr="003B0DA7" w:rsidRDefault="003D525A" w:rsidP="00CC3DD0">
      <w:pPr>
        <w:numPr>
          <w:ilvl w:val="0"/>
          <w:numId w:val="39"/>
        </w:numPr>
        <w:jc w:val="both"/>
        <w:rPr>
          <w:rFonts w:ascii="Times New Roman" w:hAnsi="Times New Roman" w:cs="Times New Roman"/>
          <w:lang w:val="ro-RO"/>
        </w:rPr>
      </w:pPr>
      <w:r w:rsidRPr="003B0DA7">
        <w:rPr>
          <w:rFonts w:ascii="Times New Roman" w:hAnsi="Times New Roman" w:cs="Times New Roman"/>
          <w:lang w:val="ro-RO"/>
        </w:rPr>
        <w:t>Manufacturing process optimization: Automakers are developing dedicated EV platforms and optimizing production lines for electric vehicles, which should reduce manufacturing costs over time.</w:t>
      </w:r>
    </w:p>
    <w:p w14:paraId="095E11D4" w14:textId="77777777" w:rsidR="003D525A" w:rsidRPr="003B0DA7" w:rsidRDefault="003D525A" w:rsidP="00CC3DD0">
      <w:pPr>
        <w:pStyle w:val="Heading3"/>
        <w:jc w:val="both"/>
        <w:rPr>
          <w:rFonts w:ascii="Times New Roman" w:hAnsi="Times New Roman" w:cs="Times New Roman"/>
          <w:lang w:val="ro-RO"/>
        </w:rPr>
      </w:pPr>
      <w:r w:rsidRPr="003B0DA7">
        <w:rPr>
          <w:rFonts w:ascii="Times New Roman" w:hAnsi="Times New Roman" w:cs="Times New Roman"/>
          <w:lang w:val="ro-RO"/>
        </w:rPr>
        <w:t>4.6.2 Material Requirements</w:t>
      </w:r>
    </w:p>
    <w:p w14:paraId="78DEB333"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EVs require different materials compared to ICE vehicles, which has significant implications for supply chains and environmental impact:</w:t>
      </w:r>
    </w:p>
    <w:p w14:paraId="128DACC8" w14:textId="5A533577" w:rsidR="003D525A" w:rsidRPr="003B0DA7" w:rsidRDefault="003D525A" w:rsidP="00CC3DD0">
      <w:pPr>
        <w:numPr>
          <w:ilvl w:val="0"/>
          <w:numId w:val="40"/>
        </w:numPr>
        <w:jc w:val="both"/>
        <w:rPr>
          <w:rFonts w:ascii="Times New Roman" w:hAnsi="Times New Roman" w:cs="Times New Roman"/>
          <w:lang w:val="ro-RO"/>
        </w:rPr>
      </w:pPr>
      <w:r w:rsidRPr="003B0DA7">
        <w:rPr>
          <w:rFonts w:ascii="Times New Roman" w:hAnsi="Times New Roman" w:cs="Times New Roman"/>
          <w:lang w:val="ro-RO"/>
        </w:rPr>
        <w:t>Battery materials: Lithium, cobalt, nickel, and graphite are crucial for current lithium-ion battery tec</w:t>
      </w:r>
      <w:r w:rsidR="00792BD3" w:rsidRPr="003B0DA7">
        <w:rPr>
          <w:rFonts w:ascii="Times New Roman" w:hAnsi="Times New Roman" w:cs="Times New Roman"/>
          <w:lang w:val="ro-RO"/>
        </w:rPr>
        <w:t>hnology (Olivetti et al., 2017)</w:t>
      </w:r>
      <w:r w:rsidRPr="003B0DA7">
        <w:rPr>
          <w:rFonts w:ascii="Times New Roman" w:hAnsi="Times New Roman" w:cs="Times New Roman"/>
          <w:lang w:val="ro-RO"/>
        </w:rPr>
        <w:t>. Researchers are exploring alternative battery chemistries, such as solid-state batteries, to reduce reliance on scarce materials (Manthiram et al., 2017).</w:t>
      </w:r>
    </w:p>
    <w:p w14:paraId="602A34DE" w14:textId="4CE5E05F" w:rsidR="003D525A" w:rsidRPr="003B0DA7" w:rsidRDefault="003D525A" w:rsidP="00CC3DD0">
      <w:pPr>
        <w:numPr>
          <w:ilvl w:val="0"/>
          <w:numId w:val="40"/>
        </w:numPr>
        <w:jc w:val="both"/>
        <w:rPr>
          <w:rFonts w:ascii="Times New Roman" w:hAnsi="Times New Roman" w:cs="Times New Roman"/>
          <w:lang w:val="ro-RO"/>
        </w:rPr>
      </w:pPr>
      <w:r w:rsidRPr="003B0DA7">
        <w:rPr>
          <w:rFonts w:ascii="Times New Roman" w:hAnsi="Times New Roman" w:cs="Times New Roman"/>
          <w:lang w:val="ro-RO"/>
        </w:rPr>
        <w:lastRenderedPageBreak/>
        <w:t xml:space="preserve">Electric motor materials: Rare earth elements like neodymium and dysprosium are used in permanent magnet motors, which are common in EVs due to their high efficiency (Widmer et al., 2015). The concentration of rare earth element production in a few countries poses geopolitical risks. </w:t>
      </w:r>
    </w:p>
    <w:p w14:paraId="4E3B1C0A" w14:textId="77777777" w:rsidR="003D525A" w:rsidRPr="003B0DA7" w:rsidRDefault="003D525A" w:rsidP="00CC3DD0">
      <w:pPr>
        <w:numPr>
          <w:ilvl w:val="0"/>
          <w:numId w:val="40"/>
        </w:numPr>
        <w:jc w:val="both"/>
        <w:rPr>
          <w:rFonts w:ascii="Times New Roman" w:hAnsi="Times New Roman" w:cs="Times New Roman"/>
          <w:lang w:val="ro-RO"/>
        </w:rPr>
      </w:pPr>
      <w:r w:rsidRPr="003B0DA7">
        <w:rPr>
          <w:rFonts w:ascii="Times New Roman" w:hAnsi="Times New Roman" w:cs="Times New Roman"/>
          <w:lang w:val="ro-RO"/>
        </w:rPr>
        <w:t>Power electronics: Semiconductor materials such as silicon carbide and gallium nitride are used in EV power electronics (Wuhua and Xiangning, 2011). These materials enable more efficient power conversion but are more expensive than traditional silicon-based semiconductors.</w:t>
      </w:r>
    </w:p>
    <w:p w14:paraId="4CAF7AFB" w14:textId="77777777" w:rsidR="003D525A" w:rsidRPr="003B0DA7" w:rsidRDefault="003D525A" w:rsidP="00CC3DD0">
      <w:pPr>
        <w:numPr>
          <w:ilvl w:val="0"/>
          <w:numId w:val="40"/>
        </w:numPr>
        <w:jc w:val="both"/>
        <w:rPr>
          <w:rFonts w:ascii="Times New Roman" w:hAnsi="Times New Roman" w:cs="Times New Roman"/>
          <w:lang w:val="ro-RO"/>
        </w:rPr>
      </w:pPr>
      <w:r w:rsidRPr="003B0DA7">
        <w:rPr>
          <w:rFonts w:ascii="Times New Roman" w:hAnsi="Times New Roman" w:cs="Times New Roman"/>
          <w:lang w:val="ro-RO"/>
        </w:rPr>
        <w:t>Lightweight materials: Aluminum, carbon fiber, and high-strength steel are used extensively in EVs to offset the weight of the battery pack (Ghassemieh, 2011). While these materials can improve energy efficiency, they often have higher embodied energy and can be more challenging to recycle.</w:t>
      </w:r>
    </w:p>
    <w:p w14:paraId="030DD6BD" w14:textId="50B34DCB" w:rsidR="003D525A" w:rsidRPr="003B0DA7" w:rsidRDefault="003D525A" w:rsidP="00CC3DD0">
      <w:pPr>
        <w:numPr>
          <w:ilvl w:val="0"/>
          <w:numId w:val="40"/>
        </w:numPr>
        <w:jc w:val="both"/>
        <w:rPr>
          <w:rFonts w:ascii="Times New Roman" w:hAnsi="Times New Roman" w:cs="Times New Roman"/>
          <w:lang w:val="ro-RO"/>
        </w:rPr>
      </w:pPr>
      <w:r w:rsidRPr="003B0DA7">
        <w:rPr>
          <w:rFonts w:ascii="Times New Roman" w:hAnsi="Times New Roman" w:cs="Times New Roman"/>
          <w:lang w:val="ro-RO"/>
        </w:rPr>
        <w:t xml:space="preserve">Increased copper usage: EVs use significantly more copper than ICE vehicles, primarily in wiring and electric motors (Copper Development Association, 2019). </w:t>
      </w:r>
    </w:p>
    <w:p w14:paraId="53FAF437" w14:textId="77777777" w:rsidR="003D525A" w:rsidRPr="00ED494C" w:rsidRDefault="003D525A" w:rsidP="00CC3DD0">
      <w:pPr>
        <w:pStyle w:val="Heading3"/>
        <w:jc w:val="both"/>
        <w:rPr>
          <w:rFonts w:ascii="Times New Roman" w:hAnsi="Times New Roman" w:cs="Times New Roman"/>
          <w:sz w:val="32"/>
          <w:szCs w:val="32"/>
          <w:lang w:val="ro-RO"/>
        </w:rPr>
      </w:pPr>
      <w:r w:rsidRPr="00ED494C">
        <w:rPr>
          <w:rFonts w:ascii="Times New Roman" w:hAnsi="Times New Roman" w:cs="Times New Roman"/>
          <w:sz w:val="32"/>
          <w:szCs w:val="32"/>
          <w:lang w:val="ro-RO"/>
        </w:rPr>
        <w:t>4.7 Environmental Considerations</w:t>
      </w:r>
    </w:p>
    <w:p w14:paraId="5D77D1FF" w14:textId="296609F3"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 xml:space="preserve">While EV production currently has a higher environmental impact in terms of CO2 emissions compared to ICE vehicles, primarily due to battery production, this is often offset by lower emissions during the use phase (Hawkins et al., 2013). The overall environmental impact of EVs depends heavily on the electricity mix used for charging. </w:t>
      </w:r>
    </w:p>
    <w:p w14:paraId="58C012AE"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Key environmental considerations include:</w:t>
      </w:r>
    </w:p>
    <w:p w14:paraId="5B997E64" w14:textId="77777777" w:rsidR="003D525A" w:rsidRPr="003B0DA7" w:rsidRDefault="003D525A" w:rsidP="00CC3DD0">
      <w:pPr>
        <w:numPr>
          <w:ilvl w:val="0"/>
          <w:numId w:val="42"/>
        </w:numPr>
        <w:jc w:val="both"/>
        <w:rPr>
          <w:rFonts w:ascii="Times New Roman" w:hAnsi="Times New Roman" w:cs="Times New Roman"/>
          <w:lang w:val="ro-RO"/>
        </w:rPr>
      </w:pPr>
      <w:r w:rsidRPr="003B0DA7">
        <w:rPr>
          <w:rFonts w:ascii="Times New Roman" w:hAnsi="Times New Roman" w:cs="Times New Roman"/>
          <w:lang w:val="ro-RO"/>
        </w:rPr>
        <w:t>Carbon footprint: The carbon footprint of EV production is typically higher than that of ICE vehicles, but this is offset during the use phase. The break-even point, where an EV becomes cleaner than an ICE vehicle, depends on the electricity mix and can range from 6,000 to 78,000 km (IEA, 2019).</w:t>
      </w:r>
    </w:p>
    <w:p w14:paraId="2A92B2B9" w14:textId="4A98884B" w:rsidR="003D525A" w:rsidRPr="003B0DA7" w:rsidRDefault="003D525A" w:rsidP="00CC3DD0">
      <w:pPr>
        <w:numPr>
          <w:ilvl w:val="0"/>
          <w:numId w:val="42"/>
        </w:numPr>
        <w:jc w:val="both"/>
        <w:rPr>
          <w:rFonts w:ascii="Times New Roman" w:hAnsi="Times New Roman" w:cs="Times New Roman"/>
          <w:lang w:val="ro-RO"/>
        </w:rPr>
      </w:pPr>
      <w:r w:rsidRPr="003B0DA7">
        <w:rPr>
          <w:rFonts w:ascii="Times New Roman" w:hAnsi="Times New Roman" w:cs="Times New Roman"/>
          <w:lang w:val="ro-RO"/>
        </w:rPr>
        <w:t>Resource depletion: The extraction of materials for EV batteries and motors can have significant environmental impacts, including habitat destruction and water pollution..</w:t>
      </w:r>
    </w:p>
    <w:p w14:paraId="58DF285D" w14:textId="77777777" w:rsidR="003D525A" w:rsidRPr="003B0DA7" w:rsidRDefault="003D525A" w:rsidP="00CC3DD0">
      <w:pPr>
        <w:numPr>
          <w:ilvl w:val="0"/>
          <w:numId w:val="42"/>
        </w:numPr>
        <w:jc w:val="both"/>
        <w:rPr>
          <w:rFonts w:ascii="Times New Roman" w:hAnsi="Times New Roman" w:cs="Times New Roman"/>
          <w:lang w:val="ro-RO"/>
        </w:rPr>
      </w:pPr>
      <w:r w:rsidRPr="003B0DA7">
        <w:rPr>
          <w:rFonts w:ascii="Times New Roman" w:hAnsi="Times New Roman" w:cs="Times New Roman"/>
          <w:lang w:val="ro-RO"/>
        </w:rPr>
        <w:t>End-of-life considerations: While EVs have fewer moving parts that wear out, the disposal and recycling of batteries present new challenges. Developing efficient recycling processes and exploring second-life applications for batteries (e.g., grid storage) are important areas of focus.</w:t>
      </w:r>
    </w:p>
    <w:p w14:paraId="041C6ABB" w14:textId="77777777" w:rsidR="003D525A" w:rsidRPr="003B0DA7" w:rsidRDefault="003D525A" w:rsidP="00CC3DD0">
      <w:pPr>
        <w:numPr>
          <w:ilvl w:val="0"/>
          <w:numId w:val="42"/>
        </w:numPr>
        <w:jc w:val="both"/>
        <w:rPr>
          <w:rFonts w:ascii="Times New Roman" w:hAnsi="Times New Roman" w:cs="Times New Roman"/>
          <w:lang w:val="ro-RO"/>
        </w:rPr>
      </w:pPr>
      <w:r w:rsidRPr="003B0DA7">
        <w:rPr>
          <w:rFonts w:ascii="Times New Roman" w:hAnsi="Times New Roman" w:cs="Times New Roman"/>
          <w:lang w:val="ro-RO"/>
        </w:rPr>
        <w:t>Local air quality: EVs produce zero tailpipe emissions, which can significantly improve air quality in urban areas. This has important implications for public health, particularly in densely populated regions.</w:t>
      </w:r>
    </w:p>
    <w:p w14:paraId="51372D79" w14:textId="77777777" w:rsidR="003D525A" w:rsidRPr="003B0DA7" w:rsidRDefault="003D525A" w:rsidP="00CC3DD0">
      <w:pPr>
        <w:numPr>
          <w:ilvl w:val="0"/>
          <w:numId w:val="42"/>
        </w:numPr>
        <w:jc w:val="both"/>
        <w:rPr>
          <w:rFonts w:ascii="Times New Roman" w:hAnsi="Times New Roman" w:cs="Times New Roman"/>
          <w:lang w:val="ro-RO"/>
        </w:rPr>
      </w:pPr>
      <w:r w:rsidRPr="003B0DA7">
        <w:rPr>
          <w:rFonts w:ascii="Times New Roman" w:hAnsi="Times New Roman" w:cs="Times New Roman"/>
          <w:lang w:val="ro-RO"/>
        </w:rPr>
        <w:t>Noise pollution: EVs are much quieter than ICE vehicles, potentially reducing noise pollution in urban environments. However, this has led to concerns about pedestrian safety, prompting regulations for artificial sound generators on EVs.</w:t>
      </w:r>
    </w:p>
    <w:p w14:paraId="16F688C6" w14:textId="77777777" w:rsidR="003D525A" w:rsidRPr="003B0DA7" w:rsidRDefault="003D525A" w:rsidP="00CC3DD0">
      <w:pPr>
        <w:pStyle w:val="Heading2"/>
        <w:jc w:val="both"/>
        <w:rPr>
          <w:rFonts w:ascii="Times New Roman" w:hAnsi="Times New Roman" w:cs="Times New Roman"/>
          <w:lang w:val="ro-RO"/>
        </w:rPr>
      </w:pPr>
      <w:r w:rsidRPr="003B0DA7">
        <w:rPr>
          <w:rFonts w:ascii="Times New Roman" w:hAnsi="Times New Roman" w:cs="Times New Roman"/>
          <w:lang w:val="ro-RO"/>
        </w:rPr>
        <w:lastRenderedPageBreak/>
        <w:t>4.8 Future Trends and Developments</w:t>
      </w:r>
    </w:p>
    <w:p w14:paraId="0AE9D053" w14:textId="77777777"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The EV industry is rapidly evolving, with several trends likely to shape its future:</w:t>
      </w:r>
    </w:p>
    <w:p w14:paraId="46E9C310" w14:textId="77777777" w:rsidR="003D525A" w:rsidRPr="003B0DA7" w:rsidRDefault="003D525A" w:rsidP="00CC3DD0">
      <w:pPr>
        <w:numPr>
          <w:ilvl w:val="0"/>
          <w:numId w:val="44"/>
        </w:numPr>
        <w:jc w:val="both"/>
        <w:rPr>
          <w:rFonts w:ascii="Times New Roman" w:hAnsi="Times New Roman" w:cs="Times New Roman"/>
          <w:lang w:val="ro-RO"/>
        </w:rPr>
      </w:pPr>
      <w:r w:rsidRPr="003B0DA7">
        <w:rPr>
          <w:rFonts w:ascii="Times New Roman" w:hAnsi="Times New Roman" w:cs="Times New Roman"/>
          <w:lang w:val="ro-RO"/>
        </w:rPr>
        <w:t>Solid-state batteries: These promise higher energy density, faster charging, and improved safety compared to current lithium-ion batteries (Manthiram et al., 2017).</w:t>
      </w:r>
    </w:p>
    <w:p w14:paraId="10ED1E86" w14:textId="77777777" w:rsidR="003D525A" w:rsidRPr="003B0DA7" w:rsidRDefault="003D525A" w:rsidP="00CC3DD0">
      <w:pPr>
        <w:numPr>
          <w:ilvl w:val="0"/>
          <w:numId w:val="44"/>
        </w:numPr>
        <w:jc w:val="both"/>
        <w:rPr>
          <w:rFonts w:ascii="Times New Roman" w:hAnsi="Times New Roman" w:cs="Times New Roman"/>
          <w:lang w:val="ro-RO"/>
        </w:rPr>
      </w:pPr>
      <w:r w:rsidRPr="003B0DA7">
        <w:rPr>
          <w:rFonts w:ascii="Times New Roman" w:hAnsi="Times New Roman" w:cs="Times New Roman"/>
          <w:lang w:val="ro-RO"/>
        </w:rPr>
        <w:t>Vehicle-to-grid technology: This could allow EVs to act as mobile energy storage units, providing grid balancing services and potentially generating income for owners (Noel et al., 2019).</w:t>
      </w:r>
    </w:p>
    <w:p w14:paraId="73B8A8C2" w14:textId="77777777" w:rsidR="003D525A" w:rsidRPr="003B0DA7" w:rsidRDefault="003D525A" w:rsidP="00CC3DD0">
      <w:pPr>
        <w:numPr>
          <w:ilvl w:val="0"/>
          <w:numId w:val="44"/>
        </w:numPr>
        <w:jc w:val="both"/>
        <w:rPr>
          <w:rFonts w:ascii="Times New Roman" w:hAnsi="Times New Roman" w:cs="Times New Roman"/>
          <w:lang w:val="ro-RO"/>
        </w:rPr>
      </w:pPr>
      <w:r w:rsidRPr="003B0DA7">
        <w:rPr>
          <w:rFonts w:ascii="Times New Roman" w:hAnsi="Times New Roman" w:cs="Times New Roman"/>
          <w:lang w:val="ro-RO"/>
        </w:rPr>
        <w:t>Autonomous driving: The convergence of electrification and autonomous driving technologies could revolutionize personal transportation and urban mobility.</w:t>
      </w:r>
    </w:p>
    <w:p w14:paraId="0E2F0F85" w14:textId="77777777" w:rsidR="003D525A" w:rsidRPr="003B0DA7" w:rsidRDefault="003D525A" w:rsidP="00CC3DD0">
      <w:pPr>
        <w:numPr>
          <w:ilvl w:val="0"/>
          <w:numId w:val="44"/>
        </w:numPr>
        <w:jc w:val="both"/>
        <w:rPr>
          <w:rFonts w:ascii="Times New Roman" w:hAnsi="Times New Roman" w:cs="Times New Roman"/>
          <w:lang w:val="ro-RO"/>
        </w:rPr>
      </w:pPr>
      <w:r w:rsidRPr="003B0DA7">
        <w:rPr>
          <w:rFonts w:ascii="Times New Roman" w:hAnsi="Times New Roman" w:cs="Times New Roman"/>
          <w:lang w:val="ro-RO"/>
        </w:rPr>
        <w:t>Wireless charging: The development of efficient wireless charging systems could make EV charging more convenient and potentially enable dynamic charging on highways.</w:t>
      </w:r>
    </w:p>
    <w:p w14:paraId="3E730A4D" w14:textId="77777777" w:rsidR="003D525A" w:rsidRPr="003B0DA7" w:rsidRDefault="003D525A" w:rsidP="00CC3DD0">
      <w:pPr>
        <w:numPr>
          <w:ilvl w:val="0"/>
          <w:numId w:val="44"/>
        </w:numPr>
        <w:jc w:val="both"/>
        <w:rPr>
          <w:rFonts w:ascii="Times New Roman" w:hAnsi="Times New Roman" w:cs="Times New Roman"/>
          <w:lang w:val="ro-RO"/>
        </w:rPr>
      </w:pPr>
      <w:r w:rsidRPr="003B0DA7">
        <w:rPr>
          <w:rFonts w:ascii="Times New Roman" w:hAnsi="Times New Roman" w:cs="Times New Roman"/>
          <w:lang w:val="ro-RO"/>
        </w:rPr>
        <w:t>Synthetic fuels: For applications where electrification is challenging (e.g., long-haul aviation), synthetic fuels produced using renewable energy could provide a low-carbon alternative.</w:t>
      </w:r>
    </w:p>
    <w:p w14:paraId="03F2D2C0" w14:textId="77777777" w:rsidR="00CB49FD" w:rsidRPr="00B2323A" w:rsidRDefault="00CB49FD" w:rsidP="00CC3DD0">
      <w:pPr>
        <w:jc w:val="both"/>
        <w:rPr>
          <w:lang w:val="ro-RO"/>
        </w:rPr>
      </w:pPr>
    </w:p>
    <w:p w14:paraId="5E5F1386" w14:textId="77777777" w:rsidR="003D525A" w:rsidRPr="003B0DA7" w:rsidRDefault="003D525A" w:rsidP="00CC3DD0">
      <w:pPr>
        <w:pStyle w:val="Heading2"/>
        <w:jc w:val="both"/>
        <w:rPr>
          <w:rFonts w:ascii="Times New Roman" w:hAnsi="Times New Roman" w:cs="Times New Roman"/>
          <w:lang w:val="ro-RO"/>
        </w:rPr>
      </w:pPr>
      <w:r w:rsidRPr="003B0DA7">
        <w:rPr>
          <w:rFonts w:ascii="Times New Roman" w:hAnsi="Times New Roman" w:cs="Times New Roman"/>
          <w:lang w:val="ro-RO"/>
        </w:rPr>
        <w:t>4.9 Conclusion and Recommendations</w:t>
      </w:r>
    </w:p>
    <w:p w14:paraId="007CD692" w14:textId="125462BE" w:rsidR="003D525A"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Based on the analysis presented in this chapter, it is evident that EVs, specifically the Mercedes EQC 400, offer significant advantages in terms of lower operational and maintenance costs compared to ICE vehicles like the GLC 450. The total cost of ownership analysis suggests that EVs can be economically competitive over their lifetime, particularly for high-mileage users..</w:t>
      </w:r>
    </w:p>
    <w:p w14:paraId="7F7797FC" w14:textId="2A0D08E5" w:rsidR="00C631FB" w:rsidRPr="003B0DA7" w:rsidRDefault="003D525A" w:rsidP="00CC3DD0">
      <w:pPr>
        <w:jc w:val="both"/>
        <w:rPr>
          <w:rFonts w:ascii="Times New Roman" w:hAnsi="Times New Roman" w:cs="Times New Roman"/>
          <w:lang w:val="ro-RO"/>
        </w:rPr>
      </w:pPr>
      <w:r w:rsidRPr="003B0DA7">
        <w:rPr>
          <w:rFonts w:ascii="Times New Roman" w:hAnsi="Times New Roman" w:cs="Times New Roman"/>
          <w:lang w:val="ro-RO"/>
        </w:rPr>
        <w:t>From an environmental perspective, while EV production currently has a higher carbon footprint, the lower emissions during the use phase result in overall environmental benefits in most scenarios. The extent of these benefits depends heavily on the electricity mix used for ch</w:t>
      </w:r>
      <w:bookmarkStart w:id="27" w:name="_Toc172478025"/>
      <w:r w:rsidR="000C5EEF" w:rsidRPr="003B0DA7">
        <w:rPr>
          <w:rFonts w:ascii="Times New Roman" w:hAnsi="Times New Roman" w:cs="Times New Roman"/>
          <w:lang w:val="ro-RO"/>
        </w:rPr>
        <w:t>arging</w:t>
      </w:r>
      <w:r w:rsidR="00C631FB" w:rsidRPr="003B0DA7">
        <w:rPr>
          <w:rFonts w:ascii="Times New Roman" w:eastAsiaTheme="majorEastAsia" w:hAnsi="Times New Roman" w:cs="Times New Roman"/>
        </w:rPr>
        <w:t>.</w:t>
      </w:r>
    </w:p>
    <w:p w14:paraId="2A0E8C65" w14:textId="77777777" w:rsidR="00C631FB" w:rsidRPr="003B0DA7" w:rsidRDefault="00C631FB" w:rsidP="00CC3DD0">
      <w:pPr>
        <w:jc w:val="both"/>
        <w:rPr>
          <w:rFonts w:ascii="Times New Roman" w:eastAsiaTheme="majorEastAsia" w:hAnsi="Times New Roman" w:cs="Times New Roman"/>
        </w:rPr>
      </w:pPr>
      <w:r w:rsidRPr="003B0DA7">
        <w:rPr>
          <w:rFonts w:ascii="Times New Roman" w:eastAsiaTheme="majorEastAsia" w:hAnsi="Times New Roman" w:cs="Times New Roman"/>
        </w:rPr>
        <w:t>For Lower Long-term Costs: EVs are usually more cost-effective due to lower operational and maintenance expenses, despite a potentially higher initial purchase price.</w:t>
      </w:r>
    </w:p>
    <w:p w14:paraId="5CCAB478" w14:textId="66B43DD1" w:rsidR="006500DC" w:rsidRPr="003B0DA7" w:rsidRDefault="00C631FB" w:rsidP="00CC3DD0">
      <w:pPr>
        <w:jc w:val="both"/>
        <w:rPr>
          <w:rFonts w:ascii="Times New Roman" w:eastAsiaTheme="majorEastAsia" w:hAnsi="Times New Roman" w:cs="Times New Roman"/>
        </w:rPr>
      </w:pPr>
      <w:r w:rsidRPr="003B0DA7">
        <w:rPr>
          <w:rFonts w:ascii="Times New Roman" w:eastAsiaTheme="majorEastAsia" w:hAnsi="Times New Roman" w:cs="Times New Roman"/>
        </w:rPr>
        <w:t>The production of vehicles, whether electric or combustion engine, has significant environmental impacts. These impacts include resource extraction, energy consumption, emissions, and waste generation. Understanding these impacts is crucial for making informed recommendations on how to reduce the environmental footprint of vehicle production.</w:t>
      </w:r>
    </w:p>
    <w:p w14:paraId="16E265C2" w14:textId="77777777" w:rsidR="00B638F7" w:rsidRDefault="00B638F7" w:rsidP="00CC3DD0">
      <w:pPr>
        <w:pStyle w:val="Heading1"/>
        <w:jc w:val="both"/>
        <w:rPr>
          <w:rFonts w:ascii="Times New Roman" w:hAnsi="Times New Roman" w:cs="Times New Roman"/>
          <w:sz w:val="32"/>
          <w:szCs w:val="32"/>
        </w:rPr>
      </w:pPr>
    </w:p>
    <w:p w14:paraId="25ED3FC8" w14:textId="405ED9B8" w:rsidR="00E17C9A" w:rsidRPr="00A74600" w:rsidRDefault="00E17C9A" w:rsidP="00CC3DD0">
      <w:pPr>
        <w:pStyle w:val="Heading1"/>
        <w:jc w:val="both"/>
        <w:rPr>
          <w:rFonts w:ascii="Times New Roman" w:hAnsi="Times New Roman" w:cs="Times New Roman"/>
          <w:sz w:val="32"/>
          <w:szCs w:val="32"/>
        </w:rPr>
      </w:pPr>
      <w:r w:rsidRPr="00A74600">
        <w:rPr>
          <w:rFonts w:ascii="Times New Roman" w:hAnsi="Times New Roman" w:cs="Times New Roman"/>
          <w:sz w:val="32"/>
          <w:szCs w:val="32"/>
        </w:rPr>
        <w:t>Chapter 5: Conclusion</w:t>
      </w:r>
      <w:bookmarkEnd w:id="27"/>
    </w:p>
    <w:p w14:paraId="19B4B413" w14:textId="77777777" w:rsidR="00E17C9A" w:rsidRPr="003B0DA7" w:rsidRDefault="00E17C9A" w:rsidP="00CC3DD0">
      <w:pPr>
        <w:jc w:val="both"/>
        <w:rPr>
          <w:rFonts w:ascii="Times New Roman" w:hAnsi="Times New Roman" w:cs="Times New Roman"/>
        </w:rPr>
      </w:pPr>
      <w:r w:rsidRPr="003B0DA7">
        <w:rPr>
          <w:rFonts w:ascii="Times New Roman" w:hAnsi="Times New Roman" w:cs="Times New Roman"/>
        </w:rPr>
        <w:t xml:space="preserve">This research proposal has presented a plan for quantifying and evaluating the environmental impacts associated with Mercedes' electric vehicle production using an attributional lifecycle </w:t>
      </w:r>
      <w:r w:rsidRPr="003B0DA7">
        <w:rPr>
          <w:rFonts w:ascii="Times New Roman" w:hAnsi="Times New Roman" w:cs="Times New Roman"/>
        </w:rPr>
        <w:lastRenderedPageBreak/>
        <w:t>assessment approach. By modelling their production system, identifying key impact drivers and exploring improvement scenarios this study seeks to provide actionable insights for improving their sustainability in terms of production of EV's.</w:t>
      </w:r>
    </w:p>
    <w:p w14:paraId="446CFD44" w14:textId="77777777" w:rsidR="00E17C9A" w:rsidRPr="003B0DA7" w:rsidRDefault="00E17C9A" w:rsidP="00CC3DD0">
      <w:pPr>
        <w:jc w:val="both"/>
        <w:rPr>
          <w:rFonts w:ascii="Times New Roman" w:hAnsi="Times New Roman" w:cs="Times New Roman"/>
        </w:rPr>
      </w:pPr>
      <w:r w:rsidRPr="003B0DA7">
        <w:rPr>
          <w:rFonts w:ascii="Times New Roman" w:hAnsi="Times New Roman" w:cs="Times New Roman"/>
        </w:rPr>
        <w:t>Mercedes' findings will have far-reaching ramifications for their sustainability strategy and for the auto industry's transition to electric vehicles (EVs). OEMs, policymakers, and researchers can utilize them to identify impact hotspots, develop mitigation strategies and guide future technology development; ultimately ensuring maximum environmental benefits from this revolution.</w:t>
      </w:r>
    </w:p>
    <w:p w14:paraId="4BF568AD" w14:textId="77777777" w:rsidR="00EE009D" w:rsidRPr="003B0DA7" w:rsidRDefault="00EE009D" w:rsidP="00CC3DD0">
      <w:pPr>
        <w:jc w:val="both"/>
        <w:rPr>
          <w:rFonts w:ascii="Times New Roman" w:hAnsi="Times New Roman" w:cs="Times New Roman"/>
        </w:rPr>
      </w:pPr>
      <w:r w:rsidRPr="003B0DA7">
        <w:rPr>
          <w:rFonts w:ascii="Times New Roman" w:hAnsi="Times New Roman" w:cs="Times New Roman"/>
        </w:rPr>
        <w:t>Material criticality assessment and stakeholder mapping provide additional context on the wider strategic issues driving EV sustainability. Understanding risks and priorities within Mercedes' supply chain can assist with responsible sourcing initiatives and investment decisions, while engaging key stakeholders (politicians/NGOs/etc.) is also beneficial in building support for sustainable production practices of EVs.</w:t>
      </w:r>
    </w:p>
    <w:p w14:paraId="09846244" w14:textId="77777777" w:rsidR="00220831" w:rsidRPr="003B0DA7" w:rsidRDefault="00220831" w:rsidP="00CC3DD0">
      <w:pPr>
        <w:jc w:val="both"/>
        <w:rPr>
          <w:rFonts w:ascii="Times New Roman" w:hAnsi="Times New Roman" w:cs="Times New Roman"/>
        </w:rPr>
      </w:pPr>
    </w:p>
    <w:p w14:paraId="569C71A5" w14:textId="77777777" w:rsidR="006500DC" w:rsidRPr="003B0DA7" w:rsidRDefault="006500DC" w:rsidP="00CC3DD0">
      <w:pPr>
        <w:pStyle w:val="Heading1"/>
        <w:spacing w:line="360" w:lineRule="auto"/>
        <w:jc w:val="both"/>
        <w:rPr>
          <w:rFonts w:ascii="Times New Roman" w:hAnsi="Times New Roman" w:cs="Times New Roman"/>
        </w:rPr>
      </w:pPr>
      <w:bookmarkStart w:id="28" w:name="_Toc172478026"/>
    </w:p>
    <w:p w14:paraId="677A596D" w14:textId="77777777" w:rsidR="006500DC" w:rsidRPr="003B0DA7" w:rsidRDefault="006500DC" w:rsidP="00CC3DD0">
      <w:pPr>
        <w:jc w:val="both"/>
        <w:rPr>
          <w:rFonts w:ascii="Times New Roman" w:hAnsi="Times New Roman" w:cs="Times New Roman"/>
        </w:rPr>
      </w:pPr>
    </w:p>
    <w:p w14:paraId="5BC591C6" w14:textId="77777777" w:rsidR="006500DC" w:rsidRPr="003B0DA7" w:rsidRDefault="006500DC" w:rsidP="00CC3DD0">
      <w:pPr>
        <w:jc w:val="both"/>
        <w:rPr>
          <w:rFonts w:ascii="Times New Roman" w:hAnsi="Times New Roman" w:cs="Times New Roman"/>
        </w:rPr>
      </w:pPr>
    </w:p>
    <w:p w14:paraId="45763757" w14:textId="77777777" w:rsidR="006500DC" w:rsidRPr="003B0DA7" w:rsidRDefault="006500DC" w:rsidP="00CC3DD0">
      <w:pPr>
        <w:jc w:val="both"/>
        <w:rPr>
          <w:rFonts w:ascii="Times New Roman" w:hAnsi="Times New Roman" w:cs="Times New Roman"/>
        </w:rPr>
      </w:pPr>
    </w:p>
    <w:p w14:paraId="6335D959" w14:textId="77777777" w:rsidR="006500DC" w:rsidRPr="003B0DA7" w:rsidRDefault="006500DC" w:rsidP="00CC3DD0">
      <w:pPr>
        <w:jc w:val="both"/>
        <w:rPr>
          <w:rFonts w:ascii="Times New Roman" w:hAnsi="Times New Roman" w:cs="Times New Roman"/>
        </w:rPr>
      </w:pPr>
    </w:p>
    <w:p w14:paraId="23E015E2" w14:textId="77777777" w:rsidR="006500DC" w:rsidRDefault="006500DC" w:rsidP="00CC3DD0">
      <w:pPr>
        <w:jc w:val="both"/>
        <w:rPr>
          <w:rFonts w:ascii="Times New Roman" w:hAnsi="Times New Roman" w:cs="Times New Roman"/>
        </w:rPr>
      </w:pPr>
    </w:p>
    <w:p w14:paraId="1B13A9CF" w14:textId="77777777" w:rsidR="00A74600" w:rsidRPr="003B0DA7" w:rsidRDefault="00A74600" w:rsidP="00CC3DD0">
      <w:pPr>
        <w:jc w:val="both"/>
        <w:rPr>
          <w:rFonts w:ascii="Times New Roman" w:hAnsi="Times New Roman" w:cs="Times New Roman"/>
        </w:rPr>
      </w:pPr>
    </w:p>
    <w:p w14:paraId="588956E0" w14:textId="77777777" w:rsidR="006500DC" w:rsidRDefault="006500DC" w:rsidP="00CC3DD0">
      <w:pPr>
        <w:pStyle w:val="Heading1"/>
        <w:spacing w:line="360" w:lineRule="auto"/>
        <w:jc w:val="both"/>
        <w:rPr>
          <w:rFonts w:ascii="Times New Roman" w:hAnsi="Times New Roman" w:cs="Times New Roman"/>
        </w:rPr>
      </w:pPr>
    </w:p>
    <w:p w14:paraId="5C661EA6" w14:textId="77777777" w:rsidR="00A74600" w:rsidRDefault="00A74600" w:rsidP="00CC3DD0">
      <w:pPr>
        <w:jc w:val="both"/>
      </w:pPr>
    </w:p>
    <w:p w14:paraId="54B2A5D6" w14:textId="77777777" w:rsidR="00A74600" w:rsidRPr="00A74600" w:rsidRDefault="00A74600" w:rsidP="00CC3DD0">
      <w:pPr>
        <w:jc w:val="both"/>
      </w:pPr>
    </w:p>
    <w:p w14:paraId="27742F4D" w14:textId="1680C2B6" w:rsidR="00220831" w:rsidRPr="003B0DA7" w:rsidRDefault="00220831" w:rsidP="00CC3DD0">
      <w:pPr>
        <w:pStyle w:val="Heading1"/>
        <w:spacing w:line="360" w:lineRule="auto"/>
        <w:jc w:val="both"/>
        <w:rPr>
          <w:rFonts w:ascii="Times New Roman" w:hAnsi="Times New Roman" w:cs="Times New Roman"/>
        </w:rPr>
      </w:pPr>
      <w:r w:rsidRPr="003B0DA7">
        <w:rPr>
          <w:rFonts w:ascii="Times New Roman" w:hAnsi="Times New Roman" w:cs="Times New Roman"/>
        </w:rPr>
        <w:t>References</w:t>
      </w:r>
      <w:bookmarkEnd w:id="28"/>
    </w:p>
    <w:p w14:paraId="518BF56D" w14:textId="77777777" w:rsidR="003D525A" w:rsidRPr="003B0DA7" w:rsidRDefault="003D525A" w:rsidP="00CC3DD0">
      <w:pPr>
        <w:pStyle w:val="ListParagraph"/>
        <w:numPr>
          <w:ilvl w:val="0"/>
          <w:numId w:val="34"/>
        </w:numPr>
        <w:spacing w:after="0" w:line="360" w:lineRule="auto"/>
        <w:jc w:val="both"/>
        <w:rPr>
          <w:rFonts w:ascii="Times New Roman" w:eastAsia="Times New Roman" w:hAnsi="Times New Roman" w:cs="Times New Roman"/>
          <w:kern w:val="0"/>
          <w:lang w:val="ro-RO" w:eastAsia="ro-RO"/>
          <w14:ligatures w14:val="none"/>
        </w:rPr>
      </w:pPr>
      <w:r w:rsidRPr="003B0DA7">
        <w:rPr>
          <w:rFonts w:ascii="Times New Roman" w:eastAsia="Times New Roman" w:hAnsi="Times New Roman" w:cs="Times New Roman"/>
          <w:kern w:val="0"/>
          <w:lang w:val="ro-RO" w:eastAsia="ro-RO"/>
          <w14:ligatures w14:val="none"/>
        </w:rPr>
        <w:t xml:space="preserve">Bauer, C., et al. (2015). The environmental performance of current and future passenger vehicles: Life cycle assessment based on a novel scenario analysis framework. Applied Energy, 157, 871-883. </w:t>
      </w:r>
    </w:p>
    <w:p w14:paraId="01533A55"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 xml:space="preserve">Bauer, C., Hofer, J., Althaus, H.J., Del Duce, A. and Simons, A., 2015. The environmental performance of current and future passenger vehicles: Life cycle </w:t>
      </w:r>
      <w:r w:rsidRPr="003B0DA7">
        <w:rPr>
          <w:rFonts w:ascii="Times New Roman" w:hAnsi="Times New Roman" w:cs="Times New Roman"/>
        </w:rPr>
        <w:lastRenderedPageBreak/>
        <w:t>assessment based on a novel scenario analysis framework. Applied energy, 157, pp.871-883.</w:t>
      </w:r>
    </w:p>
    <w:p w14:paraId="7AC6DE60"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Bloomberg NEF (2020) 'Electric Vehicle Outlook 2020', Bloomberg New Energy Finance.</w:t>
      </w:r>
    </w:p>
    <w:p w14:paraId="3A4E142B" w14:textId="77777777" w:rsidR="003D525A" w:rsidRPr="003B0DA7" w:rsidRDefault="003D525A" w:rsidP="00CC3DD0">
      <w:pPr>
        <w:pStyle w:val="whitespace-pre-wrap"/>
        <w:numPr>
          <w:ilvl w:val="0"/>
          <w:numId w:val="34"/>
        </w:numPr>
        <w:spacing w:line="360" w:lineRule="auto"/>
        <w:jc w:val="both"/>
      </w:pPr>
      <w:r w:rsidRPr="003B0DA7">
        <w:t>Bloomberg NEF, 2020. Electric Vehicle Outlook 2020. Bloomberg New Energy Finance, New York.</w:t>
      </w:r>
    </w:p>
    <w:p w14:paraId="32ABD0E4"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proofErr w:type="spellStart"/>
      <w:r w:rsidRPr="003B0DA7">
        <w:rPr>
          <w:rFonts w:ascii="Times New Roman" w:hAnsi="Times New Roman" w:cs="Times New Roman"/>
        </w:rPr>
        <w:t>Ciez</w:t>
      </w:r>
      <w:proofErr w:type="spellEnd"/>
      <w:r w:rsidRPr="003B0DA7">
        <w:rPr>
          <w:rFonts w:ascii="Times New Roman" w:hAnsi="Times New Roman" w:cs="Times New Roman"/>
        </w:rPr>
        <w:t>, R.E. and Whitacre, J.F., 2019. Examining different recycling processes for lithium-ion batteries. Nature Sustainability, 2(2), pp.148-156.</w:t>
      </w:r>
    </w:p>
    <w:p w14:paraId="047996D8"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Copper Development Association (2019) 'The Electric Vehicle Market and Copper Demand', CDA Report.</w:t>
      </w:r>
    </w:p>
    <w:p w14:paraId="479C920B" w14:textId="77777777" w:rsidR="003D525A" w:rsidRPr="003B0DA7" w:rsidRDefault="003D525A" w:rsidP="00CC3DD0">
      <w:pPr>
        <w:pStyle w:val="whitespace-pre-wrap"/>
        <w:numPr>
          <w:ilvl w:val="0"/>
          <w:numId w:val="34"/>
        </w:numPr>
        <w:spacing w:line="360" w:lineRule="auto"/>
        <w:jc w:val="both"/>
      </w:pPr>
      <w:r w:rsidRPr="003B0DA7">
        <w:t xml:space="preserve">Copper Development Association, 2019. Electric Vehicles. [online] Available at: </w:t>
      </w:r>
      <w:hyperlink r:id="rId7" w:history="1">
        <w:r w:rsidRPr="003B0DA7">
          <w:rPr>
            <w:rStyle w:val="Hyperlink"/>
            <w:rFonts w:eastAsiaTheme="majorEastAsia"/>
          </w:rPr>
          <w:t>https://www.copper.org/applications/automotive/electric-vehicles/</w:t>
        </w:r>
      </w:hyperlink>
      <w:r w:rsidRPr="003B0DA7">
        <w:t xml:space="preserve"> [Accessed 21 July 2024].</w:t>
      </w:r>
    </w:p>
    <w:p w14:paraId="5C9B84F7"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Copper Development Association, 2019. Electric Vehicles. [online] Available at: [URL]</w:t>
      </w:r>
    </w:p>
    <w:p w14:paraId="5548D0D2"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Copper Development Association. (2019). The Electric Vehicle Market and Copper Demand.</w:t>
      </w:r>
    </w:p>
    <w:p w14:paraId="657FE101"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Creswell, J.W., 2007. Qualitative inquiry and research design: Choosing among five approaches. 2nd ed. Thousand Oaks, CA: Sage Publications.</w:t>
      </w:r>
    </w:p>
    <w:p w14:paraId="56AE416C"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Daimler, 2019. Annual Report 2019. Stuttgart: Daimler AG.</w:t>
      </w:r>
    </w:p>
    <w:p w14:paraId="7610BB5A"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Daimler, 2019. The new Mercedes-Benz EQC. [online] Available at: [URL]</w:t>
      </w:r>
    </w:p>
    <w:p w14:paraId="7AF053D8"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Daimler. (2019). Annual Report 2019.</w:t>
      </w:r>
    </w:p>
    <w:p w14:paraId="70CD71E3"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proofErr w:type="spellStart"/>
      <w:r w:rsidRPr="003B0DA7">
        <w:rPr>
          <w:rFonts w:ascii="Times New Roman" w:hAnsi="Times New Roman" w:cs="Times New Roman"/>
        </w:rPr>
        <w:t>Ellingsen</w:t>
      </w:r>
      <w:proofErr w:type="spellEnd"/>
      <w:r w:rsidRPr="003B0DA7">
        <w:rPr>
          <w:rFonts w:ascii="Times New Roman" w:hAnsi="Times New Roman" w:cs="Times New Roman"/>
        </w:rPr>
        <w:t xml:space="preserve">, L.A., Hung, C.R. and </w:t>
      </w:r>
      <w:proofErr w:type="spellStart"/>
      <w:r w:rsidRPr="003B0DA7">
        <w:rPr>
          <w:rFonts w:ascii="Times New Roman" w:hAnsi="Times New Roman" w:cs="Times New Roman"/>
        </w:rPr>
        <w:t>Strømman</w:t>
      </w:r>
      <w:proofErr w:type="spellEnd"/>
      <w:r w:rsidRPr="003B0DA7">
        <w:rPr>
          <w:rFonts w:ascii="Times New Roman" w:hAnsi="Times New Roman" w:cs="Times New Roman"/>
        </w:rPr>
        <w:t>, A.H., 2017. Identifying key assumptions and differences in life cycle assessment studies of lithium-ion traction batteries with focus on greenhouse gas emissions. Transportation Research Part D: Transport and Environment, 55, pp.82-90.</w:t>
      </w:r>
    </w:p>
    <w:p w14:paraId="14970B60"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proofErr w:type="spellStart"/>
      <w:r w:rsidRPr="003B0DA7">
        <w:rPr>
          <w:rFonts w:ascii="Times New Roman" w:hAnsi="Times New Roman" w:cs="Times New Roman"/>
        </w:rPr>
        <w:t>Ellingsen</w:t>
      </w:r>
      <w:proofErr w:type="spellEnd"/>
      <w:r w:rsidRPr="003B0DA7">
        <w:rPr>
          <w:rFonts w:ascii="Times New Roman" w:hAnsi="Times New Roman" w:cs="Times New Roman"/>
        </w:rPr>
        <w:t xml:space="preserve">, L.A., Singh, B. and </w:t>
      </w:r>
      <w:proofErr w:type="spellStart"/>
      <w:r w:rsidRPr="003B0DA7">
        <w:rPr>
          <w:rFonts w:ascii="Times New Roman" w:hAnsi="Times New Roman" w:cs="Times New Roman"/>
        </w:rPr>
        <w:t>Strømman</w:t>
      </w:r>
      <w:proofErr w:type="spellEnd"/>
      <w:r w:rsidRPr="003B0DA7">
        <w:rPr>
          <w:rFonts w:ascii="Times New Roman" w:hAnsi="Times New Roman" w:cs="Times New Roman"/>
        </w:rPr>
        <w:t>, A.H., 2016. The size and range effect: lifecycle greenhouse gas emissions of electric vehicles. Environmental Research Letters, 11(5), p.054010.</w:t>
      </w:r>
    </w:p>
    <w:p w14:paraId="019C29BC"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Ellingsen, L.A.W., Singh, B. and Strømman, A.H., 2016. The size and range effect: lifecycle greenhouse gas emissions of electric vehicles. Environmental Research Letters, 11(5), p.054010.</w:t>
      </w:r>
    </w:p>
    <w:p w14:paraId="5EF9CC30"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lastRenderedPageBreak/>
        <w:t>European Commission, 2010. ILCD Handbook: General guide for Life Cycle Assessment - Detailed guidance. Luxembourg: Publications Office of the European Union.</w:t>
      </w:r>
    </w:p>
    <w:p w14:paraId="301B44CD" w14:textId="77777777" w:rsidR="003D525A" w:rsidRPr="003B0DA7" w:rsidRDefault="003D525A" w:rsidP="00CC3DD0">
      <w:pPr>
        <w:pStyle w:val="whitespace-pre-wrap"/>
        <w:numPr>
          <w:ilvl w:val="0"/>
          <w:numId w:val="34"/>
        </w:numPr>
        <w:spacing w:line="360" w:lineRule="auto"/>
        <w:jc w:val="both"/>
      </w:pPr>
      <w:r w:rsidRPr="003B0DA7">
        <w:t>European Commission, 2010. International Reference Life Cycle Data System (ILCD) Handbook - General guide for Life Cycle Assessment - Detailed guidance. EUR 24708 EN. Luxembourg: Publications Office of the European Union.</w:t>
      </w:r>
    </w:p>
    <w:p w14:paraId="2C723126" w14:textId="77777777" w:rsidR="003D525A" w:rsidRPr="003B0DA7" w:rsidRDefault="003D525A" w:rsidP="00CC3DD0">
      <w:pPr>
        <w:pStyle w:val="whitespace-pre-wrap"/>
        <w:numPr>
          <w:ilvl w:val="0"/>
          <w:numId w:val="34"/>
        </w:numPr>
        <w:spacing w:line="360" w:lineRule="auto"/>
        <w:jc w:val="both"/>
      </w:pPr>
      <w:proofErr w:type="spellStart"/>
      <w:r w:rsidRPr="003B0DA7">
        <w:t>Ghassemieh</w:t>
      </w:r>
      <w:proofErr w:type="spellEnd"/>
      <w:r w:rsidRPr="003B0DA7">
        <w:t xml:space="preserve">, E., 2011. Materials in automotive application, state of the art and prospects. In: M. </w:t>
      </w:r>
      <w:proofErr w:type="spellStart"/>
      <w:r w:rsidRPr="003B0DA7">
        <w:t>Chiaberge</w:t>
      </w:r>
      <w:proofErr w:type="spellEnd"/>
      <w:r w:rsidRPr="003B0DA7">
        <w:t xml:space="preserve">, ed. New trends and developments in automotive industry. </w:t>
      </w:r>
      <w:proofErr w:type="spellStart"/>
      <w:r w:rsidRPr="003B0DA7">
        <w:t>InTech</w:t>
      </w:r>
      <w:proofErr w:type="spellEnd"/>
      <w:r w:rsidRPr="003B0DA7">
        <w:t>.</w:t>
      </w:r>
    </w:p>
    <w:p w14:paraId="741D2654"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proofErr w:type="spellStart"/>
      <w:r w:rsidRPr="003B0DA7">
        <w:rPr>
          <w:rFonts w:ascii="Times New Roman" w:hAnsi="Times New Roman" w:cs="Times New Roman"/>
        </w:rPr>
        <w:t>Goedkoop</w:t>
      </w:r>
      <w:proofErr w:type="spellEnd"/>
      <w:r w:rsidRPr="003B0DA7">
        <w:rPr>
          <w:rFonts w:ascii="Times New Roman" w:hAnsi="Times New Roman" w:cs="Times New Roman"/>
        </w:rPr>
        <w:t xml:space="preserve">, M., </w:t>
      </w:r>
      <w:proofErr w:type="spellStart"/>
      <w:r w:rsidRPr="003B0DA7">
        <w:rPr>
          <w:rFonts w:ascii="Times New Roman" w:hAnsi="Times New Roman" w:cs="Times New Roman"/>
        </w:rPr>
        <w:t>Heijungs</w:t>
      </w:r>
      <w:proofErr w:type="spellEnd"/>
      <w:r w:rsidRPr="003B0DA7">
        <w:rPr>
          <w:rFonts w:ascii="Times New Roman" w:hAnsi="Times New Roman" w:cs="Times New Roman"/>
        </w:rPr>
        <w:t xml:space="preserve">, R., </w:t>
      </w:r>
      <w:proofErr w:type="spellStart"/>
      <w:r w:rsidRPr="003B0DA7">
        <w:rPr>
          <w:rFonts w:ascii="Times New Roman" w:hAnsi="Times New Roman" w:cs="Times New Roman"/>
        </w:rPr>
        <w:t>Huijbregts</w:t>
      </w:r>
      <w:proofErr w:type="spellEnd"/>
      <w:r w:rsidRPr="003B0DA7">
        <w:rPr>
          <w:rFonts w:ascii="Times New Roman" w:hAnsi="Times New Roman" w:cs="Times New Roman"/>
        </w:rPr>
        <w:t xml:space="preserve">, M., De Schryver, A., </w:t>
      </w:r>
      <w:proofErr w:type="spellStart"/>
      <w:r w:rsidRPr="003B0DA7">
        <w:rPr>
          <w:rFonts w:ascii="Times New Roman" w:hAnsi="Times New Roman" w:cs="Times New Roman"/>
        </w:rPr>
        <w:t>Struijs</w:t>
      </w:r>
      <w:proofErr w:type="spellEnd"/>
      <w:r w:rsidRPr="003B0DA7">
        <w:rPr>
          <w:rFonts w:ascii="Times New Roman" w:hAnsi="Times New Roman" w:cs="Times New Roman"/>
        </w:rPr>
        <w:t xml:space="preserve">, J., Van Zelm, R., 2009. </w:t>
      </w:r>
      <w:proofErr w:type="spellStart"/>
      <w:r w:rsidRPr="003B0DA7">
        <w:rPr>
          <w:rFonts w:ascii="Times New Roman" w:hAnsi="Times New Roman" w:cs="Times New Roman"/>
        </w:rPr>
        <w:t>ReCiPe</w:t>
      </w:r>
      <w:proofErr w:type="spellEnd"/>
      <w:r w:rsidRPr="003B0DA7">
        <w:rPr>
          <w:rFonts w:ascii="Times New Roman" w:hAnsi="Times New Roman" w:cs="Times New Roman"/>
        </w:rPr>
        <w:t xml:space="preserve"> 2008: A life cycle impact assessment method which comprises harmonised category indicators at the midpoint and the endpoint level. The Hague: Ministry of Housing, Spatial Planning and Environment (VROM).</w:t>
      </w:r>
    </w:p>
    <w:p w14:paraId="1D5447B9"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proofErr w:type="spellStart"/>
      <w:r w:rsidRPr="003B0DA7">
        <w:rPr>
          <w:rFonts w:ascii="Times New Roman" w:hAnsi="Times New Roman" w:cs="Times New Roman"/>
        </w:rPr>
        <w:t>Graedel</w:t>
      </w:r>
      <w:proofErr w:type="spellEnd"/>
      <w:r w:rsidRPr="003B0DA7">
        <w:rPr>
          <w:rFonts w:ascii="Times New Roman" w:hAnsi="Times New Roman" w:cs="Times New Roman"/>
        </w:rPr>
        <w:t xml:space="preserve">, T.E., </w:t>
      </w:r>
      <w:proofErr w:type="spellStart"/>
      <w:r w:rsidRPr="003B0DA7">
        <w:rPr>
          <w:rFonts w:ascii="Times New Roman" w:hAnsi="Times New Roman" w:cs="Times New Roman"/>
        </w:rPr>
        <w:t>Allwood</w:t>
      </w:r>
      <w:proofErr w:type="spellEnd"/>
      <w:r w:rsidRPr="003B0DA7">
        <w:rPr>
          <w:rFonts w:ascii="Times New Roman" w:hAnsi="Times New Roman" w:cs="Times New Roman"/>
        </w:rPr>
        <w:t xml:space="preserve">, J., Birat, J.P., Buchert, M., </w:t>
      </w:r>
      <w:proofErr w:type="spellStart"/>
      <w:r w:rsidRPr="003B0DA7">
        <w:rPr>
          <w:rFonts w:ascii="Times New Roman" w:hAnsi="Times New Roman" w:cs="Times New Roman"/>
        </w:rPr>
        <w:t>Hagelüken</w:t>
      </w:r>
      <w:proofErr w:type="spellEnd"/>
      <w:r w:rsidRPr="003B0DA7">
        <w:rPr>
          <w:rFonts w:ascii="Times New Roman" w:hAnsi="Times New Roman" w:cs="Times New Roman"/>
        </w:rPr>
        <w:t>, C., Reck, B.K., Sibley, S.F. and Sonnemann, G., 2011. What do we know about metal recycling rates</w:t>
      </w:r>
      <w:proofErr w:type="gramStart"/>
      <w:r w:rsidRPr="003B0DA7">
        <w:rPr>
          <w:rFonts w:ascii="Times New Roman" w:hAnsi="Times New Roman" w:cs="Times New Roman"/>
        </w:rPr>
        <w:t>?.</w:t>
      </w:r>
      <w:proofErr w:type="gramEnd"/>
      <w:r w:rsidRPr="003B0DA7">
        <w:rPr>
          <w:rFonts w:ascii="Times New Roman" w:hAnsi="Times New Roman" w:cs="Times New Roman"/>
        </w:rPr>
        <w:t xml:space="preserve"> Journal of Industrial Ecology, 15(3), pp.355-366.</w:t>
      </w:r>
    </w:p>
    <w:p w14:paraId="45504A91"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Hagman, J., Ritzén, S., Stier, J.J. and Susilo, Y., 2016. Total cost of ownership and its potential implications for battery electric vehicle diffusion. Research in Transportation Business &amp; Management, 18, pp.11-17.</w:t>
      </w:r>
    </w:p>
    <w:p w14:paraId="344965A8"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 xml:space="preserve">Hall, D. and </w:t>
      </w:r>
      <w:proofErr w:type="spellStart"/>
      <w:r w:rsidRPr="003B0DA7">
        <w:rPr>
          <w:rFonts w:ascii="Times New Roman" w:hAnsi="Times New Roman" w:cs="Times New Roman"/>
        </w:rPr>
        <w:t>Lutsey</w:t>
      </w:r>
      <w:proofErr w:type="spellEnd"/>
      <w:r w:rsidRPr="003B0DA7">
        <w:rPr>
          <w:rFonts w:ascii="Times New Roman" w:hAnsi="Times New Roman" w:cs="Times New Roman"/>
        </w:rPr>
        <w:t>, N., 2018. Effects of battery manufacturing on electric vehicle life-cycle greenhouse gas emissions. International Council on Clean Transportation.</w:t>
      </w:r>
    </w:p>
    <w:p w14:paraId="7ECDB4B8"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Harper, G. et al. (2019) 'Recycling lithium-ion batteries from electric vehicles', Nature, 575(7781), pp. 75-86.</w:t>
      </w:r>
    </w:p>
    <w:p w14:paraId="349AFD1E"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Harper, G. et al. (2019). Recycling lithium-ion batteries from electric vehicles. Nature, 575(7781), 75-86.</w:t>
      </w:r>
    </w:p>
    <w:p w14:paraId="38ED2E8E" w14:textId="77777777" w:rsidR="003D525A" w:rsidRPr="003B0DA7" w:rsidRDefault="003D525A" w:rsidP="00CC3DD0">
      <w:pPr>
        <w:pStyle w:val="whitespace-pre-wrap"/>
        <w:numPr>
          <w:ilvl w:val="0"/>
          <w:numId w:val="34"/>
        </w:numPr>
        <w:spacing w:line="360" w:lineRule="auto"/>
        <w:jc w:val="both"/>
      </w:pPr>
      <w:r w:rsidRPr="003B0DA7">
        <w:t xml:space="preserve">Harper, G., </w:t>
      </w:r>
      <w:proofErr w:type="spellStart"/>
      <w:r w:rsidRPr="003B0DA7">
        <w:t>Sommerville</w:t>
      </w:r>
      <w:proofErr w:type="spellEnd"/>
      <w:r w:rsidRPr="003B0DA7">
        <w:t xml:space="preserve">, R., Kendrick, E., Driscoll, L., Slater, P., </w:t>
      </w:r>
      <w:proofErr w:type="spellStart"/>
      <w:r w:rsidRPr="003B0DA7">
        <w:t>Stolkin</w:t>
      </w:r>
      <w:proofErr w:type="spellEnd"/>
      <w:r w:rsidRPr="003B0DA7">
        <w:t xml:space="preserve">, R., Walton, A., Christensen, P., </w:t>
      </w:r>
      <w:proofErr w:type="spellStart"/>
      <w:r w:rsidRPr="003B0DA7">
        <w:t>Heidrich</w:t>
      </w:r>
      <w:proofErr w:type="spellEnd"/>
      <w:r w:rsidRPr="003B0DA7">
        <w:t>, O., Lambert, S. and Abbott, A., 2019. Recycling lithium-ion batteries from electric vehicles. Nature, 575(7781), pp.75-86.</w:t>
      </w:r>
    </w:p>
    <w:p w14:paraId="7E1FE270"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Harper, G., Sommerville, R., Kendrick, E., Driscoll, L., Slater, P., Stolkin, R., Walton, A., Christensen, P., Heidrich, O., Lambert, S. and Abbott, A., 2019. Recycling lithium-ion batteries from electric vehicles. Nature, 575(7781), pp.75-86.</w:t>
      </w:r>
    </w:p>
    <w:p w14:paraId="283ECF43" w14:textId="77777777" w:rsidR="003D525A" w:rsidRPr="003B0DA7" w:rsidRDefault="003D525A" w:rsidP="00CC3DD0">
      <w:pPr>
        <w:pStyle w:val="ListParagraph"/>
        <w:numPr>
          <w:ilvl w:val="0"/>
          <w:numId w:val="34"/>
        </w:numPr>
        <w:spacing w:after="0" w:line="360" w:lineRule="auto"/>
        <w:jc w:val="both"/>
        <w:rPr>
          <w:rFonts w:ascii="Times New Roman" w:eastAsia="Times New Roman" w:hAnsi="Times New Roman" w:cs="Times New Roman"/>
          <w:kern w:val="0"/>
          <w:lang w:val="ro-RO" w:eastAsia="ro-RO"/>
          <w14:ligatures w14:val="none"/>
        </w:rPr>
      </w:pPr>
      <w:r w:rsidRPr="003B0DA7">
        <w:rPr>
          <w:rFonts w:ascii="Times New Roman" w:eastAsia="Times New Roman" w:hAnsi="Times New Roman" w:cs="Times New Roman"/>
          <w:kern w:val="0"/>
          <w:lang w:val="ro-RO" w:eastAsia="ro-RO"/>
          <w14:ligatures w14:val="none"/>
        </w:rPr>
        <w:lastRenderedPageBreak/>
        <w:t xml:space="preserve">Hawkins, T. R., et al. (2013). Comparative Environmental Life Cycle Assessment of Conventional and Electric Vehicles. Journal of Industrial Ecology, 17(1), 53-64. </w:t>
      </w:r>
    </w:p>
    <w:p w14:paraId="3CC58668" w14:textId="5F1E989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Hawkins, T.R. et al. (2013) 'Comparative Environmental Life Cycle Assessment of Conventional and Electric Vehicles', Journal of Industrial Ecology, 17(1), pp. 53-64.</w:t>
      </w:r>
    </w:p>
    <w:p w14:paraId="00C21ED3"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 xml:space="preserve">Hawkins, T.R., Singh, B., Majeau‐Bettez, G. and </w:t>
      </w:r>
      <w:proofErr w:type="spellStart"/>
      <w:r w:rsidRPr="003B0DA7">
        <w:rPr>
          <w:rFonts w:ascii="Times New Roman" w:hAnsi="Times New Roman" w:cs="Times New Roman"/>
        </w:rPr>
        <w:t>Strømman</w:t>
      </w:r>
      <w:proofErr w:type="spellEnd"/>
      <w:r w:rsidRPr="003B0DA7">
        <w:rPr>
          <w:rFonts w:ascii="Times New Roman" w:hAnsi="Times New Roman" w:cs="Times New Roman"/>
        </w:rPr>
        <w:t>, A.H., 2012. Comparative environmental life cycle assessment of conventional and electric vehicles. Journal of Industrial Ecology, 17(1), pp.53-64.</w:t>
      </w:r>
    </w:p>
    <w:p w14:paraId="5723CFF7"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Hawkins, T.R., Singh, B., Majeau‐Bettez, G. and Strømman, A.H., 2013. Comparative environmental life cycle assessment of conventional and electric vehicles. Journal of Industrial Ecology, 17(1), pp.53-64.</w:t>
      </w:r>
    </w:p>
    <w:p w14:paraId="13EE1674"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IEA (2021) 'The Role of Critical Minerals in Clean Energy Transitions', International Energy Agency, Paris.</w:t>
      </w:r>
    </w:p>
    <w:p w14:paraId="457F61FD"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IEA, 2019. Global EV Outlook 2019. Paris: International Energy Agency.</w:t>
      </w:r>
    </w:p>
    <w:p w14:paraId="42DF016C" w14:textId="77777777" w:rsidR="003D525A" w:rsidRPr="003B0DA7" w:rsidRDefault="003D525A" w:rsidP="00CC3DD0">
      <w:pPr>
        <w:pStyle w:val="whitespace-pre-wrap"/>
        <w:numPr>
          <w:ilvl w:val="0"/>
          <w:numId w:val="34"/>
        </w:numPr>
        <w:spacing w:line="360" w:lineRule="auto"/>
        <w:jc w:val="both"/>
      </w:pPr>
      <w:r w:rsidRPr="003B0DA7">
        <w:t>IEA, 2021. The Role of Critical Minerals in Clean Energy Transitions. International Energy Agency, Paris.</w:t>
      </w:r>
    </w:p>
    <w:p w14:paraId="00467643"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 xml:space="preserve">IPCC, 2022. Climate Change 2022: Mitigation of Climate Change. Contribution of Working Group III to the Sixth Assessment Report of the Intergovernmental Panel on Climate Change [P.R. Shukla, J. Skea, R. Slade, A. Al </w:t>
      </w:r>
      <w:proofErr w:type="spellStart"/>
      <w:r w:rsidRPr="003B0DA7">
        <w:rPr>
          <w:rFonts w:ascii="Times New Roman" w:hAnsi="Times New Roman" w:cs="Times New Roman"/>
        </w:rPr>
        <w:t>Khourdajie</w:t>
      </w:r>
      <w:proofErr w:type="spellEnd"/>
      <w:r w:rsidRPr="003B0DA7">
        <w:rPr>
          <w:rFonts w:ascii="Times New Roman" w:hAnsi="Times New Roman" w:cs="Times New Roman"/>
        </w:rPr>
        <w:t>, R. van Diemen, D. McCollum, M. Pathak, S. Some, P. Vyas, R. Fradera, M. Belkacemi, A. Hasija, G. Lisboa, S. Luz, J. Malley, (eds.)]. Cambridge, UK and New York, NY, USA: Cambridge University Press.</w:t>
      </w:r>
    </w:p>
    <w:p w14:paraId="2A339CA4" w14:textId="77777777" w:rsidR="003D525A" w:rsidRPr="003B0DA7" w:rsidRDefault="003D525A" w:rsidP="00CC3DD0">
      <w:pPr>
        <w:pStyle w:val="ListParagraph"/>
        <w:numPr>
          <w:ilvl w:val="0"/>
          <w:numId w:val="34"/>
        </w:numPr>
        <w:spacing w:after="0" w:line="360" w:lineRule="auto"/>
        <w:jc w:val="both"/>
        <w:rPr>
          <w:rFonts w:ascii="Times New Roman" w:eastAsia="Times New Roman" w:hAnsi="Times New Roman" w:cs="Times New Roman"/>
          <w:kern w:val="0"/>
          <w:lang w:val="ro-RO" w:eastAsia="ro-RO"/>
          <w14:ligatures w14:val="none"/>
        </w:rPr>
      </w:pPr>
      <w:r w:rsidRPr="003B0DA7">
        <w:rPr>
          <w:rFonts w:ascii="Times New Roman" w:eastAsia="Times New Roman" w:hAnsi="Times New Roman" w:cs="Times New Roman"/>
          <w:kern w:val="0"/>
          <w:lang w:val="ro-RO" w:eastAsia="ro-RO"/>
          <w14:ligatures w14:val="none"/>
        </w:rPr>
        <w:t xml:space="preserve">Kawamoto, R., et al. (2019). Estimation of CO2 Emissions of Internal Combustion Engine Vehicle and Battery Electric Vehicle Using LCA. Sustainability, 11(9), 2690. </w:t>
      </w:r>
    </w:p>
    <w:p w14:paraId="190D112E" w14:textId="77777777" w:rsidR="003D525A" w:rsidRPr="003B0DA7" w:rsidRDefault="003D525A" w:rsidP="00CC3DD0">
      <w:pPr>
        <w:pStyle w:val="ListParagraph"/>
        <w:numPr>
          <w:ilvl w:val="0"/>
          <w:numId w:val="34"/>
        </w:numPr>
        <w:spacing w:after="0" w:line="360" w:lineRule="auto"/>
        <w:jc w:val="both"/>
        <w:rPr>
          <w:rFonts w:ascii="Times New Roman" w:eastAsia="Times New Roman" w:hAnsi="Times New Roman" w:cs="Times New Roman"/>
          <w:kern w:val="0"/>
          <w:lang w:val="ro-RO" w:eastAsia="ro-RO"/>
          <w14:ligatures w14:val="none"/>
        </w:rPr>
      </w:pPr>
      <w:r w:rsidRPr="003B0DA7">
        <w:rPr>
          <w:rFonts w:ascii="Times New Roman" w:eastAsia="Times New Roman" w:hAnsi="Times New Roman" w:cs="Times New Roman"/>
          <w:kern w:val="0"/>
          <w:lang w:val="ro-RO" w:eastAsia="ro-RO"/>
          <w14:ligatures w14:val="none"/>
        </w:rPr>
        <w:t xml:space="preserve">Kawamoto, R., et al. (2019). Estimation of CO2 Emissions of Internal Combustion Engine Vehicle and Battery Electric Vehicle Using LCA. Sustainability, 11(9), 2690. </w:t>
      </w:r>
    </w:p>
    <w:p w14:paraId="2558CC28"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Kawamoto, R., Mochizuki, H., Moriguchi, Y., Nakano, T., Motohashi, M., Sakai, Y. and Inaba, A., 2019. Estimation of CO2 emissions of internal combustion engine vehicle and battery electric vehicle using LCA. Sustainability, 11(9), p.2690.</w:t>
      </w:r>
    </w:p>
    <w:p w14:paraId="50804764"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Kelly, K., Pratt, A., Baxter, J., Arce, J., Figueiredo, N., Goodman, C., Keller, G. and Humphries, M., 2015. Analyzing Cost Impacts on Maintenance and Service of Alternative Fuel Vehicles. SAE Technical Paper 2015-01-1284.</w:t>
      </w:r>
    </w:p>
    <w:p w14:paraId="643FB865"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lastRenderedPageBreak/>
        <w:t>Kim, H.C., Wallington, T.J., Arsenault, R., Bae, C., Ahn, S. and Lee, J., 2016. Cradle-to-gate emissions from a commercial electric vehicle Li-ion battery: a comparative analysis. Environmental Science &amp; Technology, 50(14), pp.7715-7722.</w:t>
      </w:r>
    </w:p>
    <w:p w14:paraId="7B91D833"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proofErr w:type="spellStart"/>
      <w:r w:rsidRPr="003B0DA7">
        <w:rPr>
          <w:rFonts w:ascii="Times New Roman" w:hAnsi="Times New Roman" w:cs="Times New Roman"/>
        </w:rPr>
        <w:t>Leavy</w:t>
      </w:r>
      <w:proofErr w:type="spellEnd"/>
      <w:r w:rsidRPr="003B0DA7">
        <w:rPr>
          <w:rFonts w:ascii="Times New Roman" w:hAnsi="Times New Roman" w:cs="Times New Roman"/>
        </w:rPr>
        <w:t>, P., 2017. Research design: Quantitative, qualitative, mixed methods, arts-based, and community-based participatory research approaches. New York: Guilford Press.</w:t>
      </w:r>
    </w:p>
    <w:p w14:paraId="5A2F185F"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Mackenzie, N. and Knipe, S., 2006. Research dilemmas: Paradigms, methods and methodology. Issues in Educational Research, 16(2), pp.193-205.</w:t>
      </w:r>
    </w:p>
    <w:p w14:paraId="5BC6DC10" w14:textId="77777777" w:rsidR="003D525A" w:rsidRPr="003B0DA7" w:rsidRDefault="003D525A" w:rsidP="00CC3DD0">
      <w:pPr>
        <w:pStyle w:val="whitespace-pre-wrap"/>
        <w:numPr>
          <w:ilvl w:val="0"/>
          <w:numId w:val="34"/>
        </w:numPr>
        <w:spacing w:line="360" w:lineRule="auto"/>
        <w:jc w:val="both"/>
      </w:pPr>
      <w:r w:rsidRPr="003B0DA7">
        <w:t>Mackenzie, N. and Knipe, S., 2006. Research dilemmas: Paradigms, methods and methodology. Issues in educational research, 16(2), pp.193-205.</w:t>
      </w:r>
    </w:p>
    <w:p w14:paraId="36C0B588" w14:textId="77777777" w:rsidR="003D525A" w:rsidRPr="003B0DA7" w:rsidRDefault="003D525A" w:rsidP="00CC3DD0">
      <w:pPr>
        <w:pStyle w:val="whitespace-pre-wrap"/>
        <w:numPr>
          <w:ilvl w:val="0"/>
          <w:numId w:val="34"/>
        </w:numPr>
        <w:spacing w:line="360" w:lineRule="auto"/>
        <w:jc w:val="both"/>
      </w:pPr>
      <w:r w:rsidRPr="003B0DA7">
        <w:t>Mercedes-Benz Group AG, 2024. Annual Report 2023. Stuttgart: Mercedes-Benz Group AG.</w:t>
      </w:r>
    </w:p>
    <w:p w14:paraId="1A00E878"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 xml:space="preserve">Mercedes-Benz Group AG. (2024). Annual Report 2023. Retrieved from </w:t>
      </w:r>
      <w:hyperlink r:id="rId8" w:history="1">
        <w:r w:rsidRPr="003B0DA7">
          <w:rPr>
            <w:rStyle w:val="Hyperlink"/>
            <w:rFonts w:ascii="Times New Roman" w:hAnsi="Times New Roman" w:cs="Times New Roman"/>
          </w:rPr>
          <w:t>https://group.mercedes-benz.com/documents/investors/reports/annual-report-2023.pdf</w:t>
        </w:r>
      </w:hyperlink>
      <w:r w:rsidRPr="003B0DA7">
        <w:rPr>
          <w:rFonts w:ascii="Times New Roman" w:hAnsi="Times New Roman" w:cs="Times New Roman"/>
        </w:rPr>
        <w:t xml:space="preserve"> </w:t>
      </w:r>
    </w:p>
    <w:p w14:paraId="2FE2F0B4"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Mercedes-Benz, 2023. The new EQC. [online] Available at: [URL]</w:t>
      </w:r>
    </w:p>
    <w:p w14:paraId="3038EA34"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Mercedes-Benz. (2023). EQC Electric Intelligence.</w:t>
      </w:r>
    </w:p>
    <w:p w14:paraId="127DAB4E"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proofErr w:type="spellStart"/>
      <w:r w:rsidRPr="003B0DA7">
        <w:rPr>
          <w:rFonts w:ascii="Times New Roman" w:hAnsi="Times New Roman" w:cs="Times New Roman"/>
        </w:rPr>
        <w:t>Nealer</w:t>
      </w:r>
      <w:proofErr w:type="spellEnd"/>
      <w:r w:rsidRPr="003B0DA7">
        <w:rPr>
          <w:rFonts w:ascii="Times New Roman" w:hAnsi="Times New Roman" w:cs="Times New Roman"/>
        </w:rPr>
        <w:t>, R., Hendrickson, T.P. and Anair, D., 2017. How clean are electric vehicles? Life cycle assessment in practice. Environmental Science &amp; Technology, 51(13), pp.7179-7187.</w:t>
      </w:r>
    </w:p>
    <w:p w14:paraId="7A217DB7"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Nealer, R., Reichmuth, D. and Anair, D., 2017. Cleaner cars from cradle to grave: How electric cars beat gasoline cars on lifetime global warming emissions. Union of Concerned Scientists.</w:t>
      </w:r>
    </w:p>
    <w:p w14:paraId="71E0C007"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Noel, L., de Rubens, G.Z., Sovacool, B.K. and Kester, J., 2019. Vehicle-to-Grid: A Sociotechnical Transition Beyond Electric Mobility. Springer.</w:t>
      </w:r>
    </w:p>
    <w:p w14:paraId="5633B1C5" w14:textId="77777777" w:rsidR="003D525A" w:rsidRPr="003B0DA7" w:rsidRDefault="003D525A" w:rsidP="00CC3DD0">
      <w:pPr>
        <w:pStyle w:val="ListParagraph"/>
        <w:numPr>
          <w:ilvl w:val="0"/>
          <w:numId w:val="34"/>
        </w:numPr>
        <w:spacing w:after="0" w:line="360" w:lineRule="auto"/>
        <w:jc w:val="both"/>
        <w:rPr>
          <w:rFonts w:ascii="Times New Roman" w:eastAsia="Times New Roman" w:hAnsi="Times New Roman" w:cs="Times New Roman"/>
          <w:kern w:val="0"/>
          <w:lang w:val="ro-RO" w:eastAsia="ro-RO"/>
          <w14:ligatures w14:val="none"/>
        </w:rPr>
      </w:pPr>
      <w:r w:rsidRPr="003B0DA7">
        <w:rPr>
          <w:rFonts w:ascii="Times New Roman" w:eastAsia="Times New Roman" w:hAnsi="Times New Roman" w:cs="Times New Roman"/>
          <w:kern w:val="0"/>
          <w:lang w:val="ro-RO" w:eastAsia="ro-RO"/>
          <w14:ligatures w14:val="none"/>
        </w:rPr>
        <w:t xml:space="preserve">Nordelöf, A., et al. (2014). Environmental impacts of hybrid, plug-in hybrid, and battery electric vehicles—what can we learn from life cycle assessment? The International Journal of Life Cycle Assessment, 19(11), 1866-1890. </w:t>
      </w:r>
    </w:p>
    <w:p w14:paraId="7D881439"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eastAsia="Times New Roman" w:hAnsi="Times New Roman" w:cs="Times New Roman"/>
          <w:kern w:val="0"/>
          <w:lang w:val="ro-RO" w:eastAsia="ro-RO"/>
          <w14:ligatures w14:val="none"/>
        </w:rPr>
        <w:t>Notter, D. A., et al. (2010). Contribution of Li-Ion Batteries to the Environmental Impact of Electric Vehicles. Environmental Science &amp; Technology, 44(17), 6550-6556.</w:t>
      </w:r>
    </w:p>
    <w:p w14:paraId="687CC2FE"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lastRenderedPageBreak/>
        <w:t>Notter, D.A., Gauch, M., Widmer, R., Wäger, P., Stamp, A., Zah, R. and Althaus, H.J., 2010. Contribution of Li-ion batteries to the environmental impact of electric vehicles. Environmental science &amp; technology, 44(17), pp.6550-6556.</w:t>
      </w:r>
    </w:p>
    <w:p w14:paraId="155186E2" w14:textId="77777777" w:rsidR="003D525A"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Ofgem, 2023. Default tariff cap level: 1 April 2023 to 30 June 2023. [online] Available at: [URL]</w:t>
      </w:r>
    </w:p>
    <w:p w14:paraId="73B04232"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proofErr w:type="spellStart"/>
      <w:r w:rsidRPr="003B0DA7">
        <w:rPr>
          <w:rFonts w:ascii="Times New Roman" w:hAnsi="Times New Roman" w:cs="Times New Roman"/>
        </w:rPr>
        <w:t>Ofgem</w:t>
      </w:r>
      <w:proofErr w:type="spellEnd"/>
      <w:r w:rsidRPr="003B0DA7">
        <w:rPr>
          <w:rFonts w:ascii="Times New Roman" w:hAnsi="Times New Roman" w:cs="Times New Roman"/>
        </w:rPr>
        <w:t>. (2023). Default tariff cap level: 1 July 2023 to 30 September 2023.</w:t>
      </w:r>
    </w:p>
    <w:p w14:paraId="4BE87DE9"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Olivetti, E.A. et al. (2017) 'Lithium-Ion Battery Supply Chain Considerations: Analysis of Potential Bottlenecks in Critical Metals', Joule, 1(2), pp. 229-243.</w:t>
      </w:r>
    </w:p>
    <w:p w14:paraId="1A16F6F3"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hAnsi="Times New Roman" w:cs="Times New Roman"/>
        </w:rPr>
        <w:t>Olsson, L., Fallahi, S., Schnurr, M., Diener, D. and van Loon, P., 2018. Circular business models for extended EV battery life. Batteries, 4(4), p.57.</w:t>
      </w:r>
    </w:p>
    <w:p w14:paraId="7E0C9A9F" w14:textId="77777777" w:rsidR="003D525A" w:rsidRPr="003B0DA7" w:rsidRDefault="003D525A" w:rsidP="00CC3DD0">
      <w:pPr>
        <w:pStyle w:val="ListParagraph"/>
        <w:numPr>
          <w:ilvl w:val="0"/>
          <w:numId w:val="34"/>
        </w:numPr>
        <w:spacing w:line="360" w:lineRule="auto"/>
        <w:jc w:val="both"/>
        <w:rPr>
          <w:rFonts w:ascii="Times New Roman" w:hAnsi="Times New Roman" w:cs="Times New Roman"/>
        </w:rPr>
      </w:pPr>
      <w:r w:rsidRPr="003B0DA7">
        <w:rPr>
          <w:rFonts w:ascii="Times New Roman" w:eastAsia="Times New Roman" w:hAnsi="Times New Roman" w:cs="Times New Roman"/>
          <w:kern w:val="0"/>
          <w:lang w:val="ro-RO" w:eastAsia="ro-RO"/>
          <w14:ligatures w14:val="none"/>
        </w:rPr>
        <w:t>Qiao, Q., et al. (2017). Cradle-to-gate greenhouse gas emissions of battery electric and internal combustion engine vehicles in China. Applied Energy, 204, 1399-1411.</w:t>
      </w:r>
    </w:p>
    <w:p w14:paraId="1A8E3E94" w14:textId="7C0E9A7D" w:rsidR="00DF0E35" w:rsidRPr="003B0DA7" w:rsidRDefault="003D525A" w:rsidP="00CC3DD0">
      <w:pPr>
        <w:numPr>
          <w:ilvl w:val="0"/>
          <w:numId w:val="34"/>
        </w:numPr>
        <w:spacing w:line="360" w:lineRule="auto"/>
        <w:jc w:val="both"/>
        <w:rPr>
          <w:rFonts w:ascii="Times New Roman" w:hAnsi="Times New Roman" w:cs="Times New Roman"/>
          <w:lang w:val="ro-RO"/>
        </w:rPr>
      </w:pPr>
      <w:r w:rsidRPr="003B0DA7">
        <w:rPr>
          <w:rFonts w:ascii="Times New Roman" w:hAnsi="Times New Roman" w:cs="Times New Roman"/>
          <w:lang w:val="ro-RO"/>
        </w:rPr>
        <w:t>Raustad, R., 2017. Electric vehicle life cycle cost analysis. Electric Vehicle Transportation Center (EVTC).</w:t>
      </w:r>
    </w:p>
    <w:sectPr w:rsidR="00DF0E35" w:rsidRPr="003B0DA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FF0806" w14:textId="77777777" w:rsidR="007366F0" w:rsidRDefault="007366F0" w:rsidP="003B0DA7">
      <w:pPr>
        <w:spacing w:after="0" w:line="240" w:lineRule="auto"/>
      </w:pPr>
      <w:r>
        <w:separator/>
      </w:r>
    </w:p>
  </w:endnote>
  <w:endnote w:type="continuationSeparator" w:id="0">
    <w:p w14:paraId="7966034C" w14:textId="77777777" w:rsidR="007366F0" w:rsidRDefault="007366F0" w:rsidP="003B0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5595441"/>
      <w:docPartObj>
        <w:docPartGallery w:val="Page Numbers (Bottom of Page)"/>
        <w:docPartUnique/>
      </w:docPartObj>
    </w:sdtPr>
    <w:sdtEndPr>
      <w:rPr>
        <w:noProof/>
      </w:rPr>
    </w:sdtEndPr>
    <w:sdtContent>
      <w:p w14:paraId="167F56D6" w14:textId="78A46F44" w:rsidR="00094897" w:rsidRDefault="00094897">
        <w:pPr>
          <w:pStyle w:val="Footer"/>
          <w:jc w:val="center"/>
        </w:pPr>
        <w:r>
          <w:fldChar w:fldCharType="begin"/>
        </w:r>
        <w:r>
          <w:instrText xml:space="preserve"> PAGE   \* MERGEFORMAT </w:instrText>
        </w:r>
        <w:r>
          <w:fldChar w:fldCharType="separate"/>
        </w:r>
        <w:r w:rsidR="00CC3DD0">
          <w:rPr>
            <w:noProof/>
          </w:rPr>
          <w:t>28</w:t>
        </w:r>
        <w:r>
          <w:rPr>
            <w:noProof/>
          </w:rPr>
          <w:fldChar w:fldCharType="end"/>
        </w:r>
      </w:p>
    </w:sdtContent>
  </w:sdt>
  <w:p w14:paraId="3382F5FE" w14:textId="77777777" w:rsidR="00094897" w:rsidRDefault="000948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7BA5AB" w14:textId="77777777" w:rsidR="007366F0" w:rsidRDefault="007366F0" w:rsidP="003B0DA7">
      <w:pPr>
        <w:spacing w:after="0" w:line="240" w:lineRule="auto"/>
      </w:pPr>
      <w:r>
        <w:separator/>
      </w:r>
    </w:p>
  </w:footnote>
  <w:footnote w:type="continuationSeparator" w:id="0">
    <w:p w14:paraId="1DAE6C12" w14:textId="77777777" w:rsidR="007366F0" w:rsidRDefault="007366F0" w:rsidP="003B0DA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650ED"/>
    <w:multiLevelType w:val="hybridMultilevel"/>
    <w:tmpl w:val="5768C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A75E35"/>
    <w:multiLevelType w:val="multilevel"/>
    <w:tmpl w:val="D0C6F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845DD"/>
    <w:multiLevelType w:val="multilevel"/>
    <w:tmpl w:val="FD3EF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6C7CD7"/>
    <w:multiLevelType w:val="multilevel"/>
    <w:tmpl w:val="16AA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3D0DC6"/>
    <w:multiLevelType w:val="hybridMultilevel"/>
    <w:tmpl w:val="2104E05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14453FCC"/>
    <w:multiLevelType w:val="hybridMultilevel"/>
    <w:tmpl w:val="8CF62B1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16625FDA"/>
    <w:multiLevelType w:val="multilevel"/>
    <w:tmpl w:val="16D44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CF1FC5"/>
    <w:multiLevelType w:val="multilevel"/>
    <w:tmpl w:val="FB661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966AEF"/>
    <w:multiLevelType w:val="multilevel"/>
    <w:tmpl w:val="35929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E241B7"/>
    <w:multiLevelType w:val="multilevel"/>
    <w:tmpl w:val="783AC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6C6D47"/>
    <w:multiLevelType w:val="multilevel"/>
    <w:tmpl w:val="F34EA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BF7740"/>
    <w:multiLevelType w:val="multilevel"/>
    <w:tmpl w:val="6C1A7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7F1F97"/>
    <w:multiLevelType w:val="multilevel"/>
    <w:tmpl w:val="3C947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B70B0E"/>
    <w:multiLevelType w:val="multilevel"/>
    <w:tmpl w:val="AC280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907D48"/>
    <w:multiLevelType w:val="multilevel"/>
    <w:tmpl w:val="24E00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9751FD"/>
    <w:multiLevelType w:val="multilevel"/>
    <w:tmpl w:val="5FB88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DD52FC"/>
    <w:multiLevelType w:val="multilevel"/>
    <w:tmpl w:val="9E1E5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635546A"/>
    <w:multiLevelType w:val="multilevel"/>
    <w:tmpl w:val="6B783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850025"/>
    <w:multiLevelType w:val="multilevel"/>
    <w:tmpl w:val="5E206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1F2005"/>
    <w:multiLevelType w:val="hybridMultilevel"/>
    <w:tmpl w:val="27288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407AD0"/>
    <w:multiLevelType w:val="multilevel"/>
    <w:tmpl w:val="C5F24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913B6A"/>
    <w:multiLevelType w:val="multilevel"/>
    <w:tmpl w:val="323A4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2A2C3E"/>
    <w:multiLevelType w:val="multilevel"/>
    <w:tmpl w:val="E0801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913617"/>
    <w:multiLevelType w:val="hybridMultilevel"/>
    <w:tmpl w:val="9C225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EE7D40"/>
    <w:multiLevelType w:val="multilevel"/>
    <w:tmpl w:val="B4245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E4C6E00"/>
    <w:multiLevelType w:val="multilevel"/>
    <w:tmpl w:val="B0A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9F18D5"/>
    <w:multiLevelType w:val="multilevel"/>
    <w:tmpl w:val="A8741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24637A"/>
    <w:multiLevelType w:val="multilevel"/>
    <w:tmpl w:val="2B10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E676E0"/>
    <w:multiLevelType w:val="multilevel"/>
    <w:tmpl w:val="69F0A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4FE4BCD"/>
    <w:multiLevelType w:val="multilevel"/>
    <w:tmpl w:val="83D03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044B64"/>
    <w:multiLevelType w:val="multilevel"/>
    <w:tmpl w:val="E87A2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9528E5"/>
    <w:multiLevelType w:val="multilevel"/>
    <w:tmpl w:val="0434B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36C03B6"/>
    <w:multiLevelType w:val="multilevel"/>
    <w:tmpl w:val="0930C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70738DA"/>
    <w:multiLevelType w:val="multilevel"/>
    <w:tmpl w:val="7C149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7BA2177"/>
    <w:multiLevelType w:val="hybridMultilevel"/>
    <w:tmpl w:val="364671F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3D3232"/>
    <w:multiLevelType w:val="multilevel"/>
    <w:tmpl w:val="C4FEF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EAC04A3"/>
    <w:multiLevelType w:val="multilevel"/>
    <w:tmpl w:val="287EF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662844"/>
    <w:multiLevelType w:val="multilevel"/>
    <w:tmpl w:val="D7BE0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4041BAB"/>
    <w:multiLevelType w:val="multilevel"/>
    <w:tmpl w:val="4DAE6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651C7B"/>
    <w:multiLevelType w:val="hybridMultilevel"/>
    <w:tmpl w:val="BE10F570"/>
    <w:lvl w:ilvl="0" w:tplc="0809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0" w15:restartNumberingAfterBreak="0">
    <w:nsid w:val="761253EE"/>
    <w:multiLevelType w:val="multilevel"/>
    <w:tmpl w:val="55F27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356691"/>
    <w:multiLevelType w:val="multilevel"/>
    <w:tmpl w:val="176AC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AD93095"/>
    <w:multiLevelType w:val="multilevel"/>
    <w:tmpl w:val="F00EF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B466DD4"/>
    <w:multiLevelType w:val="multilevel"/>
    <w:tmpl w:val="7324B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CDE36F4"/>
    <w:multiLevelType w:val="hybridMultilevel"/>
    <w:tmpl w:val="C8A02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F9257CE"/>
    <w:multiLevelType w:val="multilevel"/>
    <w:tmpl w:val="6F6E6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9"/>
  </w:num>
  <w:num w:numId="3">
    <w:abstractNumId w:val="23"/>
  </w:num>
  <w:num w:numId="4">
    <w:abstractNumId w:val="34"/>
  </w:num>
  <w:num w:numId="5">
    <w:abstractNumId w:val="24"/>
  </w:num>
  <w:num w:numId="6">
    <w:abstractNumId w:val="32"/>
  </w:num>
  <w:num w:numId="7">
    <w:abstractNumId w:val="9"/>
  </w:num>
  <w:num w:numId="8">
    <w:abstractNumId w:val="10"/>
  </w:num>
  <w:num w:numId="9">
    <w:abstractNumId w:val="28"/>
  </w:num>
  <w:num w:numId="10">
    <w:abstractNumId w:val="1"/>
  </w:num>
  <w:num w:numId="11">
    <w:abstractNumId w:val="43"/>
  </w:num>
  <w:num w:numId="12">
    <w:abstractNumId w:val="14"/>
  </w:num>
  <w:num w:numId="13">
    <w:abstractNumId w:val="29"/>
  </w:num>
  <w:num w:numId="14">
    <w:abstractNumId w:val="27"/>
  </w:num>
  <w:num w:numId="15">
    <w:abstractNumId w:val="38"/>
  </w:num>
  <w:num w:numId="16">
    <w:abstractNumId w:val="11"/>
  </w:num>
  <w:num w:numId="17">
    <w:abstractNumId w:val="26"/>
  </w:num>
  <w:num w:numId="18">
    <w:abstractNumId w:val="35"/>
  </w:num>
  <w:num w:numId="19">
    <w:abstractNumId w:val="30"/>
  </w:num>
  <w:num w:numId="20">
    <w:abstractNumId w:val="44"/>
  </w:num>
  <w:num w:numId="21">
    <w:abstractNumId w:val="37"/>
  </w:num>
  <w:num w:numId="22">
    <w:abstractNumId w:val="7"/>
  </w:num>
  <w:num w:numId="23">
    <w:abstractNumId w:val="2"/>
  </w:num>
  <w:num w:numId="24">
    <w:abstractNumId w:val="6"/>
  </w:num>
  <w:num w:numId="25">
    <w:abstractNumId w:val="8"/>
  </w:num>
  <w:num w:numId="26">
    <w:abstractNumId w:val="21"/>
  </w:num>
  <w:num w:numId="27">
    <w:abstractNumId w:val="41"/>
  </w:num>
  <w:num w:numId="28">
    <w:abstractNumId w:val="15"/>
  </w:num>
  <w:num w:numId="29">
    <w:abstractNumId w:val="20"/>
  </w:num>
  <w:num w:numId="30">
    <w:abstractNumId w:val="17"/>
  </w:num>
  <w:num w:numId="31">
    <w:abstractNumId w:val="45"/>
  </w:num>
  <w:num w:numId="32">
    <w:abstractNumId w:val="36"/>
  </w:num>
  <w:num w:numId="33">
    <w:abstractNumId w:val="39"/>
  </w:num>
  <w:num w:numId="34">
    <w:abstractNumId w:val="4"/>
  </w:num>
  <w:num w:numId="35">
    <w:abstractNumId w:val="3"/>
  </w:num>
  <w:num w:numId="36">
    <w:abstractNumId w:val="25"/>
  </w:num>
  <w:num w:numId="37">
    <w:abstractNumId w:val="18"/>
  </w:num>
  <w:num w:numId="38">
    <w:abstractNumId w:val="42"/>
  </w:num>
  <w:num w:numId="39">
    <w:abstractNumId w:val="22"/>
  </w:num>
  <w:num w:numId="40">
    <w:abstractNumId w:val="12"/>
  </w:num>
  <w:num w:numId="41">
    <w:abstractNumId w:val="13"/>
  </w:num>
  <w:num w:numId="42">
    <w:abstractNumId w:val="31"/>
  </w:num>
  <w:num w:numId="43">
    <w:abstractNumId w:val="40"/>
  </w:num>
  <w:num w:numId="44">
    <w:abstractNumId w:val="16"/>
  </w:num>
  <w:num w:numId="45">
    <w:abstractNumId w:val="33"/>
  </w:num>
  <w:num w:numId="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831"/>
    <w:rsid w:val="00004274"/>
    <w:rsid w:val="0000725C"/>
    <w:rsid w:val="00094897"/>
    <w:rsid w:val="000B1EF3"/>
    <w:rsid w:val="000B39DE"/>
    <w:rsid w:val="000C5EEF"/>
    <w:rsid w:val="000D1DF0"/>
    <w:rsid w:val="000D35CF"/>
    <w:rsid w:val="000F559F"/>
    <w:rsid w:val="00111E57"/>
    <w:rsid w:val="00142E05"/>
    <w:rsid w:val="00156849"/>
    <w:rsid w:val="00175509"/>
    <w:rsid w:val="001C7444"/>
    <w:rsid w:val="001F072E"/>
    <w:rsid w:val="00213658"/>
    <w:rsid w:val="00220831"/>
    <w:rsid w:val="00265BCC"/>
    <w:rsid w:val="00273928"/>
    <w:rsid w:val="00281434"/>
    <w:rsid w:val="002849C7"/>
    <w:rsid w:val="002B30E2"/>
    <w:rsid w:val="00332C20"/>
    <w:rsid w:val="0034402A"/>
    <w:rsid w:val="003955A5"/>
    <w:rsid w:val="003B0DA7"/>
    <w:rsid w:val="003B7896"/>
    <w:rsid w:val="003D525A"/>
    <w:rsid w:val="00413750"/>
    <w:rsid w:val="00435E0A"/>
    <w:rsid w:val="00452BF7"/>
    <w:rsid w:val="004620F4"/>
    <w:rsid w:val="004815CD"/>
    <w:rsid w:val="004B76E9"/>
    <w:rsid w:val="005217CE"/>
    <w:rsid w:val="00553994"/>
    <w:rsid w:val="00562461"/>
    <w:rsid w:val="00583C21"/>
    <w:rsid w:val="00596792"/>
    <w:rsid w:val="005C3185"/>
    <w:rsid w:val="0061126C"/>
    <w:rsid w:val="006500DC"/>
    <w:rsid w:val="0069401A"/>
    <w:rsid w:val="006D7B54"/>
    <w:rsid w:val="00702246"/>
    <w:rsid w:val="007366F0"/>
    <w:rsid w:val="0074352F"/>
    <w:rsid w:val="00747C19"/>
    <w:rsid w:val="00792BD3"/>
    <w:rsid w:val="007E15CC"/>
    <w:rsid w:val="008257ED"/>
    <w:rsid w:val="00880BBE"/>
    <w:rsid w:val="008C23AE"/>
    <w:rsid w:val="008C6A6A"/>
    <w:rsid w:val="009323D6"/>
    <w:rsid w:val="00943EAF"/>
    <w:rsid w:val="00956A99"/>
    <w:rsid w:val="009663F0"/>
    <w:rsid w:val="00975C78"/>
    <w:rsid w:val="009809E6"/>
    <w:rsid w:val="00990C91"/>
    <w:rsid w:val="00A44DD9"/>
    <w:rsid w:val="00A52778"/>
    <w:rsid w:val="00A61243"/>
    <w:rsid w:val="00A67FBC"/>
    <w:rsid w:val="00A74600"/>
    <w:rsid w:val="00AC6F1C"/>
    <w:rsid w:val="00AD5826"/>
    <w:rsid w:val="00B2323A"/>
    <w:rsid w:val="00B50F5F"/>
    <w:rsid w:val="00B55A95"/>
    <w:rsid w:val="00B638F7"/>
    <w:rsid w:val="00B91FDD"/>
    <w:rsid w:val="00BC4986"/>
    <w:rsid w:val="00BF4206"/>
    <w:rsid w:val="00C219BB"/>
    <w:rsid w:val="00C5188A"/>
    <w:rsid w:val="00C631FB"/>
    <w:rsid w:val="00CA1CE8"/>
    <w:rsid w:val="00CA49F1"/>
    <w:rsid w:val="00CB49FD"/>
    <w:rsid w:val="00CB72B7"/>
    <w:rsid w:val="00CC3DD0"/>
    <w:rsid w:val="00CE162D"/>
    <w:rsid w:val="00CE4DAD"/>
    <w:rsid w:val="00D06105"/>
    <w:rsid w:val="00D74E0E"/>
    <w:rsid w:val="00D82E17"/>
    <w:rsid w:val="00D85C0C"/>
    <w:rsid w:val="00DD03D0"/>
    <w:rsid w:val="00DE27E8"/>
    <w:rsid w:val="00DF0E35"/>
    <w:rsid w:val="00E11889"/>
    <w:rsid w:val="00E17C9A"/>
    <w:rsid w:val="00E24DE1"/>
    <w:rsid w:val="00E2630F"/>
    <w:rsid w:val="00E41A4C"/>
    <w:rsid w:val="00E50D4A"/>
    <w:rsid w:val="00ED494C"/>
    <w:rsid w:val="00EE009D"/>
    <w:rsid w:val="00F61EBB"/>
    <w:rsid w:val="00F84FD1"/>
    <w:rsid w:val="00FE0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1413D6"/>
  <w15:chartTrackingRefBased/>
  <w15:docId w15:val="{D5BCBAF5-475E-4D2A-9D83-ECE8DAC9D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08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08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08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08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08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08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8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8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8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8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08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08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08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08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08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08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08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0831"/>
    <w:rPr>
      <w:rFonts w:eastAsiaTheme="majorEastAsia" w:cstheme="majorBidi"/>
      <w:color w:val="272727" w:themeColor="text1" w:themeTint="D8"/>
    </w:rPr>
  </w:style>
  <w:style w:type="paragraph" w:styleId="Title">
    <w:name w:val="Title"/>
    <w:basedOn w:val="Normal"/>
    <w:next w:val="Normal"/>
    <w:link w:val="TitleChar"/>
    <w:uiPriority w:val="10"/>
    <w:qFormat/>
    <w:rsid w:val="002208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8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08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08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0831"/>
    <w:pPr>
      <w:spacing w:before="160"/>
      <w:jc w:val="center"/>
    </w:pPr>
    <w:rPr>
      <w:i/>
      <w:iCs/>
      <w:color w:val="404040" w:themeColor="text1" w:themeTint="BF"/>
    </w:rPr>
  </w:style>
  <w:style w:type="character" w:customStyle="1" w:styleId="QuoteChar">
    <w:name w:val="Quote Char"/>
    <w:basedOn w:val="DefaultParagraphFont"/>
    <w:link w:val="Quote"/>
    <w:uiPriority w:val="29"/>
    <w:rsid w:val="00220831"/>
    <w:rPr>
      <w:i/>
      <w:iCs/>
      <w:color w:val="404040" w:themeColor="text1" w:themeTint="BF"/>
    </w:rPr>
  </w:style>
  <w:style w:type="paragraph" w:styleId="ListParagraph">
    <w:name w:val="List Paragraph"/>
    <w:basedOn w:val="Normal"/>
    <w:uiPriority w:val="34"/>
    <w:qFormat/>
    <w:rsid w:val="00220831"/>
    <w:pPr>
      <w:ind w:left="720"/>
      <w:contextualSpacing/>
    </w:pPr>
  </w:style>
  <w:style w:type="character" w:styleId="IntenseEmphasis">
    <w:name w:val="Intense Emphasis"/>
    <w:basedOn w:val="DefaultParagraphFont"/>
    <w:uiPriority w:val="21"/>
    <w:qFormat/>
    <w:rsid w:val="00220831"/>
    <w:rPr>
      <w:i/>
      <w:iCs/>
      <w:color w:val="0F4761" w:themeColor="accent1" w:themeShade="BF"/>
    </w:rPr>
  </w:style>
  <w:style w:type="paragraph" w:styleId="IntenseQuote">
    <w:name w:val="Intense Quote"/>
    <w:basedOn w:val="Normal"/>
    <w:next w:val="Normal"/>
    <w:link w:val="IntenseQuoteChar"/>
    <w:uiPriority w:val="30"/>
    <w:qFormat/>
    <w:rsid w:val="002208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0831"/>
    <w:rPr>
      <w:i/>
      <w:iCs/>
      <w:color w:val="0F4761" w:themeColor="accent1" w:themeShade="BF"/>
    </w:rPr>
  </w:style>
  <w:style w:type="character" w:styleId="IntenseReference">
    <w:name w:val="Intense Reference"/>
    <w:basedOn w:val="DefaultParagraphFont"/>
    <w:uiPriority w:val="32"/>
    <w:qFormat/>
    <w:rsid w:val="00220831"/>
    <w:rPr>
      <w:b/>
      <w:bCs/>
      <w:smallCaps/>
      <w:color w:val="0F4761" w:themeColor="accent1" w:themeShade="BF"/>
      <w:spacing w:val="5"/>
    </w:rPr>
  </w:style>
  <w:style w:type="paragraph" w:styleId="TOCHeading">
    <w:name w:val="TOC Heading"/>
    <w:basedOn w:val="Heading1"/>
    <w:next w:val="Normal"/>
    <w:uiPriority w:val="39"/>
    <w:unhideWhenUsed/>
    <w:qFormat/>
    <w:rsid w:val="0022083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85C0C"/>
    <w:pPr>
      <w:tabs>
        <w:tab w:val="right" w:leader="dot" w:pos="9016"/>
      </w:tabs>
      <w:spacing w:after="100"/>
    </w:pPr>
    <w:rPr>
      <w:rFonts w:ascii="Times New Roman" w:hAnsi="Times New Roman" w:cs="Times New Roman"/>
      <w:noProof/>
      <w:lang w:val="ro-RO"/>
    </w:rPr>
  </w:style>
  <w:style w:type="character" w:styleId="Hyperlink">
    <w:name w:val="Hyperlink"/>
    <w:basedOn w:val="DefaultParagraphFont"/>
    <w:uiPriority w:val="99"/>
    <w:unhideWhenUsed/>
    <w:rsid w:val="00220831"/>
    <w:rPr>
      <w:color w:val="467886" w:themeColor="hyperlink"/>
      <w:u w:val="single"/>
    </w:rPr>
  </w:style>
  <w:style w:type="table" w:styleId="TableGrid">
    <w:name w:val="Table Grid"/>
    <w:basedOn w:val="TableNormal"/>
    <w:uiPriority w:val="39"/>
    <w:rsid w:val="005217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hitespace-pre-wrap">
    <w:name w:val="whitespace-pre-wrap"/>
    <w:basedOn w:val="Normal"/>
    <w:rsid w:val="001568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2">
    <w:name w:val="toc 2"/>
    <w:basedOn w:val="Normal"/>
    <w:next w:val="Normal"/>
    <w:autoRedefine/>
    <w:uiPriority w:val="39"/>
    <w:unhideWhenUsed/>
    <w:rsid w:val="00F84FD1"/>
    <w:pPr>
      <w:spacing w:after="100"/>
      <w:ind w:left="240"/>
    </w:pPr>
  </w:style>
  <w:style w:type="table" w:styleId="PlainTable5">
    <w:name w:val="Plain Table 5"/>
    <w:basedOn w:val="TableNormal"/>
    <w:uiPriority w:val="45"/>
    <w:rsid w:val="0056246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562461"/>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6Colorful">
    <w:name w:val="Grid Table 6 Colorful"/>
    <w:basedOn w:val="TableNormal"/>
    <w:uiPriority w:val="51"/>
    <w:rsid w:val="0056246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3">
    <w:name w:val="toc 3"/>
    <w:basedOn w:val="Normal"/>
    <w:next w:val="Normal"/>
    <w:autoRedefine/>
    <w:uiPriority w:val="39"/>
    <w:unhideWhenUsed/>
    <w:rsid w:val="00B50F5F"/>
    <w:pPr>
      <w:spacing w:after="100"/>
      <w:ind w:left="480"/>
    </w:pPr>
  </w:style>
  <w:style w:type="paragraph" w:styleId="Header">
    <w:name w:val="header"/>
    <w:basedOn w:val="Normal"/>
    <w:link w:val="HeaderChar"/>
    <w:uiPriority w:val="99"/>
    <w:unhideWhenUsed/>
    <w:rsid w:val="003B0D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DA7"/>
  </w:style>
  <w:style w:type="paragraph" w:styleId="Footer">
    <w:name w:val="footer"/>
    <w:basedOn w:val="Normal"/>
    <w:link w:val="FooterChar"/>
    <w:uiPriority w:val="99"/>
    <w:unhideWhenUsed/>
    <w:rsid w:val="003B0D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D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733738">
      <w:bodyDiv w:val="1"/>
      <w:marLeft w:val="0"/>
      <w:marRight w:val="0"/>
      <w:marTop w:val="0"/>
      <w:marBottom w:val="0"/>
      <w:divBdr>
        <w:top w:val="none" w:sz="0" w:space="0" w:color="auto"/>
        <w:left w:val="none" w:sz="0" w:space="0" w:color="auto"/>
        <w:bottom w:val="none" w:sz="0" w:space="0" w:color="auto"/>
        <w:right w:val="none" w:sz="0" w:space="0" w:color="auto"/>
      </w:divBdr>
    </w:div>
    <w:div w:id="228613501">
      <w:bodyDiv w:val="1"/>
      <w:marLeft w:val="0"/>
      <w:marRight w:val="0"/>
      <w:marTop w:val="0"/>
      <w:marBottom w:val="0"/>
      <w:divBdr>
        <w:top w:val="none" w:sz="0" w:space="0" w:color="auto"/>
        <w:left w:val="none" w:sz="0" w:space="0" w:color="auto"/>
        <w:bottom w:val="none" w:sz="0" w:space="0" w:color="auto"/>
        <w:right w:val="none" w:sz="0" w:space="0" w:color="auto"/>
      </w:divBdr>
    </w:div>
    <w:div w:id="741374537">
      <w:bodyDiv w:val="1"/>
      <w:marLeft w:val="0"/>
      <w:marRight w:val="0"/>
      <w:marTop w:val="0"/>
      <w:marBottom w:val="0"/>
      <w:divBdr>
        <w:top w:val="none" w:sz="0" w:space="0" w:color="auto"/>
        <w:left w:val="none" w:sz="0" w:space="0" w:color="auto"/>
        <w:bottom w:val="none" w:sz="0" w:space="0" w:color="auto"/>
        <w:right w:val="none" w:sz="0" w:space="0" w:color="auto"/>
      </w:divBdr>
      <w:divsChild>
        <w:div w:id="1312175358">
          <w:marLeft w:val="0"/>
          <w:marRight w:val="0"/>
          <w:marTop w:val="0"/>
          <w:marBottom w:val="0"/>
          <w:divBdr>
            <w:top w:val="single" w:sz="2" w:space="0" w:color="auto"/>
            <w:left w:val="single" w:sz="2" w:space="0" w:color="auto"/>
            <w:bottom w:val="single" w:sz="2" w:space="0" w:color="auto"/>
            <w:right w:val="single" w:sz="2" w:space="0" w:color="auto"/>
          </w:divBdr>
          <w:divsChild>
            <w:div w:id="1565481308">
              <w:marLeft w:val="0"/>
              <w:marRight w:val="0"/>
              <w:marTop w:val="0"/>
              <w:marBottom w:val="0"/>
              <w:divBdr>
                <w:top w:val="single" w:sz="2" w:space="0" w:color="auto"/>
                <w:left w:val="single" w:sz="2" w:space="0" w:color="auto"/>
                <w:bottom w:val="single" w:sz="2" w:space="0" w:color="auto"/>
                <w:right w:val="single" w:sz="2" w:space="0" w:color="auto"/>
              </w:divBdr>
              <w:divsChild>
                <w:div w:id="19348972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02727221">
          <w:marLeft w:val="0"/>
          <w:marRight w:val="0"/>
          <w:marTop w:val="0"/>
          <w:marBottom w:val="0"/>
          <w:divBdr>
            <w:top w:val="single" w:sz="2" w:space="0" w:color="auto"/>
            <w:left w:val="single" w:sz="2" w:space="0" w:color="auto"/>
            <w:bottom w:val="single" w:sz="2" w:space="0" w:color="auto"/>
            <w:right w:val="single" w:sz="2" w:space="0" w:color="auto"/>
          </w:divBdr>
          <w:divsChild>
            <w:div w:id="2139256975">
              <w:marLeft w:val="0"/>
              <w:marRight w:val="0"/>
              <w:marTop w:val="0"/>
              <w:marBottom w:val="0"/>
              <w:divBdr>
                <w:top w:val="single" w:sz="2" w:space="0" w:color="auto"/>
                <w:left w:val="single" w:sz="2" w:space="0" w:color="auto"/>
                <w:bottom w:val="single" w:sz="2" w:space="0" w:color="auto"/>
                <w:right w:val="single" w:sz="2" w:space="0" w:color="auto"/>
              </w:divBdr>
              <w:divsChild>
                <w:div w:id="1038971495">
                  <w:marLeft w:val="0"/>
                  <w:marRight w:val="0"/>
                  <w:marTop w:val="0"/>
                  <w:marBottom w:val="0"/>
                  <w:divBdr>
                    <w:top w:val="single" w:sz="2" w:space="0" w:color="auto"/>
                    <w:left w:val="single" w:sz="2" w:space="0" w:color="auto"/>
                    <w:bottom w:val="single" w:sz="2" w:space="0" w:color="auto"/>
                    <w:right w:val="single" w:sz="2" w:space="0" w:color="auto"/>
                  </w:divBdr>
                  <w:divsChild>
                    <w:div w:id="1345644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771780975">
      <w:bodyDiv w:val="1"/>
      <w:marLeft w:val="0"/>
      <w:marRight w:val="0"/>
      <w:marTop w:val="0"/>
      <w:marBottom w:val="0"/>
      <w:divBdr>
        <w:top w:val="none" w:sz="0" w:space="0" w:color="auto"/>
        <w:left w:val="none" w:sz="0" w:space="0" w:color="auto"/>
        <w:bottom w:val="none" w:sz="0" w:space="0" w:color="auto"/>
        <w:right w:val="none" w:sz="0" w:space="0" w:color="auto"/>
      </w:divBdr>
    </w:div>
    <w:div w:id="782310774">
      <w:bodyDiv w:val="1"/>
      <w:marLeft w:val="0"/>
      <w:marRight w:val="0"/>
      <w:marTop w:val="0"/>
      <w:marBottom w:val="0"/>
      <w:divBdr>
        <w:top w:val="none" w:sz="0" w:space="0" w:color="auto"/>
        <w:left w:val="none" w:sz="0" w:space="0" w:color="auto"/>
        <w:bottom w:val="none" w:sz="0" w:space="0" w:color="auto"/>
        <w:right w:val="none" w:sz="0" w:space="0" w:color="auto"/>
      </w:divBdr>
    </w:div>
    <w:div w:id="811213120">
      <w:bodyDiv w:val="1"/>
      <w:marLeft w:val="0"/>
      <w:marRight w:val="0"/>
      <w:marTop w:val="0"/>
      <w:marBottom w:val="0"/>
      <w:divBdr>
        <w:top w:val="none" w:sz="0" w:space="0" w:color="auto"/>
        <w:left w:val="none" w:sz="0" w:space="0" w:color="auto"/>
        <w:bottom w:val="none" w:sz="0" w:space="0" w:color="auto"/>
        <w:right w:val="none" w:sz="0" w:space="0" w:color="auto"/>
      </w:divBdr>
    </w:div>
    <w:div w:id="988632031">
      <w:bodyDiv w:val="1"/>
      <w:marLeft w:val="0"/>
      <w:marRight w:val="0"/>
      <w:marTop w:val="0"/>
      <w:marBottom w:val="0"/>
      <w:divBdr>
        <w:top w:val="none" w:sz="0" w:space="0" w:color="auto"/>
        <w:left w:val="none" w:sz="0" w:space="0" w:color="auto"/>
        <w:bottom w:val="none" w:sz="0" w:space="0" w:color="auto"/>
        <w:right w:val="none" w:sz="0" w:space="0" w:color="auto"/>
      </w:divBdr>
    </w:div>
    <w:div w:id="1071269386">
      <w:bodyDiv w:val="1"/>
      <w:marLeft w:val="0"/>
      <w:marRight w:val="0"/>
      <w:marTop w:val="0"/>
      <w:marBottom w:val="0"/>
      <w:divBdr>
        <w:top w:val="none" w:sz="0" w:space="0" w:color="auto"/>
        <w:left w:val="none" w:sz="0" w:space="0" w:color="auto"/>
        <w:bottom w:val="none" w:sz="0" w:space="0" w:color="auto"/>
        <w:right w:val="none" w:sz="0" w:space="0" w:color="auto"/>
      </w:divBdr>
    </w:div>
    <w:div w:id="1107386541">
      <w:bodyDiv w:val="1"/>
      <w:marLeft w:val="0"/>
      <w:marRight w:val="0"/>
      <w:marTop w:val="0"/>
      <w:marBottom w:val="0"/>
      <w:divBdr>
        <w:top w:val="none" w:sz="0" w:space="0" w:color="auto"/>
        <w:left w:val="none" w:sz="0" w:space="0" w:color="auto"/>
        <w:bottom w:val="none" w:sz="0" w:space="0" w:color="auto"/>
        <w:right w:val="none" w:sz="0" w:space="0" w:color="auto"/>
      </w:divBdr>
    </w:div>
    <w:div w:id="1138229646">
      <w:bodyDiv w:val="1"/>
      <w:marLeft w:val="0"/>
      <w:marRight w:val="0"/>
      <w:marTop w:val="0"/>
      <w:marBottom w:val="0"/>
      <w:divBdr>
        <w:top w:val="none" w:sz="0" w:space="0" w:color="auto"/>
        <w:left w:val="none" w:sz="0" w:space="0" w:color="auto"/>
        <w:bottom w:val="none" w:sz="0" w:space="0" w:color="auto"/>
        <w:right w:val="none" w:sz="0" w:space="0" w:color="auto"/>
      </w:divBdr>
    </w:div>
    <w:div w:id="1240019537">
      <w:bodyDiv w:val="1"/>
      <w:marLeft w:val="0"/>
      <w:marRight w:val="0"/>
      <w:marTop w:val="0"/>
      <w:marBottom w:val="0"/>
      <w:divBdr>
        <w:top w:val="none" w:sz="0" w:space="0" w:color="auto"/>
        <w:left w:val="none" w:sz="0" w:space="0" w:color="auto"/>
        <w:bottom w:val="none" w:sz="0" w:space="0" w:color="auto"/>
        <w:right w:val="none" w:sz="0" w:space="0" w:color="auto"/>
      </w:divBdr>
    </w:div>
    <w:div w:id="1300647202">
      <w:bodyDiv w:val="1"/>
      <w:marLeft w:val="0"/>
      <w:marRight w:val="0"/>
      <w:marTop w:val="0"/>
      <w:marBottom w:val="0"/>
      <w:divBdr>
        <w:top w:val="none" w:sz="0" w:space="0" w:color="auto"/>
        <w:left w:val="none" w:sz="0" w:space="0" w:color="auto"/>
        <w:bottom w:val="none" w:sz="0" w:space="0" w:color="auto"/>
        <w:right w:val="none" w:sz="0" w:space="0" w:color="auto"/>
      </w:divBdr>
    </w:div>
    <w:div w:id="1738825383">
      <w:bodyDiv w:val="1"/>
      <w:marLeft w:val="0"/>
      <w:marRight w:val="0"/>
      <w:marTop w:val="0"/>
      <w:marBottom w:val="0"/>
      <w:divBdr>
        <w:top w:val="none" w:sz="0" w:space="0" w:color="auto"/>
        <w:left w:val="none" w:sz="0" w:space="0" w:color="auto"/>
        <w:bottom w:val="none" w:sz="0" w:space="0" w:color="auto"/>
        <w:right w:val="none" w:sz="0" w:space="0" w:color="auto"/>
      </w:divBdr>
    </w:div>
    <w:div w:id="1882325169">
      <w:bodyDiv w:val="1"/>
      <w:marLeft w:val="0"/>
      <w:marRight w:val="0"/>
      <w:marTop w:val="0"/>
      <w:marBottom w:val="0"/>
      <w:divBdr>
        <w:top w:val="none" w:sz="0" w:space="0" w:color="auto"/>
        <w:left w:val="none" w:sz="0" w:space="0" w:color="auto"/>
        <w:bottom w:val="none" w:sz="0" w:space="0" w:color="auto"/>
        <w:right w:val="none" w:sz="0" w:space="0" w:color="auto"/>
      </w:divBdr>
      <w:divsChild>
        <w:div w:id="1607542192">
          <w:marLeft w:val="0"/>
          <w:marRight w:val="0"/>
          <w:marTop w:val="0"/>
          <w:marBottom w:val="0"/>
          <w:divBdr>
            <w:top w:val="single" w:sz="2" w:space="0" w:color="auto"/>
            <w:left w:val="single" w:sz="2" w:space="0" w:color="auto"/>
            <w:bottom w:val="single" w:sz="2" w:space="0" w:color="auto"/>
            <w:right w:val="single" w:sz="2" w:space="0" w:color="auto"/>
          </w:divBdr>
          <w:divsChild>
            <w:div w:id="2040736583">
              <w:marLeft w:val="0"/>
              <w:marRight w:val="0"/>
              <w:marTop w:val="0"/>
              <w:marBottom w:val="0"/>
              <w:divBdr>
                <w:top w:val="single" w:sz="2" w:space="0" w:color="auto"/>
                <w:left w:val="single" w:sz="2" w:space="0" w:color="auto"/>
                <w:bottom w:val="single" w:sz="2" w:space="0" w:color="auto"/>
                <w:right w:val="single" w:sz="2" w:space="0" w:color="auto"/>
              </w:divBdr>
              <w:divsChild>
                <w:div w:id="843508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971787103">
          <w:marLeft w:val="0"/>
          <w:marRight w:val="0"/>
          <w:marTop w:val="0"/>
          <w:marBottom w:val="0"/>
          <w:divBdr>
            <w:top w:val="single" w:sz="2" w:space="0" w:color="auto"/>
            <w:left w:val="single" w:sz="2" w:space="0" w:color="auto"/>
            <w:bottom w:val="single" w:sz="2" w:space="0" w:color="auto"/>
            <w:right w:val="single" w:sz="2" w:space="0" w:color="auto"/>
          </w:divBdr>
          <w:divsChild>
            <w:div w:id="1863546041">
              <w:marLeft w:val="0"/>
              <w:marRight w:val="0"/>
              <w:marTop w:val="0"/>
              <w:marBottom w:val="0"/>
              <w:divBdr>
                <w:top w:val="single" w:sz="2" w:space="0" w:color="auto"/>
                <w:left w:val="single" w:sz="2" w:space="0" w:color="auto"/>
                <w:bottom w:val="single" w:sz="2" w:space="0" w:color="auto"/>
                <w:right w:val="single" w:sz="2" w:space="0" w:color="auto"/>
              </w:divBdr>
              <w:divsChild>
                <w:div w:id="478809699">
                  <w:marLeft w:val="0"/>
                  <w:marRight w:val="0"/>
                  <w:marTop w:val="0"/>
                  <w:marBottom w:val="0"/>
                  <w:divBdr>
                    <w:top w:val="single" w:sz="2" w:space="0" w:color="auto"/>
                    <w:left w:val="single" w:sz="2" w:space="0" w:color="auto"/>
                    <w:bottom w:val="single" w:sz="2" w:space="0" w:color="auto"/>
                    <w:right w:val="single" w:sz="2" w:space="0" w:color="auto"/>
                  </w:divBdr>
                  <w:divsChild>
                    <w:div w:id="185591864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975603421">
      <w:bodyDiv w:val="1"/>
      <w:marLeft w:val="0"/>
      <w:marRight w:val="0"/>
      <w:marTop w:val="0"/>
      <w:marBottom w:val="0"/>
      <w:divBdr>
        <w:top w:val="none" w:sz="0" w:space="0" w:color="auto"/>
        <w:left w:val="none" w:sz="0" w:space="0" w:color="auto"/>
        <w:bottom w:val="none" w:sz="0" w:space="0" w:color="auto"/>
        <w:right w:val="none" w:sz="0" w:space="0" w:color="auto"/>
      </w:divBdr>
    </w:div>
    <w:div w:id="2132166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mercedes-benz.com/documents/investors/reports/annual-report-2023.pdf" TargetMode="External"/><Relationship Id="rId3" Type="http://schemas.openxmlformats.org/officeDocument/2006/relationships/settings" Target="settings.xml"/><Relationship Id="rId7" Type="http://schemas.openxmlformats.org/officeDocument/2006/relationships/hyperlink" Target="https://www.copper.org/applications/automotive/electric-vehic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501</TotalTime>
  <Pages>29</Pages>
  <Words>8368</Words>
  <Characters>47698</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account</cp:lastModifiedBy>
  <cp:revision>75</cp:revision>
  <dcterms:created xsi:type="dcterms:W3CDTF">2024-06-15T08:09:00Z</dcterms:created>
  <dcterms:modified xsi:type="dcterms:W3CDTF">2024-08-18T15:06:00Z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46f5b78bc0913546e874bbe368ef017c585faa91fbd2511d2f3d9975a6f189aa</vt:lpwstr>
  </property>
</Properties>
</file>