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BF385" w14:textId="347A02F2" w:rsidR="00750676" w:rsidRDefault="00750676">
      <w:pPr>
        <w:rPr>
          <w:b/>
          <w:sz w:val="28"/>
        </w:rPr>
      </w:pPr>
    </w:p>
    <w:p w14:paraId="47CFCF49" w14:textId="11BF6283" w:rsidR="00750676" w:rsidRDefault="00750676">
      <w:pPr>
        <w:rPr>
          <w:b/>
          <w:sz w:val="28"/>
        </w:rPr>
      </w:pPr>
    </w:p>
    <w:p w14:paraId="6A6F1D9C" w14:textId="181F9FFD" w:rsidR="00062020" w:rsidRPr="00750676" w:rsidRDefault="00750676" w:rsidP="00750676">
      <w:pPr>
        <w:pStyle w:val="IntenseQuote"/>
        <w:rPr>
          <w:rStyle w:val="Strong"/>
          <w:sz w:val="56"/>
        </w:rPr>
      </w:pPr>
      <w:r w:rsidRPr="0075067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6A9625A6" wp14:editId="234F2D7C">
            <wp:simplePos x="0" y="0"/>
            <wp:positionH relativeFrom="column">
              <wp:posOffset>-564515</wp:posOffset>
            </wp:positionH>
            <wp:positionV relativeFrom="paragraph">
              <wp:posOffset>1991360</wp:posOffset>
            </wp:positionV>
            <wp:extent cx="2811145" cy="2138680"/>
            <wp:effectExtent l="0" t="0" r="0" b="0"/>
            <wp:wrapTight wrapText="bothSides">
              <wp:wrapPolygon edited="0">
                <wp:start x="0" y="0"/>
                <wp:lineTo x="0" y="21420"/>
                <wp:lineTo x="21468" y="21420"/>
                <wp:lineTo x="21468" y="0"/>
                <wp:lineTo x="0" y="0"/>
              </wp:wrapPolygon>
            </wp:wrapTight>
            <wp:docPr id="1" name="Picture 1" descr="Image result for dementia pat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entia pati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11145" cy="2138680"/>
                    </a:xfrm>
                    <a:prstGeom prst="rect">
                      <a:avLst/>
                    </a:prstGeom>
                    <a:noFill/>
                    <a:ln>
                      <a:noFill/>
                    </a:ln>
                  </pic:spPr>
                </pic:pic>
              </a:graphicData>
            </a:graphic>
            <wp14:sizeRelH relativeFrom="page">
              <wp14:pctWidth>0</wp14:pctWidth>
            </wp14:sizeRelH>
            <wp14:sizeRelV relativeFrom="page">
              <wp14:pctHeight>0</wp14:pctHeight>
            </wp14:sizeRelV>
          </wp:anchor>
        </w:drawing>
      </w:r>
      <w:r w:rsidR="00062020" w:rsidRPr="00750676">
        <w:rPr>
          <w:rStyle w:val="Strong"/>
          <w:sz w:val="56"/>
        </w:rPr>
        <w:t xml:space="preserve">Approaches of support available </w:t>
      </w:r>
      <w:r w:rsidRPr="00750676">
        <w:rPr>
          <w:rStyle w:val="Strong"/>
          <w:sz w:val="56"/>
        </w:rPr>
        <w:t xml:space="preserve">to people living with </w:t>
      </w:r>
      <w:r w:rsidR="00BA3CCD">
        <w:rPr>
          <w:rStyle w:val="Strong"/>
          <w:sz w:val="56"/>
        </w:rPr>
        <w:t>D</w:t>
      </w:r>
      <w:r w:rsidRPr="00750676">
        <w:rPr>
          <w:rStyle w:val="Strong"/>
          <w:sz w:val="56"/>
        </w:rPr>
        <w:t xml:space="preserve">ementia </w:t>
      </w:r>
    </w:p>
    <w:p w14:paraId="1A1B2A3F" w14:textId="1F296639" w:rsidR="00062020" w:rsidRDefault="00062020">
      <w:pPr>
        <w:rPr>
          <w:b/>
          <w:sz w:val="28"/>
        </w:rPr>
      </w:pPr>
    </w:p>
    <w:p w14:paraId="23827988" w14:textId="76DCC301" w:rsidR="00062020" w:rsidRDefault="00062020">
      <w:pPr>
        <w:rPr>
          <w:b/>
          <w:sz w:val="28"/>
        </w:rPr>
      </w:pPr>
    </w:p>
    <w:p w14:paraId="5C0D87F8" w14:textId="19ED34E4" w:rsidR="00062020" w:rsidRDefault="00062020">
      <w:pPr>
        <w:rPr>
          <w:b/>
          <w:sz w:val="28"/>
        </w:rPr>
      </w:pPr>
    </w:p>
    <w:p w14:paraId="67200116" w14:textId="5433FC10" w:rsidR="00062020" w:rsidRDefault="00750676">
      <w:pPr>
        <w:rPr>
          <w:b/>
          <w:sz w:val="28"/>
        </w:rPr>
      </w:pPr>
      <w:r>
        <w:rPr>
          <w:b/>
          <w:sz w:val="28"/>
        </w:rPr>
        <w:t>(Borland, 2012)</w:t>
      </w:r>
    </w:p>
    <w:p w14:paraId="3087F2F8" w14:textId="1C35D752" w:rsidR="00062020" w:rsidRDefault="00062020">
      <w:pPr>
        <w:rPr>
          <w:b/>
          <w:sz w:val="28"/>
        </w:rPr>
      </w:pPr>
    </w:p>
    <w:p w14:paraId="6F4E9A54" w14:textId="7BD58FB0" w:rsidR="00062020" w:rsidRDefault="00062020">
      <w:pPr>
        <w:rPr>
          <w:b/>
          <w:sz w:val="28"/>
        </w:rPr>
      </w:pPr>
    </w:p>
    <w:p w14:paraId="12406B3F" w14:textId="7D53F76E" w:rsidR="00062020" w:rsidRDefault="00062020">
      <w:pPr>
        <w:rPr>
          <w:b/>
          <w:sz w:val="28"/>
        </w:rPr>
      </w:pPr>
    </w:p>
    <w:p w14:paraId="750AED34" w14:textId="6014E1AA" w:rsidR="00062020" w:rsidRDefault="00062020">
      <w:pPr>
        <w:rPr>
          <w:b/>
          <w:sz w:val="28"/>
        </w:rPr>
      </w:pPr>
    </w:p>
    <w:p w14:paraId="4F3F360E" w14:textId="41CA5910" w:rsidR="00062020" w:rsidRDefault="00062020">
      <w:pPr>
        <w:rPr>
          <w:b/>
          <w:sz w:val="28"/>
        </w:rPr>
      </w:pPr>
    </w:p>
    <w:p w14:paraId="1D2F4CA4" w14:textId="201BA4E2" w:rsidR="00750676" w:rsidRPr="00750676" w:rsidRDefault="00750676" w:rsidP="00750676">
      <w:r w:rsidRPr="00750676">
        <w:fldChar w:fldCharType="begin"/>
      </w:r>
      <w:r w:rsidRPr="00750676">
        <w:instrText xml:space="preserve"> INCLUDEPICTURE "https://i.dailymail.co.uk/i/pix/2012/07/18/article-2175084-0C56530100000578-160_468x356.jpg" \* MERGEFORMATINET </w:instrText>
      </w:r>
      <w:r w:rsidRPr="00750676">
        <w:fldChar w:fldCharType="end"/>
      </w:r>
    </w:p>
    <w:p w14:paraId="58C11AF6" w14:textId="4E9BB45F" w:rsidR="00062020" w:rsidRDefault="00062020">
      <w:pPr>
        <w:rPr>
          <w:b/>
          <w:sz w:val="28"/>
        </w:rPr>
      </w:pPr>
    </w:p>
    <w:p w14:paraId="0598EB59" w14:textId="46637F85" w:rsidR="00062020" w:rsidRDefault="00F95B1E">
      <w:pPr>
        <w:rPr>
          <w:b/>
          <w:sz w:val="28"/>
        </w:rPr>
      </w:pPr>
      <w:r w:rsidRPr="00750676">
        <w:rPr>
          <w:noProof/>
          <w:lang w:eastAsia="en-GB"/>
        </w:rPr>
        <w:drawing>
          <wp:anchor distT="0" distB="0" distL="114300" distR="114300" simplePos="0" relativeHeight="251659264" behindDoc="1" locked="0" layoutInCell="1" allowOverlap="1" wp14:anchorId="12ADABF6" wp14:editId="6685E275">
            <wp:simplePos x="0" y="0"/>
            <wp:positionH relativeFrom="column">
              <wp:posOffset>1517015</wp:posOffset>
            </wp:positionH>
            <wp:positionV relativeFrom="paragraph">
              <wp:posOffset>116164</wp:posOffset>
            </wp:positionV>
            <wp:extent cx="4397375" cy="2372995"/>
            <wp:effectExtent l="0" t="0" r="0" b="1905"/>
            <wp:wrapTight wrapText="bothSides">
              <wp:wrapPolygon edited="0">
                <wp:start x="0" y="0"/>
                <wp:lineTo x="0" y="21502"/>
                <wp:lineTo x="21522" y="21502"/>
                <wp:lineTo x="21522" y="0"/>
                <wp:lineTo x="0" y="0"/>
              </wp:wrapPolygon>
            </wp:wrapTight>
            <wp:docPr id="2" name="Picture 2" descr="https://www.caringseniorservice.com/hubfs/Disabled-Woman-In-Care-Home-L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aringseniorservice.com/hubfs/Disabled-Woman-In-Care-Home-LR.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7375" cy="2372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F3C570" w14:textId="3DCD2564" w:rsidR="00062020" w:rsidRDefault="00062020">
      <w:pPr>
        <w:rPr>
          <w:b/>
          <w:sz w:val="28"/>
        </w:rPr>
      </w:pPr>
    </w:p>
    <w:p w14:paraId="64730991" w14:textId="0481E0E7" w:rsidR="00750676" w:rsidRDefault="00750676">
      <w:pPr>
        <w:rPr>
          <w:b/>
          <w:sz w:val="28"/>
        </w:rPr>
      </w:pPr>
    </w:p>
    <w:p w14:paraId="1D8818A4" w14:textId="18F2C1CD" w:rsidR="00750676" w:rsidRDefault="00750676">
      <w:pPr>
        <w:rPr>
          <w:b/>
          <w:sz w:val="28"/>
        </w:rPr>
      </w:pPr>
    </w:p>
    <w:p w14:paraId="15E3DDA7" w14:textId="61BB0431" w:rsidR="00750676" w:rsidRDefault="00750676">
      <w:pPr>
        <w:rPr>
          <w:b/>
          <w:sz w:val="28"/>
        </w:rPr>
      </w:pPr>
    </w:p>
    <w:p w14:paraId="5E9CB24D" w14:textId="3C712065" w:rsidR="00750676" w:rsidRDefault="00750676">
      <w:pPr>
        <w:rPr>
          <w:b/>
          <w:sz w:val="28"/>
        </w:rPr>
      </w:pPr>
    </w:p>
    <w:p w14:paraId="5AF49629" w14:textId="08D48229" w:rsidR="00750676" w:rsidRDefault="00750676">
      <w:pPr>
        <w:rPr>
          <w:b/>
          <w:sz w:val="28"/>
        </w:rPr>
      </w:pPr>
      <w:r>
        <w:rPr>
          <w:b/>
          <w:sz w:val="28"/>
        </w:rPr>
        <w:t>(Cemental, 2018)</w:t>
      </w:r>
    </w:p>
    <w:p w14:paraId="2B8AB2F3" w14:textId="559D1244" w:rsidR="00750676" w:rsidRDefault="00750676">
      <w:pPr>
        <w:rPr>
          <w:b/>
          <w:sz w:val="28"/>
        </w:rPr>
      </w:pPr>
    </w:p>
    <w:p w14:paraId="2BAABA8F" w14:textId="633AF28C" w:rsidR="00750676" w:rsidRPr="00750676" w:rsidRDefault="00750676" w:rsidP="00750676">
      <w:r w:rsidRPr="00750676">
        <w:fldChar w:fldCharType="begin"/>
      </w:r>
      <w:r w:rsidRPr="00750676">
        <w:instrText xml:space="preserve"> INCLUDEPICTURE "https://www.caringseniorservice.com/hubfs/Disabled-Woman-In-Care-Home-LR.jpg" \* MERGEFORMATINET </w:instrText>
      </w:r>
      <w:r w:rsidRPr="00750676">
        <w:fldChar w:fldCharType="end"/>
      </w:r>
    </w:p>
    <w:p w14:paraId="2E9B4F5E" w14:textId="45FCAFE2" w:rsidR="00750676" w:rsidRDefault="00750676">
      <w:pPr>
        <w:rPr>
          <w:b/>
          <w:sz w:val="28"/>
        </w:rPr>
      </w:pPr>
    </w:p>
    <w:p w14:paraId="21A91B67" w14:textId="6F8D0A65" w:rsidR="00750676" w:rsidRDefault="00750676">
      <w:pPr>
        <w:rPr>
          <w:b/>
          <w:sz w:val="28"/>
        </w:rPr>
      </w:pPr>
    </w:p>
    <w:p w14:paraId="73252F3F" w14:textId="77777777" w:rsidR="00750676" w:rsidRDefault="00750676">
      <w:pPr>
        <w:rPr>
          <w:b/>
          <w:sz w:val="28"/>
        </w:rPr>
      </w:pPr>
    </w:p>
    <w:p w14:paraId="4ADDE4B7" w14:textId="3D9C1CF1" w:rsidR="00062020" w:rsidRDefault="00062020">
      <w:pPr>
        <w:rPr>
          <w:b/>
          <w:sz w:val="28"/>
        </w:rPr>
      </w:pPr>
    </w:p>
    <w:p w14:paraId="290F28F0" w14:textId="45A23B6E" w:rsidR="00062020" w:rsidRDefault="00062020">
      <w:pPr>
        <w:rPr>
          <w:b/>
          <w:sz w:val="28"/>
        </w:rPr>
      </w:pPr>
    </w:p>
    <w:p w14:paraId="7E8F1C38" w14:textId="1FDBB027" w:rsidR="00062020" w:rsidRPr="00D178E7" w:rsidRDefault="00750676">
      <w:pPr>
        <w:rPr>
          <w:b/>
          <w:sz w:val="28"/>
        </w:rPr>
      </w:pPr>
      <w:r w:rsidRPr="00D178E7">
        <w:rPr>
          <w:b/>
          <w:sz w:val="28"/>
        </w:rPr>
        <w:t xml:space="preserve">  </w:t>
      </w:r>
    </w:p>
    <w:sdt>
      <w:sdtPr>
        <w:rPr>
          <w:b/>
          <w:sz w:val="28"/>
          <w:szCs w:val="28"/>
        </w:rPr>
        <w:alias w:val="Author"/>
        <w:tag w:val=""/>
        <w:id w:val="763266938"/>
        <w:dataBinding w:prefixMappings="xmlns:ns0='http://purl.org/dc/elements/1.1/' xmlns:ns1='http://schemas.openxmlformats.org/package/2006/metadata/core-properties' " w:xpath="/ns1:coreProperties[1]/ns0:creator[1]" w:storeItemID="{6C3C8BC8-F283-45AE-878A-BAB7291924A1}"/>
        <w:text/>
      </w:sdtPr>
      <w:sdtEndPr/>
      <w:sdtContent>
        <w:p w14:paraId="7F5FDA10" w14:textId="50D7043D" w:rsidR="00062020" w:rsidRPr="00D178E7" w:rsidRDefault="00D178E7" w:rsidP="0031288F">
          <w:pPr>
            <w:pStyle w:val="NoSpacing"/>
            <w:rPr>
              <w:sz w:val="28"/>
              <w:szCs w:val="28"/>
            </w:rPr>
          </w:pPr>
          <w:r w:rsidRPr="00D178E7">
            <w:rPr>
              <w:b/>
              <w:sz w:val="28"/>
              <w:szCs w:val="28"/>
            </w:rPr>
            <w:t xml:space="preserve">Pushpa </w:t>
          </w:r>
          <w:proofErr w:type="spellStart"/>
          <w:r w:rsidRPr="00D178E7">
            <w:rPr>
              <w:b/>
              <w:sz w:val="28"/>
              <w:szCs w:val="28"/>
            </w:rPr>
            <w:t>Dammarpal</w:t>
          </w:r>
          <w:proofErr w:type="spellEnd"/>
          <w:r w:rsidRPr="00D178E7">
            <w:rPr>
              <w:b/>
              <w:sz w:val="28"/>
              <w:szCs w:val="28"/>
            </w:rPr>
            <w:t xml:space="preserve"> </w:t>
          </w:r>
          <w:proofErr w:type="spellStart"/>
          <w:r w:rsidRPr="00D178E7">
            <w:rPr>
              <w:b/>
              <w:sz w:val="28"/>
              <w:szCs w:val="28"/>
            </w:rPr>
            <w:t>thapa</w:t>
          </w:r>
          <w:proofErr w:type="spellEnd"/>
          <w:r w:rsidRPr="00D178E7">
            <w:rPr>
              <w:b/>
              <w:sz w:val="28"/>
              <w:szCs w:val="28"/>
            </w:rPr>
            <w:t xml:space="preserve"> (1701353)</w:t>
          </w:r>
        </w:p>
      </w:sdtContent>
    </w:sdt>
    <w:p w14:paraId="22E9DB34" w14:textId="008B15FD" w:rsidR="00062020" w:rsidRDefault="00062020">
      <w:pPr>
        <w:rPr>
          <w:b/>
          <w:sz w:val="28"/>
        </w:rPr>
      </w:pPr>
    </w:p>
    <w:p w14:paraId="714DEB2C" w14:textId="6B5DF2A1" w:rsidR="00062020" w:rsidRDefault="00062020">
      <w:pPr>
        <w:rPr>
          <w:b/>
          <w:sz w:val="28"/>
        </w:rPr>
      </w:pPr>
    </w:p>
    <w:p w14:paraId="0E31FBB5" w14:textId="721FF771" w:rsidR="0031288F" w:rsidRDefault="0031288F">
      <w:pPr>
        <w:rPr>
          <w:b/>
          <w:sz w:val="28"/>
        </w:rPr>
      </w:pPr>
    </w:p>
    <w:p w14:paraId="4F6499FE" w14:textId="77777777" w:rsidR="00F95B1E" w:rsidRPr="00062020" w:rsidRDefault="00F95B1E">
      <w:pPr>
        <w:rPr>
          <w:b/>
          <w:sz w:val="28"/>
        </w:rPr>
      </w:pPr>
    </w:p>
    <w:p w14:paraId="2FE2196E" w14:textId="77777777" w:rsidR="00DF1756" w:rsidRPr="00062020" w:rsidRDefault="00DF1756">
      <w:pPr>
        <w:rPr>
          <w:b/>
          <w:sz w:val="28"/>
        </w:rPr>
      </w:pPr>
    </w:p>
    <w:p w14:paraId="0FF66C14" w14:textId="77777777" w:rsidR="00DF1756" w:rsidRPr="0031288F" w:rsidRDefault="00DF1756">
      <w:pPr>
        <w:rPr>
          <w:rFonts w:asciiTheme="minorHAnsi" w:hAnsiTheme="minorHAnsi" w:cstheme="minorHAnsi"/>
          <w:b/>
          <w:sz w:val="28"/>
        </w:rPr>
      </w:pPr>
      <w:r w:rsidRPr="0031288F">
        <w:rPr>
          <w:rFonts w:asciiTheme="minorHAnsi" w:hAnsiTheme="minorHAnsi" w:cstheme="minorHAnsi"/>
          <w:b/>
          <w:sz w:val="28"/>
        </w:rPr>
        <w:lastRenderedPageBreak/>
        <w:t xml:space="preserve">Contents page </w:t>
      </w:r>
    </w:p>
    <w:p w14:paraId="2EF80574" w14:textId="16F39A7E" w:rsidR="0031288F" w:rsidRPr="00D178E7" w:rsidRDefault="0031288F" w:rsidP="00D178E7">
      <w:pPr>
        <w:rPr>
          <w:rFonts w:cstheme="minorHAnsi"/>
        </w:rPr>
      </w:pPr>
    </w:p>
    <w:p w14:paraId="29A7877F" w14:textId="68D4361A" w:rsidR="0031288F" w:rsidRPr="00D178E7" w:rsidRDefault="00062020" w:rsidP="0031288F">
      <w:pPr>
        <w:pStyle w:val="ListParagraph"/>
        <w:numPr>
          <w:ilvl w:val="0"/>
          <w:numId w:val="2"/>
        </w:numPr>
        <w:rPr>
          <w:rFonts w:cstheme="minorHAnsi"/>
          <w:sz w:val="28"/>
        </w:rPr>
      </w:pPr>
      <w:r w:rsidRPr="00D178E7">
        <w:rPr>
          <w:rFonts w:cstheme="minorHAnsi"/>
          <w:sz w:val="28"/>
        </w:rPr>
        <w:t>Introduction</w:t>
      </w:r>
      <w:r w:rsidR="00D178E7">
        <w:rPr>
          <w:rFonts w:cstheme="minorHAnsi"/>
          <w:sz w:val="28"/>
        </w:rPr>
        <w:t>………………………………………………………..</w:t>
      </w:r>
      <w:r w:rsidRPr="00D178E7">
        <w:rPr>
          <w:rFonts w:cstheme="minorHAnsi"/>
          <w:sz w:val="28"/>
        </w:rPr>
        <w:t xml:space="preserve"> </w:t>
      </w:r>
      <w:r w:rsidR="00012332">
        <w:rPr>
          <w:rFonts w:cstheme="minorHAnsi"/>
          <w:sz w:val="28"/>
        </w:rPr>
        <w:t>3</w:t>
      </w:r>
    </w:p>
    <w:p w14:paraId="65F66ED6" w14:textId="68775093" w:rsidR="00062020" w:rsidRPr="00D178E7" w:rsidRDefault="00062020" w:rsidP="00062020">
      <w:pPr>
        <w:pStyle w:val="ListParagraph"/>
        <w:numPr>
          <w:ilvl w:val="0"/>
          <w:numId w:val="2"/>
        </w:numPr>
        <w:rPr>
          <w:rFonts w:cstheme="minorHAnsi"/>
          <w:sz w:val="28"/>
        </w:rPr>
      </w:pPr>
      <w:r w:rsidRPr="00D178E7">
        <w:rPr>
          <w:rFonts w:cstheme="minorHAnsi"/>
          <w:sz w:val="28"/>
        </w:rPr>
        <w:t>Main findings</w:t>
      </w:r>
      <w:r w:rsidR="00D178E7">
        <w:rPr>
          <w:rFonts w:cstheme="minorHAnsi"/>
          <w:sz w:val="28"/>
        </w:rPr>
        <w:t>…………………………………………………………….</w:t>
      </w:r>
      <w:r w:rsidR="00012332">
        <w:rPr>
          <w:rFonts w:cstheme="minorHAnsi"/>
          <w:sz w:val="28"/>
        </w:rPr>
        <w:t>4,5,6,7</w:t>
      </w:r>
    </w:p>
    <w:p w14:paraId="3E9F3FA1" w14:textId="1D3B43A1" w:rsidR="00062020" w:rsidRDefault="00062020" w:rsidP="00062020">
      <w:pPr>
        <w:pStyle w:val="ListParagraph"/>
        <w:numPr>
          <w:ilvl w:val="0"/>
          <w:numId w:val="2"/>
        </w:numPr>
        <w:rPr>
          <w:rFonts w:cstheme="minorHAnsi"/>
          <w:sz w:val="28"/>
        </w:rPr>
      </w:pPr>
      <w:r w:rsidRPr="00D178E7">
        <w:rPr>
          <w:rFonts w:cstheme="minorHAnsi"/>
          <w:sz w:val="28"/>
        </w:rPr>
        <w:t>Conclusion</w:t>
      </w:r>
      <w:r w:rsidR="00012332">
        <w:rPr>
          <w:rFonts w:cstheme="minorHAnsi"/>
          <w:sz w:val="28"/>
        </w:rPr>
        <w:t xml:space="preserve"> and recommendation</w:t>
      </w:r>
      <w:r w:rsidR="00BA3CCD">
        <w:rPr>
          <w:rFonts w:cstheme="minorHAnsi"/>
          <w:sz w:val="28"/>
        </w:rPr>
        <w:t>s</w:t>
      </w:r>
      <w:r w:rsidR="00D178E7">
        <w:rPr>
          <w:rFonts w:cstheme="minorHAnsi"/>
          <w:sz w:val="28"/>
        </w:rPr>
        <w:t>…………………………………………………………………………</w:t>
      </w:r>
      <w:r w:rsidR="00BA3CCD">
        <w:rPr>
          <w:rFonts w:cstheme="minorHAnsi"/>
          <w:sz w:val="28"/>
        </w:rPr>
        <w:t>8</w:t>
      </w:r>
    </w:p>
    <w:p w14:paraId="365FC9D4" w14:textId="18A46A6D" w:rsidR="00012332" w:rsidRPr="00012332" w:rsidRDefault="00012332" w:rsidP="00012332">
      <w:pPr>
        <w:pStyle w:val="ListParagraph"/>
        <w:numPr>
          <w:ilvl w:val="0"/>
          <w:numId w:val="2"/>
        </w:numPr>
        <w:rPr>
          <w:rFonts w:cstheme="minorHAnsi"/>
          <w:sz w:val="28"/>
        </w:rPr>
      </w:pPr>
      <w:r>
        <w:rPr>
          <w:rFonts w:cstheme="minorHAnsi"/>
          <w:sz w:val="28"/>
        </w:rPr>
        <w:t>References………………………………………………………………………………………..</w:t>
      </w:r>
      <w:r w:rsidR="00BA3CCD">
        <w:rPr>
          <w:rFonts w:cstheme="minorHAnsi"/>
          <w:sz w:val="28"/>
        </w:rPr>
        <w:t xml:space="preserve">9, </w:t>
      </w:r>
      <w:r>
        <w:rPr>
          <w:rFonts w:cstheme="minorHAnsi"/>
          <w:sz w:val="28"/>
        </w:rPr>
        <w:t>10</w:t>
      </w:r>
    </w:p>
    <w:p w14:paraId="739FAC18" w14:textId="4F9A1033" w:rsidR="00062020" w:rsidRPr="0031288F" w:rsidRDefault="00062020">
      <w:pPr>
        <w:rPr>
          <w:rFonts w:asciiTheme="minorHAnsi" w:hAnsiTheme="minorHAnsi" w:cstheme="minorHAnsi"/>
          <w:b/>
          <w:sz w:val="28"/>
        </w:rPr>
      </w:pPr>
    </w:p>
    <w:p w14:paraId="646C5B8D" w14:textId="77777777" w:rsidR="00062020" w:rsidRPr="0031288F" w:rsidRDefault="00062020">
      <w:pPr>
        <w:rPr>
          <w:rFonts w:asciiTheme="minorHAnsi" w:hAnsiTheme="minorHAnsi" w:cstheme="minorHAnsi"/>
          <w:b/>
          <w:sz w:val="28"/>
        </w:rPr>
      </w:pPr>
    </w:p>
    <w:p w14:paraId="4DC7C8F9" w14:textId="77777777" w:rsidR="00DF1756" w:rsidRPr="0031288F" w:rsidRDefault="00DF1756">
      <w:pPr>
        <w:rPr>
          <w:rFonts w:asciiTheme="minorHAnsi" w:hAnsiTheme="minorHAnsi" w:cstheme="minorHAnsi"/>
          <w:b/>
          <w:sz w:val="28"/>
        </w:rPr>
      </w:pPr>
    </w:p>
    <w:p w14:paraId="6F4D9F7F" w14:textId="2C01270F" w:rsidR="00062020" w:rsidRPr="0031288F" w:rsidRDefault="00062020">
      <w:pPr>
        <w:rPr>
          <w:rFonts w:asciiTheme="minorHAnsi" w:hAnsiTheme="minorHAnsi" w:cstheme="minorHAnsi"/>
          <w:b/>
          <w:sz w:val="28"/>
        </w:rPr>
      </w:pPr>
    </w:p>
    <w:p w14:paraId="4344476F" w14:textId="2D755720" w:rsidR="00062020" w:rsidRPr="0031288F" w:rsidRDefault="00062020">
      <w:pPr>
        <w:rPr>
          <w:rFonts w:asciiTheme="minorHAnsi" w:hAnsiTheme="minorHAnsi" w:cstheme="minorHAnsi"/>
          <w:b/>
          <w:sz w:val="28"/>
        </w:rPr>
      </w:pPr>
    </w:p>
    <w:p w14:paraId="099C2C63" w14:textId="61748D7F" w:rsidR="00062020" w:rsidRDefault="00062020">
      <w:pPr>
        <w:rPr>
          <w:rFonts w:asciiTheme="minorHAnsi" w:hAnsiTheme="minorHAnsi" w:cstheme="minorHAnsi"/>
          <w:b/>
          <w:sz w:val="28"/>
        </w:rPr>
      </w:pPr>
    </w:p>
    <w:p w14:paraId="4F653460" w14:textId="78972EA6" w:rsidR="00F95B1E" w:rsidRDefault="00F95B1E">
      <w:pPr>
        <w:rPr>
          <w:rFonts w:asciiTheme="minorHAnsi" w:hAnsiTheme="minorHAnsi" w:cstheme="minorHAnsi"/>
          <w:b/>
          <w:sz w:val="28"/>
        </w:rPr>
      </w:pPr>
    </w:p>
    <w:p w14:paraId="5AE58619" w14:textId="7A23378A" w:rsidR="00F95B1E" w:rsidRDefault="00F95B1E">
      <w:pPr>
        <w:rPr>
          <w:rFonts w:asciiTheme="minorHAnsi" w:hAnsiTheme="minorHAnsi" w:cstheme="minorHAnsi"/>
          <w:b/>
          <w:sz w:val="28"/>
        </w:rPr>
      </w:pPr>
    </w:p>
    <w:p w14:paraId="3416B314" w14:textId="65E0C92D" w:rsidR="00D178E7" w:rsidRDefault="00D178E7">
      <w:pPr>
        <w:rPr>
          <w:rFonts w:asciiTheme="minorHAnsi" w:hAnsiTheme="minorHAnsi" w:cstheme="minorHAnsi"/>
          <w:b/>
          <w:sz w:val="28"/>
        </w:rPr>
      </w:pPr>
    </w:p>
    <w:p w14:paraId="7B92A50D" w14:textId="43D2DE88" w:rsidR="00D178E7" w:rsidRDefault="00D178E7">
      <w:pPr>
        <w:rPr>
          <w:rFonts w:asciiTheme="minorHAnsi" w:hAnsiTheme="minorHAnsi" w:cstheme="minorHAnsi"/>
          <w:b/>
          <w:sz w:val="28"/>
        </w:rPr>
      </w:pPr>
    </w:p>
    <w:p w14:paraId="0BAFD629" w14:textId="73B792B2" w:rsidR="00D178E7" w:rsidRDefault="00D178E7">
      <w:pPr>
        <w:rPr>
          <w:rFonts w:asciiTheme="minorHAnsi" w:hAnsiTheme="minorHAnsi" w:cstheme="minorHAnsi"/>
          <w:b/>
          <w:sz w:val="28"/>
        </w:rPr>
      </w:pPr>
    </w:p>
    <w:p w14:paraId="6483B285" w14:textId="2B647BE6" w:rsidR="00D178E7" w:rsidRDefault="00D178E7">
      <w:pPr>
        <w:rPr>
          <w:rFonts w:asciiTheme="minorHAnsi" w:hAnsiTheme="minorHAnsi" w:cstheme="minorHAnsi"/>
          <w:b/>
          <w:sz w:val="28"/>
        </w:rPr>
      </w:pPr>
    </w:p>
    <w:p w14:paraId="48F1E964" w14:textId="03937C12" w:rsidR="00D178E7" w:rsidRDefault="00D178E7">
      <w:pPr>
        <w:rPr>
          <w:rFonts w:asciiTheme="minorHAnsi" w:hAnsiTheme="minorHAnsi" w:cstheme="minorHAnsi"/>
          <w:b/>
          <w:sz w:val="28"/>
        </w:rPr>
      </w:pPr>
    </w:p>
    <w:p w14:paraId="4C0B70BE" w14:textId="6DF0F752" w:rsidR="00D178E7" w:rsidRDefault="00D178E7">
      <w:pPr>
        <w:rPr>
          <w:rFonts w:asciiTheme="minorHAnsi" w:hAnsiTheme="minorHAnsi" w:cstheme="minorHAnsi"/>
          <w:b/>
          <w:sz w:val="28"/>
        </w:rPr>
      </w:pPr>
    </w:p>
    <w:p w14:paraId="504CFDDF" w14:textId="34B4423B" w:rsidR="00D178E7" w:rsidRDefault="00D178E7">
      <w:pPr>
        <w:rPr>
          <w:rFonts w:asciiTheme="minorHAnsi" w:hAnsiTheme="minorHAnsi" w:cstheme="minorHAnsi"/>
          <w:b/>
          <w:sz w:val="28"/>
        </w:rPr>
      </w:pPr>
    </w:p>
    <w:p w14:paraId="025DB2B2" w14:textId="5F9D014C" w:rsidR="00D178E7" w:rsidRDefault="00D178E7">
      <w:pPr>
        <w:rPr>
          <w:rFonts w:asciiTheme="minorHAnsi" w:hAnsiTheme="minorHAnsi" w:cstheme="minorHAnsi"/>
          <w:b/>
          <w:sz w:val="28"/>
        </w:rPr>
      </w:pPr>
    </w:p>
    <w:p w14:paraId="2547A804" w14:textId="49055F0B" w:rsidR="00D178E7" w:rsidRDefault="00D178E7">
      <w:pPr>
        <w:rPr>
          <w:rFonts w:asciiTheme="minorHAnsi" w:hAnsiTheme="minorHAnsi" w:cstheme="minorHAnsi"/>
          <w:b/>
          <w:sz w:val="28"/>
        </w:rPr>
      </w:pPr>
    </w:p>
    <w:p w14:paraId="6E1C0EAC" w14:textId="456BC8FB" w:rsidR="00D178E7" w:rsidRDefault="00D178E7">
      <w:pPr>
        <w:rPr>
          <w:rFonts w:asciiTheme="minorHAnsi" w:hAnsiTheme="minorHAnsi" w:cstheme="minorHAnsi"/>
          <w:b/>
          <w:sz w:val="28"/>
        </w:rPr>
      </w:pPr>
    </w:p>
    <w:p w14:paraId="530A1F9F" w14:textId="466BF9D1" w:rsidR="00D178E7" w:rsidRDefault="00D178E7">
      <w:pPr>
        <w:rPr>
          <w:rFonts w:asciiTheme="minorHAnsi" w:hAnsiTheme="minorHAnsi" w:cstheme="minorHAnsi"/>
          <w:b/>
          <w:sz w:val="28"/>
        </w:rPr>
      </w:pPr>
    </w:p>
    <w:p w14:paraId="375BA5B6" w14:textId="51F10857" w:rsidR="00D178E7" w:rsidRDefault="00D178E7">
      <w:pPr>
        <w:rPr>
          <w:rFonts w:asciiTheme="minorHAnsi" w:hAnsiTheme="minorHAnsi" w:cstheme="minorHAnsi"/>
          <w:b/>
          <w:sz w:val="28"/>
        </w:rPr>
      </w:pPr>
    </w:p>
    <w:p w14:paraId="26D9C78D" w14:textId="0BC92CD0" w:rsidR="00D178E7" w:rsidRDefault="00D178E7">
      <w:pPr>
        <w:rPr>
          <w:rFonts w:asciiTheme="minorHAnsi" w:hAnsiTheme="minorHAnsi" w:cstheme="minorHAnsi"/>
          <w:b/>
          <w:sz w:val="28"/>
        </w:rPr>
      </w:pPr>
    </w:p>
    <w:p w14:paraId="3FC8F111" w14:textId="1AD4FA49" w:rsidR="00D178E7" w:rsidRDefault="00D178E7">
      <w:pPr>
        <w:rPr>
          <w:rFonts w:asciiTheme="minorHAnsi" w:hAnsiTheme="minorHAnsi" w:cstheme="minorHAnsi"/>
          <w:b/>
          <w:sz w:val="28"/>
        </w:rPr>
      </w:pPr>
    </w:p>
    <w:p w14:paraId="77928594" w14:textId="4B1B6E69" w:rsidR="00D178E7" w:rsidRDefault="00D178E7">
      <w:pPr>
        <w:rPr>
          <w:rFonts w:asciiTheme="minorHAnsi" w:hAnsiTheme="minorHAnsi" w:cstheme="minorHAnsi"/>
          <w:b/>
          <w:sz w:val="28"/>
        </w:rPr>
      </w:pPr>
    </w:p>
    <w:p w14:paraId="76677E7E" w14:textId="7B6CAB7E" w:rsidR="00D178E7" w:rsidRDefault="00D178E7">
      <w:pPr>
        <w:rPr>
          <w:rFonts w:asciiTheme="minorHAnsi" w:hAnsiTheme="minorHAnsi" w:cstheme="minorHAnsi"/>
          <w:b/>
          <w:sz w:val="28"/>
        </w:rPr>
      </w:pPr>
    </w:p>
    <w:p w14:paraId="12FC0D91" w14:textId="6AA132D7" w:rsidR="00D178E7" w:rsidRDefault="00D178E7">
      <w:pPr>
        <w:rPr>
          <w:rFonts w:asciiTheme="minorHAnsi" w:hAnsiTheme="minorHAnsi" w:cstheme="minorHAnsi"/>
          <w:b/>
          <w:sz w:val="28"/>
        </w:rPr>
      </w:pPr>
    </w:p>
    <w:p w14:paraId="452840AA" w14:textId="34459C70" w:rsidR="00D178E7" w:rsidRDefault="00D178E7">
      <w:pPr>
        <w:rPr>
          <w:rFonts w:asciiTheme="minorHAnsi" w:hAnsiTheme="minorHAnsi" w:cstheme="minorHAnsi"/>
          <w:b/>
          <w:sz w:val="28"/>
        </w:rPr>
      </w:pPr>
    </w:p>
    <w:p w14:paraId="6D8F56FE" w14:textId="77777777" w:rsidR="00D178E7" w:rsidRPr="0031288F" w:rsidRDefault="00D178E7">
      <w:pPr>
        <w:rPr>
          <w:rFonts w:asciiTheme="minorHAnsi" w:hAnsiTheme="minorHAnsi" w:cstheme="minorHAnsi"/>
          <w:b/>
          <w:sz w:val="28"/>
        </w:rPr>
      </w:pPr>
    </w:p>
    <w:p w14:paraId="07D4B64A" w14:textId="1A7AA140" w:rsidR="00062020" w:rsidRPr="0031288F" w:rsidRDefault="00062020">
      <w:pPr>
        <w:rPr>
          <w:rFonts w:asciiTheme="minorHAnsi" w:hAnsiTheme="minorHAnsi" w:cstheme="minorHAnsi"/>
          <w:b/>
          <w:sz w:val="28"/>
        </w:rPr>
      </w:pPr>
    </w:p>
    <w:p w14:paraId="7740EA64" w14:textId="106CEA3A" w:rsidR="00062020" w:rsidRPr="0031288F" w:rsidRDefault="00062020">
      <w:pPr>
        <w:rPr>
          <w:rFonts w:asciiTheme="minorHAnsi" w:hAnsiTheme="minorHAnsi" w:cstheme="minorHAnsi"/>
          <w:b/>
          <w:sz w:val="28"/>
        </w:rPr>
      </w:pPr>
    </w:p>
    <w:p w14:paraId="3D627C20" w14:textId="23901182" w:rsidR="00062020" w:rsidRDefault="00062020">
      <w:pPr>
        <w:rPr>
          <w:rFonts w:asciiTheme="minorHAnsi" w:hAnsiTheme="minorHAnsi" w:cstheme="minorHAnsi"/>
          <w:b/>
          <w:sz w:val="28"/>
        </w:rPr>
      </w:pPr>
    </w:p>
    <w:p w14:paraId="68FC66DD" w14:textId="3D1CF8BD" w:rsidR="0031288F" w:rsidRDefault="0031288F">
      <w:pPr>
        <w:rPr>
          <w:rFonts w:asciiTheme="minorHAnsi" w:hAnsiTheme="minorHAnsi" w:cstheme="minorHAnsi"/>
          <w:b/>
          <w:sz w:val="28"/>
        </w:rPr>
      </w:pPr>
    </w:p>
    <w:p w14:paraId="1B7F4939" w14:textId="77777777" w:rsidR="00D10D26" w:rsidRDefault="00D10D26">
      <w:pPr>
        <w:rPr>
          <w:rFonts w:asciiTheme="minorHAnsi" w:hAnsiTheme="minorHAnsi" w:cstheme="minorHAnsi"/>
          <w:b/>
          <w:sz w:val="28"/>
        </w:rPr>
      </w:pPr>
    </w:p>
    <w:p w14:paraId="31F412E9" w14:textId="77777777" w:rsidR="0031288F" w:rsidRPr="0031288F" w:rsidRDefault="0031288F">
      <w:pPr>
        <w:rPr>
          <w:rFonts w:asciiTheme="minorHAnsi" w:hAnsiTheme="minorHAnsi" w:cstheme="minorHAnsi"/>
          <w:b/>
          <w:sz w:val="28"/>
        </w:rPr>
      </w:pPr>
    </w:p>
    <w:p w14:paraId="7D24694B" w14:textId="77777777" w:rsidR="00DF1756" w:rsidRPr="0031288F" w:rsidRDefault="00DF1756">
      <w:pPr>
        <w:rPr>
          <w:rFonts w:asciiTheme="minorHAnsi" w:hAnsiTheme="minorHAnsi" w:cstheme="minorHAnsi"/>
          <w:b/>
          <w:sz w:val="28"/>
        </w:rPr>
      </w:pPr>
    </w:p>
    <w:p w14:paraId="78E85DA6" w14:textId="3E0ED912" w:rsidR="00DF1756" w:rsidRDefault="00DF1756">
      <w:pPr>
        <w:rPr>
          <w:rFonts w:asciiTheme="minorHAnsi" w:hAnsiTheme="minorHAnsi" w:cstheme="minorHAnsi"/>
          <w:b/>
          <w:sz w:val="28"/>
        </w:rPr>
      </w:pPr>
      <w:r w:rsidRPr="0031288F">
        <w:rPr>
          <w:rFonts w:asciiTheme="minorHAnsi" w:hAnsiTheme="minorHAnsi" w:cstheme="minorHAnsi"/>
          <w:b/>
          <w:sz w:val="28"/>
        </w:rPr>
        <w:lastRenderedPageBreak/>
        <w:t>Introduction</w:t>
      </w:r>
    </w:p>
    <w:p w14:paraId="052EF839" w14:textId="3CEE169C" w:rsidR="00D178E7" w:rsidRDefault="00D178E7">
      <w:pPr>
        <w:rPr>
          <w:rFonts w:asciiTheme="minorHAnsi" w:hAnsiTheme="minorHAnsi" w:cstheme="minorHAnsi"/>
          <w:sz w:val="28"/>
        </w:rPr>
      </w:pPr>
      <w:r>
        <w:rPr>
          <w:rFonts w:asciiTheme="minorHAnsi" w:hAnsiTheme="minorHAnsi" w:cstheme="minorHAnsi"/>
          <w:sz w:val="28"/>
        </w:rPr>
        <w:t>This</w:t>
      </w:r>
      <w:r w:rsidR="002444A0">
        <w:rPr>
          <w:rFonts w:asciiTheme="minorHAnsi" w:hAnsiTheme="minorHAnsi" w:cstheme="minorHAnsi"/>
          <w:sz w:val="28"/>
        </w:rPr>
        <w:t xml:space="preserve"> main</w:t>
      </w:r>
      <w:r>
        <w:rPr>
          <w:rFonts w:asciiTheme="minorHAnsi" w:hAnsiTheme="minorHAnsi" w:cstheme="minorHAnsi"/>
          <w:sz w:val="28"/>
        </w:rPr>
        <w:t xml:space="preserve"> purpose of this report is to </w:t>
      </w:r>
      <w:r w:rsidR="002444A0">
        <w:rPr>
          <w:rFonts w:asciiTheme="minorHAnsi" w:hAnsiTheme="minorHAnsi" w:cstheme="minorHAnsi"/>
          <w:sz w:val="28"/>
        </w:rPr>
        <w:t xml:space="preserve">identify and give two support approaches which are available for people who are living with dementia and also evaluate the effects of support and resources available for their families and carers. Alzheimer’s Society (2019) states that Dementia costs </w:t>
      </w:r>
      <w:r w:rsidR="00EB70F4">
        <w:rPr>
          <w:rFonts w:asciiTheme="minorHAnsi" w:hAnsiTheme="minorHAnsi" w:cstheme="minorHAnsi"/>
          <w:sz w:val="28"/>
        </w:rPr>
        <w:t xml:space="preserve">about £26.3bn a year in the UK which is sufficient to pay the yearly energy bill of each household in the country. </w:t>
      </w:r>
      <w:r w:rsidR="008A7372">
        <w:rPr>
          <w:rFonts w:asciiTheme="minorHAnsi" w:hAnsiTheme="minorHAnsi" w:cstheme="minorHAnsi"/>
          <w:sz w:val="28"/>
        </w:rPr>
        <w:t xml:space="preserve">NHS (2019) and World Health Organization (WHO) (2019) both state that dementia is a progressive disease which affects the brain and cognitive functions. According to WHO, about 50 million people live with dementia all around the world and 10 million new cases every year. </w:t>
      </w:r>
    </w:p>
    <w:p w14:paraId="14E63F08" w14:textId="2D6D2A1C" w:rsidR="008A7372" w:rsidRPr="008A7372" w:rsidRDefault="008A7372">
      <w:pPr>
        <w:rPr>
          <w:rFonts w:asciiTheme="minorHAnsi" w:hAnsiTheme="minorHAnsi" w:cstheme="minorHAnsi"/>
          <w:sz w:val="28"/>
        </w:rPr>
      </w:pPr>
      <w:r>
        <w:rPr>
          <w:rFonts w:asciiTheme="minorHAnsi" w:hAnsiTheme="minorHAnsi" w:cstheme="minorHAnsi"/>
          <w:sz w:val="28"/>
        </w:rPr>
        <w:t xml:space="preserve">This report will also provide the recommendations at the end. </w:t>
      </w:r>
    </w:p>
    <w:p w14:paraId="5F0F4538" w14:textId="302C8200" w:rsidR="00D178E7" w:rsidRDefault="00D178E7">
      <w:pPr>
        <w:rPr>
          <w:rFonts w:asciiTheme="minorHAnsi" w:hAnsiTheme="minorHAnsi" w:cstheme="minorHAnsi"/>
          <w:b/>
          <w:sz w:val="28"/>
        </w:rPr>
      </w:pPr>
    </w:p>
    <w:p w14:paraId="36840BD3" w14:textId="02C65E9F" w:rsidR="00012332" w:rsidRDefault="00012332">
      <w:pPr>
        <w:rPr>
          <w:rFonts w:asciiTheme="minorHAnsi" w:hAnsiTheme="minorHAnsi" w:cstheme="minorHAnsi"/>
          <w:b/>
          <w:sz w:val="28"/>
        </w:rPr>
      </w:pPr>
    </w:p>
    <w:p w14:paraId="0F289963" w14:textId="2391111C" w:rsidR="00012332" w:rsidRDefault="00012332">
      <w:pPr>
        <w:rPr>
          <w:rFonts w:asciiTheme="minorHAnsi" w:hAnsiTheme="minorHAnsi" w:cstheme="minorHAnsi"/>
          <w:b/>
          <w:sz w:val="28"/>
        </w:rPr>
      </w:pPr>
    </w:p>
    <w:p w14:paraId="0F4A14C0" w14:textId="280AB85B" w:rsidR="00012332" w:rsidRDefault="00012332">
      <w:pPr>
        <w:rPr>
          <w:rFonts w:asciiTheme="minorHAnsi" w:hAnsiTheme="minorHAnsi" w:cstheme="minorHAnsi"/>
          <w:b/>
          <w:sz w:val="28"/>
        </w:rPr>
      </w:pPr>
    </w:p>
    <w:p w14:paraId="3E4F5426" w14:textId="045C0E86" w:rsidR="00012332" w:rsidRDefault="00012332">
      <w:pPr>
        <w:rPr>
          <w:rFonts w:asciiTheme="minorHAnsi" w:hAnsiTheme="minorHAnsi" w:cstheme="minorHAnsi"/>
          <w:b/>
          <w:sz w:val="28"/>
        </w:rPr>
      </w:pPr>
    </w:p>
    <w:p w14:paraId="5AA5E08D" w14:textId="28A47211" w:rsidR="00012332" w:rsidRDefault="00012332">
      <w:pPr>
        <w:rPr>
          <w:rFonts w:asciiTheme="minorHAnsi" w:hAnsiTheme="minorHAnsi" w:cstheme="minorHAnsi"/>
          <w:b/>
          <w:sz w:val="28"/>
        </w:rPr>
      </w:pPr>
    </w:p>
    <w:p w14:paraId="47B8BEC8" w14:textId="157BD8DF" w:rsidR="00012332" w:rsidRDefault="00012332">
      <w:pPr>
        <w:rPr>
          <w:rFonts w:asciiTheme="minorHAnsi" w:hAnsiTheme="minorHAnsi" w:cstheme="minorHAnsi"/>
          <w:b/>
          <w:sz w:val="28"/>
        </w:rPr>
      </w:pPr>
    </w:p>
    <w:p w14:paraId="4B3BB129" w14:textId="4C085D0B" w:rsidR="00012332" w:rsidRDefault="00012332">
      <w:pPr>
        <w:rPr>
          <w:rFonts w:asciiTheme="minorHAnsi" w:hAnsiTheme="minorHAnsi" w:cstheme="minorHAnsi"/>
          <w:b/>
          <w:sz w:val="28"/>
        </w:rPr>
      </w:pPr>
    </w:p>
    <w:p w14:paraId="77E63F17" w14:textId="570F5C3A" w:rsidR="00012332" w:rsidRDefault="00012332">
      <w:pPr>
        <w:rPr>
          <w:rFonts w:asciiTheme="minorHAnsi" w:hAnsiTheme="minorHAnsi" w:cstheme="minorHAnsi"/>
          <w:b/>
          <w:sz w:val="28"/>
        </w:rPr>
      </w:pPr>
    </w:p>
    <w:p w14:paraId="0351F51D" w14:textId="7A351D6B" w:rsidR="00012332" w:rsidRDefault="00012332">
      <w:pPr>
        <w:rPr>
          <w:rFonts w:asciiTheme="minorHAnsi" w:hAnsiTheme="minorHAnsi" w:cstheme="minorHAnsi"/>
          <w:b/>
          <w:sz w:val="28"/>
        </w:rPr>
      </w:pPr>
    </w:p>
    <w:p w14:paraId="62B68171" w14:textId="0E90A84A" w:rsidR="00012332" w:rsidRDefault="00012332">
      <w:pPr>
        <w:rPr>
          <w:rFonts w:asciiTheme="minorHAnsi" w:hAnsiTheme="minorHAnsi" w:cstheme="minorHAnsi"/>
          <w:b/>
          <w:sz w:val="28"/>
        </w:rPr>
      </w:pPr>
    </w:p>
    <w:p w14:paraId="5E94E95C" w14:textId="11C95D65" w:rsidR="00012332" w:rsidRDefault="00012332">
      <w:pPr>
        <w:rPr>
          <w:rFonts w:asciiTheme="minorHAnsi" w:hAnsiTheme="minorHAnsi" w:cstheme="minorHAnsi"/>
          <w:b/>
          <w:sz w:val="28"/>
        </w:rPr>
      </w:pPr>
    </w:p>
    <w:p w14:paraId="75109F8A" w14:textId="19C565A6" w:rsidR="00012332" w:rsidRDefault="00012332">
      <w:pPr>
        <w:rPr>
          <w:rFonts w:asciiTheme="minorHAnsi" w:hAnsiTheme="minorHAnsi" w:cstheme="minorHAnsi"/>
          <w:b/>
          <w:sz w:val="28"/>
        </w:rPr>
      </w:pPr>
    </w:p>
    <w:p w14:paraId="44D9562A" w14:textId="60CB6053" w:rsidR="00012332" w:rsidRDefault="00012332">
      <w:pPr>
        <w:rPr>
          <w:rFonts w:asciiTheme="minorHAnsi" w:hAnsiTheme="minorHAnsi" w:cstheme="minorHAnsi"/>
          <w:b/>
          <w:sz w:val="28"/>
        </w:rPr>
      </w:pPr>
    </w:p>
    <w:p w14:paraId="753B2C89" w14:textId="7A28828C" w:rsidR="00012332" w:rsidRDefault="00012332">
      <w:pPr>
        <w:rPr>
          <w:rFonts w:asciiTheme="minorHAnsi" w:hAnsiTheme="minorHAnsi" w:cstheme="minorHAnsi"/>
          <w:b/>
          <w:sz w:val="28"/>
        </w:rPr>
      </w:pPr>
    </w:p>
    <w:p w14:paraId="7F251B95" w14:textId="4DA02488" w:rsidR="00012332" w:rsidRDefault="00012332">
      <w:pPr>
        <w:rPr>
          <w:rFonts w:asciiTheme="minorHAnsi" w:hAnsiTheme="minorHAnsi" w:cstheme="minorHAnsi"/>
          <w:b/>
          <w:sz w:val="28"/>
        </w:rPr>
      </w:pPr>
    </w:p>
    <w:p w14:paraId="13A6438F" w14:textId="6C7A89BB" w:rsidR="00012332" w:rsidRDefault="00012332">
      <w:pPr>
        <w:rPr>
          <w:rFonts w:asciiTheme="minorHAnsi" w:hAnsiTheme="minorHAnsi" w:cstheme="minorHAnsi"/>
          <w:b/>
          <w:sz w:val="28"/>
        </w:rPr>
      </w:pPr>
    </w:p>
    <w:p w14:paraId="3402C165" w14:textId="68C22046" w:rsidR="00012332" w:rsidRDefault="00012332">
      <w:pPr>
        <w:rPr>
          <w:rFonts w:asciiTheme="minorHAnsi" w:hAnsiTheme="minorHAnsi" w:cstheme="minorHAnsi"/>
          <w:b/>
          <w:sz w:val="28"/>
        </w:rPr>
      </w:pPr>
    </w:p>
    <w:p w14:paraId="7A5CFC6F" w14:textId="5C4D3AD0" w:rsidR="00012332" w:rsidRDefault="00012332">
      <w:pPr>
        <w:rPr>
          <w:rFonts w:asciiTheme="minorHAnsi" w:hAnsiTheme="minorHAnsi" w:cstheme="minorHAnsi"/>
          <w:b/>
          <w:sz w:val="28"/>
        </w:rPr>
      </w:pPr>
    </w:p>
    <w:p w14:paraId="19D62D95" w14:textId="489F75CF" w:rsidR="00012332" w:rsidRDefault="00012332">
      <w:pPr>
        <w:rPr>
          <w:rFonts w:asciiTheme="minorHAnsi" w:hAnsiTheme="minorHAnsi" w:cstheme="minorHAnsi"/>
          <w:b/>
          <w:sz w:val="28"/>
        </w:rPr>
      </w:pPr>
    </w:p>
    <w:p w14:paraId="28776762" w14:textId="07C5E4A2" w:rsidR="00012332" w:rsidRDefault="00012332">
      <w:pPr>
        <w:rPr>
          <w:rFonts w:asciiTheme="minorHAnsi" w:hAnsiTheme="minorHAnsi" w:cstheme="minorHAnsi"/>
          <w:b/>
          <w:sz w:val="28"/>
        </w:rPr>
      </w:pPr>
    </w:p>
    <w:p w14:paraId="4DE0E003" w14:textId="46FE9FAB" w:rsidR="00012332" w:rsidRDefault="00012332">
      <w:pPr>
        <w:rPr>
          <w:rFonts w:asciiTheme="minorHAnsi" w:hAnsiTheme="minorHAnsi" w:cstheme="minorHAnsi"/>
          <w:b/>
          <w:sz w:val="28"/>
        </w:rPr>
      </w:pPr>
    </w:p>
    <w:p w14:paraId="31402F06" w14:textId="0658D319" w:rsidR="00012332" w:rsidRDefault="00012332">
      <w:pPr>
        <w:rPr>
          <w:rFonts w:asciiTheme="minorHAnsi" w:hAnsiTheme="minorHAnsi" w:cstheme="minorHAnsi"/>
          <w:b/>
          <w:sz w:val="28"/>
        </w:rPr>
      </w:pPr>
    </w:p>
    <w:p w14:paraId="18A7185D" w14:textId="5D5E56B0" w:rsidR="00012332" w:rsidRDefault="00012332">
      <w:pPr>
        <w:rPr>
          <w:rFonts w:asciiTheme="minorHAnsi" w:hAnsiTheme="minorHAnsi" w:cstheme="minorHAnsi"/>
          <w:b/>
          <w:sz w:val="28"/>
        </w:rPr>
      </w:pPr>
    </w:p>
    <w:p w14:paraId="073092E8" w14:textId="6D807025" w:rsidR="00012332" w:rsidRDefault="00012332">
      <w:pPr>
        <w:rPr>
          <w:rFonts w:asciiTheme="minorHAnsi" w:hAnsiTheme="minorHAnsi" w:cstheme="minorHAnsi"/>
          <w:b/>
          <w:sz w:val="28"/>
        </w:rPr>
      </w:pPr>
    </w:p>
    <w:p w14:paraId="735B3F8A" w14:textId="0EA173F7" w:rsidR="00012332" w:rsidRDefault="00012332">
      <w:pPr>
        <w:rPr>
          <w:rFonts w:asciiTheme="minorHAnsi" w:hAnsiTheme="minorHAnsi" w:cstheme="minorHAnsi"/>
          <w:b/>
          <w:sz w:val="28"/>
        </w:rPr>
      </w:pPr>
    </w:p>
    <w:p w14:paraId="62EA94AF" w14:textId="77777777" w:rsidR="00012332" w:rsidRDefault="00012332">
      <w:pPr>
        <w:rPr>
          <w:rFonts w:asciiTheme="minorHAnsi" w:hAnsiTheme="minorHAnsi" w:cstheme="minorHAnsi"/>
          <w:b/>
          <w:sz w:val="28"/>
        </w:rPr>
      </w:pPr>
    </w:p>
    <w:p w14:paraId="00E721F8" w14:textId="77777777" w:rsidR="00D178E7" w:rsidRDefault="00D178E7">
      <w:pPr>
        <w:rPr>
          <w:rFonts w:asciiTheme="minorHAnsi" w:hAnsiTheme="minorHAnsi" w:cstheme="minorHAnsi"/>
          <w:b/>
          <w:sz w:val="28"/>
        </w:rPr>
      </w:pPr>
    </w:p>
    <w:p w14:paraId="3512C496" w14:textId="77777777" w:rsidR="0031288F" w:rsidRPr="0031288F" w:rsidRDefault="0031288F">
      <w:pPr>
        <w:rPr>
          <w:rFonts w:asciiTheme="minorHAnsi" w:hAnsiTheme="minorHAnsi" w:cstheme="minorHAnsi"/>
          <w:b/>
          <w:sz w:val="28"/>
        </w:rPr>
      </w:pPr>
    </w:p>
    <w:p w14:paraId="7AA4F9CB" w14:textId="48ED65F2" w:rsidR="00DF1756" w:rsidRDefault="00DF1756">
      <w:pPr>
        <w:rPr>
          <w:rFonts w:asciiTheme="minorHAnsi" w:hAnsiTheme="minorHAnsi" w:cstheme="minorHAnsi"/>
          <w:b/>
          <w:sz w:val="28"/>
        </w:rPr>
      </w:pPr>
      <w:r w:rsidRPr="0031288F">
        <w:rPr>
          <w:rFonts w:asciiTheme="minorHAnsi" w:hAnsiTheme="minorHAnsi" w:cstheme="minorHAnsi"/>
          <w:b/>
          <w:sz w:val="28"/>
        </w:rPr>
        <w:lastRenderedPageBreak/>
        <w:t xml:space="preserve">Main </w:t>
      </w:r>
      <w:r w:rsidR="00062020" w:rsidRPr="0031288F">
        <w:rPr>
          <w:rFonts w:asciiTheme="minorHAnsi" w:hAnsiTheme="minorHAnsi" w:cstheme="minorHAnsi"/>
          <w:b/>
          <w:sz w:val="28"/>
        </w:rPr>
        <w:t xml:space="preserve">findings </w:t>
      </w:r>
    </w:p>
    <w:p w14:paraId="2AE896D1" w14:textId="77777777" w:rsidR="00305EBD" w:rsidRDefault="00D178E7" w:rsidP="00D178E7">
      <w:pPr>
        <w:rPr>
          <w:rFonts w:asciiTheme="minorHAnsi" w:hAnsiTheme="minorHAnsi" w:cstheme="minorHAnsi"/>
          <w:sz w:val="28"/>
        </w:rPr>
      </w:pPr>
      <w:r w:rsidRPr="0031288F">
        <w:rPr>
          <w:rFonts w:asciiTheme="minorHAnsi" w:hAnsiTheme="minorHAnsi" w:cstheme="minorHAnsi"/>
          <w:sz w:val="28"/>
        </w:rPr>
        <w:t xml:space="preserve">The word dementia itself explains sets of symptoms which may include memory loss and problems with thinking and problem solving and language. These changes in a person are usually small but for someone with dementia it becomes severe enough to affect their daily life. Dementia patients also experience changes in their behaviour and mood swings (Alzheimer’s society, 2019) </w:t>
      </w:r>
      <w:r w:rsidR="00305EBD">
        <w:rPr>
          <w:rFonts w:asciiTheme="minorHAnsi" w:hAnsiTheme="minorHAnsi" w:cstheme="minorHAnsi"/>
          <w:sz w:val="28"/>
        </w:rPr>
        <w:t xml:space="preserve"> </w:t>
      </w:r>
    </w:p>
    <w:p w14:paraId="72775DE9" w14:textId="64E471A4" w:rsidR="00D178E7" w:rsidRDefault="00D178E7" w:rsidP="00D178E7">
      <w:pPr>
        <w:rPr>
          <w:rFonts w:asciiTheme="minorHAnsi" w:hAnsiTheme="minorHAnsi" w:cstheme="minorHAnsi"/>
          <w:sz w:val="28"/>
        </w:rPr>
      </w:pPr>
      <w:r w:rsidRPr="0031288F">
        <w:rPr>
          <w:rFonts w:asciiTheme="minorHAnsi" w:hAnsiTheme="minorHAnsi" w:cstheme="minorHAnsi"/>
          <w:sz w:val="28"/>
        </w:rPr>
        <w:t>NHS, (2019) reports that dementia is not an illness rather a group of symptoms which is caused when the brain</w:t>
      </w:r>
      <w:r w:rsidR="00753DF5">
        <w:rPr>
          <w:rFonts w:asciiTheme="minorHAnsi" w:hAnsiTheme="minorHAnsi" w:cstheme="minorHAnsi"/>
          <w:sz w:val="28"/>
        </w:rPr>
        <w:t xml:space="preserve"> cells are </w:t>
      </w:r>
      <w:r w:rsidRPr="0031288F">
        <w:rPr>
          <w:rFonts w:asciiTheme="minorHAnsi" w:hAnsiTheme="minorHAnsi" w:cstheme="minorHAnsi"/>
          <w:sz w:val="28"/>
        </w:rPr>
        <w:t xml:space="preserve">damage by diseases like Alzheimer’s disease or a </w:t>
      </w:r>
      <w:r w:rsidR="00753DF5" w:rsidRPr="0031288F">
        <w:rPr>
          <w:rFonts w:asciiTheme="minorHAnsi" w:hAnsiTheme="minorHAnsi" w:cstheme="minorHAnsi"/>
          <w:sz w:val="28"/>
        </w:rPr>
        <w:t>severe</w:t>
      </w:r>
      <w:r w:rsidRPr="0031288F">
        <w:rPr>
          <w:rFonts w:asciiTheme="minorHAnsi" w:hAnsiTheme="minorHAnsi" w:cstheme="minorHAnsi"/>
          <w:sz w:val="28"/>
        </w:rPr>
        <w:t xml:space="preserve"> strokes. Alzheimer’s disease is the very common cause of dementia but it is not the only one. </w:t>
      </w:r>
    </w:p>
    <w:p w14:paraId="566CCB9B" w14:textId="0A3C4AC1" w:rsidR="00D178E7" w:rsidRDefault="00D178E7">
      <w:pPr>
        <w:rPr>
          <w:rFonts w:asciiTheme="minorHAnsi" w:hAnsiTheme="minorHAnsi" w:cstheme="minorHAnsi"/>
          <w:sz w:val="28"/>
        </w:rPr>
      </w:pPr>
      <w:r>
        <w:rPr>
          <w:rFonts w:asciiTheme="minorHAnsi" w:hAnsiTheme="minorHAnsi" w:cstheme="minorHAnsi"/>
          <w:sz w:val="28"/>
        </w:rPr>
        <w:t>About 850,000 people had dementia in the UK in 2015 and dementia in the UK forecast to reach over 1 million by 2025 and over 2 million by 2051 due to of UK’s ageing population profile. Therefore it’s very important for everyone to know about dementia even the basic sign and symptoms and how it affects to a person and how to respond</w:t>
      </w:r>
      <w:r w:rsidR="002444A0">
        <w:rPr>
          <w:rFonts w:asciiTheme="minorHAnsi" w:hAnsiTheme="minorHAnsi" w:cstheme="minorHAnsi"/>
          <w:sz w:val="28"/>
        </w:rPr>
        <w:t xml:space="preserve"> them</w:t>
      </w:r>
      <w:r>
        <w:rPr>
          <w:rFonts w:asciiTheme="minorHAnsi" w:hAnsiTheme="minorHAnsi" w:cstheme="minorHAnsi"/>
          <w:sz w:val="28"/>
        </w:rPr>
        <w:t>. Approaches and supports needs to be on the place to support people living with dementia</w:t>
      </w:r>
      <w:r w:rsidR="002444A0">
        <w:rPr>
          <w:rFonts w:asciiTheme="minorHAnsi" w:hAnsiTheme="minorHAnsi" w:cstheme="minorHAnsi"/>
          <w:sz w:val="28"/>
        </w:rPr>
        <w:t xml:space="preserve"> and how to tackle them</w:t>
      </w:r>
      <w:r>
        <w:rPr>
          <w:rFonts w:asciiTheme="minorHAnsi" w:hAnsiTheme="minorHAnsi" w:cstheme="minorHAnsi"/>
          <w:sz w:val="28"/>
        </w:rPr>
        <w:t xml:space="preserve">. </w:t>
      </w:r>
    </w:p>
    <w:p w14:paraId="75590000" w14:textId="77777777" w:rsidR="00D178E7" w:rsidRPr="0031288F" w:rsidRDefault="00D178E7">
      <w:pPr>
        <w:rPr>
          <w:rFonts w:asciiTheme="minorHAnsi" w:hAnsiTheme="minorHAnsi" w:cstheme="minorHAnsi"/>
          <w:b/>
          <w:sz w:val="28"/>
        </w:rPr>
      </w:pPr>
    </w:p>
    <w:p w14:paraId="260FE5F9" w14:textId="2ED65446" w:rsidR="00DF1756" w:rsidRDefault="006B3EC1">
      <w:pPr>
        <w:rPr>
          <w:rFonts w:asciiTheme="minorHAnsi" w:hAnsiTheme="minorHAnsi" w:cstheme="minorHAnsi"/>
          <w:sz w:val="28"/>
        </w:rPr>
      </w:pPr>
      <w:r w:rsidRPr="0031288F">
        <w:rPr>
          <w:rFonts w:asciiTheme="minorHAnsi" w:hAnsiTheme="minorHAnsi" w:cstheme="minorHAnsi"/>
          <w:sz w:val="28"/>
        </w:rPr>
        <w:t xml:space="preserve">There are many supports available for people living with dementia </w:t>
      </w:r>
      <w:r w:rsidR="00152C33" w:rsidRPr="0031288F">
        <w:rPr>
          <w:rFonts w:asciiTheme="minorHAnsi" w:hAnsiTheme="minorHAnsi" w:cstheme="minorHAnsi"/>
          <w:sz w:val="28"/>
        </w:rPr>
        <w:t xml:space="preserve">such as admiral nurse they are a specialist dementia nurse who gives support to the whole family from diagnosis to end of life. Other local support groups which could be run by charities for example: Age UK, Alzheimer’s Society (Dementia UK, 2019) </w:t>
      </w:r>
    </w:p>
    <w:p w14:paraId="2CF475F0" w14:textId="77777777" w:rsidR="0031288F" w:rsidRPr="0031288F" w:rsidRDefault="0031288F">
      <w:pPr>
        <w:rPr>
          <w:rFonts w:asciiTheme="minorHAnsi" w:hAnsiTheme="minorHAnsi" w:cstheme="minorHAnsi"/>
          <w:sz w:val="28"/>
        </w:rPr>
      </w:pPr>
    </w:p>
    <w:p w14:paraId="658FA182" w14:textId="789146E4" w:rsidR="00DF1756" w:rsidRPr="0031288F" w:rsidRDefault="00BA0B2B">
      <w:pPr>
        <w:rPr>
          <w:rFonts w:asciiTheme="minorHAnsi" w:hAnsiTheme="minorHAnsi" w:cstheme="minorHAnsi"/>
          <w:sz w:val="28"/>
        </w:rPr>
      </w:pPr>
      <w:r w:rsidRPr="0031288F">
        <w:rPr>
          <w:rFonts w:asciiTheme="minorHAnsi" w:hAnsiTheme="minorHAnsi" w:cstheme="minorHAnsi"/>
          <w:sz w:val="28"/>
        </w:rPr>
        <w:t>One of the approaches for people living with dementia is Dementia Action Plan for Wales 2018-2022 which is approved by the Welsh Government</w:t>
      </w:r>
      <w:r w:rsidR="00DE6C07" w:rsidRPr="0031288F">
        <w:rPr>
          <w:rFonts w:asciiTheme="minorHAnsi" w:hAnsiTheme="minorHAnsi" w:cstheme="minorHAnsi"/>
          <w:sz w:val="28"/>
        </w:rPr>
        <w:t xml:space="preserve"> which involves improving the diagnosis and support to those who are affected by dementia (Alzheimer’s disease international, 2019) </w:t>
      </w:r>
    </w:p>
    <w:p w14:paraId="15215FA6" w14:textId="14A44159" w:rsidR="0031288F" w:rsidRPr="0031288F" w:rsidRDefault="00F32970">
      <w:pPr>
        <w:rPr>
          <w:rFonts w:asciiTheme="minorHAnsi" w:hAnsiTheme="minorHAnsi" w:cstheme="minorHAnsi"/>
          <w:sz w:val="28"/>
        </w:rPr>
      </w:pPr>
      <w:r>
        <w:rPr>
          <w:rFonts w:asciiTheme="minorHAnsi" w:hAnsiTheme="minorHAnsi" w:cstheme="minorHAnsi"/>
          <w:sz w:val="28"/>
        </w:rPr>
        <w:t>This approach is an action plan for wales which is pu</w:t>
      </w:r>
      <w:r w:rsidR="00305EBD">
        <w:rPr>
          <w:rFonts w:asciiTheme="minorHAnsi" w:hAnsiTheme="minorHAnsi" w:cstheme="minorHAnsi"/>
          <w:sz w:val="28"/>
        </w:rPr>
        <w:t>blished by the Welsh Government (Welsh Government, 2019)</w:t>
      </w:r>
      <w:r>
        <w:rPr>
          <w:rFonts w:asciiTheme="minorHAnsi" w:hAnsiTheme="minorHAnsi" w:cstheme="minorHAnsi"/>
          <w:sz w:val="28"/>
        </w:rPr>
        <w:t xml:space="preserve"> </w:t>
      </w:r>
      <w:r w:rsidR="00305EBD">
        <w:rPr>
          <w:rFonts w:asciiTheme="minorHAnsi" w:hAnsiTheme="minorHAnsi" w:cstheme="minorHAnsi"/>
          <w:sz w:val="28"/>
        </w:rPr>
        <w:t>it</w:t>
      </w:r>
      <w:r>
        <w:rPr>
          <w:rFonts w:asciiTheme="minorHAnsi" w:hAnsiTheme="minorHAnsi" w:cstheme="minorHAnsi"/>
          <w:sz w:val="28"/>
        </w:rPr>
        <w:t xml:space="preserve"> </w:t>
      </w:r>
      <w:r w:rsidR="00DE6C07" w:rsidRPr="0031288F">
        <w:rPr>
          <w:rFonts w:asciiTheme="minorHAnsi" w:hAnsiTheme="minorHAnsi" w:cstheme="minorHAnsi"/>
          <w:sz w:val="28"/>
        </w:rPr>
        <w:t xml:space="preserve">has a clear vision for Wales to make dementia friendly </w:t>
      </w:r>
      <w:r w:rsidR="0031288F" w:rsidRPr="0031288F">
        <w:rPr>
          <w:rFonts w:asciiTheme="minorHAnsi" w:hAnsiTheme="minorHAnsi" w:cstheme="minorHAnsi"/>
          <w:sz w:val="28"/>
        </w:rPr>
        <w:t xml:space="preserve">nation which </w:t>
      </w:r>
      <w:r w:rsidR="00D178E7" w:rsidRPr="0031288F">
        <w:rPr>
          <w:rFonts w:asciiTheme="minorHAnsi" w:hAnsiTheme="minorHAnsi" w:cstheme="minorHAnsi"/>
          <w:sz w:val="28"/>
        </w:rPr>
        <w:t>accepts</w:t>
      </w:r>
      <w:r w:rsidR="0031288F" w:rsidRPr="0031288F">
        <w:rPr>
          <w:rFonts w:asciiTheme="minorHAnsi" w:hAnsiTheme="minorHAnsi" w:cstheme="minorHAnsi"/>
          <w:sz w:val="28"/>
        </w:rPr>
        <w:t xml:space="preserve"> the rights of the people with dementia to feel respected and to live as independently as possible in their own communities. Their goal is to create a society without stigma where dementia patients can go day to day basis with the community people who are more understanding than before and know how to deliver supports. To achieve its goal for this approach they are investing 10 million a year from starting 2018/2019. </w:t>
      </w:r>
    </w:p>
    <w:p w14:paraId="45BAE06D" w14:textId="200BA9D4" w:rsidR="00C80A6E" w:rsidRPr="00D95E2C" w:rsidRDefault="00644979" w:rsidP="00305EBD">
      <w:pPr>
        <w:rPr>
          <w:rFonts w:asciiTheme="minorHAnsi" w:hAnsiTheme="minorHAnsi" w:cstheme="minorHAnsi"/>
          <w:sz w:val="28"/>
        </w:rPr>
      </w:pPr>
      <w:r w:rsidRPr="00D95E2C">
        <w:rPr>
          <w:rFonts w:asciiTheme="minorHAnsi" w:hAnsiTheme="minorHAnsi" w:cstheme="minorHAnsi"/>
          <w:sz w:val="28"/>
        </w:rPr>
        <w:t xml:space="preserve">This approach helps dementia patient to stay in their homes for as long as possible and support them in the early stages of dementia to make sure they have the information and opportunity to make own decisions </w:t>
      </w:r>
      <w:r w:rsidR="00305EBD" w:rsidRPr="00D95E2C">
        <w:rPr>
          <w:rFonts w:asciiTheme="minorHAnsi" w:hAnsiTheme="minorHAnsi" w:cstheme="minorHAnsi"/>
          <w:sz w:val="28"/>
        </w:rPr>
        <w:t>for their</w:t>
      </w:r>
      <w:r w:rsidRPr="00D95E2C">
        <w:rPr>
          <w:rFonts w:asciiTheme="minorHAnsi" w:hAnsiTheme="minorHAnsi" w:cstheme="minorHAnsi"/>
          <w:sz w:val="28"/>
        </w:rPr>
        <w:t xml:space="preserve"> future </w:t>
      </w:r>
      <w:r w:rsidRPr="00D95E2C">
        <w:rPr>
          <w:rFonts w:asciiTheme="minorHAnsi" w:hAnsiTheme="minorHAnsi" w:cstheme="minorHAnsi"/>
          <w:sz w:val="28"/>
        </w:rPr>
        <w:lastRenderedPageBreak/>
        <w:t>care and support</w:t>
      </w:r>
      <w:r w:rsidR="00C80A6E" w:rsidRPr="00D95E2C">
        <w:rPr>
          <w:rFonts w:asciiTheme="minorHAnsi" w:hAnsiTheme="minorHAnsi" w:cstheme="minorHAnsi"/>
          <w:sz w:val="28"/>
        </w:rPr>
        <w:t xml:space="preserve">. It is not always possible for dementia people to live in their own home even they have enhances support. They might have to move to the care home due to the personal choice or because of the risks of harm to the </w:t>
      </w:r>
      <w:r w:rsidR="00F32970" w:rsidRPr="00D95E2C">
        <w:rPr>
          <w:rFonts w:asciiTheme="minorHAnsi" w:hAnsiTheme="minorHAnsi" w:cstheme="minorHAnsi"/>
          <w:sz w:val="28"/>
        </w:rPr>
        <w:t xml:space="preserve">individual if they stay in </w:t>
      </w:r>
      <w:r w:rsidR="00305EBD" w:rsidRPr="00D95E2C">
        <w:rPr>
          <w:rFonts w:asciiTheme="minorHAnsi" w:hAnsiTheme="minorHAnsi" w:cstheme="minorHAnsi"/>
          <w:sz w:val="28"/>
        </w:rPr>
        <w:t>home (</w:t>
      </w:r>
      <w:r w:rsidR="00F32970" w:rsidRPr="00D95E2C">
        <w:rPr>
          <w:rFonts w:asciiTheme="minorHAnsi" w:hAnsiTheme="minorHAnsi" w:cstheme="minorHAnsi"/>
          <w:sz w:val="28"/>
        </w:rPr>
        <w:t xml:space="preserve">Caerphilly, 2019) </w:t>
      </w:r>
    </w:p>
    <w:p w14:paraId="416A0B62" w14:textId="3AF4D2FF" w:rsidR="00E87D2F" w:rsidRPr="00D95E2C" w:rsidRDefault="00C80A6E" w:rsidP="00E87D2F">
      <w:pPr>
        <w:rPr>
          <w:rFonts w:asciiTheme="minorHAnsi" w:hAnsiTheme="minorHAnsi" w:cstheme="minorHAnsi"/>
          <w:sz w:val="28"/>
        </w:rPr>
      </w:pPr>
      <w:r w:rsidRPr="00D95E2C">
        <w:rPr>
          <w:rFonts w:asciiTheme="minorHAnsi" w:hAnsiTheme="minorHAnsi" w:cstheme="minorHAnsi"/>
          <w:sz w:val="28"/>
        </w:rPr>
        <w:t xml:space="preserve">They </w:t>
      </w:r>
      <w:r w:rsidR="00E2374F" w:rsidRPr="00D95E2C">
        <w:rPr>
          <w:rFonts w:asciiTheme="minorHAnsi" w:hAnsiTheme="minorHAnsi" w:cstheme="minorHAnsi"/>
          <w:sz w:val="28"/>
        </w:rPr>
        <w:t xml:space="preserve">will </w:t>
      </w:r>
      <w:r w:rsidRPr="00D95E2C">
        <w:rPr>
          <w:rFonts w:asciiTheme="minorHAnsi" w:hAnsiTheme="minorHAnsi" w:cstheme="minorHAnsi"/>
          <w:sz w:val="28"/>
        </w:rPr>
        <w:t>also provide</w:t>
      </w:r>
      <w:r w:rsidR="00E87D2F" w:rsidRPr="00D95E2C">
        <w:rPr>
          <w:rFonts w:asciiTheme="minorHAnsi" w:hAnsiTheme="minorHAnsi" w:cstheme="minorHAnsi"/>
          <w:sz w:val="28"/>
        </w:rPr>
        <w:t xml:space="preserve"> the support for</w:t>
      </w:r>
      <w:r w:rsidRPr="00D95E2C">
        <w:rPr>
          <w:rFonts w:asciiTheme="minorHAnsi" w:hAnsiTheme="minorHAnsi" w:cstheme="minorHAnsi"/>
          <w:sz w:val="28"/>
        </w:rPr>
        <w:t xml:space="preserve"> dementia people to the cognitive stimulation programme for example practicing memory strategies which improves both cognitive function and quality of life </w:t>
      </w:r>
      <w:r w:rsidR="00E87D2F" w:rsidRPr="00D95E2C">
        <w:rPr>
          <w:rFonts w:asciiTheme="minorHAnsi" w:hAnsiTheme="minorHAnsi" w:cstheme="minorHAnsi"/>
          <w:sz w:val="28"/>
        </w:rPr>
        <w:t>and a</w:t>
      </w:r>
      <w:r w:rsidR="005411F2" w:rsidRPr="00D95E2C">
        <w:rPr>
          <w:rFonts w:asciiTheme="minorHAnsi" w:hAnsiTheme="minorHAnsi" w:cstheme="minorHAnsi"/>
          <w:sz w:val="28"/>
        </w:rPr>
        <w:t>ble to respond and provide the language and cultural needs of their population and meet individual needs</w:t>
      </w:r>
      <w:r w:rsidR="00E87D2F" w:rsidRPr="00D95E2C">
        <w:rPr>
          <w:rFonts w:asciiTheme="minorHAnsi" w:hAnsiTheme="minorHAnsi" w:cstheme="minorHAnsi"/>
          <w:sz w:val="28"/>
        </w:rPr>
        <w:t xml:space="preserve"> because dementia people find difficult to concentrate and struggle to follow conversation and find a word (NHS, 2019) </w:t>
      </w:r>
    </w:p>
    <w:p w14:paraId="66D60BAC" w14:textId="044C0604" w:rsidR="00E87D2F" w:rsidRPr="00D95E2C" w:rsidRDefault="00E87D2F" w:rsidP="00E87D2F">
      <w:pPr>
        <w:rPr>
          <w:rFonts w:asciiTheme="minorHAnsi" w:hAnsiTheme="minorHAnsi" w:cstheme="minorHAnsi"/>
          <w:sz w:val="28"/>
        </w:rPr>
      </w:pPr>
      <w:r w:rsidRPr="00D95E2C">
        <w:rPr>
          <w:rFonts w:asciiTheme="minorHAnsi" w:hAnsiTheme="minorHAnsi" w:cstheme="minorHAnsi"/>
          <w:sz w:val="28"/>
        </w:rPr>
        <w:t xml:space="preserve"> </w:t>
      </w:r>
    </w:p>
    <w:p w14:paraId="60C8F8F9" w14:textId="165CAE2B" w:rsidR="00D95E2C" w:rsidRPr="00D95E2C" w:rsidRDefault="00E87D2F" w:rsidP="00D95E2C">
      <w:pPr>
        <w:rPr>
          <w:rFonts w:asciiTheme="minorHAnsi" w:hAnsiTheme="minorHAnsi" w:cstheme="minorHAnsi"/>
          <w:sz w:val="28"/>
        </w:rPr>
      </w:pPr>
      <w:r w:rsidRPr="00D95E2C">
        <w:rPr>
          <w:rFonts w:asciiTheme="minorHAnsi" w:hAnsiTheme="minorHAnsi" w:cstheme="minorHAnsi"/>
          <w:sz w:val="28"/>
        </w:rPr>
        <w:t>Also p</w:t>
      </w:r>
      <w:r w:rsidR="005411F2" w:rsidRPr="00D95E2C">
        <w:rPr>
          <w:rFonts w:asciiTheme="minorHAnsi" w:hAnsiTheme="minorHAnsi" w:cstheme="minorHAnsi"/>
          <w:sz w:val="28"/>
        </w:rPr>
        <w:t xml:space="preserve">roviding </w:t>
      </w:r>
      <w:r w:rsidRPr="00D95E2C">
        <w:rPr>
          <w:rFonts w:asciiTheme="minorHAnsi" w:hAnsiTheme="minorHAnsi" w:cstheme="minorHAnsi"/>
          <w:sz w:val="28"/>
        </w:rPr>
        <w:t xml:space="preserve">the </w:t>
      </w:r>
      <w:r w:rsidR="005411F2" w:rsidRPr="00D95E2C">
        <w:rPr>
          <w:rFonts w:asciiTheme="minorHAnsi" w:hAnsiTheme="minorHAnsi" w:cstheme="minorHAnsi"/>
          <w:sz w:val="28"/>
        </w:rPr>
        <w:t xml:space="preserve">counselling support and developing individuals care plans </w:t>
      </w:r>
      <w:r w:rsidRPr="00D95E2C">
        <w:rPr>
          <w:rFonts w:asciiTheme="minorHAnsi" w:hAnsiTheme="minorHAnsi" w:cstheme="minorHAnsi"/>
          <w:sz w:val="28"/>
        </w:rPr>
        <w:t>and m</w:t>
      </w:r>
      <w:r w:rsidR="005411F2" w:rsidRPr="00D95E2C">
        <w:rPr>
          <w:rFonts w:asciiTheme="minorHAnsi" w:hAnsiTheme="minorHAnsi" w:cstheme="minorHAnsi"/>
          <w:sz w:val="28"/>
        </w:rPr>
        <w:t xml:space="preserve">aximising physical </w:t>
      </w:r>
      <w:r w:rsidR="005F3757" w:rsidRPr="00D95E2C">
        <w:rPr>
          <w:rFonts w:asciiTheme="minorHAnsi" w:hAnsiTheme="minorHAnsi" w:cstheme="minorHAnsi"/>
          <w:sz w:val="28"/>
        </w:rPr>
        <w:t>well-being</w:t>
      </w:r>
      <w:r w:rsidRPr="00D95E2C">
        <w:rPr>
          <w:rFonts w:asciiTheme="minorHAnsi" w:hAnsiTheme="minorHAnsi" w:cstheme="minorHAnsi"/>
          <w:sz w:val="28"/>
        </w:rPr>
        <w:t xml:space="preserve"> such as giving</w:t>
      </w:r>
      <w:r w:rsidR="005411F2" w:rsidRPr="00D95E2C">
        <w:rPr>
          <w:rFonts w:asciiTheme="minorHAnsi" w:hAnsiTheme="minorHAnsi" w:cstheme="minorHAnsi"/>
          <w:sz w:val="28"/>
        </w:rPr>
        <w:t xml:space="preserve"> advice support to keep active, eat well and prevent</w:t>
      </w:r>
      <w:r w:rsidRPr="00D95E2C">
        <w:rPr>
          <w:rFonts w:asciiTheme="minorHAnsi" w:hAnsiTheme="minorHAnsi" w:cstheme="minorHAnsi"/>
          <w:sz w:val="28"/>
        </w:rPr>
        <w:t>ing</w:t>
      </w:r>
      <w:r w:rsidR="005411F2" w:rsidRPr="00D95E2C">
        <w:rPr>
          <w:rFonts w:asciiTheme="minorHAnsi" w:hAnsiTheme="minorHAnsi" w:cstheme="minorHAnsi"/>
          <w:sz w:val="28"/>
        </w:rPr>
        <w:t xml:space="preserve"> falls </w:t>
      </w:r>
      <w:r w:rsidRPr="00D95E2C">
        <w:rPr>
          <w:rFonts w:asciiTheme="minorHAnsi" w:hAnsiTheme="minorHAnsi" w:cstheme="minorHAnsi"/>
          <w:sz w:val="28"/>
        </w:rPr>
        <w:t xml:space="preserve">because as the condition gets worst they </w:t>
      </w:r>
      <w:r w:rsidR="00D95E2C" w:rsidRPr="00D95E2C">
        <w:rPr>
          <w:rFonts w:asciiTheme="minorHAnsi" w:hAnsiTheme="minorHAnsi" w:cstheme="minorHAnsi"/>
          <w:sz w:val="28"/>
        </w:rPr>
        <w:t>take longer to walk around the house and they wonder most of the time (Alzheimer’s Society, 2019)</w:t>
      </w:r>
    </w:p>
    <w:p w14:paraId="6BD744EF" w14:textId="5F4B24A0" w:rsidR="0031288F" w:rsidRPr="00D95E2C" w:rsidRDefault="00EB7C1A" w:rsidP="00D95E2C">
      <w:pPr>
        <w:rPr>
          <w:rFonts w:asciiTheme="minorHAnsi" w:hAnsiTheme="minorHAnsi" w:cstheme="minorHAnsi"/>
          <w:sz w:val="28"/>
        </w:rPr>
      </w:pPr>
      <w:r w:rsidRPr="00D95E2C">
        <w:rPr>
          <w:rFonts w:asciiTheme="minorHAnsi" w:hAnsiTheme="minorHAnsi" w:cstheme="minorHAnsi"/>
          <w:sz w:val="28"/>
        </w:rPr>
        <w:t xml:space="preserve">Making sure that the person-centred support and care is remaining at the centre while on any actions or making decisions </w:t>
      </w:r>
    </w:p>
    <w:p w14:paraId="4BAB92F8" w14:textId="67BCCEBD" w:rsidR="00E2374F" w:rsidRPr="00D95E2C" w:rsidRDefault="00E2374F" w:rsidP="00D95E2C">
      <w:pPr>
        <w:rPr>
          <w:rFonts w:asciiTheme="minorHAnsi" w:hAnsiTheme="minorHAnsi" w:cstheme="minorHAnsi"/>
          <w:sz w:val="28"/>
        </w:rPr>
      </w:pPr>
      <w:r w:rsidRPr="00D95E2C">
        <w:rPr>
          <w:rFonts w:asciiTheme="minorHAnsi" w:hAnsiTheme="minorHAnsi" w:cstheme="minorHAnsi"/>
          <w:sz w:val="28"/>
        </w:rPr>
        <w:t xml:space="preserve">They ensure that people with dementia and the carers and families are involves in the development and delivery of dementia educating and training </w:t>
      </w:r>
      <w:r w:rsidR="00D95E2C" w:rsidRPr="00D95E2C">
        <w:rPr>
          <w:rFonts w:asciiTheme="minorHAnsi" w:hAnsiTheme="minorHAnsi" w:cstheme="minorHAnsi"/>
          <w:sz w:val="28"/>
        </w:rPr>
        <w:t>and m</w:t>
      </w:r>
      <w:r w:rsidRPr="00D95E2C">
        <w:rPr>
          <w:rFonts w:asciiTheme="minorHAnsi" w:hAnsiTheme="minorHAnsi" w:cstheme="minorHAnsi"/>
          <w:sz w:val="28"/>
        </w:rPr>
        <w:t xml:space="preserve">aking sure that NHS staffs who come to contact with the public receive an appropriate level of dementia care training </w:t>
      </w:r>
    </w:p>
    <w:p w14:paraId="6705CF9F" w14:textId="691F40DC" w:rsidR="00E2374F" w:rsidRDefault="00E2374F" w:rsidP="00E2374F">
      <w:pPr>
        <w:rPr>
          <w:rFonts w:cstheme="minorHAnsi"/>
          <w:sz w:val="28"/>
        </w:rPr>
      </w:pPr>
    </w:p>
    <w:p w14:paraId="6F083653" w14:textId="349E15D3" w:rsidR="00E2374F" w:rsidRPr="00E2374F" w:rsidRDefault="00E2374F" w:rsidP="00E2374F">
      <w:pPr>
        <w:rPr>
          <w:rFonts w:asciiTheme="minorHAnsi" w:hAnsiTheme="minorHAnsi" w:cstheme="minorHAnsi"/>
          <w:sz w:val="28"/>
        </w:rPr>
      </w:pPr>
      <w:r w:rsidRPr="00E2374F">
        <w:rPr>
          <w:rFonts w:asciiTheme="minorHAnsi" w:hAnsiTheme="minorHAnsi" w:cstheme="minorHAnsi"/>
          <w:sz w:val="28"/>
        </w:rPr>
        <w:t xml:space="preserve">There </w:t>
      </w:r>
      <w:r w:rsidR="00A02F2B">
        <w:rPr>
          <w:rFonts w:asciiTheme="minorHAnsi" w:hAnsiTheme="minorHAnsi" w:cstheme="minorHAnsi"/>
          <w:sz w:val="28"/>
        </w:rPr>
        <w:t xml:space="preserve">is </w:t>
      </w:r>
      <w:r>
        <w:rPr>
          <w:rFonts w:asciiTheme="minorHAnsi" w:hAnsiTheme="minorHAnsi" w:cstheme="minorHAnsi"/>
          <w:sz w:val="28"/>
        </w:rPr>
        <w:t xml:space="preserve">another approaches by the Age UK </w:t>
      </w:r>
      <w:r w:rsidR="003845A9">
        <w:rPr>
          <w:rFonts w:asciiTheme="minorHAnsi" w:hAnsiTheme="minorHAnsi" w:cstheme="minorHAnsi"/>
          <w:sz w:val="28"/>
        </w:rPr>
        <w:t xml:space="preserve">which is promising approaches to living well with dementia. Age UK is a charity and a social organisation they support older people to help make the most of their later life (Age UK, 2019) </w:t>
      </w:r>
    </w:p>
    <w:p w14:paraId="70BE63EE" w14:textId="2D53A6D1" w:rsidR="00F95B1E" w:rsidRDefault="0012456E">
      <w:pPr>
        <w:rPr>
          <w:rFonts w:asciiTheme="minorHAnsi" w:hAnsiTheme="minorHAnsi" w:cstheme="minorHAnsi"/>
          <w:sz w:val="28"/>
        </w:rPr>
      </w:pPr>
      <w:r>
        <w:rPr>
          <w:rFonts w:asciiTheme="minorHAnsi" w:hAnsiTheme="minorHAnsi" w:cstheme="minorHAnsi"/>
          <w:sz w:val="28"/>
        </w:rPr>
        <w:t xml:space="preserve">This approach states about the social model relating to dementia which means social model believes that </w:t>
      </w:r>
      <w:r w:rsidR="00753DF5">
        <w:rPr>
          <w:rFonts w:asciiTheme="minorHAnsi" w:hAnsiTheme="minorHAnsi" w:cstheme="minorHAnsi"/>
          <w:sz w:val="28"/>
        </w:rPr>
        <w:t>disability in</w:t>
      </w:r>
      <w:r w:rsidR="00D9513F">
        <w:rPr>
          <w:rFonts w:asciiTheme="minorHAnsi" w:hAnsiTheme="minorHAnsi" w:cstheme="minorHAnsi"/>
          <w:sz w:val="28"/>
        </w:rPr>
        <w:t xml:space="preserve"> individual is caused by the way the society is set and organised rather than seeing impairment and difference in a person. Social model looks at the ways to remove barriers that restricted life choices for disable people and once barriers removed disable people can also be independent and equal </w:t>
      </w:r>
      <w:r w:rsidR="00287314">
        <w:rPr>
          <w:rFonts w:asciiTheme="minorHAnsi" w:hAnsiTheme="minorHAnsi" w:cstheme="minorHAnsi"/>
          <w:sz w:val="28"/>
        </w:rPr>
        <w:t xml:space="preserve">rights </w:t>
      </w:r>
      <w:r w:rsidR="00D9513F">
        <w:rPr>
          <w:rFonts w:asciiTheme="minorHAnsi" w:hAnsiTheme="minorHAnsi" w:cstheme="minorHAnsi"/>
          <w:sz w:val="28"/>
        </w:rPr>
        <w:t xml:space="preserve">in the society with choice and control over their lives (Disability Wales, 2019) </w:t>
      </w:r>
      <w:r w:rsidR="00287314">
        <w:rPr>
          <w:rFonts w:asciiTheme="minorHAnsi" w:hAnsiTheme="minorHAnsi" w:cstheme="minorHAnsi"/>
          <w:sz w:val="28"/>
        </w:rPr>
        <w:t>Just like that dementia also the same people need look on abilities than losses</w:t>
      </w:r>
      <w:r w:rsidR="00A02F2B">
        <w:rPr>
          <w:rFonts w:asciiTheme="minorHAnsi" w:hAnsiTheme="minorHAnsi" w:cstheme="minorHAnsi"/>
          <w:sz w:val="28"/>
        </w:rPr>
        <w:t>,</w:t>
      </w:r>
      <w:r w:rsidR="00287314">
        <w:rPr>
          <w:rFonts w:asciiTheme="minorHAnsi" w:hAnsiTheme="minorHAnsi" w:cstheme="minorHAnsi"/>
          <w:sz w:val="28"/>
        </w:rPr>
        <w:t xml:space="preserve"> </w:t>
      </w:r>
      <w:r w:rsidR="00A02F2B">
        <w:rPr>
          <w:rFonts w:asciiTheme="minorHAnsi" w:hAnsiTheme="minorHAnsi" w:cstheme="minorHAnsi"/>
          <w:sz w:val="28"/>
        </w:rPr>
        <w:t xml:space="preserve">carers not judging them and labelling because </w:t>
      </w:r>
      <w:r w:rsidR="00287314">
        <w:rPr>
          <w:rFonts w:asciiTheme="minorHAnsi" w:hAnsiTheme="minorHAnsi" w:cstheme="minorHAnsi"/>
          <w:sz w:val="28"/>
        </w:rPr>
        <w:t xml:space="preserve">many people living with dementia are discriminated </w:t>
      </w:r>
      <w:r w:rsidR="00A02F2B">
        <w:rPr>
          <w:rFonts w:asciiTheme="minorHAnsi" w:hAnsiTheme="minorHAnsi" w:cstheme="minorHAnsi"/>
          <w:sz w:val="28"/>
        </w:rPr>
        <w:t xml:space="preserve"> by own people in society </w:t>
      </w:r>
      <w:r w:rsidR="00287314">
        <w:rPr>
          <w:rFonts w:asciiTheme="minorHAnsi" w:hAnsiTheme="minorHAnsi" w:cstheme="minorHAnsi"/>
          <w:sz w:val="28"/>
        </w:rPr>
        <w:t xml:space="preserve">therefore human rights of people with dementia must be respected. </w:t>
      </w:r>
    </w:p>
    <w:tbl>
      <w:tblPr>
        <w:tblStyle w:val="TableGrid"/>
        <w:tblpPr w:leftFromText="180" w:rightFromText="180" w:vertAnchor="text" w:horzAnchor="page" w:tblpX="261" w:tblpY="3753"/>
        <w:tblW w:w="0" w:type="auto"/>
        <w:tblLook w:val="04A0" w:firstRow="1" w:lastRow="0" w:firstColumn="1" w:lastColumn="0" w:noHBand="0" w:noVBand="1"/>
      </w:tblPr>
      <w:tblGrid>
        <w:gridCol w:w="1457"/>
      </w:tblGrid>
      <w:tr w:rsidR="00304988" w14:paraId="1DA3857A" w14:textId="77777777" w:rsidTr="000339A0">
        <w:trPr>
          <w:trHeight w:val="173"/>
        </w:trPr>
        <w:tc>
          <w:tcPr>
            <w:tcW w:w="1457" w:type="dxa"/>
          </w:tcPr>
          <w:p w14:paraId="2509EEEC" w14:textId="77777777" w:rsidR="00304988" w:rsidRDefault="00304988" w:rsidP="00304988">
            <w:pPr>
              <w:rPr>
                <w:rFonts w:asciiTheme="minorHAnsi" w:hAnsiTheme="minorHAnsi" w:cstheme="minorHAnsi"/>
                <w:b/>
                <w:sz w:val="28"/>
              </w:rPr>
            </w:pPr>
            <w:r>
              <w:rPr>
                <w:rFonts w:asciiTheme="minorHAnsi" w:hAnsiTheme="minorHAnsi" w:cstheme="minorHAnsi"/>
                <w:b/>
                <w:sz w:val="28"/>
              </w:rPr>
              <w:lastRenderedPageBreak/>
              <w:t>(Age UK, 2019)</w:t>
            </w:r>
          </w:p>
          <w:p w14:paraId="091FA256" w14:textId="77777777" w:rsidR="00304988" w:rsidRDefault="00304988" w:rsidP="00304988">
            <w:pPr>
              <w:rPr>
                <w:rFonts w:asciiTheme="minorHAnsi" w:hAnsiTheme="minorHAnsi" w:cstheme="minorHAnsi"/>
                <w:b/>
                <w:sz w:val="28"/>
              </w:rPr>
            </w:pPr>
          </w:p>
        </w:tc>
      </w:tr>
    </w:tbl>
    <w:p w14:paraId="608D3EA5" w14:textId="7D8471CD" w:rsidR="0031288F" w:rsidRDefault="0035429E">
      <w:pPr>
        <w:rPr>
          <w:rFonts w:asciiTheme="minorHAnsi" w:hAnsiTheme="minorHAnsi" w:cstheme="minorHAnsi"/>
          <w:sz w:val="28"/>
        </w:rPr>
      </w:pPr>
      <w:r>
        <w:rPr>
          <w:rFonts w:asciiTheme="minorHAnsi" w:hAnsiTheme="minorHAnsi" w:cstheme="minorHAnsi"/>
          <w:b/>
          <w:noProof/>
          <w:sz w:val="28"/>
          <w:lang w:eastAsia="en-GB"/>
        </w:rPr>
        <w:drawing>
          <wp:anchor distT="0" distB="0" distL="114300" distR="114300" simplePos="0" relativeHeight="251660288" behindDoc="1" locked="0" layoutInCell="1" allowOverlap="1" wp14:anchorId="23EBC246" wp14:editId="6E8C9610">
            <wp:simplePos x="0" y="0"/>
            <wp:positionH relativeFrom="column">
              <wp:posOffset>299706</wp:posOffset>
            </wp:positionH>
            <wp:positionV relativeFrom="paragraph">
              <wp:posOffset>58273</wp:posOffset>
            </wp:positionV>
            <wp:extent cx="3559810" cy="3094990"/>
            <wp:effectExtent l="0" t="0" r="0" b="3810"/>
            <wp:wrapTight wrapText="bothSides">
              <wp:wrapPolygon edited="0">
                <wp:start x="0" y="0"/>
                <wp:lineTo x="0" y="21538"/>
                <wp:lineTo x="21500" y="21538"/>
                <wp:lineTo x="215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26 at 15.27.36.png"/>
                    <pic:cNvPicPr/>
                  </pic:nvPicPr>
                  <pic:blipFill rotWithShape="1">
                    <a:blip r:embed="rId8">
                      <a:extLst>
                        <a:ext uri="{28A0092B-C50C-407E-A947-70E740481C1C}">
                          <a14:useLocalDpi xmlns:a14="http://schemas.microsoft.com/office/drawing/2010/main" val="0"/>
                        </a:ext>
                      </a:extLst>
                    </a:blip>
                    <a:srcRect l="28703" t="15221" r="27137" b="23361"/>
                    <a:stretch/>
                  </pic:blipFill>
                  <pic:spPr bwMode="auto">
                    <a:xfrm>
                      <a:off x="0" y="0"/>
                      <a:ext cx="3559810" cy="3094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95B1E" w:rsidRPr="00F95B1E">
        <w:rPr>
          <w:rFonts w:asciiTheme="minorHAnsi" w:hAnsiTheme="minorHAnsi" w:cstheme="minorHAnsi"/>
          <w:sz w:val="28"/>
        </w:rPr>
        <w:t xml:space="preserve">The five pillars of post diagnostic support </w:t>
      </w:r>
      <w:r w:rsidR="00F95B1E">
        <w:rPr>
          <w:rFonts w:asciiTheme="minorHAnsi" w:hAnsiTheme="minorHAnsi" w:cstheme="minorHAnsi"/>
          <w:sz w:val="28"/>
        </w:rPr>
        <w:t xml:space="preserve">is a </w:t>
      </w:r>
      <w:r>
        <w:rPr>
          <w:rFonts w:asciiTheme="minorHAnsi" w:hAnsiTheme="minorHAnsi" w:cstheme="minorHAnsi"/>
          <w:sz w:val="28"/>
        </w:rPr>
        <w:t>model where the person with dementia and the partner and family work with the chosen worker. They offer helps and support to work through the five pillars. The main</w:t>
      </w:r>
      <w:r w:rsidR="00771024">
        <w:rPr>
          <w:rFonts w:asciiTheme="minorHAnsi" w:hAnsiTheme="minorHAnsi" w:cstheme="minorHAnsi"/>
          <w:sz w:val="28"/>
        </w:rPr>
        <w:t xml:space="preserve"> aim</w:t>
      </w:r>
      <w:r>
        <w:rPr>
          <w:rFonts w:asciiTheme="minorHAnsi" w:hAnsiTheme="minorHAnsi" w:cstheme="minorHAnsi"/>
          <w:sz w:val="28"/>
        </w:rPr>
        <w:t xml:space="preserve"> of this pillar is by the end of the yea</w:t>
      </w:r>
      <w:r w:rsidR="00304988">
        <w:rPr>
          <w:rFonts w:asciiTheme="minorHAnsi" w:hAnsiTheme="minorHAnsi" w:cstheme="minorHAnsi"/>
          <w:sz w:val="28"/>
        </w:rPr>
        <w:t>r</w:t>
      </w:r>
      <w:r w:rsidR="00771024">
        <w:rPr>
          <w:rFonts w:asciiTheme="minorHAnsi" w:hAnsiTheme="minorHAnsi" w:cstheme="minorHAnsi"/>
          <w:sz w:val="28"/>
        </w:rPr>
        <w:t>,</w:t>
      </w:r>
      <w:r w:rsidR="00304988">
        <w:rPr>
          <w:rFonts w:asciiTheme="minorHAnsi" w:hAnsiTheme="minorHAnsi" w:cstheme="minorHAnsi"/>
          <w:sz w:val="28"/>
        </w:rPr>
        <w:t xml:space="preserve"> it will give them </w:t>
      </w:r>
      <w:r w:rsidR="00771024">
        <w:rPr>
          <w:rFonts w:asciiTheme="minorHAnsi" w:hAnsiTheme="minorHAnsi" w:cstheme="minorHAnsi"/>
          <w:sz w:val="28"/>
        </w:rPr>
        <w:t xml:space="preserve">a </w:t>
      </w:r>
      <w:r w:rsidR="00304988">
        <w:rPr>
          <w:rFonts w:asciiTheme="minorHAnsi" w:hAnsiTheme="minorHAnsi" w:cstheme="minorHAnsi"/>
          <w:sz w:val="28"/>
        </w:rPr>
        <w:t xml:space="preserve">year of support and individual a chance to develop personal plan and gives them all the approach in community so that way they can live well and independently </w:t>
      </w:r>
      <w:r w:rsidR="00771024">
        <w:rPr>
          <w:rFonts w:asciiTheme="minorHAnsi" w:hAnsiTheme="minorHAnsi" w:cstheme="minorHAnsi"/>
          <w:sz w:val="28"/>
        </w:rPr>
        <w:t>for longer period of time</w:t>
      </w:r>
      <w:r w:rsidR="00304988">
        <w:rPr>
          <w:rFonts w:asciiTheme="minorHAnsi" w:hAnsiTheme="minorHAnsi" w:cstheme="minorHAnsi"/>
          <w:sz w:val="28"/>
        </w:rPr>
        <w:t xml:space="preserve">. This model was directed in the Glasgow South area and partnership between NHS and Alzheimer Scotland. </w:t>
      </w:r>
    </w:p>
    <w:p w14:paraId="62696377" w14:textId="0019AD44" w:rsidR="00D31FA5" w:rsidRDefault="00D31FA5">
      <w:pPr>
        <w:rPr>
          <w:rFonts w:asciiTheme="minorHAnsi" w:hAnsiTheme="minorHAnsi" w:cstheme="minorHAnsi"/>
          <w:sz w:val="28"/>
        </w:rPr>
      </w:pPr>
    </w:p>
    <w:p w14:paraId="7418C5CB" w14:textId="2E74B089" w:rsidR="00D31FA5" w:rsidRPr="00F95B1E" w:rsidRDefault="00D31FA5">
      <w:pPr>
        <w:rPr>
          <w:rFonts w:asciiTheme="minorHAnsi" w:hAnsiTheme="minorHAnsi" w:cstheme="minorHAnsi"/>
          <w:sz w:val="28"/>
        </w:rPr>
      </w:pPr>
      <w:r>
        <w:rPr>
          <w:rFonts w:asciiTheme="minorHAnsi" w:hAnsiTheme="minorHAnsi" w:cstheme="minorHAnsi"/>
          <w:sz w:val="28"/>
        </w:rPr>
        <w:t>Person-centre</w:t>
      </w:r>
      <w:r w:rsidR="005518EA">
        <w:rPr>
          <w:rFonts w:asciiTheme="minorHAnsi" w:hAnsiTheme="minorHAnsi" w:cstheme="minorHAnsi"/>
          <w:sz w:val="28"/>
        </w:rPr>
        <w:t xml:space="preserve">d </w:t>
      </w:r>
      <w:r>
        <w:rPr>
          <w:rFonts w:asciiTheme="minorHAnsi" w:hAnsiTheme="minorHAnsi" w:cstheme="minorHAnsi"/>
          <w:sz w:val="28"/>
        </w:rPr>
        <w:t>care</w:t>
      </w:r>
      <w:r w:rsidR="00771024">
        <w:rPr>
          <w:rFonts w:asciiTheme="minorHAnsi" w:hAnsiTheme="minorHAnsi" w:cstheme="minorHAnsi"/>
          <w:sz w:val="28"/>
        </w:rPr>
        <w:t xml:space="preserve"> also</w:t>
      </w:r>
      <w:r>
        <w:rPr>
          <w:rFonts w:asciiTheme="minorHAnsi" w:hAnsiTheme="minorHAnsi" w:cstheme="minorHAnsi"/>
          <w:sz w:val="28"/>
        </w:rPr>
        <w:t xml:space="preserve"> </w:t>
      </w:r>
      <w:r w:rsidR="0074203A">
        <w:rPr>
          <w:rFonts w:asciiTheme="minorHAnsi" w:hAnsiTheme="minorHAnsi" w:cstheme="minorHAnsi"/>
          <w:sz w:val="28"/>
        </w:rPr>
        <w:t xml:space="preserve">offer </w:t>
      </w:r>
      <w:r w:rsidR="00771024">
        <w:rPr>
          <w:rFonts w:asciiTheme="minorHAnsi" w:hAnsiTheme="minorHAnsi" w:cstheme="minorHAnsi"/>
          <w:sz w:val="28"/>
        </w:rPr>
        <w:t xml:space="preserve">by this approach which is </w:t>
      </w:r>
      <w:r w:rsidR="0074203A">
        <w:rPr>
          <w:rFonts w:asciiTheme="minorHAnsi" w:hAnsiTheme="minorHAnsi" w:cstheme="minorHAnsi"/>
          <w:sz w:val="28"/>
        </w:rPr>
        <w:t xml:space="preserve">an effective route to support </w:t>
      </w:r>
      <w:r w:rsidR="00771024">
        <w:rPr>
          <w:rFonts w:asciiTheme="minorHAnsi" w:hAnsiTheme="minorHAnsi" w:cstheme="minorHAnsi"/>
          <w:sz w:val="28"/>
        </w:rPr>
        <w:t xml:space="preserve">dementia people </w:t>
      </w:r>
      <w:r w:rsidR="0074203A">
        <w:rPr>
          <w:rFonts w:asciiTheme="minorHAnsi" w:hAnsiTheme="minorHAnsi" w:cstheme="minorHAnsi"/>
          <w:sz w:val="28"/>
        </w:rPr>
        <w:t>because it has a wider application and which can be supportive at any stage. Person centred approach offers an individual time and space consider</w:t>
      </w:r>
      <w:r w:rsidR="00771024">
        <w:rPr>
          <w:rFonts w:asciiTheme="minorHAnsi" w:hAnsiTheme="minorHAnsi" w:cstheme="minorHAnsi"/>
          <w:sz w:val="28"/>
        </w:rPr>
        <w:t>ing</w:t>
      </w:r>
      <w:r w:rsidR="0074203A">
        <w:rPr>
          <w:rFonts w:asciiTheme="minorHAnsi" w:hAnsiTheme="minorHAnsi" w:cstheme="minorHAnsi"/>
          <w:sz w:val="28"/>
        </w:rPr>
        <w:t xml:space="preserve"> their needs and aspirations and to let them do what they like doing and treat them with dignity and respect. Taking their opinion and personality understood and take into account. </w:t>
      </w:r>
      <w:r w:rsidR="00AB3B3F">
        <w:rPr>
          <w:rFonts w:asciiTheme="minorHAnsi" w:hAnsiTheme="minorHAnsi" w:cstheme="minorHAnsi"/>
          <w:sz w:val="28"/>
        </w:rPr>
        <w:t xml:space="preserve">This approach helps to recognise services which meet their priorities and to </w:t>
      </w:r>
      <w:r w:rsidR="00B04293">
        <w:rPr>
          <w:rFonts w:asciiTheme="minorHAnsi" w:hAnsiTheme="minorHAnsi" w:cstheme="minorHAnsi"/>
          <w:sz w:val="28"/>
        </w:rPr>
        <w:t xml:space="preserve">know what is important to them for example some people might be religious who needs a room to pray which needs to be consider in person centre approach and giving them choices </w:t>
      </w:r>
      <w:r w:rsidR="003B479E">
        <w:rPr>
          <w:rFonts w:asciiTheme="minorHAnsi" w:hAnsiTheme="minorHAnsi" w:cstheme="minorHAnsi"/>
          <w:sz w:val="28"/>
        </w:rPr>
        <w:t>such as</w:t>
      </w:r>
      <w:r w:rsidR="00B04293">
        <w:rPr>
          <w:rFonts w:asciiTheme="minorHAnsi" w:hAnsiTheme="minorHAnsi" w:cstheme="minorHAnsi"/>
          <w:sz w:val="28"/>
        </w:rPr>
        <w:t xml:space="preserve"> give food choice</w:t>
      </w:r>
      <w:r w:rsidR="003B479E">
        <w:rPr>
          <w:rFonts w:asciiTheme="minorHAnsi" w:hAnsiTheme="minorHAnsi" w:cstheme="minorHAnsi"/>
          <w:sz w:val="28"/>
        </w:rPr>
        <w:t>s</w:t>
      </w:r>
      <w:r w:rsidR="00B04293">
        <w:rPr>
          <w:rFonts w:asciiTheme="minorHAnsi" w:hAnsiTheme="minorHAnsi" w:cstheme="minorHAnsi"/>
          <w:sz w:val="28"/>
        </w:rPr>
        <w:t xml:space="preserve"> on meal time or if they poor in vision then show them the pictures to help (</w:t>
      </w:r>
      <w:proofErr w:type="spellStart"/>
      <w:r w:rsidR="00B04293">
        <w:rPr>
          <w:rFonts w:asciiTheme="minorHAnsi" w:hAnsiTheme="minorHAnsi" w:cstheme="minorHAnsi"/>
          <w:sz w:val="28"/>
        </w:rPr>
        <w:t>Corr</w:t>
      </w:r>
      <w:proofErr w:type="spellEnd"/>
      <w:r w:rsidR="00B04293">
        <w:rPr>
          <w:rFonts w:asciiTheme="minorHAnsi" w:hAnsiTheme="minorHAnsi" w:cstheme="minorHAnsi"/>
          <w:sz w:val="28"/>
        </w:rPr>
        <w:t>, 2019)</w:t>
      </w:r>
    </w:p>
    <w:p w14:paraId="649C5053" w14:textId="54989F87" w:rsidR="0031288F" w:rsidRDefault="0031288F">
      <w:pPr>
        <w:rPr>
          <w:rFonts w:asciiTheme="minorHAnsi" w:hAnsiTheme="minorHAnsi" w:cstheme="minorHAnsi"/>
          <w:b/>
          <w:sz w:val="28"/>
        </w:rPr>
      </w:pPr>
    </w:p>
    <w:p w14:paraId="6DB9EC93" w14:textId="4DD4059C" w:rsidR="007403F6" w:rsidRDefault="00F0457D">
      <w:pPr>
        <w:rPr>
          <w:rFonts w:asciiTheme="minorHAnsi" w:hAnsiTheme="minorHAnsi" w:cstheme="minorHAnsi"/>
          <w:sz w:val="28"/>
        </w:rPr>
      </w:pPr>
      <w:r>
        <w:rPr>
          <w:rFonts w:asciiTheme="minorHAnsi" w:hAnsiTheme="minorHAnsi" w:cstheme="minorHAnsi"/>
          <w:sz w:val="28"/>
        </w:rPr>
        <w:t>Jopling (2015) states s</w:t>
      </w:r>
      <w:r w:rsidR="00AB3B3F" w:rsidRPr="00AB3B3F">
        <w:rPr>
          <w:rFonts w:asciiTheme="minorHAnsi" w:hAnsiTheme="minorHAnsi" w:cstheme="minorHAnsi"/>
          <w:sz w:val="28"/>
        </w:rPr>
        <w:t xml:space="preserve">upporting them </w:t>
      </w:r>
      <w:r w:rsidR="00AB3B3F">
        <w:rPr>
          <w:rFonts w:asciiTheme="minorHAnsi" w:hAnsiTheme="minorHAnsi" w:cstheme="minorHAnsi"/>
          <w:sz w:val="28"/>
        </w:rPr>
        <w:t>in personal wellbeing such as keeping a sen</w:t>
      </w:r>
      <w:r w:rsidR="00B04293">
        <w:rPr>
          <w:rFonts w:asciiTheme="minorHAnsi" w:hAnsiTheme="minorHAnsi" w:cstheme="minorHAnsi"/>
          <w:sz w:val="28"/>
        </w:rPr>
        <w:t>se of who they are</w:t>
      </w:r>
      <w:r w:rsidR="00AB3B3F">
        <w:rPr>
          <w:rFonts w:asciiTheme="minorHAnsi" w:hAnsiTheme="minorHAnsi" w:cstheme="minorHAnsi"/>
          <w:sz w:val="28"/>
        </w:rPr>
        <w:t xml:space="preserve">, felling a sense dignity and feeling valued. While carrying on with day to day life </w:t>
      </w:r>
      <w:r w:rsidR="00BD4DE5">
        <w:rPr>
          <w:rFonts w:asciiTheme="minorHAnsi" w:hAnsiTheme="minorHAnsi" w:cstheme="minorHAnsi"/>
          <w:sz w:val="28"/>
        </w:rPr>
        <w:t xml:space="preserve">staffs highly supports on cognitive function for example maintaining some aspects continuing to know close family members and it is seen as important to ongoing quality of life and developing to maintain personal capacities which helps them to cope with the condition. </w:t>
      </w:r>
      <w:r w:rsidR="0021146D">
        <w:rPr>
          <w:rFonts w:asciiTheme="minorHAnsi" w:hAnsiTheme="minorHAnsi" w:cstheme="minorHAnsi"/>
          <w:sz w:val="28"/>
        </w:rPr>
        <w:t xml:space="preserve"> </w:t>
      </w:r>
      <w:r>
        <w:rPr>
          <w:rFonts w:asciiTheme="minorHAnsi" w:hAnsiTheme="minorHAnsi" w:cstheme="minorHAnsi"/>
          <w:sz w:val="28"/>
        </w:rPr>
        <w:t>(Jopling, 2015)</w:t>
      </w:r>
    </w:p>
    <w:p w14:paraId="241BB14D" w14:textId="77777777" w:rsidR="007403F6" w:rsidRDefault="007403F6">
      <w:pPr>
        <w:rPr>
          <w:rFonts w:asciiTheme="minorHAnsi" w:hAnsiTheme="minorHAnsi" w:cstheme="minorHAnsi"/>
          <w:sz w:val="28"/>
        </w:rPr>
      </w:pPr>
    </w:p>
    <w:p w14:paraId="66A638DC" w14:textId="10B5A8DC" w:rsidR="004E51B3" w:rsidRDefault="00F0457D">
      <w:pPr>
        <w:rPr>
          <w:rFonts w:asciiTheme="minorHAnsi" w:hAnsiTheme="minorHAnsi" w:cstheme="minorHAnsi"/>
          <w:sz w:val="28"/>
        </w:rPr>
      </w:pPr>
      <w:r>
        <w:rPr>
          <w:rFonts w:asciiTheme="minorHAnsi" w:hAnsiTheme="minorHAnsi" w:cstheme="minorHAnsi"/>
          <w:sz w:val="28"/>
        </w:rPr>
        <w:lastRenderedPageBreak/>
        <w:t xml:space="preserve"> </w:t>
      </w:r>
      <w:r w:rsidR="004E51B3">
        <w:rPr>
          <w:rFonts w:asciiTheme="minorHAnsi" w:hAnsiTheme="minorHAnsi" w:cstheme="minorHAnsi"/>
          <w:sz w:val="28"/>
        </w:rPr>
        <w:t xml:space="preserve">They also offer counselling service for people aged 55 and over who are registered with the GP which is available to those in the early stages of dementia and home visits are available for those who are unable to leave house due to illness or age. </w:t>
      </w:r>
    </w:p>
    <w:p w14:paraId="5FDF5EE0" w14:textId="5C392A36" w:rsidR="00BD4DE5" w:rsidRDefault="004E51B3" w:rsidP="00F0457D">
      <w:pPr>
        <w:rPr>
          <w:rFonts w:asciiTheme="minorHAnsi" w:hAnsiTheme="minorHAnsi" w:cstheme="minorHAnsi"/>
          <w:sz w:val="28"/>
        </w:rPr>
      </w:pPr>
      <w:r>
        <w:rPr>
          <w:rFonts w:asciiTheme="minorHAnsi" w:hAnsiTheme="minorHAnsi" w:cstheme="minorHAnsi"/>
          <w:sz w:val="28"/>
        </w:rPr>
        <w:t xml:space="preserve">Cognitive stimulation therapies are support available for people with dementia to maintain their cognitive function and </w:t>
      </w:r>
      <w:r w:rsidR="00AA41B8">
        <w:rPr>
          <w:rFonts w:asciiTheme="minorHAnsi" w:hAnsiTheme="minorHAnsi" w:cstheme="minorHAnsi"/>
          <w:sz w:val="28"/>
        </w:rPr>
        <w:t>this is a brief treatment for people with mild to moderate dementia which has five hours  weekly session of fun an and  stimulations it has shown to be improve both cogni</w:t>
      </w:r>
      <w:r w:rsidR="00F0457D">
        <w:rPr>
          <w:rFonts w:asciiTheme="minorHAnsi" w:hAnsiTheme="minorHAnsi" w:cstheme="minorHAnsi"/>
          <w:sz w:val="28"/>
        </w:rPr>
        <w:t>tive function and quality life (Jopling, 2015)</w:t>
      </w:r>
    </w:p>
    <w:p w14:paraId="32947A62" w14:textId="5FED5413" w:rsidR="00BD4DE5" w:rsidRPr="00AB3B3F" w:rsidRDefault="00BD4DE5">
      <w:pPr>
        <w:rPr>
          <w:rFonts w:asciiTheme="minorHAnsi" w:hAnsiTheme="minorHAnsi" w:cstheme="minorHAnsi"/>
          <w:sz w:val="28"/>
        </w:rPr>
      </w:pPr>
    </w:p>
    <w:p w14:paraId="061E0450" w14:textId="4E3AFA8F" w:rsidR="0031288F" w:rsidRDefault="00AA41B8">
      <w:pPr>
        <w:rPr>
          <w:rFonts w:asciiTheme="minorHAnsi" w:hAnsiTheme="minorHAnsi" w:cstheme="minorHAnsi"/>
          <w:sz w:val="28"/>
        </w:rPr>
      </w:pPr>
      <w:r w:rsidRPr="00C05D8D">
        <w:rPr>
          <w:rFonts w:asciiTheme="minorHAnsi" w:hAnsiTheme="minorHAnsi" w:cstheme="minorHAnsi"/>
          <w:sz w:val="28"/>
        </w:rPr>
        <w:t xml:space="preserve">Supporting carers also play a huge role in supporting ongoing positive relationships by helping to improve </w:t>
      </w:r>
      <w:r w:rsidR="00C05D8D" w:rsidRPr="00C05D8D">
        <w:rPr>
          <w:rFonts w:asciiTheme="minorHAnsi" w:hAnsiTheme="minorHAnsi" w:cstheme="minorHAnsi"/>
          <w:sz w:val="28"/>
        </w:rPr>
        <w:t xml:space="preserve">pressure on carers and </w:t>
      </w:r>
      <w:r w:rsidR="00D178E7" w:rsidRPr="00C05D8D">
        <w:rPr>
          <w:rFonts w:asciiTheme="minorHAnsi" w:hAnsiTheme="minorHAnsi" w:cstheme="minorHAnsi"/>
          <w:sz w:val="28"/>
        </w:rPr>
        <w:t>training them</w:t>
      </w:r>
      <w:r w:rsidR="00C05D8D" w:rsidRPr="00C05D8D">
        <w:rPr>
          <w:rFonts w:asciiTheme="minorHAnsi" w:hAnsiTheme="minorHAnsi" w:cstheme="minorHAnsi"/>
          <w:sz w:val="28"/>
        </w:rPr>
        <w:t xml:space="preserve"> to cope with the roles. This support can be formal training which gives carers to grow a better understanding of dementia its impacts and best to manage the condition. </w:t>
      </w:r>
      <w:r w:rsidR="00F0457D">
        <w:rPr>
          <w:rFonts w:asciiTheme="minorHAnsi" w:hAnsiTheme="minorHAnsi" w:cstheme="minorHAnsi"/>
          <w:sz w:val="28"/>
        </w:rPr>
        <w:t xml:space="preserve">They provide the circles of support for dementia people and carers to come together with a range formal and informal sources of support to help understand each other’s roles (Jopling, 2015) </w:t>
      </w:r>
    </w:p>
    <w:p w14:paraId="0EDE5DE5" w14:textId="4C92B414" w:rsidR="0031288F" w:rsidRDefault="008C1283">
      <w:pPr>
        <w:rPr>
          <w:rFonts w:asciiTheme="minorHAnsi" w:hAnsiTheme="minorHAnsi" w:cstheme="minorHAnsi"/>
          <w:sz w:val="28"/>
        </w:rPr>
      </w:pPr>
      <w:r>
        <w:rPr>
          <w:rFonts w:asciiTheme="minorHAnsi" w:hAnsiTheme="minorHAnsi" w:cstheme="minorHAnsi"/>
          <w:sz w:val="28"/>
        </w:rPr>
        <w:t xml:space="preserve">While caring for dementia people carers needs a help and support at some point. Alzheimer’s Society (2019) states there are many local support groups available in many areas where carers can talk to people who are in similar situation and sharing ideas and tips and strategies about caring. GPs, counsellors and other health professional like dementia specialist nurse can offer support, advice on medical issues. </w:t>
      </w:r>
      <w:r w:rsidR="003B2DD6">
        <w:rPr>
          <w:rFonts w:asciiTheme="minorHAnsi" w:hAnsiTheme="minorHAnsi" w:cstheme="minorHAnsi"/>
          <w:sz w:val="28"/>
        </w:rPr>
        <w:t>Local authorities can also support carers on legal and financial support.</w:t>
      </w:r>
    </w:p>
    <w:p w14:paraId="2A959643" w14:textId="3D59FB31" w:rsidR="00DF1756" w:rsidRDefault="00935E84">
      <w:pPr>
        <w:rPr>
          <w:rFonts w:asciiTheme="minorHAnsi" w:hAnsiTheme="minorHAnsi" w:cstheme="minorHAnsi"/>
          <w:sz w:val="28"/>
        </w:rPr>
      </w:pPr>
      <w:r>
        <w:rPr>
          <w:rFonts w:asciiTheme="minorHAnsi" w:hAnsiTheme="minorHAnsi" w:cstheme="minorHAnsi"/>
          <w:sz w:val="28"/>
        </w:rPr>
        <w:t xml:space="preserve">Respite care is another support for carers which gives carers to have a temporary rest from caring. It is a good way to take time for yourself and spend time with family and friends (Alzheimer’s association, 2019) </w:t>
      </w:r>
      <w:r w:rsidR="003B479E">
        <w:rPr>
          <w:rFonts w:asciiTheme="minorHAnsi" w:hAnsiTheme="minorHAnsi" w:cstheme="minorHAnsi"/>
          <w:sz w:val="28"/>
        </w:rPr>
        <w:t xml:space="preserve">and Alzheimer’s society (2019) agrees that it gives carers physical and mental wellbeing which increase the relationships with the person they care for. </w:t>
      </w:r>
      <w:r w:rsidR="001433E4">
        <w:rPr>
          <w:rFonts w:asciiTheme="minorHAnsi" w:hAnsiTheme="minorHAnsi" w:cstheme="minorHAnsi"/>
          <w:sz w:val="28"/>
        </w:rPr>
        <w:t>NHS (2019) add there are different types of respite care available such as a short stay in care home or homecare from a paid carer so the types of respite care depends on individual needs. Putting family</w:t>
      </w:r>
      <w:r w:rsidR="00D67D9C">
        <w:rPr>
          <w:rFonts w:asciiTheme="minorHAnsi" w:hAnsiTheme="minorHAnsi" w:cstheme="minorHAnsi"/>
          <w:sz w:val="28"/>
        </w:rPr>
        <w:t xml:space="preserve"> members</w:t>
      </w:r>
      <w:r w:rsidR="001433E4">
        <w:rPr>
          <w:rFonts w:asciiTheme="minorHAnsi" w:hAnsiTheme="minorHAnsi" w:cstheme="minorHAnsi"/>
          <w:sz w:val="28"/>
        </w:rPr>
        <w:t xml:space="preserve"> in care can upset family members which they</w:t>
      </w:r>
      <w:r w:rsidR="00D67D9C">
        <w:rPr>
          <w:rFonts w:asciiTheme="minorHAnsi" w:hAnsiTheme="minorHAnsi" w:cstheme="minorHAnsi"/>
          <w:sz w:val="28"/>
        </w:rPr>
        <w:t xml:space="preserve"> could feel they are abandoning </w:t>
      </w:r>
      <w:r w:rsidR="001433E4">
        <w:rPr>
          <w:rFonts w:asciiTheme="minorHAnsi" w:hAnsiTheme="minorHAnsi" w:cstheme="minorHAnsi"/>
          <w:sz w:val="28"/>
        </w:rPr>
        <w:t>but families can ask carer what the individual is doing and how they are at day times. Carers trust (2019)</w:t>
      </w:r>
      <w:r w:rsidR="000339A0">
        <w:rPr>
          <w:rFonts w:asciiTheme="minorHAnsi" w:hAnsiTheme="minorHAnsi" w:cstheme="minorHAnsi"/>
          <w:sz w:val="28"/>
        </w:rPr>
        <w:t xml:space="preserve"> agree with NHS (2019) that respite care helps you to stay well and have time for yourself and stops you becoming exhausted and stress free. </w:t>
      </w:r>
    </w:p>
    <w:p w14:paraId="4006600A" w14:textId="4F9F4649" w:rsidR="00012332" w:rsidRDefault="00012332">
      <w:pPr>
        <w:rPr>
          <w:rFonts w:asciiTheme="minorHAnsi" w:hAnsiTheme="minorHAnsi" w:cstheme="minorHAnsi"/>
          <w:sz w:val="28"/>
        </w:rPr>
      </w:pPr>
    </w:p>
    <w:p w14:paraId="2C583284" w14:textId="4E96BD2E" w:rsidR="00012332" w:rsidRDefault="00012332">
      <w:pPr>
        <w:rPr>
          <w:rFonts w:asciiTheme="minorHAnsi" w:hAnsiTheme="minorHAnsi" w:cstheme="minorHAnsi"/>
          <w:sz w:val="28"/>
        </w:rPr>
      </w:pPr>
    </w:p>
    <w:p w14:paraId="07E475A4" w14:textId="77777777" w:rsidR="00012332" w:rsidRPr="00D67D9C" w:rsidRDefault="00012332">
      <w:pPr>
        <w:rPr>
          <w:rFonts w:asciiTheme="minorHAnsi" w:hAnsiTheme="minorHAnsi" w:cstheme="minorHAnsi"/>
          <w:sz w:val="28"/>
        </w:rPr>
      </w:pPr>
    </w:p>
    <w:p w14:paraId="47B24A5A" w14:textId="77777777" w:rsidR="00DF1756" w:rsidRPr="0031288F" w:rsidRDefault="00DF1756">
      <w:pPr>
        <w:rPr>
          <w:rFonts w:asciiTheme="minorHAnsi" w:hAnsiTheme="minorHAnsi" w:cstheme="minorHAnsi"/>
          <w:b/>
          <w:sz w:val="28"/>
        </w:rPr>
      </w:pPr>
    </w:p>
    <w:p w14:paraId="1DDB3983" w14:textId="77777777" w:rsidR="00DF1756" w:rsidRPr="0031288F" w:rsidRDefault="00DF1756">
      <w:pPr>
        <w:rPr>
          <w:rFonts w:asciiTheme="minorHAnsi" w:hAnsiTheme="minorHAnsi" w:cstheme="minorHAnsi"/>
          <w:b/>
          <w:sz w:val="28"/>
        </w:rPr>
      </w:pPr>
      <w:r w:rsidRPr="0031288F">
        <w:rPr>
          <w:rFonts w:asciiTheme="minorHAnsi" w:hAnsiTheme="minorHAnsi" w:cstheme="minorHAnsi"/>
          <w:b/>
          <w:sz w:val="28"/>
        </w:rPr>
        <w:lastRenderedPageBreak/>
        <w:t xml:space="preserve">Conclusions </w:t>
      </w:r>
    </w:p>
    <w:p w14:paraId="7085DB93" w14:textId="77777777" w:rsidR="00D67D9C" w:rsidRDefault="00D67D9C" w:rsidP="00D67D9C">
      <w:pPr>
        <w:rPr>
          <w:rFonts w:asciiTheme="minorHAnsi" w:hAnsiTheme="minorHAnsi" w:cstheme="minorHAnsi"/>
          <w:sz w:val="28"/>
        </w:rPr>
      </w:pPr>
    </w:p>
    <w:p w14:paraId="147B7606" w14:textId="30DB979E" w:rsidR="00DF1756" w:rsidRPr="00D67D9C" w:rsidRDefault="00D67D9C">
      <w:pPr>
        <w:rPr>
          <w:rFonts w:asciiTheme="minorHAnsi" w:hAnsiTheme="minorHAnsi" w:cstheme="minorHAnsi"/>
          <w:sz w:val="28"/>
        </w:rPr>
      </w:pPr>
      <w:r>
        <w:rPr>
          <w:rFonts w:asciiTheme="minorHAnsi" w:hAnsiTheme="minorHAnsi" w:cstheme="minorHAnsi"/>
          <w:sz w:val="28"/>
        </w:rPr>
        <w:t xml:space="preserve">Comparing to both approaches they both are different approaches. </w:t>
      </w:r>
      <w:r w:rsidRPr="0031288F">
        <w:rPr>
          <w:rFonts w:asciiTheme="minorHAnsi" w:hAnsiTheme="minorHAnsi" w:cstheme="minorHAnsi"/>
          <w:sz w:val="28"/>
        </w:rPr>
        <w:t>Dementia Action Plan for Wales 2018-2022</w:t>
      </w:r>
      <w:r>
        <w:rPr>
          <w:rFonts w:asciiTheme="minorHAnsi" w:hAnsiTheme="minorHAnsi" w:cstheme="minorHAnsi"/>
          <w:sz w:val="28"/>
        </w:rPr>
        <w:t xml:space="preserve"> is an approach which is a planned to happen from 2018 and it is published by government while Promising Approach is organisation approach happened from 2015 and since then it has been helping people who are living with dementia and their carers. The main similarities the both organisations shares are maintaining the independence of the dementia people and make society dementia friendly. They both talked about the person centre care which is a key for any stage of dementia. Get rid of the stigma and more awareness and empowering people in community </w:t>
      </w:r>
      <w:r>
        <w:rPr>
          <w:rFonts w:asciiTheme="minorHAnsi" w:hAnsiTheme="minorHAnsi" w:cstheme="minorHAnsi"/>
          <w:sz w:val="28"/>
        </w:rPr>
        <w:t>with</w:t>
      </w:r>
      <w:r>
        <w:rPr>
          <w:rFonts w:asciiTheme="minorHAnsi" w:hAnsiTheme="minorHAnsi" w:cstheme="minorHAnsi"/>
          <w:sz w:val="28"/>
        </w:rPr>
        <w:t xml:space="preserve"> dementia and knowing their impact. </w:t>
      </w:r>
    </w:p>
    <w:p w14:paraId="2CD21CA8" w14:textId="086AC6F6" w:rsidR="00753DF5" w:rsidRPr="00D67D9C" w:rsidRDefault="00AA41B8" w:rsidP="00E2374F">
      <w:pPr>
        <w:rPr>
          <w:rFonts w:asciiTheme="minorHAnsi" w:hAnsiTheme="minorHAnsi" w:cstheme="minorHAnsi"/>
          <w:sz w:val="28"/>
        </w:rPr>
      </w:pPr>
      <w:r w:rsidRPr="00D10D26">
        <w:rPr>
          <w:rFonts w:asciiTheme="minorHAnsi" w:hAnsiTheme="minorHAnsi" w:cstheme="minorHAnsi"/>
          <w:sz w:val="28"/>
        </w:rPr>
        <w:t>However, it is also clear that there is still too little evidence about the impact of interventions designed to support people with dementia on their wider wellbeing and quality of life. There are also too many initiatives which are confined to pockets of the country and which are therefore not widely available to people with dementia</w:t>
      </w:r>
    </w:p>
    <w:p w14:paraId="57C452C5" w14:textId="7606761F" w:rsidR="00E2374F" w:rsidRPr="00D10D26" w:rsidRDefault="00E2374F" w:rsidP="00E2374F">
      <w:pPr>
        <w:rPr>
          <w:rFonts w:asciiTheme="minorHAnsi" w:hAnsiTheme="minorHAnsi" w:cstheme="minorHAnsi"/>
          <w:sz w:val="28"/>
        </w:rPr>
      </w:pPr>
      <w:r w:rsidRPr="00D10D26">
        <w:rPr>
          <w:rFonts w:asciiTheme="minorHAnsi" w:hAnsiTheme="minorHAnsi" w:cstheme="minorHAnsi"/>
          <w:sz w:val="28"/>
        </w:rPr>
        <w:t xml:space="preserve">All the carers also need to have a reasonable breaks from their caring role to allow them to maintain their capacity to care and to have a life outside caring. </w:t>
      </w:r>
      <w:r w:rsidR="00EB70F4" w:rsidRPr="00D10D26">
        <w:rPr>
          <w:rFonts w:asciiTheme="minorHAnsi" w:hAnsiTheme="minorHAnsi" w:cstheme="minorHAnsi"/>
          <w:sz w:val="28"/>
        </w:rPr>
        <w:t xml:space="preserve">With that being a huge cost in UK dementia stays challenging to the UK which cannot be overlooked Costs of dementia will carry on to increase unless there are systems and supports put out to support both dementia people and their careers and family. Necessary to train every workers who works in the NHS because every departments in hospitals will receive a </w:t>
      </w:r>
      <w:r w:rsidR="00D67D9C">
        <w:rPr>
          <w:rFonts w:asciiTheme="minorHAnsi" w:hAnsiTheme="minorHAnsi" w:cstheme="minorHAnsi"/>
          <w:sz w:val="28"/>
        </w:rPr>
        <w:t xml:space="preserve">dementia </w:t>
      </w:r>
      <w:r w:rsidR="00EB70F4" w:rsidRPr="00D10D26">
        <w:rPr>
          <w:rFonts w:asciiTheme="minorHAnsi" w:hAnsiTheme="minorHAnsi" w:cstheme="minorHAnsi"/>
          <w:sz w:val="28"/>
        </w:rPr>
        <w:t>patient who have either in progressive stage or in late stage, in that stage every professionals should know how to respond to</w:t>
      </w:r>
      <w:r w:rsidR="00753DF5" w:rsidRPr="00D10D26">
        <w:rPr>
          <w:rFonts w:asciiTheme="minorHAnsi" w:hAnsiTheme="minorHAnsi" w:cstheme="minorHAnsi"/>
          <w:sz w:val="28"/>
        </w:rPr>
        <w:t xml:space="preserve"> them in order to support socially. It would be bett</w:t>
      </w:r>
      <w:bookmarkStart w:id="0" w:name="_GoBack"/>
      <w:bookmarkEnd w:id="0"/>
      <w:r w:rsidR="00753DF5" w:rsidRPr="00D10D26">
        <w:rPr>
          <w:rFonts w:asciiTheme="minorHAnsi" w:hAnsiTheme="minorHAnsi" w:cstheme="minorHAnsi"/>
          <w:sz w:val="28"/>
        </w:rPr>
        <w:t>er if national government build on progress to put the national strategies in the UK</w:t>
      </w:r>
      <w:r w:rsidR="005B044F">
        <w:rPr>
          <w:rFonts w:asciiTheme="minorHAnsi" w:hAnsiTheme="minorHAnsi" w:cstheme="minorHAnsi"/>
          <w:sz w:val="28"/>
        </w:rPr>
        <w:t xml:space="preserve"> and people should not judge the dementia people rather let them be independent and equal in society by control over their own life by giving them choices. </w:t>
      </w:r>
    </w:p>
    <w:p w14:paraId="3CFFF3DC" w14:textId="77777777" w:rsidR="00E2374F" w:rsidRDefault="00E2374F">
      <w:pPr>
        <w:rPr>
          <w:rFonts w:asciiTheme="minorHAnsi" w:hAnsiTheme="minorHAnsi" w:cstheme="minorHAnsi"/>
          <w:b/>
          <w:sz w:val="28"/>
        </w:rPr>
      </w:pPr>
    </w:p>
    <w:p w14:paraId="19CEC4C9" w14:textId="7D134EA8" w:rsidR="005B044F" w:rsidRDefault="005B044F">
      <w:pPr>
        <w:rPr>
          <w:rFonts w:asciiTheme="minorHAnsi" w:hAnsiTheme="minorHAnsi" w:cstheme="minorHAnsi"/>
          <w:b/>
          <w:sz w:val="28"/>
        </w:rPr>
      </w:pPr>
    </w:p>
    <w:p w14:paraId="68BD8F38" w14:textId="6281C594" w:rsidR="00012332" w:rsidRDefault="00012332">
      <w:pPr>
        <w:rPr>
          <w:rFonts w:asciiTheme="minorHAnsi" w:hAnsiTheme="minorHAnsi" w:cstheme="minorHAnsi"/>
          <w:b/>
          <w:sz w:val="28"/>
        </w:rPr>
      </w:pPr>
    </w:p>
    <w:p w14:paraId="2785B707" w14:textId="4FCB4F79" w:rsidR="00012332" w:rsidRDefault="00012332">
      <w:pPr>
        <w:rPr>
          <w:rFonts w:asciiTheme="minorHAnsi" w:hAnsiTheme="minorHAnsi" w:cstheme="minorHAnsi"/>
          <w:b/>
          <w:sz w:val="28"/>
        </w:rPr>
      </w:pPr>
    </w:p>
    <w:p w14:paraId="45B4BD2F" w14:textId="41CA80F3" w:rsidR="00012332" w:rsidRDefault="00012332">
      <w:pPr>
        <w:rPr>
          <w:rFonts w:asciiTheme="minorHAnsi" w:hAnsiTheme="minorHAnsi" w:cstheme="minorHAnsi"/>
          <w:b/>
          <w:sz w:val="28"/>
        </w:rPr>
      </w:pPr>
    </w:p>
    <w:p w14:paraId="10C1D20E" w14:textId="76A42C83" w:rsidR="00012332" w:rsidRDefault="00012332">
      <w:pPr>
        <w:rPr>
          <w:rFonts w:asciiTheme="minorHAnsi" w:hAnsiTheme="minorHAnsi" w:cstheme="minorHAnsi"/>
          <w:b/>
          <w:sz w:val="28"/>
        </w:rPr>
      </w:pPr>
    </w:p>
    <w:p w14:paraId="134C9E18" w14:textId="7D59C5F9" w:rsidR="00012332" w:rsidRDefault="00012332">
      <w:pPr>
        <w:rPr>
          <w:rFonts w:asciiTheme="minorHAnsi" w:hAnsiTheme="minorHAnsi" w:cstheme="minorHAnsi"/>
          <w:b/>
          <w:sz w:val="28"/>
        </w:rPr>
      </w:pPr>
    </w:p>
    <w:p w14:paraId="780CD7B1" w14:textId="1FBB936B" w:rsidR="00012332" w:rsidRDefault="00012332">
      <w:pPr>
        <w:rPr>
          <w:rFonts w:asciiTheme="minorHAnsi" w:hAnsiTheme="minorHAnsi" w:cstheme="minorHAnsi"/>
          <w:b/>
          <w:sz w:val="28"/>
        </w:rPr>
      </w:pPr>
    </w:p>
    <w:p w14:paraId="7A133BEC" w14:textId="77777777" w:rsidR="00012332" w:rsidRDefault="00012332">
      <w:pPr>
        <w:rPr>
          <w:rFonts w:asciiTheme="minorHAnsi" w:hAnsiTheme="minorHAnsi" w:cstheme="minorHAnsi"/>
          <w:b/>
          <w:sz w:val="28"/>
        </w:rPr>
      </w:pPr>
    </w:p>
    <w:p w14:paraId="1C43CB3D" w14:textId="77777777" w:rsidR="00E2374F" w:rsidRPr="0031288F" w:rsidRDefault="00E2374F">
      <w:pPr>
        <w:rPr>
          <w:rFonts w:asciiTheme="minorHAnsi" w:hAnsiTheme="minorHAnsi" w:cstheme="minorHAnsi"/>
          <w:b/>
          <w:sz w:val="28"/>
        </w:rPr>
      </w:pPr>
    </w:p>
    <w:p w14:paraId="5EA40E02" w14:textId="4B2C51DA" w:rsidR="00012332" w:rsidRPr="00012332" w:rsidRDefault="00DF1756">
      <w:pPr>
        <w:rPr>
          <w:rFonts w:asciiTheme="minorHAnsi" w:hAnsiTheme="minorHAnsi" w:cstheme="minorHAnsi"/>
          <w:b/>
          <w:sz w:val="28"/>
          <w:u w:val="single"/>
        </w:rPr>
      </w:pPr>
      <w:r w:rsidRPr="00012332">
        <w:rPr>
          <w:rFonts w:asciiTheme="minorHAnsi" w:hAnsiTheme="minorHAnsi" w:cstheme="minorHAnsi"/>
          <w:b/>
          <w:sz w:val="28"/>
          <w:u w:val="single"/>
        </w:rPr>
        <w:lastRenderedPageBreak/>
        <w:t xml:space="preserve">References </w:t>
      </w:r>
    </w:p>
    <w:p w14:paraId="7E4CF15B" w14:textId="77777777" w:rsidR="00012332" w:rsidRPr="00012332" w:rsidRDefault="00012332">
      <w:pPr>
        <w:rPr>
          <w:rFonts w:asciiTheme="minorHAnsi" w:hAnsiTheme="minorHAnsi" w:cstheme="minorHAnsi"/>
          <w:b/>
          <w:sz w:val="28"/>
        </w:rPr>
      </w:pPr>
    </w:p>
    <w:p w14:paraId="56BA51C5" w14:textId="60E46019" w:rsidR="00012332" w:rsidRDefault="00012332" w:rsidP="003845A9">
      <w:pPr>
        <w:rPr>
          <w:rFonts w:asciiTheme="minorHAnsi" w:hAnsiTheme="minorHAnsi" w:cstheme="minorHAnsi"/>
        </w:rPr>
      </w:pPr>
      <w:r w:rsidRPr="00012332">
        <w:rPr>
          <w:rFonts w:asciiTheme="minorHAnsi" w:hAnsiTheme="minorHAnsi" w:cstheme="minorHAnsi"/>
        </w:rPr>
        <w:t xml:space="preserve">Age UK, (2019) </w:t>
      </w:r>
      <w:r w:rsidRPr="00012332">
        <w:rPr>
          <w:rFonts w:asciiTheme="minorHAnsi" w:hAnsiTheme="minorHAnsi" w:cstheme="minorHAnsi"/>
          <w:i/>
        </w:rPr>
        <w:t xml:space="preserve">information and advice. </w:t>
      </w:r>
      <w:r w:rsidRPr="00012332">
        <w:rPr>
          <w:rFonts w:asciiTheme="minorHAnsi" w:hAnsiTheme="minorHAnsi" w:cstheme="minorHAnsi"/>
        </w:rPr>
        <w:t>Available at:</w:t>
      </w:r>
      <w:r w:rsidRPr="00012332">
        <w:rPr>
          <w:rFonts w:asciiTheme="minorHAnsi" w:hAnsiTheme="minorHAnsi" w:cstheme="minorHAnsi"/>
          <w:i/>
        </w:rPr>
        <w:t xml:space="preserve"> </w:t>
      </w:r>
      <w:hyperlink r:id="rId9" w:history="1">
        <w:r w:rsidRPr="00012332">
          <w:rPr>
            <w:rStyle w:val="Hyperlink"/>
            <w:rFonts w:asciiTheme="minorHAnsi" w:eastAsiaTheme="majorEastAsia" w:hAnsiTheme="minorHAnsi" w:cstheme="minorHAnsi"/>
          </w:rPr>
          <w:t>https://www.ageuk.org.uk/cymru/information-advice/</w:t>
        </w:r>
      </w:hyperlink>
      <w:r w:rsidRPr="00012332">
        <w:rPr>
          <w:rFonts w:asciiTheme="minorHAnsi" w:hAnsiTheme="minorHAnsi" w:cstheme="minorHAnsi"/>
        </w:rPr>
        <w:t xml:space="preserve"> [Accessed 17 April 2019] </w:t>
      </w:r>
    </w:p>
    <w:p w14:paraId="34477E2B" w14:textId="77777777" w:rsidR="00012332" w:rsidRPr="00012332" w:rsidRDefault="00012332" w:rsidP="003845A9">
      <w:pPr>
        <w:rPr>
          <w:rFonts w:asciiTheme="minorHAnsi" w:hAnsiTheme="minorHAnsi" w:cstheme="minorHAnsi"/>
        </w:rPr>
      </w:pPr>
    </w:p>
    <w:p w14:paraId="44DFD3C0" w14:textId="35BFFE5B" w:rsidR="00012332" w:rsidRDefault="00012332">
      <w:pPr>
        <w:rPr>
          <w:rFonts w:asciiTheme="minorHAnsi" w:hAnsiTheme="minorHAnsi" w:cstheme="minorHAnsi"/>
        </w:rPr>
      </w:pPr>
      <w:r w:rsidRPr="00012332">
        <w:rPr>
          <w:rFonts w:asciiTheme="minorHAnsi" w:hAnsiTheme="minorHAnsi" w:cstheme="minorHAnsi"/>
        </w:rPr>
        <w:t xml:space="preserve">Alzheimer’s association, (2019) </w:t>
      </w:r>
      <w:r w:rsidRPr="00012332">
        <w:rPr>
          <w:rFonts w:asciiTheme="minorHAnsi" w:hAnsiTheme="minorHAnsi" w:cstheme="minorHAnsi"/>
          <w:i/>
        </w:rPr>
        <w:t xml:space="preserve">respite care. </w:t>
      </w:r>
      <w:r w:rsidRPr="00012332">
        <w:rPr>
          <w:rFonts w:asciiTheme="minorHAnsi" w:hAnsiTheme="minorHAnsi" w:cstheme="minorHAnsi"/>
        </w:rPr>
        <w:t xml:space="preserve">Available at: </w:t>
      </w:r>
      <w:hyperlink r:id="rId10" w:history="1">
        <w:r w:rsidRPr="00012332">
          <w:rPr>
            <w:rStyle w:val="Hyperlink"/>
            <w:rFonts w:asciiTheme="minorHAnsi" w:eastAsiaTheme="majorEastAsia" w:hAnsiTheme="minorHAnsi" w:cstheme="minorHAnsi"/>
          </w:rPr>
          <w:t>https://www.alz.org/help-support/caregiving/care-options/respite-care</w:t>
        </w:r>
      </w:hyperlink>
      <w:r w:rsidRPr="00012332">
        <w:rPr>
          <w:rFonts w:asciiTheme="minorHAnsi" w:hAnsiTheme="minorHAnsi" w:cstheme="minorHAnsi"/>
        </w:rPr>
        <w:t xml:space="preserve"> [Accessed 11 April 2019]</w:t>
      </w:r>
    </w:p>
    <w:p w14:paraId="218DAE85" w14:textId="77777777" w:rsidR="00012332" w:rsidRPr="00012332" w:rsidRDefault="00012332">
      <w:pPr>
        <w:rPr>
          <w:rFonts w:asciiTheme="minorHAnsi" w:hAnsiTheme="minorHAnsi" w:cstheme="minorHAnsi"/>
        </w:rPr>
      </w:pPr>
    </w:p>
    <w:p w14:paraId="59CB36C7" w14:textId="536CE667" w:rsidR="00012332" w:rsidRDefault="00012332">
      <w:pPr>
        <w:rPr>
          <w:rFonts w:asciiTheme="minorHAnsi" w:hAnsiTheme="minorHAnsi" w:cstheme="minorHAnsi"/>
        </w:rPr>
      </w:pPr>
      <w:r w:rsidRPr="00012332">
        <w:rPr>
          <w:rFonts w:asciiTheme="minorHAnsi" w:hAnsiTheme="minorHAnsi" w:cstheme="minorHAnsi"/>
        </w:rPr>
        <w:t xml:space="preserve">  Alzheimer’s disease international, (2019) </w:t>
      </w:r>
      <w:r w:rsidRPr="00012332">
        <w:rPr>
          <w:rFonts w:asciiTheme="minorHAnsi" w:hAnsiTheme="minorHAnsi" w:cstheme="minorHAnsi"/>
          <w:i/>
        </w:rPr>
        <w:t xml:space="preserve">welsh government adopts dementia action plan. </w:t>
      </w:r>
      <w:r w:rsidRPr="00012332">
        <w:rPr>
          <w:rFonts w:asciiTheme="minorHAnsi" w:hAnsiTheme="minorHAnsi" w:cstheme="minorHAnsi"/>
        </w:rPr>
        <w:t xml:space="preserve">Available at: </w:t>
      </w:r>
      <w:hyperlink r:id="rId11" w:history="1">
        <w:r w:rsidRPr="00012332">
          <w:rPr>
            <w:rStyle w:val="Hyperlink"/>
            <w:rFonts w:asciiTheme="minorHAnsi" w:eastAsiaTheme="majorEastAsia" w:hAnsiTheme="minorHAnsi" w:cstheme="minorHAnsi"/>
          </w:rPr>
          <w:t>https://www.alz.co.uk/news/welsh-government-adopts-dementia-action-plan</w:t>
        </w:r>
      </w:hyperlink>
      <w:r w:rsidRPr="00012332">
        <w:rPr>
          <w:rFonts w:asciiTheme="minorHAnsi" w:hAnsiTheme="minorHAnsi" w:cstheme="minorHAnsi"/>
        </w:rPr>
        <w:t xml:space="preserve">[Accessed 17 April 2019] </w:t>
      </w:r>
    </w:p>
    <w:p w14:paraId="13CFDF34" w14:textId="77777777" w:rsidR="00012332" w:rsidRPr="00012332" w:rsidRDefault="00012332">
      <w:pPr>
        <w:rPr>
          <w:rFonts w:asciiTheme="minorHAnsi" w:hAnsiTheme="minorHAnsi" w:cstheme="minorHAnsi"/>
        </w:rPr>
      </w:pPr>
    </w:p>
    <w:p w14:paraId="64015BD0" w14:textId="28B282F1" w:rsidR="00012332" w:rsidRDefault="00012332">
      <w:pPr>
        <w:rPr>
          <w:rFonts w:asciiTheme="minorHAnsi" w:hAnsiTheme="minorHAnsi" w:cstheme="minorHAnsi"/>
        </w:rPr>
      </w:pPr>
      <w:r w:rsidRPr="00012332">
        <w:rPr>
          <w:rFonts w:asciiTheme="minorHAnsi" w:hAnsiTheme="minorHAnsi" w:cstheme="minorHAnsi"/>
        </w:rPr>
        <w:t xml:space="preserve">Alzheimer’s Society, (2019) </w:t>
      </w:r>
      <w:r w:rsidRPr="00012332">
        <w:rPr>
          <w:rFonts w:asciiTheme="minorHAnsi" w:hAnsiTheme="minorHAnsi" w:cstheme="minorHAnsi"/>
          <w:i/>
        </w:rPr>
        <w:t xml:space="preserve">dementia UK report. </w:t>
      </w:r>
      <w:r w:rsidRPr="00012332">
        <w:rPr>
          <w:rFonts w:asciiTheme="minorHAnsi" w:hAnsiTheme="minorHAnsi" w:cstheme="minorHAnsi"/>
        </w:rPr>
        <w:t xml:space="preserve">Available at: </w:t>
      </w:r>
      <w:hyperlink r:id="rId12" w:history="1">
        <w:r w:rsidRPr="00012332">
          <w:rPr>
            <w:rFonts w:asciiTheme="minorHAnsi" w:hAnsiTheme="minorHAnsi" w:cstheme="minorHAnsi"/>
            <w:color w:val="0000FF"/>
            <w:u w:val="single"/>
          </w:rPr>
          <w:t>https://www.alzheimers.org.uk/about-us/policy-and-influencing/dementia-uk-report</w:t>
        </w:r>
      </w:hyperlink>
      <w:r w:rsidRPr="00012332">
        <w:rPr>
          <w:rFonts w:asciiTheme="minorHAnsi" w:hAnsiTheme="minorHAnsi" w:cstheme="minorHAnsi"/>
        </w:rPr>
        <w:t>[Accessed 22 April 2019]</w:t>
      </w:r>
    </w:p>
    <w:p w14:paraId="6356221A" w14:textId="77777777" w:rsidR="00012332" w:rsidRPr="00012332" w:rsidRDefault="00012332">
      <w:pPr>
        <w:rPr>
          <w:rFonts w:asciiTheme="minorHAnsi" w:hAnsiTheme="minorHAnsi" w:cstheme="minorHAnsi"/>
        </w:rPr>
      </w:pPr>
    </w:p>
    <w:p w14:paraId="232C2D81" w14:textId="7A673561" w:rsidR="00012332" w:rsidRDefault="00012332" w:rsidP="00827557">
      <w:pPr>
        <w:rPr>
          <w:rFonts w:asciiTheme="minorHAnsi" w:hAnsiTheme="minorHAnsi" w:cstheme="minorHAnsi"/>
        </w:rPr>
      </w:pPr>
      <w:r w:rsidRPr="00012332">
        <w:rPr>
          <w:rFonts w:asciiTheme="minorHAnsi" w:hAnsiTheme="minorHAnsi" w:cstheme="minorHAnsi"/>
        </w:rPr>
        <w:t xml:space="preserve">Alzheimer’s Society, (2019) </w:t>
      </w:r>
      <w:r w:rsidRPr="00012332">
        <w:rPr>
          <w:rFonts w:asciiTheme="minorHAnsi" w:hAnsiTheme="minorHAnsi" w:cstheme="minorHAnsi"/>
          <w:i/>
        </w:rPr>
        <w:t xml:space="preserve">respite care in wales. </w:t>
      </w:r>
      <w:r w:rsidRPr="00012332">
        <w:rPr>
          <w:rFonts w:asciiTheme="minorHAnsi" w:hAnsiTheme="minorHAnsi" w:cstheme="minorHAnsi"/>
        </w:rPr>
        <w:t xml:space="preserve">Available at: </w:t>
      </w:r>
      <w:hyperlink r:id="rId13" w:history="1">
        <w:r w:rsidRPr="00012332">
          <w:rPr>
            <w:rStyle w:val="Hyperlink"/>
            <w:rFonts w:asciiTheme="minorHAnsi" w:eastAsiaTheme="majorEastAsia" w:hAnsiTheme="minorHAnsi" w:cstheme="minorHAnsi"/>
          </w:rPr>
          <w:t>https://www.alzheimers.org.uk/get-support/help-dementia-care/respite-care-wales</w:t>
        </w:r>
      </w:hyperlink>
      <w:r w:rsidRPr="00012332">
        <w:rPr>
          <w:rFonts w:asciiTheme="minorHAnsi" w:hAnsiTheme="minorHAnsi" w:cstheme="minorHAnsi"/>
        </w:rPr>
        <w:t xml:space="preserve"> [Accessed 12 April 2019] </w:t>
      </w:r>
    </w:p>
    <w:p w14:paraId="6477C6B1" w14:textId="77777777" w:rsidR="00012332" w:rsidRPr="00012332" w:rsidRDefault="00012332" w:rsidP="00827557">
      <w:pPr>
        <w:rPr>
          <w:rFonts w:asciiTheme="minorHAnsi" w:hAnsiTheme="minorHAnsi" w:cstheme="minorHAnsi"/>
        </w:rPr>
      </w:pPr>
    </w:p>
    <w:p w14:paraId="70DA79C3" w14:textId="620E6943" w:rsidR="00012332" w:rsidRDefault="00012332" w:rsidP="00750676">
      <w:pPr>
        <w:rPr>
          <w:rFonts w:asciiTheme="minorHAnsi" w:hAnsiTheme="minorHAnsi" w:cstheme="minorHAnsi"/>
        </w:rPr>
      </w:pPr>
      <w:r w:rsidRPr="00012332">
        <w:rPr>
          <w:rFonts w:asciiTheme="minorHAnsi" w:hAnsiTheme="minorHAnsi" w:cstheme="minorHAnsi"/>
        </w:rPr>
        <w:t xml:space="preserve">Alzheimer’s Society, (2019) </w:t>
      </w:r>
      <w:r w:rsidRPr="00012332">
        <w:rPr>
          <w:rFonts w:asciiTheme="minorHAnsi" w:hAnsiTheme="minorHAnsi" w:cstheme="minorHAnsi"/>
          <w:i/>
        </w:rPr>
        <w:t xml:space="preserve">walking about. </w:t>
      </w:r>
      <w:r w:rsidRPr="00012332">
        <w:rPr>
          <w:rFonts w:asciiTheme="minorHAnsi" w:hAnsiTheme="minorHAnsi" w:cstheme="minorHAnsi"/>
        </w:rPr>
        <w:t xml:space="preserve">Available at: </w:t>
      </w:r>
      <w:hyperlink r:id="rId14" w:history="1">
        <w:r w:rsidRPr="00012332">
          <w:rPr>
            <w:rFonts w:asciiTheme="minorHAnsi" w:hAnsiTheme="minorHAnsi" w:cstheme="minorHAnsi"/>
            <w:color w:val="0000FF"/>
            <w:u w:val="single"/>
          </w:rPr>
          <w:t>https://www.alzheimers.org.uk/get-support/daily-living/making-decisions-walking-about</w:t>
        </w:r>
      </w:hyperlink>
      <w:r w:rsidRPr="00012332">
        <w:rPr>
          <w:rFonts w:asciiTheme="minorHAnsi" w:hAnsiTheme="minorHAnsi" w:cstheme="minorHAnsi"/>
        </w:rPr>
        <w:t xml:space="preserve"> [Accessed 11 April 2019] </w:t>
      </w:r>
    </w:p>
    <w:p w14:paraId="5DE91DEF" w14:textId="77777777" w:rsidR="00012332" w:rsidRPr="00012332" w:rsidRDefault="00012332" w:rsidP="00750676">
      <w:pPr>
        <w:rPr>
          <w:rFonts w:asciiTheme="minorHAnsi" w:hAnsiTheme="minorHAnsi" w:cstheme="minorHAnsi"/>
          <w:color w:val="000000" w:themeColor="text1"/>
        </w:rPr>
      </w:pPr>
    </w:p>
    <w:p w14:paraId="087E2E1F" w14:textId="532E378F" w:rsidR="00012332" w:rsidRDefault="00012332" w:rsidP="00827557">
      <w:pPr>
        <w:rPr>
          <w:rFonts w:asciiTheme="minorHAnsi" w:hAnsiTheme="minorHAnsi" w:cstheme="minorHAnsi"/>
        </w:rPr>
      </w:pPr>
      <w:r w:rsidRPr="00012332">
        <w:rPr>
          <w:rFonts w:asciiTheme="minorHAnsi" w:hAnsiTheme="minorHAnsi" w:cstheme="minorHAnsi"/>
        </w:rPr>
        <w:t xml:space="preserve">Alzheimer’s society, (2019) </w:t>
      </w:r>
      <w:r w:rsidRPr="00012332">
        <w:rPr>
          <w:rFonts w:asciiTheme="minorHAnsi" w:hAnsiTheme="minorHAnsi" w:cstheme="minorHAnsi"/>
          <w:i/>
        </w:rPr>
        <w:t xml:space="preserve">what is dementia. </w:t>
      </w:r>
      <w:r w:rsidRPr="00012332">
        <w:rPr>
          <w:rFonts w:asciiTheme="minorHAnsi" w:hAnsiTheme="minorHAnsi" w:cstheme="minorHAnsi"/>
        </w:rPr>
        <w:t xml:space="preserve">Available at </w:t>
      </w:r>
      <w:hyperlink r:id="rId15" w:history="1">
        <w:r w:rsidRPr="00012332">
          <w:rPr>
            <w:rFonts w:asciiTheme="minorHAnsi" w:hAnsiTheme="minorHAnsi" w:cstheme="minorHAnsi"/>
            <w:color w:val="0000FF"/>
            <w:u w:val="single"/>
          </w:rPr>
          <w:t>https://www.alzheimers.org.uk/about-dementia/types-dementia/what-dementia</w:t>
        </w:r>
      </w:hyperlink>
      <w:r w:rsidRPr="00012332">
        <w:rPr>
          <w:rFonts w:asciiTheme="minorHAnsi" w:hAnsiTheme="minorHAnsi" w:cstheme="minorHAnsi"/>
        </w:rPr>
        <w:t>[Acessed on 16 may 2019]</w:t>
      </w:r>
    </w:p>
    <w:p w14:paraId="2F164BB5" w14:textId="77777777" w:rsidR="00012332" w:rsidRPr="00012332" w:rsidRDefault="00012332" w:rsidP="00827557">
      <w:pPr>
        <w:rPr>
          <w:rFonts w:asciiTheme="minorHAnsi" w:hAnsiTheme="minorHAnsi" w:cstheme="minorHAnsi"/>
        </w:rPr>
      </w:pPr>
    </w:p>
    <w:p w14:paraId="6BBC0D89" w14:textId="056321AB" w:rsidR="00012332" w:rsidRDefault="00012332">
      <w:pPr>
        <w:rPr>
          <w:rFonts w:asciiTheme="minorHAnsi" w:hAnsiTheme="minorHAnsi" w:cstheme="minorHAnsi"/>
        </w:rPr>
      </w:pPr>
      <w:r w:rsidRPr="00012332">
        <w:rPr>
          <w:rFonts w:asciiTheme="minorHAnsi" w:hAnsiTheme="minorHAnsi" w:cstheme="minorHAnsi"/>
        </w:rPr>
        <w:t xml:space="preserve">Alzheimer’s Society, (2019) </w:t>
      </w:r>
      <w:r w:rsidRPr="00012332">
        <w:rPr>
          <w:rFonts w:asciiTheme="minorHAnsi" w:hAnsiTheme="minorHAnsi" w:cstheme="minorHAnsi"/>
          <w:i/>
        </w:rPr>
        <w:t xml:space="preserve">what is the dementia action plan for Wales. </w:t>
      </w:r>
      <w:r w:rsidRPr="00012332">
        <w:rPr>
          <w:rFonts w:asciiTheme="minorHAnsi" w:hAnsiTheme="minorHAnsi" w:cstheme="minorHAnsi"/>
        </w:rPr>
        <w:t xml:space="preserve">Available at: </w:t>
      </w:r>
      <w:hyperlink r:id="rId16" w:history="1">
        <w:r w:rsidRPr="00012332">
          <w:rPr>
            <w:rFonts w:asciiTheme="minorHAnsi" w:hAnsiTheme="minorHAnsi" w:cstheme="minorHAnsi"/>
            <w:color w:val="0000FF"/>
            <w:u w:val="single"/>
          </w:rPr>
          <w:t>https://www.alzheimers.org.uk/get-involved/our-campaigns/dementia-action-plan-wales</w:t>
        </w:r>
      </w:hyperlink>
      <w:r w:rsidRPr="00012332">
        <w:rPr>
          <w:rFonts w:asciiTheme="minorHAnsi" w:hAnsiTheme="minorHAnsi" w:cstheme="minorHAnsi"/>
        </w:rPr>
        <w:t>[</w:t>
      </w:r>
      <w:r>
        <w:rPr>
          <w:rFonts w:asciiTheme="minorHAnsi" w:hAnsiTheme="minorHAnsi" w:cstheme="minorHAnsi"/>
        </w:rPr>
        <w:t>A</w:t>
      </w:r>
      <w:r w:rsidRPr="00012332">
        <w:rPr>
          <w:rFonts w:asciiTheme="minorHAnsi" w:hAnsiTheme="minorHAnsi" w:cstheme="minorHAnsi"/>
        </w:rPr>
        <w:t xml:space="preserve">ccessed 10 April 2019] </w:t>
      </w:r>
    </w:p>
    <w:p w14:paraId="470F5877" w14:textId="77777777" w:rsidR="00012332" w:rsidRPr="00012332" w:rsidRDefault="00012332">
      <w:pPr>
        <w:rPr>
          <w:rFonts w:asciiTheme="minorHAnsi" w:hAnsiTheme="minorHAnsi" w:cstheme="minorHAnsi"/>
        </w:rPr>
      </w:pPr>
    </w:p>
    <w:p w14:paraId="28603C67" w14:textId="32C1A1AD" w:rsidR="00012332" w:rsidRDefault="00012332" w:rsidP="00750676">
      <w:pPr>
        <w:rPr>
          <w:rFonts w:asciiTheme="minorHAnsi" w:hAnsiTheme="minorHAnsi" w:cstheme="minorHAnsi"/>
          <w:color w:val="000000" w:themeColor="text1"/>
        </w:rPr>
      </w:pPr>
      <w:r w:rsidRPr="00012332">
        <w:rPr>
          <w:rFonts w:asciiTheme="minorHAnsi" w:hAnsiTheme="minorHAnsi" w:cstheme="minorHAnsi"/>
        </w:rPr>
        <w:t xml:space="preserve">Borland, Sophie (2012) </w:t>
      </w:r>
      <w:r w:rsidRPr="00012332">
        <w:rPr>
          <w:rFonts w:asciiTheme="minorHAnsi" w:hAnsiTheme="minorHAnsi" w:cstheme="minorHAnsi"/>
          <w:i/>
        </w:rPr>
        <w:t>restraining orders on dementia patients by hospital staff and care workers rise by a third in just a year. Available at:</w:t>
      </w:r>
      <w:hyperlink r:id="rId17" w:history="1">
        <w:r w:rsidRPr="00012332">
          <w:rPr>
            <w:rStyle w:val="Hyperlink"/>
            <w:rFonts w:asciiTheme="minorHAnsi" w:hAnsiTheme="minorHAnsi" w:cstheme="minorHAnsi"/>
          </w:rPr>
          <w:t>https://www.dailymail.co.uk/news/article-2175084/Restraining-orders-dementia-patients-hospital-staff-care-workers-rise-just-year.html</w:t>
        </w:r>
      </w:hyperlink>
      <w:r w:rsidRPr="00012332">
        <w:rPr>
          <w:rFonts w:asciiTheme="minorHAnsi" w:hAnsiTheme="minorHAnsi" w:cstheme="minorHAnsi"/>
          <w:color w:val="0000FF"/>
          <w:u w:val="single"/>
        </w:rPr>
        <w:t xml:space="preserve">  [</w:t>
      </w:r>
      <w:r w:rsidRPr="00012332">
        <w:rPr>
          <w:rFonts w:asciiTheme="minorHAnsi" w:hAnsiTheme="minorHAnsi" w:cstheme="minorHAnsi"/>
          <w:color w:val="000000" w:themeColor="text1"/>
        </w:rPr>
        <w:t xml:space="preserve">Accessed on 18 April 2019] </w:t>
      </w:r>
    </w:p>
    <w:p w14:paraId="49643886" w14:textId="77777777" w:rsidR="00012332" w:rsidRPr="00012332" w:rsidRDefault="00012332" w:rsidP="00750676">
      <w:pPr>
        <w:rPr>
          <w:rFonts w:asciiTheme="minorHAnsi" w:hAnsiTheme="minorHAnsi" w:cstheme="minorHAnsi"/>
          <w:color w:val="000000" w:themeColor="text1"/>
        </w:rPr>
      </w:pPr>
    </w:p>
    <w:p w14:paraId="0EFA0A2C" w14:textId="24D93BE2" w:rsidR="00012332" w:rsidRDefault="00012332">
      <w:pPr>
        <w:rPr>
          <w:rFonts w:asciiTheme="minorHAnsi" w:hAnsiTheme="minorHAnsi" w:cstheme="minorHAnsi"/>
        </w:rPr>
      </w:pPr>
      <w:r w:rsidRPr="00012332">
        <w:rPr>
          <w:rFonts w:asciiTheme="minorHAnsi" w:hAnsiTheme="minorHAnsi" w:cstheme="minorHAnsi"/>
        </w:rPr>
        <w:t xml:space="preserve">Caerphilly, (2019) </w:t>
      </w:r>
      <w:r w:rsidRPr="00012332">
        <w:rPr>
          <w:rFonts w:asciiTheme="minorHAnsi" w:hAnsiTheme="minorHAnsi" w:cstheme="minorHAnsi"/>
          <w:i/>
        </w:rPr>
        <w:t xml:space="preserve">dementia action plan for wales (20-18-2019). </w:t>
      </w:r>
      <w:r w:rsidRPr="00012332">
        <w:rPr>
          <w:rFonts w:asciiTheme="minorHAnsi" w:hAnsiTheme="minorHAnsi" w:cstheme="minorHAnsi"/>
        </w:rPr>
        <w:t xml:space="preserve">Available at: </w:t>
      </w:r>
      <w:hyperlink r:id="rId18" w:history="1">
        <w:r w:rsidRPr="00012332">
          <w:rPr>
            <w:rFonts w:asciiTheme="minorHAnsi" w:hAnsiTheme="minorHAnsi" w:cstheme="minorHAnsi"/>
            <w:color w:val="0000FF"/>
            <w:u w:val="single"/>
          </w:rPr>
          <w:t>https://www.caerphillyover50.co.uk/news/dementia-action-plan-for-wales-2018-2022/</w:t>
        </w:r>
      </w:hyperlink>
      <w:r w:rsidRPr="00012332">
        <w:rPr>
          <w:rFonts w:asciiTheme="minorHAnsi" w:hAnsiTheme="minorHAnsi" w:cstheme="minorHAnsi"/>
        </w:rPr>
        <w:t xml:space="preserve">[Accessed 22 April 2019] </w:t>
      </w:r>
    </w:p>
    <w:p w14:paraId="3CDB005A" w14:textId="77777777" w:rsidR="00012332" w:rsidRPr="00012332" w:rsidRDefault="00012332">
      <w:pPr>
        <w:rPr>
          <w:rFonts w:asciiTheme="minorHAnsi" w:hAnsiTheme="minorHAnsi" w:cstheme="minorHAnsi"/>
        </w:rPr>
      </w:pPr>
    </w:p>
    <w:p w14:paraId="2964E9CA" w14:textId="38A95FD4" w:rsidR="00012332" w:rsidRDefault="00012332">
      <w:pPr>
        <w:rPr>
          <w:rFonts w:asciiTheme="minorHAnsi" w:hAnsiTheme="minorHAnsi" w:cstheme="minorHAnsi"/>
        </w:rPr>
      </w:pPr>
      <w:r w:rsidRPr="00012332">
        <w:rPr>
          <w:rFonts w:asciiTheme="minorHAnsi" w:hAnsiTheme="minorHAnsi" w:cstheme="minorHAnsi"/>
        </w:rPr>
        <w:t xml:space="preserve">Carers Trust, (2019) </w:t>
      </w:r>
      <w:r w:rsidRPr="00012332">
        <w:rPr>
          <w:rFonts w:asciiTheme="minorHAnsi" w:hAnsiTheme="minorHAnsi" w:cstheme="minorHAnsi"/>
          <w:i/>
        </w:rPr>
        <w:t xml:space="preserve">paying for respite. </w:t>
      </w:r>
      <w:r w:rsidRPr="00012332">
        <w:rPr>
          <w:rFonts w:asciiTheme="minorHAnsi" w:hAnsiTheme="minorHAnsi" w:cstheme="minorHAnsi"/>
        </w:rPr>
        <w:t xml:space="preserve">Available at:  </w:t>
      </w:r>
      <w:hyperlink r:id="rId19" w:history="1">
        <w:r w:rsidRPr="00012332">
          <w:rPr>
            <w:rStyle w:val="Hyperlink"/>
            <w:rFonts w:asciiTheme="minorHAnsi" w:eastAsiaTheme="majorEastAsia" w:hAnsiTheme="minorHAnsi" w:cstheme="minorHAnsi"/>
          </w:rPr>
          <w:t>https://carers.org/article/how-pay-respite</w:t>
        </w:r>
      </w:hyperlink>
      <w:r w:rsidRPr="00012332">
        <w:rPr>
          <w:rFonts w:asciiTheme="minorHAnsi" w:hAnsiTheme="minorHAnsi" w:cstheme="minorHAnsi"/>
        </w:rPr>
        <w:t xml:space="preserve"> [Accessed 11 April 2019] </w:t>
      </w:r>
    </w:p>
    <w:p w14:paraId="54CE0767" w14:textId="77777777" w:rsidR="00012332" w:rsidRPr="00012332" w:rsidRDefault="00012332">
      <w:pPr>
        <w:rPr>
          <w:rFonts w:asciiTheme="minorHAnsi" w:hAnsiTheme="minorHAnsi" w:cstheme="minorHAnsi"/>
        </w:rPr>
      </w:pPr>
    </w:p>
    <w:p w14:paraId="1F69BFE1" w14:textId="77777777" w:rsidR="00012332" w:rsidRPr="00012332" w:rsidRDefault="00012332" w:rsidP="00827557">
      <w:pPr>
        <w:rPr>
          <w:rFonts w:asciiTheme="minorHAnsi" w:hAnsiTheme="minorHAnsi" w:cstheme="minorHAnsi"/>
        </w:rPr>
      </w:pPr>
      <w:r w:rsidRPr="00012332">
        <w:rPr>
          <w:rFonts w:asciiTheme="minorHAnsi" w:hAnsiTheme="minorHAnsi" w:cstheme="minorHAnsi"/>
          <w:color w:val="000000" w:themeColor="text1"/>
        </w:rPr>
        <w:t xml:space="preserve">Cemental, Ruby (2019) </w:t>
      </w:r>
      <w:r w:rsidRPr="00012332">
        <w:rPr>
          <w:rFonts w:asciiTheme="minorHAnsi" w:hAnsiTheme="minorHAnsi" w:cstheme="minorHAnsi"/>
          <w:i/>
          <w:color w:val="000000" w:themeColor="text1"/>
        </w:rPr>
        <w:t xml:space="preserve">5 phrases to avoid when talking to an Alzheimer’s or dementia patient. </w:t>
      </w:r>
      <w:r w:rsidRPr="00012332">
        <w:rPr>
          <w:rFonts w:asciiTheme="minorHAnsi" w:hAnsiTheme="minorHAnsi" w:cstheme="minorHAnsi"/>
          <w:color w:val="000000" w:themeColor="text1"/>
        </w:rPr>
        <w:t xml:space="preserve">Available at: </w:t>
      </w:r>
      <w:hyperlink r:id="rId20" w:history="1">
        <w:r w:rsidRPr="00012332">
          <w:rPr>
            <w:rFonts w:asciiTheme="minorHAnsi" w:hAnsiTheme="minorHAnsi" w:cstheme="minorHAnsi"/>
            <w:color w:val="0000FF"/>
            <w:u w:val="single"/>
          </w:rPr>
          <w:t>https://www.caringseniorservice.com/blog/phrases-to-avoid-alzheimers-dementia</w:t>
        </w:r>
      </w:hyperlink>
      <w:r w:rsidRPr="00012332">
        <w:rPr>
          <w:rFonts w:asciiTheme="minorHAnsi" w:hAnsiTheme="minorHAnsi" w:cstheme="minorHAnsi"/>
        </w:rPr>
        <w:t xml:space="preserve"> [Accessed on 18 April 2019] </w:t>
      </w:r>
    </w:p>
    <w:p w14:paraId="36F2D7E1" w14:textId="7EFEEDE1" w:rsidR="00012332" w:rsidRDefault="00012332">
      <w:pPr>
        <w:rPr>
          <w:rFonts w:asciiTheme="minorHAnsi" w:hAnsiTheme="minorHAnsi" w:cstheme="minorHAnsi"/>
        </w:rPr>
      </w:pPr>
      <w:proofErr w:type="spellStart"/>
      <w:r w:rsidRPr="00012332">
        <w:rPr>
          <w:rFonts w:asciiTheme="minorHAnsi" w:hAnsiTheme="minorHAnsi" w:cstheme="minorHAnsi"/>
        </w:rPr>
        <w:lastRenderedPageBreak/>
        <w:t>Corr</w:t>
      </w:r>
      <w:proofErr w:type="spellEnd"/>
      <w:r w:rsidRPr="00012332">
        <w:rPr>
          <w:rFonts w:asciiTheme="minorHAnsi" w:hAnsiTheme="minorHAnsi" w:cstheme="minorHAnsi"/>
        </w:rPr>
        <w:t xml:space="preserve">, K (2019) </w:t>
      </w:r>
      <w:r w:rsidRPr="00012332">
        <w:rPr>
          <w:rFonts w:asciiTheme="minorHAnsi" w:hAnsiTheme="minorHAnsi" w:cstheme="minorHAnsi"/>
          <w:i/>
        </w:rPr>
        <w:t xml:space="preserve">what is a person centre approach (PCA) to dementia care? </w:t>
      </w:r>
      <w:r w:rsidRPr="00012332">
        <w:rPr>
          <w:rFonts w:asciiTheme="minorHAnsi" w:hAnsiTheme="minorHAnsi" w:cstheme="minorHAnsi"/>
        </w:rPr>
        <w:t xml:space="preserve">Available at: </w:t>
      </w:r>
      <w:hyperlink r:id="rId21" w:history="1">
        <w:r w:rsidRPr="00012332">
          <w:rPr>
            <w:rFonts w:asciiTheme="minorHAnsi" w:hAnsiTheme="minorHAnsi" w:cstheme="minorHAnsi"/>
            <w:color w:val="0000FF"/>
            <w:u w:val="single"/>
          </w:rPr>
          <w:t>https://www.unforgettable.org/blog/what-is-a-person-centred-approach-pca-to-dementia-care/</w:t>
        </w:r>
      </w:hyperlink>
      <w:r w:rsidRPr="00012332">
        <w:rPr>
          <w:rFonts w:asciiTheme="minorHAnsi" w:hAnsiTheme="minorHAnsi" w:cstheme="minorHAnsi"/>
        </w:rPr>
        <w:t xml:space="preserve"> [Accessed 13 April 2019] </w:t>
      </w:r>
    </w:p>
    <w:p w14:paraId="14F8CD6C" w14:textId="77777777" w:rsidR="00012332" w:rsidRPr="00012332" w:rsidRDefault="00012332">
      <w:pPr>
        <w:rPr>
          <w:rFonts w:asciiTheme="minorHAnsi" w:hAnsiTheme="minorHAnsi" w:cstheme="minorHAnsi"/>
        </w:rPr>
      </w:pPr>
    </w:p>
    <w:p w14:paraId="5954163C" w14:textId="77777777" w:rsidR="00012332" w:rsidRDefault="00012332">
      <w:pPr>
        <w:rPr>
          <w:rFonts w:asciiTheme="minorHAnsi" w:hAnsiTheme="minorHAnsi" w:cstheme="minorHAnsi"/>
        </w:rPr>
      </w:pPr>
      <w:r w:rsidRPr="00012332">
        <w:rPr>
          <w:rFonts w:asciiTheme="minorHAnsi" w:hAnsiTheme="minorHAnsi" w:cstheme="minorHAnsi"/>
        </w:rPr>
        <w:t xml:space="preserve">Dementia UK, (2019) </w:t>
      </w:r>
      <w:r w:rsidRPr="00012332">
        <w:rPr>
          <w:rFonts w:asciiTheme="minorHAnsi" w:hAnsiTheme="minorHAnsi" w:cstheme="minorHAnsi"/>
          <w:i/>
        </w:rPr>
        <w:t xml:space="preserve">sources of dementia support for families. </w:t>
      </w:r>
      <w:r w:rsidRPr="00012332">
        <w:rPr>
          <w:rFonts w:asciiTheme="minorHAnsi" w:hAnsiTheme="minorHAnsi" w:cstheme="minorHAnsi"/>
        </w:rPr>
        <w:t xml:space="preserve">Available at:  </w:t>
      </w:r>
      <w:hyperlink r:id="rId22" w:history="1">
        <w:r w:rsidRPr="00012332">
          <w:rPr>
            <w:rFonts w:asciiTheme="minorHAnsi" w:hAnsiTheme="minorHAnsi" w:cstheme="minorHAnsi"/>
            <w:color w:val="0000FF"/>
            <w:u w:val="single"/>
          </w:rPr>
          <w:t>https://www.dementiauk.org/sources-of-support-for-families/</w:t>
        </w:r>
      </w:hyperlink>
      <w:r w:rsidRPr="00012332">
        <w:rPr>
          <w:rFonts w:asciiTheme="minorHAnsi" w:hAnsiTheme="minorHAnsi" w:cstheme="minorHAnsi"/>
        </w:rPr>
        <w:t xml:space="preserve">[Accessed 19 April 2019]    </w:t>
      </w:r>
    </w:p>
    <w:p w14:paraId="1D50B4F9" w14:textId="27ED654D" w:rsidR="00012332" w:rsidRPr="00012332" w:rsidRDefault="00012332">
      <w:pPr>
        <w:rPr>
          <w:rFonts w:asciiTheme="minorHAnsi" w:hAnsiTheme="minorHAnsi" w:cstheme="minorHAnsi"/>
        </w:rPr>
      </w:pPr>
      <w:r w:rsidRPr="00012332">
        <w:rPr>
          <w:rFonts w:asciiTheme="minorHAnsi" w:hAnsiTheme="minorHAnsi" w:cstheme="minorHAnsi"/>
        </w:rPr>
        <w:t xml:space="preserve"> </w:t>
      </w:r>
    </w:p>
    <w:p w14:paraId="3C3B6CF4" w14:textId="09E5DEC8" w:rsidR="00012332" w:rsidRDefault="00012332">
      <w:pPr>
        <w:rPr>
          <w:rFonts w:asciiTheme="minorHAnsi" w:hAnsiTheme="minorHAnsi" w:cstheme="minorHAnsi"/>
        </w:rPr>
      </w:pPr>
      <w:r w:rsidRPr="00012332">
        <w:rPr>
          <w:rFonts w:asciiTheme="minorHAnsi" w:hAnsiTheme="minorHAnsi" w:cstheme="minorHAnsi"/>
        </w:rPr>
        <w:t xml:space="preserve">Disability Nottinghamshire, (2019) </w:t>
      </w:r>
      <w:r w:rsidRPr="00012332">
        <w:rPr>
          <w:rFonts w:asciiTheme="minorHAnsi" w:hAnsiTheme="minorHAnsi" w:cstheme="minorHAnsi"/>
          <w:i/>
        </w:rPr>
        <w:t xml:space="preserve">the social model vs the medical model of disability. </w:t>
      </w:r>
      <w:r w:rsidRPr="00012332">
        <w:rPr>
          <w:rFonts w:asciiTheme="minorHAnsi" w:hAnsiTheme="minorHAnsi" w:cstheme="minorHAnsi"/>
        </w:rPr>
        <w:t xml:space="preserve">Available at: </w:t>
      </w:r>
      <w:hyperlink r:id="rId23" w:history="1">
        <w:r w:rsidRPr="00012332">
          <w:rPr>
            <w:rFonts w:asciiTheme="minorHAnsi" w:hAnsiTheme="minorHAnsi" w:cstheme="minorHAnsi"/>
            <w:color w:val="0000FF"/>
            <w:u w:val="single"/>
          </w:rPr>
          <w:t>http://www.disabilitynottinghamshire.org.uk/about/social-model-vs-medical-model-of-disability/</w:t>
        </w:r>
      </w:hyperlink>
      <w:r w:rsidRPr="00012332">
        <w:rPr>
          <w:rFonts w:asciiTheme="minorHAnsi" w:hAnsiTheme="minorHAnsi" w:cstheme="minorHAnsi"/>
        </w:rPr>
        <w:t xml:space="preserve"> [Accessed 13 April 2019] </w:t>
      </w:r>
    </w:p>
    <w:p w14:paraId="52A0501C" w14:textId="77777777" w:rsidR="00012332" w:rsidRPr="00012332" w:rsidRDefault="00012332">
      <w:pPr>
        <w:rPr>
          <w:rFonts w:asciiTheme="minorHAnsi" w:hAnsiTheme="minorHAnsi" w:cstheme="minorHAnsi"/>
        </w:rPr>
      </w:pPr>
    </w:p>
    <w:p w14:paraId="4ECFA4D5" w14:textId="6B2E1783" w:rsidR="00012332" w:rsidRDefault="00012332">
      <w:pPr>
        <w:rPr>
          <w:rFonts w:asciiTheme="minorHAnsi" w:hAnsiTheme="minorHAnsi" w:cstheme="minorHAnsi"/>
        </w:rPr>
      </w:pPr>
      <w:r w:rsidRPr="00012332">
        <w:rPr>
          <w:rFonts w:asciiTheme="minorHAnsi" w:hAnsiTheme="minorHAnsi" w:cstheme="minorHAnsi"/>
        </w:rPr>
        <w:t>Disability Wales, (2019)</w:t>
      </w:r>
      <w:r w:rsidRPr="00012332">
        <w:rPr>
          <w:rFonts w:asciiTheme="minorHAnsi" w:hAnsiTheme="minorHAnsi" w:cstheme="minorHAnsi"/>
          <w:i/>
        </w:rPr>
        <w:t xml:space="preserve"> social model. </w:t>
      </w:r>
      <w:r w:rsidRPr="00012332">
        <w:rPr>
          <w:rFonts w:asciiTheme="minorHAnsi" w:hAnsiTheme="minorHAnsi" w:cstheme="minorHAnsi"/>
        </w:rPr>
        <w:t xml:space="preserve">Available at: </w:t>
      </w:r>
      <w:hyperlink r:id="rId24" w:history="1">
        <w:r w:rsidRPr="00012332">
          <w:rPr>
            <w:rStyle w:val="Hyperlink"/>
            <w:rFonts w:asciiTheme="minorHAnsi" w:eastAsiaTheme="majorEastAsia" w:hAnsiTheme="minorHAnsi" w:cstheme="minorHAnsi"/>
          </w:rPr>
          <w:t>http://www.disabilitywales.org/rights/social-model/</w:t>
        </w:r>
      </w:hyperlink>
      <w:r w:rsidRPr="00012332">
        <w:rPr>
          <w:rFonts w:asciiTheme="minorHAnsi" w:hAnsiTheme="minorHAnsi" w:cstheme="minorHAnsi"/>
        </w:rPr>
        <w:t>[Accessed on 19 April 2019]</w:t>
      </w:r>
    </w:p>
    <w:p w14:paraId="6248F885" w14:textId="77777777" w:rsidR="00012332" w:rsidRPr="00012332" w:rsidRDefault="00012332">
      <w:pPr>
        <w:rPr>
          <w:rFonts w:asciiTheme="minorHAnsi" w:hAnsiTheme="minorHAnsi" w:cstheme="minorHAnsi"/>
        </w:rPr>
      </w:pPr>
    </w:p>
    <w:p w14:paraId="0EF35134" w14:textId="2472F0F1" w:rsidR="00012332" w:rsidRDefault="00012332" w:rsidP="00750676">
      <w:pPr>
        <w:rPr>
          <w:rFonts w:asciiTheme="minorHAnsi" w:hAnsiTheme="minorHAnsi" w:cstheme="minorHAnsi"/>
        </w:rPr>
      </w:pPr>
      <w:r w:rsidRPr="00012332">
        <w:rPr>
          <w:rFonts w:asciiTheme="minorHAnsi" w:hAnsiTheme="minorHAnsi" w:cstheme="minorHAnsi"/>
          <w:color w:val="000000" w:themeColor="text1"/>
        </w:rPr>
        <w:t xml:space="preserve">Jopling, K (2015) </w:t>
      </w:r>
      <w:r w:rsidRPr="00012332">
        <w:rPr>
          <w:rFonts w:asciiTheme="minorHAnsi" w:hAnsiTheme="minorHAnsi" w:cstheme="minorHAnsi"/>
          <w:i/>
          <w:color w:val="000000" w:themeColor="text1"/>
        </w:rPr>
        <w:t xml:space="preserve">promising approaches to reduce loneliness and isolation in later life. </w:t>
      </w:r>
      <w:r w:rsidRPr="00012332">
        <w:rPr>
          <w:rFonts w:asciiTheme="minorHAnsi" w:hAnsiTheme="minorHAnsi" w:cstheme="minorHAnsi"/>
          <w:color w:val="000000" w:themeColor="text1"/>
        </w:rPr>
        <w:t xml:space="preserve">Available at: </w:t>
      </w:r>
      <w:r w:rsidRPr="00012332">
        <w:rPr>
          <w:rFonts w:asciiTheme="minorHAnsi" w:hAnsiTheme="minorHAnsi" w:cstheme="minorHAnsi"/>
          <w:i/>
          <w:color w:val="000000" w:themeColor="text1"/>
        </w:rPr>
        <w:t xml:space="preserve"> </w:t>
      </w:r>
      <w:hyperlink r:id="rId25" w:history="1">
        <w:r w:rsidRPr="00012332">
          <w:rPr>
            <w:rFonts w:asciiTheme="minorHAnsi" w:hAnsiTheme="minorHAnsi" w:cstheme="minorHAnsi"/>
            <w:color w:val="0000FF"/>
            <w:u w:val="single"/>
          </w:rPr>
          <w:t>https://www.campaigntoendloneliness.org/wp-content/uploads/Promising-approaches-to-reducing-loneliness-and-isolation-in-later-life.pdf</w:t>
        </w:r>
      </w:hyperlink>
      <w:r w:rsidRPr="00012332">
        <w:rPr>
          <w:rFonts w:asciiTheme="minorHAnsi" w:hAnsiTheme="minorHAnsi" w:cstheme="minorHAnsi"/>
        </w:rPr>
        <w:t xml:space="preserve"> [Accessed 10 April 2019] </w:t>
      </w:r>
    </w:p>
    <w:p w14:paraId="6892133B" w14:textId="77777777" w:rsidR="00012332" w:rsidRPr="00012332" w:rsidRDefault="00012332" w:rsidP="00750676">
      <w:pPr>
        <w:rPr>
          <w:rFonts w:asciiTheme="minorHAnsi" w:hAnsiTheme="minorHAnsi" w:cstheme="minorHAnsi"/>
          <w:i/>
          <w:color w:val="000000" w:themeColor="text1"/>
        </w:rPr>
      </w:pPr>
    </w:p>
    <w:p w14:paraId="277EF8DB" w14:textId="46F8BBCA" w:rsidR="00012332" w:rsidRDefault="00012332">
      <w:pPr>
        <w:rPr>
          <w:rFonts w:asciiTheme="minorHAnsi" w:hAnsiTheme="minorHAnsi" w:cstheme="minorHAnsi"/>
        </w:rPr>
      </w:pPr>
      <w:r w:rsidRPr="00012332">
        <w:rPr>
          <w:rFonts w:asciiTheme="minorHAnsi" w:hAnsiTheme="minorHAnsi" w:cstheme="minorHAnsi"/>
        </w:rPr>
        <w:t xml:space="preserve">National Health Service, (2019) </w:t>
      </w:r>
      <w:r w:rsidRPr="00012332">
        <w:rPr>
          <w:rFonts w:asciiTheme="minorHAnsi" w:hAnsiTheme="minorHAnsi" w:cstheme="minorHAnsi"/>
          <w:i/>
        </w:rPr>
        <w:t xml:space="preserve">carers’ breaks and respite care. </w:t>
      </w:r>
      <w:r w:rsidRPr="00012332">
        <w:rPr>
          <w:rFonts w:asciiTheme="minorHAnsi" w:hAnsiTheme="minorHAnsi" w:cstheme="minorHAnsi"/>
        </w:rPr>
        <w:t xml:space="preserve">Available at: </w:t>
      </w:r>
      <w:hyperlink r:id="rId26" w:history="1">
        <w:r w:rsidRPr="00012332">
          <w:rPr>
            <w:rStyle w:val="Hyperlink"/>
            <w:rFonts w:asciiTheme="minorHAnsi" w:eastAsiaTheme="majorEastAsia" w:hAnsiTheme="minorHAnsi" w:cstheme="minorHAnsi"/>
          </w:rPr>
          <w:t>https://www.nhs.uk/conditions/social-care-and-support-guide/support-and-benefits-for-carers/carer-breaks-and-respite-care/</w:t>
        </w:r>
      </w:hyperlink>
      <w:r w:rsidRPr="00012332">
        <w:rPr>
          <w:rFonts w:asciiTheme="minorHAnsi" w:hAnsiTheme="minorHAnsi" w:cstheme="minorHAnsi"/>
        </w:rPr>
        <w:t xml:space="preserve"> [Accessed 11 April 2019] </w:t>
      </w:r>
    </w:p>
    <w:p w14:paraId="4F4909CD" w14:textId="77777777" w:rsidR="00012332" w:rsidRPr="00012332" w:rsidRDefault="00012332">
      <w:pPr>
        <w:rPr>
          <w:rFonts w:asciiTheme="minorHAnsi" w:hAnsiTheme="minorHAnsi" w:cstheme="minorHAnsi"/>
        </w:rPr>
      </w:pPr>
    </w:p>
    <w:p w14:paraId="4D1DAF8B" w14:textId="5737F47D" w:rsidR="00012332" w:rsidRDefault="00012332" w:rsidP="00827557">
      <w:pPr>
        <w:rPr>
          <w:rFonts w:asciiTheme="minorHAnsi" w:hAnsiTheme="minorHAnsi" w:cstheme="minorHAnsi"/>
        </w:rPr>
      </w:pPr>
      <w:r w:rsidRPr="00012332">
        <w:rPr>
          <w:rFonts w:asciiTheme="minorHAnsi" w:hAnsiTheme="minorHAnsi" w:cstheme="minorHAnsi"/>
        </w:rPr>
        <w:t xml:space="preserve">NHS, (2019) </w:t>
      </w:r>
      <w:r w:rsidRPr="00012332">
        <w:rPr>
          <w:rFonts w:asciiTheme="minorHAnsi" w:hAnsiTheme="minorHAnsi" w:cstheme="minorHAnsi"/>
          <w:i/>
        </w:rPr>
        <w:t xml:space="preserve">NHS dementia guide. </w:t>
      </w:r>
      <w:r w:rsidRPr="00012332">
        <w:rPr>
          <w:rFonts w:asciiTheme="minorHAnsi" w:hAnsiTheme="minorHAnsi" w:cstheme="minorHAnsi"/>
        </w:rPr>
        <w:t xml:space="preserve">Available at: </w:t>
      </w:r>
      <w:hyperlink r:id="rId27" w:history="1">
        <w:r w:rsidRPr="00012332">
          <w:rPr>
            <w:rFonts w:asciiTheme="minorHAnsi" w:hAnsiTheme="minorHAnsi" w:cstheme="minorHAnsi"/>
            <w:color w:val="0000FF"/>
            <w:u w:val="single"/>
          </w:rPr>
          <w:t>https://www.nhs.uk/conditions/dementia/</w:t>
        </w:r>
      </w:hyperlink>
      <w:r w:rsidRPr="00012332">
        <w:rPr>
          <w:rFonts w:asciiTheme="minorHAnsi" w:hAnsiTheme="minorHAnsi" w:cstheme="minorHAnsi"/>
        </w:rPr>
        <w:t>[Accessed on 16 April 2019]</w:t>
      </w:r>
    </w:p>
    <w:p w14:paraId="18AB4218" w14:textId="77777777" w:rsidR="00012332" w:rsidRPr="00012332" w:rsidRDefault="00012332" w:rsidP="00827557">
      <w:pPr>
        <w:rPr>
          <w:rFonts w:asciiTheme="minorHAnsi" w:hAnsiTheme="minorHAnsi" w:cstheme="minorHAnsi"/>
        </w:rPr>
      </w:pPr>
    </w:p>
    <w:p w14:paraId="06E43400" w14:textId="4009DA02" w:rsidR="00012332" w:rsidRDefault="00012332">
      <w:pPr>
        <w:rPr>
          <w:rFonts w:asciiTheme="minorHAnsi" w:hAnsiTheme="minorHAnsi" w:cstheme="minorHAnsi"/>
        </w:rPr>
      </w:pPr>
      <w:r w:rsidRPr="00012332">
        <w:rPr>
          <w:rFonts w:asciiTheme="minorHAnsi" w:hAnsiTheme="minorHAnsi" w:cstheme="minorHAnsi"/>
        </w:rPr>
        <w:t xml:space="preserve">NHS, (2019) </w:t>
      </w:r>
      <w:r w:rsidRPr="00012332">
        <w:rPr>
          <w:rFonts w:asciiTheme="minorHAnsi" w:hAnsiTheme="minorHAnsi" w:cstheme="minorHAnsi"/>
          <w:i/>
        </w:rPr>
        <w:t xml:space="preserve">symptoms of dementia. </w:t>
      </w:r>
      <w:r w:rsidRPr="00012332">
        <w:rPr>
          <w:rFonts w:asciiTheme="minorHAnsi" w:hAnsiTheme="minorHAnsi" w:cstheme="minorHAnsi"/>
        </w:rPr>
        <w:t xml:space="preserve">Available at: </w:t>
      </w:r>
      <w:hyperlink r:id="rId28" w:history="1">
        <w:r w:rsidRPr="00012332">
          <w:rPr>
            <w:rFonts w:asciiTheme="minorHAnsi" w:hAnsiTheme="minorHAnsi" w:cstheme="minorHAnsi"/>
            <w:color w:val="0000FF"/>
            <w:u w:val="single"/>
          </w:rPr>
          <w:t>https://www.nhs.uk/conditions/dementia/symptoms/</w:t>
        </w:r>
      </w:hyperlink>
      <w:r w:rsidRPr="00012332">
        <w:rPr>
          <w:rFonts w:asciiTheme="minorHAnsi" w:hAnsiTheme="minorHAnsi" w:cstheme="minorHAnsi"/>
        </w:rPr>
        <w:t xml:space="preserve"> [Accessed 11 April 2019] </w:t>
      </w:r>
    </w:p>
    <w:p w14:paraId="54FD6514" w14:textId="77777777" w:rsidR="00012332" w:rsidRPr="00012332" w:rsidRDefault="00012332">
      <w:pPr>
        <w:rPr>
          <w:rFonts w:asciiTheme="minorHAnsi" w:hAnsiTheme="minorHAnsi" w:cstheme="minorHAnsi"/>
        </w:rPr>
      </w:pPr>
    </w:p>
    <w:p w14:paraId="7BABA8EE" w14:textId="181B8EC1" w:rsidR="00012332" w:rsidRDefault="00012332">
      <w:pPr>
        <w:rPr>
          <w:rFonts w:asciiTheme="minorHAnsi" w:hAnsiTheme="minorHAnsi" w:cstheme="minorHAnsi"/>
        </w:rPr>
      </w:pPr>
      <w:r w:rsidRPr="00012332">
        <w:rPr>
          <w:rFonts w:asciiTheme="minorHAnsi" w:hAnsiTheme="minorHAnsi" w:cstheme="minorHAnsi"/>
        </w:rPr>
        <w:t xml:space="preserve">Welsh Government, (2019) </w:t>
      </w:r>
      <w:r w:rsidRPr="00012332">
        <w:rPr>
          <w:rFonts w:asciiTheme="minorHAnsi" w:hAnsiTheme="minorHAnsi" w:cstheme="minorHAnsi"/>
          <w:i/>
        </w:rPr>
        <w:t xml:space="preserve">Dementia Action Plan for Wales 2018- 2022. </w:t>
      </w:r>
      <w:r w:rsidRPr="00012332">
        <w:rPr>
          <w:rFonts w:asciiTheme="minorHAnsi" w:hAnsiTheme="minorHAnsi" w:cstheme="minorHAnsi"/>
        </w:rPr>
        <w:t xml:space="preserve">Available at: </w:t>
      </w:r>
      <w:hyperlink r:id="rId29" w:history="1">
        <w:r w:rsidRPr="00012332">
          <w:rPr>
            <w:rFonts w:asciiTheme="minorHAnsi" w:hAnsiTheme="minorHAnsi" w:cstheme="minorHAnsi"/>
            <w:color w:val="0000FF"/>
            <w:u w:val="single"/>
          </w:rPr>
          <w:t>https://www.caerphillyover50.co.uk/wp-content/uploads/sites/63/2018/03/Dementia-Action-Plan-for-Wales.pdf</w:t>
        </w:r>
      </w:hyperlink>
      <w:r w:rsidRPr="00012332">
        <w:rPr>
          <w:rFonts w:asciiTheme="minorHAnsi" w:hAnsiTheme="minorHAnsi" w:cstheme="minorHAnsi"/>
        </w:rPr>
        <w:t xml:space="preserve"> [Accessed on 10 April 2019] </w:t>
      </w:r>
    </w:p>
    <w:p w14:paraId="375872C6" w14:textId="77777777" w:rsidR="00012332" w:rsidRPr="00012332" w:rsidRDefault="00012332">
      <w:pPr>
        <w:rPr>
          <w:rFonts w:asciiTheme="minorHAnsi" w:hAnsiTheme="minorHAnsi" w:cstheme="minorHAnsi"/>
        </w:rPr>
      </w:pPr>
    </w:p>
    <w:p w14:paraId="037CB6DD" w14:textId="77777777" w:rsidR="00012332" w:rsidRPr="00012332" w:rsidRDefault="00012332">
      <w:pPr>
        <w:rPr>
          <w:rFonts w:asciiTheme="minorHAnsi" w:hAnsiTheme="minorHAnsi" w:cstheme="minorHAnsi"/>
        </w:rPr>
      </w:pPr>
      <w:r w:rsidRPr="00012332">
        <w:rPr>
          <w:rFonts w:asciiTheme="minorHAnsi" w:hAnsiTheme="minorHAnsi" w:cstheme="minorHAnsi"/>
        </w:rPr>
        <w:t xml:space="preserve">World Health Organization (WHO) (2017) </w:t>
      </w:r>
      <w:r w:rsidRPr="00012332">
        <w:rPr>
          <w:rFonts w:asciiTheme="minorHAnsi" w:hAnsiTheme="minorHAnsi" w:cstheme="minorHAnsi"/>
          <w:i/>
        </w:rPr>
        <w:t xml:space="preserve">Dementia. </w:t>
      </w:r>
      <w:r w:rsidRPr="00012332">
        <w:rPr>
          <w:rFonts w:asciiTheme="minorHAnsi" w:hAnsiTheme="minorHAnsi" w:cstheme="minorHAnsi"/>
        </w:rPr>
        <w:t xml:space="preserve">Available at: </w:t>
      </w:r>
      <w:hyperlink r:id="rId30" w:history="1">
        <w:r w:rsidRPr="00012332">
          <w:rPr>
            <w:rFonts w:asciiTheme="minorHAnsi" w:hAnsiTheme="minorHAnsi" w:cstheme="minorHAnsi"/>
            <w:color w:val="0000FF"/>
            <w:u w:val="single"/>
          </w:rPr>
          <w:t>https://www.who.int/news-room/fact-sheets/detail/dementia</w:t>
        </w:r>
      </w:hyperlink>
      <w:r w:rsidRPr="00012332">
        <w:rPr>
          <w:rFonts w:asciiTheme="minorHAnsi" w:hAnsiTheme="minorHAnsi" w:cstheme="minorHAnsi"/>
        </w:rPr>
        <w:t xml:space="preserve"> [</w:t>
      </w:r>
      <w:r>
        <w:rPr>
          <w:rFonts w:asciiTheme="minorHAnsi" w:hAnsiTheme="minorHAnsi" w:cstheme="minorHAnsi"/>
        </w:rPr>
        <w:t>A</w:t>
      </w:r>
      <w:r w:rsidRPr="00012332">
        <w:rPr>
          <w:rFonts w:asciiTheme="minorHAnsi" w:hAnsiTheme="minorHAnsi" w:cstheme="minorHAnsi"/>
        </w:rPr>
        <w:t>ccessed 22 April 2019]</w:t>
      </w:r>
    </w:p>
    <w:p w14:paraId="3CFF0187" w14:textId="77777777" w:rsidR="00C05D8D" w:rsidRPr="00D9513F" w:rsidRDefault="00C05D8D">
      <w:pPr>
        <w:rPr>
          <w:rFonts w:asciiTheme="minorHAnsi" w:hAnsiTheme="minorHAnsi" w:cstheme="minorHAnsi"/>
          <w:sz w:val="28"/>
        </w:rPr>
      </w:pPr>
    </w:p>
    <w:sectPr w:rsidR="00C05D8D" w:rsidRPr="00D9513F"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F1699"/>
    <w:multiLevelType w:val="hybridMultilevel"/>
    <w:tmpl w:val="2140D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204A86"/>
    <w:multiLevelType w:val="hybridMultilevel"/>
    <w:tmpl w:val="55F05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B34AF9"/>
    <w:multiLevelType w:val="hybridMultilevel"/>
    <w:tmpl w:val="CCC2E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1F4714"/>
    <w:multiLevelType w:val="hybridMultilevel"/>
    <w:tmpl w:val="23FAABD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871FFA"/>
    <w:multiLevelType w:val="hybridMultilevel"/>
    <w:tmpl w:val="CCB6E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7BD"/>
    <w:rsid w:val="00012332"/>
    <w:rsid w:val="000339A0"/>
    <w:rsid w:val="00062020"/>
    <w:rsid w:val="000A76B6"/>
    <w:rsid w:val="0012456E"/>
    <w:rsid w:val="001433E4"/>
    <w:rsid w:val="00152C33"/>
    <w:rsid w:val="00191AED"/>
    <w:rsid w:val="0021146D"/>
    <w:rsid w:val="002444A0"/>
    <w:rsid w:val="002557BD"/>
    <w:rsid w:val="00287314"/>
    <w:rsid w:val="00304988"/>
    <w:rsid w:val="00305EBD"/>
    <w:rsid w:val="0031288F"/>
    <w:rsid w:val="0035429E"/>
    <w:rsid w:val="003845A9"/>
    <w:rsid w:val="003B2DD6"/>
    <w:rsid w:val="003B479E"/>
    <w:rsid w:val="004E51B3"/>
    <w:rsid w:val="005411F2"/>
    <w:rsid w:val="005518EA"/>
    <w:rsid w:val="00580F0C"/>
    <w:rsid w:val="005B044F"/>
    <w:rsid w:val="005B077A"/>
    <w:rsid w:val="005F3757"/>
    <w:rsid w:val="00644979"/>
    <w:rsid w:val="006B3EC1"/>
    <w:rsid w:val="007403F6"/>
    <w:rsid w:val="0074203A"/>
    <w:rsid w:val="00750676"/>
    <w:rsid w:val="00753DF5"/>
    <w:rsid w:val="00771024"/>
    <w:rsid w:val="00827557"/>
    <w:rsid w:val="008A4F1A"/>
    <w:rsid w:val="008A7372"/>
    <w:rsid w:val="008C1283"/>
    <w:rsid w:val="00935E84"/>
    <w:rsid w:val="00A02F2B"/>
    <w:rsid w:val="00A15CD7"/>
    <w:rsid w:val="00AA41B8"/>
    <w:rsid w:val="00AB3B3F"/>
    <w:rsid w:val="00AD4790"/>
    <w:rsid w:val="00B04293"/>
    <w:rsid w:val="00B81EE7"/>
    <w:rsid w:val="00BA0B2B"/>
    <w:rsid w:val="00BA3CCD"/>
    <w:rsid w:val="00BD4DE5"/>
    <w:rsid w:val="00C05D8D"/>
    <w:rsid w:val="00C80A6E"/>
    <w:rsid w:val="00D10D26"/>
    <w:rsid w:val="00D178E7"/>
    <w:rsid w:val="00D31FA5"/>
    <w:rsid w:val="00D67D9C"/>
    <w:rsid w:val="00D9513F"/>
    <w:rsid w:val="00D95E2C"/>
    <w:rsid w:val="00DE6C07"/>
    <w:rsid w:val="00DF1756"/>
    <w:rsid w:val="00E2374F"/>
    <w:rsid w:val="00E87D2F"/>
    <w:rsid w:val="00EB70F4"/>
    <w:rsid w:val="00EB7C1A"/>
    <w:rsid w:val="00EF309A"/>
    <w:rsid w:val="00F0457D"/>
    <w:rsid w:val="00F32970"/>
    <w:rsid w:val="00F47060"/>
    <w:rsid w:val="00F95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022B6"/>
  <w15:chartTrackingRefBased/>
  <w15:docId w15:val="{52F07063-2992-FF41-BFE9-FA8C592D0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044F"/>
    <w:rPr>
      <w:rFonts w:ascii="Times New Roman" w:eastAsia="Times New Roman" w:hAnsi="Times New Roman" w:cs="Times New Roman"/>
    </w:rPr>
  </w:style>
  <w:style w:type="paragraph" w:styleId="Heading1">
    <w:name w:val="heading 1"/>
    <w:basedOn w:val="Normal"/>
    <w:next w:val="Normal"/>
    <w:link w:val="Heading1Char"/>
    <w:uiPriority w:val="9"/>
    <w:qFormat/>
    <w:rsid w:val="00F329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20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067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020"/>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06202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620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02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750676"/>
    <w:rPr>
      <w:rFonts w:asciiTheme="majorHAnsi" w:eastAsiaTheme="majorEastAsia" w:hAnsiTheme="majorHAnsi" w:cstheme="majorBidi"/>
      <w:color w:val="1F3763" w:themeColor="accent1" w:themeShade="7F"/>
    </w:rPr>
  </w:style>
  <w:style w:type="paragraph" w:styleId="IntenseQuote">
    <w:name w:val="Intense Quote"/>
    <w:basedOn w:val="Normal"/>
    <w:next w:val="Normal"/>
    <w:link w:val="IntenseQuoteChar"/>
    <w:uiPriority w:val="30"/>
    <w:qFormat/>
    <w:rsid w:val="00750676"/>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rPr>
  </w:style>
  <w:style w:type="character" w:customStyle="1" w:styleId="IntenseQuoteChar">
    <w:name w:val="Intense Quote Char"/>
    <w:basedOn w:val="DefaultParagraphFont"/>
    <w:link w:val="IntenseQuote"/>
    <w:uiPriority w:val="30"/>
    <w:rsid w:val="00750676"/>
    <w:rPr>
      <w:i/>
      <w:iCs/>
      <w:color w:val="4472C4" w:themeColor="accent1"/>
    </w:rPr>
  </w:style>
  <w:style w:type="character" w:styleId="SubtleReference">
    <w:name w:val="Subtle Reference"/>
    <w:basedOn w:val="DefaultParagraphFont"/>
    <w:uiPriority w:val="31"/>
    <w:qFormat/>
    <w:rsid w:val="00750676"/>
    <w:rPr>
      <w:smallCaps/>
      <w:color w:val="5A5A5A" w:themeColor="text1" w:themeTint="A5"/>
    </w:rPr>
  </w:style>
  <w:style w:type="character" w:styleId="IntenseReference">
    <w:name w:val="Intense Reference"/>
    <w:basedOn w:val="DefaultParagraphFont"/>
    <w:uiPriority w:val="32"/>
    <w:qFormat/>
    <w:rsid w:val="00750676"/>
    <w:rPr>
      <w:b/>
      <w:bCs/>
      <w:smallCaps/>
      <w:color w:val="4472C4" w:themeColor="accent1"/>
      <w:spacing w:val="5"/>
    </w:rPr>
  </w:style>
  <w:style w:type="character" w:styleId="Strong">
    <w:name w:val="Strong"/>
    <w:basedOn w:val="DefaultParagraphFont"/>
    <w:uiPriority w:val="22"/>
    <w:qFormat/>
    <w:rsid w:val="00750676"/>
    <w:rPr>
      <w:b/>
      <w:bCs/>
    </w:rPr>
  </w:style>
  <w:style w:type="paragraph" w:styleId="NoSpacing">
    <w:name w:val="No Spacing"/>
    <w:link w:val="NoSpacingChar"/>
    <w:uiPriority w:val="1"/>
    <w:qFormat/>
    <w:rsid w:val="00750676"/>
    <w:rPr>
      <w:rFonts w:eastAsiaTheme="minorEastAsia"/>
      <w:sz w:val="22"/>
      <w:szCs w:val="22"/>
      <w:lang w:val="en-US"/>
    </w:rPr>
  </w:style>
  <w:style w:type="character" w:customStyle="1" w:styleId="NoSpacingChar">
    <w:name w:val="No Spacing Char"/>
    <w:basedOn w:val="DefaultParagraphFont"/>
    <w:link w:val="NoSpacing"/>
    <w:uiPriority w:val="1"/>
    <w:rsid w:val="00750676"/>
    <w:rPr>
      <w:rFonts w:eastAsiaTheme="minorEastAsia"/>
      <w:sz w:val="22"/>
      <w:szCs w:val="22"/>
      <w:lang w:val="en-US"/>
    </w:rPr>
  </w:style>
  <w:style w:type="character" w:styleId="Hyperlink">
    <w:name w:val="Hyperlink"/>
    <w:basedOn w:val="DefaultParagraphFont"/>
    <w:uiPriority w:val="99"/>
    <w:unhideWhenUsed/>
    <w:rsid w:val="00750676"/>
    <w:rPr>
      <w:color w:val="0000FF"/>
      <w:u w:val="single"/>
    </w:rPr>
  </w:style>
  <w:style w:type="character" w:customStyle="1" w:styleId="UnresolvedMention1">
    <w:name w:val="Unresolved Mention1"/>
    <w:basedOn w:val="DefaultParagraphFont"/>
    <w:uiPriority w:val="99"/>
    <w:semiHidden/>
    <w:unhideWhenUsed/>
    <w:rsid w:val="00750676"/>
    <w:rPr>
      <w:color w:val="605E5C"/>
      <w:shd w:val="clear" w:color="auto" w:fill="E1DFDD"/>
    </w:rPr>
  </w:style>
  <w:style w:type="table" w:styleId="TableGrid">
    <w:name w:val="Table Grid"/>
    <w:basedOn w:val="TableNormal"/>
    <w:uiPriority w:val="39"/>
    <w:rsid w:val="003049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3297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64315">
      <w:bodyDiv w:val="1"/>
      <w:marLeft w:val="0"/>
      <w:marRight w:val="0"/>
      <w:marTop w:val="0"/>
      <w:marBottom w:val="0"/>
      <w:divBdr>
        <w:top w:val="none" w:sz="0" w:space="0" w:color="auto"/>
        <w:left w:val="none" w:sz="0" w:space="0" w:color="auto"/>
        <w:bottom w:val="none" w:sz="0" w:space="0" w:color="auto"/>
        <w:right w:val="none" w:sz="0" w:space="0" w:color="auto"/>
      </w:divBdr>
    </w:div>
    <w:div w:id="379717250">
      <w:bodyDiv w:val="1"/>
      <w:marLeft w:val="0"/>
      <w:marRight w:val="0"/>
      <w:marTop w:val="0"/>
      <w:marBottom w:val="0"/>
      <w:divBdr>
        <w:top w:val="none" w:sz="0" w:space="0" w:color="auto"/>
        <w:left w:val="none" w:sz="0" w:space="0" w:color="auto"/>
        <w:bottom w:val="none" w:sz="0" w:space="0" w:color="auto"/>
        <w:right w:val="none" w:sz="0" w:space="0" w:color="auto"/>
      </w:divBdr>
    </w:div>
    <w:div w:id="417677429">
      <w:bodyDiv w:val="1"/>
      <w:marLeft w:val="0"/>
      <w:marRight w:val="0"/>
      <w:marTop w:val="0"/>
      <w:marBottom w:val="0"/>
      <w:divBdr>
        <w:top w:val="none" w:sz="0" w:space="0" w:color="auto"/>
        <w:left w:val="none" w:sz="0" w:space="0" w:color="auto"/>
        <w:bottom w:val="none" w:sz="0" w:space="0" w:color="auto"/>
        <w:right w:val="none" w:sz="0" w:space="0" w:color="auto"/>
      </w:divBdr>
    </w:div>
    <w:div w:id="437146092">
      <w:bodyDiv w:val="1"/>
      <w:marLeft w:val="0"/>
      <w:marRight w:val="0"/>
      <w:marTop w:val="0"/>
      <w:marBottom w:val="0"/>
      <w:divBdr>
        <w:top w:val="none" w:sz="0" w:space="0" w:color="auto"/>
        <w:left w:val="none" w:sz="0" w:space="0" w:color="auto"/>
        <w:bottom w:val="none" w:sz="0" w:space="0" w:color="auto"/>
        <w:right w:val="none" w:sz="0" w:space="0" w:color="auto"/>
      </w:divBdr>
    </w:div>
    <w:div w:id="444036914">
      <w:bodyDiv w:val="1"/>
      <w:marLeft w:val="0"/>
      <w:marRight w:val="0"/>
      <w:marTop w:val="0"/>
      <w:marBottom w:val="0"/>
      <w:divBdr>
        <w:top w:val="none" w:sz="0" w:space="0" w:color="auto"/>
        <w:left w:val="none" w:sz="0" w:space="0" w:color="auto"/>
        <w:bottom w:val="none" w:sz="0" w:space="0" w:color="auto"/>
        <w:right w:val="none" w:sz="0" w:space="0" w:color="auto"/>
      </w:divBdr>
    </w:div>
    <w:div w:id="446049555">
      <w:bodyDiv w:val="1"/>
      <w:marLeft w:val="0"/>
      <w:marRight w:val="0"/>
      <w:marTop w:val="0"/>
      <w:marBottom w:val="0"/>
      <w:divBdr>
        <w:top w:val="none" w:sz="0" w:space="0" w:color="auto"/>
        <w:left w:val="none" w:sz="0" w:space="0" w:color="auto"/>
        <w:bottom w:val="none" w:sz="0" w:space="0" w:color="auto"/>
        <w:right w:val="none" w:sz="0" w:space="0" w:color="auto"/>
      </w:divBdr>
    </w:div>
    <w:div w:id="564608221">
      <w:bodyDiv w:val="1"/>
      <w:marLeft w:val="0"/>
      <w:marRight w:val="0"/>
      <w:marTop w:val="0"/>
      <w:marBottom w:val="0"/>
      <w:divBdr>
        <w:top w:val="none" w:sz="0" w:space="0" w:color="auto"/>
        <w:left w:val="none" w:sz="0" w:space="0" w:color="auto"/>
        <w:bottom w:val="none" w:sz="0" w:space="0" w:color="auto"/>
        <w:right w:val="none" w:sz="0" w:space="0" w:color="auto"/>
      </w:divBdr>
    </w:div>
    <w:div w:id="616647788">
      <w:bodyDiv w:val="1"/>
      <w:marLeft w:val="0"/>
      <w:marRight w:val="0"/>
      <w:marTop w:val="0"/>
      <w:marBottom w:val="0"/>
      <w:divBdr>
        <w:top w:val="none" w:sz="0" w:space="0" w:color="auto"/>
        <w:left w:val="none" w:sz="0" w:space="0" w:color="auto"/>
        <w:bottom w:val="none" w:sz="0" w:space="0" w:color="auto"/>
        <w:right w:val="none" w:sz="0" w:space="0" w:color="auto"/>
      </w:divBdr>
    </w:div>
    <w:div w:id="644554772">
      <w:bodyDiv w:val="1"/>
      <w:marLeft w:val="0"/>
      <w:marRight w:val="0"/>
      <w:marTop w:val="0"/>
      <w:marBottom w:val="0"/>
      <w:divBdr>
        <w:top w:val="none" w:sz="0" w:space="0" w:color="auto"/>
        <w:left w:val="none" w:sz="0" w:space="0" w:color="auto"/>
        <w:bottom w:val="none" w:sz="0" w:space="0" w:color="auto"/>
        <w:right w:val="none" w:sz="0" w:space="0" w:color="auto"/>
      </w:divBdr>
    </w:div>
    <w:div w:id="714087472">
      <w:bodyDiv w:val="1"/>
      <w:marLeft w:val="0"/>
      <w:marRight w:val="0"/>
      <w:marTop w:val="0"/>
      <w:marBottom w:val="0"/>
      <w:divBdr>
        <w:top w:val="none" w:sz="0" w:space="0" w:color="auto"/>
        <w:left w:val="none" w:sz="0" w:space="0" w:color="auto"/>
        <w:bottom w:val="none" w:sz="0" w:space="0" w:color="auto"/>
        <w:right w:val="none" w:sz="0" w:space="0" w:color="auto"/>
      </w:divBdr>
    </w:div>
    <w:div w:id="749501084">
      <w:bodyDiv w:val="1"/>
      <w:marLeft w:val="0"/>
      <w:marRight w:val="0"/>
      <w:marTop w:val="0"/>
      <w:marBottom w:val="0"/>
      <w:divBdr>
        <w:top w:val="none" w:sz="0" w:space="0" w:color="auto"/>
        <w:left w:val="none" w:sz="0" w:space="0" w:color="auto"/>
        <w:bottom w:val="none" w:sz="0" w:space="0" w:color="auto"/>
        <w:right w:val="none" w:sz="0" w:space="0" w:color="auto"/>
      </w:divBdr>
    </w:div>
    <w:div w:id="864946185">
      <w:bodyDiv w:val="1"/>
      <w:marLeft w:val="0"/>
      <w:marRight w:val="0"/>
      <w:marTop w:val="0"/>
      <w:marBottom w:val="0"/>
      <w:divBdr>
        <w:top w:val="none" w:sz="0" w:space="0" w:color="auto"/>
        <w:left w:val="none" w:sz="0" w:space="0" w:color="auto"/>
        <w:bottom w:val="none" w:sz="0" w:space="0" w:color="auto"/>
        <w:right w:val="none" w:sz="0" w:space="0" w:color="auto"/>
      </w:divBdr>
    </w:div>
    <w:div w:id="937829957">
      <w:bodyDiv w:val="1"/>
      <w:marLeft w:val="0"/>
      <w:marRight w:val="0"/>
      <w:marTop w:val="0"/>
      <w:marBottom w:val="0"/>
      <w:divBdr>
        <w:top w:val="none" w:sz="0" w:space="0" w:color="auto"/>
        <w:left w:val="none" w:sz="0" w:space="0" w:color="auto"/>
        <w:bottom w:val="none" w:sz="0" w:space="0" w:color="auto"/>
        <w:right w:val="none" w:sz="0" w:space="0" w:color="auto"/>
      </w:divBdr>
    </w:div>
    <w:div w:id="1383096033">
      <w:bodyDiv w:val="1"/>
      <w:marLeft w:val="0"/>
      <w:marRight w:val="0"/>
      <w:marTop w:val="0"/>
      <w:marBottom w:val="0"/>
      <w:divBdr>
        <w:top w:val="none" w:sz="0" w:space="0" w:color="auto"/>
        <w:left w:val="none" w:sz="0" w:space="0" w:color="auto"/>
        <w:bottom w:val="none" w:sz="0" w:space="0" w:color="auto"/>
        <w:right w:val="none" w:sz="0" w:space="0" w:color="auto"/>
      </w:divBdr>
    </w:div>
    <w:div w:id="1388871626">
      <w:bodyDiv w:val="1"/>
      <w:marLeft w:val="0"/>
      <w:marRight w:val="0"/>
      <w:marTop w:val="0"/>
      <w:marBottom w:val="0"/>
      <w:divBdr>
        <w:top w:val="none" w:sz="0" w:space="0" w:color="auto"/>
        <w:left w:val="none" w:sz="0" w:space="0" w:color="auto"/>
        <w:bottom w:val="none" w:sz="0" w:space="0" w:color="auto"/>
        <w:right w:val="none" w:sz="0" w:space="0" w:color="auto"/>
      </w:divBdr>
    </w:div>
    <w:div w:id="1458913847">
      <w:bodyDiv w:val="1"/>
      <w:marLeft w:val="0"/>
      <w:marRight w:val="0"/>
      <w:marTop w:val="0"/>
      <w:marBottom w:val="0"/>
      <w:divBdr>
        <w:top w:val="none" w:sz="0" w:space="0" w:color="auto"/>
        <w:left w:val="none" w:sz="0" w:space="0" w:color="auto"/>
        <w:bottom w:val="none" w:sz="0" w:space="0" w:color="auto"/>
        <w:right w:val="none" w:sz="0" w:space="0" w:color="auto"/>
      </w:divBdr>
    </w:div>
    <w:div w:id="1576741424">
      <w:bodyDiv w:val="1"/>
      <w:marLeft w:val="0"/>
      <w:marRight w:val="0"/>
      <w:marTop w:val="0"/>
      <w:marBottom w:val="0"/>
      <w:divBdr>
        <w:top w:val="none" w:sz="0" w:space="0" w:color="auto"/>
        <w:left w:val="none" w:sz="0" w:space="0" w:color="auto"/>
        <w:bottom w:val="none" w:sz="0" w:space="0" w:color="auto"/>
        <w:right w:val="none" w:sz="0" w:space="0" w:color="auto"/>
      </w:divBdr>
    </w:div>
    <w:div w:id="1622492652">
      <w:bodyDiv w:val="1"/>
      <w:marLeft w:val="0"/>
      <w:marRight w:val="0"/>
      <w:marTop w:val="0"/>
      <w:marBottom w:val="0"/>
      <w:divBdr>
        <w:top w:val="none" w:sz="0" w:space="0" w:color="auto"/>
        <w:left w:val="none" w:sz="0" w:space="0" w:color="auto"/>
        <w:bottom w:val="none" w:sz="0" w:space="0" w:color="auto"/>
        <w:right w:val="none" w:sz="0" w:space="0" w:color="auto"/>
      </w:divBdr>
    </w:div>
    <w:div w:id="1650329607">
      <w:bodyDiv w:val="1"/>
      <w:marLeft w:val="0"/>
      <w:marRight w:val="0"/>
      <w:marTop w:val="0"/>
      <w:marBottom w:val="0"/>
      <w:divBdr>
        <w:top w:val="none" w:sz="0" w:space="0" w:color="auto"/>
        <w:left w:val="none" w:sz="0" w:space="0" w:color="auto"/>
        <w:bottom w:val="none" w:sz="0" w:space="0" w:color="auto"/>
        <w:right w:val="none" w:sz="0" w:space="0" w:color="auto"/>
      </w:divBdr>
    </w:div>
    <w:div w:id="1773671669">
      <w:bodyDiv w:val="1"/>
      <w:marLeft w:val="0"/>
      <w:marRight w:val="0"/>
      <w:marTop w:val="0"/>
      <w:marBottom w:val="0"/>
      <w:divBdr>
        <w:top w:val="none" w:sz="0" w:space="0" w:color="auto"/>
        <w:left w:val="none" w:sz="0" w:space="0" w:color="auto"/>
        <w:bottom w:val="none" w:sz="0" w:space="0" w:color="auto"/>
        <w:right w:val="none" w:sz="0" w:space="0" w:color="auto"/>
      </w:divBdr>
    </w:div>
    <w:div w:id="179582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lzheimers.org.uk/get-support/help-dementia-care/respite-care-wales" TargetMode="External"/><Relationship Id="rId18" Type="http://schemas.openxmlformats.org/officeDocument/2006/relationships/hyperlink" Target="https://www.caerphillyover50.co.uk/news/dementia-action-plan-for-wales-2018-2022/" TargetMode="External"/><Relationship Id="rId26" Type="http://schemas.openxmlformats.org/officeDocument/2006/relationships/hyperlink" Target="https://www.nhs.uk/conditions/social-care-and-support-guide/support-and-benefits-for-carers/carer-breaks-and-respite-care/" TargetMode="External"/><Relationship Id="rId3" Type="http://schemas.openxmlformats.org/officeDocument/2006/relationships/styles" Target="styles.xml"/><Relationship Id="rId21" Type="http://schemas.openxmlformats.org/officeDocument/2006/relationships/hyperlink" Target="https://www.unforgettable.org/blog/what-is-a-person-centred-approach-pca-to-dementia-care/" TargetMode="External"/><Relationship Id="rId7" Type="http://schemas.openxmlformats.org/officeDocument/2006/relationships/image" Target="media/image2.jpeg"/><Relationship Id="rId12" Type="http://schemas.openxmlformats.org/officeDocument/2006/relationships/hyperlink" Target="https://www.alzheimers.org.uk/about-us/policy-and-influencing/dementia-uk-report" TargetMode="External"/><Relationship Id="rId17" Type="http://schemas.openxmlformats.org/officeDocument/2006/relationships/hyperlink" Target="https://www.dailymail.co.uk/news/article-2175084/Restraining-orders-dementia-patients-hospital-staff-care-workers-rise-just-year.html" TargetMode="External"/><Relationship Id="rId25" Type="http://schemas.openxmlformats.org/officeDocument/2006/relationships/hyperlink" Target="https://www.campaigntoendloneliness.org/wp-content/uploads/Promising-approaches-to-reducing-loneliness-and-isolation-in-later-life.pdf" TargetMode="External"/><Relationship Id="rId2" Type="http://schemas.openxmlformats.org/officeDocument/2006/relationships/numbering" Target="numbering.xml"/><Relationship Id="rId16" Type="http://schemas.openxmlformats.org/officeDocument/2006/relationships/hyperlink" Target="https://www.alzheimers.org.uk/get-involved/our-campaigns/dementia-action-plan-wales" TargetMode="External"/><Relationship Id="rId20" Type="http://schemas.openxmlformats.org/officeDocument/2006/relationships/hyperlink" Target="https://www.caringseniorservice.com/blog/phrases-to-avoid-alzheimers-dementia" TargetMode="External"/><Relationship Id="rId29" Type="http://schemas.openxmlformats.org/officeDocument/2006/relationships/hyperlink" Target="https://www.caerphillyover50.co.uk/wp-content/uploads/sites/63/2018/03/Dementia-Action-Plan-for-Wales.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lz.co.uk/news/welsh-government-adopts-dementia-action-plan" TargetMode="External"/><Relationship Id="rId24" Type="http://schemas.openxmlformats.org/officeDocument/2006/relationships/hyperlink" Target="http://www.disabilitywales.org/rights/social-mode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lzheimers.org.uk/about-dementia/types-dementia/what-dementia" TargetMode="External"/><Relationship Id="rId23" Type="http://schemas.openxmlformats.org/officeDocument/2006/relationships/hyperlink" Target="http://www.disabilitynottinghamshire.org.uk/about/social-model-vs-medical-model-of-disability/" TargetMode="External"/><Relationship Id="rId28" Type="http://schemas.openxmlformats.org/officeDocument/2006/relationships/hyperlink" Target="https://www.nhs.uk/conditions/dementia/symptoms/" TargetMode="External"/><Relationship Id="rId10" Type="http://schemas.openxmlformats.org/officeDocument/2006/relationships/hyperlink" Target="https://www.alz.org/help-support/caregiving/care-options/respite-care" TargetMode="External"/><Relationship Id="rId19" Type="http://schemas.openxmlformats.org/officeDocument/2006/relationships/hyperlink" Target="https://carers.org/article/how-pay-respit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cymru/information-advice/" TargetMode="External"/><Relationship Id="rId14" Type="http://schemas.openxmlformats.org/officeDocument/2006/relationships/hyperlink" Target="https://www.alzheimers.org.uk/get-support/daily-living/making-decisions-walking-about" TargetMode="External"/><Relationship Id="rId22" Type="http://schemas.openxmlformats.org/officeDocument/2006/relationships/hyperlink" Target="https://www.dementiauk.org/sources-of-support-for-families/" TargetMode="External"/><Relationship Id="rId27" Type="http://schemas.openxmlformats.org/officeDocument/2006/relationships/hyperlink" Target="https://www.nhs.uk/conditions/dementia/" TargetMode="External"/><Relationship Id="rId30"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C7B98-4839-444B-8179-AD1B62303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10</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5</cp:revision>
  <dcterms:created xsi:type="dcterms:W3CDTF">2019-04-26T08:47:00Z</dcterms:created>
  <dcterms:modified xsi:type="dcterms:W3CDTF">2019-04-30T20:29:00Z</dcterms:modified>
</cp:coreProperties>
</file>