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5B0" w:rsidRPr="006355B0" w:rsidRDefault="006355B0" w:rsidP="00830A41">
      <w:pPr>
        <w:spacing w:line="240" w:lineRule="auto"/>
        <w:jc w:val="center"/>
        <w:rPr>
          <w:rFonts w:eastAsia="Times New Roman" w:cs="Times New Roman"/>
          <w:b/>
          <w:sz w:val="32"/>
          <w:szCs w:val="24"/>
        </w:rPr>
      </w:pPr>
      <w:r w:rsidRPr="006355B0">
        <w:rPr>
          <w:rFonts w:eastAsia="Times New Roman" w:cs="Times New Roman"/>
          <w:b/>
          <w:sz w:val="32"/>
          <w:szCs w:val="24"/>
        </w:rPr>
        <w:t xml:space="preserve">LCMB7000 MBA Master of Business Administration Assessment 1 </w:t>
      </w:r>
      <w:r>
        <w:rPr>
          <w:rFonts w:eastAsia="Times New Roman" w:cs="Times New Roman"/>
          <w:b/>
          <w:sz w:val="32"/>
          <w:szCs w:val="24"/>
        </w:rPr>
        <w:t>Human Resource Management (50%)</w:t>
      </w:r>
    </w:p>
    <w:p w:rsidR="00220061" w:rsidRPr="006355B0" w:rsidRDefault="00220061" w:rsidP="006355B0">
      <w:pPr>
        <w:jc w:val="center"/>
        <w:rPr>
          <w:rFonts w:asciiTheme="majorBidi" w:hAnsiTheme="majorBidi" w:cstheme="majorBidi"/>
          <w:b/>
          <w:bCs/>
          <w:sz w:val="32"/>
          <w:szCs w:val="24"/>
        </w:rPr>
      </w:pPr>
    </w:p>
    <w:p w:rsidR="00220061" w:rsidRPr="00220061" w:rsidRDefault="00220061" w:rsidP="00220061">
      <w:pPr>
        <w:rPr>
          <w:rFonts w:asciiTheme="majorBidi" w:hAnsiTheme="majorBidi" w:cstheme="majorBidi"/>
          <w:b/>
          <w:bCs/>
          <w:szCs w:val="24"/>
        </w:rPr>
      </w:pPr>
    </w:p>
    <w:p w:rsidR="00220061" w:rsidRPr="00220061" w:rsidRDefault="006355B0" w:rsidP="006355B0">
      <w:pPr>
        <w:spacing w:line="720" w:lineRule="auto"/>
        <w:jc w:val="center"/>
        <w:rPr>
          <w:rFonts w:asciiTheme="majorBidi" w:hAnsiTheme="majorBidi" w:cstheme="majorBidi"/>
          <w:b/>
          <w:bCs/>
          <w:szCs w:val="24"/>
        </w:rPr>
      </w:pPr>
      <w:r>
        <w:rPr>
          <w:rFonts w:asciiTheme="majorBidi" w:hAnsiTheme="majorBidi" w:cstheme="majorBidi"/>
          <w:b/>
          <w:bCs/>
          <w:szCs w:val="24"/>
        </w:rPr>
        <w:t xml:space="preserve">STUDENT </w:t>
      </w:r>
      <w:r w:rsidR="00220061" w:rsidRPr="00220061">
        <w:rPr>
          <w:rFonts w:asciiTheme="majorBidi" w:hAnsiTheme="majorBidi" w:cstheme="majorBidi"/>
          <w:b/>
          <w:bCs/>
          <w:szCs w:val="24"/>
        </w:rPr>
        <w:t>NAME:</w:t>
      </w:r>
    </w:p>
    <w:p w:rsidR="00220061" w:rsidRDefault="00220061" w:rsidP="006355B0">
      <w:pPr>
        <w:spacing w:line="720" w:lineRule="auto"/>
        <w:jc w:val="center"/>
        <w:rPr>
          <w:rFonts w:asciiTheme="majorBidi" w:hAnsiTheme="majorBidi" w:cstheme="majorBidi"/>
          <w:b/>
          <w:bCs/>
          <w:szCs w:val="24"/>
        </w:rPr>
      </w:pPr>
      <w:r w:rsidRPr="00220061">
        <w:rPr>
          <w:rFonts w:asciiTheme="majorBidi" w:hAnsiTheme="majorBidi" w:cstheme="majorBidi"/>
          <w:b/>
          <w:bCs/>
          <w:szCs w:val="24"/>
        </w:rPr>
        <w:t>STUDENT ID:</w:t>
      </w:r>
    </w:p>
    <w:p w:rsidR="009334C9" w:rsidRPr="00220061" w:rsidRDefault="009334C9" w:rsidP="009334C9">
      <w:pPr>
        <w:spacing w:line="720" w:lineRule="auto"/>
        <w:jc w:val="center"/>
        <w:rPr>
          <w:rFonts w:asciiTheme="majorBidi" w:hAnsiTheme="majorBidi" w:cstheme="majorBidi"/>
          <w:b/>
          <w:bCs/>
          <w:szCs w:val="24"/>
        </w:rPr>
      </w:pPr>
      <w:r>
        <w:rPr>
          <w:rFonts w:asciiTheme="majorBidi" w:hAnsiTheme="majorBidi" w:cstheme="majorBidi"/>
          <w:b/>
          <w:bCs/>
          <w:szCs w:val="24"/>
        </w:rPr>
        <w:t xml:space="preserve">PROFESSOR NAME: </w:t>
      </w:r>
      <w:r w:rsidRPr="000C5167">
        <w:rPr>
          <w:rFonts w:asciiTheme="majorBidi" w:hAnsiTheme="majorBidi" w:cstheme="majorBidi"/>
          <w:b/>
          <w:bCs/>
          <w:szCs w:val="24"/>
        </w:rPr>
        <w:t>M</w:t>
      </w:r>
      <w:r>
        <w:rPr>
          <w:rFonts w:asciiTheme="majorBidi" w:hAnsiTheme="majorBidi" w:cstheme="majorBidi"/>
          <w:b/>
          <w:bCs/>
          <w:szCs w:val="24"/>
        </w:rPr>
        <w:t>OHAMED</w:t>
      </w:r>
      <w:r w:rsidRPr="000C5167">
        <w:rPr>
          <w:rFonts w:asciiTheme="majorBidi" w:hAnsiTheme="majorBidi" w:cstheme="majorBidi"/>
          <w:b/>
          <w:bCs/>
          <w:szCs w:val="24"/>
        </w:rPr>
        <w:t xml:space="preserve"> A</w:t>
      </w:r>
      <w:r>
        <w:rPr>
          <w:rFonts w:asciiTheme="majorBidi" w:hAnsiTheme="majorBidi" w:cstheme="majorBidi"/>
          <w:b/>
          <w:bCs/>
          <w:szCs w:val="24"/>
        </w:rPr>
        <w:t>SIM</w:t>
      </w:r>
    </w:p>
    <w:p w:rsidR="00220061" w:rsidRPr="00220061" w:rsidRDefault="00220061" w:rsidP="006355B0">
      <w:pPr>
        <w:spacing w:line="720" w:lineRule="auto"/>
        <w:jc w:val="center"/>
        <w:rPr>
          <w:rFonts w:asciiTheme="majorBidi" w:hAnsiTheme="majorBidi" w:cstheme="majorBidi"/>
          <w:b/>
          <w:bCs/>
          <w:szCs w:val="24"/>
        </w:rPr>
      </w:pPr>
      <w:r w:rsidRPr="00220061">
        <w:rPr>
          <w:rFonts w:asciiTheme="majorBidi" w:hAnsiTheme="majorBidi" w:cstheme="majorBidi"/>
          <w:b/>
          <w:bCs/>
          <w:szCs w:val="24"/>
        </w:rPr>
        <w:t>MODULE TITLE:</w:t>
      </w:r>
    </w:p>
    <w:p w:rsidR="00220061" w:rsidRPr="00220061" w:rsidRDefault="00220061" w:rsidP="006355B0">
      <w:pPr>
        <w:spacing w:line="720" w:lineRule="auto"/>
        <w:jc w:val="center"/>
        <w:rPr>
          <w:rFonts w:asciiTheme="majorBidi" w:hAnsiTheme="majorBidi" w:cstheme="majorBidi"/>
          <w:b/>
          <w:bCs/>
          <w:szCs w:val="24"/>
        </w:rPr>
      </w:pPr>
      <w:r w:rsidRPr="00220061">
        <w:rPr>
          <w:rFonts w:asciiTheme="majorBidi" w:hAnsiTheme="majorBidi" w:cstheme="majorBidi"/>
          <w:b/>
          <w:bCs/>
          <w:szCs w:val="24"/>
        </w:rPr>
        <w:t>MODULE CODE:</w:t>
      </w:r>
    </w:p>
    <w:p w:rsidR="00220061" w:rsidRDefault="00220061" w:rsidP="006355B0">
      <w:pPr>
        <w:spacing w:line="720" w:lineRule="auto"/>
        <w:jc w:val="center"/>
        <w:rPr>
          <w:rFonts w:asciiTheme="majorBidi" w:hAnsiTheme="majorBidi" w:cstheme="majorBidi"/>
          <w:szCs w:val="24"/>
        </w:rPr>
      </w:pPr>
    </w:p>
    <w:p w:rsidR="00220061" w:rsidRDefault="00220061" w:rsidP="00220061">
      <w:pPr>
        <w:rPr>
          <w:rFonts w:asciiTheme="majorBidi" w:hAnsiTheme="majorBidi" w:cstheme="majorBidi"/>
          <w:szCs w:val="24"/>
        </w:rPr>
      </w:pPr>
    </w:p>
    <w:p w:rsidR="00220061" w:rsidRDefault="00220061" w:rsidP="00220061">
      <w:pPr>
        <w:rPr>
          <w:rFonts w:asciiTheme="majorBidi" w:hAnsiTheme="majorBidi" w:cstheme="majorBidi"/>
          <w:szCs w:val="24"/>
        </w:rPr>
      </w:pPr>
    </w:p>
    <w:p w:rsidR="00220061" w:rsidRDefault="00220061" w:rsidP="00220061">
      <w:pPr>
        <w:rPr>
          <w:rFonts w:asciiTheme="majorBidi" w:hAnsiTheme="majorBidi" w:cstheme="majorBidi"/>
          <w:szCs w:val="24"/>
        </w:rPr>
      </w:pPr>
    </w:p>
    <w:p w:rsidR="006355B0" w:rsidRDefault="006355B0" w:rsidP="00220061">
      <w:pPr>
        <w:rPr>
          <w:rFonts w:asciiTheme="majorBidi" w:hAnsiTheme="majorBidi" w:cstheme="majorBidi"/>
          <w:szCs w:val="24"/>
        </w:rPr>
      </w:pPr>
    </w:p>
    <w:p w:rsidR="006355B0" w:rsidRDefault="006355B0" w:rsidP="00220061">
      <w:pPr>
        <w:rPr>
          <w:rFonts w:asciiTheme="majorBidi" w:hAnsiTheme="majorBidi" w:cstheme="majorBidi"/>
          <w:szCs w:val="24"/>
        </w:rPr>
      </w:pPr>
    </w:p>
    <w:sdt>
      <w:sdtPr>
        <w:rPr>
          <w:rFonts w:eastAsiaTheme="minorHAnsi" w:cstheme="minorBidi"/>
          <w:b w:val="0"/>
          <w:sz w:val="24"/>
          <w:szCs w:val="22"/>
        </w:rPr>
        <w:id w:val="1604154016"/>
        <w:docPartObj>
          <w:docPartGallery w:val="Table of Contents"/>
          <w:docPartUnique/>
        </w:docPartObj>
      </w:sdtPr>
      <w:sdtEndPr>
        <w:rPr>
          <w:bCs/>
          <w:noProof/>
        </w:rPr>
      </w:sdtEndPr>
      <w:sdtContent>
        <w:p w:rsidR="009334C9" w:rsidRDefault="009334C9">
          <w:pPr>
            <w:pStyle w:val="TOCHeading"/>
            <w:rPr>
              <w:rFonts w:eastAsiaTheme="minorHAnsi" w:cstheme="minorBidi"/>
              <w:b w:val="0"/>
              <w:sz w:val="24"/>
              <w:szCs w:val="22"/>
            </w:rPr>
          </w:pPr>
        </w:p>
        <w:p w:rsidR="00995C01" w:rsidRDefault="00995C01">
          <w:pPr>
            <w:pStyle w:val="TOCHeading"/>
          </w:pPr>
          <w:r>
            <w:t>Table of C</w:t>
          </w:r>
          <w:bookmarkStart w:id="0" w:name="_GoBack"/>
          <w:bookmarkEnd w:id="0"/>
          <w:r>
            <w:t>ontents</w:t>
          </w:r>
        </w:p>
        <w:p w:rsidR="009334C9" w:rsidRDefault="00995C01">
          <w:pPr>
            <w:pStyle w:val="TOC1"/>
            <w:tabs>
              <w:tab w:val="right" w:leader="dot" w:pos="10070"/>
            </w:tabs>
            <w:rPr>
              <w:rFonts w:asciiTheme="minorHAnsi" w:eastAsiaTheme="minorEastAsia" w:hAnsiTheme="minorHAnsi"/>
              <w:noProof/>
              <w:sz w:val="22"/>
            </w:rPr>
          </w:pPr>
          <w:r>
            <w:fldChar w:fldCharType="begin"/>
          </w:r>
          <w:r>
            <w:instrText xml:space="preserve"> TOC \o "1-3" \h \z \u </w:instrText>
          </w:r>
          <w:r>
            <w:fldChar w:fldCharType="separate"/>
          </w:r>
          <w:hyperlink w:anchor="_Toc143653972" w:history="1">
            <w:r w:rsidR="009334C9" w:rsidRPr="00C25E21">
              <w:rPr>
                <w:rStyle w:val="Hyperlink"/>
                <w:noProof/>
              </w:rPr>
              <w:t>Introduction</w:t>
            </w:r>
            <w:r w:rsidR="009334C9">
              <w:rPr>
                <w:noProof/>
                <w:webHidden/>
              </w:rPr>
              <w:tab/>
            </w:r>
            <w:r w:rsidR="009334C9">
              <w:rPr>
                <w:noProof/>
                <w:webHidden/>
              </w:rPr>
              <w:fldChar w:fldCharType="begin"/>
            </w:r>
            <w:r w:rsidR="009334C9">
              <w:rPr>
                <w:noProof/>
                <w:webHidden/>
              </w:rPr>
              <w:instrText xml:space="preserve"> PAGEREF _Toc143653972 \h </w:instrText>
            </w:r>
            <w:r w:rsidR="009334C9">
              <w:rPr>
                <w:noProof/>
                <w:webHidden/>
              </w:rPr>
            </w:r>
            <w:r w:rsidR="009334C9">
              <w:rPr>
                <w:noProof/>
                <w:webHidden/>
              </w:rPr>
              <w:fldChar w:fldCharType="separate"/>
            </w:r>
            <w:r w:rsidR="009334C9">
              <w:rPr>
                <w:noProof/>
                <w:webHidden/>
              </w:rPr>
              <w:t>4</w:t>
            </w:r>
            <w:r w:rsidR="009334C9">
              <w:rPr>
                <w:noProof/>
                <w:webHidden/>
              </w:rPr>
              <w:fldChar w:fldCharType="end"/>
            </w:r>
          </w:hyperlink>
        </w:p>
        <w:p w:rsidR="009334C9" w:rsidRDefault="009334C9">
          <w:pPr>
            <w:pStyle w:val="TOC1"/>
            <w:tabs>
              <w:tab w:val="right" w:leader="dot" w:pos="10070"/>
            </w:tabs>
            <w:rPr>
              <w:rFonts w:asciiTheme="minorHAnsi" w:eastAsiaTheme="minorEastAsia" w:hAnsiTheme="minorHAnsi"/>
              <w:noProof/>
              <w:sz w:val="22"/>
            </w:rPr>
          </w:pPr>
          <w:hyperlink w:anchor="_Toc143653973" w:history="1">
            <w:r w:rsidRPr="00C25E21">
              <w:rPr>
                <w:rStyle w:val="Hyperlink"/>
                <w:noProof/>
              </w:rPr>
              <w:t>The current state of the UK labor market:</w:t>
            </w:r>
            <w:r>
              <w:rPr>
                <w:noProof/>
                <w:webHidden/>
              </w:rPr>
              <w:tab/>
            </w:r>
            <w:r>
              <w:rPr>
                <w:noProof/>
                <w:webHidden/>
              </w:rPr>
              <w:fldChar w:fldCharType="begin"/>
            </w:r>
            <w:r>
              <w:rPr>
                <w:noProof/>
                <w:webHidden/>
              </w:rPr>
              <w:instrText xml:space="preserve"> PAGEREF _Toc143653973 \h </w:instrText>
            </w:r>
            <w:r>
              <w:rPr>
                <w:noProof/>
                <w:webHidden/>
              </w:rPr>
            </w:r>
            <w:r>
              <w:rPr>
                <w:noProof/>
                <w:webHidden/>
              </w:rPr>
              <w:fldChar w:fldCharType="separate"/>
            </w:r>
            <w:r>
              <w:rPr>
                <w:noProof/>
                <w:webHidden/>
              </w:rPr>
              <w:t>4</w:t>
            </w:r>
            <w:r>
              <w:rPr>
                <w:noProof/>
                <w:webHidden/>
              </w:rPr>
              <w:fldChar w:fldCharType="end"/>
            </w:r>
          </w:hyperlink>
        </w:p>
        <w:p w:rsidR="009334C9" w:rsidRDefault="009334C9">
          <w:pPr>
            <w:pStyle w:val="TOC2"/>
            <w:tabs>
              <w:tab w:val="right" w:leader="dot" w:pos="10070"/>
            </w:tabs>
            <w:rPr>
              <w:rFonts w:asciiTheme="minorHAnsi" w:eastAsiaTheme="minorEastAsia" w:hAnsiTheme="minorHAnsi"/>
              <w:noProof/>
              <w:sz w:val="22"/>
            </w:rPr>
          </w:pPr>
          <w:hyperlink w:anchor="_Toc143653974" w:history="1">
            <w:r w:rsidRPr="00C25E21">
              <w:rPr>
                <w:rStyle w:val="Hyperlink"/>
                <w:noProof/>
              </w:rPr>
              <w:t>Internal Factors</w:t>
            </w:r>
            <w:r>
              <w:rPr>
                <w:noProof/>
                <w:webHidden/>
              </w:rPr>
              <w:tab/>
            </w:r>
            <w:r>
              <w:rPr>
                <w:noProof/>
                <w:webHidden/>
              </w:rPr>
              <w:fldChar w:fldCharType="begin"/>
            </w:r>
            <w:r>
              <w:rPr>
                <w:noProof/>
                <w:webHidden/>
              </w:rPr>
              <w:instrText xml:space="preserve"> PAGEREF _Toc143653974 \h </w:instrText>
            </w:r>
            <w:r>
              <w:rPr>
                <w:noProof/>
                <w:webHidden/>
              </w:rPr>
            </w:r>
            <w:r>
              <w:rPr>
                <w:noProof/>
                <w:webHidden/>
              </w:rPr>
              <w:fldChar w:fldCharType="separate"/>
            </w:r>
            <w:r>
              <w:rPr>
                <w:noProof/>
                <w:webHidden/>
              </w:rPr>
              <w:t>5</w:t>
            </w:r>
            <w:r>
              <w:rPr>
                <w:noProof/>
                <w:webHidden/>
              </w:rPr>
              <w:fldChar w:fldCharType="end"/>
            </w:r>
          </w:hyperlink>
        </w:p>
        <w:p w:rsidR="009334C9" w:rsidRDefault="009334C9">
          <w:pPr>
            <w:pStyle w:val="TOC3"/>
            <w:tabs>
              <w:tab w:val="right" w:leader="dot" w:pos="10070"/>
            </w:tabs>
            <w:rPr>
              <w:rFonts w:asciiTheme="minorHAnsi" w:eastAsiaTheme="minorEastAsia" w:hAnsiTheme="minorHAnsi"/>
              <w:noProof/>
              <w:sz w:val="22"/>
            </w:rPr>
          </w:pPr>
          <w:hyperlink w:anchor="_Toc143653975" w:history="1">
            <w:r w:rsidRPr="00C25E21">
              <w:rPr>
                <w:rStyle w:val="Hyperlink"/>
                <w:noProof/>
              </w:rPr>
              <w:t>Mismatched skills and talent shortages</w:t>
            </w:r>
            <w:r>
              <w:rPr>
                <w:noProof/>
                <w:webHidden/>
              </w:rPr>
              <w:tab/>
            </w:r>
            <w:r>
              <w:rPr>
                <w:noProof/>
                <w:webHidden/>
              </w:rPr>
              <w:fldChar w:fldCharType="begin"/>
            </w:r>
            <w:r>
              <w:rPr>
                <w:noProof/>
                <w:webHidden/>
              </w:rPr>
              <w:instrText xml:space="preserve"> PAGEREF _Toc143653975 \h </w:instrText>
            </w:r>
            <w:r>
              <w:rPr>
                <w:noProof/>
                <w:webHidden/>
              </w:rPr>
            </w:r>
            <w:r>
              <w:rPr>
                <w:noProof/>
                <w:webHidden/>
              </w:rPr>
              <w:fldChar w:fldCharType="separate"/>
            </w:r>
            <w:r>
              <w:rPr>
                <w:noProof/>
                <w:webHidden/>
              </w:rPr>
              <w:t>5</w:t>
            </w:r>
            <w:r>
              <w:rPr>
                <w:noProof/>
                <w:webHidden/>
              </w:rPr>
              <w:fldChar w:fldCharType="end"/>
            </w:r>
          </w:hyperlink>
        </w:p>
        <w:p w:rsidR="009334C9" w:rsidRDefault="009334C9">
          <w:pPr>
            <w:pStyle w:val="TOC3"/>
            <w:tabs>
              <w:tab w:val="right" w:leader="dot" w:pos="10070"/>
            </w:tabs>
            <w:rPr>
              <w:rFonts w:asciiTheme="minorHAnsi" w:eastAsiaTheme="minorEastAsia" w:hAnsiTheme="minorHAnsi"/>
              <w:noProof/>
              <w:sz w:val="22"/>
            </w:rPr>
          </w:pPr>
          <w:hyperlink w:anchor="_Toc143653976" w:history="1">
            <w:r w:rsidRPr="00C25E21">
              <w:rPr>
                <w:rStyle w:val="Hyperlink"/>
                <w:noProof/>
              </w:rPr>
              <w:t>Disruptive technologies and automation</w:t>
            </w:r>
            <w:r>
              <w:rPr>
                <w:noProof/>
                <w:webHidden/>
              </w:rPr>
              <w:tab/>
            </w:r>
            <w:r>
              <w:rPr>
                <w:noProof/>
                <w:webHidden/>
              </w:rPr>
              <w:fldChar w:fldCharType="begin"/>
            </w:r>
            <w:r>
              <w:rPr>
                <w:noProof/>
                <w:webHidden/>
              </w:rPr>
              <w:instrText xml:space="preserve"> PAGEREF _Toc143653976 \h </w:instrText>
            </w:r>
            <w:r>
              <w:rPr>
                <w:noProof/>
                <w:webHidden/>
              </w:rPr>
            </w:r>
            <w:r>
              <w:rPr>
                <w:noProof/>
                <w:webHidden/>
              </w:rPr>
              <w:fldChar w:fldCharType="separate"/>
            </w:r>
            <w:r>
              <w:rPr>
                <w:noProof/>
                <w:webHidden/>
              </w:rPr>
              <w:t>5</w:t>
            </w:r>
            <w:r>
              <w:rPr>
                <w:noProof/>
                <w:webHidden/>
              </w:rPr>
              <w:fldChar w:fldCharType="end"/>
            </w:r>
          </w:hyperlink>
        </w:p>
        <w:p w:rsidR="009334C9" w:rsidRDefault="009334C9">
          <w:pPr>
            <w:pStyle w:val="TOC3"/>
            <w:tabs>
              <w:tab w:val="right" w:leader="dot" w:pos="10070"/>
            </w:tabs>
            <w:rPr>
              <w:rFonts w:asciiTheme="minorHAnsi" w:eastAsiaTheme="minorEastAsia" w:hAnsiTheme="minorHAnsi"/>
              <w:noProof/>
              <w:sz w:val="22"/>
            </w:rPr>
          </w:pPr>
          <w:hyperlink w:anchor="_Toc143653977" w:history="1">
            <w:r w:rsidRPr="00C25E21">
              <w:rPr>
                <w:rStyle w:val="Hyperlink"/>
                <w:noProof/>
              </w:rPr>
              <w:t>Inequality in Wages</w:t>
            </w:r>
            <w:r>
              <w:rPr>
                <w:noProof/>
                <w:webHidden/>
              </w:rPr>
              <w:tab/>
            </w:r>
            <w:r>
              <w:rPr>
                <w:noProof/>
                <w:webHidden/>
              </w:rPr>
              <w:fldChar w:fldCharType="begin"/>
            </w:r>
            <w:r>
              <w:rPr>
                <w:noProof/>
                <w:webHidden/>
              </w:rPr>
              <w:instrText xml:space="preserve"> PAGEREF _Toc143653977 \h </w:instrText>
            </w:r>
            <w:r>
              <w:rPr>
                <w:noProof/>
                <w:webHidden/>
              </w:rPr>
            </w:r>
            <w:r>
              <w:rPr>
                <w:noProof/>
                <w:webHidden/>
              </w:rPr>
              <w:fldChar w:fldCharType="separate"/>
            </w:r>
            <w:r>
              <w:rPr>
                <w:noProof/>
                <w:webHidden/>
              </w:rPr>
              <w:t>6</w:t>
            </w:r>
            <w:r>
              <w:rPr>
                <w:noProof/>
                <w:webHidden/>
              </w:rPr>
              <w:fldChar w:fldCharType="end"/>
            </w:r>
          </w:hyperlink>
        </w:p>
        <w:p w:rsidR="009334C9" w:rsidRDefault="009334C9">
          <w:pPr>
            <w:pStyle w:val="TOC2"/>
            <w:tabs>
              <w:tab w:val="right" w:leader="dot" w:pos="10070"/>
            </w:tabs>
            <w:rPr>
              <w:rFonts w:asciiTheme="minorHAnsi" w:eastAsiaTheme="minorEastAsia" w:hAnsiTheme="minorHAnsi"/>
              <w:noProof/>
              <w:sz w:val="22"/>
            </w:rPr>
          </w:pPr>
          <w:hyperlink w:anchor="_Toc143653978" w:history="1">
            <w:r w:rsidRPr="00C25E21">
              <w:rPr>
                <w:rStyle w:val="Hyperlink"/>
                <w:noProof/>
              </w:rPr>
              <w:t>External factors:</w:t>
            </w:r>
            <w:r>
              <w:rPr>
                <w:noProof/>
                <w:webHidden/>
              </w:rPr>
              <w:tab/>
            </w:r>
            <w:r>
              <w:rPr>
                <w:noProof/>
                <w:webHidden/>
              </w:rPr>
              <w:fldChar w:fldCharType="begin"/>
            </w:r>
            <w:r>
              <w:rPr>
                <w:noProof/>
                <w:webHidden/>
              </w:rPr>
              <w:instrText xml:space="preserve"> PAGEREF _Toc143653978 \h </w:instrText>
            </w:r>
            <w:r>
              <w:rPr>
                <w:noProof/>
                <w:webHidden/>
              </w:rPr>
            </w:r>
            <w:r>
              <w:rPr>
                <w:noProof/>
                <w:webHidden/>
              </w:rPr>
              <w:fldChar w:fldCharType="separate"/>
            </w:r>
            <w:r>
              <w:rPr>
                <w:noProof/>
                <w:webHidden/>
              </w:rPr>
              <w:t>7</w:t>
            </w:r>
            <w:r>
              <w:rPr>
                <w:noProof/>
                <w:webHidden/>
              </w:rPr>
              <w:fldChar w:fldCharType="end"/>
            </w:r>
          </w:hyperlink>
        </w:p>
        <w:p w:rsidR="009334C9" w:rsidRDefault="009334C9">
          <w:pPr>
            <w:pStyle w:val="TOC3"/>
            <w:tabs>
              <w:tab w:val="right" w:leader="dot" w:pos="10070"/>
            </w:tabs>
            <w:rPr>
              <w:rFonts w:asciiTheme="minorHAnsi" w:eastAsiaTheme="minorEastAsia" w:hAnsiTheme="minorHAnsi"/>
              <w:noProof/>
              <w:sz w:val="22"/>
            </w:rPr>
          </w:pPr>
          <w:hyperlink w:anchor="_Toc143653979" w:history="1">
            <w:r w:rsidRPr="00C25E21">
              <w:rPr>
                <w:rStyle w:val="Hyperlink"/>
                <w:noProof/>
              </w:rPr>
              <w:t>Brexit impact:</w:t>
            </w:r>
            <w:r>
              <w:rPr>
                <w:noProof/>
                <w:webHidden/>
              </w:rPr>
              <w:tab/>
            </w:r>
            <w:r>
              <w:rPr>
                <w:noProof/>
                <w:webHidden/>
              </w:rPr>
              <w:fldChar w:fldCharType="begin"/>
            </w:r>
            <w:r>
              <w:rPr>
                <w:noProof/>
                <w:webHidden/>
              </w:rPr>
              <w:instrText xml:space="preserve"> PAGEREF _Toc143653979 \h </w:instrText>
            </w:r>
            <w:r>
              <w:rPr>
                <w:noProof/>
                <w:webHidden/>
              </w:rPr>
            </w:r>
            <w:r>
              <w:rPr>
                <w:noProof/>
                <w:webHidden/>
              </w:rPr>
              <w:fldChar w:fldCharType="separate"/>
            </w:r>
            <w:r>
              <w:rPr>
                <w:noProof/>
                <w:webHidden/>
              </w:rPr>
              <w:t>7</w:t>
            </w:r>
            <w:r>
              <w:rPr>
                <w:noProof/>
                <w:webHidden/>
              </w:rPr>
              <w:fldChar w:fldCharType="end"/>
            </w:r>
          </w:hyperlink>
        </w:p>
        <w:p w:rsidR="009334C9" w:rsidRDefault="009334C9">
          <w:pPr>
            <w:pStyle w:val="TOC3"/>
            <w:tabs>
              <w:tab w:val="right" w:leader="dot" w:pos="10070"/>
            </w:tabs>
            <w:rPr>
              <w:rFonts w:asciiTheme="minorHAnsi" w:eastAsiaTheme="minorEastAsia" w:hAnsiTheme="minorHAnsi"/>
              <w:noProof/>
              <w:sz w:val="22"/>
            </w:rPr>
          </w:pPr>
          <w:hyperlink w:anchor="_Toc143653980" w:history="1">
            <w:r w:rsidRPr="00C25E21">
              <w:rPr>
                <w:rStyle w:val="Hyperlink"/>
                <w:noProof/>
              </w:rPr>
              <w:t>Immigration Policies</w:t>
            </w:r>
            <w:r>
              <w:rPr>
                <w:noProof/>
                <w:webHidden/>
              </w:rPr>
              <w:tab/>
            </w:r>
            <w:r>
              <w:rPr>
                <w:noProof/>
                <w:webHidden/>
              </w:rPr>
              <w:fldChar w:fldCharType="begin"/>
            </w:r>
            <w:r>
              <w:rPr>
                <w:noProof/>
                <w:webHidden/>
              </w:rPr>
              <w:instrText xml:space="preserve"> PAGEREF _Toc143653980 \h </w:instrText>
            </w:r>
            <w:r>
              <w:rPr>
                <w:noProof/>
                <w:webHidden/>
              </w:rPr>
            </w:r>
            <w:r>
              <w:rPr>
                <w:noProof/>
                <w:webHidden/>
              </w:rPr>
              <w:fldChar w:fldCharType="separate"/>
            </w:r>
            <w:r>
              <w:rPr>
                <w:noProof/>
                <w:webHidden/>
              </w:rPr>
              <w:t>7</w:t>
            </w:r>
            <w:r>
              <w:rPr>
                <w:noProof/>
                <w:webHidden/>
              </w:rPr>
              <w:fldChar w:fldCharType="end"/>
            </w:r>
          </w:hyperlink>
        </w:p>
        <w:p w:rsidR="009334C9" w:rsidRDefault="009334C9">
          <w:pPr>
            <w:pStyle w:val="TOC3"/>
            <w:tabs>
              <w:tab w:val="right" w:leader="dot" w:pos="10070"/>
            </w:tabs>
            <w:rPr>
              <w:rFonts w:asciiTheme="minorHAnsi" w:eastAsiaTheme="minorEastAsia" w:hAnsiTheme="minorHAnsi"/>
              <w:noProof/>
              <w:sz w:val="22"/>
            </w:rPr>
          </w:pPr>
          <w:hyperlink w:anchor="_Toc143653981" w:history="1">
            <w:r w:rsidRPr="00C25E21">
              <w:rPr>
                <w:rStyle w:val="Hyperlink"/>
                <w:noProof/>
              </w:rPr>
              <w:t>Economic Uncertainty</w:t>
            </w:r>
            <w:r>
              <w:rPr>
                <w:noProof/>
                <w:webHidden/>
              </w:rPr>
              <w:tab/>
            </w:r>
            <w:r>
              <w:rPr>
                <w:noProof/>
                <w:webHidden/>
              </w:rPr>
              <w:fldChar w:fldCharType="begin"/>
            </w:r>
            <w:r>
              <w:rPr>
                <w:noProof/>
                <w:webHidden/>
              </w:rPr>
              <w:instrText xml:space="preserve"> PAGEREF _Toc143653981 \h </w:instrText>
            </w:r>
            <w:r>
              <w:rPr>
                <w:noProof/>
                <w:webHidden/>
              </w:rPr>
            </w:r>
            <w:r>
              <w:rPr>
                <w:noProof/>
                <w:webHidden/>
              </w:rPr>
              <w:fldChar w:fldCharType="separate"/>
            </w:r>
            <w:r>
              <w:rPr>
                <w:noProof/>
                <w:webHidden/>
              </w:rPr>
              <w:t>8</w:t>
            </w:r>
            <w:r>
              <w:rPr>
                <w:noProof/>
                <w:webHidden/>
              </w:rPr>
              <w:fldChar w:fldCharType="end"/>
            </w:r>
          </w:hyperlink>
        </w:p>
        <w:p w:rsidR="009334C9" w:rsidRDefault="009334C9">
          <w:pPr>
            <w:pStyle w:val="TOC2"/>
            <w:tabs>
              <w:tab w:val="right" w:leader="dot" w:pos="10070"/>
            </w:tabs>
            <w:rPr>
              <w:rFonts w:asciiTheme="minorHAnsi" w:eastAsiaTheme="minorEastAsia" w:hAnsiTheme="minorHAnsi"/>
              <w:noProof/>
              <w:sz w:val="22"/>
            </w:rPr>
          </w:pPr>
          <w:hyperlink w:anchor="_Toc143653982" w:history="1">
            <w:r w:rsidRPr="00C25E21">
              <w:rPr>
                <w:rStyle w:val="Hyperlink"/>
                <w:noProof/>
              </w:rPr>
              <w:t>Emerging changes in human resourcing strategies in the post covid, post-Brexit external environment</w:t>
            </w:r>
            <w:r>
              <w:rPr>
                <w:noProof/>
                <w:webHidden/>
              </w:rPr>
              <w:tab/>
            </w:r>
            <w:r>
              <w:rPr>
                <w:noProof/>
                <w:webHidden/>
              </w:rPr>
              <w:fldChar w:fldCharType="begin"/>
            </w:r>
            <w:r>
              <w:rPr>
                <w:noProof/>
                <w:webHidden/>
              </w:rPr>
              <w:instrText xml:space="preserve"> PAGEREF _Toc143653982 \h </w:instrText>
            </w:r>
            <w:r>
              <w:rPr>
                <w:noProof/>
                <w:webHidden/>
              </w:rPr>
            </w:r>
            <w:r>
              <w:rPr>
                <w:noProof/>
                <w:webHidden/>
              </w:rPr>
              <w:fldChar w:fldCharType="separate"/>
            </w:r>
            <w:r>
              <w:rPr>
                <w:noProof/>
                <w:webHidden/>
              </w:rPr>
              <w:t>9</w:t>
            </w:r>
            <w:r>
              <w:rPr>
                <w:noProof/>
                <w:webHidden/>
              </w:rPr>
              <w:fldChar w:fldCharType="end"/>
            </w:r>
          </w:hyperlink>
        </w:p>
        <w:p w:rsidR="009334C9" w:rsidRDefault="009334C9">
          <w:pPr>
            <w:pStyle w:val="TOC2"/>
            <w:tabs>
              <w:tab w:val="right" w:leader="dot" w:pos="10070"/>
            </w:tabs>
            <w:rPr>
              <w:rFonts w:asciiTheme="minorHAnsi" w:eastAsiaTheme="minorEastAsia" w:hAnsiTheme="minorHAnsi"/>
              <w:noProof/>
              <w:sz w:val="22"/>
            </w:rPr>
          </w:pPr>
          <w:hyperlink w:anchor="_Toc143653983" w:history="1">
            <w:r w:rsidRPr="00C25E21">
              <w:rPr>
                <w:rStyle w:val="Hyperlink"/>
                <w:noProof/>
              </w:rPr>
              <w:t>Hybrid work model and remote work strategies:</w:t>
            </w:r>
            <w:r>
              <w:rPr>
                <w:noProof/>
                <w:webHidden/>
              </w:rPr>
              <w:tab/>
            </w:r>
            <w:r>
              <w:rPr>
                <w:noProof/>
                <w:webHidden/>
              </w:rPr>
              <w:fldChar w:fldCharType="begin"/>
            </w:r>
            <w:r>
              <w:rPr>
                <w:noProof/>
                <w:webHidden/>
              </w:rPr>
              <w:instrText xml:space="preserve"> PAGEREF _Toc143653983 \h </w:instrText>
            </w:r>
            <w:r>
              <w:rPr>
                <w:noProof/>
                <w:webHidden/>
              </w:rPr>
            </w:r>
            <w:r>
              <w:rPr>
                <w:noProof/>
                <w:webHidden/>
              </w:rPr>
              <w:fldChar w:fldCharType="separate"/>
            </w:r>
            <w:r>
              <w:rPr>
                <w:noProof/>
                <w:webHidden/>
              </w:rPr>
              <w:t>9</w:t>
            </w:r>
            <w:r>
              <w:rPr>
                <w:noProof/>
                <w:webHidden/>
              </w:rPr>
              <w:fldChar w:fldCharType="end"/>
            </w:r>
          </w:hyperlink>
        </w:p>
        <w:p w:rsidR="009334C9" w:rsidRDefault="009334C9">
          <w:pPr>
            <w:pStyle w:val="TOC3"/>
            <w:tabs>
              <w:tab w:val="right" w:leader="dot" w:pos="10070"/>
            </w:tabs>
            <w:rPr>
              <w:rFonts w:asciiTheme="minorHAnsi" w:eastAsiaTheme="minorEastAsia" w:hAnsiTheme="minorHAnsi"/>
              <w:noProof/>
              <w:sz w:val="22"/>
            </w:rPr>
          </w:pPr>
          <w:hyperlink w:anchor="_Toc143653984" w:history="1">
            <w:r w:rsidRPr="00C25E21">
              <w:rPr>
                <w:rStyle w:val="Hyperlink"/>
                <w:noProof/>
              </w:rPr>
              <w:t>Flexibility:</w:t>
            </w:r>
            <w:r>
              <w:rPr>
                <w:noProof/>
                <w:webHidden/>
              </w:rPr>
              <w:tab/>
            </w:r>
            <w:r>
              <w:rPr>
                <w:noProof/>
                <w:webHidden/>
              </w:rPr>
              <w:fldChar w:fldCharType="begin"/>
            </w:r>
            <w:r>
              <w:rPr>
                <w:noProof/>
                <w:webHidden/>
              </w:rPr>
              <w:instrText xml:space="preserve"> PAGEREF _Toc143653984 \h </w:instrText>
            </w:r>
            <w:r>
              <w:rPr>
                <w:noProof/>
                <w:webHidden/>
              </w:rPr>
            </w:r>
            <w:r>
              <w:rPr>
                <w:noProof/>
                <w:webHidden/>
              </w:rPr>
              <w:fldChar w:fldCharType="separate"/>
            </w:r>
            <w:r>
              <w:rPr>
                <w:noProof/>
                <w:webHidden/>
              </w:rPr>
              <w:t>9</w:t>
            </w:r>
            <w:r>
              <w:rPr>
                <w:noProof/>
                <w:webHidden/>
              </w:rPr>
              <w:fldChar w:fldCharType="end"/>
            </w:r>
          </w:hyperlink>
        </w:p>
        <w:p w:rsidR="009334C9" w:rsidRDefault="009334C9">
          <w:pPr>
            <w:pStyle w:val="TOC3"/>
            <w:tabs>
              <w:tab w:val="right" w:leader="dot" w:pos="10070"/>
            </w:tabs>
            <w:rPr>
              <w:rFonts w:asciiTheme="minorHAnsi" w:eastAsiaTheme="minorEastAsia" w:hAnsiTheme="minorHAnsi"/>
              <w:noProof/>
              <w:sz w:val="22"/>
            </w:rPr>
          </w:pPr>
          <w:hyperlink w:anchor="_Toc143653985" w:history="1">
            <w:r w:rsidRPr="00C25E21">
              <w:rPr>
                <w:rStyle w:val="Hyperlink"/>
                <w:noProof/>
              </w:rPr>
              <w:t>Global talent acquisition:</w:t>
            </w:r>
            <w:r>
              <w:rPr>
                <w:noProof/>
                <w:webHidden/>
              </w:rPr>
              <w:tab/>
            </w:r>
            <w:r>
              <w:rPr>
                <w:noProof/>
                <w:webHidden/>
              </w:rPr>
              <w:fldChar w:fldCharType="begin"/>
            </w:r>
            <w:r>
              <w:rPr>
                <w:noProof/>
                <w:webHidden/>
              </w:rPr>
              <w:instrText xml:space="preserve"> PAGEREF _Toc143653985 \h </w:instrText>
            </w:r>
            <w:r>
              <w:rPr>
                <w:noProof/>
                <w:webHidden/>
              </w:rPr>
            </w:r>
            <w:r>
              <w:rPr>
                <w:noProof/>
                <w:webHidden/>
              </w:rPr>
              <w:fldChar w:fldCharType="separate"/>
            </w:r>
            <w:r>
              <w:rPr>
                <w:noProof/>
                <w:webHidden/>
              </w:rPr>
              <w:t>10</w:t>
            </w:r>
            <w:r>
              <w:rPr>
                <w:noProof/>
                <w:webHidden/>
              </w:rPr>
              <w:fldChar w:fldCharType="end"/>
            </w:r>
          </w:hyperlink>
        </w:p>
        <w:p w:rsidR="009334C9" w:rsidRDefault="009334C9">
          <w:pPr>
            <w:pStyle w:val="TOC2"/>
            <w:tabs>
              <w:tab w:val="right" w:leader="dot" w:pos="10070"/>
            </w:tabs>
            <w:rPr>
              <w:rFonts w:asciiTheme="minorHAnsi" w:eastAsiaTheme="minorEastAsia" w:hAnsiTheme="minorHAnsi"/>
              <w:noProof/>
              <w:sz w:val="22"/>
            </w:rPr>
          </w:pPr>
          <w:hyperlink w:anchor="_Toc143653986" w:history="1">
            <w:r w:rsidRPr="00C25E21">
              <w:rPr>
                <w:rStyle w:val="Hyperlink"/>
                <w:noProof/>
              </w:rPr>
              <w:t>Skill development and upskilling:</w:t>
            </w:r>
            <w:r>
              <w:rPr>
                <w:noProof/>
                <w:webHidden/>
              </w:rPr>
              <w:tab/>
            </w:r>
            <w:r>
              <w:rPr>
                <w:noProof/>
                <w:webHidden/>
              </w:rPr>
              <w:fldChar w:fldCharType="begin"/>
            </w:r>
            <w:r>
              <w:rPr>
                <w:noProof/>
                <w:webHidden/>
              </w:rPr>
              <w:instrText xml:space="preserve"> PAGEREF _Toc143653986 \h </w:instrText>
            </w:r>
            <w:r>
              <w:rPr>
                <w:noProof/>
                <w:webHidden/>
              </w:rPr>
            </w:r>
            <w:r>
              <w:rPr>
                <w:noProof/>
                <w:webHidden/>
              </w:rPr>
              <w:fldChar w:fldCharType="separate"/>
            </w:r>
            <w:r>
              <w:rPr>
                <w:noProof/>
                <w:webHidden/>
              </w:rPr>
              <w:t>10</w:t>
            </w:r>
            <w:r>
              <w:rPr>
                <w:noProof/>
                <w:webHidden/>
              </w:rPr>
              <w:fldChar w:fldCharType="end"/>
            </w:r>
          </w:hyperlink>
        </w:p>
        <w:p w:rsidR="009334C9" w:rsidRDefault="009334C9">
          <w:pPr>
            <w:pStyle w:val="TOC3"/>
            <w:tabs>
              <w:tab w:val="right" w:leader="dot" w:pos="10070"/>
            </w:tabs>
            <w:rPr>
              <w:rFonts w:asciiTheme="minorHAnsi" w:eastAsiaTheme="minorEastAsia" w:hAnsiTheme="minorHAnsi"/>
              <w:noProof/>
              <w:sz w:val="22"/>
            </w:rPr>
          </w:pPr>
          <w:hyperlink w:anchor="_Toc143653987" w:history="1">
            <w:r w:rsidRPr="00C25E21">
              <w:rPr>
                <w:rStyle w:val="Hyperlink"/>
                <w:noProof/>
              </w:rPr>
              <w:t>Addressing skill disparities:</w:t>
            </w:r>
            <w:r>
              <w:rPr>
                <w:noProof/>
                <w:webHidden/>
              </w:rPr>
              <w:tab/>
            </w:r>
            <w:r>
              <w:rPr>
                <w:noProof/>
                <w:webHidden/>
              </w:rPr>
              <w:fldChar w:fldCharType="begin"/>
            </w:r>
            <w:r>
              <w:rPr>
                <w:noProof/>
                <w:webHidden/>
              </w:rPr>
              <w:instrText xml:space="preserve"> PAGEREF _Toc143653987 \h </w:instrText>
            </w:r>
            <w:r>
              <w:rPr>
                <w:noProof/>
                <w:webHidden/>
              </w:rPr>
            </w:r>
            <w:r>
              <w:rPr>
                <w:noProof/>
                <w:webHidden/>
              </w:rPr>
              <w:fldChar w:fldCharType="separate"/>
            </w:r>
            <w:r>
              <w:rPr>
                <w:noProof/>
                <w:webHidden/>
              </w:rPr>
              <w:t>10</w:t>
            </w:r>
            <w:r>
              <w:rPr>
                <w:noProof/>
                <w:webHidden/>
              </w:rPr>
              <w:fldChar w:fldCharType="end"/>
            </w:r>
          </w:hyperlink>
        </w:p>
        <w:p w:rsidR="009334C9" w:rsidRDefault="009334C9">
          <w:pPr>
            <w:pStyle w:val="TOC3"/>
            <w:tabs>
              <w:tab w:val="right" w:leader="dot" w:pos="10070"/>
            </w:tabs>
            <w:rPr>
              <w:rFonts w:asciiTheme="minorHAnsi" w:eastAsiaTheme="minorEastAsia" w:hAnsiTheme="minorHAnsi"/>
              <w:noProof/>
              <w:sz w:val="22"/>
            </w:rPr>
          </w:pPr>
          <w:hyperlink w:anchor="_Toc143653988" w:history="1">
            <w:r w:rsidRPr="00C25E21">
              <w:rPr>
                <w:rStyle w:val="Hyperlink"/>
                <w:noProof/>
              </w:rPr>
              <w:t>Learning culture:</w:t>
            </w:r>
            <w:r>
              <w:rPr>
                <w:noProof/>
                <w:webHidden/>
              </w:rPr>
              <w:tab/>
            </w:r>
            <w:r>
              <w:rPr>
                <w:noProof/>
                <w:webHidden/>
              </w:rPr>
              <w:fldChar w:fldCharType="begin"/>
            </w:r>
            <w:r>
              <w:rPr>
                <w:noProof/>
                <w:webHidden/>
              </w:rPr>
              <w:instrText xml:space="preserve"> PAGEREF _Toc143653988 \h </w:instrText>
            </w:r>
            <w:r>
              <w:rPr>
                <w:noProof/>
                <w:webHidden/>
              </w:rPr>
            </w:r>
            <w:r>
              <w:rPr>
                <w:noProof/>
                <w:webHidden/>
              </w:rPr>
              <w:fldChar w:fldCharType="separate"/>
            </w:r>
            <w:r>
              <w:rPr>
                <w:noProof/>
                <w:webHidden/>
              </w:rPr>
              <w:t>11</w:t>
            </w:r>
            <w:r>
              <w:rPr>
                <w:noProof/>
                <w:webHidden/>
              </w:rPr>
              <w:fldChar w:fldCharType="end"/>
            </w:r>
          </w:hyperlink>
        </w:p>
        <w:p w:rsidR="009334C9" w:rsidRDefault="009334C9">
          <w:pPr>
            <w:pStyle w:val="TOC2"/>
            <w:tabs>
              <w:tab w:val="right" w:leader="dot" w:pos="10070"/>
            </w:tabs>
            <w:rPr>
              <w:rFonts w:asciiTheme="minorHAnsi" w:eastAsiaTheme="minorEastAsia" w:hAnsiTheme="minorHAnsi"/>
              <w:noProof/>
              <w:sz w:val="22"/>
            </w:rPr>
          </w:pPr>
          <w:hyperlink w:anchor="_Toc143653989" w:history="1">
            <w:r w:rsidRPr="00C25E21">
              <w:rPr>
                <w:rStyle w:val="Hyperlink"/>
                <w:noProof/>
              </w:rPr>
              <w:t>Diversity, equity, and inclusion</w:t>
            </w:r>
            <w:r>
              <w:rPr>
                <w:noProof/>
                <w:webHidden/>
              </w:rPr>
              <w:tab/>
            </w:r>
            <w:r>
              <w:rPr>
                <w:noProof/>
                <w:webHidden/>
              </w:rPr>
              <w:fldChar w:fldCharType="begin"/>
            </w:r>
            <w:r>
              <w:rPr>
                <w:noProof/>
                <w:webHidden/>
              </w:rPr>
              <w:instrText xml:space="preserve"> PAGEREF _Toc143653989 \h </w:instrText>
            </w:r>
            <w:r>
              <w:rPr>
                <w:noProof/>
                <w:webHidden/>
              </w:rPr>
            </w:r>
            <w:r>
              <w:rPr>
                <w:noProof/>
                <w:webHidden/>
              </w:rPr>
              <w:fldChar w:fldCharType="separate"/>
            </w:r>
            <w:r>
              <w:rPr>
                <w:noProof/>
                <w:webHidden/>
              </w:rPr>
              <w:t>11</w:t>
            </w:r>
            <w:r>
              <w:rPr>
                <w:noProof/>
                <w:webHidden/>
              </w:rPr>
              <w:fldChar w:fldCharType="end"/>
            </w:r>
          </w:hyperlink>
        </w:p>
        <w:p w:rsidR="009334C9" w:rsidRDefault="009334C9">
          <w:pPr>
            <w:pStyle w:val="TOC3"/>
            <w:tabs>
              <w:tab w:val="right" w:leader="dot" w:pos="10070"/>
            </w:tabs>
            <w:rPr>
              <w:rFonts w:asciiTheme="minorHAnsi" w:eastAsiaTheme="minorEastAsia" w:hAnsiTheme="minorHAnsi"/>
              <w:noProof/>
              <w:sz w:val="22"/>
            </w:rPr>
          </w:pPr>
          <w:hyperlink w:anchor="_Toc143653990" w:history="1">
            <w:r w:rsidRPr="00C25E21">
              <w:rPr>
                <w:rStyle w:val="Hyperlink"/>
                <w:noProof/>
              </w:rPr>
              <w:t>Addressing inequalities</w:t>
            </w:r>
            <w:r>
              <w:rPr>
                <w:noProof/>
                <w:webHidden/>
              </w:rPr>
              <w:tab/>
            </w:r>
            <w:r>
              <w:rPr>
                <w:noProof/>
                <w:webHidden/>
              </w:rPr>
              <w:fldChar w:fldCharType="begin"/>
            </w:r>
            <w:r>
              <w:rPr>
                <w:noProof/>
                <w:webHidden/>
              </w:rPr>
              <w:instrText xml:space="preserve"> PAGEREF _Toc143653990 \h </w:instrText>
            </w:r>
            <w:r>
              <w:rPr>
                <w:noProof/>
                <w:webHidden/>
              </w:rPr>
            </w:r>
            <w:r>
              <w:rPr>
                <w:noProof/>
                <w:webHidden/>
              </w:rPr>
              <w:fldChar w:fldCharType="separate"/>
            </w:r>
            <w:r>
              <w:rPr>
                <w:noProof/>
                <w:webHidden/>
              </w:rPr>
              <w:t>11</w:t>
            </w:r>
            <w:r>
              <w:rPr>
                <w:noProof/>
                <w:webHidden/>
              </w:rPr>
              <w:fldChar w:fldCharType="end"/>
            </w:r>
          </w:hyperlink>
        </w:p>
        <w:p w:rsidR="009334C9" w:rsidRDefault="009334C9">
          <w:pPr>
            <w:pStyle w:val="TOC3"/>
            <w:tabs>
              <w:tab w:val="right" w:leader="dot" w:pos="10070"/>
            </w:tabs>
            <w:rPr>
              <w:rFonts w:asciiTheme="minorHAnsi" w:eastAsiaTheme="minorEastAsia" w:hAnsiTheme="minorHAnsi"/>
              <w:noProof/>
              <w:sz w:val="22"/>
            </w:rPr>
          </w:pPr>
          <w:hyperlink w:anchor="_Toc143653991" w:history="1">
            <w:r w:rsidRPr="00C25E21">
              <w:rPr>
                <w:rStyle w:val="Hyperlink"/>
                <w:noProof/>
              </w:rPr>
              <w:t>Cultural competence</w:t>
            </w:r>
            <w:r>
              <w:rPr>
                <w:noProof/>
                <w:webHidden/>
              </w:rPr>
              <w:tab/>
            </w:r>
            <w:r>
              <w:rPr>
                <w:noProof/>
                <w:webHidden/>
              </w:rPr>
              <w:fldChar w:fldCharType="begin"/>
            </w:r>
            <w:r>
              <w:rPr>
                <w:noProof/>
                <w:webHidden/>
              </w:rPr>
              <w:instrText xml:space="preserve"> PAGEREF _Toc143653991 \h </w:instrText>
            </w:r>
            <w:r>
              <w:rPr>
                <w:noProof/>
                <w:webHidden/>
              </w:rPr>
            </w:r>
            <w:r>
              <w:rPr>
                <w:noProof/>
                <w:webHidden/>
              </w:rPr>
              <w:fldChar w:fldCharType="separate"/>
            </w:r>
            <w:r>
              <w:rPr>
                <w:noProof/>
                <w:webHidden/>
              </w:rPr>
              <w:t>11</w:t>
            </w:r>
            <w:r>
              <w:rPr>
                <w:noProof/>
                <w:webHidden/>
              </w:rPr>
              <w:fldChar w:fldCharType="end"/>
            </w:r>
          </w:hyperlink>
        </w:p>
        <w:p w:rsidR="009334C9" w:rsidRDefault="009334C9">
          <w:pPr>
            <w:pStyle w:val="TOC2"/>
            <w:tabs>
              <w:tab w:val="right" w:leader="dot" w:pos="10070"/>
            </w:tabs>
            <w:rPr>
              <w:rFonts w:asciiTheme="minorHAnsi" w:eastAsiaTheme="minorEastAsia" w:hAnsiTheme="minorHAnsi"/>
              <w:noProof/>
              <w:sz w:val="22"/>
            </w:rPr>
          </w:pPr>
          <w:hyperlink w:anchor="_Toc143653992" w:history="1">
            <w:r w:rsidRPr="00C25E21">
              <w:rPr>
                <w:rStyle w:val="Hyperlink"/>
                <w:noProof/>
              </w:rPr>
              <w:t>Talent acquisition and mobility</w:t>
            </w:r>
            <w:r>
              <w:rPr>
                <w:noProof/>
                <w:webHidden/>
              </w:rPr>
              <w:tab/>
            </w:r>
            <w:r>
              <w:rPr>
                <w:noProof/>
                <w:webHidden/>
              </w:rPr>
              <w:fldChar w:fldCharType="begin"/>
            </w:r>
            <w:r>
              <w:rPr>
                <w:noProof/>
                <w:webHidden/>
              </w:rPr>
              <w:instrText xml:space="preserve"> PAGEREF _Toc143653992 \h </w:instrText>
            </w:r>
            <w:r>
              <w:rPr>
                <w:noProof/>
                <w:webHidden/>
              </w:rPr>
            </w:r>
            <w:r>
              <w:rPr>
                <w:noProof/>
                <w:webHidden/>
              </w:rPr>
              <w:fldChar w:fldCharType="separate"/>
            </w:r>
            <w:r>
              <w:rPr>
                <w:noProof/>
                <w:webHidden/>
              </w:rPr>
              <w:t>12</w:t>
            </w:r>
            <w:r>
              <w:rPr>
                <w:noProof/>
                <w:webHidden/>
              </w:rPr>
              <w:fldChar w:fldCharType="end"/>
            </w:r>
          </w:hyperlink>
        </w:p>
        <w:p w:rsidR="009334C9" w:rsidRDefault="009334C9">
          <w:pPr>
            <w:pStyle w:val="TOC3"/>
            <w:tabs>
              <w:tab w:val="right" w:leader="dot" w:pos="10070"/>
            </w:tabs>
            <w:rPr>
              <w:rFonts w:asciiTheme="minorHAnsi" w:eastAsiaTheme="minorEastAsia" w:hAnsiTheme="minorHAnsi"/>
              <w:noProof/>
              <w:sz w:val="22"/>
            </w:rPr>
          </w:pPr>
          <w:hyperlink w:anchor="_Toc143653993" w:history="1">
            <w:r w:rsidRPr="00C25E21">
              <w:rPr>
                <w:rStyle w:val="Hyperlink"/>
                <w:noProof/>
              </w:rPr>
              <w:t>Brexit's effects</w:t>
            </w:r>
            <w:r>
              <w:rPr>
                <w:noProof/>
                <w:webHidden/>
              </w:rPr>
              <w:tab/>
            </w:r>
            <w:r>
              <w:rPr>
                <w:noProof/>
                <w:webHidden/>
              </w:rPr>
              <w:fldChar w:fldCharType="begin"/>
            </w:r>
            <w:r>
              <w:rPr>
                <w:noProof/>
                <w:webHidden/>
              </w:rPr>
              <w:instrText xml:space="preserve"> PAGEREF _Toc143653993 \h </w:instrText>
            </w:r>
            <w:r>
              <w:rPr>
                <w:noProof/>
                <w:webHidden/>
              </w:rPr>
            </w:r>
            <w:r>
              <w:rPr>
                <w:noProof/>
                <w:webHidden/>
              </w:rPr>
              <w:fldChar w:fldCharType="separate"/>
            </w:r>
            <w:r>
              <w:rPr>
                <w:noProof/>
                <w:webHidden/>
              </w:rPr>
              <w:t>12</w:t>
            </w:r>
            <w:r>
              <w:rPr>
                <w:noProof/>
                <w:webHidden/>
              </w:rPr>
              <w:fldChar w:fldCharType="end"/>
            </w:r>
          </w:hyperlink>
        </w:p>
        <w:p w:rsidR="009334C9" w:rsidRDefault="009334C9">
          <w:pPr>
            <w:pStyle w:val="TOC3"/>
            <w:tabs>
              <w:tab w:val="right" w:leader="dot" w:pos="10070"/>
            </w:tabs>
            <w:rPr>
              <w:rFonts w:asciiTheme="minorHAnsi" w:eastAsiaTheme="minorEastAsia" w:hAnsiTheme="minorHAnsi"/>
              <w:noProof/>
              <w:sz w:val="22"/>
            </w:rPr>
          </w:pPr>
          <w:hyperlink w:anchor="_Toc143653994" w:history="1">
            <w:r w:rsidRPr="00C25E21">
              <w:rPr>
                <w:rStyle w:val="Hyperlink"/>
                <w:noProof/>
              </w:rPr>
              <w:t>Electronic Onboarding</w:t>
            </w:r>
            <w:r>
              <w:rPr>
                <w:noProof/>
                <w:webHidden/>
              </w:rPr>
              <w:tab/>
            </w:r>
            <w:r>
              <w:rPr>
                <w:noProof/>
                <w:webHidden/>
              </w:rPr>
              <w:fldChar w:fldCharType="begin"/>
            </w:r>
            <w:r>
              <w:rPr>
                <w:noProof/>
                <w:webHidden/>
              </w:rPr>
              <w:instrText xml:space="preserve"> PAGEREF _Toc143653994 \h </w:instrText>
            </w:r>
            <w:r>
              <w:rPr>
                <w:noProof/>
                <w:webHidden/>
              </w:rPr>
            </w:r>
            <w:r>
              <w:rPr>
                <w:noProof/>
                <w:webHidden/>
              </w:rPr>
              <w:fldChar w:fldCharType="separate"/>
            </w:r>
            <w:r>
              <w:rPr>
                <w:noProof/>
                <w:webHidden/>
              </w:rPr>
              <w:t>12</w:t>
            </w:r>
            <w:r>
              <w:rPr>
                <w:noProof/>
                <w:webHidden/>
              </w:rPr>
              <w:fldChar w:fldCharType="end"/>
            </w:r>
          </w:hyperlink>
        </w:p>
        <w:p w:rsidR="009334C9" w:rsidRDefault="009334C9">
          <w:pPr>
            <w:pStyle w:val="TOC2"/>
            <w:tabs>
              <w:tab w:val="right" w:leader="dot" w:pos="10070"/>
            </w:tabs>
            <w:rPr>
              <w:rFonts w:asciiTheme="minorHAnsi" w:eastAsiaTheme="minorEastAsia" w:hAnsiTheme="minorHAnsi"/>
              <w:noProof/>
              <w:sz w:val="22"/>
            </w:rPr>
          </w:pPr>
          <w:hyperlink w:anchor="_Toc143653995" w:history="1">
            <w:r w:rsidRPr="00C25E21">
              <w:rPr>
                <w:rStyle w:val="Hyperlink"/>
                <w:noProof/>
              </w:rPr>
              <w:t>Well-being and mental health</w:t>
            </w:r>
            <w:r>
              <w:rPr>
                <w:noProof/>
                <w:webHidden/>
              </w:rPr>
              <w:tab/>
            </w:r>
            <w:r>
              <w:rPr>
                <w:noProof/>
                <w:webHidden/>
              </w:rPr>
              <w:fldChar w:fldCharType="begin"/>
            </w:r>
            <w:r>
              <w:rPr>
                <w:noProof/>
                <w:webHidden/>
              </w:rPr>
              <w:instrText xml:space="preserve"> PAGEREF _Toc143653995 \h </w:instrText>
            </w:r>
            <w:r>
              <w:rPr>
                <w:noProof/>
                <w:webHidden/>
              </w:rPr>
            </w:r>
            <w:r>
              <w:rPr>
                <w:noProof/>
                <w:webHidden/>
              </w:rPr>
              <w:fldChar w:fldCharType="separate"/>
            </w:r>
            <w:r>
              <w:rPr>
                <w:noProof/>
                <w:webHidden/>
              </w:rPr>
              <w:t>12</w:t>
            </w:r>
            <w:r>
              <w:rPr>
                <w:noProof/>
                <w:webHidden/>
              </w:rPr>
              <w:fldChar w:fldCharType="end"/>
            </w:r>
          </w:hyperlink>
        </w:p>
        <w:p w:rsidR="009334C9" w:rsidRDefault="009334C9">
          <w:pPr>
            <w:pStyle w:val="TOC3"/>
            <w:tabs>
              <w:tab w:val="right" w:leader="dot" w:pos="10070"/>
            </w:tabs>
            <w:rPr>
              <w:rFonts w:asciiTheme="minorHAnsi" w:eastAsiaTheme="minorEastAsia" w:hAnsiTheme="minorHAnsi"/>
              <w:noProof/>
              <w:sz w:val="22"/>
            </w:rPr>
          </w:pPr>
          <w:hyperlink w:anchor="_Toc143653996" w:history="1">
            <w:r w:rsidRPr="00C25E21">
              <w:rPr>
                <w:rStyle w:val="Hyperlink"/>
                <w:noProof/>
              </w:rPr>
              <w:t>Putting health first</w:t>
            </w:r>
            <w:r>
              <w:rPr>
                <w:noProof/>
                <w:webHidden/>
              </w:rPr>
              <w:tab/>
            </w:r>
            <w:r>
              <w:rPr>
                <w:noProof/>
                <w:webHidden/>
              </w:rPr>
              <w:fldChar w:fldCharType="begin"/>
            </w:r>
            <w:r>
              <w:rPr>
                <w:noProof/>
                <w:webHidden/>
              </w:rPr>
              <w:instrText xml:space="preserve"> PAGEREF _Toc143653996 \h </w:instrText>
            </w:r>
            <w:r>
              <w:rPr>
                <w:noProof/>
                <w:webHidden/>
              </w:rPr>
            </w:r>
            <w:r>
              <w:rPr>
                <w:noProof/>
                <w:webHidden/>
              </w:rPr>
              <w:fldChar w:fldCharType="separate"/>
            </w:r>
            <w:r>
              <w:rPr>
                <w:noProof/>
                <w:webHidden/>
              </w:rPr>
              <w:t>12</w:t>
            </w:r>
            <w:r>
              <w:rPr>
                <w:noProof/>
                <w:webHidden/>
              </w:rPr>
              <w:fldChar w:fldCharType="end"/>
            </w:r>
          </w:hyperlink>
        </w:p>
        <w:p w:rsidR="009334C9" w:rsidRDefault="009334C9">
          <w:pPr>
            <w:pStyle w:val="TOC3"/>
            <w:tabs>
              <w:tab w:val="right" w:leader="dot" w:pos="10070"/>
            </w:tabs>
            <w:rPr>
              <w:rFonts w:asciiTheme="minorHAnsi" w:eastAsiaTheme="minorEastAsia" w:hAnsiTheme="minorHAnsi"/>
              <w:noProof/>
              <w:sz w:val="22"/>
            </w:rPr>
          </w:pPr>
          <w:hyperlink w:anchor="_Toc143653997" w:history="1">
            <w:r w:rsidRPr="00C25E21">
              <w:rPr>
                <w:rStyle w:val="Hyperlink"/>
                <w:noProof/>
              </w:rPr>
              <w:t>Work-Life Balance</w:t>
            </w:r>
            <w:r>
              <w:rPr>
                <w:noProof/>
                <w:webHidden/>
              </w:rPr>
              <w:tab/>
            </w:r>
            <w:r>
              <w:rPr>
                <w:noProof/>
                <w:webHidden/>
              </w:rPr>
              <w:fldChar w:fldCharType="begin"/>
            </w:r>
            <w:r>
              <w:rPr>
                <w:noProof/>
                <w:webHidden/>
              </w:rPr>
              <w:instrText xml:space="preserve"> PAGEREF _Toc143653997 \h </w:instrText>
            </w:r>
            <w:r>
              <w:rPr>
                <w:noProof/>
                <w:webHidden/>
              </w:rPr>
            </w:r>
            <w:r>
              <w:rPr>
                <w:noProof/>
                <w:webHidden/>
              </w:rPr>
              <w:fldChar w:fldCharType="separate"/>
            </w:r>
            <w:r>
              <w:rPr>
                <w:noProof/>
                <w:webHidden/>
              </w:rPr>
              <w:t>12</w:t>
            </w:r>
            <w:r>
              <w:rPr>
                <w:noProof/>
                <w:webHidden/>
              </w:rPr>
              <w:fldChar w:fldCharType="end"/>
            </w:r>
          </w:hyperlink>
        </w:p>
        <w:p w:rsidR="009334C9" w:rsidRDefault="009334C9">
          <w:pPr>
            <w:pStyle w:val="TOC1"/>
            <w:tabs>
              <w:tab w:val="right" w:leader="dot" w:pos="10070"/>
            </w:tabs>
            <w:rPr>
              <w:rFonts w:asciiTheme="minorHAnsi" w:eastAsiaTheme="minorEastAsia" w:hAnsiTheme="minorHAnsi"/>
              <w:noProof/>
              <w:sz w:val="22"/>
            </w:rPr>
          </w:pPr>
          <w:hyperlink w:anchor="_Toc143653998" w:history="1">
            <w:r w:rsidRPr="00C25E21">
              <w:rPr>
                <w:rStyle w:val="Hyperlink"/>
                <w:noProof/>
              </w:rPr>
              <w:t>Conclusion</w:t>
            </w:r>
            <w:r>
              <w:rPr>
                <w:noProof/>
                <w:webHidden/>
              </w:rPr>
              <w:tab/>
            </w:r>
            <w:r>
              <w:rPr>
                <w:noProof/>
                <w:webHidden/>
              </w:rPr>
              <w:fldChar w:fldCharType="begin"/>
            </w:r>
            <w:r>
              <w:rPr>
                <w:noProof/>
                <w:webHidden/>
              </w:rPr>
              <w:instrText xml:space="preserve"> PAGEREF _Toc143653998 \h </w:instrText>
            </w:r>
            <w:r>
              <w:rPr>
                <w:noProof/>
                <w:webHidden/>
              </w:rPr>
            </w:r>
            <w:r>
              <w:rPr>
                <w:noProof/>
                <w:webHidden/>
              </w:rPr>
              <w:fldChar w:fldCharType="separate"/>
            </w:r>
            <w:r>
              <w:rPr>
                <w:noProof/>
                <w:webHidden/>
              </w:rPr>
              <w:t>13</w:t>
            </w:r>
            <w:r>
              <w:rPr>
                <w:noProof/>
                <w:webHidden/>
              </w:rPr>
              <w:fldChar w:fldCharType="end"/>
            </w:r>
          </w:hyperlink>
        </w:p>
        <w:p w:rsidR="009334C9" w:rsidRDefault="009334C9">
          <w:pPr>
            <w:pStyle w:val="TOC1"/>
            <w:tabs>
              <w:tab w:val="right" w:leader="dot" w:pos="10070"/>
            </w:tabs>
            <w:rPr>
              <w:rFonts w:asciiTheme="minorHAnsi" w:eastAsiaTheme="minorEastAsia" w:hAnsiTheme="minorHAnsi"/>
              <w:noProof/>
              <w:sz w:val="22"/>
            </w:rPr>
          </w:pPr>
          <w:hyperlink w:anchor="_Toc143653999" w:history="1">
            <w:r w:rsidRPr="00C25E21">
              <w:rPr>
                <w:rStyle w:val="Hyperlink"/>
                <w:noProof/>
              </w:rPr>
              <w:t>References:</w:t>
            </w:r>
            <w:r>
              <w:rPr>
                <w:noProof/>
                <w:webHidden/>
              </w:rPr>
              <w:tab/>
            </w:r>
            <w:r>
              <w:rPr>
                <w:noProof/>
                <w:webHidden/>
              </w:rPr>
              <w:fldChar w:fldCharType="begin"/>
            </w:r>
            <w:r>
              <w:rPr>
                <w:noProof/>
                <w:webHidden/>
              </w:rPr>
              <w:instrText xml:space="preserve"> PAGEREF _Toc143653999 \h </w:instrText>
            </w:r>
            <w:r>
              <w:rPr>
                <w:noProof/>
                <w:webHidden/>
              </w:rPr>
            </w:r>
            <w:r>
              <w:rPr>
                <w:noProof/>
                <w:webHidden/>
              </w:rPr>
              <w:fldChar w:fldCharType="separate"/>
            </w:r>
            <w:r>
              <w:rPr>
                <w:noProof/>
                <w:webHidden/>
              </w:rPr>
              <w:t>14</w:t>
            </w:r>
            <w:r>
              <w:rPr>
                <w:noProof/>
                <w:webHidden/>
              </w:rPr>
              <w:fldChar w:fldCharType="end"/>
            </w:r>
          </w:hyperlink>
        </w:p>
        <w:p w:rsidR="00995C01" w:rsidRDefault="00995C01">
          <w:r>
            <w:rPr>
              <w:b/>
              <w:bCs/>
              <w:noProof/>
            </w:rPr>
            <w:fldChar w:fldCharType="end"/>
          </w:r>
        </w:p>
      </w:sdtContent>
    </w:sdt>
    <w:p w:rsidR="00995C01" w:rsidRDefault="00995C01">
      <w:pPr>
        <w:spacing w:line="259" w:lineRule="auto"/>
        <w:jc w:val="left"/>
        <w:rPr>
          <w:rFonts w:eastAsiaTheme="majorEastAsia" w:cstheme="majorBidi"/>
          <w:b/>
          <w:sz w:val="32"/>
          <w:szCs w:val="32"/>
        </w:rPr>
      </w:pPr>
      <w:r>
        <w:br w:type="page"/>
      </w:r>
    </w:p>
    <w:p w:rsidR="002817CB" w:rsidRPr="009A196C" w:rsidRDefault="00995C01" w:rsidP="009A196C">
      <w:pPr>
        <w:pStyle w:val="Heading1"/>
      </w:pPr>
      <w:bookmarkStart w:id="1" w:name="_Toc143653972"/>
      <w:r w:rsidRPr="009A196C">
        <w:lastRenderedPageBreak/>
        <w:t>Introduction</w:t>
      </w:r>
      <w:bookmarkEnd w:id="1"/>
    </w:p>
    <w:p w:rsidR="009C1AE0" w:rsidRPr="00220061" w:rsidRDefault="00BA281A" w:rsidP="00220061">
      <w:pPr>
        <w:rPr>
          <w:rFonts w:asciiTheme="majorBidi" w:hAnsiTheme="majorBidi" w:cstheme="majorBidi"/>
          <w:szCs w:val="24"/>
        </w:rPr>
      </w:pPr>
      <w:r w:rsidRPr="00220061">
        <w:rPr>
          <w:rFonts w:asciiTheme="majorBidi" w:hAnsiTheme="majorBidi" w:cstheme="majorBidi"/>
          <w:szCs w:val="24"/>
        </w:rPr>
        <w:t xml:space="preserve">The labor market, a vital and dynamic part of every economy, shapes the employment landscape and </w:t>
      </w:r>
      <w:r w:rsidR="009A5BE3" w:rsidRPr="00220061">
        <w:rPr>
          <w:rFonts w:asciiTheme="majorBidi" w:hAnsiTheme="majorBidi" w:cstheme="majorBidi"/>
          <w:szCs w:val="24"/>
        </w:rPr>
        <w:t>organi</w:t>
      </w:r>
      <w:r w:rsidR="00A40CB8">
        <w:rPr>
          <w:rFonts w:asciiTheme="majorBidi" w:hAnsiTheme="majorBidi" w:cstheme="majorBidi"/>
          <w:szCs w:val="24"/>
        </w:rPr>
        <w:t>z</w:t>
      </w:r>
      <w:r w:rsidR="009A5BE3" w:rsidRPr="00220061">
        <w:rPr>
          <w:rFonts w:asciiTheme="majorBidi" w:hAnsiTheme="majorBidi" w:cstheme="majorBidi"/>
          <w:szCs w:val="24"/>
        </w:rPr>
        <w:t>ational</w:t>
      </w:r>
      <w:r w:rsidRPr="00220061">
        <w:rPr>
          <w:rFonts w:asciiTheme="majorBidi" w:hAnsiTheme="majorBidi" w:cstheme="majorBidi"/>
          <w:szCs w:val="24"/>
        </w:rPr>
        <w:t xml:space="preserve"> strategy</w:t>
      </w:r>
      <w:r w:rsidR="002817CB" w:rsidRPr="00220061">
        <w:rPr>
          <w:rFonts w:asciiTheme="majorBidi" w:hAnsiTheme="majorBidi" w:cstheme="majorBidi"/>
          <w:szCs w:val="24"/>
        </w:rPr>
        <w:t xml:space="preserve">. The labor market in the UK has seen substantial changes </w:t>
      </w:r>
      <w:r w:rsidRPr="00220061">
        <w:rPr>
          <w:rFonts w:asciiTheme="majorBidi" w:hAnsiTheme="majorBidi" w:cstheme="majorBidi"/>
          <w:szCs w:val="24"/>
        </w:rPr>
        <w:t>due to</w:t>
      </w:r>
      <w:r w:rsidR="002817CB" w:rsidRPr="00220061">
        <w:rPr>
          <w:rFonts w:asciiTheme="majorBidi" w:hAnsiTheme="majorBidi" w:cstheme="majorBidi"/>
          <w:szCs w:val="24"/>
        </w:rPr>
        <w:t xml:space="preserve"> </w:t>
      </w:r>
      <w:r w:rsidRPr="00220061">
        <w:rPr>
          <w:rFonts w:asciiTheme="majorBidi" w:hAnsiTheme="majorBidi" w:cstheme="majorBidi"/>
          <w:szCs w:val="24"/>
        </w:rPr>
        <w:t>several</w:t>
      </w:r>
      <w:r w:rsidR="002817CB" w:rsidRPr="00220061">
        <w:rPr>
          <w:rFonts w:asciiTheme="majorBidi" w:hAnsiTheme="majorBidi" w:cstheme="majorBidi"/>
          <w:szCs w:val="24"/>
        </w:rPr>
        <w:t xml:space="preserve"> internal and foreign events, including Brexit and the Covid-19 epidemic. </w:t>
      </w:r>
      <w:r w:rsidRPr="00220061">
        <w:rPr>
          <w:rFonts w:asciiTheme="majorBidi" w:hAnsiTheme="majorBidi" w:cstheme="majorBidi"/>
          <w:szCs w:val="24"/>
        </w:rPr>
        <w:t xml:space="preserve">This research aims </w:t>
      </w:r>
      <w:r w:rsidR="007540D9" w:rsidRPr="00220061">
        <w:rPr>
          <w:rFonts w:asciiTheme="majorBidi" w:hAnsiTheme="majorBidi" w:cstheme="majorBidi"/>
          <w:szCs w:val="24"/>
        </w:rPr>
        <w:t xml:space="preserve">to evaluate the UK labor market's present situation critically </w:t>
      </w:r>
      <w:r w:rsidR="009C1AE0" w:rsidRPr="00220061">
        <w:rPr>
          <w:rFonts w:asciiTheme="majorBidi" w:hAnsiTheme="majorBidi" w:cstheme="majorBidi"/>
          <w:szCs w:val="24"/>
        </w:rPr>
        <w:t>and examine how human resource management practi</w:t>
      </w:r>
      <w:r w:rsidR="00A40CB8">
        <w:rPr>
          <w:rFonts w:asciiTheme="majorBidi" w:hAnsiTheme="majorBidi" w:cstheme="majorBidi"/>
          <w:szCs w:val="24"/>
        </w:rPr>
        <w:t>c</w:t>
      </w:r>
      <w:r w:rsidR="009C1AE0" w:rsidRPr="00220061">
        <w:rPr>
          <w:rFonts w:asciiTheme="majorBidi" w:hAnsiTheme="majorBidi" w:cstheme="majorBidi"/>
          <w:szCs w:val="24"/>
        </w:rPr>
        <w:t xml:space="preserve">es are changing in light of </w:t>
      </w:r>
      <w:r w:rsidR="002817CB" w:rsidRPr="00220061">
        <w:rPr>
          <w:rFonts w:asciiTheme="majorBidi" w:hAnsiTheme="majorBidi" w:cstheme="majorBidi"/>
          <w:szCs w:val="24"/>
        </w:rPr>
        <w:t>recent events surrounding Brexit and the Colombian Revolution</w:t>
      </w:r>
      <w:r w:rsidR="007540D9" w:rsidRPr="00220061">
        <w:rPr>
          <w:rFonts w:asciiTheme="majorBidi" w:hAnsiTheme="majorBidi" w:cstheme="majorBidi"/>
        </w:rPr>
        <w:t xml:space="preserve"> (</w:t>
      </w:r>
      <w:r w:rsidR="007540D9" w:rsidRPr="00220061">
        <w:rPr>
          <w:rFonts w:asciiTheme="majorBidi" w:hAnsiTheme="majorBidi" w:cstheme="majorBidi"/>
          <w:szCs w:val="24"/>
        </w:rPr>
        <w:t>Bell, et al, 2020)</w:t>
      </w:r>
      <w:r w:rsidR="002817CB" w:rsidRPr="00220061">
        <w:rPr>
          <w:rFonts w:asciiTheme="majorBidi" w:hAnsiTheme="majorBidi" w:cstheme="majorBidi"/>
          <w:szCs w:val="24"/>
        </w:rPr>
        <w:t>.</w:t>
      </w:r>
    </w:p>
    <w:p w:rsidR="002817CB" w:rsidRPr="009A196C" w:rsidRDefault="00A40CB8" w:rsidP="009A196C">
      <w:pPr>
        <w:pStyle w:val="Heading1"/>
      </w:pPr>
      <w:bookmarkStart w:id="2" w:name="_Toc143653973"/>
      <w:r>
        <w:t>The c</w:t>
      </w:r>
      <w:r w:rsidR="00995C01" w:rsidRPr="009A196C">
        <w:t xml:space="preserve">urrent state of the </w:t>
      </w:r>
      <w:r>
        <w:t>UK</w:t>
      </w:r>
      <w:r w:rsidR="00995C01" w:rsidRPr="009A196C">
        <w:t xml:space="preserve"> labor market</w:t>
      </w:r>
      <w:r w:rsidR="002817CB" w:rsidRPr="009A196C">
        <w:t>:</w:t>
      </w:r>
      <w:bookmarkEnd w:id="2"/>
    </w:p>
    <w:p w:rsidR="00BA281A" w:rsidRDefault="00BA281A" w:rsidP="00220061">
      <w:pPr>
        <w:rPr>
          <w:rFonts w:asciiTheme="majorBidi" w:hAnsiTheme="majorBidi" w:cstheme="majorBidi"/>
          <w:szCs w:val="24"/>
        </w:rPr>
      </w:pPr>
      <w:r w:rsidRPr="00220061">
        <w:rPr>
          <w:rFonts w:asciiTheme="majorBidi" w:hAnsiTheme="majorBidi" w:cstheme="majorBidi"/>
          <w:szCs w:val="24"/>
        </w:rPr>
        <w:t xml:space="preserve">The labor market in the United Kingdom is a complicated, dynamic system essential to the nation’s economy. </w:t>
      </w:r>
      <w:r w:rsidR="007540D9" w:rsidRPr="00220061">
        <w:rPr>
          <w:rFonts w:asciiTheme="majorBidi" w:hAnsiTheme="majorBidi" w:cstheme="majorBidi"/>
          <w:szCs w:val="24"/>
        </w:rPr>
        <w:t>Internal and external forces have</w:t>
      </w:r>
      <w:r w:rsidRPr="00220061">
        <w:rPr>
          <w:rFonts w:asciiTheme="majorBidi" w:hAnsiTheme="majorBidi" w:cstheme="majorBidi"/>
          <w:szCs w:val="24"/>
        </w:rPr>
        <w:t xml:space="preserve"> significantly impacted the UK labor market, causing noticeable changes and difficulties</w:t>
      </w:r>
      <w:r w:rsidR="007540D9" w:rsidRPr="00220061">
        <w:rPr>
          <w:rFonts w:asciiTheme="majorBidi" w:hAnsiTheme="majorBidi" w:cstheme="majorBidi"/>
        </w:rPr>
        <w:t xml:space="preserve"> (</w:t>
      </w:r>
      <w:proofErr w:type="spellStart"/>
      <w:r w:rsidR="007540D9" w:rsidRPr="00220061">
        <w:rPr>
          <w:rFonts w:asciiTheme="majorBidi" w:hAnsiTheme="majorBidi" w:cstheme="majorBidi"/>
          <w:szCs w:val="24"/>
        </w:rPr>
        <w:t>Brell</w:t>
      </w:r>
      <w:proofErr w:type="spellEnd"/>
      <w:r w:rsidR="007540D9" w:rsidRPr="00220061">
        <w:rPr>
          <w:rFonts w:asciiTheme="majorBidi" w:hAnsiTheme="majorBidi" w:cstheme="majorBidi"/>
          <w:szCs w:val="24"/>
        </w:rPr>
        <w:t>, et al, 2020)</w:t>
      </w:r>
      <w:r w:rsidRPr="00220061">
        <w:rPr>
          <w:rFonts w:asciiTheme="majorBidi" w:hAnsiTheme="majorBidi" w:cstheme="majorBidi"/>
          <w:szCs w:val="24"/>
        </w:rPr>
        <w:t>.</w:t>
      </w:r>
    </w:p>
    <w:p w:rsidR="002138C9" w:rsidRDefault="002138C9" w:rsidP="00220061">
      <w:pPr>
        <w:rPr>
          <w:rFonts w:asciiTheme="majorBidi" w:hAnsiTheme="majorBidi" w:cstheme="majorBidi"/>
          <w:szCs w:val="24"/>
        </w:rPr>
      </w:pPr>
      <w:r>
        <w:rPr>
          <w:rFonts w:asciiTheme="majorBidi" w:hAnsiTheme="majorBidi" w:cstheme="majorBidi"/>
          <w:noProof/>
          <w:szCs w:val="24"/>
        </w:rPr>
        <w:drawing>
          <wp:inline distT="0" distB="0" distL="0" distR="0" wp14:anchorId="099B529E" wp14:editId="26BD30A5">
            <wp:extent cx="5791200" cy="2867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l="-1597" r="4473"/>
                    <a:stretch/>
                  </pic:blipFill>
                  <pic:spPr bwMode="auto">
                    <a:xfrm>
                      <a:off x="0" y="0"/>
                      <a:ext cx="5791200" cy="2867025"/>
                    </a:xfrm>
                    <a:prstGeom prst="rect">
                      <a:avLst/>
                    </a:prstGeom>
                    <a:noFill/>
                    <a:ln>
                      <a:noFill/>
                    </a:ln>
                    <a:extLst>
                      <a:ext uri="{53640926-AAD7-44D8-BBD7-CCE9431645EC}">
                        <a14:shadowObscured xmlns:a14="http://schemas.microsoft.com/office/drawing/2010/main"/>
                      </a:ext>
                    </a:extLst>
                  </pic:spPr>
                </pic:pic>
              </a:graphicData>
            </a:graphic>
          </wp:inline>
        </w:drawing>
      </w:r>
    </w:p>
    <w:p w:rsidR="002138C9" w:rsidRPr="00220061" w:rsidRDefault="002138C9" w:rsidP="00220061">
      <w:pPr>
        <w:rPr>
          <w:rFonts w:asciiTheme="majorBidi" w:hAnsiTheme="majorBidi" w:cstheme="majorBidi"/>
          <w:szCs w:val="24"/>
        </w:rPr>
      </w:pPr>
      <w:r>
        <w:rPr>
          <w:rFonts w:asciiTheme="majorBidi" w:hAnsiTheme="majorBidi" w:cstheme="majorBidi"/>
          <w:szCs w:val="24"/>
        </w:rPr>
        <w:t xml:space="preserve">SOURCE:- </w:t>
      </w:r>
      <w:hyperlink r:id="rId8" w:history="1">
        <w:r w:rsidRPr="002138C9">
          <w:rPr>
            <w:rStyle w:val="Hyperlink"/>
            <w:rFonts w:asciiTheme="majorBidi" w:hAnsiTheme="majorBidi" w:cstheme="majorBidi"/>
            <w:szCs w:val="24"/>
          </w:rPr>
          <w:t>https://economicgraph.linkedin.com/blog/linkedin-economic-outlook-state-of-the-labor-market-october-2022</w:t>
        </w:r>
      </w:hyperlink>
    </w:p>
    <w:p w:rsidR="00BA281A" w:rsidRPr="009A196C" w:rsidRDefault="00BA281A" w:rsidP="009A196C">
      <w:pPr>
        <w:pStyle w:val="Heading2"/>
      </w:pPr>
      <w:r w:rsidRPr="00220061">
        <w:lastRenderedPageBreak/>
        <w:t xml:space="preserve"> </w:t>
      </w:r>
      <w:bookmarkStart w:id="3" w:name="_Toc143653974"/>
      <w:r w:rsidRPr="009A196C">
        <w:t>Internal Factors</w:t>
      </w:r>
      <w:bookmarkEnd w:id="3"/>
    </w:p>
    <w:p w:rsidR="00BA281A" w:rsidRPr="00220061" w:rsidRDefault="00BA281A" w:rsidP="009A196C">
      <w:pPr>
        <w:pStyle w:val="Heading3"/>
        <w:rPr>
          <w:b w:val="0"/>
        </w:rPr>
      </w:pPr>
      <w:r w:rsidRPr="00220061">
        <w:t xml:space="preserve"> </w:t>
      </w:r>
      <w:bookmarkStart w:id="4" w:name="_Toc143653975"/>
      <w:r w:rsidRPr="00220061">
        <w:t>Mismatched skills and talent shortages</w:t>
      </w:r>
      <w:bookmarkEnd w:id="4"/>
    </w:p>
    <w:p w:rsidR="002817CB" w:rsidRPr="00220061" w:rsidRDefault="00BA281A" w:rsidP="00220061">
      <w:pPr>
        <w:rPr>
          <w:rFonts w:asciiTheme="majorBidi" w:hAnsiTheme="majorBidi" w:cstheme="majorBidi"/>
          <w:szCs w:val="24"/>
        </w:rPr>
      </w:pPr>
      <w:r w:rsidRPr="00220061">
        <w:rPr>
          <w:rFonts w:asciiTheme="majorBidi" w:hAnsiTheme="majorBidi" w:cstheme="majorBidi"/>
          <w:szCs w:val="24"/>
        </w:rPr>
        <w:t xml:space="preserve">The need for alignment between the available talents and the needs of the labor market is one of the ongoing problems in the UK labor market. Some different areas, including technology, engineering, and healthcare, have seen this occurrence. Despite the nation's highly educated workforce, </w:t>
      </w:r>
      <w:r w:rsidR="009C1AE0" w:rsidRPr="00220061">
        <w:rPr>
          <w:rFonts w:asciiTheme="majorBidi" w:hAnsiTheme="majorBidi" w:cstheme="majorBidi"/>
          <w:szCs w:val="24"/>
        </w:rPr>
        <w:t>specific</w:t>
      </w:r>
      <w:r w:rsidRPr="00220061">
        <w:rPr>
          <w:rFonts w:asciiTheme="majorBidi" w:hAnsiTheme="majorBidi" w:cstheme="majorBidi"/>
          <w:szCs w:val="24"/>
        </w:rPr>
        <w:t xml:space="preserve"> skills shortages still exist </w:t>
      </w:r>
      <w:r w:rsidR="009C1AE0" w:rsidRPr="00220061">
        <w:rPr>
          <w:rFonts w:asciiTheme="majorBidi" w:hAnsiTheme="majorBidi" w:cstheme="majorBidi"/>
          <w:szCs w:val="24"/>
        </w:rPr>
        <w:t>due to</w:t>
      </w:r>
      <w:r w:rsidRPr="00220061">
        <w:rPr>
          <w:rFonts w:asciiTheme="majorBidi" w:hAnsiTheme="majorBidi" w:cstheme="majorBidi"/>
          <w:szCs w:val="24"/>
        </w:rPr>
        <w:t xml:space="preserve"> shifting technology and business practices.</w:t>
      </w:r>
      <w:r w:rsidRPr="00220061">
        <w:rPr>
          <w:rFonts w:asciiTheme="majorBidi" w:hAnsiTheme="majorBidi" w:cstheme="majorBidi"/>
        </w:rPr>
        <w:t xml:space="preserve"> </w:t>
      </w:r>
      <w:r w:rsidRPr="00220061">
        <w:rPr>
          <w:rFonts w:asciiTheme="majorBidi" w:hAnsiTheme="majorBidi" w:cstheme="majorBidi"/>
          <w:szCs w:val="24"/>
        </w:rPr>
        <w:t>The difficulty of matching available skills with the constantly changing demands of the UK labor market highlights the complexity of contemporary employment dynamics. Despite the country's highly educated workforce, persistent skill gaps might arise due to the rapid speed of technological breakthroughs and changing business practices. This problem requires a complex strategy involving cooperation between politicians, industrial players, and educational institutions</w:t>
      </w:r>
      <w:r w:rsidR="007540D9" w:rsidRPr="00220061">
        <w:rPr>
          <w:rFonts w:asciiTheme="majorBidi" w:hAnsiTheme="majorBidi" w:cstheme="majorBidi"/>
        </w:rPr>
        <w:t xml:space="preserve"> (</w:t>
      </w:r>
      <w:proofErr w:type="spellStart"/>
      <w:r w:rsidR="007540D9" w:rsidRPr="00220061">
        <w:rPr>
          <w:rFonts w:asciiTheme="majorBidi" w:hAnsiTheme="majorBidi" w:cstheme="majorBidi"/>
          <w:szCs w:val="24"/>
        </w:rPr>
        <w:t>Fana</w:t>
      </w:r>
      <w:proofErr w:type="spellEnd"/>
      <w:r w:rsidR="007540D9" w:rsidRPr="00220061">
        <w:rPr>
          <w:rFonts w:asciiTheme="majorBidi" w:hAnsiTheme="majorBidi" w:cstheme="majorBidi"/>
          <w:szCs w:val="24"/>
        </w:rPr>
        <w:t>, et al, 2020)</w:t>
      </w:r>
      <w:r w:rsidRPr="00220061">
        <w:rPr>
          <w:rFonts w:asciiTheme="majorBidi" w:hAnsiTheme="majorBidi" w:cstheme="majorBidi"/>
          <w:szCs w:val="24"/>
        </w:rPr>
        <w:t>. By bridging the gap between the capabilities of the workforce and the demands of the labor market, strategies like flexible and responsive education models targeted training programs, and ongoing upskilling efforts help ensure a more peaceful and prosperous economic future.</w:t>
      </w:r>
    </w:p>
    <w:p w:rsidR="00BA281A" w:rsidRPr="00220061" w:rsidRDefault="00BA281A" w:rsidP="009A196C">
      <w:pPr>
        <w:pStyle w:val="Heading3"/>
      </w:pPr>
      <w:bookmarkStart w:id="5" w:name="_Toc143653976"/>
      <w:r w:rsidRPr="00220061">
        <w:t>Disruptive technologies and automation</w:t>
      </w:r>
      <w:bookmarkEnd w:id="5"/>
    </w:p>
    <w:p w:rsidR="009A196C" w:rsidRDefault="00BA281A" w:rsidP="00220061">
      <w:pPr>
        <w:rPr>
          <w:rFonts w:asciiTheme="majorBidi" w:hAnsiTheme="majorBidi" w:cstheme="majorBidi"/>
          <w:szCs w:val="24"/>
        </w:rPr>
      </w:pPr>
      <w:r w:rsidRPr="00220061">
        <w:rPr>
          <w:rFonts w:asciiTheme="majorBidi" w:hAnsiTheme="majorBidi" w:cstheme="majorBidi"/>
          <w:szCs w:val="24"/>
        </w:rPr>
        <w:t>The nature of employment has changed due to automation and technological improvements. Automating routine and repetitive processes influences professions that need physical labor. The trend towards technologically demanding jobs necessitates a workforce with digital know-how and the flexibility to adjust to shifting platforms and technologies.</w:t>
      </w:r>
      <w:r w:rsidRPr="00220061">
        <w:rPr>
          <w:rFonts w:asciiTheme="majorBidi" w:hAnsiTheme="majorBidi" w:cstheme="majorBidi"/>
        </w:rPr>
        <w:t xml:space="preserve"> </w:t>
      </w:r>
      <w:r w:rsidRPr="00220061">
        <w:rPr>
          <w:rFonts w:asciiTheme="majorBidi" w:hAnsiTheme="majorBidi" w:cstheme="majorBidi"/>
          <w:szCs w:val="24"/>
        </w:rPr>
        <w:t xml:space="preserve">Automation and technical improvements have a profoundly transformative effect on work. The potential of automation to free humans from repetitive and physically taxing jobs has improved efficiency but also sparked concerns about job displacement. At the same time, the growing number of occupations that need technology proficiency </w:t>
      </w:r>
      <w:r w:rsidR="009A5BE3" w:rsidRPr="00220061">
        <w:rPr>
          <w:rFonts w:asciiTheme="majorBidi" w:hAnsiTheme="majorBidi" w:cstheme="majorBidi"/>
          <w:szCs w:val="24"/>
        </w:rPr>
        <w:t>emphasi</w:t>
      </w:r>
      <w:r w:rsidR="00A40CB8">
        <w:rPr>
          <w:rFonts w:asciiTheme="majorBidi" w:hAnsiTheme="majorBidi" w:cstheme="majorBidi"/>
          <w:szCs w:val="24"/>
        </w:rPr>
        <w:t>z</w:t>
      </w:r>
      <w:r w:rsidR="009A5BE3" w:rsidRPr="00220061">
        <w:rPr>
          <w:rFonts w:asciiTheme="majorBidi" w:hAnsiTheme="majorBidi" w:cstheme="majorBidi"/>
          <w:szCs w:val="24"/>
        </w:rPr>
        <w:t>es</w:t>
      </w:r>
      <w:r w:rsidRPr="00220061">
        <w:rPr>
          <w:rFonts w:asciiTheme="majorBidi" w:hAnsiTheme="majorBidi" w:cstheme="majorBidi"/>
          <w:szCs w:val="24"/>
        </w:rPr>
        <w:t xml:space="preserve"> the significance of digital expertise and agility. People and </w:t>
      </w:r>
      <w:r w:rsidR="009A5BE3" w:rsidRPr="00220061">
        <w:rPr>
          <w:rFonts w:asciiTheme="majorBidi" w:hAnsiTheme="majorBidi" w:cstheme="majorBidi"/>
          <w:szCs w:val="24"/>
        </w:rPr>
        <w:t>organi</w:t>
      </w:r>
      <w:r w:rsidR="00A40CB8">
        <w:rPr>
          <w:rFonts w:asciiTheme="majorBidi" w:hAnsiTheme="majorBidi" w:cstheme="majorBidi"/>
          <w:szCs w:val="24"/>
        </w:rPr>
        <w:t>z</w:t>
      </w:r>
      <w:r w:rsidR="009A5BE3" w:rsidRPr="00220061">
        <w:rPr>
          <w:rFonts w:asciiTheme="majorBidi" w:hAnsiTheme="majorBidi" w:cstheme="majorBidi"/>
          <w:szCs w:val="24"/>
        </w:rPr>
        <w:t>ations</w:t>
      </w:r>
      <w:r w:rsidRPr="00220061">
        <w:rPr>
          <w:rFonts w:asciiTheme="majorBidi" w:hAnsiTheme="majorBidi" w:cstheme="majorBidi"/>
          <w:szCs w:val="24"/>
        </w:rPr>
        <w:t xml:space="preserve"> must adopt a proactive approach to learning, upskilling, and cultivating the flexibility required to flourish in the changing job environment as technology transforms sectors and work processes</w:t>
      </w:r>
      <w:r w:rsidR="007540D9" w:rsidRPr="00220061">
        <w:rPr>
          <w:rFonts w:asciiTheme="majorBidi" w:hAnsiTheme="majorBidi" w:cstheme="majorBidi"/>
        </w:rPr>
        <w:t xml:space="preserve"> (</w:t>
      </w:r>
      <w:r w:rsidR="007540D9" w:rsidRPr="00220061">
        <w:rPr>
          <w:rFonts w:asciiTheme="majorBidi" w:hAnsiTheme="majorBidi" w:cstheme="majorBidi"/>
          <w:szCs w:val="24"/>
        </w:rPr>
        <w:t>Malik, et al, 2021)</w:t>
      </w:r>
      <w:r w:rsidRPr="00220061">
        <w:rPr>
          <w:rFonts w:asciiTheme="majorBidi" w:hAnsiTheme="majorBidi" w:cstheme="majorBidi"/>
          <w:szCs w:val="24"/>
        </w:rPr>
        <w:t>.</w:t>
      </w:r>
    </w:p>
    <w:p w:rsidR="00BA281A" w:rsidRPr="00220061" w:rsidRDefault="009A196C" w:rsidP="009A196C">
      <w:pPr>
        <w:spacing w:line="259" w:lineRule="auto"/>
        <w:jc w:val="left"/>
        <w:rPr>
          <w:rFonts w:asciiTheme="majorBidi" w:hAnsiTheme="majorBidi" w:cstheme="majorBidi"/>
          <w:szCs w:val="24"/>
        </w:rPr>
      </w:pPr>
      <w:r>
        <w:rPr>
          <w:rFonts w:asciiTheme="majorBidi" w:hAnsiTheme="majorBidi" w:cstheme="majorBidi"/>
          <w:szCs w:val="24"/>
        </w:rPr>
        <w:br w:type="page"/>
      </w:r>
    </w:p>
    <w:p w:rsidR="00BA281A" w:rsidRPr="00220061" w:rsidRDefault="00BA281A" w:rsidP="009A196C">
      <w:pPr>
        <w:pStyle w:val="Heading3"/>
      </w:pPr>
      <w:bookmarkStart w:id="6" w:name="_Toc143653977"/>
      <w:r w:rsidRPr="00220061">
        <w:lastRenderedPageBreak/>
        <w:t>Inequality in Wages</w:t>
      </w:r>
      <w:bookmarkEnd w:id="6"/>
    </w:p>
    <w:p w:rsidR="00BA281A" w:rsidRDefault="00BA281A" w:rsidP="00220061">
      <w:pPr>
        <w:rPr>
          <w:rFonts w:asciiTheme="majorBidi" w:hAnsiTheme="majorBidi" w:cstheme="majorBidi"/>
          <w:szCs w:val="24"/>
        </w:rPr>
      </w:pPr>
      <w:r w:rsidRPr="00220061">
        <w:rPr>
          <w:rFonts w:asciiTheme="majorBidi" w:hAnsiTheme="majorBidi" w:cstheme="majorBidi"/>
          <w:szCs w:val="24"/>
        </w:rPr>
        <w:t xml:space="preserve">The UK labor market continues to struggle with wage disparity. </w:t>
      </w:r>
      <w:r w:rsidR="009C1AE0" w:rsidRPr="00220061">
        <w:rPr>
          <w:rFonts w:asciiTheme="majorBidi" w:hAnsiTheme="majorBidi" w:cstheme="majorBidi"/>
          <w:szCs w:val="24"/>
        </w:rPr>
        <w:t>While</w:t>
      </w:r>
      <w:r w:rsidRPr="00220061">
        <w:rPr>
          <w:rFonts w:asciiTheme="majorBidi" w:hAnsiTheme="majorBidi" w:cstheme="majorBidi"/>
          <w:szCs w:val="24"/>
        </w:rPr>
        <w:t xml:space="preserve"> the nation’s economy has expanded, not all employees have benefited equally. Pay stagnation is common in low-wage industries like retail and hospitality, increasing income inequality.</w:t>
      </w:r>
      <w:r w:rsidRPr="00220061">
        <w:rPr>
          <w:rFonts w:asciiTheme="majorBidi" w:hAnsiTheme="majorBidi" w:cstheme="majorBidi"/>
        </w:rPr>
        <w:t xml:space="preserve"> </w:t>
      </w:r>
      <w:r w:rsidRPr="00220061">
        <w:rPr>
          <w:rFonts w:asciiTheme="majorBidi" w:hAnsiTheme="majorBidi" w:cstheme="majorBidi"/>
          <w:szCs w:val="24"/>
        </w:rPr>
        <w:t>A complex problem, pay inequality in the UK labor market affects several economic, social, and labor-related aspects</w:t>
      </w:r>
      <w:r w:rsidR="007540D9" w:rsidRPr="00220061">
        <w:rPr>
          <w:rFonts w:asciiTheme="majorBidi" w:hAnsiTheme="majorBidi" w:cstheme="majorBidi"/>
        </w:rPr>
        <w:t xml:space="preserve"> (</w:t>
      </w:r>
      <w:r w:rsidR="007540D9" w:rsidRPr="00220061">
        <w:rPr>
          <w:rFonts w:asciiTheme="majorBidi" w:hAnsiTheme="majorBidi" w:cstheme="majorBidi"/>
          <w:szCs w:val="24"/>
        </w:rPr>
        <w:t>Lenhart, et al, 20</w:t>
      </w:r>
      <w:r w:rsidR="00220061" w:rsidRPr="00220061">
        <w:rPr>
          <w:rFonts w:asciiTheme="majorBidi" w:hAnsiTheme="majorBidi" w:cstheme="majorBidi"/>
          <w:szCs w:val="24"/>
        </w:rPr>
        <w:t>19</w:t>
      </w:r>
      <w:r w:rsidR="007540D9" w:rsidRPr="00220061">
        <w:rPr>
          <w:rFonts w:asciiTheme="majorBidi" w:hAnsiTheme="majorBidi" w:cstheme="majorBidi"/>
          <w:szCs w:val="24"/>
        </w:rPr>
        <w:t>)</w:t>
      </w:r>
      <w:r w:rsidRPr="00220061">
        <w:rPr>
          <w:rFonts w:asciiTheme="majorBidi" w:hAnsiTheme="majorBidi" w:cstheme="majorBidi"/>
          <w:szCs w:val="24"/>
        </w:rPr>
        <w:t>. The widening income inequality gap results from the unequal distribution of economic benefits and the frequency of pay stagnation in low-wage industries. A comprehensive strategy</w:t>
      </w:r>
      <w:r w:rsidR="00A40CB8">
        <w:rPr>
          <w:rFonts w:asciiTheme="majorBidi" w:hAnsiTheme="majorBidi" w:cstheme="majorBidi"/>
          <w:szCs w:val="24"/>
        </w:rPr>
        <w:t xml:space="preserve"> was</w:t>
      </w:r>
      <w:r w:rsidRPr="00220061">
        <w:rPr>
          <w:rFonts w:asciiTheme="majorBidi" w:hAnsiTheme="majorBidi" w:cstheme="majorBidi"/>
          <w:szCs w:val="24"/>
        </w:rPr>
        <w:t xml:space="preserve"> encompassing legislative changes, programs for skill- and knowledge development, support for labor rights, and tactics to give employees more bargaining leverage is needed to address this problem. The UK may move towards a more just and inclusive economic environment for its residents by supporting a more equal labor market.</w:t>
      </w:r>
    </w:p>
    <w:p w:rsidR="002138C9" w:rsidRPr="00220061" w:rsidRDefault="002138C9" w:rsidP="00220061">
      <w:pPr>
        <w:rPr>
          <w:rFonts w:asciiTheme="majorBidi" w:hAnsiTheme="majorBidi" w:cstheme="majorBidi"/>
          <w:szCs w:val="24"/>
        </w:rPr>
      </w:pPr>
      <w:r>
        <w:rPr>
          <w:rFonts w:asciiTheme="majorBidi" w:hAnsiTheme="majorBidi" w:cstheme="majorBidi"/>
          <w:noProof/>
          <w:szCs w:val="24"/>
        </w:rPr>
        <w:drawing>
          <wp:inline distT="0" distB="0" distL="0" distR="0" wp14:anchorId="42FFFB17" wp14:editId="71507054">
            <wp:extent cx="6553200" cy="3009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62693" cy="3014260"/>
                    </a:xfrm>
                    <a:prstGeom prst="rect">
                      <a:avLst/>
                    </a:prstGeom>
                    <a:noFill/>
                  </pic:spPr>
                </pic:pic>
              </a:graphicData>
            </a:graphic>
          </wp:inline>
        </w:drawing>
      </w:r>
    </w:p>
    <w:p w:rsidR="009334C9" w:rsidRDefault="009334C9">
      <w:pPr>
        <w:spacing w:line="259" w:lineRule="auto"/>
        <w:jc w:val="left"/>
        <w:rPr>
          <w:rFonts w:asciiTheme="majorBidi" w:eastAsiaTheme="majorEastAsia" w:hAnsiTheme="majorBidi" w:cstheme="majorBidi"/>
          <w:b/>
          <w:bCs/>
          <w:sz w:val="28"/>
          <w:szCs w:val="28"/>
        </w:rPr>
      </w:pPr>
      <w:r>
        <w:br w:type="page"/>
      </w:r>
    </w:p>
    <w:p w:rsidR="00BA281A" w:rsidRPr="00220061" w:rsidRDefault="009A196C" w:rsidP="009A196C">
      <w:pPr>
        <w:pStyle w:val="Heading2"/>
      </w:pPr>
      <w:bookmarkStart w:id="7" w:name="_Toc143653978"/>
      <w:r w:rsidRPr="009A196C">
        <w:lastRenderedPageBreak/>
        <w:t>External</w:t>
      </w:r>
      <w:r w:rsidRPr="00220061">
        <w:t xml:space="preserve"> factors</w:t>
      </w:r>
      <w:r w:rsidR="00BA281A" w:rsidRPr="00220061">
        <w:t>:</w:t>
      </w:r>
      <w:bookmarkEnd w:id="7"/>
    </w:p>
    <w:p w:rsidR="00BA281A" w:rsidRPr="00220061" w:rsidRDefault="009A196C" w:rsidP="009A196C">
      <w:pPr>
        <w:pStyle w:val="Heading3"/>
      </w:pPr>
      <w:bookmarkStart w:id="8" w:name="_Toc143653979"/>
      <w:r>
        <w:t>Brexit impact:</w:t>
      </w:r>
      <w:bookmarkEnd w:id="8"/>
    </w:p>
    <w:p w:rsidR="00BA281A" w:rsidRPr="00220061" w:rsidRDefault="00BA281A" w:rsidP="00220061">
      <w:pPr>
        <w:rPr>
          <w:rFonts w:asciiTheme="majorBidi" w:hAnsiTheme="majorBidi" w:cstheme="majorBidi"/>
          <w:szCs w:val="24"/>
        </w:rPr>
      </w:pPr>
      <w:r w:rsidRPr="00220061">
        <w:rPr>
          <w:rFonts w:asciiTheme="majorBidi" w:hAnsiTheme="majorBidi" w:cstheme="majorBidi"/>
          <w:szCs w:val="24"/>
        </w:rPr>
        <w:t xml:space="preserve">The UK's decision to leave the European Union, known as Brexit, has </w:t>
      </w:r>
      <w:r w:rsidR="009C1AE0" w:rsidRPr="00220061">
        <w:rPr>
          <w:rFonts w:asciiTheme="majorBidi" w:hAnsiTheme="majorBidi" w:cstheme="majorBidi"/>
          <w:szCs w:val="24"/>
        </w:rPr>
        <w:t>significantly influenced</w:t>
      </w:r>
      <w:r w:rsidRPr="00220061">
        <w:rPr>
          <w:rFonts w:asciiTheme="majorBidi" w:hAnsiTheme="majorBidi" w:cstheme="majorBidi"/>
          <w:szCs w:val="24"/>
        </w:rPr>
        <w:t xml:space="preserve"> the labor market. Changes in worker mobility result from the end of the free movement of persons between the UK and the EU. Before Brexit, many companies, especially those in the agricultural, healthcare, and hospitality industries, depended on a stable labor supply from EU nations. Businesses that hire foreign workers have faced difficulties as a result of the new immigration laws that were implemented after Brexit.</w:t>
      </w:r>
    </w:p>
    <w:p w:rsidR="009C1AE0" w:rsidRPr="00220061" w:rsidRDefault="009C1AE0" w:rsidP="00220061">
      <w:pPr>
        <w:rPr>
          <w:rFonts w:asciiTheme="majorBidi" w:hAnsiTheme="majorBidi" w:cstheme="majorBidi"/>
          <w:szCs w:val="24"/>
        </w:rPr>
      </w:pPr>
      <w:r w:rsidRPr="00220061">
        <w:rPr>
          <w:rFonts w:asciiTheme="majorBidi" w:hAnsiTheme="majorBidi" w:cstheme="majorBidi"/>
          <w:szCs w:val="24"/>
        </w:rPr>
        <w:t>The multifaceted effects of Brexit on the UK labor market have changed the dynamics of worker mobility and labor supply. Industries that significantly rely on the free movement of people from the EU have been impacted by changes to immigration regulations. Agriculture, healthcare, and hospitality companies have needed help finding the workers they need. Creative solutions are required to address the issues brought on by the post-Brexit labor market environment, such as upskilling domestic employees and considering other labor sources.</w:t>
      </w:r>
    </w:p>
    <w:p w:rsidR="009C1AE0" w:rsidRPr="00220061" w:rsidRDefault="009C1AE0" w:rsidP="00220061">
      <w:pPr>
        <w:rPr>
          <w:rFonts w:asciiTheme="majorBidi" w:hAnsiTheme="majorBidi" w:cstheme="majorBidi"/>
          <w:b/>
          <w:bCs/>
          <w:sz w:val="28"/>
          <w:szCs w:val="28"/>
        </w:rPr>
      </w:pPr>
      <w:bookmarkStart w:id="9" w:name="_Toc143653980"/>
      <w:r w:rsidRPr="009A196C">
        <w:rPr>
          <w:rStyle w:val="Heading3Char"/>
        </w:rPr>
        <w:t>Immigration Policies</w:t>
      </w:r>
      <w:bookmarkEnd w:id="9"/>
      <w:r w:rsidRPr="00220061">
        <w:rPr>
          <w:rFonts w:asciiTheme="majorBidi" w:hAnsiTheme="majorBidi" w:cstheme="majorBidi"/>
          <w:b/>
          <w:bCs/>
          <w:sz w:val="28"/>
          <w:szCs w:val="28"/>
        </w:rPr>
        <w:t>:</w:t>
      </w:r>
    </w:p>
    <w:p w:rsidR="009C1AE0" w:rsidRDefault="009C1AE0" w:rsidP="00220061">
      <w:pPr>
        <w:rPr>
          <w:rFonts w:asciiTheme="majorBidi" w:hAnsiTheme="majorBidi" w:cstheme="majorBidi"/>
          <w:szCs w:val="24"/>
        </w:rPr>
      </w:pPr>
      <w:r w:rsidRPr="00220061">
        <w:rPr>
          <w:rFonts w:asciiTheme="majorBidi" w:hAnsiTheme="majorBidi" w:cstheme="majorBidi"/>
          <w:szCs w:val="24"/>
        </w:rPr>
        <w:t xml:space="preserve">The UK government's new immigration policy has shifted to luring highly qualified professionals and laborers. The Points-Based System's implementation </w:t>
      </w:r>
      <w:r w:rsidR="009A5BE3" w:rsidRPr="00220061">
        <w:rPr>
          <w:rFonts w:asciiTheme="majorBidi" w:hAnsiTheme="majorBidi" w:cstheme="majorBidi"/>
          <w:szCs w:val="24"/>
        </w:rPr>
        <w:t>prioriti</w:t>
      </w:r>
      <w:r w:rsidR="00A40CB8">
        <w:rPr>
          <w:rFonts w:asciiTheme="majorBidi" w:hAnsiTheme="majorBidi" w:cstheme="majorBidi"/>
          <w:szCs w:val="24"/>
        </w:rPr>
        <w:t>z</w:t>
      </w:r>
      <w:r w:rsidR="009A5BE3" w:rsidRPr="00220061">
        <w:rPr>
          <w:rFonts w:asciiTheme="majorBidi" w:hAnsiTheme="majorBidi" w:cstheme="majorBidi"/>
          <w:szCs w:val="24"/>
        </w:rPr>
        <w:t>es</w:t>
      </w:r>
      <w:r w:rsidRPr="00220061">
        <w:rPr>
          <w:rFonts w:asciiTheme="majorBidi" w:hAnsiTheme="majorBidi" w:cstheme="majorBidi"/>
          <w:szCs w:val="24"/>
        </w:rPr>
        <w:t xml:space="preserve"> talents, credentials, and income levels, making it more challenging for low-skilled migrants to enter the nation and find employment. Industries with significant seasonal labor demands, such as agriculture, have been impacted by this trend.</w:t>
      </w:r>
      <w:r w:rsidRPr="00220061">
        <w:rPr>
          <w:rFonts w:asciiTheme="majorBidi" w:hAnsiTheme="majorBidi" w:cstheme="majorBidi"/>
        </w:rPr>
        <w:t xml:space="preserve"> </w:t>
      </w:r>
      <w:r w:rsidRPr="00220061">
        <w:rPr>
          <w:rFonts w:asciiTheme="majorBidi" w:hAnsiTheme="majorBidi" w:cstheme="majorBidi"/>
          <w:szCs w:val="24"/>
        </w:rPr>
        <w:t>The UK's intentional goal to recruit highly trained professionals while adopting stricter requirements for low-skilled migrants is reflected in its change to a points-based system in its immigration policy. The impact on sectors with seasonal labor needs, such as agriculture, highlights the difficulty of balancing economic conditions with immigration limits</w:t>
      </w:r>
      <w:r w:rsidR="007540D9" w:rsidRPr="00220061">
        <w:rPr>
          <w:rFonts w:asciiTheme="majorBidi" w:hAnsiTheme="majorBidi" w:cstheme="majorBidi"/>
        </w:rPr>
        <w:t xml:space="preserve"> (</w:t>
      </w:r>
      <w:proofErr w:type="spellStart"/>
      <w:r w:rsidR="007540D9" w:rsidRPr="00220061">
        <w:rPr>
          <w:rFonts w:asciiTheme="majorBidi" w:hAnsiTheme="majorBidi" w:cstheme="majorBidi"/>
          <w:szCs w:val="24"/>
        </w:rPr>
        <w:t>Ginevicius</w:t>
      </w:r>
      <w:proofErr w:type="spellEnd"/>
      <w:r w:rsidR="007540D9" w:rsidRPr="00220061">
        <w:rPr>
          <w:rFonts w:asciiTheme="majorBidi" w:hAnsiTheme="majorBidi" w:cstheme="majorBidi"/>
          <w:szCs w:val="24"/>
        </w:rPr>
        <w:t>, et al, 2020)</w:t>
      </w:r>
      <w:r w:rsidRPr="00220061">
        <w:rPr>
          <w:rFonts w:asciiTheme="majorBidi" w:hAnsiTheme="majorBidi" w:cstheme="majorBidi"/>
          <w:szCs w:val="24"/>
        </w:rPr>
        <w:t>. To establish a labor market that promotes economic growth while adhering to the ideals of immigration policy, creative solutions, adaptation by impacted industries, and cooperation between the government, corporations, and other stakeholders are required.</w:t>
      </w:r>
    </w:p>
    <w:p w:rsidR="002138C9" w:rsidRDefault="002138C9" w:rsidP="00220061">
      <w:pPr>
        <w:rPr>
          <w:rFonts w:asciiTheme="majorBidi" w:hAnsiTheme="majorBidi" w:cstheme="majorBidi"/>
          <w:szCs w:val="24"/>
        </w:rPr>
      </w:pPr>
      <w:r>
        <w:rPr>
          <w:rFonts w:asciiTheme="majorBidi" w:hAnsiTheme="majorBidi" w:cstheme="majorBidi"/>
          <w:noProof/>
          <w:szCs w:val="24"/>
        </w:rPr>
        <w:lastRenderedPageBreak/>
        <w:drawing>
          <wp:inline distT="0" distB="0" distL="0" distR="0" wp14:anchorId="35F23197" wp14:editId="27653710">
            <wp:extent cx="6467475" cy="333354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b="7080"/>
                    <a:stretch/>
                  </pic:blipFill>
                  <pic:spPr bwMode="auto">
                    <a:xfrm>
                      <a:off x="0" y="0"/>
                      <a:ext cx="6475887" cy="3337881"/>
                    </a:xfrm>
                    <a:prstGeom prst="rect">
                      <a:avLst/>
                    </a:prstGeom>
                    <a:noFill/>
                    <a:ln>
                      <a:noFill/>
                    </a:ln>
                    <a:extLst>
                      <a:ext uri="{53640926-AAD7-44D8-BBD7-CCE9431645EC}">
                        <a14:shadowObscured xmlns:a14="http://schemas.microsoft.com/office/drawing/2010/main"/>
                      </a:ext>
                    </a:extLst>
                  </pic:spPr>
                </pic:pic>
              </a:graphicData>
            </a:graphic>
          </wp:inline>
        </w:drawing>
      </w:r>
    </w:p>
    <w:p w:rsidR="002138C9" w:rsidRPr="00220061" w:rsidRDefault="002138C9" w:rsidP="00220061">
      <w:pPr>
        <w:rPr>
          <w:rFonts w:asciiTheme="majorBidi" w:hAnsiTheme="majorBidi" w:cstheme="majorBidi"/>
          <w:szCs w:val="24"/>
        </w:rPr>
      </w:pPr>
      <w:r>
        <w:rPr>
          <w:rFonts w:asciiTheme="majorBidi" w:hAnsiTheme="majorBidi" w:cstheme="majorBidi"/>
          <w:szCs w:val="24"/>
        </w:rPr>
        <w:t>SOURCE:</w:t>
      </w:r>
      <w:r w:rsidRPr="002138C9">
        <w:t xml:space="preserve"> </w:t>
      </w:r>
      <w:hyperlink r:id="rId11" w:history="1">
        <w:r w:rsidRPr="002138C9">
          <w:rPr>
            <w:rStyle w:val="Hyperlink"/>
            <w:rFonts w:asciiTheme="majorBidi" w:hAnsiTheme="majorBidi" w:cstheme="majorBidi"/>
            <w:szCs w:val="24"/>
          </w:rPr>
          <w:t>https://www.economicshelp.org/blog/6399/economics/impact-of-immigration-on-uk-economy/</w:t>
        </w:r>
      </w:hyperlink>
    </w:p>
    <w:p w:rsidR="009C1AE0" w:rsidRPr="00220061" w:rsidRDefault="009C1AE0" w:rsidP="009A196C">
      <w:pPr>
        <w:pStyle w:val="Heading3"/>
      </w:pPr>
      <w:bookmarkStart w:id="10" w:name="_Toc143653981"/>
      <w:r w:rsidRPr="00220061">
        <w:t>Economic Uncertainty</w:t>
      </w:r>
      <w:bookmarkEnd w:id="10"/>
    </w:p>
    <w:p w:rsidR="009C1AE0" w:rsidRPr="00220061" w:rsidRDefault="009C1AE0" w:rsidP="00220061">
      <w:pPr>
        <w:rPr>
          <w:rFonts w:asciiTheme="majorBidi" w:hAnsiTheme="majorBidi" w:cstheme="majorBidi"/>
          <w:szCs w:val="24"/>
        </w:rPr>
      </w:pPr>
      <w:r w:rsidRPr="00220061">
        <w:rPr>
          <w:rFonts w:asciiTheme="majorBidi" w:hAnsiTheme="majorBidi" w:cstheme="majorBidi"/>
          <w:szCs w:val="24"/>
        </w:rPr>
        <w:t>Hiring decisions have been impacted by the economic unpredictability of the Covid-19 epidemic and Brexit. Businesses have experienced planning and financial stability issues, resulting in hiring freezes, layoffs, and shorter workweeks in several industries. Consumer purchasing habits have also been harmed by this uncertainty, which has hurt businesses that significantly rely on discretionary spending. The UK is currently experiencing a time of extreme economic unpredictability because of the interwoven difficulties of the Covid-19 epidemic and Brexit. An ever-changing environment has necessitated employment disruptions, such as hiring freezes, layoffs, and reduced workweeks. The effects of shifting consumer behavior have also been seen strongly in sectors dependent on discretionary expenditure. Both firms and politicians must be adaptable and resilient and take a strategic approach to get through this unpredictable period. The capacity to overcome these obstacles and regain stability ultimately depends on concerted efforts and proactive steps to boost economic development and consumer confidence</w:t>
      </w:r>
      <w:r w:rsidR="007540D9" w:rsidRPr="00220061">
        <w:rPr>
          <w:rFonts w:asciiTheme="majorBidi" w:hAnsiTheme="majorBidi" w:cstheme="majorBidi"/>
        </w:rPr>
        <w:t xml:space="preserve"> (</w:t>
      </w:r>
      <w:r w:rsidR="007540D9" w:rsidRPr="00220061">
        <w:rPr>
          <w:rFonts w:asciiTheme="majorBidi" w:hAnsiTheme="majorBidi" w:cstheme="majorBidi"/>
          <w:szCs w:val="24"/>
        </w:rPr>
        <w:t>Litvinenko, et al, 2019)</w:t>
      </w:r>
      <w:r w:rsidRPr="00220061">
        <w:rPr>
          <w:rFonts w:asciiTheme="majorBidi" w:hAnsiTheme="majorBidi" w:cstheme="majorBidi"/>
          <w:szCs w:val="24"/>
        </w:rPr>
        <w:t>.</w:t>
      </w:r>
    </w:p>
    <w:p w:rsidR="009C1AE0" w:rsidRPr="00220061" w:rsidRDefault="009C1AE0" w:rsidP="00220061">
      <w:pPr>
        <w:rPr>
          <w:rFonts w:asciiTheme="majorBidi" w:hAnsiTheme="majorBidi" w:cstheme="majorBidi"/>
          <w:szCs w:val="24"/>
        </w:rPr>
      </w:pPr>
      <w:r w:rsidRPr="00220061">
        <w:rPr>
          <w:rFonts w:asciiTheme="majorBidi" w:hAnsiTheme="majorBidi" w:cstheme="majorBidi"/>
          <w:szCs w:val="24"/>
        </w:rPr>
        <w:lastRenderedPageBreak/>
        <w:t>The labor market in the UK is a dynamic, complex system that is affected by many internal and external influences. The current status of the labor market results from several factors, including skill mismatches, technology disruptions, pay inequality, Brexit-related changes, and economic uncertainty. Policymakers, companies, and educational institutions must work together to solve these issues as the UK navigates the post-Brexit and post-pandemic environment. This entails making investments in skill development, accepting technology advancements, and creating policies that support a flexible and resilient workforce capable of surviving in a labor market that is continuously changing.</w:t>
      </w:r>
    </w:p>
    <w:p w:rsidR="009C1AE0" w:rsidRPr="009A196C" w:rsidRDefault="009A196C" w:rsidP="009A196C">
      <w:pPr>
        <w:pStyle w:val="Heading2"/>
      </w:pPr>
      <w:bookmarkStart w:id="11" w:name="_Toc143653982"/>
      <w:r w:rsidRPr="009A196C">
        <w:t xml:space="preserve">Emerging changes in human resourcing strategies in the post </w:t>
      </w:r>
      <w:proofErr w:type="spellStart"/>
      <w:r w:rsidRPr="009A196C">
        <w:t>covid</w:t>
      </w:r>
      <w:proofErr w:type="spellEnd"/>
      <w:r w:rsidRPr="009A196C">
        <w:t>, post-</w:t>
      </w:r>
      <w:proofErr w:type="spellStart"/>
      <w:r w:rsidR="00A40CB8">
        <w:t>B</w:t>
      </w:r>
      <w:r w:rsidRPr="009A196C">
        <w:t>rexit</w:t>
      </w:r>
      <w:proofErr w:type="spellEnd"/>
      <w:r w:rsidRPr="009A196C">
        <w:t xml:space="preserve"> external environment</w:t>
      </w:r>
      <w:bookmarkEnd w:id="11"/>
    </w:p>
    <w:p w:rsidR="009C1AE0" w:rsidRPr="00220061" w:rsidRDefault="009C1AE0" w:rsidP="00220061">
      <w:pPr>
        <w:rPr>
          <w:rFonts w:asciiTheme="majorBidi" w:hAnsiTheme="majorBidi" w:cstheme="majorBidi"/>
          <w:szCs w:val="24"/>
        </w:rPr>
      </w:pPr>
      <w:r w:rsidRPr="00220061">
        <w:rPr>
          <w:rFonts w:asciiTheme="majorBidi" w:hAnsiTheme="majorBidi" w:cstheme="majorBidi"/>
          <w:szCs w:val="24"/>
        </w:rPr>
        <w:t xml:space="preserve">Human resource management (HRM) </w:t>
      </w:r>
      <w:r w:rsidR="009A5BE3" w:rsidRPr="00220061">
        <w:rPr>
          <w:rFonts w:asciiTheme="majorBidi" w:hAnsiTheme="majorBidi" w:cstheme="majorBidi"/>
          <w:szCs w:val="24"/>
        </w:rPr>
        <w:t>practices</w:t>
      </w:r>
      <w:r w:rsidRPr="00220061">
        <w:rPr>
          <w:rFonts w:asciiTheme="majorBidi" w:hAnsiTheme="majorBidi" w:cstheme="majorBidi"/>
          <w:szCs w:val="24"/>
        </w:rPr>
        <w:t xml:space="preserve"> face new possibilities and difficulties due to the post-</w:t>
      </w:r>
      <w:proofErr w:type="spellStart"/>
      <w:r w:rsidRPr="00220061">
        <w:rPr>
          <w:rFonts w:asciiTheme="majorBidi" w:hAnsiTheme="majorBidi" w:cstheme="majorBidi"/>
          <w:szCs w:val="24"/>
        </w:rPr>
        <w:t>Covid</w:t>
      </w:r>
      <w:proofErr w:type="spellEnd"/>
      <w:r w:rsidRPr="00220061">
        <w:rPr>
          <w:rFonts w:asciiTheme="majorBidi" w:hAnsiTheme="majorBidi" w:cstheme="majorBidi"/>
          <w:szCs w:val="24"/>
        </w:rPr>
        <w:t xml:space="preserve"> and post-</w:t>
      </w:r>
      <w:proofErr w:type="spellStart"/>
      <w:r w:rsidRPr="00220061">
        <w:rPr>
          <w:rFonts w:asciiTheme="majorBidi" w:hAnsiTheme="majorBidi" w:cstheme="majorBidi"/>
          <w:szCs w:val="24"/>
        </w:rPr>
        <w:t>Brexit</w:t>
      </w:r>
      <w:proofErr w:type="spellEnd"/>
      <w:r w:rsidRPr="00220061">
        <w:rPr>
          <w:rFonts w:asciiTheme="majorBidi" w:hAnsiTheme="majorBidi" w:cstheme="majorBidi"/>
          <w:szCs w:val="24"/>
        </w:rPr>
        <w:t xml:space="preserve"> external environments. Organi</w:t>
      </w:r>
      <w:r w:rsidR="00A40CB8">
        <w:rPr>
          <w:rFonts w:asciiTheme="majorBidi" w:hAnsiTheme="majorBidi" w:cstheme="majorBidi"/>
          <w:szCs w:val="24"/>
        </w:rPr>
        <w:t>z</w:t>
      </w:r>
      <w:r w:rsidRPr="00220061">
        <w:rPr>
          <w:rFonts w:asciiTheme="majorBidi" w:hAnsiTheme="majorBidi" w:cstheme="majorBidi"/>
          <w:szCs w:val="24"/>
        </w:rPr>
        <w:t>ations must adjust and develop their human resourcing strategies as they manage the intricacies of these two revolutionary events if they want to be competitive, adaptable, and responsive to the shifting environment. The Covid-19 epidemic and the fallout from Brexit are covered in depth in this part, along with the evolving changes in HRM tactics</w:t>
      </w:r>
      <w:r w:rsidR="007540D9" w:rsidRPr="00220061">
        <w:rPr>
          <w:rFonts w:asciiTheme="majorBidi" w:hAnsiTheme="majorBidi" w:cstheme="majorBidi"/>
        </w:rPr>
        <w:t xml:space="preserve"> (</w:t>
      </w:r>
      <w:proofErr w:type="spellStart"/>
      <w:r w:rsidR="007540D9" w:rsidRPr="00220061">
        <w:rPr>
          <w:rFonts w:asciiTheme="majorBidi" w:hAnsiTheme="majorBidi" w:cstheme="majorBidi"/>
          <w:szCs w:val="24"/>
        </w:rPr>
        <w:t>Atar</w:t>
      </w:r>
      <w:proofErr w:type="spellEnd"/>
      <w:r w:rsidR="007540D9" w:rsidRPr="00220061">
        <w:rPr>
          <w:rFonts w:asciiTheme="majorBidi" w:hAnsiTheme="majorBidi" w:cstheme="majorBidi"/>
          <w:szCs w:val="24"/>
        </w:rPr>
        <w:t>, et al, 2022)</w:t>
      </w:r>
      <w:r w:rsidRPr="00220061">
        <w:rPr>
          <w:rFonts w:asciiTheme="majorBidi" w:hAnsiTheme="majorBidi" w:cstheme="majorBidi"/>
          <w:szCs w:val="24"/>
        </w:rPr>
        <w:t>.</w:t>
      </w:r>
    </w:p>
    <w:p w:rsidR="009C1AE0" w:rsidRPr="009A196C" w:rsidRDefault="009A196C" w:rsidP="009A196C">
      <w:pPr>
        <w:pStyle w:val="Heading2"/>
      </w:pPr>
      <w:bookmarkStart w:id="12" w:name="_Toc143653983"/>
      <w:r w:rsidRPr="009A196C">
        <w:t>Hybrid work model and remote work strategies:</w:t>
      </w:r>
      <w:bookmarkEnd w:id="12"/>
    </w:p>
    <w:p w:rsidR="009A5BE3" w:rsidRPr="00220061" w:rsidRDefault="009A5BE3" w:rsidP="00220061">
      <w:pPr>
        <w:rPr>
          <w:rFonts w:asciiTheme="majorBidi" w:hAnsiTheme="majorBidi" w:cstheme="majorBidi"/>
          <w:szCs w:val="24"/>
        </w:rPr>
      </w:pPr>
      <w:r w:rsidRPr="00220061">
        <w:rPr>
          <w:rFonts w:asciiTheme="majorBidi" w:hAnsiTheme="majorBidi" w:cstheme="majorBidi"/>
          <w:szCs w:val="24"/>
        </w:rPr>
        <w:t>The Covid-19 epidemic caused a seismic upheaval in the ways that work is done and the support for it. The typical office environment witnessed a quick shift that led to remote work's widespread acceptance. This change has altered workplace boundaries to accommodate the new paradigm and called for a rethinking of human resource management (HRM) tactics. These models allow workers to decide where they work, whether from home or an office, in a way that maximi</w:t>
      </w:r>
      <w:r w:rsidR="00A40CB8">
        <w:rPr>
          <w:rFonts w:asciiTheme="majorBidi" w:hAnsiTheme="majorBidi" w:cstheme="majorBidi"/>
          <w:szCs w:val="24"/>
        </w:rPr>
        <w:t>z</w:t>
      </w:r>
      <w:r w:rsidRPr="00220061">
        <w:rPr>
          <w:rFonts w:asciiTheme="majorBidi" w:hAnsiTheme="majorBidi" w:cstheme="majorBidi"/>
          <w:szCs w:val="24"/>
        </w:rPr>
        <w:t>es their efficiency and well-being. Hybrid work models allow employees to use the advantages of remote work while recogni</w:t>
      </w:r>
      <w:r w:rsidR="00A40CB8">
        <w:rPr>
          <w:rFonts w:asciiTheme="majorBidi" w:hAnsiTheme="majorBidi" w:cstheme="majorBidi"/>
          <w:szCs w:val="24"/>
        </w:rPr>
        <w:t>z</w:t>
      </w:r>
      <w:r w:rsidRPr="00220061">
        <w:rPr>
          <w:rFonts w:asciiTheme="majorBidi" w:hAnsiTheme="majorBidi" w:cstheme="majorBidi"/>
          <w:szCs w:val="24"/>
        </w:rPr>
        <w:t>ing in-person cooperation's value</w:t>
      </w:r>
      <w:r w:rsidR="007540D9" w:rsidRPr="00220061">
        <w:rPr>
          <w:rFonts w:asciiTheme="majorBidi" w:hAnsiTheme="majorBidi" w:cstheme="majorBidi"/>
        </w:rPr>
        <w:t xml:space="preserve"> (</w:t>
      </w:r>
      <w:r w:rsidR="007540D9" w:rsidRPr="00220061">
        <w:rPr>
          <w:rFonts w:asciiTheme="majorBidi" w:hAnsiTheme="majorBidi" w:cstheme="majorBidi"/>
          <w:szCs w:val="24"/>
        </w:rPr>
        <w:t>Garcia, et al, 2023)</w:t>
      </w:r>
      <w:r w:rsidRPr="00220061">
        <w:rPr>
          <w:rFonts w:asciiTheme="majorBidi" w:hAnsiTheme="majorBidi" w:cstheme="majorBidi"/>
          <w:szCs w:val="24"/>
        </w:rPr>
        <w:t>.</w:t>
      </w:r>
    </w:p>
    <w:p w:rsidR="009C1AE0" w:rsidRPr="009A196C" w:rsidRDefault="009A196C" w:rsidP="009A196C">
      <w:pPr>
        <w:pStyle w:val="Heading3"/>
      </w:pPr>
      <w:bookmarkStart w:id="13" w:name="_Toc143653984"/>
      <w:r w:rsidRPr="009A196C">
        <w:t>F</w:t>
      </w:r>
      <w:r w:rsidRPr="009A196C">
        <w:rPr>
          <w:rStyle w:val="Heading3Char"/>
          <w:b/>
          <w:i/>
        </w:rPr>
        <w:t>lexibility</w:t>
      </w:r>
      <w:r w:rsidRPr="009A196C">
        <w:t>:</w:t>
      </w:r>
      <w:bookmarkEnd w:id="13"/>
    </w:p>
    <w:p w:rsidR="009C1AE0" w:rsidRPr="00220061" w:rsidRDefault="009C1AE0" w:rsidP="00220061">
      <w:pPr>
        <w:rPr>
          <w:rFonts w:asciiTheme="majorBidi" w:hAnsiTheme="majorBidi" w:cstheme="majorBidi"/>
          <w:szCs w:val="24"/>
        </w:rPr>
      </w:pPr>
      <w:r w:rsidRPr="00220061">
        <w:rPr>
          <w:rFonts w:asciiTheme="majorBidi" w:hAnsiTheme="majorBidi" w:cstheme="majorBidi"/>
          <w:szCs w:val="24"/>
        </w:rPr>
        <w:t>The Covid-19 epidemic altered the typical office setting and paved the way for the growing use of remote work. Organi</w:t>
      </w:r>
      <w:r w:rsidR="00A40CB8">
        <w:rPr>
          <w:rFonts w:asciiTheme="majorBidi" w:hAnsiTheme="majorBidi" w:cstheme="majorBidi"/>
          <w:szCs w:val="24"/>
        </w:rPr>
        <w:t>z</w:t>
      </w:r>
      <w:r w:rsidRPr="00220061">
        <w:rPr>
          <w:rFonts w:asciiTheme="majorBidi" w:hAnsiTheme="majorBidi" w:cstheme="majorBidi"/>
          <w:szCs w:val="24"/>
        </w:rPr>
        <w:t xml:space="preserve">ations are adopting hybrid work arrangements that </w:t>
      </w:r>
      <w:r w:rsidR="009A5BE3" w:rsidRPr="00220061">
        <w:rPr>
          <w:rFonts w:asciiTheme="majorBidi" w:hAnsiTheme="majorBidi" w:cstheme="majorBidi"/>
          <w:szCs w:val="24"/>
        </w:rPr>
        <w:t>allow employees</w:t>
      </w:r>
      <w:r w:rsidRPr="00220061">
        <w:rPr>
          <w:rFonts w:asciiTheme="majorBidi" w:hAnsiTheme="majorBidi" w:cstheme="majorBidi"/>
          <w:szCs w:val="24"/>
        </w:rPr>
        <w:t xml:space="preserve"> </w:t>
      </w:r>
      <w:r w:rsidR="009A5BE3" w:rsidRPr="00220061">
        <w:rPr>
          <w:rFonts w:asciiTheme="majorBidi" w:hAnsiTheme="majorBidi" w:cstheme="majorBidi"/>
          <w:szCs w:val="24"/>
        </w:rPr>
        <w:t xml:space="preserve">to </w:t>
      </w:r>
      <w:r w:rsidRPr="00220061">
        <w:rPr>
          <w:rFonts w:asciiTheme="majorBidi" w:hAnsiTheme="majorBidi" w:cstheme="majorBidi"/>
          <w:szCs w:val="24"/>
        </w:rPr>
        <w:t xml:space="preserve">choose between working from home and the office in the post-pandemic age. This trend necessitates </w:t>
      </w:r>
      <w:r w:rsidR="009A5BE3" w:rsidRPr="00220061">
        <w:rPr>
          <w:rFonts w:asciiTheme="majorBidi" w:hAnsiTheme="majorBidi" w:cstheme="majorBidi"/>
          <w:szCs w:val="24"/>
        </w:rPr>
        <w:t xml:space="preserve">deploying HRM </w:t>
      </w:r>
      <w:r w:rsidR="009A5BE3" w:rsidRPr="00220061">
        <w:rPr>
          <w:rFonts w:asciiTheme="majorBidi" w:hAnsiTheme="majorBidi" w:cstheme="majorBidi"/>
          <w:szCs w:val="24"/>
        </w:rPr>
        <w:lastRenderedPageBreak/>
        <w:t xml:space="preserve">strategies that support and enable remote work, assuring </w:t>
      </w:r>
      <w:r w:rsidRPr="00220061">
        <w:rPr>
          <w:rFonts w:asciiTheme="majorBidi" w:hAnsiTheme="majorBidi" w:cstheme="majorBidi"/>
          <w:szCs w:val="24"/>
        </w:rPr>
        <w:t>efficient communication technologies, remote collaboration platforms, and work-life balance-promoting policies.</w:t>
      </w:r>
    </w:p>
    <w:p w:rsidR="009C1AE0" w:rsidRPr="00220061" w:rsidRDefault="009A196C" w:rsidP="009A196C">
      <w:pPr>
        <w:pStyle w:val="Heading3"/>
      </w:pPr>
      <w:bookmarkStart w:id="14" w:name="_Toc143653985"/>
      <w:r>
        <w:t>Global talent acquisition:</w:t>
      </w:r>
      <w:bookmarkEnd w:id="14"/>
    </w:p>
    <w:p w:rsidR="009A5BE3" w:rsidRPr="00220061" w:rsidRDefault="009A5BE3" w:rsidP="00220061">
      <w:pPr>
        <w:rPr>
          <w:rFonts w:asciiTheme="majorBidi" w:hAnsiTheme="majorBidi" w:cstheme="majorBidi"/>
          <w:szCs w:val="24"/>
        </w:rPr>
      </w:pPr>
      <w:r w:rsidRPr="00220061">
        <w:rPr>
          <w:rFonts w:asciiTheme="majorBidi" w:hAnsiTheme="majorBidi" w:cstheme="majorBidi"/>
          <w:szCs w:val="24"/>
        </w:rPr>
        <w:t>To access a varied global talent pool, HR resourcing solutions are expanding as regional restrictions are removed. International hiring is becoming more popular among businesses to fill skill shortages, acquire speciali</w:t>
      </w:r>
      <w:r w:rsidR="00A40CB8">
        <w:rPr>
          <w:rFonts w:asciiTheme="majorBidi" w:hAnsiTheme="majorBidi" w:cstheme="majorBidi"/>
          <w:szCs w:val="24"/>
        </w:rPr>
        <w:t>z</w:t>
      </w:r>
      <w:r w:rsidRPr="00220061">
        <w:rPr>
          <w:rFonts w:asciiTheme="majorBidi" w:hAnsiTheme="majorBidi" w:cstheme="majorBidi"/>
          <w:szCs w:val="24"/>
        </w:rPr>
        <w:t>ed talent, and foster a diverse workforce that fosters innovation and creativity. Organi</w:t>
      </w:r>
      <w:r w:rsidR="00A40CB8">
        <w:rPr>
          <w:rFonts w:asciiTheme="majorBidi" w:hAnsiTheme="majorBidi" w:cstheme="majorBidi"/>
          <w:szCs w:val="24"/>
        </w:rPr>
        <w:t>z</w:t>
      </w:r>
      <w:r w:rsidRPr="00220061">
        <w:rPr>
          <w:rFonts w:asciiTheme="majorBidi" w:hAnsiTheme="majorBidi" w:cstheme="majorBidi"/>
          <w:szCs w:val="24"/>
        </w:rPr>
        <w:t>ations use international recruiting to access a diversified global talent pool, significantly changing HR resourcing methods. Beyond filling skill gaps and gaining access to speciali</w:t>
      </w:r>
      <w:r w:rsidR="00A40CB8">
        <w:rPr>
          <w:rFonts w:asciiTheme="majorBidi" w:hAnsiTheme="majorBidi" w:cstheme="majorBidi"/>
          <w:szCs w:val="24"/>
        </w:rPr>
        <w:t>z</w:t>
      </w:r>
      <w:r w:rsidRPr="00220061">
        <w:rPr>
          <w:rFonts w:asciiTheme="majorBidi" w:hAnsiTheme="majorBidi" w:cstheme="majorBidi"/>
          <w:szCs w:val="24"/>
        </w:rPr>
        <w:t>ed knowledge, this strategy stimulates the development of a multicultural workforce that supports innovation, nurtures creativity, and places businesses at the forefront of their respective sectors. Adopting a global perspective in HR resourcing is not simply a choice in today's world of constant change and complexity; it is a strategic need that helps organi</w:t>
      </w:r>
      <w:r w:rsidR="00A40CB8">
        <w:rPr>
          <w:rFonts w:asciiTheme="majorBidi" w:hAnsiTheme="majorBidi" w:cstheme="majorBidi"/>
          <w:szCs w:val="24"/>
        </w:rPr>
        <w:t>z</w:t>
      </w:r>
      <w:r w:rsidRPr="00220061">
        <w:rPr>
          <w:rFonts w:asciiTheme="majorBidi" w:hAnsiTheme="majorBidi" w:cstheme="majorBidi"/>
          <w:szCs w:val="24"/>
        </w:rPr>
        <w:t>ations to succeed in the challenging environment of the post-</w:t>
      </w:r>
      <w:proofErr w:type="spellStart"/>
      <w:r w:rsidRPr="00220061">
        <w:rPr>
          <w:rFonts w:asciiTheme="majorBidi" w:hAnsiTheme="majorBidi" w:cstheme="majorBidi"/>
          <w:szCs w:val="24"/>
        </w:rPr>
        <w:t>Covid</w:t>
      </w:r>
      <w:proofErr w:type="spellEnd"/>
      <w:r w:rsidRPr="00220061">
        <w:rPr>
          <w:rFonts w:asciiTheme="majorBidi" w:hAnsiTheme="majorBidi" w:cstheme="majorBidi"/>
          <w:szCs w:val="24"/>
        </w:rPr>
        <w:t>, post-</w:t>
      </w:r>
      <w:proofErr w:type="spellStart"/>
      <w:r w:rsidRPr="00220061">
        <w:rPr>
          <w:rFonts w:asciiTheme="majorBidi" w:hAnsiTheme="majorBidi" w:cstheme="majorBidi"/>
          <w:szCs w:val="24"/>
        </w:rPr>
        <w:t>Brexit</w:t>
      </w:r>
      <w:proofErr w:type="spellEnd"/>
      <w:r w:rsidRPr="00220061">
        <w:rPr>
          <w:rFonts w:asciiTheme="majorBidi" w:hAnsiTheme="majorBidi" w:cstheme="majorBidi"/>
          <w:szCs w:val="24"/>
        </w:rPr>
        <w:t xml:space="preserve"> age.</w:t>
      </w:r>
    </w:p>
    <w:p w:rsidR="009A5BE3" w:rsidRPr="009A196C" w:rsidRDefault="009A196C" w:rsidP="009A196C">
      <w:pPr>
        <w:pStyle w:val="Heading2"/>
      </w:pPr>
      <w:bookmarkStart w:id="15" w:name="_Toc143653986"/>
      <w:r w:rsidRPr="009A196C">
        <w:t>Skill development and upskilling:</w:t>
      </w:r>
      <w:bookmarkEnd w:id="15"/>
    </w:p>
    <w:p w:rsidR="009A5BE3" w:rsidRPr="00220061" w:rsidRDefault="009A196C" w:rsidP="009A196C">
      <w:pPr>
        <w:pStyle w:val="Heading3"/>
      </w:pPr>
      <w:bookmarkStart w:id="16" w:name="_Toc143653987"/>
      <w:r>
        <w:t>Addressing skill disparities:</w:t>
      </w:r>
      <w:bookmarkEnd w:id="16"/>
    </w:p>
    <w:p w:rsidR="009A5BE3" w:rsidRPr="00220061" w:rsidRDefault="009A5BE3" w:rsidP="00220061">
      <w:pPr>
        <w:rPr>
          <w:rFonts w:asciiTheme="majorBidi" w:hAnsiTheme="majorBidi" w:cstheme="majorBidi"/>
          <w:szCs w:val="24"/>
        </w:rPr>
      </w:pPr>
      <w:r w:rsidRPr="00220061">
        <w:rPr>
          <w:rFonts w:asciiTheme="majorBidi" w:hAnsiTheme="majorBidi" w:cstheme="majorBidi"/>
          <w:szCs w:val="24"/>
        </w:rPr>
        <w:t xml:space="preserve">The demand for a competent and certified workforce has become even more urgent </w:t>
      </w:r>
      <w:r w:rsidR="00421F52" w:rsidRPr="00220061">
        <w:rPr>
          <w:rFonts w:asciiTheme="majorBidi" w:hAnsiTheme="majorBidi" w:cstheme="majorBidi"/>
          <w:szCs w:val="24"/>
        </w:rPr>
        <w:t>due to</w:t>
      </w:r>
      <w:r w:rsidRPr="00220061">
        <w:rPr>
          <w:rFonts w:asciiTheme="majorBidi" w:hAnsiTheme="majorBidi" w:cstheme="majorBidi"/>
          <w:szCs w:val="24"/>
        </w:rPr>
        <w:t xml:space="preserve"> the convergence of the Covid-19 </w:t>
      </w:r>
      <w:r w:rsidR="00421F52" w:rsidRPr="00220061">
        <w:rPr>
          <w:rFonts w:asciiTheme="majorBidi" w:hAnsiTheme="majorBidi" w:cstheme="majorBidi"/>
          <w:szCs w:val="24"/>
        </w:rPr>
        <w:t>pandemic</w:t>
      </w:r>
      <w:r w:rsidRPr="00220061">
        <w:rPr>
          <w:rFonts w:asciiTheme="majorBidi" w:hAnsiTheme="majorBidi" w:cstheme="majorBidi"/>
          <w:szCs w:val="24"/>
        </w:rPr>
        <w:t xml:space="preserve"> and the transformational effects of Brexit. The need for individuals </w:t>
      </w:r>
      <w:r w:rsidR="00421F52" w:rsidRPr="00220061">
        <w:rPr>
          <w:rFonts w:asciiTheme="majorBidi" w:hAnsiTheme="majorBidi" w:cstheme="majorBidi"/>
          <w:szCs w:val="24"/>
        </w:rPr>
        <w:t>who can</w:t>
      </w:r>
      <w:r w:rsidRPr="00220061">
        <w:rPr>
          <w:rFonts w:asciiTheme="majorBidi" w:hAnsiTheme="majorBidi" w:cstheme="majorBidi"/>
          <w:szCs w:val="24"/>
        </w:rPr>
        <w:t xml:space="preserve"> navigate new business environments, embrace technology innovations, and handle developing work requirements has reached unprecedented levels as organi</w:t>
      </w:r>
      <w:r w:rsidR="00A40CB8">
        <w:rPr>
          <w:rFonts w:asciiTheme="majorBidi" w:hAnsiTheme="majorBidi" w:cstheme="majorBidi"/>
          <w:szCs w:val="24"/>
        </w:rPr>
        <w:t>z</w:t>
      </w:r>
      <w:r w:rsidRPr="00220061">
        <w:rPr>
          <w:rFonts w:asciiTheme="majorBidi" w:hAnsiTheme="majorBidi" w:cstheme="majorBidi"/>
          <w:szCs w:val="24"/>
        </w:rPr>
        <w:t>ations struggle with the numerous issues presented by these two events. In response, human resource (HR) resourcing plans have undergone a significant transformation, prioriti</w:t>
      </w:r>
      <w:r w:rsidR="00A40CB8">
        <w:rPr>
          <w:rFonts w:asciiTheme="majorBidi" w:hAnsiTheme="majorBidi" w:cstheme="majorBidi"/>
          <w:szCs w:val="24"/>
        </w:rPr>
        <w:t>z</w:t>
      </w:r>
      <w:r w:rsidRPr="00220061">
        <w:rPr>
          <w:rFonts w:asciiTheme="majorBidi" w:hAnsiTheme="majorBidi" w:cstheme="majorBidi"/>
          <w:szCs w:val="24"/>
        </w:rPr>
        <w:t>ing efforts for skills development and upskilling at the top of their agendas.</w:t>
      </w:r>
      <w:r w:rsidR="00421F52" w:rsidRPr="00220061">
        <w:rPr>
          <w:rFonts w:asciiTheme="majorBidi" w:hAnsiTheme="majorBidi" w:cstheme="majorBidi"/>
          <w:szCs w:val="24"/>
        </w:rPr>
        <w:t xml:space="preserve"> </w:t>
      </w:r>
      <w:r w:rsidRPr="00220061">
        <w:rPr>
          <w:rFonts w:asciiTheme="majorBidi" w:hAnsiTheme="majorBidi" w:cstheme="majorBidi"/>
          <w:szCs w:val="24"/>
        </w:rPr>
        <w:t xml:space="preserve">Following COVID-19 and Brexit, </w:t>
      </w:r>
      <w:r w:rsidR="00421F52" w:rsidRPr="00220061">
        <w:rPr>
          <w:rFonts w:asciiTheme="majorBidi" w:hAnsiTheme="majorBidi" w:cstheme="majorBidi"/>
          <w:szCs w:val="24"/>
        </w:rPr>
        <w:t>a greater need for a skilled workforce</w:t>
      </w:r>
      <w:r w:rsidRPr="00220061">
        <w:rPr>
          <w:rFonts w:asciiTheme="majorBidi" w:hAnsiTheme="majorBidi" w:cstheme="majorBidi"/>
          <w:szCs w:val="24"/>
        </w:rPr>
        <w:t xml:space="preserve"> has prompted a change in HR resourcing tactics. Organi</w:t>
      </w:r>
      <w:r w:rsidR="00A40CB8">
        <w:rPr>
          <w:rFonts w:asciiTheme="majorBidi" w:hAnsiTheme="majorBidi" w:cstheme="majorBidi"/>
          <w:szCs w:val="24"/>
        </w:rPr>
        <w:t>z</w:t>
      </w:r>
      <w:r w:rsidRPr="00220061">
        <w:rPr>
          <w:rFonts w:asciiTheme="majorBidi" w:hAnsiTheme="majorBidi" w:cstheme="majorBidi"/>
          <w:szCs w:val="24"/>
        </w:rPr>
        <w:t xml:space="preserve">ations are </w:t>
      </w:r>
      <w:r w:rsidR="00421F52" w:rsidRPr="00220061">
        <w:rPr>
          <w:rFonts w:asciiTheme="majorBidi" w:hAnsiTheme="majorBidi" w:cstheme="majorBidi"/>
          <w:szCs w:val="24"/>
        </w:rPr>
        <w:t>prioriti</w:t>
      </w:r>
      <w:r w:rsidR="00A40CB8">
        <w:rPr>
          <w:rFonts w:asciiTheme="majorBidi" w:hAnsiTheme="majorBidi" w:cstheme="majorBidi"/>
          <w:szCs w:val="24"/>
        </w:rPr>
        <w:t>z</w:t>
      </w:r>
      <w:r w:rsidR="00421F52" w:rsidRPr="00220061">
        <w:rPr>
          <w:rFonts w:asciiTheme="majorBidi" w:hAnsiTheme="majorBidi" w:cstheme="majorBidi"/>
          <w:szCs w:val="24"/>
        </w:rPr>
        <w:t>ing</w:t>
      </w:r>
      <w:r w:rsidRPr="00220061">
        <w:rPr>
          <w:rFonts w:asciiTheme="majorBidi" w:hAnsiTheme="majorBidi" w:cstheme="majorBidi"/>
          <w:szCs w:val="24"/>
        </w:rPr>
        <w:t xml:space="preserve"> skill development and upskilling initiatives </w:t>
      </w:r>
      <w:r w:rsidR="00421F52" w:rsidRPr="00220061">
        <w:rPr>
          <w:rFonts w:asciiTheme="majorBidi" w:hAnsiTheme="majorBidi" w:cstheme="majorBidi"/>
          <w:szCs w:val="24"/>
        </w:rPr>
        <w:t>to recogni</w:t>
      </w:r>
      <w:r w:rsidR="00A40CB8">
        <w:rPr>
          <w:rFonts w:asciiTheme="majorBidi" w:hAnsiTheme="majorBidi" w:cstheme="majorBidi"/>
          <w:szCs w:val="24"/>
        </w:rPr>
        <w:t>z</w:t>
      </w:r>
      <w:r w:rsidR="00421F52" w:rsidRPr="00220061">
        <w:rPr>
          <w:rFonts w:asciiTheme="majorBidi" w:hAnsiTheme="majorBidi" w:cstheme="majorBidi"/>
          <w:szCs w:val="24"/>
        </w:rPr>
        <w:t>e</w:t>
      </w:r>
      <w:r w:rsidRPr="00220061">
        <w:rPr>
          <w:rFonts w:asciiTheme="majorBidi" w:hAnsiTheme="majorBidi" w:cstheme="majorBidi"/>
          <w:szCs w:val="24"/>
        </w:rPr>
        <w:t xml:space="preserve"> the requirement for flexible, competent workers who can flourish in dynamic business contexts.</w:t>
      </w:r>
      <w:r w:rsidRPr="00220061">
        <w:rPr>
          <w:rFonts w:asciiTheme="majorBidi" w:hAnsiTheme="majorBidi" w:cstheme="majorBidi"/>
        </w:rPr>
        <w:t xml:space="preserve"> </w:t>
      </w:r>
      <w:r w:rsidRPr="00220061">
        <w:rPr>
          <w:rFonts w:asciiTheme="majorBidi" w:hAnsiTheme="majorBidi" w:cstheme="majorBidi"/>
          <w:szCs w:val="24"/>
        </w:rPr>
        <w:t>This strategic strategy equips organi</w:t>
      </w:r>
      <w:r w:rsidR="00A40CB8">
        <w:rPr>
          <w:rFonts w:asciiTheme="majorBidi" w:hAnsiTheme="majorBidi" w:cstheme="majorBidi"/>
          <w:szCs w:val="24"/>
        </w:rPr>
        <w:t>z</w:t>
      </w:r>
      <w:r w:rsidRPr="00220061">
        <w:rPr>
          <w:rFonts w:asciiTheme="majorBidi" w:hAnsiTheme="majorBidi" w:cstheme="majorBidi"/>
          <w:szCs w:val="24"/>
        </w:rPr>
        <w:t>ations to take advantage of opportunities, innovate, and maintain resilience in the ever-changing post-</w:t>
      </w:r>
      <w:proofErr w:type="spellStart"/>
      <w:r w:rsidRPr="00220061">
        <w:rPr>
          <w:rFonts w:asciiTheme="majorBidi" w:hAnsiTheme="majorBidi" w:cstheme="majorBidi"/>
          <w:szCs w:val="24"/>
        </w:rPr>
        <w:t>Covid</w:t>
      </w:r>
      <w:proofErr w:type="spellEnd"/>
      <w:r w:rsidRPr="00220061">
        <w:rPr>
          <w:rFonts w:asciiTheme="majorBidi" w:hAnsiTheme="majorBidi" w:cstheme="majorBidi"/>
          <w:szCs w:val="24"/>
        </w:rPr>
        <w:t>, post-</w:t>
      </w:r>
      <w:proofErr w:type="spellStart"/>
      <w:r w:rsidRPr="00220061">
        <w:rPr>
          <w:rFonts w:asciiTheme="majorBidi" w:hAnsiTheme="majorBidi" w:cstheme="majorBidi"/>
          <w:szCs w:val="24"/>
        </w:rPr>
        <w:t>Brexit</w:t>
      </w:r>
      <w:proofErr w:type="spellEnd"/>
      <w:r w:rsidRPr="00220061">
        <w:rPr>
          <w:rFonts w:asciiTheme="majorBidi" w:hAnsiTheme="majorBidi" w:cstheme="majorBidi"/>
          <w:szCs w:val="24"/>
        </w:rPr>
        <w:t xml:space="preserve"> environment while addressing urgent concerns</w:t>
      </w:r>
      <w:r w:rsidR="007540D9" w:rsidRPr="00220061">
        <w:rPr>
          <w:rFonts w:asciiTheme="majorBidi" w:hAnsiTheme="majorBidi" w:cstheme="majorBidi"/>
        </w:rPr>
        <w:t xml:space="preserve"> (</w:t>
      </w:r>
      <w:proofErr w:type="spellStart"/>
      <w:r w:rsidR="007540D9" w:rsidRPr="00220061">
        <w:rPr>
          <w:rFonts w:asciiTheme="majorBidi" w:hAnsiTheme="majorBidi" w:cstheme="majorBidi"/>
          <w:szCs w:val="24"/>
        </w:rPr>
        <w:t>Moradlou</w:t>
      </w:r>
      <w:proofErr w:type="spellEnd"/>
      <w:r w:rsidR="007540D9" w:rsidRPr="00220061">
        <w:rPr>
          <w:rFonts w:asciiTheme="majorBidi" w:hAnsiTheme="majorBidi" w:cstheme="majorBidi"/>
          <w:szCs w:val="24"/>
        </w:rPr>
        <w:t>, et al, 2022)</w:t>
      </w:r>
      <w:r w:rsidRPr="00220061">
        <w:rPr>
          <w:rFonts w:asciiTheme="majorBidi" w:hAnsiTheme="majorBidi" w:cstheme="majorBidi"/>
          <w:szCs w:val="24"/>
        </w:rPr>
        <w:t>.</w:t>
      </w:r>
    </w:p>
    <w:p w:rsidR="009A5BE3" w:rsidRPr="00220061" w:rsidRDefault="009A196C" w:rsidP="009A196C">
      <w:pPr>
        <w:pStyle w:val="Heading3"/>
      </w:pPr>
      <w:bookmarkStart w:id="17" w:name="_Toc143653988"/>
      <w:r>
        <w:lastRenderedPageBreak/>
        <w:t>Learning culture:</w:t>
      </w:r>
      <w:bookmarkEnd w:id="17"/>
    </w:p>
    <w:p w:rsidR="009C1AE0" w:rsidRPr="00220061" w:rsidRDefault="00421F52" w:rsidP="00220061">
      <w:pPr>
        <w:rPr>
          <w:rFonts w:asciiTheme="majorBidi" w:hAnsiTheme="majorBidi" w:cstheme="majorBidi"/>
          <w:szCs w:val="24"/>
        </w:rPr>
      </w:pPr>
      <w:r w:rsidRPr="00220061">
        <w:rPr>
          <w:rFonts w:asciiTheme="majorBidi" w:hAnsiTheme="majorBidi" w:cstheme="majorBidi"/>
          <w:szCs w:val="24"/>
        </w:rPr>
        <w:t>Today human resource (HR) plans now include nurturing employee development as a core component, particularly in light of seismic events like COVID-19 and Brexit. Establishing a culture of continuous learning is one of the essential ways that organi</w:t>
      </w:r>
      <w:r w:rsidR="00A40CB8">
        <w:rPr>
          <w:rFonts w:asciiTheme="majorBidi" w:hAnsiTheme="majorBidi" w:cstheme="majorBidi"/>
          <w:szCs w:val="24"/>
        </w:rPr>
        <w:t>z</w:t>
      </w:r>
      <w:r w:rsidRPr="00220061">
        <w:rPr>
          <w:rFonts w:asciiTheme="majorBidi" w:hAnsiTheme="majorBidi" w:cstheme="majorBidi"/>
          <w:szCs w:val="24"/>
        </w:rPr>
        <w:t>ations are promoting employee development. HR practi</w:t>
      </w:r>
      <w:r w:rsidR="00A40CB8">
        <w:rPr>
          <w:rFonts w:asciiTheme="majorBidi" w:hAnsiTheme="majorBidi" w:cstheme="majorBidi"/>
          <w:szCs w:val="24"/>
        </w:rPr>
        <w:t>c</w:t>
      </w:r>
      <w:r w:rsidRPr="00220061">
        <w:rPr>
          <w:rFonts w:asciiTheme="majorBidi" w:hAnsiTheme="majorBidi" w:cstheme="majorBidi"/>
          <w:szCs w:val="24"/>
        </w:rPr>
        <w:t>es developing to help employees on this journey since the capacity to adapt and pick up new skills has become crucial in this new era.</w:t>
      </w:r>
      <w:r w:rsidRPr="00220061">
        <w:rPr>
          <w:rFonts w:asciiTheme="majorBidi" w:hAnsiTheme="majorBidi" w:cstheme="majorBidi"/>
        </w:rPr>
        <w:t xml:space="preserve"> </w:t>
      </w:r>
      <w:r w:rsidR="004D120D" w:rsidRPr="00220061">
        <w:rPr>
          <w:rFonts w:asciiTheme="majorBidi" w:hAnsiTheme="majorBidi" w:cstheme="majorBidi"/>
          <w:szCs w:val="24"/>
        </w:rPr>
        <w:t>HR practices have embraced a continuous learning culture to enable employee growth in the post-</w:t>
      </w:r>
      <w:proofErr w:type="spellStart"/>
      <w:r w:rsidR="004D120D" w:rsidRPr="00220061">
        <w:rPr>
          <w:rFonts w:asciiTheme="majorBidi" w:hAnsiTheme="majorBidi" w:cstheme="majorBidi"/>
          <w:szCs w:val="24"/>
        </w:rPr>
        <w:t>Covid</w:t>
      </w:r>
      <w:proofErr w:type="spellEnd"/>
      <w:r w:rsidR="004D120D" w:rsidRPr="00220061">
        <w:rPr>
          <w:rFonts w:asciiTheme="majorBidi" w:hAnsiTheme="majorBidi" w:cstheme="majorBidi"/>
          <w:szCs w:val="24"/>
        </w:rPr>
        <w:t>, post-</w:t>
      </w:r>
      <w:proofErr w:type="spellStart"/>
      <w:r w:rsidR="004D120D" w:rsidRPr="00220061">
        <w:rPr>
          <w:rFonts w:asciiTheme="majorBidi" w:hAnsiTheme="majorBidi" w:cstheme="majorBidi"/>
          <w:szCs w:val="24"/>
        </w:rPr>
        <w:t>Brexit</w:t>
      </w:r>
      <w:proofErr w:type="spellEnd"/>
      <w:r w:rsidR="004D120D" w:rsidRPr="00220061">
        <w:rPr>
          <w:rFonts w:asciiTheme="majorBidi" w:hAnsiTheme="majorBidi" w:cstheme="majorBidi"/>
          <w:szCs w:val="24"/>
        </w:rPr>
        <w:t xml:space="preserve"> environment</w:t>
      </w:r>
      <w:r w:rsidRPr="00220061">
        <w:rPr>
          <w:rFonts w:asciiTheme="majorBidi" w:hAnsiTheme="majorBidi" w:cstheme="majorBidi"/>
          <w:szCs w:val="24"/>
        </w:rPr>
        <w:t>. The money spent on educational tools, programs, and mentorship initiatives demonstrates how important it is for organi</w:t>
      </w:r>
      <w:r w:rsidR="00A40CB8">
        <w:rPr>
          <w:rFonts w:asciiTheme="majorBidi" w:hAnsiTheme="majorBidi" w:cstheme="majorBidi"/>
          <w:szCs w:val="24"/>
        </w:rPr>
        <w:t>z</w:t>
      </w:r>
      <w:r w:rsidRPr="00220061">
        <w:rPr>
          <w:rFonts w:asciiTheme="majorBidi" w:hAnsiTheme="majorBidi" w:cstheme="majorBidi"/>
          <w:szCs w:val="24"/>
        </w:rPr>
        <w:t>ations to have a staff that can adapt and learn new things. Organi</w:t>
      </w:r>
      <w:r w:rsidR="00A40CB8">
        <w:rPr>
          <w:rFonts w:asciiTheme="majorBidi" w:hAnsiTheme="majorBidi" w:cstheme="majorBidi"/>
          <w:szCs w:val="24"/>
        </w:rPr>
        <w:t>z</w:t>
      </w:r>
      <w:r w:rsidRPr="00220061">
        <w:rPr>
          <w:rFonts w:asciiTheme="majorBidi" w:hAnsiTheme="majorBidi" w:cstheme="majorBidi"/>
          <w:szCs w:val="24"/>
        </w:rPr>
        <w:t>ations future-proof their workforce by allowing people to learn new skills and adjust to changing demands. They also foster a culture of innovation, continuous improvement, and professional development.</w:t>
      </w:r>
    </w:p>
    <w:p w:rsidR="00421F52" w:rsidRPr="00220061" w:rsidRDefault="009A196C" w:rsidP="009A196C">
      <w:pPr>
        <w:pStyle w:val="Heading2"/>
      </w:pPr>
      <w:bookmarkStart w:id="18" w:name="_Toc143653989"/>
      <w:r w:rsidRPr="00220061">
        <w:t>Diversity, equity</w:t>
      </w:r>
      <w:r w:rsidR="00A40CB8">
        <w:t>,</w:t>
      </w:r>
      <w:r w:rsidRPr="00220061">
        <w:t xml:space="preserve"> and inclusion</w:t>
      </w:r>
      <w:bookmarkEnd w:id="18"/>
    </w:p>
    <w:p w:rsidR="00421F52" w:rsidRPr="00220061" w:rsidRDefault="009A196C" w:rsidP="009A196C">
      <w:pPr>
        <w:pStyle w:val="Heading3"/>
      </w:pPr>
      <w:bookmarkStart w:id="19" w:name="_Toc143653990"/>
      <w:r w:rsidRPr="00220061">
        <w:t>Addressing inequalities</w:t>
      </w:r>
      <w:bookmarkEnd w:id="19"/>
    </w:p>
    <w:p w:rsidR="004D120D" w:rsidRPr="00220061" w:rsidRDefault="004D120D" w:rsidP="00220061">
      <w:pPr>
        <w:rPr>
          <w:rFonts w:asciiTheme="majorBidi" w:hAnsiTheme="majorBidi" w:cstheme="majorBidi"/>
          <w:szCs w:val="24"/>
        </w:rPr>
      </w:pPr>
      <w:r w:rsidRPr="00220061">
        <w:rPr>
          <w:rFonts w:asciiTheme="majorBidi" w:hAnsiTheme="majorBidi" w:cstheme="majorBidi"/>
          <w:szCs w:val="24"/>
        </w:rPr>
        <w:t>The significance of diversity, equality, and inclusion (DEI) in the workplace is highlighted by the post-</w:t>
      </w:r>
      <w:proofErr w:type="spellStart"/>
      <w:r w:rsidRPr="00220061">
        <w:rPr>
          <w:rFonts w:asciiTheme="majorBidi" w:hAnsiTheme="majorBidi" w:cstheme="majorBidi"/>
          <w:szCs w:val="24"/>
        </w:rPr>
        <w:t>Covid</w:t>
      </w:r>
      <w:proofErr w:type="spellEnd"/>
      <w:r w:rsidRPr="00220061">
        <w:rPr>
          <w:rFonts w:asciiTheme="majorBidi" w:hAnsiTheme="majorBidi" w:cstheme="majorBidi"/>
          <w:szCs w:val="24"/>
        </w:rPr>
        <w:t xml:space="preserve"> and post-</w:t>
      </w:r>
      <w:proofErr w:type="spellStart"/>
      <w:r w:rsidRPr="00220061">
        <w:rPr>
          <w:rFonts w:asciiTheme="majorBidi" w:hAnsiTheme="majorBidi" w:cstheme="majorBidi"/>
          <w:szCs w:val="24"/>
        </w:rPr>
        <w:t>Brexit</w:t>
      </w:r>
      <w:proofErr w:type="spellEnd"/>
      <w:r w:rsidRPr="00220061">
        <w:rPr>
          <w:rFonts w:asciiTheme="majorBidi" w:hAnsiTheme="majorBidi" w:cstheme="majorBidi"/>
          <w:szCs w:val="24"/>
        </w:rPr>
        <w:t xml:space="preserve"> environments. HRM strategies need to prioriti</w:t>
      </w:r>
      <w:r w:rsidR="00A40CB8">
        <w:rPr>
          <w:rFonts w:asciiTheme="majorBidi" w:hAnsiTheme="majorBidi" w:cstheme="majorBidi"/>
          <w:szCs w:val="24"/>
        </w:rPr>
        <w:t>z</w:t>
      </w:r>
      <w:r w:rsidRPr="00220061">
        <w:rPr>
          <w:rFonts w:asciiTheme="majorBidi" w:hAnsiTheme="majorBidi" w:cstheme="majorBidi"/>
          <w:szCs w:val="24"/>
        </w:rPr>
        <w:t>e structural injustices, do away with discrimination in hiring and promotion, and create an atmosphere where all employees may succeed</w:t>
      </w:r>
      <w:r w:rsidR="007540D9" w:rsidRPr="00220061">
        <w:rPr>
          <w:rFonts w:asciiTheme="majorBidi" w:hAnsiTheme="majorBidi" w:cstheme="majorBidi"/>
        </w:rPr>
        <w:t xml:space="preserve"> (</w:t>
      </w:r>
      <w:proofErr w:type="spellStart"/>
      <w:r w:rsidR="007540D9" w:rsidRPr="00220061">
        <w:rPr>
          <w:rFonts w:asciiTheme="majorBidi" w:hAnsiTheme="majorBidi" w:cstheme="majorBidi"/>
          <w:szCs w:val="24"/>
        </w:rPr>
        <w:t>Krotz</w:t>
      </w:r>
      <w:proofErr w:type="spellEnd"/>
      <w:r w:rsidR="007540D9" w:rsidRPr="00220061">
        <w:rPr>
          <w:rFonts w:asciiTheme="majorBidi" w:hAnsiTheme="majorBidi" w:cstheme="majorBidi"/>
          <w:szCs w:val="24"/>
        </w:rPr>
        <w:t>, et al, 2021)</w:t>
      </w:r>
      <w:r w:rsidRPr="00220061">
        <w:rPr>
          <w:rFonts w:asciiTheme="majorBidi" w:hAnsiTheme="majorBidi" w:cstheme="majorBidi"/>
          <w:szCs w:val="24"/>
        </w:rPr>
        <w:t>.</w:t>
      </w:r>
    </w:p>
    <w:p w:rsidR="004D120D" w:rsidRPr="00220061" w:rsidRDefault="009A196C" w:rsidP="00220061">
      <w:pPr>
        <w:rPr>
          <w:rFonts w:asciiTheme="majorBidi" w:hAnsiTheme="majorBidi" w:cstheme="majorBidi"/>
          <w:b/>
          <w:bCs/>
          <w:szCs w:val="24"/>
        </w:rPr>
      </w:pPr>
      <w:bookmarkStart w:id="20" w:name="_Toc143653991"/>
      <w:r w:rsidRPr="009A196C">
        <w:rPr>
          <w:rStyle w:val="Heading3Char"/>
        </w:rPr>
        <w:t>Cultural competence</w:t>
      </w:r>
      <w:bookmarkEnd w:id="20"/>
      <w:r w:rsidRPr="00220061">
        <w:rPr>
          <w:rFonts w:asciiTheme="majorBidi" w:hAnsiTheme="majorBidi" w:cstheme="majorBidi"/>
          <w:b/>
          <w:bCs/>
          <w:szCs w:val="24"/>
        </w:rPr>
        <w:t>:</w:t>
      </w:r>
    </w:p>
    <w:p w:rsidR="004D120D" w:rsidRPr="00220061" w:rsidRDefault="004D120D" w:rsidP="00220061">
      <w:pPr>
        <w:rPr>
          <w:rFonts w:asciiTheme="majorBidi" w:hAnsiTheme="majorBidi" w:cstheme="majorBidi"/>
          <w:szCs w:val="24"/>
        </w:rPr>
      </w:pPr>
      <w:r w:rsidRPr="00220061">
        <w:rPr>
          <w:rFonts w:asciiTheme="majorBidi" w:hAnsiTheme="majorBidi" w:cstheme="majorBidi"/>
          <w:szCs w:val="24"/>
        </w:rPr>
        <w:t xml:space="preserve">Cultural competency is essential as the workforce becomes increasingly varied and scattered. Cross-cultural training, communication best </w:t>
      </w:r>
      <w:r w:rsidR="00CA7959" w:rsidRPr="00220061">
        <w:rPr>
          <w:rFonts w:asciiTheme="majorBidi" w:hAnsiTheme="majorBidi" w:cstheme="majorBidi"/>
          <w:szCs w:val="24"/>
        </w:rPr>
        <w:t>practices</w:t>
      </w:r>
      <w:r w:rsidRPr="00220061">
        <w:rPr>
          <w:rFonts w:asciiTheme="majorBidi" w:hAnsiTheme="majorBidi" w:cstheme="majorBidi"/>
          <w:szCs w:val="24"/>
        </w:rPr>
        <w:t>, and programs that promote diversity must all be part of HRM plans.</w:t>
      </w:r>
    </w:p>
    <w:p w:rsidR="009334C9" w:rsidRDefault="009334C9">
      <w:pPr>
        <w:spacing w:line="259" w:lineRule="auto"/>
        <w:jc w:val="left"/>
        <w:rPr>
          <w:rFonts w:asciiTheme="majorBidi" w:eastAsiaTheme="majorEastAsia" w:hAnsiTheme="majorBidi" w:cstheme="majorBidi"/>
          <w:b/>
          <w:bCs/>
          <w:sz w:val="28"/>
          <w:szCs w:val="28"/>
        </w:rPr>
      </w:pPr>
      <w:r>
        <w:br w:type="page"/>
      </w:r>
    </w:p>
    <w:p w:rsidR="004D120D" w:rsidRPr="00220061" w:rsidRDefault="009A196C" w:rsidP="009A196C">
      <w:pPr>
        <w:pStyle w:val="Heading2"/>
      </w:pPr>
      <w:bookmarkStart w:id="21" w:name="_Toc143653992"/>
      <w:r w:rsidRPr="00220061">
        <w:lastRenderedPageBreak/>
        <w:t>Talent acquisition and mobility</w:t>
      </w:r>
      <w:bookmarkEnd w:id="21"/>
    </w:p>
    <w:p w:rsidR="004D120D" w:rsidRPr="00220061" w:rsidRDefault="004D120D" w:rsidP="009A196C">
      <w:pPr>
        <w:pStyle w:val="Heading3"/>
      </w:pPr>
      <w:bookmarkStart w:id="22" w:name="_Toc143653993"/>
      <w:r w:rsidRPr="00220061">
        <w:t>Brexit's effects</w:t>
      </w:r>
      <w:bookmarkEnd w:id="22"/>
    </w:p>
    <w:p w:rsidR="004D120D" w:rsidRPr="00220061" w:rsidRDefault="004D120D" w:rsidP="00220061">
      <w:pPr>
        <w:rPr>
          <w:rFonts w:asciiTheme="majorBidi" w:hAnsiTheme="majorBidi" w:cstheme="majorBidi"/>
          <w:szCs w:val="24"/>
        </w:rPr>
      </w:pPr>
      <w:r w:rsidRPr="00220061">
        <w:rPr>
          <w:rFonts w:asciiTheme="majorBidi" w:hAnsiTheme="majorBidi" w:cstheme="majorBidi"/>
          <w:szCs w:val="24"/>
        </w:rPr>
        <w:t xml:space="preserve">The impact of Brexit on employee mobility has forced HRM </w:t>
      </w:r>
      <w:r w:rsidR="00CA7959" w:rsidRPr="00220061">
        <w:rPr>
          <w:rFonts w:asciiTheme="majorBidi" w:hAnsiTheme="majorBidi" w:cstheme="majorBidi"/>
          <w:szCs w:val="24"/>
        </w:rPr>
        <w:t>practices</w:t>
      </w:r>
      <w:r w:rsidRPr="00220061">
        <w:rPr>
          <w:rFonts w:asciiTheme="majorBidi" w:hAnsiTheme="majorBidi" w:cstheme="majorBidi"/>
          <w:szCs w:val="24"/>
        </w:rPr>
        <w:t xml:space="preserve"> to change to reflect the new immigration laws. Organi</w:t>
      </w:r>
      <w:r w:rsidR="00A40CB8">
        <w:rPr>
          <w:rFonts w:asciiTheme="majorBidi" w:hAnsiTheme="majorBidi" w:cstheme="majorBidi"/>
          <w:szCs w:val="24"/>
        </w:rPr>
        <w:t>z</w:t>
      </w:r>
      <w:r w:rsidRPr="00220061">
        <w:rPr>
          <w:rFonts w:asciiTheme="majorBidi" w:hAnsiTheme="majorBidi" w:cstheme="majorBidi"/>
          <w:szCs w:val="24"/>
        </w:rPr>
        <w:t xml:space="preserve">ations are reviewing their approaches to international employment, </w:t>
      </w:r>
      <w:r w:rsidR="00CA7959" w:rsidRPr="00220061">
        <w:rPr>
          <w:rFonts w:asciiTheme="majorBidi" w:hAnsiTheme="majorBidi" w:cstheme="majorBidi"/>
          <w:szCs w:val="24"/>
        </w:rPr>
        <w:t>considering</w:t>
      </w:r>
      <w:r w:rsidRPr="00220061">
        <w:rPr>
          <w:rFonts w:asciiTheme="majorBidi" w:hAnsiTheme="majorBidi" w:cstheme="majorBidi"/>
          <w:szCs w:val="24"/>
        </w:rPr>
        <w:t xml:space="preserve"> skill shortages, visa limitations, and </w:t>
      </w:r>
      <w:r w:rsidR="00CA7959" w:rsidRPr="00220061">
        <w:rPr>
          <w:rFonts w:asciiTheme="majorBidi" w:hAnsiTheme="majorBidi" w:cstheme="majorBidi"/>
          <w:szCs w:val="24"/>
        </w:rPr>
        <w:t>local and foreign talent proportion</w:t>
      </w:r>
      <w:r w:rsidRPr="00220061">
        <w:rPr>
          <w:rFonts w:asciiTheme="majorBidi" w:hAnsiTheme="majorBidi" w:cstheme="majorBidi"/>
          <w:szCs w:val="24"/>
        </w:rPr>
        <w:t>.</w:t>
      </w:r>
    </w:p>
    <w:p w:rsidR="004D120D" w:rsidRPr="00220061" w:rsidRDefault="004D120D" w:rsidP="009A196C">
      <w:pPr>
        <w:pStyle w:val="Heading3"/>
      </w:pPr>
      <w:bookmarkStart w:id="23" w:name="_Toc143653994"/>
      <w:r w:rsidRPr="00220061">
        <w:t>Electronic Onboarding</w:t>
      </w:r>
      <w:bookmarkEnd w:id="23"/>
    </w:p>
    <w:p w:rsidR="004D120D" w:rsidRPr="00220061" w:rsidRDefault="004D120D" w:rsidP="00220061">
      <w:pPr>
        <w:rPr>
          <w:rFonts w:asciiTheme="majorBidi" w:hAnsiTheme="majorBidi" w:cstheme="majorBidi"/>
          <w:szCs w:val="24"/>
        </w:rPr>
      </w:pPr>
      <w:r w:rsidRPr="00220061">
        <w:rPr>
          <w:rFonts w:asciiTheme="majorBidi" w:hAnsiTheme="majorBidi" w:cstheme="majorBidi"/>
          <w:szCs w:val="24"/>
        </w:rPr>
        <w:t xml:space="preserve">The spread of the epidemic hastened the implementation of virtual onboarding procedures. To guarantee that recruits are seamlessly integrated into the </w:t>
      </w:r>
      <w:r w:rsidR="00CA7959" w:rsidRPr="00220061">
        <w:rPr>
          <w:rFonts w:asciiTheme="majorBidi" w:hAnsiTheme="majorBidi" w:cstheme="majorBidi"/>
          <w:szCs w:val="24"/>
        </w:rPr>
        <w:t>organi</w:t>
      </w:r>
      <w:r w:rsidR="00A40CB8">
        <w:rPr>
          <w:rFonts w:asciiTheme="majorBidi" w:hAnsiTheme="majorBidi" w:cstheme="majorBidi"/>
          <w:szCs w:val="24"/>
        </w:rPr>
        <w:t>z</w:t>
      </w:r>
      <w:r w:rsidR="00CA7959" w:rsidRPr="00220061">
        <w:rPr>
          <w:rFonts w:asciiTheme="majorBidi" w:hAnsiTheme="majorBidi" w:cstheme="majorBidi"/>
          <w:szCs w:val="24"/>
        </w:rPr>
        <w:t>ation’s</w:t>
      </w:r>
      <w:r w:rsidRPr="00220061">
        <w:rPr>
          <w:rFonts w:asciiTheme="majorBidi" w:hAnsiTheme="majorBidi" w:cstheme="majorBidi"/>
          <w:szCs w:val="24"/>
        </w:rPr>
        <w:t xml:space="preserve"> culture and </w:t>
      </w:r>
      <w:r w:rsidR="00CA7959" w:rsidRPr="00220061">
        <w:rPr>
          <w:rFonts w:asciiTheme="majorBidi" w:hAnsiTheme="majorBidi" w:cstheme="majorBidi"/>
          <w:szCs w:val="24"/>
        </w:rPr>
        <w:t>systems</w:t>
      </w:r>
      <w:r w:rsidRPr="00220061">
        <w:rPr>
          <w:rFonts w:asciiTheme="majorBidi" w:hAnsiTheme="majorBidi" w:cstheme="majorBidi"/>
          <w:szCs w:val="24"/>
        </w:rPr>
        <w:t xml:space="preserve">, HRM strategies should </w:t>
      </w:r>
      <w:r w:rsidR="00CA7959" w:rsidRPr="00220061">
        <w:rPr>
          <w:rFonts w:asciiTheme="majorBidi" w:hAnsiTheme="majorBidi" w:cstheme="majorBidi"/>
          <w:szCs w:val="24"/>
        </w:rPr>
        <w:t>emphasi</w:t>
      </w:r>
      <w:r w:rsidR="00A40CB8">
        <w:rPr>
          <w:rFonts w:asciiTheme="majorBidi" w:hAnsiTheme="majorBidi" w:cstheme="majorBidi"/>
          <w:szCs w:val="24"/>
        </w:rPr>
        <w:t>z</w:t>
      </w:r>
      <w:r w:rsidR="00CA7959" w:rsidRPr="00220061">
        <w:rPr>
          <w:rFonts w:asciiTheme="majorBidi" w:hAnsiTheme="majorBidi" w:cstheme="majorBidi"/>
          <w:szCs w:val="24"/>
        </w:rPr>
        <w:t>e</w:t>
      </w:r>
      <w:r w:rsidRPr="00220061">
        <w:rPr>
          <w:rFonts w:asciiTheme="majorBidi" w:hAnsiTheme="majorBidi" w:cstheme="majorBidi"/>
          <w:szCs w:val="24"/>
        </w:rPr>
        <w:t xml:space="preserve"> improving and optimi</w:t>
      </w:r>
      <w:r w:rsidR="00A40CB8">
        <w:rPr>
          <w:rFonts w:asciiTheme="majorBidi" w:hAnsiTheme="majorBidi" w:cstheme="majorBidi"/>
          <w:szCs w:val="24"/>
        </w:rPr>
        <w:t>z</w:t>
      </w:r>
      <w:r w:rsidRPr="00220061">
        <w:rPr>
          <w:rFonts w:asciiTheme="majorBidi" w:hAnsiTheme="majorBidi" w:cstheme="majorBidi"/>
          <w:szCs w:val="24"/>
        </w:rPr>
        <w:t>ing virtual onboarding experiences.</w:t>
      </w:r>
    </w:p>
    <w:p w:rsidR="00CA7959" w:rsidRPr="00220061" w:rsidRDefault="009A196C" w:rsidP="009A196C">
      <w:pPr>
        <w:pStyle w:val="Heading2"/>
      </w:pPr>
      <w:bookmarkStart w:id="24" w:name="_Toc143653995"/>
      <w:r w:rsidRPr="00220061">
        <w:t>Well-being and mental health</w:t>
      </w:r>
      <w:bookmarkEnd w:id="24"/>
      <w:r w:rsidRPr="00220061">
        <w:t xml:space="preserve">  </w:t>
      </w:r>
    </w:p>
    <w:p w:rsidR="00CA7959" w:rsidRPr="00220061" w:rsidRDefault="009A196C" w:rsidP="009A196C">
      <w:pPr>
        <w:pStyle w:val="Heading3"/>
      </w:pPr>
      <w:bookmarkStart w:id="25" w:name="_Toc143653996"/>
      <w:r w:rsidRPr="00220061">
        <w:t>Putting health first</w:t>
      </w:r>
      <w:bookmarkEnd w:id="25"/>
    </w:p>
    <w:p w:rsidR="00CA7959" w:rsidRPr="00220061" w:rsidRDefault="00CA7959" w:rsidP="00220061">
      <w:pPr>
        <w:rPr>
          <w:rFonts w:asciiTheme="majorBidi" w:hAnsiTheme="majorBidi" w:cstheme="majorBidi"/>
          <w:szCs w:val="24"/>
        </w:rPr>
      </w:pPr>
      <w:r w:rsidRPr="00220061">
        <w:rPr>
          <w:rFonts w:asciiTheme="majorBidi" w:hAnsiTheme="majorBidi" w:cstheme="majorBidi"/>
          <w:szCs w:val="24"/>
        </w:rPr>
        <w:t>The importance of employee well-being and mental health has been highlighted by the difficulties brought on by Brexit and the epidemic. Human resource management (HRM) tactics are changing to offer complete well-being programs, such as mental health assistance, wellness programs, and flexible work schedules considering individual requirements</w:t>
      </w:r>
      <w:r w:rsidR="007540D9" w:rsidRPr="00220061">
        <w:rPr>
          <w:rFonts w:asciiTheme="majorBidi" w:hAnsiTheme="majorBidi" w:cstheme="majorBidi"/>
        </w:rPr>
        <w:t xml:space="preserve"> (</w:t>
      </w:r>
      <w:r w:rsidR="007540D9" w:rsidRPr="00220061">
        <w:rPr>
          <w:rFonts w:asciiTheme="majorBidi" w:hAnsiTheme="majorBidi" w:cstheme="majorBidi"/>
          <w:szCs w:val="24"/>
        </w:rPr>
        <w:t>McCann, et al, 2023)</w:t>
      </w:r>
      <w:r w:rsidRPr="00220061">
        <w:rPr>
          <w:rFonts w:asciiTheme="majorBidi" w:hAnsiTheme="majorBidi" w:cstheme="majorBidi"/>
          <w:szCs w:val="24"/>
        </w:rPr>
        <w:t>.</w:t>
      </w:r>
    </w:p>
    <w:p w:rsidR="00CA7959" w:rsidRPr="00220061" w:rsidRDefault="00CA7959" w:rsidP="009A196C">
      <w:pPr>
        <w:pStyle w:val="Heading3"/>
      </w:pPr>
      <w:r w:rsidRPr="00220061">
        <w:t xml:space="preserve"> </w:t>
      </w:r>
      <w:bookmarkStart w:id="26" w:name="_Toc143653997"/>
      <w:r w:rsidRPr="00220061">
        <w:t>Work-Life Balance</w:t>
      </w:r>
      <w:bookmarkEnd w:id="26"/>
    </w:p>
    <w:p w:rsidR="00CA7959" w:rsidRPr="00220061" w:rsidRDefault="00CA7959" w:rsidP="00220061">
      <w:pPr>
        <w:rPr>
          <w:rFonts w:asciiTheme="majorBidi" w:hAnsiTheme="majorBidi" w:cstheme="majorBidi"/>
          <w:szCs w:val="24"/>
        </w:rPr>
      </w:pPr>
      <w:r w:rsidRPr="00220061">
        <w:rPr>
          <w:rFonts w:asciiTheme="majorBidi" w:hAnsiTheme="majorBidi" w:cstheme="majorBidi"/>
          <w:szCs w:val="24"/>
        </w:rPr>
        <w:t>HRM strategies should promote work-life integration rather than just establishing work-life balance as remote work becomes more popular. Employees are given the freedom to balance work and personal obligations in a way that improves overall happiness, thanks to this strategy.</w:t>
      </w:r>
    </w:p>
    <w:p w:rsidR="00CA7959" w:rsidRPr="00220061" w:rsidRDefault="00CA7959" w:rsidP="00220061">
      <w:pPr>
        <w:rPr>
          <w:rFonts w:asciiTheme="majorBidi" w:hAnsiTheme="majorBidi" w:cstheme="majorBidi"/>
          <w:szCs w:val="24"/>
        </w:rPr>
      </w:pPr>
      <w:r w:rsidRPr="00220061">
        <w:rPr>
          <w:rFonts w:asciiTheme="majorBidi" w:hAnsiTheme="majorBidi" w:cstheme="majorBidi"/>
          <w:szCs w:val="24"/>
        </w:rPr>
        <w:t>Human resource strategies must be rethought in light of the post-</w:t>
      </w:r>
      <w:proofErr w:type="spellStart"/>
      <w:r w:rsidRPr="00220061">
        <w:rPr>
          <w:rFonts w:asciiTheme="majorBidi" w:hAnsiTheme="majorBidi" w:cstheme="majorBidi"/>
          <w:szCs w:val="24"/>
        </w:rPr>
        <w:t>Covid</w:t>
      </w:r>
      <w:proofErr w:type="spellEnd"/>
      <w:r w:rsidRPr="00220061">
        <w:rPr>
          <w:rFonts w:asciiTheme="majorBidi" w:hAnsiTheme="majorBidi" w:cstheme="majorBidi"/>
          <w:szCs w:val="24"/>
        </w:rPr>
        <w:t xml:space="preserve"> and post-</w:t>
      </w:r>
      <w:proofErr w:type="spellStart"/>
      <w:r w:rsidRPr="00220061">
        <w:rPr>
          <w:rFonts w:asciiTheme="majorBidi" w:hAnsiTheme="majorBidi" w:cstheme="majorBidi"/>
          <w:szCs w:val="24"/>
        </w:rPr>
        <w:t>Brexit</w:t>
      </w:r>
      <w:proofErr w:type="spellEnd"/>
      <w:r w:rsidRPr="00220061">
        <w:rPr>
          <w:rFonts w:asciiTheme="majorBidi" w:hAnsiTheme="majorBidi" w:cstheme="majorBidi"/>
          <w:szCs w:val="24"/>
        </w:rPr>
        <w:t xml:space="preserve"> external environment. Organi</w:t>
      </w:r>
      <w:r w:rsidR="00A40CB8">
        <w:rPr>
          <w:rFonts w:asciiTheme="majorBidi" w:hAnsiTheme="majorBidi" w:cstheme="majorBidi"/>
          <w:szCs w:val="24"/>
        </w:rPr>
        <w:t>z</w:t>
      </w:r>
      <w:r w:rsidRPr="00220061">
        <w:rPr>
          <w:rFonts w:asciiTheme="majorBidi" w:hAnsiTheme="majorBidi" w:cstheme="majorBidi"/>
          <w:szCs w:val="24"/>
        </w:rPr>
        <w:t>ations need to maintain their flexibility, toughness, and sensitivity to the changing demands of their workforce. HRM strategies can help organi</w:t>
      </w:r>
      <w:r w:rsidR="00A40CB8">
        <w:rPr>
          <w:rFonts w:asciiTheme="majorBidi" w:hAnsiTheme="majorBidi" w:cstheme="majorBidi"/>
          <w:szCs w:val="24"/>
        </w:rPr>
        <w:t>z</w:t>
      </w:r>
      <w:r w:rsidRPr="00220061">
        <w:rPr>
          <w:rFonts w:asciiTheme="majorBidi" w:hAnsiTheme="majorBidi" w:cstheme="majorBidi"/>
          <w:szCs w:val="24"/>
        </w:rPr>
        <w:t>ations navigate the difficulties and take advantage of the opportunities presented by this transformative era by embracing hybrid work models, prioriti</w:t>
      </w:r>
      <w:r w:rsidR="00A40CB8">
        <w:rPr>
          <w:rFonts w:asciiTheme="majorBidi" w:hAnsiTheme="majorBidi" w:cstheme="majorBidi"/>
          <w:szCs w:val="24"/>
        </w:rPr>
        <w:t>z</w:t>
      </w:r>
      <w:r w:rsidRPr="00220061">
        <w:rPr>
          <w:rFonts w:asciiTheme="majorBidi" w:hAnsiTheme="majorBidi" w:cstheme="majorBidi"/>
          <w:szCs w:val="24"/>
        </w:rPr>
        <w:t>ing skill development, fostering diversity and inclusion, improving talent acquisition techniques, and promoting well-being. Ultimately, these actions will position their organi</w:t>
      </w:r>
      <w:r w:rsidR="00A40CB8">
        <w:rPr>
          <w:rFonts w:asciiTheme="majorBidi" w:hAnsiTheme="majorBidi" w:cstheme="majorBidi"/>
          <w:szCs w:val="24"/>
        </w:rPr>
        <w:t>z</w:t>
      </w:r>
      <w:r w:rsidRPr="00220061">
        <w:rPr>
          <w:rFonts w:asciiTheme="majorBidi" w:hAnsiTheme="majorBidi" w:cstheme="majorBidi"/>
          <w:szCs w:val="24"/>
        </w:rPr>
        <w:t>ations for long-term success in an uncertain world</w:t>
      </w:r>
      <w:r w:rsidR="007540D9" w:rsidRPr="00220061">
        <w:rPr>
          <w:rFonts w:asciiTheme="majorBidi" w:hAnsiTheme="majorBidi" w:cstheme="majorBidi"/>
        </w:rPr>
        <w:t xml:space="preserve"> (</w:t>
      </w:r>
      <w:r w:rsidR="007540D9" w:rsidRPr="00220061">
        <w:rPr>
          <w:rFonts w:asciiTheme="majorBidi" w:hAnsiTheme="majorBidi" w:cstheme="majorBidi"/>
          <w:szCs w:val="24"/>
        </w:rPr>
        <w:t>Gupta, et al, 2023)</w:t>
      </w:r>
      <w:r w:rsidRPr="00220061">
        <w:rPr>
          <w:rFonts w:asciiTheme="majorBidi" w:hAnsiTheme="majorBidi" w:cstheme="majorBidi"/>
          <w:szCs w:val="24"/>
        </w:rPr>
        <w:t>.</w:t>
      </w:r>
    </w:p>
    <w:p w:rsidR="00CA7959" w:rsidRPr="009A196C" w:rsidRDefault="009A196C" w:rsidP="009A196C">
      <w:pPr>
        <w:pStyle w:val="Heading1"/>
      </w:pPr>
      <w:bookmarkStart w:id="27" w:name="_Toc143653998"/>
      <w:r w:rsidRPr="009A196C">
        <w:lastRenderedPageBreak/>
        <w:t>Conclusion</w:t>
      </w:r>
      <w:bookmarkEnd w:id="27"/>
    </w:p>
    <w:p w:rsidR="00CA7959" w:rsidRPr="00220061" w:rsidRDefault="00CA7959" w:rsidP="00220061">
      <w:pPr>
        <w:rPr>
          <w:rFonts w:asciiTheme="majorBidi" w:hAnsiTheme="majorBidi" w:cstheme="majorBidi"/>
          <w:szCs w:val="24"/>
        </w:rPr>
      </w:pPr>
      <w:r w:rsidRPr="00220061">
        <w:rPr>
          <w:rFonts w:asciiTheme="majorBidi" w:hAnsiTheme="majorBidi" w:cstheme="majorBidi"/>
          <w:szCs w:val="24"/>
        </w:rPr>
        <w:t>A dynamic interaction of internal and external influences has resulted in transformational changes in the UK labor market. The Covid-19 epidemic and Brexit both act as drivers to change organi</w:t>
      </w:r>
      <w:r w:rsidR="00A40CB8">
        <w:rPr>
          <w:rFonts w:asciiTheme="majorBidi" w:hAnsiTheme="majorBidi" w:cstheme="majorBidi"/>
          <w:szCs w:val="24"/>
        </w:rPr>
        <w:t>z</w:t>
      </w:r>
      <w:r w:rsidRPr="00220061">
        <w:rPr>
          <w:rFonts w:asciiTheme="majorBidi" w:hAnsiTheme="majorBidi" w:cstheme="majorBidi"/>
          <w:szCs w:val="24"/>
        </w:rPr>
        <w:t>ational structures and job markets.</w:t>
      </w:r>
    </w:p>
    <w:p w:rsidR="00CA7959" w:rsidRPr="00220061" w:rsidRDefault="00CA7959" w:rsidP="00220061">
      <w:pPr>
        <w:rPr>
          <w:rFonts w:asciiTheme="majorBidi" w:hAnsiTheme="majorBidi" w:cstheme="majorBidi"/>
          <w:szCs w:val="24"/>
        </w:rPr>
      </w:pPr>
      <w:r w:rsidRPr="00220061">
        <w:rPr>
          <w:rFonts w:asciiTheme="majorBidi" w:hAnsiTheme="majorBidi" w:cstheme="majorBidi"/>
          <w:szCs w:val="24"/>
        </w:rPr>
        <w:t>The necessity for alignment between labor skills and changing needs is highlighted by the persistence of skill mismatches and talent shortages domestically, notably in the technology, engineering, and healthcare industries. Traditional positions have been reshaped by automation and technology improvements, needing digital competency and flexibility.</w:t>
      </w:r>
    </w:p>
    <w:p w:rsidR="00CA7959" w:rsidRPr="00220061" w:rsidRDefault="00CA7959" w:rsidP="00220061">
      <w:pPr>
        <w:rPr>
          <w:rFonts w:asciiTheme="majorBidi" w:hAnsiTheme="majorBidi" w:cstheme="majorBidi"/>
          <w:szCs w:val="24"/>
        </w:rPr>
      </w:pPr>
      <w:r w:rsidRPr="00220061">
        <w:rPr>
          <w:rFonts w:asciiTheme="majorBidi" w:hAnsiTheme="majorBidi" w:cstheme="majorBidi"/>
          <w:szCs w:val="24"/>
        </w:rPr>
        <w:t>Brexit has changed labor dynamics externally, affecting worker supply and movement. Industries that depend on foreign labor have been impacted by stricter immigration regulations, which has led to a change in HRM strategy. This and the pandemic's impact on the economy have caused hiring freezes, layoffs, and decreased work hours in several industries.</w:t>
      </w:r>
      <w:r w:rsidRPr="00220061">
        <w:rPr>
          <w:rFonts w:asciiTheme="majorBidi" w:hAnsiTheme="majorBidi" w:cstheme="majorBidi"/>
        </w:rPr>
        <w:t xml:space="preserve"> </w:t>
      </w:r>
      <w:r w:rsidRPr="00220061">
        <w:rPr>
          <w:rFonts w:asciiTheme="majorBidi" w:hAnsiTheme="majorBidi" w:cstheme="majorBidi"/>
          <w:szCs w:val="24"/>
        </w:rPr>
        <w:t>As a result, HRM procedures are changing. Flexible hybrid work models provide workers with the option to pick their workplace. Initiatives for upskilling fill up skill shortages and encourage a culture of lifelong learning. International recruiting broadens the talent pool while prioriti</w:t>
      </w:r>
      <w:r w:rsidR="00A40CB8">
        <w:rPr>
          <w:rFonts w:asciiTheme="majorBidi" w:hAnsiTheme="majorBidi" w:cstheme="majorBidi"/>
          <w:szCs w:val="24"/>
        </w:rPr>
        <w:t>z</w:t>
      </w:r>
      <w:r w:rsidRPr="00220061">
        <w:rPr>
          <w:rFonts w:asciiTheme="majorBidi" w:hAnsiTheme="majorBidi" w:cstheme="majorBidi"/>
          <w:szCs w:val="24"/>
        </w:rPr>
        <w:t>ing diversity, equity, and inclusion.</w:t>
      </w:r>
    </w:p>
    <w:p w:rsidR="009A196C" w:rsidRPr="009334C9" w:rsidRDefault="00CA7959" w:rsidP="009334C9">
      <w:pPr>
        <w:rPr>
          <w:rFonts w:asciiTheme="majorBidi" w:hAnsiTheme="majorBidi" w:cstheme="majorBidi"/>
          <w:szCs w:val="24"/>
        </w:rPr>
      </w:pPr>
      <w:r w:rsidRPr="00220061">
        <w:rPr>
          <w:rFonts w:asciiTheme="majorBidi" w:hAnsiTheme="majorBidi" w:cstheme="majorBidi"/>
          <w:szCs w:val="24"/>
        </w:rPr>
        <w:t>HRM strategies are crucial as organi</w:t>
      </w:r>
      <w:r w:rsidR="00A40CB8">
        <w:rPr>
          <w:rFonts w:asciiTheme="majorBidi" w:hAnsiTheme="majorBidi" w:cstheme="majorBidi"/>
          <w:szCs w:val="24"/>
        </w:rPr>
        <w:t>z</w:t>
      </w:r>
      <w:r w:rsidRPr="00220061">
        <w:rPr>
          <w:rFonts w:asciiTheme="majorBidi" w:hAnsiTheme="majorBidi" w:cstheme="majorBidi"/>
          <w:szCs w:val="24"/>
        </w:rPr>
        <w:t>ations move through this environment. They encourage adaptability, creativity, and resilience, equipping businesses to prosper in the post-</w:t>
      </w:r>
      <w:proofErr w:type="spellStart"/>
      <w:r w:rsidRPr="00220061">
        <w:rPr>
          <w:rFonts w:asciiTheme="majorBidi" w:hAnsiTheme="majorBidi" w:cstheme="majorBidi"/>
          <w:szCs w:val="24"/>
        </w:rPr>
        <w:t>Covid</w:t>
      </w:r>
      <w:proofErr w:type="spellEnd"/>
      <w:r w:rsidRPr="00220061">
        <w:rPr>
          <w:rFonts w:asciiTheme="majorBidi" w:hAnsiTheme="majorBidi" w:cstheme="majorBidi"/>
          <w:szCs w:val="24"/>
        </w:rPr>
        <w:t xml:space="preserve"> and post-</w:t>
      </w:r>
      <w:proofErr w:type="spellStart"/>
      <w:r w:rsidRPr="00220061">
        <w:rPr>
          <w:rFonts w:asciiTheme="majorBidi" w:hAnsiTheme="majorBidi" w:cstheme="majorBidi"/>
          <w:szCs w:val="24"/>
        </w:rPr>
        <w:t>Brexit</w:t>
      </w:r>
      <w:proofErr w:type="spellEnd"/>
      <w:r w:rsidRPr="00220061">
        <w:rPr>
          <w:rFonts w:asciiTheme="majorBidi" w:hAnsiTheme="majorBidi" w:cstheme="majorBidi"/>
          <w:szCs w:val="24"/>
        </w:rPr>
        <w:t xml:space="preserve"> environment. HRM continues to be a compass in this transformation, helping organi</w:t>
      </w:r>
      <w:r w:rsidR="00A40CB8">
        <w:rPr>
          <w:rFonts w:asciiTheme="majorBidi" w:hAnsiTheme="majorBidi" w:cstheme="majorBidi"/>
          <w:szCs w:val="24"/>
        </w:rPr>
        <w:t>z</w:t>
      </w:r>
      <w:r w:rsidRPr="00220061">
        <w:rPr>
          <w:rFonts w:asciiTheme="majorBidi" w:hAnsiTheme="majorBidi" w:cstheme="majorBidi"/>
          <w:szCs w:val="24"/>
        </w:rPr>
        <w:t>ations adapt to change and seize opportunities.</w:t>
      </w:r>
      <w:r w:rsidR="009A196C">
        <w:br w:type="page"/>
      </w:r>
    </w:p>
    <w:p w:rsidR="00CA7959" w:rsidRPr="009A196C" w:rsidRDefault="009A196C" w:rsidP="009A196C">
      <w:pPr>
        <w:pStyle w:val="Heading1"/>
      </w:pPr>
      <w:bookmarkStart w:id="28" w:name="_Toc143653999"/>
      <w:r w:rsidRPr="009A196C">
        <w:lastRenderedPageBreak/>
        <w:t>References:</w:t>
      </w:r>
      <w:bookmarkEnd w:id="28"/>
    </w:p>
    <w:p w:rsidR="00A40CB8" w:rsidRPr="00220061" w:rsidRDefault="00A40CB8" w:rsidP="00A40CB8">
      <w:pPr>
        <w:ind w:left="720" w:hanging="720"/>
        <w:rPr>
          <w:rFonts w:asciiTheme="majorBidi" w:hAnsiTheme="majorBidi" w:cstheme="majorBidi"/>
          <w:szCs w:val="24"/>
        </w:rPr>
      </w:pPr>
      <w:proofErr w:type="spellStart"/>
      <w:r w:rsidRPr="00220061">
        <w:rPr>
          <w:rFonts w:asciiTheme="majorBidi" w:hAnsiTheme="majorBidi" w:cstheme="majorBidi"/>
          <w:szCs w:val="24"/>
        </w:rPr>
        <w:t>Atar</w:t>
      </w:r>
      <w:proofErr w:type="spellEnd"/>
      <w:r w:rsidRPr="00220061">
        <w:rPr>
          <w:rFonts w:asciiTheme="majorBidi" w:hAnsiTheme="majorBidi" w:cstheme="majorBidi"/>
          <w:szCs w:val="24"/>
        </w:rPr>
        <w:t xml:space="preserve">, E. and </w:t>
      </w:r>
      <w:proofErr w:type="spellStart"/>
      <w:r w:rsidRPr="00220061">
        <w:rPr>
          <w:rFonts w:asciiTheme="majorBidi" w:hAnsiTheme="majorBidi" w:cstheme="majorBidi"/>
          <w:szCs w:val="24"/>
        </w:rPr>
        <w:t>Baycar</w:t>
      </w:r>
      <w:proofErr w:type="spellEnd"/>
      <w:r w:rsidRPr="00220061">
        <w:rPr>
          <w:rFonts w:asciiTheme="majorBidi" w:hAnsiTheme="majorBidi" w:cstheme="majorBidi"/>
          <w:szCs w:val="24"/>
        </w:rPr>
        <w:t>, H., 2022. UK’s Post-Brexit Strategy “Global Britain”. Great Power Politics in Greater Eurasia: Regional Alliances, Institutions, Projects, and Conflicts, p.117.</w:t>
      </w:r>
    </w:p>
    <w:p w:rsidR="00A40CB8" w:rsidRPr="00220061" w:rsidRDefault="00A40CB8" w:rsidP="00A40CB8">
      <w:pPr>
        <w:ind w:left="720" w:hanging="720"/>
        <w:rPr>
          <w:rFonts w:asciiTheme="majorBidi" w:hAnsiTheme="majorBidi" w:cstheme="majorBidi"/>
          <w:szCs w:val="24"/>
        </w:rPr>
      </w:pPr>
      <w:r w:rsidRPr="00220061">
        <w:rPr>
          <w:rFonts w:asciiTheme="majorBidi" w:hAnsiTheme="majorBidi" w:cstheme="majorBidi"/>
          <w:szCs w:val="24"/>
        </w:rPr>
        <w:t xml:space="preserve">Bell, D.N. and Blanchflower, D.G., 2020. US and UK </w:t>
      </w:r>
      <w:proofErr w:type="spellStart"/>
      <w:r w:rsidRPr="00220061">
        <w:rPr>
          <w:rFonts w:asciiTheme="majorBidi" w:hAnsiTheme="majorBidi" w:cstheme="majorBidi"/>
          <w:szCs w:val="24"/>
        </w:rPr>
        <w:t>labour</w:t>
      </w:r>
      <w:proofErr w:type="spellEnd"/>
      <w:r w:rsidRPr="00220061">
        <w:rPr>
          <w:rFonts w:asciiTheme="majorBidi" w:hAnsiTheme="majorBidi" w:cstheme="majorBidi"/>
          <w:szCs w:val="24"/>
        </w:rPr>
        <w:t xml:space="preserve"> markets before and during the Covid-19 crash. National Institute Economic Review, 252, pp. R52-R69.</w:t>
      </w:r>
    </w:p>
    <w:p w:rsidR="00A40CB8" w:rsidRPr="00220061" w:rsidRDefault="00A40CB8" w:rsidP="00A40CB8">
      <w:pPr>
        <w:ind w:left="720" w:hanging="720"/>
        <w:rPr>
          <w:rFonts w:asciiTheme="majorBidi" w:hAnsiTheme="majorBidi" w:cstheme="majorBidi"/>
          <w:szCs w:val="24"/>
        </w:rPr>
      </w:pPr>
      <w:proofErr w:type="spellStart"/>
      <w:r w:rsidRPr="00220061">
        <w:rPr>
          <w:rFonts w:asciiTheme="majorBidi" w:hAnsiTheme="majorBidi" w:cstheme="majorBidi"/>
          <w:szCs w:val="24"/>
        </w:rPr>
        <w:t>Brell</w:t>
      </w:r>
      <w:proofErr w:type="spellEnd"/>
      <w:r w:rsidRPr="00220061">
        <w:rPr>
          <w:rFonts w:asciiTheme="majorBidi" w:hAnsiTheme="majorBidi" w:cstheme="majorBidi"/>
          <w:szCs w:val="24"/>
        </w:rPr>
        <w:t xml:space="preserve">, C., </w:t>
      </w:r>
      <w:proofErr w:type="spellStart"/>
      <w:r w:rsidRPr="00220061">
        <w:rPr>
          <w:rFonts w:asciiTheme="majorBidi" w:hAnsiTheme="majorBidi" w:cstheme="majorBidi"/>
          <w:szCs w:val="24"/>
        </w:rPr>
        <w:t>Dustmann</w:t>
      </w:r>
      <w:proofErr w:type="spellEnd"/>
      <w:r w:rsidRPr="00220061">
        <w:rPr>
          <w:rFonts w:asciiTheme="majorBidi" w:hAnsiTheme="majorBidi" w:cstheme="majorBidi"/>
          <w:szCs w:val="24"/>
        </w:rPr>
        <w:t xml:space="preserve">, C. and Preston, I., 2020. The </w:t>
      </w:r>
      <w:proofErr w:type="spellStart"/>
      <w:r w:rsidRPr="00220061">
        <w:rPr>
          <w:rFonts w:asciiTheme="majorBidi" w:hAnsiTheme="majorBidi" w:cstheme="majorBidi"/>
          <w:szCs w:val="24"/>
        </w:rPr>
        <w:t>labour</w:t>
      </w:r>
      <w:proofErr w:type="spellEnd"/>
      <w:r w:rsidRPr="00220061">
        <w:rPr>
          <w:rFonts w:asciiTheme="majorBidi" w:hAnsiTheme="majorBidi" w:cstheme="majorBidi"/>
          <w:szCs w:val="24"/>
        </w:rPr>
        <w:t xml:space="preserve"> market integration of refugee migrants in high-income countries. Journal of Economic Perspectives, 34(1), pp.94-121.</w:t>
      </w:r>
    </w:p>
    <w:p w:rsidR="00A40CB8" w:rsidRPr="00220061" w:rsidRDefault="00A40CB8" w:rsidP="00A40CB8">
      <w:pPr>
        <w:ind w:left="720" w:hanging="720"/>
        <w:rPr>
          <w:rFonts w:asciiTheme="majorBidi" w:hAnsiTheme="majorBidi" w:cstheme="majorBidi"/>
          <w:szCs w:val="24"/>
        </w:rPr>
      </w:pPr>
      <w:proofErr w:type="spellStart"/>
      <w:r w:rsidRPr="00220061">
        <w:rPr>
          <w:rFonts w:asciiTheme="majorBidi" w:hAnsiTheme="majorBidi" w:cstheme="majorBidi"/>
          <w:szCs w:val="24"/>
        </w:rPr>
        <w:t>Fana</w:t>
      </w:r>
      <w:proofErr w:type="spellEnd"/>
      <w:r w:rsidRPr="00220061">
        <w:rPr>
          <w:rFonts w:asciiTheme="majorBidi" w:hAnsiTheme="majorBidi" w:cstheme="majorBidi"/>
          <w:szCs w:val="24"/>
        </w:rPr>
        <w:t xml:space="preserve">, M., </w:t>
      </w:r>
      <w:proofErr w:type="spellStart"/>
      <w:r w:rsidRPr="00220061">
        <w:rPr>
          <w:rFonts w:asciiTheme="majorBidi" w:hAnsiTheme="majorBidi" w:cstheme="majorBidi"/>
          <w:szCs w:val="24"/>
        </w:rPr>
        <w:t>Torrejón</w:t>
      </w:r>
      <w:proofErr w:type="spellEnd"/>
      <w:r w:rsidRPr="00220061">
        <w:rPr>
          <w:rFonts w:asciiTheme="majorBidi" w:hAnsiTheme="majorBidi" w:cstheme="majorBidi"/>
          <w:szCs w:val="24"/>
        </w:rPr>
        <w:t xml:space="preserve"> Pérez, S. and </w:t>
      </w:r>
      <w:proofErr w:type="spellStart"/>
      <w:r w:rsidRPr="00220061">
        <w:rPr>
          <w:rFonts w:asciiTheme="majorBidi" w:hAnsiTheme="majorBidi" w:cstheme="majorBidi"/>
          <w:szCs w:val="24"/>
        </w:rPr>
        <w:t>Fernández-Macías</w:t>
      </w:r>
      <w:proofErr w:type="spellEnd"/>
      <w:r w:rsidRPr="00220061">
        <w:rPr>
          <w:rFonts w:asciiTheme="majorBidi" w:hAnsiTheme="majorBidi" w:cstheme="majorBidi"/>
          <w:szCs w:val="24"/>
        </w:rPr>
        <w:t>, E., 2020. Employment impact of Covid-19 crisis: from short term effects to long terms prospects. Journal of Industrial and Business Economics, 47, pp.391-410.</w:t>
      </w:r>
    </w:p>
    <w:p w:rsidR="00A40CB8" w:rsidRPr="00220061" w:rsidRDefault="00A40CB8" w:rsidP="00A40CB8">
      <w:pPr>
        <w:ind w:left="720" w:hanging="720"/>
        <w:rPr>
          <w:rFonts w:asciiTheme="majorBidi" w:hAnsiTheme="majorBidi" w:cstheme="majorBidi"/>
          <w:szCs w:val="24"/>
        </w:rPr>
      </w:pPr>
      <w:r w:rsidRPr="00220061">
        <w:rPr>
          <w:rFonts w:asciiTheme="majorBidi" w:hAnsiTheme="majorBidi" w:cstheme="majorBidi"/>
          <w:szCs w:val="24"/>
        </w:rPr>
        <w:t>Garcia, M.J., 2023. Post-Brexit trade policy in the UK: placebo policy-</w:t>
      </w:r>
      <w:proofErr w:type="gramStart"/>
      <w:r w:rsidRPr="00220061">
        <w:rPr>
          <w:rFonts w:asciiTheme="majorBidi" w:hAnsiTheme="majorBidi" w:cstheme="majorBidi"/>
          <w:szCs w:val="24"/>
        </w:rPr>
        <w:t>making?.</w:t>
      </w:r>
      <w:proofErr w:type="gramEnd"/>
      <w:r w:rsidRPr="00220061">
        <w:rPr>
          <w:rFonts w:asciiTheme="majorBidi" w:hAnsiTheme="majorBidi" w:cstheme="majorBidi"/>
          <w:szCs w:val="24"/>
        </w:rPr>
        <w:t xml:space="preserve"> Journal of European Public Policy, pp.1-27.</w:t>
      </w:r>
    </w:p>
    <w:p w:rsidR="00A40CB8" w:rsidRPr="00220061" w:rsidRDefault="00A40CB8" w:rsidP="00A40CB8">
      <w:pPr>
        <w:ind w:left="720" w:hanging="720"/>
        <w:rPr>
          <w:rFonts w:asciiTheme="majorBidi" w:hAnsiTheme="majorBidi" w:cstheme="majorBidi"/>
          <w:szCs w:val="24"/>
        </w:rPr>
      </w:pPr>
      <w:proofErr w:type="spellStart"/>
      <w:r w:rsidRPr="00220061">
        <w:rPr>
          <w:rFonts w:asciiTheme="majorBidi" w:hAnsiTheme="majorBidi" w:cstheme="majorBidi"/>
          <w:szCs w:val="24"/>
        </w:rPr>
        <w:t>Ginevicius</w:t>
      </w:r>
      <w:proofErr w:type="spellEnd"/>
      <w:r w:rsidRPr="00220061">
        <w:rPr>
          <w:rFonts w:asciiTheme="majorBidi" w:hAnsiTheme="majorBidi" w:cstheme="majorBidi"/>
          <w:szCs w:val="24"/>
        </w:rPr>
        <w:t xml:space="preserve">, R., </w:t>
      </w:r>
      <w:proofErr w:type="spellStart"/>
      <w:r w:rsidRPr="00220061">
        <w:rPr>
          <w:rFonts w:asciiTheme="majorBidi" w:hAnsiTheme="majorBidi" w:cstheme="majorBidi"/>
          <w:szCs w:val="24"/>
        </w:rPr>
        <w:t>Kliestik</w:t>
      </w:r>
      <w:proofErr w:type="spellEnd"/>
      <w:r w:rsidRPr="00220061">
        <w:rPr>
          <w:rFonts w:asciiTheme="majorBidi" w:hAnsiTheme="majorBidi" w:cstheme="majorBidi"/>
          <w:szCs w:val="24"/>
        </w:rPr>
        <w:t xml:space="preserve">, T., </w:t>
      </w:r>
      <w:proofErr w:type="spellStart"/>
      <w:r w:rsidRPr="00220061">
        <w:rPr>
          <w:rFonts w:asciiTheme="majorBidi" w:hAnsiTheme="majorBidi" w:cstheme="majorBidi"/>
          <w:szCs w:val="24"/>
        </w:rPr>
        <w:t>Stasiukynas</w:t>
      </w:r>
      <w:proofErr w:type="spellEnd"/>
      <w:r w:rsidRPr="00220061">
        <w:rPr>
          <w:rFonts w:asciiTheme="majorBidi" w:hAnsiTheme="majorBidi" w:cstheme="majorBidi"/>
          <w:szCs w:val="24"/>
        </w:rPr>
        <w:t xml:space="preserve">, A. and </w:t>
      </w:r>
      <w:proofErr w:type="spellStart"/>
      <w:r w:rsidRPr="00220061">
        <w:rPr>
          <w:rFonts w:asciiTheme="majorBidi" w:hAnsiTheme="majorBidi" w:cstheme="majorBidi"/>
          <w:szCs w:val="24"/>
        </w:rPr>
        <w:t>Suhajda</w:t>
      </w:r>
      <w:proofErr w:type="spellEnd"/>
      <w:r w:rsidRPr="00220061">
        <w:rPr>
          <w:rFonts w:asciiTheme="majorBidi" w:hAnsiTheme="majorBidi" w:cstheme="majorBidi"/>
          <w:szCs w:val="24"/>
        </w:rPr>
        <w:t>, K., 2020. The impact of national economic development on the shadow economy. Journal of Competitiveness, 12(4), p.39.</w:t>
      </w:r>
    </w:p>
    <w:p w:rsidR="00A40CB8" w:rsidRPr="00220061" w:rsidRDefault="00A40CB8" w:rsidP="00A40CB8">
      <w:pPr>
        <w:ind w:left="720" w:hanging="720"/>
        <w:rPr>
          <w:rFonts w:asciiTheme="majorBidi" w:hAnsiTheme="majorBidi" w:cstheme="majorBidi"/>
          <w:szCs w:val="24"/>
        </w:rPr>
      </w:pPr>
      <w:r w:rsidRPr="00220061">
        <w:rPr>
          <w:rFonts w:asciiTheme="majorBidi" w:hAnsiTheme="majorBidi" w:cstheme="majorBidi"/>
          <w:szCs w:val="24"/>
        </w:rPr>
        <w:t xml:space="preserve">Gupta, R., Hasan, M.M., Islam, S.Z., Yasmin, T. and Uddin, J., 2023. Evaluating Brexit and COVID-19’s influence on the UK economy: A data analysis. </w:t>
      </w:r>
      <w:proofErr w:type="spellStart"/>
      <w:r w:rsidRPr="00220061">
        <w:rPr>
          <w:rFonts w:asciiTheme="majorBidi" w:hAnsiTheme="majorBidi" w:cstheme="majorBidi"/>
          <w:szCs w:val="24"/>
        </w:rPr>
        <w:t>Plos</w:t>
      </w:r>
      <w:proofErr w:type="spellEnd"/>
      <w:r w:rsidRPr="00220061">
        <w:rPr>
          <w:rFonts w:asciiTheme="majorBidi" w:hAnsiTheme="majorBidi" w:cstheme="majorBidi"/>
          <w:szCs w:val="24"/>
        </w:rPr>
        <w:t xml:space="preserve"> one, 18(6), </w:t>
      </w:r>
      <w:proofErr w:type="gramStart"/>
      <w:r w:rsidRPr="00220061">
        <w:rPr>
          <w:rFonts w:asciiTheme="majorBidi" w:hAnsiTheme="majorBidi" w:cstheme="majorBidi"/>
          <w:szCs w:val="24"/>
        </w:rPr>
        <w:t>p.e</w:t>
      </w:r>
      <w:proofErr w:type="gramEnd"/>
      <w:r w:rsidRPr="00220061">
        <w:rPr>
          <w:rFonts w:asciiTheme="majorBidi" w:hAnsiTheme="majorBidi" w:cstheme="majorBidi"/>
          <w:szCs w:val="24"/>
        </w:rPr>
        <w:t>0287342.</w:t>
      </w:r>
    </w:p>
    <w:p w:rsidR="00A40CB8" w:rsidRPr="00220061" w:rsidRDefault="00A40CB8" w:rsidP="00A40CB8">
      <w:pPr>
        <w:ind w:left="720" w:hanging="720"/>
        <w:rPr>
          <w:rFonts w:asciiTheme="majorBidi" w:hAnsiTheme="majorBidi" w:cstheme="majorBidi"/>
          <w:szCs w:val="24"/>
        </w:rPr>
      </w:pPr>
      <w:proofErr w:type="spellStart"/>
      <w:r w:rsidRPr="00220061">
        <w:rPr>
          <w:rFonts w:asciiTheme="majorBidi" w:hAnsiTheme="majorBidi" w:cstheme="majorBidi"/>
          <w:szCs w:val="24"/>
        </w:rPr>
        <w:t>Krotz</w:t>
      </w:r>
      <w:proofErr w:type="spellEnd"/>
      <w:r w:rsidRPr="00220061">
        <w:rPr>
          <w:rFonts w:asciiTheme="majorBidi" w:hAnsiTheme="majorBidi" w:cstheme="majorBidi"/>
          <w:szCs w:val="24"/>
        </w:rPr>
        <w:t>, U. and Schramm, L., 2021. An old couple in a new setting: Franco-German leadership in the post-Brexit EU. Politics and governance, 9, pp.48-58.</w:t>
      </w:r>
    </w:p>
    <w:p w:rsidR="00A40CB8" w:rsidRPr="00220061" w:rsidRDefault="00A40CB8" w:rsidP="00A40CB8">
      <w:pPr>
        <w:ind w:left="720" w:hanging="720"/>
        <w:rPr>
          <w:rFonts w:asciiTheme="majorBidi" w:hAnsiTheme="majorBidi" w:cstheme="majorBidi"/>
          <w:szCs w:val="24"/>
        </w:rPr>
      </w:pPr>
      <w:r w:rsidRPr="00220061">
        <w:rPr>
          <w:rFonts w:asciiTheme="majorBidi" w:hAnsiTheme="majorBidi" w:cstheme="majorBidi"/>
          <w:szCs w:val="24"/>
        </w:rPr>
        <w:t>Lenhart, O., 2019. The effects of health shocks on labor market outcomes: evidence from UK panel data. The European Journal of Health Economics, 20(1), pp.83-98.</w:t>
      </w:r>
    </w:p>
    <w:p w:rsidR="00A40CB8" w:rsidRPr="00220061" w:rsidRDefault="00A40CB8" w:rsidP="00A40CB8">
      <w:pPr>
        <w:ind w:left="720" w:hanging="720"/>
        <w:rPr>
          <w:rFonts w:asciiTheme="majorBidi" w:hAnsiTheme="majorBidi" w:cstheme="majorBidi"/>
          <w:szCs w:val="24"/>
        </w:rPr>
      </w:pPr>
      <w:r w:rsidRPr="00220061">
        <w:rPr>
          <w:rFonts w:asciiTheme="majorBidi" w:hAnsiTheme="majorBidi" w:cstheme="majorBidi"/>
          <w:szCs w:val="24"/>
        </w:rPr>
        <w:t xml:space="preserve">Litvinenko, V.S. and </w:t>
      </w:r>
      <w:proofErr w:type="spellStart"/>
      <w:r w:rsidRPr="00220061">
        <w:rPr>
          <w:rFonts w:asciiTheme="majorBidi" w:hAnsiTheme="majorBidi" w:cstheme="majorBidi"/>
          <w:szCs w:val="24"/>
        </w:rPr>
        <w:t>Sergeev</w:t>
      </w:r>
      <w:proofErr w:type="spellEnd"/>
      <w:r w:rsidRPr="00220061">
        <w:rPr>
          <w:rFonts w:asciiTheme="majorBidi" w:hAnsiTheme="majorBidi" w:cstheme="majorBidi"/>
          <w:szCs w:val="24"/>
        </w:rPr>
        <w:t>, I.B., 2019. Innovations as a Factor in the Development of the Natural Resources Sector. Studies on Russian Economic Development, 30, pp.637-645.</w:t>
      </w:r>
    </w:p>
    <w:p w:rsidR="00A40CB8" w:rsidRPr="00220061" w:rsidRDefault="00A40CB8" w:rsidP="00A40CB8">
      <w:pPr>
        <w:ind w:left="720" w:hanging="720"/>
        <w:rPr>
          <w:rFonts w:asciiTheme="majorBidi" w:hAnsiTheme="majorBidi" w:cstheme="majorBidi"/>
          <w:szCs w:val="24"/>
        </w:rPr>
      </w:pPr>
      <w:r w:rsidRPr="00220061">
        <w:rPr>
          <w:rFonts w:asciiTheme="majorBidi" w:hAnsiTheme="majorBidi" w:cstheme="majorBidi"/>
          <w:szCs w:val="24"/>
        </w:rPr>
        <w:t xml:space="preserve">Malik, A. and Sanders, K., 2021. Managing human resources during a global crisis: A multilevel perspective. British Journal of Management, 32(4), </w:t>
      </w:r>
      <w:proofErr w:type="gramStart"/>
      <w:r w:rsidRPr="00220061">
        <w:rPr>
          <w:rFonts w:asciiTheme="majorBidi" w:hAnsiTheme="majorBidi" w:cstheme="majorBidi"/>
          <w:szCs w:val="24"/>
        </w:rPr>
        <w:t>pp.e</w:t>
      </w:r>
      <w:proofErr w:type="gramEnd"/>
      <w:r w:rsidRPr="00220061">
        <w:rPr>
          <w:rFonts w:asciiTheme="majorBidi" w:hAnsiTheme="majorBidi" w:cstheme="majorBidi"/>
          <w:szCs w:val="24"/>
        </w:rPr>
        <w:t>1-e19.</w:t>
      </w:r>
    </w:p>
    <w:p w:rsidR="00A40CB8" w:rsidRPr="00220061" w:rsidRDefault="00A40CB8" w:rsidP="00A40CB8">
      <w:pPr>
        <w:ind w:left="720" w:hanging="720"/>
        <w:rPr>
          <w:rFonts w:asciiTheme="majorBidi" w:hAnsiTheme="majorBidi" w:cstheme="majorBidi"/>
          <w:szCs w:val="24"/>
        </w:rPr>
      </w:pPr>
      <w:r w:rsidRPr="00220061">
        <w:rPr>
          <w:rFonts w:asciiTheme="majorBidi" w:hAnsiTheme="majorBidi" w:cstheme="majorBidi"/>
          <w:szCs w:val="24"/>
        </w:rPr>
        <w:lastRenderedPageBreak/>
        <w:t>McCann, P., Ortega-</w:t>
      </w:r>
      <w:proofErr w:type="spellStart"/>
      <w:r w:rsidRPr="00220061">
        <w:rPr>
          <w:rFonts w:asciiTheme="majorBidi" w:hAnsiTheme="majorBidi" w:cstheme="majorBidi"/>
          <w:szCs w:val="24"/>
        </w:rPr>
        <w:t>Argilés</w:t>
      </w:r>
      <w:proofErr w:type="spellEnd"/>
      <w:r w:rsidRPr="00220061">
        <w:rPr>
          <w:rFonts w:asciiTheme="majorBidi" w:hAnsiTheme="majorBidi" w:cstheme="majorBidi"/>
          <w:szCs w:val="24"/>
        </w:rPr>
        <w:t xml:space="preserve">, R., </w:t>
      </w:r>
      <w:proofErr w:type="spellStart"/>
      <w:r w:rsidRPr="00220061">
        <w:rPr>
          <w:rFonts w:asciiTheme="majorBidi" w:hAnsiTheme="majorBidi" w:cstheme="majorBidi"/>
          <w:szCs w:val="24"/>
        </w:rPr>
        <w:t>Sevinc</w:t>
      </w:r>
      <w:proofErr w:type="spellEnd"/>
      <w:r w:rsidRPr="00220061">
        <w:rPr>
          <w:rFonts w:asciiTheme="majorBidi" w:hAnsiTheme="majorBidi" w:cstheme="majorBidi"/>
          <w:szCs w:val="24"/>
        </w:rPr>
        <w:t xml:space="preserve">, D. and </w:t>
      </w:r>
      <w:proofErr w:type="spellStart"/>
      <w:r w:rsidRPr="00220061">
        <w:rPr>
          <w:rFonts w:asciiTheme="majorBidi" w:hAnsiTheme="majorBidi" w:cstheme="majorBidi"/>
          <w:szCs w:val="24"/>
        </w:rPr>
        <w:t>Cepeda-Zorrilla</w:t>
      </w:r>
      <w:proofErr w:type="spellEnd"/>
      <w:r w:rsidRPr="00220061">
        <w:rPr>
          <w:rFonts w:asciiTheme="majorBidi" w:hAnsiTheme="majorBidi" w:cstheme="majorBidi"/>
          <w:szCs w:val="24"/>
        </w:rPr>
        <w:t>, M., 2023. Rebalancing UK regional and industrial policy post-Brexit and post-Covid-19: Lessons learned and priorities for the future. Regional Studies, 57(6), pp.1113-1125.</w:t>
      </w:r>
    </w:p>
    <w:p w:rsidR="00A40CB8" w:rsidRPr="00220061" w:rsidRDefault="00A40CB8" w:rsidP="00A40CB8">
      <w:pPr>
        <w:ind w:left="720" w:hanging="720"/>
        <w:rPr>
          <w:rFonts w:asciiTheme="majorBidi" w:hAnsiTheme="majorBidi" w:cstheme="majorBidi"/>
          <w:szCs w:val="24"/>
        </w:rPr>
      </w:pPr>
      <w:proofErr w:type="spellStart"/>
      <w:r w:rsidRPr="00220061">
        <w:rPr>
          <w:rFonts w:asciiTheme="majorBidi" w:hAnsiTheme="majorBidi" w:cstheme="majorBidi"/>
          <w:szCs w:val="24"/>
        </w:rPr>
        <w:t>Moradlou</w:t>
      </w:r>
      <w:proofErr w:type="spellEnd"/>
      <w:r w:rsidRPr="00220061">
        <w:rPr>
          <w:rFonts w:asciiTheme="majorBidi" w:hAnsiTheme="majorBidi" w:cstheme="majorBidi"/>
          <w:szCs w:val="24"/>
        </w:rPr>
        <w:t xml:space="preserve">, H., </w:t>
      </w:r>
      <w:proofErr w:type="spellStart"/>
      <w:r w:rsidRPr="00220061">
        <w:rPr>
          <w:rFonts w:asciiTheme="majorBidi" w:hAnsiTheme="majorBidi" w:cstheme="majorBidi"/>
          <w:szCs w:val="24"/>
        </w:rPr>
        <w:t>Fratocchi</w:t>
      </w:r>
      <w:proofErr w:type="spellEnd"/>
      <w:r w:rsidRPr="00220061">
        <w:rPr>
          <w:rFonts w:asciiTheme="majorBidi" w:hAnsiTheme="majorBidi" w:cstheme="majorBidi"/>
          <w:szCs w:val="24"/>
        </w:rPr>
        <w:t xml:space="preserve">, L., </w:t>
      </w:r>
      <w:proofErr w:type="spellStart"/>
      <w:r w:rsidRPr="00220061">
        <w:rPr>
          <w:rFonts w:asciiTheme="majorBidi" w:hAnsiTheme="majorBidi" w:cstheme="majorBidi"/>
          <w:szCs w:val="24"/>
        </w:rPr>
        <w:t>Skipworth</w:t>
      </w:r>
      <w:proofErr w:type="spellEnd"/>
      <w:r w:rsidRPr="00220061">
        <w:rPr>
          <w:rFonts w:asciiTheme="majorBidi" w:hAnsiTheme="majorBidi" w:cstheme="majorBidi"/>
          <w:szCs w:val="24"/>
        </w:rPr>
        <w:t xml:space="preserve">, H. and Ghadge, A., 2022. Post-Brexit back-shoring strategies: what UK manufacturing companies could learn from the </w:t>
      </w:r>
      <w:proofErr w:type="gramStart"/>
      <w:r w:rsidRPr="00220061">
        <w:rPr>
          <w:rFonts w:asciiTheme="majorBidi" w:hAnsiTheme="majorBidi" w:cstheme="majorBidi"/>
          <w:szCs w:val="24"/>
        </w:rPr>
        <w:t>past?.</w:t>
      </w:r>
      <w:proofErr w:type="gramEnd"/>
      <w:r w:rsidRPr="00220061">
        <w:rPr>
          <w:rFonts w:asciiTheme="majorBidi" w:hAnsiTheme="majorBidi" w:cstheme="majorBidi"/>
          <w:szCs w:val="24"/>
        </w:rPr>
        <w:t xml:space="preserve"> Production Planning &amp; Control, 33(14), pp.1319-1336.</w:t>
      </w:r>
    </w:p>
    <w:sectPr w:rsidR="00A40CB8" w:rsidRPr="00220061" w:rsidSect="00830A41">
      <w:headerReference w:type="default" r:id="rId12"/>
      <w:pgSz w:w="12240" w:h="15840"/>
      <w:pgMar w:top="1440" w:right="1080" w:bottom="1440" w:left="1080" w:header="216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27FB" w:rsidRDefault="008727FB" w:rsidP="00830A41">
      <w:pPr>
        <w:spacing w:after="0" w:line="240" w:lineRule="auto"/>
      </w:pPr>
      <w:r>
        <w:separator/>
      </w:r>
    </w:p>
  </w:endnote>
  <w:endnote w:type="continuationSeparator" w:id="0">
    <w:p w:rsidR="008727FB" w:rsidRDefault="008727FB" w:rsidP="00830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27FB" w:rsidRDefault="008727FB" w:rsidP="00830A41">
      <w:pPr>
        <w:spacing w:after="0" w:line="240" w:lineRule="auto"/>
      </w:pPr>
      <w:r>
        <w:separator/>
      </w:r>
    </w:p>
  </w:footnote>
  <w:footnote w:type="continuationSeparator" w:id="0">
    <w:p w:rsidR="008727FB" w:rsidRDefault="008727FB" w:rsidP="00830A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0A41" w:rsidRDefault="00830A41">
    <w:pPr>
      <w:pStyle w:val="Header"/>
    </w:pPr>
    <w:r>
      <w:rPr>
        <w:noProof/>
      </w:rPr>
      <w:drawing>
        <wp:anchor distT="0" distB="0" distL="114300" distR="114300" simplePos="0" relativeHeight="251658240" behindDoc="0" locked="0" layoutInCell="1" allowOverlap="1">
          <wp:simplePos x="0" y="0"/>
          <wp:positionH relativeFrom="margin">
            <wp:posOffset>5227320</wp:posOffset>
          </wp:positionH>
          <wp:positionV relativeFrom="margin">
            <wp:posOffset>-1464310</wp:posOffset>
          </wp:positionV>
          <wp:extent cx="1468755" cy="815975"/>
          <wp:effectExtent l="0" t="0" r="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68755" cy="815975"/>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jc0NLAwMTIEUsaWxko6SsGpxcWZ+XkgBYa1AKTrwJIsAAAA"/>
  </w:docVars>
  <w:rsids>
    <w:rsidRoot w:val="002817CB"/>
    <w:rsid w:val="002138C9"/>
    <w:rsid w:val="00220061"/>
    <w:rsid w:val="002817CB"/>
    <w:rsid w:val="00421F52"/>
    <w:rsid w:val="004D120D"/>
    <w:rsid w:val="006355B0"/>
    <w:rsid w:val="006B0869"/>
    <w:rsid w:val="007540D9"/>
    <w:rsid w:val="00830A41"/>
    <w:rsid w:val="008727FB"/>
    <w:rsid w:val="009334C9"/>
    <w:rsid w:val="00995C01"/>
    <w:rsid w:val="009A196C"/>
    <w:rsid w:val="009A5BE3"/>
    <w:rsid w:val="009C1AE0"/>
    <w:rsid w:val="00A40CB8"/>
    <w:rsid w:val="00BA281A"/>
    <w:rsid w:val="00CA7959"/>
    <w:rsid w:val="00D70821"/>
    <w:rsid w:val="00FA47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A8D799"/>
  <w15:chartTrackingRefBased/>
  <w15:docId w15:val="{46CCA5EF-72BB-4641-A7AC-C04BB84D5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196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A196C"/>
    <w:pPr>
      <w:keepNext/>
      <w:keepLines/>
      <w:spacing w:before="240" w:after="0"/>
      <w:outlineLvl w:val="0"/>
    </w:pPr>
    <w:rPr>
      <w:rFonts w:eastAsiaTheme="majorEastAsia" w:cstheme="majorBidi"/>
      <w:b/>
      <w:sz w:val="32"/>
      <w:szCs w:val="32"/>
    </w:rPr>
  </w:style>
  <w:style w:type="paragraph" w:styleId="Heading2">
    <w:name w:val="heading 2"/>
    <w:basedOn w:val="Heading3"/>
    <w:next w:val="Normal"/>
    <w:link w:val="Heading2Char"/>
    <w:uiPriority w:val="9"/>
    <w:unhideWhenUsed/>
    <w:qFormat/>
    <w:rsid w:val="009A196C"/>
    <w:pPr>
      <w:outlineLvl w:val="1"/>
    </w:pPr>
    <w:rPr>
      <w:rFonts w:asciiTheme="majorBidi" w:hAnsiTheme="majorBidi"/>
      <w:bCs/>
      <w:i w:val="0"/>
      <w:sz w:val="28"/>
      <w:szCs w:val="28"/>
    </w:rPr>
  </w:style>
  <w:style w:type="paragraph" w:styleId="Heading3">
    <w:name w:val="heading 3"/>
    <w:basedOn w:val="Normal"/>
    <w:next w:val="Normal"/>
    <w:link w:val="Heading3Char"/>
    <w:uiPriority w:val="9"/>
    <w:unhideWhenUsed/>
    <w:qFormat/>
    <w:rsid w:val="009A196C"/>
    <w:pPr>
      <w:keepNext/>
      <w:keepLines/>
      <w:spacing w:before="40" w:after="0"/>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96C"/>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9A196C"/>
    <w:rPr>
      <w:rFonts w:asciiTheme="majorBidi" w:eastAsiaTheme="majorEastAsia" w:hAnsiTheme="majorBidi" w:cstheme="majorBidi"/>
      <w:b/>
      <w:bCs/>
      <w:sz w:val="28"/>
      <w:szCs w:val="28"/>
    </w:rPr>
  </w:style>
  <w:style w:type="character" w:customStyle="1" w:styleId="Heading3Char">
    <w:name w:val="Heading 3 Char"/>
    <w:basedOn w:val="DefaultParagraphFont"/>
    <w:link w:val="Heading3"/>
    <w:uiPriority w:val="9"/>
    <w:rsid w:val="009A196C"/>
    <w:rPr>
      <w:rFonts w:ascii="Times New Roman" w:eastAsiaTheme="majorEastAsia" w:hAnsi="Times New Roman" w:cstheme="majorBidi"/>
      <w:b/>
      <w:i/>
      <w:sz w:val="24"/>
      <w:szCs w:val="24"/>
    </w:rPr>
  </w:style>
  <w:style w:type="paragraph" w:styleId="TOCHeading">
    <w:name w:val="TOC Heading"/>
    <w:basedOn w:val="Heading1"/>
    <w:next w:val="Normal"/>
    <w:uiPriority w:val="39"/>
    <w:unhideWhenUsed/>
    <w:qFormat/>
    <w:rsid w:val="00220061"/>
    <w:pPr>
      <w:outlineLvl w:val="9"/>
    </w:pPr>
  </w:style>
  <w:style w:type="paragraph" w:styleId="TOC1">
    <w:name w:val="toc 1"/>
    <w:basedOn w:val="Normal"/>
    <w:next w:val="Normal"/>
    <w:autoRedefine/>
    <w:uiPriority w:val="39"/>
    <w:unhideWhenUsed/>
    <w:rsid w:val="00220061"/>
    <w:pPr>
      <w:spacing w:after="100"/>
    </w:pPr>
  </w:style>
  <w:style w:type="paragraph" w:styleId="TOC2">
    <w:name w:val="toc 2"/>
    <w:basedOn w:val="Normal"/>
    <w:next w:val="Normal"/>
    <w:autoRedefine/>
    <w:uiPriority w:val="39"/>
    <w:unhideWhenUsed/>
    <w:rsid w:val="00220061"/>
    <w:pPr>
      <w:spacing w:after="100"/>
      <w:ind w:left="220"/>
    </w:pPr>
  </w:style>
  <w:style w:type="paragraph" w:styleId="TOC3">
    <w:name w:val="toc 3"/>
    <w:basedOn w:val="Normal"/>
    <w:next w:val="Normal"/>
    <w:autoRedefine/>
    <w:uiPriority w:val="39"/>
    <w:unhideWhenUsed/>
    <w:rsid w:val="00220061"/>
    <w:pPr>
      <w:spacing w:after="100"/>
      <w:ind w:left="440"/>
    </w:pPr>
  </w:style>
  <w:style w:type="character" w:styleId="Hyperlink">
    <w:name w:val="Hyperlink"/>
    <w:basedOn w:val="DefaultParagraphFont"/>
    <w:uiPriority w:val="99"/>
    <w:unhideWhenUsed/>
    <w:rsid w:val="00220061"/>
    <w:rPr>
      <w:color w:val="0563C1" w:themeColor="hyperlink"/>
      <w:u w:val="single"/>
    </w:rPr>
  </w:style>
  <w:style w:type="character" w:customStyle="1" w:styleId="UnresolvedMention">
    <w:name w:val="Unresolved Mention"/>
    <w:basedOn w:val="DefaultParagraphFont"/>
    <w:uiPriority w:val="99"/>
    <w:semiHidden/>
    <w:unhideWhenUsed/>
    <w:rsid w:val="002138C9"/>
    <w:rPr>
      <w:color w:val="605E5C"/>
      <w:shd w:val="clear" w:color="auto" w:fill="E1DFDD"/>
    </w:rPr>
  </w:style>
  <w:style w:type="paragraph" w:styleId="Header">
    <w:name w:val="header"/>
    <w:basedOn w:val="Normal"/>
    <w:link w:val="HeaderChar"/>
    <w:uiPriority w:val="99"/>
    <w:unhideWhenUsed/>
    <w:rsid w:val="00830A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0A41"/>
    <w:rPr>
      <w:rFonts w:ascii="Times New Roman" w:hAnsi="Times New Roman"/>
      <w:sz w:val="24"/>
    </w:rPr>
  </w:style>
  <w:style w:type="paragraph" w:styleId="Footer">
    <w:name w:val="footer"/>
    <w:basedOn w:val="Normal"/>
    <w:link w:val="FooterChar"/>
    <w:uiPriority w:val="99"/>
    <w:unhideWhenUsed/>
    <w:rsid w:val="00830A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0A4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23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onomicgraph.linkedin.com/blog/linkedin-economic-outlook-state-of-the-labor-market-october-202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conomicshelp.org/blog/6399/economics/impact-of-immigration-on-uk-economy/" TargetMode="Externa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52503BF-F616-4B76-826C-49F92CCD0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15</Pages>
  <Words>3393</Words>
  <Characters>19342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revision>20</cp:revision>
  <dcterms:created xsi:type="dcterms:W3CDTF">2023-08-21T10:17:00Z</dcterms:created>
  <dcterms:modified xsi:type="dcterms:W3CDTF">2023-08-22T22:32:00Z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8957d3e5-5eff-4b78-a655-29eb87d39194</vt:lpwstr>
  </property>
</Properties>
</file>