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48243173" w14:textId="77777777" w:rsidR="00B66225" w:rsidRDefault="00B66225" w:rsidP="00AE5B75">
      <w:pPr>
        <w:spacing w:line="360" w:lineRule="auto"/>
        <w:rPr>
          <w:rFonts w:ascii="Arial" w:hAnsi="Arial" w:cs="Arial"/>
          <w:b/>
          <w:bCs/>
          <w:sz w:val="22"/>
          <w:szCs w:val="22"/>
        </w:rPr>
      </w:pPr>
    </w:p>
    <w:p w14:paraId="5A70DA6B" w14:textId="77777777" w:rsidR="00B66225" w:rsidRDefault="00B66225" w:rsidP="00AE5B75">
      <w:pPr>
        <w:spacing w:line="360" w:lineRule="auto"/>
        <w:rPr>
          <w:rFonts w:ascii="Arial" w:hAnsi="Arial" w:cs="Arial"/>
          <w:b/>
          <w:bCs/>
          <w:sz w:val="22"/>
          <w:szCs w:val="22"/>
        </w:rPr>
      </w:pPr>
    </w:p>
    <w:p w14:paraId="3ACA58BE" w14:textId="77777777" w:rsidR="00B66225" w:rsidRDefault="00B66225" w:rsidP="00AE5B75">
      <w:pPr>
        <w:spacing w:line="360" w:lineRule="auto"/>
        <w:rPr>
          <w:rFonts w:ascii="Arial" w:hAnsi="Arial" w:cs="Arial"/>
          <w:b/>
          <w:bCs/>
          <w:sz w:val="22"/>
          <w:szCs w:val="22"/>
        </w:rPr>
      </w:pPr>
    </w:p>
    <w:p w14:paraId="4E7EBA1B" w14:textId="77777777" w:rsidR="00B66225" w:rsidRDefault="00B66225" w:rsidP="00AE5B75">
      <w:pPr>
        <w:spacing w:line="360" w:lineRule="auto"/>
        <w:rPr>
          <w:rFonts w:ascii="Arial" w:hAnsi="Arial" w:cs="Arial"/>
          <w:b/>
          <w:bCs/>
          <w:sz w:val="22"/>
          <w:szCs w:val="22"/>
        </w:rPr>
      </w:pPr>
    </w:p>
    <w:p w14:paraId="2ADF18FC" w14:textId="64DF3699" w:rsidR="00DD78ED" w:rsidRPr="00AC247F" w:rsidRDefault="00BD5D07" w:rsidP="00DD78ED">
      <w:pPr>
        <w:jc w:val="center"/>
        <w:rPr>
          <w:rFonts w:ascii="Arial" w:hAnsi="Arial" w:cs="Arial"/>
          <w:b/>
          <w:bCs/>
          <w:sz w:val="32"/>
          <w:szCs w:val="32"/>
        </w:rPr>
      </w:pPr>
      <w:proofErr w:type="spellStart"/>
      <w:r>
        <w:rPr>
          <w:rFonts w:ascii="Arial" w:hAnsi="Arial" w:cs="Arial"/>
          <w:b/>
          <w:bCs/>
          <w:sz w:val="32"/>
          <w:szCs w:val="32"/>
        </w:rPr>
        <w:t>Nahida</w:t>
      </w:r>
      <w:proofErr w:type="spellEnd"/>
      <w:r>
        <w:rPr>
          <w:rFonts w:ascii="Arial" w:hAnsi="Arial" w:cs="Arial"/>
          <w:b/>
          <w:bCs/>
          <w:sz w:val="32"/>
          <w:szCs w:val="32"/>
        </w:rPr>
        <w:t xml:space="preserve"> Akhtar</w:t>
      </w:r>
    </w:p>
    <w:p w14:paraId="0B167139" w14:textId="77777777" w:rsidR="005346FB" w:rsidRPr="00392849" w:rsidRDefault="005346FB" w:rsidP="005346FB">
      <w:pPr>
        <w:jc w:val="center"/>
        <w:rPr>
          <w:b/>
          <w:bCs/>
          <w:sz w:val="36"/>
          <w:szCs w:val="36"/>
        </w:rPr>
      </w:pPr>
      <w:r w:rsidRPr="00392849">
        <w:rPr>
          <w:b/>
          <w:bCs/>
          <w:sz w:val="36"/>
          <w:szCs w:val="36"/>
        </w:rPr>
        <w:t>24</w:t>
      </w:r>
      <w:r>
        <w:rPr>
          <w:b/>
          <w:bCs/>
          <w:sz w:val="36"/>
          <w:szCs w:val="36"/>
        </w:rPr>
        <w:t>07149</w:t>
      </w:r>
    </w:p>
    <w:p w14:paraId="17F5C2FA" w14:textId="77777777" w:rsidR="00AC247F" w:rsidRDefault="00AC247F" w:rsidP="00DD78ED">
      <w:pPr>
        <w:jc w:val="center"/>
      </w:pPr>
      <w:r w:rsidRPr="210EA6EF">
        <w:rPr>
          <w:rFonts w:ascii="Arial" w:hAnsi="Arial" w:cs="Arial"/>
          <w:b/>
          <w:bCs/>
          <w:sz w:val="32"/>
          <w:szCs w:val="32"/>
        </w:rPr>
        <w:t>BMHP5021</w:t>
      </w:r>
    </w:p>
    <w:p w14:paraId="3ED4DBFF" w14:textId="6775EDFF" w:rsidR="210EA6EF" w:rsidRDefault="052F60D6" w:rsidP="210EA6EF">
      <w:pPr>
        <w:jc w:val="center"/>
      </w:pPr>
      <w:r w:rsidRPr="293CB8D4">
        <w:rPr>
          <w:rFonts w:ascii="Arial" w:hAnsi="Arial" w:cs="Arial"/>
          <w:b/>
          <w:bCs/>
          <w:sz w:val="32"/>
          <w:szCs w:val="32"/>
        </w:rPr>
        <w:t>BSc Health and Social Care</w:t>
      </w:r>
    </w:p>
    <w:p w14:paraId="2E7F9613" w14:textId="548546B0" w:rsidR="00E276BB" w:rsidRPr="00E276BB" w:rsidRDefault="00E276BB" w:rsidP="00DD78ED">
      <w:pPr>
        <w:jc w:val="center"/>
        <w:rPr>
          <w:rFonts w:ascii="Arial" w:hAnsi="Arial" w:cs="Arial"/>
          <w:b/>
          <w:bCs/>
          <w:sz w:val="32"/>
          <w:szCs w:val="32"/>
        </w:rPr>
      </w:pPr>
      <w:r w:rsidRPr="00E276BB">
        <w:rPr>
          <w:rFonts w:ascii="Arial" w:hAnsi="Arial" w:cs="Arial"/>
          <w:b/>
          <w:bCs/>
          <w:sz w:val="32"/>
          <w:szCs w:val="32"/>
        </w:rPr>
        <w:t>Protecting and Supporting Families in Health and Care</w:t>
      </w:r>
    </w:p>
    <w:p w14:paraId="03C81056" w14:textId="6FAD1889" w:rsidR="00DD78ED" w:rsidRPr="00E276BB" w:rsidRDefault="00DD78ED" w:rsidP="00DD78ED">
      <w:pPr>
        <w:jc w:val="center"/>
      </w:pPr>
      <w:r w:rsidRPr="293CB8D4">
        <w:rPr>
          <w:rFonts w:ascii="Arial" w:hAnsi="Arial" w:cs="Arial"/>
          <w:b/>
          <w:bCs/>
          <w:sz w:val="32"/>
          <w:szCs w:val="32"/>
        </w:rPr>
        <w:t>Component 2: Written Report</w:t>
      </w:r>
    </w:p>
    <w:p w14:paraId="1E0D8CB6" w14:textId="0157E4F3" w:rsidR="17CB4ACA" w:rsidRDefault="17CB4ACA" w:rsidP="293CB8D4">
      <w:pPr>
        <w:jc w:val="center"/>
      </w:pPr>
      <w:r w:rsidRPr="293CB8D4">
        <w:rPr>
          <w:rFonts w:ascii="Arial" w:hAnsi="Arial" w:cs="Arial"/>
          <w:b/>
          <w:bCs/>
          <w:sz w:val="32"/>
          <w:szCs w:val="32"/>
        </w:rPr>
        <w:t>Submission date: 20</w:t>
      </w:r>
      <w:r w:rsidRPr="293CB8D4">
        <w:rPr>
          <w:rFonts w:ascii="Arial" w:hAnsi="Arial" w:cs="Arial"/>
          <w:b/>
          <w:bCs/>
          <w:sz w:val="32"/>
          <w:szCs w:val="32"/>
          <w:vertAlign w:val="superscript"/>
        </w:rPr>
        <w:t>th</w:t>
      </w:r>
      <w:r w:rsidRPr="293CB8D4">
        <w:rPr>
          <w:rFonts w:ascii="Arial" w:hAnsi="Arial" w:cs="Arial"/>
          <w:b/>
          <w:bCs/>
          <w:sz w:val="32"/>
          <w:szCs w:val="32"/>
        </w:rPr>
        <w:t xml:space="preserve"> July 2026</w:t>
      </w:r>
    </w:p>
    <w:p w14:paraId="536C3985" w14:textId="1CFBBA10" w:rsidR="00E276BB" w:rsidRPr="00E276BB" w:rsidRDefault="00E276BB" w:rsidP="00DD78ED">
      <w:pPr>
        <w:jc w:val="center"/>
        <w:rPr>
          <w:rFonts w:ascii="Arial" w:hAnsi="Arial" w:cs="Arial"/>
          <w:sz w:val="32"/>
          <w:szCs w:val="32"/>
        </w:rPr>
      </w:pPr>
      <w:r w:rsidRPr="00E276BB">
        <w:rPr>
          <w:rFonts w:ascii="Arial" w:hAnsi="Arial" w:cs="Arial"/>
          <w:sz w:val="32"/>
          <w:szCs w:val="32"/>
        </w:rPr>
        <w:t>An examination and analysis of how the 'Early Help' system is signposted to UK families by their local authority website</w:t>
      </w:r>
    </w:p>
    <w:p w14:paraId="67B47D03" w14:textId="77777777" w:rsidR="00B66225" w:rsidRDefault="00B66225" w:rsidP="00AE5B75">
      <w:pPr>
        <w:spacing w:line="360" w:lineRule="auto"/>
        <w:rPr>
          <w:rFonts w:ascii="Arial" w:hAnsi="Arial" w:cs="Arial"/>
          <w:b/>
          <w:bCs/>
          <w:sz w:val="22"/>
          <w:szCs w:val="22"/>
        </w:rPr>
      </w:pPr>
    </w:p>
    <w:p w14:paraId="5A182870" w14:textId="77777777" w:rsidR="00B66225" w:rsidRDefault="00B66225" w:rsidP="00AE5B75">
      <w:pPr>
        <w:spacing w:line="360" w:lineRule="auto"/>
        <w:rPr>
          <w:rFonts w:ascii="Arial" w:hAnsi="Arial" w:cs="Arial"/>
          <w:b/>
          <w:bCs/>
          <w:sz w:val="22"/>
          <w:szCs w:val="22"/>
        </w:rPr>
      </w:pPr>
    </w:p>
    <w:p w14:paraId="4A0AD9B1" w14:textId="77777777" w:rsidR="00B66225" w:rsidRDefault="00B66225" w:rsidP="00AE5B75">
      <w:pPr>
        <w:spacing w:line="360" w:lineRule="auto"/>
        <w:rPr>
          <w:rFonts w:ascii="Arial" w:hAnsi="Arial" w:cs="Arial"/>
          <w:b/>
          <w:bCs/>
          <w:sz w:val="22"/>
          <w:szCs w:val="22"/>
        </w:rPr>
      </w:pPr>
    </w:p>
    <w:p w14:paraId="5C08FB5F" w14:textId="77777777" w:rsidR="00B66225" w:rsidRDefault="00B66225" w:rsidP="00AE5B75">
      <w:pPr>
        <w:spacing w:line="360" w:lineRule="auto"/>
        <w:rPr>
          <w:rFonts w:ascii="Arial" w:hAnsi="Arial" w:cs="Arial"/>
          <w:b/>
          <w:bCs/>
          <w:sz w:val="22"/>
          <w:szCs w:val="22"/>
        </w:rPr>
      </w:pPr>
    </w:p>
    <w:p w14:paraId="228B9FA1" w14:textId="77777777" w:rsidR="00B66225" w:rsidRDefault="00B66225" w:rsidP="00AE5B75">
      <w:pPr>
        <w:spacing w:line="360" w:lineRule="auto"/>
        <w:rPr>
          <w:rFonts w:ascii="Arial" w:hAnsi="Arial" w:cs="Arial"/>
          <w:b/>
          <w:bCs/>
          <w:sz w:val="22"/>
          <w:szCs w:val="22"/>
        </w:rPr>
      </w:pPr>
    </w:p>
    <w:p w14:paraId="451245F4" w14:textId="77777777" w:rsidR="00B66225" w:rsidRDefault="00B66225" w:rsidP="00AE5B75">
      <w:pPr>
        <w:spacing w:line="360" w:lineRule="auto"/>
        <w:rPr>
          <w:rFonts w:ascii="Arial" w:hAnsi="Arial" w:cs="Arial"/>
          <w:b/>
          <w:bCs/>
          <w:sz w:val="22"/>
          <w:szCs w:val="22"/>
        </w:rPr>
      </w:pPr>
    </w:p>
    <w:p w14:paraId="0409BB84" w14:textId="77777777" w:rsidR="00B66225" w:rsidRDefault="00B66225" w:rsidP="00AE5B75">
      <w:pPr>
        <w:spacing w:line="360" w:lineRule="auto"/>
        <w:rPr>
          <w:rFonts w:ascii="Arial" w:hAnsi="Arial" w:cs="Arial"/>
          <w:b/>
          <w:bCs/>
          <w:sz w:val="22"/>
          <w:szCs w:val="22"/>
        </w:rPr>
      </w:pPr>
    </w:p>
    <w:p w14:paraId="285D49F2" w14:textId="77777777" w:rsidR="00B66225" w:rsidRDefault="00B66225" w:rsidP="00AE5B75">
      <w:pPr>
        <w:spacing w:line="360" w:lineRule="auto"/>
        <w:rPr>
          <w:rFonts w:ascii="Arial" w:hAnsi="Arial" w:cs="Arial"/>
          <w:b/>
          <w:bCs/>
          <w:sz w:val="22"/>
          <w:szCs w:val="22"/>
        </w:rPr>
      </w:pPr>
    </w:p>
    <w:p w14:paraId="493408AC" w14:textId="77777777" w:rsidR="00B66225" w:rsidRDefault="00B66225" w:rsidP="00AE5B75">
      <w:pPr>
        <w:spacing w:line="360" w:lineRule="auto"/>
        <w:rPr>
          <w:rFonts w:ascii="Arial" w:hAnsi="Arial" w:cs="Arial"/>
          <w:b/>
          <w:bCs/>
          <w:sz w:val="22"/>
          <w:szCs w:val="22"/>
        </w:rPr>
      </w:pPr>
    </w:p>
    <w:p w14:paraId="0D4DC4BA" w14:textId="77777777" w:rsidR="00B66225" w:rsidRDefault="00B66225" w:rsidP="00AE5B75">
      <w:pPr>
        <w:spacing w:line="360" w:lineRule="auto"/>
        <w:rPr>
          <w:rFonts w:ascii="Arial" w:hAnsi="Arial" w:cs="Arial"/>
          <w:b/>
          <w:bCs/>
          <w:sz w:val="22"/>
          <w:szCs w:val="22"/>
        </w:rPr>
      </w:pPr>
    </w:p>
    <w:p w14:paraId="184F52CA" w14:textId="77777777" w:rsidR="00B66225" w:rsidRDefault="00B66225" w:rsidP="00AE5B75">
      <w:pPr>
        <w:spacing w:line="360" w:lineRule="auto"/>
        <w:rPr>
          <w:rFonts w:ascii="Arial" w:hAnsi="Arial" w:cs="Arial"/>
          <w:b/>
          <w:bCs/>
          <w:sz w:val="22"/>
          <w:szCs w:val="22"/>
        </w:rPr>
      </w:pPr>
    </w:p>
    <w:p w14:paraId="31622174" w14:textId="77777777" w:rsidR="00B66225" w:rsidRDefault="00B66225" w:rsidP="00AE5B75">
      <w:pPr>
        <w:spacing w:line="360" w:lineRule="auto"/>
        <w:rPr>
          <w:rFonts w:ascii="Arial" w:hAnsi="Arial" w:cs="Arial"/>
          <w:b/>
          <w:bCs/>
          <w:sz w:val="22"/>
          <w:szCs w:val="22"/>
        </w:rPr>
      </w:pPr>
    </w:p>
    <w:p w14:paraId="47369F6D" w14:textId="77777777" w:rsidR="00B66225" w:rsidRDefault="00B66225" w:rsidP="00AE5B75">
      <w:pPr>
        <w:spacing w:line="360" w:lineRule="auto"/>
        <w:rPr>
          <w:rFonts w:ascii="Arial" w:hAnsi="Arial" w:cs="Arial"/>
          <w:b/>
          <w:bCs/>
          <w:sz w:val="22"/>
          <w:szCs w:val="22"/>
        </w:rPr>
      </w:pPr>
    </w:p>
    <w:p w14:paraId="0DB4C04C" w14:textId="77777777" w:rsidR="005346FB" w:rsidRDefault="005346FB" w:rsidP="00AE5B75">
      <w:pPr>
        <w:spacing w:line="360" w:lineRule="auto"/>
        <w:rPr>
          <w:rFonts w:ascii="Arial" w:hAnsi="Arial" w:cs="Arial"/>
          <w:b/>
          <w:bCs/>
          <w:sz w:val="22"/>
          <w:szCs w:val="22"/>
        </w:rPr>
      </w:pPr>
    </w:p>
    <w:p w14:paraId="3A2A789D" w14:textId="613D74BF" w:rsidR="00AE5B75" w:rsidRDefault="00AE5B75" w:rsidP="00AE5B75">
      <w:pPr>
        <w:spacing w:line="360" w:lineRule="auto"/>
        <w:rPr>
          <w:rFonts w:ascii="Arial" w:hAnsi="Arial" w:cs="Arial"/>
          <w:b/>
          <w:bCs/>
          <w:sz w:val="22"/>
          <w:szCs w:val="22"/>
        </w:rPr>
      </w:pPr>
      <w:r>
        <w:rPr>
          <w:rFonts w:ascii="Arial" w:hAnsi="Arial" w:cs="Arial"/>
          <w:b/>
          <w:bCs/>
          <w:sz w:val="22"/>
          <w:szCs w:val="22"/>
        </w:rPr>
        <w:t>Introduction</w:t>
      </w:r>
    </w:p>
    <w:p w14:paraId="0B1C1DA6" w14:textId="77777777" w:rsidR="00633EC5" w:rsidRPr="00633EC5" w:rsidRDefault="00633EC5" w:rsidP="00633EC5">
      <w:pPr>
        <w:spacing w:line="360" w:lineRule="auto"/>
        <w:rPr>
          <w:rFonts w:ascii="Arial" w:hAnsi="Arial" w:cs="Arial"/>
          <w:sz w:val="22"/>
          <w:szCs w:val="22"/>
        </w:rPr>
      </w:pPr>
      <w:r w:rsidRPr="00633EC5">
        <w:rPr>
          <w:rFonts w:ascii="Arial" w:hAnsi="Arial" w:cs="Arial"/>
          <w:sz w:val="22"/>
          <w:szCs w:val="22"/>
        </w:rPr>
        <w:t>Families can face a range of challenges at different points in their lives, including financial difficulties, housing problems, emotional wellbeing concerns and issues relating to children's behaviour or development. Accessing support at the earliest possible stage is important because it can prevent these challenges from becoming more serious and reduce the need for statutory intervention. Early Help aims to provide practical support for children, young people and their families as soon as concerns are identified, promoting positive outcomes through coordinated support from different services (Department for Education, 2024).</w:t>
      </w:r>
    </w:p>
    <w:p w14:paraId="50AA23C0" w14:textId="77777777" w:rsidR="00633EC5" w:rsidRPr="00633EC5" w:rsidRDefault="00633EC5" w:rsidP="00633EC5">
      <w:pPr>
        <w:spacing w:line="360" w:lineRule="auto"/>
        <w:rPr>
          <w:rFonts w:ascii="Arial" w:hAnsi="Arial" w:cs="Arial"/>
          <w:sz w:val="22"/>
          <w:szCs w:val="22"/>
        </w:rPr>
      </w:pPr>
      <w:r w:rsidRPr="00633EC5">
        <w:rPr>
          <w:rFonts w:ascii="Arial" w:hAnsi="Arial" w:cs="Arial"/>
          <w:sz w:val="22"/>
          <w:szCs w:val="22"/>
        </w:rPr>
        <w:t>Local authority websites play an important role in helping families understand what support is available and how it can be accessed. Many parents will look online before contacting professionals, making clear and accessible information essential. Websites should explain what Early Help involves, identify who the service is for and provide straightforward guidance on referral routes and available support. Working Together to Safeguard Children (Department for Education, 2023) also highlights the importance of agencies working together to identify concerns early and provide families with timely support before problems escalate.</w:t>
      </w:r>
    </w:p>
    <w:p w14:paraId="529D956D" w14:textId="501EF252" w:rsidR="00AE5B75" w:rsidRPr="00AE5B75" w:rsidRDefault="00633EC5" w:rsidP="00AE5B75">
      <w:pPr>
        <w:spacing w:line="360" w:lineRule="auto"/>
        <w:rPr>
          <w:rFonts w:ascii="Arial" w:hAnsi="Arial" w:cs="Arial"/>
          <w:sz w:val="22"/>
          <w:szCs w:val="22"/>
        </w:rPr>
      </w:pPr>
      <w:r w:rsidRPr="00633EC5">
        <w:rPr>
          <w:rFonts w:ascii="Arial" w:hAnsi="Arial" w:cs="Arial"/>
          <w:sz w:val="22"/>
          <w:szCs w:val="22"/>
        </w:rPr>
        <w:t>This report examines how effectively three local authority websites communicate information about Early Help to families. The websites selected are Norfolk County Council, Nottinghamshire County Council and Southwark Council. The report explains the purpose of the Early Help system, considers the importance of multi-agency working and evaluates each website before comparing their strengths and weaknesses. Recommendations are then provided for improving how local authorities communicate Early Help and family support services online.</w:t>
      </w:r>
    </w:p>
    <w:p w14:paraId="3892DB78" w14:textId="2C7370E0" w:rsidR="00AE5B75" w:rsidRPr="00AE5B75" w:rsidRDefault="00AE5B75" w:rsidP="00AE5B75">
      <w:pPr>
        <w:spacing w:line="360" w:lineRule="auto"/>
        <w:rPr>
          <w:rFonts w:ascii="Arial" w:hAnsi="Arial" w:cs="Arial"/>
          <w:b/>
          <w:bCs/>
          <w:sz w:val="22"/>
          <w:szCs w:val="22"/>
        </w:rPr>
      </w:pPr>
      <w:r w:rsidRPr="00AE5B75">
        <w:rPr>
          <w:rFonts w:ascii="Arial" w:hAnsi="Arial" w:cs="Arial"/>
          <w:b/>
          <w:bCs/>
          <w:sz w:val="22"/>
          <w:szCs w:val="22"/>
        </w:rPr>
        <w:t>What is the Early Help System?</w:t>
      </w:r>
    </w:p>
    <w:p w14:paraId="7C822414" w14:textId="77777777" w:rsidR="00E13F06" w:rsidRPr="00E13F06" w:rsidRDefault="00E13F06" w:rsidP="00E13F06">
      <w:pPr>
        <w:spacing w:line="360" w:lineRule="auto"/>
        <w:rPr>
          <w:rFonts w:ascii="Arial" w:hAnsi="Arial" w:cs="Arial"/>
          <w:sz w:val="22"/>
          <w:szCs w:val="22"/>
        </w:rPr>
      </w:pPr>
      <w:r w:rsidRPr="00E13F06">
        <w:rPr>
          <w:rFonts w:ascii="Arial" w:hAnsi="Arial" w:cs="Arial"/>
          <w:sz w:val="22"/>
          <w:szCs w:val="22"/>
        </w:rPr>
        <w:t>Early Help is a voluntary approach that provides support to children, young people and their families as soon as difficulties begin to emerge, rather than waiting until problems become more serious. The aim is to identify needs at an early stage and provide the right support to improve outcomes, reduce risk and prevent families from reaching the point where statutory intervention becomes necessary (Department for Education, 2024).</w:t>
      </w:r>
    </w:p>
    <w:p w14:paraId="27AF0F80" w14:textId="77777777" w:rsidR="00E13F06" w:rsidRPr="00E13F06" w:rsidRDefault="00E13F06" w:rsidP="00E13F06">
      <w:pPr>
        <w:spacing w:line="360" w:lineRule="auto"/>
        <w:rPr>
          <w:rFonts w:ascii="Arial" w:hAnsi="Arial" w:cs="Arial"/>
          <w:sz w:val="22"/>
          <w:szCs w:val="22"/>
        </w:rPr>
      </w:pPr>
      <w:r w:rsidRPr="00E13F06">
        <w:rPr>
          <w:rFonts w:ascii="Arial" w:hAnsi="Arial" w:cs="Arial"/>
          <w:sz w:val="22"/>
          <w:szCs w:val="22"/>
        </w:rPr>
        <w:t>The Early Help System Guide (Department for Education, 2024) explains that Early Help should be centred around the needs of the whole family. Instead of focusing on a single issue, professionals work with families to identify their strengths as well as the challenges they may be experiencing. Support may include help with parenting, school attendance, emotional wellbeing, financial difficulties, housing concerns or access to community services. This personalised approach recognises that every family's circumstances are different and that support should be tailored to meet their individual needs.</w:t>
      </w:r>
    </w:p>
    <w:p w14:paraId="01F25B46" w14:textId="77777777" w:rsidR="00E13F06" w:rsidRPr="00E13F06" w:rsidRDefault="00E13F06" w:rsidP="00E13F06">
      <w:pPr>
        <w:spacing w:line="360" w:lineRule="auto"/>
        <w:rPr>
          <w:rFonts w:ascii="Arial" w:hAnsi="Arial" w:cs="Arial"/>
          <w:sz w:val="22"/>
          <w:szCs w:val="22"/>
        </w:rPr>
      </w:pPr>
      <w:r w:rsidRPr="00E13F06">
        <w:rPr>
          <w:rFonts w:ascii="Arial" w:hAnsi="Arial" w:cs="Arial"/>
          <w:sz w:val="22"/>
          <w:szCs w:val="22"/>
        </w:rPr>
        <w:t>Early Help is most effective when families can access information easily and understand what support is available. Parents may not always recognise that they need help, or they may worry about asking for support because they fear being judged. The NSPCC (2024) states that providing help early can prevent concerns from escalating and improve outcomes for children by addressing difficulties before they become more complex. This makes it essential for local authorities to communicate information clearly so that families feel confident accessing services at the earliest opportunity.</w:t>
      </w:r>
    </w:p>
    <w:p w14:paraId="49A441A1" w14:textId="77777777" w:rsidR="00E13F06" w:rsidRPr="00E13F06" w:rsidRDefault="00E13F06" w:rsidP="00E13F06">
      <w:pPr>
        <w:spacing w:line="360" w:lineRule="auto"/>
        <w:rPr>
          <w:rFonts w:ascii="Arial" w:hAnsi="Arial" w:cs="Arial"/>
          <w:sz w:val="22"/>
          <w:szCs w:val="22"/>
        </w:rPr>
      </w:pPr>
      <w:r w:rsidRPr="00E13F06">
        <w:rPr>
          <w:rFonts w:ascii="Arial" w:hAnsi="Arial" w:cs="Arial"/>
          <w:sz w:val="22"/>
          <w:szCs w:val="22"/>
        </w:rPr>
        <w:t>The development of Family Hubs has also strengthened the delivery of Early Help by bringing together a range of services in one place, making support easier for families to access. The Department for Education (2024) highlights that Family Hubs encourage joined-up working between professionals while providing a welcoming environment where families can seek advice without needing to navigate multiple services. As a result, clear information on local authority websites is an important part of helping families understand what Early Help is, how it works and how they can access support when they need it.</w:t>
      </w:r>
    </w:p>
    <w:p w14:paraId="78513D38" w14:textId="7A6628CC" w:rsidR="00AE5B75" w:rsidRPr="00AE5B75" w:rsidRDefault="00AE5B75" w:rsidP="00AE5B75">
      <w:pPr>
        <w:spacing w:line="360" w:lineRule="auto"/>
        <w:rPr>
          <w:rFonts w:ascii="Arial" w:hAnsi="Arial" w:cs="Arial"/>
          <w:b/>
          <w:bCs/>
          <w:sz w:val="22"/>
          <w:szCs w:val="22"/>
        </w:rPr>
      </w:pPr>
      <w:r w:rsidRPr="00AE5B75">
        <w:rPr>
          <w:rFonts w:ascii="Arial" w:hAnsi="Arial" w:cs="Arial"/>
          <w:b/>
          <w:bCs/>
          <w:sz w:val="22"/>
          <w:szCs w:val="22"/>
        </w:rPr>
        <w:t>Multi-agency Working</w:t>
      </w:r>
    </w:p>
    <w:p w14:paraId="5BA151DF" w14:textId="77777777" w:rsidR="000C36AD" w:rsidRPr="000C36AD" w:rsidRDefault="000C36AD" w:rsidP="000C36AD">
      <w:pPr>
        <w:spacing w:line="360" w:lineRule="auto"/>
        <w:rPr>
          <w:rFonts w:ascii="Arial" w:hAnsi="Arial" w:cs="Arial"/>
          <w:sz w:val="22"/>
          <w:szCs w:val="22"/>
        </w:rPr>
      </w:pPr>
      <w:r w:rsidRPr="000C36AD">
        <w:rPr>
          <w:rFonts w:ascii="Arial" w:hAnsi="Arial" w:cs="Arial"/>
          <w:sz w:val="22"/>
          <w:szCs w:val="22"/>
        </w:rPr>
        <w:t>Early Help relies on effective multi-agency working because families often need support from more than one service at the same time. Instead of working independently, professionals share information and work together to identify needs, plan support and monitor progress. This joined-up approach helps ensure that families receive the right support at the right time, reducing the risk of problems becoming more serious.</w:t>
      </w:r>
    </w:p>
    <w:p w14:paraId="56CEACC1" w14:textId="77777777" w:rsidR="000C36AD" w:rsidRPr="000C36AD" w:rsidRDefault="000C36AD" w:rsidP="000C36AD">
      <w:pPr>
        <w:spacing w:line="360" w:lineRule="auto"/>
        <w:rPr>
          <w:rFonts w:ascii="Arial" w:hAnsi="Arial" w:cs="Arial"/>
          <w:sz w:val="22"/>
          <w:szCs w:val="22"/>
        </w:rPr>
      </w:pPr>
      <w:r w:rsidRPr="000C36AD">
        <w:rPr>
          <w:rFonts w:ascii="Arial" w:hAnsi="Arial" w:cs="Arial"/>
          <w:sz w:val="22"/>
          <w:szCs w:val="22"/>
        </w:rPr>
        <w:t>Working Together to Safeguard Children (Department for Education, 2023) states that safeguarding and promoting the welfare of children is a shared responsibility. Professionals including teachers, health visitors, GPs, social workers, school nurses, police officers and voluntary organisations all have a role in recognising concerns and responding appropriately. By sharing information and communicating effectively, agencies can develop a better understanding of a family's circumstances and provide coordinated support that reflects their individual needs.</w:t>
      </w:r>
    </w:p>
    <w:p w14:paraId="51C652A9" w14:textId="77777777" w:rsidR="000C36AD" w:rsidRPr="000C36AD" w:rsidRDefault="000C36AD" w:rsidP="000C36AD">
      <w:pPr>
        <w:spacing w:line="360" w:lineRule="auto"/>
        <w:rPr>
          <w:rFonts w:ascii="Arial" w:hAnsi="Arial" w:cs="Arial"/>
          <w:sz w:val="22"/>
          <w:szCs w:val="22"/>
        </w:rPr>
      </w:pPr>
      <w:r w:rsidRPr="000C36AD">
        <w:rPr>
          <w:rFonts w:ascii="Arial" w:hAnsi="Arial" w:cs="Arial"/>
          <w:sz w:val="22"/>
          <w:szCs w:val="22"/>
        </w:rPr>
        <w:t>The Early Intervention Foundation, now known as Foundations (2023), also highlights that early intervention is most successful when services work collaboratively rather than in isolation. Families often experience a combination of challenges, such as financial pressures, poor mental health, housing difficulties or concerns about a child's education. A coordinated response allows professionals to address these issues together instead of focusing on only one aspect of a family's circumstances.</w:t>
      </w:r>
    </w:p>
    <w:p w14:paraId="405E0279" w14:textId="77777777" w:rsidR="000C36AD" w:rsidRPr="000C36AD" w:rsidRDefault="000C36AD" w:rsidP="000C36AD">
      <w:pPr>
        <w:spacing w:line="360" w:lineRule="auto"/>
        <w:rPr>
          <w:rFonts w:ascii="Arial" w:hAnsi="Arial" w:cs="Arial"/>
          <w:sz w:val="22"/>
          <w:szCs w:val="22"/>
        </w:rPr>
      </w:pPr>
      <w:r w:rsidRPr="000C36AD">
        <w:rPr>
          <w:rFonts w:ascii="Arial" w:hAnsi="Arial" w:cs="Arial"/>
          <w:sz w:val="22"/>
          <w:szCs w:val="22"/>
        </w:rPr>
        <w:t>Family Hubs have become an important part of this approach by bringing together professionals from different organisations in one place, making services easier for families to access. The Local Government Association (2023) explains that integrated working can improve communication between agencies while providing families with a more straightforward route to support. This reduces confusion and encourages earlier engagement with services.</w:t>
      </w:r>
    </w:p>
    <w:p w14:paraId="7191B711" w14:textId="77777777" w:rsidR="000C36AD" w:rsidRPr="000C36AD" w:rsidRDefault="000C36AD" w:rsidP="000C36AD">
      <w:pPr>
        <w:spacing w:line="360" w:lineRule="auto"/>
        <w:rPr>
          <w:rFonts w:ascii="Arial" w:hAnsi="Arial" w:cs="Arial"/>
          <w:sz w:val="22"/>
          <w:szCs w:val="22"/>
        </w:rPr>
      </w:pPr>
      <w:r w:rsidRPr="000C36AD">
        <w:rPr>
          <w:rFonts w:ascii="Arial" w:hAnsi="Arial" w:cs="Arial"/>
          <w:sz w:val="22"/>
          <w:szCs w:val="22"/>
        </w:rPr>
        <w:t>As local authority websites are often the first point of contact for families, they should clearly explain how different agencies work together and what support is available. Parents should be able to understand who may be involved in supporting them, how referrals are made and what they can expect from the Early Help process. Providing this information clearly can help families feel more confident about seeking support before their difficulties escalate.</w:t>
      </w:r>
    </w:p>
    <w:p w14:paraId="7D3CD4B6" w14:textId="48477C1D" w:rsidR="00AE5B75" w:rsidRPr="00AE5B75" w:rsidRDefault="00132C6A" w:rsidP="00AE5B75">
      <w:pPr>
        <w:spacing w:line="360" w:lineRule="auto"/>
        <w:rPr>
          <w:rFonts w:ascii="Arial" w:hAnsi="Arial" w:cs="Arial"/>
          <w:b/>
          <w:bCs/>
          <w:sz w:val="22"/>
          <w:szCs w:val="22"/>
        </w:rPr>
      </w:pPr>
      <w:r>
        <w:rPr>
          <w:rFonts w:ascii="Arial" w:hAnsi="Arial" w:cs="Arial"/>
          <w:b/>
          <w:bCs/>
          <w:sz w:val="22"/>
          <w:szCs w:val="22"/>
        </w:rPr>
        <w:t>Norfolk County</w:t>
      </w:r>
      <w:r w:rsidR="00AE5B75" w:rsidRPr="00AE5B75">
        <w:rPr>
          <w:rFonts w:ascii="Arial" w:hAnsi="Arial" w:cs="Arial"/>
          <w:b/>
          <w:bCs/>
          <w:sz w:val="22"/>
          <w:szCs w:val="22"/>
        </w:rPr>
        <w:t xml:space="preserve"> Council Website Evaluation </w:t>
      </w:r>
    </w:p>
    <w:p w14:paraId="0E7D9509" w14:textId="2A294277" w:rsidR="008B5DB9" w:rsidRPr="008B5DB9" w:rsidRDefault="008B5DB9" w:rsidP="008B5DB9">
      <w:pPr>
        <w:spacing w:line="360" w:lineRule="auto"/>
        <w:rPr>
          <w:rFonts w:ascii="Arial" w:hAnsi="Arial" w:cs="Arial"/>
          <w:sz w:val="22"/>
          <w:szCs w:val="22"/>
        </w:rPr>
      </w:pPr>
      <w:r w:rsidRPr="008B5DB9">
        <w:rPr>
          <w:rFonts w:ascii="Arial" w:hAnsi="Arial" w:cs="Arial"/>
          <w:sz w:val="22"/>
          <w:szCs w:val="22"/>
        </w:rPr>
        <w:t xml:space="preserve">Norfolk County Council provides a clear and well-organised Early Help webpage that is easy for families to navigate. Information is presented in a logical order, beginning with an explanation of what Early Help is before outlining the different types of support available. This helps parents understand the purpose of the service before deciding whether it is appropriate for their family's circumstances (Norfolk County Council, </w:t>
      </w:r>
      <w:proofErr w:type="spellStart"/>
      <w:r w:rsidR="004C7BB1">
        <w:rPr>
          <w:rFonts w:ascii="Arial" w:hAnsi="Arial" w:cs="Arial"/>
          <w:sz w:val="22"/>
          <w:szCs w:val="22"/>
        </w:rPr>
        <w:t>n.d</w:t>
      </w:r>
      <w:proofErr w:type="spellEnd"/>
      <w:r w:rsidRPr="008B5DB9">
        <w:rPr>
          <w:rFonts w:ascii="Arial" w:hAnsi="Arial" w:cs="Arial"/>
          <w:sz w:val="22"/>
          <w:szCs w:val="22"/>
        </w:rPr>
        <w:t>).</w:t>
      </w:r>
    </w:p>
    <w:p w14:paraId="02CB2F8C" w14:textId="77777777" w:rsidR="008B5DB9" w:rsidRPr="008B5DB9" w:rsidRDefault="008B5DB9" w:rsidP="008B5DB9">
      <w:pPr>
        <w:spacing w:line="360" w:lineRule="auto"/>
        <w:rPr>
          <w:rFonts w:ascii="Arial" w:hAnsi="Arial" w:cs="Arial"/>
          <w:sz w:val="22"/>
          <w:szCs w:val="22"/>
        </w:rPr>
      </w:pPr>
      <w:r w:rsidRPr="008B5DB9">
        <w:rPr>
          <w:rFonts w:ascii="Arial" w:hAnsi="Arial" w:cs="Arial"/>
          <w:sz w:val="22"/>
          <w:szCs w:val="22"/>
        </w:rPr>
        <w:t>One of the main strengths of the website is its use of straightforward language. Technical terms are kept to a minimum, making the information accessible to people who may have little knowledge of children's services. The website also explains that Early Help is voluntary and focuses on supporting families before difficulties become more serious. This reflects the principles set out in the Early Help System Guide, which emphasises the importance of providing timely support that is centred around the needs of children and families (Department for Education, 2024).</w:t>
      </w:r>
    </w:p>
    <w:p w14:paraId="5CC6B923" w14:textId="6943090A" w:rsidR="00AE5B75" w:rsidRPr="00AE5B75" w:rsidRDefault="008B5DB9" w:rsidP="00AE5B75">
      <w:pPr>
        <w:spacing w:line="360" w:lineRule="auto"/>
        <w:rPr>
          <w:rFonts w:ascii="Arial" w:hAnsi="Arial" w:cs="Arial"/>
          <w:sz w:val="22"/>
          <w:szCs w:val="22"/>
        </w:rPr>
      </w:pPr>
      <w:r w:rsidRPr="008B5DB9">
        <w:rPr>
          <w:rFonts w:ascii="Arial" w:hAnsi="Arial" w:cs="Arial"/>
          <w:sz w:val="22"/>
          <w:szCs w:val="22"/>
        </w:rPr>
        <w:t>The website also provides useful information about the range of support available, including advice for parents, family support services and referral pathways. Signposting to related services helps users explore additional support without having to search elsewhere, creating a more joined-up experience for families.</w:t>
      </w:r>
    </w:p>
    <w:p w14:paraId="03C52301" w14:textId="046266BB" w:rsidR="00AE5B75" w:rsidRPr="00AE5B75" w:rsidRDefault="001F2D07" w:rsidP="00AE5B75">
      <w:pPr>
        <w:spacing w:line="360" w:lineRule="auto"/>
        <w:rPr>
          <w:rFonts w:ascii="Arial" w:hAnsi="Arial" w:cs="Arial"/>
          <w:b/>
          <w:bCs/>
          <w:sz w:val="22"/>
          <w:szCs w:val="22"/>
        </w:rPr>
      </w:pPr>
      <w:r>
        <w:rPr>
          <w:rFonts w:ascii="Arial" w:hAnsi="Arial" w:cs="Arial"/>
          <w:b/>
          <w:bCs/>
          <w:sz w:val="22"/>
          <w:szCs w:val="22"/>
        </w:rPr>
        <w:t>Nottinghamshire</w:t>
      </w:r>
      <w:r w:rsidR="00AE5B75" w:rsidRPr="00AE5B75">
        <w:rPr>
          <w:rFonts w:ascii="Arial" w:hAnsi="Arial" w:cs="Arial"/>
          <w:b/>
          <w:bCs/>
          <w:sz w:val="22"/>
          <w:szCs w:val="22"/>
        </w:rPr>
        <w:t xml:space="preserve"> County Council Website Evaluation </w:t>
      </w:r>
    </w:p>
    <w:p w14:paraId="4E401633" w14:textId="6C079725" w:rsidR="001F2D07" w:rsidRPr="001F2D07" w:rsidRDefault="001F2D07" w:rsidP="001F2D07">
      <w:pPr>
        <w:spacing w:line="360" w:lineRule="auto"/>
        <w:rPr>
          <w:rFonts w:ascii="Arial" w:hAnsi="Arial" w:cs="Arial"/>
          <w:sz w:val="22"/>
          <w:szCs w:val="22"/>
        </w:rPr>
      </w:pPr>
      <w:r w:rsidRPr="001F2D07">
        <w:rPr>
          <w:rFonts w:ascii="Arial" w:hAnsi="Arial" w:cs="Arial"/>
          <w:sz w:val="22"/>
          <w:szCs w:val="22"/>
        </w:rPr>
        <w:t xml:space="preserve">Nottinghamshire County Council provides a comprehensive Early Help webpage that offers families detailed information about the support available. The website clearly explains that Early Help is designed to assist families before problems become more serious and emphasises that support is based on individual needs rather than a one-size-fits-all approach (Nottinghamshire County Council, </w:t>
      </w:r>
      <w:proofErr w:type="spellStart"/>
      <w:r w:rsidR="00F714F3">
        <w:rPr>
          <w:rFonts w:ascii="Arial" w:hAnsi="Arial" w:cs="Arial"/>
          <w:sz w:val="22"/>
          <w:szCs w:val="22"/>
        </w:rPr>
        <w:t>n.d</w:t>
      </w:r>
      <w:proofErr w:type="spellEnd"/>
      <w:r w:rsidRPr="001F2D07">
        <w:rPr>
          <w:rFonts w:ascii="Arial" w:hAnsi="Arial" w:cs="Arial"/>
          <w:sz w:val="22"/>
          <w:szCs w:val="22"/>
        </w:rPr>
        <w:t>).</w:t>
      </w:r>
    </w:p>
    <w:p w14:paraId="0BA08536" w14:textId="77777777" w:rsidR="001F2D07" w:rsidRPr="001F2D07" w:rsidRDefault="001F2D07" w:rsidP="001F2D07">
      <w:pPr>
        <w:spacing w:line="360" w:lineRule="auto"/>
        <w:rPr>
          <w:rFonts w:ascii="Arial" w:hAnsi="Arial" w:cs="Arial"/>
          <w:sz w:val="22"/>
          <w:szCs w:val="22"/>
        </w:rPr>
      </w:pPr>
      <w:r w:rsidRPr="001F2D07">
        <w:rPr>
          <w:rFonts w:ascii="Arial" w:hAnsi="Arial" w:cs="Arial"/>
          <w:sz w:val="22"/>
          <w:szCs w:val="22"/>
        </w:rPr>
        <w:t xml:space="preserve">A key strength of the website is the amount of practical information it provides. Families are given an overview of the different services available, alongside information about how professionals work together to coordinate support. This helps reinforce the importance of partnership working, which is a central principle of </w:t>
      </w:r>
      <w:r w:rsidRPr="001F2D07">
        <w:rPr>
          <w:rFonts w:ascii="Arial" w:hAnsi="Arial" w:cs="Arial"/>
          <w:i/>
          <w:iCs/>
          <w:sz w:val="22"/>
          <w:szCs w:val="22"/>
        </w:rPr>
        <w:t>Working Together to Safeguard Children</w:t>
      </w:r>
      <w:r w:rsidRPr="001F2D07">
        <w:rPr>
          <w:rFonts w:ascii="Arial" w:hAnsi="Arial" w:cs="Arial"/>
          <w:sz w:val="22"/>
          <w:szCs w:val="22"/>
        </w:rPr>
        <w:t xml:space="preserve"> (Department for Education, 2023). The website also provides links to additional services, allowing parents to explore further sources of support if required.</w:t>
      </w:r>
    </w:p>
    <w:p w14:paraId="53377984" w14:textId="77777777" w:rsidR="001E25DA" w:rsidRDefault="001E25DA" w:rsidP="00AE5B75">
      <w:pPr>
        <w:spacing w:line="360" w:lineRule="auto"/>
        <w:rPr>
          <w:rFonts w:ascii="Arial" w:hAnsi="Arial" w:cs="Arial"/>
          <w:sz w:val="22"/>
          <w:szCs w:val="22"/>
        </w:rPr>
      </w:pPr>
      <w:r w:rsidRPr="001E25DA">
        <w:rPr>
          <w:rFonts w:ascii="Arial" w:hAnsi="Arial" w:cs="Arial"/>
          <w:sz w:val="22"/>
          <w:szCs w:val="22"/>
        </w:rPr>
        <w:t>However, the amount of information presented may feel overwhelming for some users. Although the content is detailed, parents accessing the website during a stressful period may struggle to identify the most relevant information quickly. Breaking longer sections into shorter headings, using more visual elements and including a simple summary of the referral process could improve accessibility and help families find support more efficiently.</w:t>
      </w:r>
    </w:p>
    <w:p w14:paraId="3EB93C32" w14:textId="4E68E412" w:rsidR="00AE5B75" w:rsidRPr="00AE5B75" w:rsidRDefault="00F76EA4" w:rsidP="00AE5B75">
      <w:pPr>
        <w:spacing w:line="360" w:lineRule="auto"/>
        <w:rPr>
          <w:rFonts w:ascii="Arial" w:hAnsi="Arial" w:cs="Arial"/>
          <w:b/>
          <w:bCs/>
          <w:sz w:val="22"/>
          <w:szCs w:val="22"/>
        </w:rPr>
      </w:pPr>
      <w:r>
        <w:rPr>
          <w:rFonts w:ascii="Arial" w:hAnsi="Arial" w:cs="Arial"/>
          <w:b/>
          <w:bCs/>
          <w:sz w:val="22"/>
          <w:szCs w:val="22"/>
        </w:rPr>
        <w:t>Southwark</w:t>
      </w:r>
      <w:r w:rsidR="00AE5B75" w:rsidRPr="00AE5B75">
        <w:rPr>
          <w:rFonts w:ascii="Arial" w:hAnsi="Arial" w:cs="Arial"/>
          <w:b/>
          <w:bCs/>
          <w:sz w:val="22"/>
          <w:szCs w:val="22"/>
        </w:rPr>
        <w:t xml:space="preserve"> Council Website Evaluation </w:t>
      </w:r>
    </w:p>
    <w:p w14:paraId="06076CE0" w14:textId="6C77B5D3" w:rsidR="00F76EA4" w:rsidRPr="00F76EA4" w:rsidRDefault="00F76EA4" w:rsidP="00F76EA4">
      <w:pPr>
        <w:spacing w:line="360" w:lineRule="auto"/>
        <w:rPr>
          <w:rFonts w:ascii="Arial" w:hAnsi="Arial" w:cs="Arial"/>
          <w:sz w:val="22"/>
          <w:szCs w:val="22"/>
        </w:rPr>
      </w:pPr>
      <w:r w:rsidRPr="00F76EA4">
        <w:rPr>
          <w:rFonts w:ascii="Arial" w:hAnsi="Arial" w:cs="Arial"/>
          <w:sz w:val="22"/>
          <w:szCs w:val="22"/>
        </w:rPr>
        <w:t xml:space="preserve">Southwark Council provides a user-friendly Early Help webpage that clearly outlines the purpose of the service and the support available to children, young people and their families. The information is organised into manageable sections, making it relatively easy for users to navigate and locate relevant guidance. The website explains that Early Help aims to provide support before concerns escalate, helping families understand that seeking help at an early stage is both positive and encouraged (Southwark Council, </w:t>
      </w:r>
      <w:proofErr w:type="spellStart"/>
      <w:r w:rsidR="00F714F3">
        <w:rPr>
          <w:rFonts w:ascii="Arial" w:hAnsi="Arial" w:cs="Arial"/>
          <w:sz w:val="22"/>
          <w:szCs w:val="22"/>
        </w:rPr>
        <w:t>n.d</w:t>
      </w:r>
      <w:proofErr w:type="spellEnd"/>
      <w:r w:rsidRPr="00F76EA4">
        <w:rPr>
          <w:rFonts w:ascii="Arial" w:hAnsi="Arial" w:cs="Arial"/>
          <w:sz w:val="22"/>
          <w:szCs w:val="22"/>
        </w:rPr>
        <w:t>).</w:t>
      </w:r>
    </w:p>
    <w:p w14:paraId="65E88EB6" w14:textId="77777777" w:rsidR="00F76EA4" w:rsidRPr="00F76EA4" w:rsidRDefault="00F76EA4" w:rsidP="00F76EA4">
      <w:pPr>
        <w:spacing w:line="360" w:lineRule="auto"/>
        <w:rPr>
          <w:rFonts w:ascii="Arial" w:hAnsi="Arial" w:cs="Arial"/>
          <w:sz w:val="22"/>
          <w:szCs w:val="22"/>
        </w:rPr>
      </w:pPr>
      <w:r w:rsidRPr="00F76EA4">
        <w:rPr>
          <w:rFonts w:ascii="Arial" w:hAnsi="Arial" w:cs="Arial"/>
          <w:sz w:val="22"/>
          <w:szCs w:val="22"/>
        </w:rPr>
        <w:t>One of the website's main strengths is its emphasis on accessibility. The language used is straightforward and avoids unnecessary professional terminology, making the information suitable for a wide audience. Parents are provided with clear explanations of the types of support available and how different services can work together to meet the needs of the whole family. This reflects the family-centred approach promoted within the Early Help System Guide (Department for Education, 2024).</w:t>
      </w:r>
    </w:p>
    <w:p w14:paraId="25B7C4F2" w14:textId="77777777" w:rsidR="00F76EA4" w:rsidRPr="00F76EA4" w:rsidRDefault="00F76EA4" w:rsidP="00F76EA4">
      <w:pPr>
        <w:spacing w:line="360" w:lineRule="auto"/>
        <w:rPr>
          <w:rFonts w:ascii="Arial" w:hAnsi="Arial" w:cs="Arial"/>
          <w:sz w:val="22"/>
          <w:szCs w:val="22"/>
        </w:rPr>
      </w:pPr>
      <w:r w:rsidRPr="00F76EA4">
        <w:rPr>
          <w:rFonts w:ascii="Arial" w:hAnsi="Arial" w:cs="Arial"/>
          <w:sz w:val="22"/>
          <w:szCs w:val="22"/>
        </w:rPr>
        <w:t>The website also includes clear contact details and links to related services, allowing families to access additional support without needing to search across multiple webpages. This improves the overall user experience and helps ensure that families can find appropriate information quickly when they need it.</w:t>
      </w:r>
    </w:p>
    <w:p w14:paraId="4C1CE514" w14:textId="203BB38A" w:rsidR="00AE5B75" w:rsidRPr="00AE5B75" w:rsidRDefault="00AE5B75" w:rsidP="00AE5B75">
      <w:pPr>
        <w:spacing w:line="360" w:lineRule="auto"/>
        <w:rPr>
          <w:rFonts w:ascii="Arial" w:hAnsi="Arial" w:cs="Arial"/>
          <w:b/>
          <w:bCs/>
          <w:sz w:val="22"/>
          <w:szCs w:val="22"/>
        </w:rPr>
      </w:pPr>
      <w:r w:rsidRPr="00AE5B75">
        <w:rPr>
          <w:rFonts w:ascii="Arial" w:hAnsi="Arial" w:cs="Arial"/>
          <w:b/>
          <w:bCs/>
          <w:sz w:val="22"/>
          <w:szCs w:val="22"/>
        </w:rPr>
        <w:t xml:space="preserve">Comparative Analysis </w:t>
      </w:r>
    </w:p>
    <w:p w14:paraId="63A2AC8C" w14:textId="77777777" w:rsidR="0071788A" w:rsidRPr="0071788A" w:rsidRDefault="0071788A" w:rsidP="0071788A">
      <w:pPr>
        <w:spacing w:line="360" w:lineRule="auto"/>
        <w:rPr>
          <w:rFonts w:ascii="Arial" w:hAnsi="Arial" w:cs="Arial"/>
          <w:sz w:val="22"/>
          <w:szCs w:val="22"/>
        </w:rPr>
      </w:pPr>
      <w:r w:rsidRPr="0071788A">
        <w:rPr>
          <w:rFonts w:ascii="Arial" w:hAnsi="Arial" w:cs="Arial"/>
          <w:sz w:val="22"/>
          <w:szCs w:val="22"/>
        </w:rPr>
        <w:t>Although all three local authority websites provide information about Early Help, there are noticeable differences in how effectively they communicate this information to families. Each website explains the purpose of Early Help and signposts users towards relevant support services. However, the clarity of information, ease of navigation and level of detail vary considerably.</w:t>
      </w:r>
    </w:p>
    <w:p w14:paraId="72C2514C" w14:textId="77777777" w:rsidR="0071788A" w:rsidRPr="0071788A" w:rsidRDefault="0071788A" w:rsidP="0071788A">
      <w:pPr>
        <w:spacing w:line="360" w:lineRule="auto"/>
        <w:rPr>
          <w:rFonts w:ascii="Arial" w:hAnsi="Arial" w:cs="Arial"/>
          <w:sz w:val="22"/>
          <w:szCs w:val="22"/>
        </w:rPr>
      </w:pPr>
      <w:r w:rsidRPr="0071788A">
        <w:rPr>
          <w:rFonts w:ascii="Arial" w:hAnsi="Arial" w:cs="Arial"/>
          <w:sz w:val="22"/>
          <w:szCs w:val="22"/>
        </w:rPr>
        <w:t>Norfolk County Council provides the clearest overall structure. Information is organised logically, beginning with an explanation of Early Help before introducing the available services and referral pathways. This makes it easy for parents to understand both the purpose of Early Help and how to access support. The website also uses plain language, making it suitable for families who may have little previous knowledge of children's services. This reflects the principles outlined in the Early Help System Guide, which highlights the importance of providing accessible information that enables families to seek support at the earliest opportunity (Department for Education, 2024).</w:t>
      </w:r>
    </w:p>
    <w:p w14:paraId="23B5B3AB" w14:textId="77777777" w:rsidR="0071788A" w:rsidRPr="0071788A" w:rsidRDefault="0071788A" w:rsidP="0071788A">
      <w:pPr>
        <w:spacing w:line="360" w:lineRule="auto"/>
        <w:rPr>
          <w:rFonts w:ascii="Arial" w:hAnsi="Arial" w:cs="Arial"/>
          <w:sz w:val="22"/>
          <w:szCs w:val="22"/>
        </w:rPr>
      </w:pPr>
      <w:r w:rsidRPr="0071788A">
        <w:rPr>
          <w:rFonts w:ascii="Arial" w:hAnsi="Arial" w:cs="Arial"/>
          <w:sz w:val="22"/>
          <w:szCs w:val="22"/>
        </w:rPr>
        <w:t>Nottinghamshire County Council offers the most detailed information of the three websites. Families are given a thorough explanation of available services, partnership working and local support. While this provides a comprehensive overview, the amount of information may feel overwhelming for some users, particularly parents experiencing stress or crisis. Presenting key information more concisely, supported by visual summaries or frequently asked questions, could improve accessibility without reducing the quality of the content.</w:t>
      </w:r>
    </w:p>
    <w:p w14:paraId="0CBA5FB2" w14:textId="77777777" w:rsidR="0071788A" w:rsidRPr="0071788A" w:rsidRDefault="0071788A" w:rsidP="0071788A">
      <w:pPr>
        <w:spacing w:line="360" w:lineRule="auto"/>
        <w:rPr>
          <w:rFonts w:ascii="Arial" w:hAnsi="Arial" w:cs="Arial"/>
          <w:sz w:val="22"/>
          <w:szCs w:val="22"/>
        </w:rPr>
      </w:pPr>
      <w:r w:rsidRPr="0071788A">
        <w:rPr>
          <w:rFonts w:ascii="Arial" w:hAnsi="Arial" w:cs="Arial"/>
          <w:sz w:val="22"/>
          <w:szCs w:val="22"/>
        </w:rPr>
        <w:t>Southwark Council strikes a balance between accessibility and detail. The website is straightforward to navigate and uses clear, family-friendly language throughout. Contact information and links to related services are easy to locate, helping families move quickly between different forms of support. However, like the other two websites, it provides limited information about what families should expect once they have contacted Early Help. Explaining the referral journey in more detail could help reduce uncertainty and encourage earlier engagement with services.</w:t>
      </w:r>
    </w:p>
    <w:p w14:paraId="64F5E875" w14:textId="77777777" w:rsidR="0071788A" w:rsidRPr="0071788A" w:rsidRDefault="0071788A" w:rsidP="0071788A">
      <w:pPr>
        <w:spacing w:line="360" w:lineRule="auto"/>
        <w:rPr>
          <w:rFonts w:ascii="Arial" w:hAnsi="Arial" w:cs="Arial"/>
          <w:sz w:val="22"/>
          <w:szCs w:val="22"/>
        </w:rPr>
      </w:pPr>
      <w:r w:rsidRPr="0071788A">
        <w:rPr>
          <w:rFonts w:ascii="Arial" w:hAnsi="Arial" w:cs="Arial"/>
          <w:sz w:val="22"/>
          <w:szCs w:val="22"/>
        </w:rPr>
        <w:t>Across all three websites, there is a shared commitment to promoting Early Help as a voluntary, family-centred service. This reflects national guidance, which emphasises early intervention, partnership working and support tailored to the individual needs of families (Department for Education, 2023). However, each website could strengthen communication by providing clearer explanations of the referral process, incorporating more visual resources and ensuring information is easily accessible on mobile devices. These improvements would support the collaborative approach promoted by the Local Government Association (2023), helping families understand not only what Early Help is, but also how to access support confidently and at the earliest opportunity.</w:t>
      </w:r>
    </w:p>
    <w:p w14:paraId="4EC2C27D" w14:textId="4F2E386C" w:rsidR="00AE5B75" w:rsidRPr="00AE5B75" w:rsidRDefault="00AE5B75" w:rsidP="00AE5B75">
      <w:pPr>
        <w:spacing w:line="360" w:lineRule="auto"/>
        <w:rPr>
          <w:rFonts w:ascii="Arial" w:hAnsi="Arial" w:cs="Arial"/>
          <w:b/>
          <w:bCs/>
          <w:sz w:val="22"/>
          <w:szCs w:val="22"/>
        </w:rPr>
      </w:pPr>
      <w:r w:rsidRPr="00AE5B75">
        <w:rPr>
          <w:rFonts w:ascii="Arial" w:hAnsi="Arial" w:cs="Arial"/>
          <w:b/>
          <w:bCs/>
          <w:sz w:val="22"/>
          <w:szCs w:val="22"/>
        </w:rPr>
        <w:t xml:space="preserve">Conclusion and Recommendations </w:t>
      </w:r>
    </w:p>
    <w:p w14:paraId="2F4D3440" w14:textId="77777777" w:rsidR="00266C84" w:rsidRPr="00266C84" w:rsidRDefault="00266C84" w:rsidP="00266C84">
      <w:pPr>
        <w:spacing w:line="360" w:lineRule="auto"/>
        <w:rPr>
          <w:rFonts w:ascii="Arial" w:hAnsi="Arial" w:cs="Arial"/>
          <w:sz w:val="22"/>
          <w:szCs w:val="22"/>
        </w:rPr>
      </w:pPr>
      <w:r w:rsidRPr="00266C84">
        <w:rPr>
          <w:rFonts w:ascii="Arial" w:hAnsi="Arial" w:cs="Arial"/>
          <w:sz w:val="22"/>
          <w:szCs w:val="22"/>
        </w:rPr>
        <w:t>From looking at all three websites, it is clear that they could all make it easier for families to understand what Early Help involves and how they can access support. One improvement would be to include a simple step-by-step guide showing what happens after a referral is made. For parents who may be worried or unsure about asking for help, this could make the process feel much less intimidating.</w:t>
      </w:r>
    </w:p>
    <w:p w14:paraId="3FDA377E" w14:textId="77777777" w:rsidR="00266C84" w:rsidRPr="00266C84" w:rsidRDefault="00266C84" w:rsidP="00266C84">
      <w:pPr>
        <w:spacing w:line="360" w:lineRule="auto"/>
        <w:rPr>
          <w:rFonts w:ascii="Arial" w:hAnsi="Arial" w:cs="Arial"/>
          <w:sz w:val="22"/>
          <w:szCs w:val="22"/>
        </w:rPr>
      </w:pPr>
      <w:r w:rsidRPr="00266C84">
        <w:rPr>
          <w:rFonts w:ascii="Arial" w:hAnsi="Arial" w:cs="Arial"/>
          <w:sz w:val="22"/>
          <w:szCs w:val="22"/>
        </w:rPr>
        <w:t>The websites could also make better use of visual resources, such as flowcharts, short videos and frequently asked questions, instead of relying mainly on written information. These would be quicker to understand and could make the websites more engaging, especially for parents who are accessing information during stressful situations. It would also be helpful if local authorities regularly checked that their websites worked well on mobile phones, as many people now use their phones rather than a computer to search for information.</w:t>
      </w:r>
    </w:p>
    <w:p w14:paraId="318FB81D" w14:textId="77777777" w:rsidR="00266C84" w:rsidRPr="00266C84" w:rsidRDefault="00266C84" w:rsidP="00266C84">
      <w:pPr>
        <w:spacing w:line="360" w:lineRule="auto"/>
        <w:rPr>
          <w:rFonts w:ascii="Arial" w:hAnsi="Arial" w:cs="Arial"/>
          <w:sz w:val="22"/>
          <w:szCs w:val="22"/>
        </w:rPr>
      </w:pPr>
      <w:r w:rsidRPr="00266C84">
        <w:rPr>
          <w:rFonts w:ascii="Arial" w:hAnsi="Arial" w:cs="Arial"/>
          <w:sz w:val="22"/>
          <w:szCs w:val="22"/>
        </w:rPr>
        <w:t>Another area for improvement would be making information available in different languages and offering more accessibility features so that all families can understand the support available, regardless of their background or individual needs. This would help remove some of the barriers that stop families from asking for support.</w:t>
      </w:r>
    </w:p>
    <w:p w14:paraId="7196F41E" w14:textId="77777777" w:rsidR="00266C84" w:rsidRPr="00266C84" w:rsidRDefault="00266C84" w:rsidP="00266C84">
      <w:pPr>
        <w:spacing w:line="360" w:lineRule="auto"/>
        <w:rPr>
          <w:rFonts w:ascii="Arial" w:hAnsi="Arial" w:cs="Arial"/>
          <w:sz w:val="22"/>
          <w:szCs w:val="22"/>
        </w:rPr>
      </w:pPr>
      <w:r w:rsidRPr="00266C84">
        <w:rPr>
          <w:rFonts w:ascii="Arial" w:hAnsi="Arial" w:cs="Arial"/>
          <w:sz w:val="22"/>
          <w:szCs w:val="22"/>
        </w:rPr>
        <w:t>Lucas (2021) suggests that there are differences in how Early Help is delivered and explained across local authorities in England. Because of this, providing clearer and more consistent information on local authority websites could help families understand the support available and encourage them to seek help before their difficulties become more serious.</w:t>
      </w:r>
    </w:p>
    <w:p w14:paraId="7627ECFF" w14:textId="77777777" w:rsidR="00AE5B75" w:rsidRDefault="00AE5B75" w:rsidP="00AE5B75">
      <w:pPr>
        <w:rPr>
          <w:rFonts w:ascii="Arial" w:hAnsi="Arial" w:cs="Arial"/>
          <w:sz w:val="22"/>
          <w:szCs w:val="22"/>
        </w:rPr>
      </w:pPr>
    </w:p>
    <w:p w14:paraId="322039F6" w14:textId="77777777" w:rsidR="00AE5B75" w:rsidRDefault="00AE5B75" w:rsidP="00AE5B75">
      <w:pPr>
        <w:rPr>
          <w:rFonts w:ascii="Arial" w:hAnsi="Arial" w:cs="Arial"/>
          <w:sz w:val="22"/>
          <w:szCs w:val="22"/>
        </w:rPr>
      </w:pPr>
    </w:p>
    <w:p w14:paraId="0914C5EA" w14:textId="77777777" w:rsidR="00AE5B75" w:rsidRDefault="00AE5B75" w:rsidP="00AE5B75">
      <w:pPr>
        <w:rPr>
          <w:rFonts w:ascii="Arial" w:hAnsi="Arial" w:cs="Arial"/>
          <w:sz w:val="22"/>
          <w:szCs w:val="22"/>
        </w:rPr>
      </w:pPr>
    </w:p>
    <w:p w14:paraId="031AD5B1" w14:textId="77777777" w:rsidR="00AE5B75" w:rsidRDefault="00AE5B75" w:rsidP="00AE5B75">
      <w:pPr>
        <w:rPr>
          <w:rFonts w:ascii="Arial" w:hAnsi="Arial" w:cs="Arial"/>
          <w:sz w:val="22"/>
          <w:szCs w:val="22"/>
        </w:rPr>
      </w:pPr>
    </w:p>
    <w:p w14:paraId="72DCB0DD" w14:textId="77777777" w:rsidR="00AE5B75" w:rsidRDefault="00AE5B75" w:rsidP="00AE5B75">
      <w:pPr>
        <w:rPr>
          <w:rFonts w:ascii="Arial" w:hAnsi="Arial" w:cs="Arial"/>
          <w:sz w:val="22"/>
          <w:szCs w:val="22"/>
        </w:rPr>
      </w:pPr>
    </w:p>
    <w:p w14:paraId="4026079C" w14:textId="77777777" w:rsidR="00AE5B75" w:rsidRDefault="00AE5B75" w:rsidP="00AE5B75">
      <w:pPr>
        <w:rPr>
          <w:rFonts w:ascii="Arial" w:hAnsi="Arial" w:cs="Arial"/>
          <w:sz w:val="22"/>
          <w:szCs w:val="22"/>
        </w:rPr>
      </w:pPr>
    </w:p>
    <w:p w14:paraId="007934F3" w14:textId="77777777" w:rsidR="00AE5B75" w:rsidRDefault="00AE5B75" w:rsidP="00AE5B75">
      <w:pPr>
        <w:rPr>
          <w:rFonts w:ascii="Arial" w:hAnsi="Arial" w:cs="Arial"/>
          <w:sz w:val="22"/>
          <w:szCs w:val="22"/>
        </w:rPr>
      </w:pPr>
    </w:p>
    <w:p w14:paraId="6BFA0500" w14:textId="77777777" w:rsidR="00AE5B75" w:rsidRDefault="00AE5B75" w:rsidP="00AE5B75">
      <w:pPr>
        <w:rPr>
          <w:rFonts w:ascii="Arial" w:hAnsi="Arial" w:cs="Arial"/>
          <w:sz w:val="22"/>
          <w:szCs w:val="22"/>
        </w:rPr>
      </w:pPr>
    </w:p>
    <w:p w14:paraId="737F18A3" w14:textId="77777777" w:rsidR="00AE5B75" w:rsidRDefault="00AE5B75" w:rsidP="00AE5B75">
      <w:pPr>
        <w:rPr>
          <w:rFonts w:ascii="Arial" w:hAnsi="Arial" w:cs="Arial"/>
          <w:sz w:val="22"/>
          <w:szCs w:val="22"/>
        </w:rPr>
      </w:pPr>
    </w:p>
    <w:p w14:paraId="6F48E3EE" w14:textId="77777777" w:rsidR="00AE5B75" w:rsidRDefault="00AE5B75" w:rsidP="00AE5B75">
      <w:pPr>
        <w:rPr>
          <w:rFonts w:ascii="Arial" w:hAnsi="Arial" w:cs="Arial"/>
          <w:sz w:val="22"/>
          <w:szCs w:val="22"/>
        </w:rPr>
      </w:pPr>
    </w:p>
    <w:p w14:paraId="378C2696" w14:textId="77777777" w:rsidR="00BD5D07" w:rsidRDefault="00BD5D07" w:rsidP="00AE5B75">
      <w:pPr>
        <w:spacing w:line="360" w:lineRule="auto"/>
        <w:rPr>
          <w:rFonts w:ascii="Arial" w:hAnsi="Arial" w:cs="Arial"/>
          <w:sz w:val="22"/>
          <w:szCs w:val="22"/>
        </w:rPr>
      </w:pPr>
    </w:p>
    <w:p w14:paraId="1ABEF022" w14:textId="34E7B15E" w:rsidR="00AE5B75" w:rsidRPr="00AE5B75" w:rsidRDefault="00AE5B75" w:rsidP="00AE5B75">
      <w:pPr>
        <w:spacing w:line="360" w:lineRule="auto"/>
        <w:rPr>
          <w:rFonts w:ascii="Arial" w:hAnsi="Arial" w:cs="Arial"/>
          <w:b/>
          <w:bCs/>
          <w:sz w:val="22"/>
          <w:szCs w:val="22"/>
        </w:rPr>
      </w:pPr>
      <w:r w:rsidRPr="00AE5B75">
        <w:rPr>
          <w:rFonts w:ascii="Arial" w:hAnsi="Arial" w:cs="Arial"/>
          <w:b/>
          <w:bCs/>
          <w:sz w:val="22"/>
          <w:szCs w:val="22"/>
        </w:rPr>
        <w:t>References</w:t>
      </w:r>
    </w:p>
    <w:p w14:paraId="229914A4" w14:textId="7BEB7C51" w:rsidR="00BD5D07" w:rsidRPr="00BD5D07" w:rsidRDefault="00BD5D07" w:rsidP="00BD5D07">
      <w:pPr>
        <w:pStyle w:val="ListParagraph"/>
        <w:numPr>
          <w:ilvl w:val="0"/>
          <w:numId w:val="2"/>
        </w:numPr>
        <w:spacing w:line="360" w:lineRule="auto"/>
        <w:rPr>
          <w:rFonts w:ascii="Arial" w:hAnsi="Arial" w:cs="Arial"/>
          <w:sz w:val="22"/>
          <w:szCs w:val="22"/>
        </w:rPr>
      </w:pPr>
      <w:r w:rsidRPr="00BD5D07">
        <w:rPr>
          <w:rFonts w:ascii="Arial" w:hAnsi="Arial" w:cs="Arial"/>
          <w:sz w:val="22"/>
          <w:szCs w:val="22"/>
        </w:rPr>
        <w:t xml:space="preserve">Department for Education (2023) </w:t>
      </w:r>
      <w:r w:rsidRPr="00BD5D07">
        <w:rPr>
          <w:rFonts w:ascii="Arial" w:hAnsi="Arial" w:cs="Arial"/>
          <w:i/>
          <w:iCs/>
          <w:sz w:val="22"/>
          <w:szCs w:val="22"/>
        </w:rPr>
        <w:t>Working together to safeguard children: A guide to multi-agency working to help, protect and promote the welfare of children</w:t>
      </w:r>
      <w:r w:rsidRPr="00BD5D07">
        <w:rPr>
          <w:rFonts w:ascii="Arial" w:hAnsi="Arial" w:cs="Arial"/>
          <w:sz w:val="22"/>
          <w:szCs w:val="22"/>
        </w:rPr>
        <w:t xml:space="preserve">. London: Department for Education. Available at: </w:t>
      </w:r>
      <w:hyperlink r:id="rId7" w:tgtFrame="_new" w:history="1">
        <w:r w:rsidRPr="00BD5D07">
          <w:rPr>
            <w:rStyle w:val="Hyperlink"/>
            <w:rFonts w:ascii="Arial" w:hAnsi="Arial" w:cs="Arial"/>
            <w:sz w:val="22"/>
            <w:szCs w:val="22"/>
          </w:rPr>
          <w:t>https://www.gov.uk/government/publications/working-together-to-safeguard-children</w:t>
        </w:r>
      </w:hyperlink>
      <w:r w:rsidRPr="00BD5D07">
        <w:rPr>
          <w:rFonts w:ascii="Arial" w:hAnsi="Arial" w:cs="Arial"/>
          <w:sz w:val="22"/>
          <w:szCs w:val="22"/>
        </w:rPr>
        <w:t xml:space="preserve"> (Accessed: </w:t>
      </w:r>
      <w:r>
        <w:rPr>
          <w:rFonts w:ascii="Arial" w:hAnsi="Arial" w:cs="Arial"/>
          <w:sz w:val="22"/>
          <w:szCs w:val="22"/>
        </w:rPr>
        <w:t>9</w:t>
      </w:r>
      <w:r w:rsidRPr="00BD5D07">
        <w:rPr>
          <w:rFonts w:ascii="Arial" w:hAnsi="Arial" w:cs="Arial"/>
          <w:sz w:val="22"/>
          <w:szCs w:val="22"/>
        </w:rPr>
        <w:t xml:space="preserve"> July 2026).</w:t>
      </w:r>
    </w:p>
    <w:p w14:paraId="65B98E59" w14:textId="140D30FB" w:rsidR="00BD5D07" w:rsidRPr="00BD5D07" w:rsidRDefault="00BD5D07" w:rsidP="00BD5D07">
      <w:pPr>
        <w:pStyle w:val="ListParagraph"/>
        <w:numPr>
          <w:ilvl w:val="0"/>
          <w:numId w:val="2"/>
        </w:numPr>
        <w:spacing w:line="360" w:lineRule="auto"/>
        <w:rPr>
          <w:rFonts w:ascii="Arial" w:hAnsi="Arial" w:cs="Arial"/>
          <w:sz w:val="22"/>
          <w:szCs w:val="22"/>
        </w:rPr>
      </w:pPr>
      <w:r w:rsidRPr="00BD5D07">
        <w:rPr>
          <w:rFonts w:ascii="Arial" w:hAnsi="Arial" w:cs="Arial"/>
          <w:sz w:val="22"/>
          <w:szCs w:val="22"/>
        </w:rPr>
        <w:t xml:space="preserve">Department for Education (2024) </w:t>
      </w:r>
      <w:r w:rsidRPr="00BD5D07">
        <w:rPr>
          <w:rFonts w:ascii="Arial" w:hAnsi="Arial" w:cs="Arial"/>
          <w:i/>
          <w:iCs/>
          <w:sz w:val="22"/>
          <w:szCs w:val="22"/>
        </w:rPr>
        <w:t>Early help system guide</w:t>
      </w:r>
      <w:r w:rsidRPr="00BD5D07">
        <w:rPr>
          <w:rFonts w:ascii="Arial" w:hAnsi="Arial" w:cs="Arial"/>
          <w:sz w:val="22"/>
          <w:szCs w:val="22"/>
        </w:rPr>
        <w:t>. Available at: https://www.gov.uk/government/publications/early-help-system-guide (Accessed: 9 July 2026).</w:t>
      </w:r>
    </w:p>
    <w:p w14:paraId="1A96E412" w14:textId="247D6CFC" w:rsidR="00BD5D07" w:rsidRPr="00BD5D07" w:rsidRDefault="00BD5D07" w:rsidP="00BD5D07">
      <w:pPr>
        <w:pStyle w:val="ListParagraph"/>
        <w:numPr>
          <w:ilvl w:val="0"/>
          <w:numId w:val="2"/>
        </w:numPr>
        <w:spacing w:line="360" w:lineRule="auto"/>
        <w:rPr>
          <w:rFonts w:ascii="Arial" w:hAnsi="Arial" w:cs="Arial"/>
          <w:sz w:val="22"/>
          <w:szCs w:val="22"/>
        </w:rPr>
      </w:pPr>
      <w:r w:rsidRPr="00BD5D07">
        <w:rPr>
          <w:rFonts w:ascii="Arial" w:hAnsi="Arial" w:cs="Arial"/>
          <w:sz w:val="22"/>
          <w:szCs w:val="22"/>
        </w:rPr>
        <w:t xml:space="preserve">Department for Education (2024) </w:t>
      </w:r>
      <w:r w:rsidRPr="00BD5D07">
        <w:rPr>
          <w:rFonts w:ascii="Arial" w:hAnsi="Arial" w:cs="Arial"/>
          <w:i/>
          <w:iCs/>
          <w:sz w:val="22"/>
          <w:szCs w:val="22"/>
        </w:rPr>
        <w:t>Family hubs and Start for Life programme</w:t>
      </w:r>
      <w:r w:rsidRPr="00BD5D07">
        <w:rPr>
          <w:rFonts w:ascii="Arial" w:hAnsi="Arial" w:cs="Arial"/>
          <w:sz w:val="22"/>
          <w:szCs w:val="22"/>
        </w:rPr>
        <w:t xml:space="preserve">. Available at: </w:t>
      </w:r>
      <w:hyperlink r:id="rId8" w:tgtFrame="_new" w:history="1">
        <w:r w:rsidRPr="00BD5D07">
          <w:rPr>
            <w:rStyle w:val="Hyperlink"/>
            <w:rFonts w:ascii="Arial" w:hAnsi="Arial" w:cs="Arial"/>
            <w:sz w:val="22"/>
            <w:szCs w:val="22"/>
          </w:rPr>
          <w:t>https://www.gov.uk/government/collections/family-hubs-and-start-for-life-programme</w:t>
        </w:r>
      </w:hyperlink>
      <w:r w:rsidRPr="00BD5D07">
        <w:rPr>
          <w:rFonts w:ascii="Arial" w:hAnsi="Arial" w:cs="Arial"/>
          <w:sz w:val="22"/>
          <w:szCs w:val="22"/>
        </w:rPr>
        <w:t xml:space="preserve"> (Accessed: </w:t>
      </w:r>
      <w:r>
        <w:rPr>
          <w:rFonts w:ascii="Arial" w:hAnsi="Arial" w:cs="Arial"/>
          <w:sz w:val="22"/>
          <w:szCs w:val="22"/>
        </w:rPr>
        <w:t>10</w:t>
      </w:r>
      <w:r w:rsidRPr="00BD5D07">
        <w:rPr>
          <w:rFonts w:ascii="Arial" w:hAnsi="Arial" w:cs="Arial"/>
          <w:sz w:val="22"/>
          <w:szCs w:val="22"/>
        </w:rPr>
        <w:t xml:space="preserve"> July 2026).</w:t>
      </w:r>
    </w:p>
    <w:p w14:paraId="29B8440F" w14:textId="40B4C61C" w:rsidR="00BD5D07" w:rsidRPr="00BD5D07" w:rsidRDefault="00BD5D07" w:rsidP="00BD5D07">
      <w:pPr>
        <w:pStyle w:val="ListParagraph"/>
        <w:numPr>
          <w:ilvl w:val="0"/>
          <w:numId w:val="2"/>
        </w:numPr>
        <w:spacing w:line="360" w:lineRule="auto"/>
        <w:rPr>
          <w:rFonts w:ascii="Arial" w:hAnsi="Arial" w:cs="Arial"/>
          <w:sz w:val="22"/>
          <w:szCs w:val="22"/>
        </w:rPr>
      </w:pPr>
      <w:r w:rsidRPr="00BD5D07">
        <w:rPr>
          <w:rFonts w:ascii="Arial" w:hAnsi="Arial" w:cs="Arial"/>
          <w:sz w:val="22"/>
          <w:szCs w:val="22"/>
        </w:rPr>
        <w:t xml:space="preserve">Foundations (2023) </w:t>
      </w:r>
      <w:r w:rsidRPr="00BD5D07">
        <w:rPr>
          <w:rFonts w:ascii="Arial" w:hAnsi="Arial" w:cs="Arial"/>
          <w:i/>
          <w:iCs/>
          <w:sz w:val="22"/>
          <w:szCs w:val="22"/>
        </w:rPr>
        <w:t>What is early intervention?</w:t>
      </w:r>
      <w:r w:rsidRPr="00BD5D07">
        <w:rPr>
          <w:rFonts w:ascii="Arial" w:hAnsi="Arial" w:cs="Arial"/>
          <w:sz w:val="22"/>
          <w:szCs w:val="22"/>
        </w:rPr>
        <w:t xml:space="preserve"> Available at: </w:t>
      </w:r>
      <w:hyperlink r:id="rId9" w:tgtFrame="_new" w:history="1">
        <w:r w:rsidRPr="00BD5D07">
          <w:rPr>
            <w:rStyle w:val="Hyperlink"/>
            <w:rFonts w:ascii="Arial" w:hAnsi="Arial" w:cs="Arial"/>
            <w:sz w:val="22"/>
            <w:szCs w:val="22"/>
          </w:rPr>
          <w:t>https://foundations.org.uk</w:t>
        </w:r>
      </w:hyperlink>
      <w:r w:rsidRPr="00BD5D07">
        <w:rPr>
          <w:rFonts w:ascii="Arial" w:hAnsi="Arial" w:cs="Arial"/>
          <w:sz w:val="22"/>
          <w:szCs w:val="22"/>
        </w:rPr>
        <w:t xml:space="preserve"> (Accessed: </w:t>
      </w:r>
      <w:r>
        <w:rPr>
          <w:rFonts w:ascii="Arial" w:hAnsi="Arial" w:cs="Arial"/>
          <w:sz w:val="22"/>
          <w:szCs w:val="22"/>
        </w:rPr>
        <w:t>10</w:t>
      </w:r>
      <w:r w:rsidRPr="00BD5D07">
        <w:rPr>
          <w:rFonts w:ascii="Arial" w:hAnsi="Arial" w:cs="Arial"/>
          <w:sz w:val="22"/>
          <w:szCs w:val="22"/>
        </w:rPr>
        <w:t xml:space="preserve"> July 2026).</w:t>
      </w:r>
    </w:p>
    <w:p w14:paraId="1D17ABCC" w14:textId="75B6DBAC" w:rsidR="00BD5D07" w:rsidRPr="00BD5D07" w:rsidRDefault="00BD5D07" w:rsidP="00BD5D07">
      <w:pPr>
        <w:pStyle w:val="ListParagraph"/>
        <w:numPr>
          <w:ilvl w:val="0"/>
          <w:numId w:val="2"/>
        </w:numPr>
        <w:spacing w:line="360" w:lineRule="auto"/>
        <w:rPr>
          <w:rFonts w:ascii="Arial" w:hAnsi="Arial" w:cs="Arial"/>
          <w:sz w:val="22"/>
          <w:szCs w:val="22"/>
        </w:rPr>
      </w:pPr>
      <w:r w:rsidRPr="00BD5D07">
        <w:rPr>
          <w:rFonts w:ascii="Arial" w:hAnsi="Arial" w:cs="Arial"/>
          <w:sz w:val="22"/>
          <w:szCs w:val="22"/>
        </w:rPr>
        <w:t xml:space="preserve">Local Government Association (2023) </w:t>
      </w:r>
      <w:r w:rsidRPr="00BD5D07">
        <w:rPr>
          <w:rFonts w:ascii="Arial" w:hAnsi="Arial" w:cs="Arial"/>
          <w:i/>
          <w:iCs/>
          <w:sz w:val="22"/>
          <w:szCs w:val="22"/>
        </w:rPr>
        <w:t>Family hubs: Supporting children and families</w:t>
      </w:r>
      <w:r w:rsidRPr="00BD5D07">
        <w:rPr>
          <w:rFonts w:ascii="Arial" w:hAnsi="Arial" w:cs="Arial"/>
          <w:sz w:val="22"/>
          <w:szCs w:val="22"/>
        </w:rPr>
        <w:t xml:space="preserve">. Available at: </w:t>
      </w:r>
      <w:hyperlink r:id="rId10" w:tgtFrame="_new" w:history="1">
        <w:r w:rsidRPr="00BD5D07">
          <w:rPr>
            <w:rStyle w:val="Hyperlink"/>
            <w:rFonts w:ascii="Arial" w:hAnsi="Arial" w:cs="Arial"/>
            <w:sz w:val="22"/>
            <w:szCs w:val="22"/>
          </w:rPr>
          <w:t>https://www.local.gov.uk</w:t>
        </w:r>
      </w:hyperlink>
      <w:r w:rsidRPr="00BD5D07">
        <w:rPr>
          <w:rFonts w:ascii="Arial" w:hAnsi="Arial" w:cs="Arial"/>
          <w:sz w:val="22"/>
          <w:szCs w:val="22"/>
        </w:rPr>
        <w:t xml:space="preserve"> (Accessed: 1</w:t>
      </w:r>
      <w:r>
        <w:rPr>
          <w:rFonts w:ascii="Arial" w:hAnsi="Arial" w:cs="Arial"/>
          <w:sz w:val="22"/>
          <w:szCs w:val="22"/>
        </w:rPr>
        <w:t>0</w:t>
      </w:r>
      <w:r w:rsidRPr="00BD5D07">
        <w:rPr>
          <w:rFonts w:ascii="Arial" w:hAnsi="Arial" w:cs="Arial"/>
          <w:sz w:val="22"/>
          <w:szCs w:val="22"/>
        </w:rPr>
        <w:t xml:space="preserve"> July 2026).</w:t>
      </w:r>
    </w:p>
    <w:p w14:paraId="30267B5D" w14:textId="77777777" w:rsidR="00BD5D07" w:rsidRPr="00BD5D07" w:rsidRDefault="00BD5D07" w:rsidP="00BD5D07">
      <w:pPr>
        <w:pStyle w:val="ListParagraph"/>
        <w:numPr>
          <w:ilvl w:val="0"/>
          <w:numId w:val="2"/>
        </w:numPr>
        <w:spacing w:line="360" w:lineRule="auto"/>
        <w:rPr>
          <w:rFonts w:ascii="Arial" w:hAnsi="Arial" w:cs="Arial"/>
          <w:sz w:val="22"/>
          <w:szCs w:val="22"/>
        </w:rPr>
      </w:pPr>
      <w:r w:rsidRPr="00BD5D07">
        <w:rPr>
          <w:rFonts w:ascii="Arial" w:hAnsi="Arial" w:cs="Arial"/>
          <w:sz w:val="22"/>
          <w:szCs w:val="22"/>
        </w:rPr>
        <w:t xml:space="preserve">Lucas, S. (2021) 'Early help and children's services: Exploring provision and practice across English local authorities', </w:t>
      </w:r>
      <w:r w:rsidRPr="00BD5D07">
        <w:rPr>
          <w:rFonts w:ascii="Arial" w:hAnsi="Arial" w:cs="Arial"/>
          <w:i/>
          <w:iCs/>
          <w:sz w:val="22"/>
          <w:szCs w:val="22"/>
        </w:rPr>
        <w:t>Journal of Children's Services</w:t>
      </w:r>
      <w:r w:rsidRPr="00BD5D07">
        <w:rPr>
          <w:rFonts w:ascii="Arial" w:hAnsi="Arial" w:cs="Arial"/>
          <w:sz w:val="22"/>
          <w:szCs w:val="22"/>
        </w:rPr>
        <w:t xml:space="preserve">, </w:t>
      </w:r>
      <w:r w:rsidRPr="00BD5D07">
        <w:rPr>
          <w:rFonts w:ascii="Arial" w:hAnsi="Arial" w:cs="Arial"/>
          <w:b/>
          <w:bCs/>
          <w:sz w:val="22"/>
          <w:szCs w:val="22"/>
        </w:rPr>
        <w:t>16</w:t>
      </w:r>
      <w:r w:rsidRPr="00BD5D07">
        <w:rPr>
          <w:rFonts w:ascii="Arial" w:hAnsi="Arial" w:cs="Arial"/>
          <w:sz w:val="22"/>
          <w:szCs w:val="22"/>
        </w:rPr>
        <w:t>(1), pp. 74-86. Available at: https://doi.org/10.1108/JCS-03-2020-0006 (Accessed: 19 July 2026).</w:t>
      </w:r>
    </w:p>
    <w:p w14:paraId="4F5778D9" w14:textId="77777777" w:rsidR="00BD5D07" w:rsidRPr="00BD5D07" w:rsidRDefault="00BD5D07" w:rsidP="00BD5D07">
      <w:pPr>
        <w:pStyle w:val="ListParagraph"/>
        <w:numPr>
          <w:ilvl w:val="0"/>
          <w:numId w:val="2"/>
        </w:numPr>
        <w:spacing w:line="360" w:lineRule="auto"/>
        <w:rPr>
          <w:rFonts w:ascii="Arial" w:hAnsi="Arial" w:cs="Arial"/>
          <w:sz w:val="22"/>
          <w:szCs w:val="22"/>
        </w:rPr>
      </w:pPr>
      <w:r w:rsidRPr="00BD5D07">
        <w:rPr>
          <w:rFonts w:ascii="Arial" w:hAnsi="Arial" w:cs="Arial"/>
          <w:sz w:val="22"/>
          <w:szCs w:val="22"/>
        </w:rPr>
        <w:t xml:space="preserve">NSPCC (2024) </w:t>
      </w:r>
      <w:r w:rsidRPr="00BD5D07">
        <w:rPr>
          <w:rFonts w:ascii="Arial" w:hAnsi="Arial" w:cs="Arial"/>
          <w:i/>
          <w:iCs/>
          <w:sz w:val="22"/>
          <w:szCs w:val="22"/>
        </w:rPr>
        <w:t>Early help</w:t>
      </w:r>
      <w:r w:rsidRPr="00BD5D07">
        <w:rPr>
          <w:rFonts w:ascii="Arial" w:hAnsi="Arial" w:cs="Arial"/>
          <w:sz w:val="22"/>
          <w:szCs w:val="22"/>
        </w:rPr>
        <w:t>. Available at: https://learning.nspcc.org.uk/child-protection-system/early-help (Accessed: 19 July 2026).</w:t>
      </w:r>
    </w:p>
    <w:p w14:paraId="69C40368" w14:textId="77777777" w:rsidR="00BD5D07" w:rsidRPr="00BD5D07" w:rsidRDefault="00BD5D07" w:rsidP="00BD5D07">
      <w:pPr>
        <w:pStyle w:val="ListParagraph"/>
        <w:numPr>
          <w:ilvl w:val="0"/>
          <w:numId w:val="2"/>
        </w:numPr>
        <w:spacing w:line="360" w:lineRule="auto"/>
        <w:rPr>
          <w:rFonts w:ascii="Arial" w:hAnsi="Arial" w:cs="Arial"/>
          <w:sz w:val="22"/>
          <w:szCs w:val="22"/>
        </w:rPr>
      </w:pPr>
      <w:r w:rsidRPr="00BD5D07">
        <w:rPr>
          <w:rFonts w:ascii="Arial" w:hAnsi="Arial" w:cs="Arial"/>
          <w:sz w:val="22"/>
          <w:szCs w:val="22"/>
        </w:rPr>
        <w:t>Norfolk County Council (</w:t>
      </w:r>
      <w:proofErr w:type="spellStart"/>
      <w:r w:rsidRPr="00BD5D07">
        <w:rPr>
          <w:rFonts w:ascii="Arial" w:hAnsi="Arial" w:cs="Arial"/>
          <w:sz w:val="22"/>
          <w:szCs w:val="22"/>
        </w:rPr>
        <w:t>n.d.</w:t>
      </w:r>
      <w:proofErr w:type="spellEnd"/>
      <w:r w:rsidRPr="00BD5D07">
        <w:rPr>
          <w:rFonts w:ascii="Arial" w:hAnsi="Arial" w:cs="Arial"/>
          <w:sz w:val="22"/>
          <w:szCs w:val="22"/>
        </w:rPr>
        <w:t xml:space="preserve">) </w:t>
      </w:r>
      <w:r w:rsidRPr="00BD5D07">
        <w:rPr>
          <w:rFonts w:ascii="Arial" w:hAnsi="Arial" w:cs="Arial"/>
          <w:i/>
          <w:iCs/>
          <w:sz w:val="22"/>
          <w:szCs w:val="22"/>
        </w:rPr>
        <w:t>Early help</w:t>
      </w:r>
      <w:r w:rsidRPr="00BD5D07">
        <w:rPr>
          <w:rFonts w:ascii="Arial" w:hAnsi="Arial" w:cs="Arial"/>
          <w:sz w:val="22"/>
          <w:szCs w:val="22"/>
        </w:rPr>
        <w:t xml:space="preserve">. Available at: </w:t>
      </w:r>
      <w:hyperlink r:id="rId11" w:tgtFrame="_new" w:history="1">
        <w:r w:rsidRPr="00BD5D07">
          <w:rPr>
            <w:rStyle w:val="Hyperlink"/>
            <w:rFonts w:ascii="Arial" w:hAnsi="Arial" w:cs="Arial"/>
            <w:sz w:val="22"/>
            <w:szCs w:val="22"/>
          </w:rPr>
          <w:t>https://www.norfolk.gov.uk</w:t>
        </w:r>
      </w:hyperlink>
      <w:r w:rsidRPr="00BD5D07">
        <w:rPr>
          <w:rFonts w:ascii="Arial" w:hAnsi="Arial" w:cs="Arial"/>
          <w:sz w:val="22"/>
          <w:szCs w:val="22"/>
        </w:rPr>
        <w:t xml:space="preserve"> (Accessed: 19 July 2026).</w:t>
      </w:r>
    </w:p>
    <w:p w14:paraId="1FC3A02C" w14:textId="0B498E08" w:rsidR="00BD5D07" w:rsidRPr="00BD5D07" w:rsidRDefault="00BD5D07" w:rsidP="00BD5D07">
      <w:pPr>
        <w:pStyle w:val="ListParagraph"/>
        <w:numPr>
          <w:ilvl w:val="0"/>
          <w:numId w:val="2"/>
        </w:numPr>
        <w:spacing w:line="360" w:lineRule="auto"/>
        <w:rPr>
          <w:rFonts w:ascii="Arial" w:hAnsi="Arial" w:cs="Arial"/>
          <w:sz w:val="22"/>
          <w:szCs w:val="22"/>
        </w:rPr>
      </w:pPr>
      <w:r w:rsidRPr="00BD5D07">
        <w:rPr>
          <w:rFonts w:ascii="Arial" w:hAnsi="Arial" w:cs="Arial"/>
          <w:sz w:val="22"/>
          <w:szCs w:val="22"/>
        </w:rPr>
        <w:t>Nottinghamshire County Council (</w:t>
      </w:r>
      <w:proofErr w:type="spellStart"/>
      <w:r w:rsidRPr="00BD5D07">
        <w:rPr>
          <w:rFonts w:ascii="Arial" w:hAnsi="Arial" w:cs="Arial"/>
          <w:sz w:val="22"/>
          <w:szCs w:val="22"/>
        </w:rPr>
        <w:t>n.d.</w:t>
      </w:r>
      <w:proofErr w:type="spellEnd"/>
      <w:r w:rsidRPr="00BD5D07">
        <w:rPr>
          <w:rFonts w:ascii="Arial" w:hAnsi="Arial" w:cs="Arial"/>
          <w:sz w:val="22"/>
          <w:szCs w:val="22"/>
        </w:rPr>
        <w:t xml:space="preserve">) </w:t>
      </w:r>
      <w:r w:rsidRPr="00BD5D07">
        <w:rPr>
          <w:rFonts w:ascii="Arial" w:hAnsi="Arial" w:cs="Arial"/>
          <w:i/>
          <w:iCs/>
          <w:sz w:val="22"/>
          <w:szCs w:val="22"/>
        </w:rPr>
        <w:t>Referring to Early Help services</w:t>
      </w:r>
      <w:r w:rsidRPr="00BD5D07">
        <w:rPr>
          <w:rFonts w:ascii="Arial" w:hAnsi="Arial" w:cs="Arial"/>
          <w:sz w:val="22"/>
          <w:szCs w:val="22"/>
        </w:rPr>
        <w:t xml:space="preserve">. Available at: </w:t>
      </w:r>
      <w:hyperlink r:id="rId12" w:tgtFrame="_new" w:history="1">
        <w:r w:rsidRPr="00BD5D07">
          <w:rPr>
            <w:rStyle w:val="Hyperlink"/>
            <w:rFonts w:ascii="Arial" w:hAnsi="Arial" w:cs="Arial"/>
            <w:sz w:val="22"/>
            <w:szCs w:val="22"/>
          </w:rPr>
          <w:t>https://www.nottinghamshire.gov.uk/care/early-years-and-childcare/childcare-providers/referring-to-early-help-services</w:t>
        </w:r>
      </w:hyperlink>
      <w:r w:rsidRPr="00BD5D07">
        <w:rPr>
          <w:rFonts w:ascii="Arial" w:hAnsi="Arial" w:cs="Arial"/>
          <w:sz w:val="22"/>
          <w:szCs w:val="22"/>
        </w:rPr>
        <w:t xml:space="preserve"> (Accessed: 1</w:t>
      </w:r>
      <w:r>
        <w:rPr>
          <w:rFonts w:ascii="Arial" w:hAnsi="Arial" w:cs="Arial"/>
          <w:sz w:val="22"/>
          <w:szCs w:val="22"/>
        </w:rPr>
        <w:t>4</w:t>
      </w:r>
      <w:r w:rsidRPr="00BD5D07">
        <w:rPr>
          <w:rFonts w:ascii="Arial" w:hAnsi="Arial" w:cs="Arial"/>
          <w:sz w:val="22"/>
          <w:szCs w:val="22"/>
        </w:rPr>
        <w:t xml:space="preserve"> July 2026).</w:t>
      </w:r>
    </w:p>
    <w:p w14:paraId="2EE48756" w14:textId="1DA03039" w:rsidR="00BD5D07" w:rsidRPr="00BD5D07" w:rsidRDefault="00BD5D07" w:rsidP="00BD5D07">
      <w:pPr>
        <w:pStyle w:val="ListParagraph"/>
        <w:numPr>
          <w:ilvl w:val="0"/>
          <w:numId w:val="2"/>
        </w:numPr>
        <w:spacing w:line="360" w:lineRule="auto"/>
        <w:rPr>
          <w:rFonts w:ascii="Arial" w:hAnsi="Arial" w:cs="Arial"/>
          <w:sz w:val="22"/>
          <w:szCs w:val="22"/>
        </w:rPr>
      </w:pPr>
      <w:r w:rsidRPr="00BD5D07">
        <w:rPr>
          <w:rFonts w:ascii="Arial" w:hAnsi="Arial" w:cs="Arial"/>
          <w:sz w:val="22"/>
          <w:szCs w:val="22"/>
        </w:rPr>
        <w:t xml:space="preserve">Southwark Council (2024) </w:t>
      </w:r>
      <w:r w:rsidRPr="00BD5D07">
        <w:rPr>
          <w:rFonts w:ascii="Arial" w:hAnsi="Arial" w:cs="Arial"/>
          <w:i/>
          <w:iCs/>
          <w:sz w:val="22"/>
          <w:szCs w:val="22"/>
        </w:rPr>
        <w:t>Early help</w:t>
      </w:r>
      <w:r w:rsidRPr="00BD5D07">
        <w:rPr>
          <w:rFonts w:ascii="Arial" w:hAnsi="Arial" w:cs="Arial"/>
          <w:sz w:val="22"/>
          <w:szCs w:val="22"/>
        </w:rPr>
        <w:t xml:space="preserve">. Available at: </w:t>
      </w:r>
      <w:hyperlink r:id="rId13" w:tgtFrame="_new" w:history="1">
        <w:r w:rsidRPr="00BD5D07">
          <w:rPr>
            <w:rStyle w:val="Hyperlink"/>
            <w:rFonts w:ascii="Arial" w:hAnsi="Arial" w:cs="Arial"/>
            <w:sz w:val="22"/>
            <w:szCs w:val="22"/>
          </w:rPr>
          <w:t>https://www.southwark.gov.uk/children-and-families/childrens-social-care/early-help</w:t>
        </w:r>
      </w:hyperlink>
      <w:r w:rsidRPr="00BD5D07">
        <w:rPr>
          <w:rFonts w:ascii="Arial" w:hAnsi="Arial" w:cs="Arial"/>
          <w:sz w:val="22"/>
          <w:szCs w:val="22"/>
        </w:rPr>
        <w:t xml:space="preserve"> (Accessed: 1</w:t>
      </w:r>
      <w:r>
        <w:rPr>
          <w:rFonts w:ascii="Arial" w:hAnsi="Arial" w:cs="Arial"/>
          <w:sz w:val="22"/>
          <w:szCs w:val="22"/>
        </w:rPr>
        <w:t>4</w:t>
      </w:r>
      <w:r w:rsidRPr="00BD5D07">
        <w:rPr>
          <w:rFonts w:ascii="Arial" w:hAnsi="Arial" w:cs="Arial"/>
          <w:sz w:val="22"/>
          <w:szCs w:val="22"/>
        </w:rPr>
        <w:t xml:space="preserve"> July 2026).</w:t>
      </w:r>
    </w:p>
    <w:p w14:paraId="6840D655" w14:textId="77777777" w:rsidR="00AE5B75" w:rsidRPr="00AE5B75" w:rsidRDefault="00AE5B75" w:rsidP="00AE5B75">
      <w:pPr>
        <w:rPr>
          <w:rFonts w:ascii="Arial" w:hAnsi="Arial" w:cs="Arial"/>
          <w:sz w:val="22"/>
          <w:szCs w:val="22"/>
        </w:rPr>
      </w:pPr>
    </w:p>
    <w:p w14:paraId="4D5C5792" w14:textId="77777777" w:rsidR="00AE5B75" w:rsidRPr="00AE5B75" w:rsidRDefault="00AE5B75" w:rsidP="00AE5B75">
      <w:pPr>
        <w:rPr>
          <w:rFonts w:ascii="Arial" w:hAnsi="Arial" w:cs="Arial"/>
          <w:sz w:val="22"/>
          <w:szCs w:val="22"/>
        </w:rPr>
      </w:pPr>
    </w:p>
    <w:p w14:paraId="0F391095" w14:textId="77777777" w:rsidR="00AE5B75" w:rsidRPr="00AE5B75" w:rsidRDefault="00AE5B75">
      <w:pPr>
        <w:rPr>
          <w:rFonts w:ascii="Arial" w:hAnsi="Arial" w:cs="Arial"/>
          <w:sz w:val="22"/>
          <w:szCs w:val="22"/>
        </w:rPr>
      </w:pPr>
    </w:p>
    <w:sectPr w:rsidR="00AE5B75" w:rsidRPr="00AE5B75">
      <w:footerReference w:type="default" r:id="rId14"/>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7ADC29E1" w14:textId="77777777" w:rsidR="0005618D" w:rsidRDefault="0005618D" w:rsidP="00B66225">
      <w:pPr>
        <w:spacing w:after="0" w:line="240" w:lineRule="auto"/>
      </w:pPr>
      <w:r>
        <w:separator/>
      </w:r>
    </w:p>
  </w:endnote>
  <w:endnote w:type="continuationSeparator" w:id="0">
    <w:p w14:paraId="7EC005F9" w14:textId="77777777" w:rsidR="0005618D" w:rsidRDefault="0005618D" w:rsidP="00B6622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panose1 w:val="00000000000000000000"/>
    <w:charset w:val="00"/>
    <w:family w:val="roman"/>
    <w:notTrueType/>
    <w:pitch w:val="default"/>
  </w:font>
  <w:font w:name="Arial">
    <w:panose1 w:val="020B0604020202020204"/>
    <w:charset w:val="00"/>
    <w:family w:val="swiss"/>
    <w:pitch w:val="variable"/>
    <w:sig w:usb0="E0002EFF" w:usb1="C000785B" w:usb2="00000009" w:usb3="00000000" w:csb0="000001FF" w:csb1="00000000"/>
  </w:font>
  <w:font w:name="Aptos Display">
    <w:panose1 w:val="00000000000000000000"/>
    <w:charset w:val="00"/>
    <w:family w:val="roman"/>
    <w:notTrueType/>
    <w:pitch w:val="default"/>
  </w:font>
  <w:font w:name="Yu Gothic Light">
    <w:altName w:val="游ゴシック Light"/>
    <w:panose1 w:val="020B0300000000000000"/>
    <w:charset w:val="80"/>
    <w:family w:val="swiss"/>
    <w:pitch w:val="variable"/>
    <w:sig w:usb0="E00002FF" w:usb1="2AC7FDFF" w:usb2="00000016" w:usb3="00000000" w:csb0="0002009F" w:csb1="00000000"/>
  </w:font>
  <w:font w:name="Times New Roman">
    <w:panose1 w:val="02020603050405020304"/>
    <w:charset w:val="00"/>
    <w:family w:val="roman"/>
    <w:pitch w:val="variable"/>
    <w:sig w:usb0="E0002EFF" w:usb1="C000785B" w:usb2="00000009" w:usb3="00000000" w:csb0="000001FF" w:csb1="00000000"/>
  </w:font>
  <w:font w:name="Yu Mincho">
    <w:altName w:val="游明朝"/>
    <w:panose1 w:val="00000000000000000000"/>
    <w:charset w:val="80"/>
    <w:family w:val="roman"/>
    <w:notTrueType/>
    <w:pitch w:val="default"/>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615561335"/>
      <w:docPartObj>
        <w:docPartGallery w:val="Page Numbers (Bottom of Page)"/>
        <w:docPartUnique/>
      </w:docPartObj>
    </w:sdtPr>
    <w:sdtEndPr>
      <w:rPr>
        <w:noProof/>
      </w:rPr>
    </w:sdtEndPr>
    <w:sdtContent>
      <w:p w14:paraId="2E0C7391" w14:textId="63FE5C41" w:rsidR="00B66225" w:rsidRDefault="00B66225">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3B482CB0" w14:textId="77777777" w:rsidR="00B66225" w:rsidRDefault="00B66225">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1C1E6281" w14:textId="77777777" w:rsidR="0005618D" w:rsidRDefault="0005618D" w:rsidP="00B66225">
      <w:pPr>
        <w:spacing w:after="0" w:line="240" w:lineRule="auto"/>
      </w:pPr>
      <w:r>
        <w:separator/>
      </w:r>
    </w:p>
  </w:footnote>
  <w:footnote w:type="continuationSeparator" w:id="0">
    <w:p w14:paraId="597D5A1E" w14:textId="77777777" w:rsidR="0005618D" w:rsidRDefault="0005618D" w:rsidP="00B66225">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8D132B7"/>
    <w:multiLevelType w:val="hybridMultilevel"/>
    <w:tmpl w:val="AFFE5A6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688C0FB8"/>
    <w:multiLevelType w:val="hybridMultilevel"/>
    <w:tmpl w:val="6A3285D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222792657">
    <w:abstractNumId w:val="1"/>
  </w:num>
  <w:num w:numId="2" w16cid:durableId="182990744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view w:val="web"/>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E5B75"/>
    <w:rsid w:val="000027C1"/>
    <w:rsid w:val="000114F0"/>
    <w:rsid w:val="0005618D"/>
    <w:rsid w:val="000C36AD"/>
    <w:rsid w:val="00114459"/>
    <w:rsid w:val="00132C6A"/>
    <w:rsid w:val="001E25DA"/>
    <w:rsid w:val="001F2D07"/>
    <w:rsid w:val="00245B52"/>
    <w:rsid w:val="00266C84"/>
    <w:rsid w:val="003A30C7"/>
    <w:rsid w:val="00484FD7"/>
    <w:rsid w:val="004C7BB1"/>
    <w:rsid w:val="004F614E"/>
    <w:rsid w:val="005346FB"/>
    <w:rsid w:val="00563940"/>
    <w:rsid w:val="00633EC5"/>
    <w:rsid w:val="0071788A"/>
    <w:rsid w:val="007F520B"/>
    <w:rsid w:val="008100D7"/>
    <w:rsid w:val="008A0773"/>
    <w:rsid w:val="008B5DB9"/>
    <w:rsid w:val="00A209D7"/>
    <w:rsid w:val="00AC247F"/>
    <w:rsid w:val="00AE5B75"/>
    <w:rsid w:val="00B66225"/>
    <w:rsid w:val="00BD05D8"/>
    <w:rsid w:val="00BD5D07"/>
    <w:rsid w:val="00C76463"/>
    <w:rsid w:val="00D97A7B"/>
    <w:rsid w:val="00DD78ED"/>
    <w:rsid w:val="00E13F06"/>
    <w:rsid w:val="00E150EC"/>
    <w:rsid w:val="00E276BB"/>
    <w:rsid w:val="00E730C2"/>
    <w:rsid w:val="00E907BC"/>
    <w:rsid w:val="00EE2CE0"/>
    <w:rsid w:val="00F714F3"/>
    <w:rsid w:val="00F76EA4"/>
    <w:rsid w:val="052F60D6"/>
    <w:rsid w:val="17CB4ACA"/>
    <w:rsid w:val="210EA6EF"/>
    <w:rsid w:val="293CB8D4"/>
  </w:rsids>
  <m:mathPr>
    <m:mathFont m:val="Cambria Math"/>
    <m:brkBin m:val="before"/>
    <m:brkBinSub m:val="--"/>
    <m:smallFrac m:val="0"/>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09DE051"/>
  <w15:chartTrackingRefBased/>
  <w15:docId w15:val="{3ACEA9F1-7425-4CAA-86AF-FAC1E354244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AE5B75"/>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AE5B75"/>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AE5B75"/>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AE5B75"/>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AE5B75"/>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AE5B75"/>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AE5B75"/>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AE5B75"/>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AE5B75"/>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AE5B75"/>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AE5B75"/>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AE5B75"/>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AE5B75"/>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AE5B75"/>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AE5B75"/>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AE5B75"/>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AE5B75"/>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AE5B75"/>
    <w:rPr>
      <w:rFonts w:eastAsiaTheme="majorEastAsia" w:cstheme="majorBidi"/>
      <w:color w:val="272727" w:themeColor="text1" w:themeTint="D8"/>
    </w:rPr>
  </w:style>
  <w:style w:type="paragraph" w:styleId="Title">
    <w:name w:val="Title"/>
    <w:basedOn w:val="Normal"/>
    <w:next w:val="Normal"/>
    <w:link w:val="TitleChar"/>
    <w:uiPriority w:val="10"/>
    <w:qFormat/>
    <w:rsid w:val="00AE5B75"/>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AE5B75"/>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AE5B75"/>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AE5B75"/>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AE5B75"/>
    <w:pPr>
      <w:spacing w:before="160"/>
      <w:jc w:val="center"/>
    </w:pPr>
    <w:rPr>
      <w:i/>
      <w:iCs/>
      <w:color w:val="404040" w:themeColor="text1" w:themeTint="BF"/>
    </w:rPr>
  </w:style>
  <w:style w:type="character" w:customStyle="1" w:styleId="QuoteChar">
    <w:name w:val="Quote Char"/>
    <w:basedOn w:val="DefaultParagraphFont"/>
    <w:link w:val="Quote"/>
    <w:uiPriority w:val="29"/>
    <w:rsid w:val="00AE5B75"/>
    <w:rPr>
      <w:i/>
      <w:iCs/>
      <w:color w:val="404040" w:themeColor="text1" w:themeTint="BF"/>
    </w:rPr>
  </w:style>
  <w:style w:type="paragraph" w:styleId="ListParagraph">
    <w:name w:val="List Paragraph"/>
    <w:basedOn w:val="Normal"/>
    <w:uiPriority w:val="34"/>
    <w:qFormat/>
    <w:rsid w:val="00AE5B75"/>
    <w:pPr>
      <w:ind w:left="720"/>
      <w:contextualSpacing/>
    </w:pPr>
  </w:style>
  <w:style w:type="character" w:styleId="IntenseEmphasis">
    <w:name w:val="Intense Emphasis"/>
    <w:basedOn w:val="DefaultParagraphFont"/>
    <w:uiPriority w:val="21"/>
    <w:qFormat/>
    <w:rsid w:val="00AE5B75"/>
    <w:rPr>
      <w:i/>
      <w:iCs/>
      <w:color w:val="0F4761" w:themeColor="accent1" w:themeShade="BF"/>
    </w:rPr>
  </w:style>
  <w:style w:type="paragraph" w:styleId="IntenseQuote">
    <w:name w:val="Intense Quote"/>
    <w:basedOn w:val="Normal"/>
    <w:next w:val="Normal"/>
    <w:link w:val="IntenseQuoteChar"/>
    <w:uiPriority w:val="30"/>
    <w:qFormat/>
    <w:rsid w:val="00AE5B75"/>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AE5B75"/>
    <w:rPr>
      <w:i/>
      <w:iCs/>
      <w:color w:val="0F4761" w:themeColor="accent1" w:themeShade="BF"/>
    </w:rPr>
  </w:style>
  <w:style w:type="character" w:styleId="IntenseReference">
    <w:name w:val="Intense Reference"/>
    <w:basedOn w:val="DefaultParagraphFont"/>
    <w:uiPriority w:val="32"/>
    <w:qFormat/>
    <w:rsid w:val="00AE5B75"/>
    <w:rPr>
      <w:b/>
      <w:bCs/>
      <w:smallCaps/>
      <w:color w:val="0F4761" w:themeColor="accent1" w:themeShade="BF"/>
      <w:spacing w:val="5"/>
    </w:rPr>
  </w:style>
  <w:style w:type="character" w:styleId="Hyperlink">
    <w:name w:val="Hyperlink"/>
    <w:basedOn w:val="DefaultParagraphFont"/>
    <w:uiPriority w:val="99"/>
    <w:unhideWhenUsed/>
    <w:rsid w:val="00AE5B75"/>
    <w:rPr>
      <w:color w:val="467886" w:themeColor="hyperlink"/>
      <w:u w:val="single"/>
    </w:rPr>
  </w:style>
  <w:style w:type="character" w:styleId="UnresolvedMention">
    <w:name w:val="Unresolved Mention"/>
    <w:basedOn w:val="DefaultParagraphFont"/>
    <w:uiPriority w:val="99"/>
    <w:semiHidden/>
    <w:unhideWhenUsed/>
    <w:rsid w:val="00AE5B75"/>
    <w:rPr>
      <w:color w:val="605E5C"/>
      <w:shd w:val="clear" w:color="auto" w:fill="E1DFDD"/>
    </w:rPr>
  </w:style>
  <w:style w:type="paragraph" w:styleId="Header">
    <w:name w:val="header"/>
    <w:basedOn w:val="Normal"/>
    <w:link w:val="HeaderChar"/>
    <w:uiPriority w:val="99"/>
    <w:unhideWhenUsed/>
    <w:rsid w:val="00B66225"/>
    <w:pPr>
      <w:tabs>
        <w:tab w:val="center" w:pos="4513"/>
        <w:tab w:val="right" w:pos="9026"/>
      </w:tabs>
      <w:spacing w:after="0" w:line="240" w:lineRule="auto"/>
    </w:pPr>
  </w:style>
  <w:style w:type="character" w:customStyle="1" w:styleId="HeaderChar">
    <w:name w:val="Header Char"/>
    <w:basedOn w:val="DefaultParagraphFont"/>
    <w:link w:val="Header"/>
    <w:uiPriority w:val="99"/>
    <w:rsid w:val="00B66225"/>
  </w:style>
  <w:style w:type="paragraph" w:styleId="Footer">
    <w:name w:val="footer"/>
    <w:basedOn w:val="Normal"/>
    <w:link w:val="FooterChar"/>
    <w:uiPriority w:val="99"/>
    <w:unhideWhenUsed/>
    <w:rsid w:val="00B66225"/>
    <w:pPr>
      <w:tabs>
        <w:tab w:val="center" w:pos="4513"/>
        <w:tab w:val="right" w:pos="9026"/>
      </w:tabs>
      <w:spacing w:after="0" w:line="240" w:lineRule="auto"/>
    </w:pPr>
  </w:style>
  <w:style w:type="character" w:customStyle="1" w:styleId="FooterChar">
    <w:name w:val="Footer Char"/>
    <w:basedOn w:val="DefaultParagraphFont"/>
    <w:link w:val="Footer"/>
    <w:uiPriority w:val="99"/>
    <w:rsid w:val="00B66225"/>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gov.uk/government/collections/family-hubs-and-start-for-life-programme" TargetMode="External"/><Relationship Id="rId13" Type="http://schemas.openxmlformats.org/officeDocument/2006/relationships/hyperlink" Target="https://www.southwark.gov.uk/children-and-families/childrens-social-care/early-help?utm_source=chatgpt.com" TargetMode="External"/><Relationship Id="rId3" Type="http://schemas.openxmlformats.org/officeDocument/2006/relationships/settings" Target="settings.xml"/><Relationship Id="rId7" Type="http://schemas.openxmlformats.org/officeDocument/2006/relationships/hyperlink" Target="https://www.gov.uk/government/publications/working-together-to-safeguard-children" TargetMode="External"/><Relationship Id="rId12" Type="http://schemas.openxmlformats.org/officeDocument/2006/relationships/hyperlink" Target="https://www.nottinghamshire.gov.uk/care/early-years-and-childcare/childcare-providers/referring-to-early-help-services?utm_source=chatgpt.com" TargetMode="External"/><Relationship Id="rId2" Type="http://schemas.openxmlformats.org/officeDocument/2006/relationships/styles" Target="styles.xml"/><Relationship Id="rId16" Type="http://schemas.openxmlformats.org/officeDocument/2006/relationships/theme" Target="theme/theme1.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www.norfolk.gov.uk" TargetMode="External"/><Relationship Id="rId5" Type="http://schemas.openxmlformats.org/officeDocument/2006/relationships/footnotes" Target="footnotes.xml"/><Relationship Id="rId15" Type="http://schemas.openxmlformats.org/officeDocument/2006/relationships/fontTable" Target="fontTable.xml"/><Relationship Id="rId10" Type="http://schemas.openxmlformats.org/officeDocument/2006/relationships/hyperlink" Target="https://www.local.gov.uk" TargetMode="External"/><Relationship Id="rId4" Type="http://schemas.openxmlformats.org/officeDocument/2006/relationships/webSettings" Target="webSettings.xml"/><Relationship Id="rId9" Type="http://schemas.openxmlformats.org/officeDocument/2006/relationships/hyperlink" Target="https://foundations.org.uk" TargetMode="External"/><Relationship Id="rId14"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Normal.dotm</Template>
  <TotalTime>0</TotalTime>
  <Pages>1</Pages>
  <Words>2694</Words>
  <Characters>15362</Characters>
  <Application>Microsoft Office Word</Application>
  <DocSecurity>4</DocSecurity>
  <Lines>128</Lines>
  <Paragraphs>36</Paragraphs>
  <ScaleCrop>false</ScaleCrop>
  <Company/>
  <LinksUpToDate>false</LinksUpToDate>
  <CharactersWithSpaces>18020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I.Amin (IAN)</dc:creator>
  <cp:keywords/>
  <dc:description/>
  <cp:lastModifiedBy>Nahida Akhtar (2407149)</cp:lastModifiedBy>
  <cp:revision>4</cp:revision>
  <dcterms:created xsi:type="dcterms:W3CDTF">2026-07-19T21:21:00Z</dcterms:created>
  <dcterms:modified xsi:type="dcterms:W3CDTF">2026-07-19T21:25:00Z</dcterms:modified>
</cp:coreProperties>
</file>