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CF942" w14:textId="297F56EC" w:rsidR="00EB454E" w:rsidRPr="00471116" w:rsidRDefault="00EB454E" w:rsidP="00F60D6F">
      <w:pPr>
        <w:spacing w:before="240" w:line="360" w:lineRule="auto"/>
        <w:rPr>
          <w:b/>
          <w:bCs/>
          <w:sz w:val="32"/>
          <w:szCs w:val="32"/>
        </w:rPr>
      </w:pPr>
    </w:p>
    <w:p w14:paraId="1A17DA75" w14:textId="21B0AFFC" w:rsidR="00D855EB" w:rsidRDefault="00D855EB" w:rsidP="00D855EB">
      <w:pPr>
        <w:spacing w:before="240" w:line="360" w:lineRule="auto"/>
        <w:jc w:val="center"/>
        <w:rPr>
          <w:b/>
          <w:bCs/>
          <w:sz w:val="32"/>
          <w:szCs w:val="32"/>
        </w:rPr>
      </w:pPr>
      <w:r w:rsidRPr="003E71DE">
        <w:rPr>
          <w:b/>
          <w:bCs/>
          <w:noProof/>
          <w:color w:val="000000" w:themeColor="text1"/>
          <w:sz w:val="32"/>
          <w:szCs w:val="32"/>
        </w:rPr>
        <w:drawing>
          <wp:inline distT="0" distB="0" distL="0" distR="0" wp14:anchorId="340E8027" wp14:editId="2B573262">
            <wp:extent cx="3062122" cy="1152945"/>
            <wp:effectExtent l="0" t="0" r="5080" b="9525"/>
            <wp:docPr id="93588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88364" name=""/>
                    <pic:cNvPicPr/>
                  </pic:nvPicPr>
                  <pic:blipFill>
                    <a:blip r:embed="rId8"/>
                    <a:stretch>
                      <a:fillRect/>
                    </a:stretch>
                  </pic:blipFill>
                  <pic:spPr>
                    <a:xfrm>
                      <a:off x="0" y="0"/>
                      <a:ext cx="3070773" cy="1156202"/>
                    </a:xfrm>
                    <a:prstGeom prst="rect">
                      <a:avLst/>
                    </a:prstGeom>
                  </pic:spPr>
                </pic:pic>
              </a:graphicData>
            </a:graphic>
          </wp:inline>
        </w:drawing>
      </w:r>
    </w:p>
    <w:p w14:paraId="64C43F24" w14:textId="77777777" w:rsidR="00D855EB" w:rsidRDefault="00D855EB" w:rsidP="00F60D6F">
      <w:pPr>
        <w:spacing w:before="240" w:line="360" w:lineRule="auto"/>
        <w:jc w:val="center"/>
        <w:rPr>
          <w:b/>
          <w:bCs/>
          <w:sz w:val="32"/>
          <w:szCs w:val="32"/>
        </w:rPr>
      </w:pPr>
    </w:p>
    <w:p w14:paraId="3E2CF943" w14:textId="546C9606" w:rsidR="00EB454E" w:rsidRPr="00471116" w:rsidRDefault="00464A26" w:rsidP="00F60D6F">
      <w:pPr>
        <w:spacing w:before="240" w:line="360" w:lineRule="auto"/>
        <w:jc w:val="center"/>
        <w:rPr>
          <w:b/>
          <w:bCs/>
          <w:sz w:val="32"/>
          <w:szCs w:val="32"/>
        </w:rPr>
      </w:pPr>
      <w:r w:rsidRPr="00471116">
        <w:rPr>
          <w:b/>
          <w:bCs/>
          <w:sz w:val="32"/>
          <w:szCs w:val="32"/>
        </w:rPr>
        <w:t>Master of Business Administration Programme</w:t>
      </w:r>
    </w:p>
    <w:p w14:paraId="3E2CF944" w14:textId="77777777" w:rsidR="00EB454E" w:rsidRPr="00471116" w:rsidRDefault="00464A26" w:rsidP="00F60D6F">
      <w:pPr>
        <w:spacing w:before="240" w:line="360" w:lineRule="auto"/>
        <w:jc w:val="center"/>
        <w:rPr>
          <w:b/>
          <w:bCs/>
          <w:sz w:val="32"/>
          <w:szCs w:val="32"/>
        </w:rPr>
      </w:pPr>
      <w:r w:rsidRPr="00471116">
        <w:rPr>
          <w:b/>
          <w:bCs/>
          <w:sz w:val="32"/>
          <w:szCs w:val="32"/>
        </w:rPr>
        <w:t>LCMB7035 – Dissertation</w:t>
      </w:r>
    </w:p>
    <w:p w14:paraId="3E2CF945" w14:textId="77777777" w:rsidR="00EB454E" w:rsidRPr="00471116" w:rsidRDefault="00EB454E" w:rsidP="00F60D6F">
      <w:pPr>
        <w:spacing w:before="240" w:line="360" w:lineRule="auto"/>
        <w:jc w:val="center"/>
        <w:rPr>
          <w:b/>
          <w:bCs/>
          <w:sz w:val="32"/>
          <w:szCs w:val="32"/>
        </w:rPr>
      </w:pPr>
    </w:p>
    <w:p w14:paraId="45977492" w14:textId="77777777" w:rsidR="00D855EB" w:rsidRPr="00D855EB" w:rsidRDefault="00464A26" w:rsidP="00F60D6F">
      <w:pPr>
        <w:spacing w:before="240" w:line="360" w:lineRule="auto"/>
        <w:jc w:val="center"/>
        <w:rPr>
          <w:b/>
          <w:bCs/>
          <w:sz w:val="32"/>
          <w:szCs w:val="32"/>
          <w:u w:val="single"/>
        </w:rPr>
      </w:pPr>
      <w:r w:rsidRPr="00D855EB">
        <w:rPr>
          <w:b/>
          <w:bCs/>
          <w:sz w:val="32"/>
          <w:szCs w:val="32"/>
          <w:u w:val="single"/>
        </w:rPr>
        <w:t>Dissertation title</w:t>
      </w:r>
    </w:p>
    <w:p w14:paraId="3E2CF946" w14:textId="5E5FF116" w:rsidR="00EB454E" w:rsidRPr="00471116" w:rsidRDefault="00464A26" w:rsidP="00F60D6F">
      <w:pPr>
        <w:spacing w:before="240" w:line="360" w:lineRule="auto"/>
        <w:jc w:val="center"/>
        <w:rPr>
          <w:b/>
          <w:bCs/>
          <w:sz w:val="32"/>
          <w:szCs w:val="32"/>
        </w:rPr>
      </w:pPr>
      <w:r w:rsidRPr="00471116">
        <w:rPr>
          <w:b/>
          <w:bCs/>
          <w:sz w:val="32"/>
          <w:szCs w:val="32"/>
        </w:rPr>
        <w:t xml:space="preserve"> Evaluating the Impact of ChatGPT-Driven Customer Service on Brand Perception: A Case Study of Coca-Cola’s Marketing Automation Strategy</w:t>
      </w:r>
    </w:p>
    <w:p w14:paraId="3E2CF947" w14:textId="77777777" w:rsidR="00EB454E" w:rsidRPr="00471116" w:rsidRDefault="00EB454E" w:rsidP="00F60D6F">
      <w:pPr>
        <w:spacing w:before="240" w:line="360" w:lineRule="auto"/>
        <w:jc w:val="center"/>
        <w:rPr>
          <w:b/>
          <w:bCs/>
          <w:sz w:val="32"/>
          <w:szCs w:val="32"/>
        </w:rPr>
      </w:pPr>
    </w:p>
    <w:p w14:paraId="3E2CF948" w14:textId="77777777" w:rsidR="00EB454E" w:rsidRPr="00471116" w:rsidRDefault="00EB454E" w:rsidP="00F60D6F">
      <w:pPr>
        <w:spacing w:before="240" w:line="360" w:lineRule="auto"/>
        <w:jc w:val="center"/>
        <w:rPr>
          <w:b/>
          <w:bCs/>
          <w:sz w:val="32"/>
          <w:szCs w:val="32"/>
        </w:rPr>
      </w:pPr>
    </w:p>
    <w:p w14:paraId="3E2CF949" w14:textId="2756BB68" w:rsidR="00EB454E" w:rsidRPr="00D855EB" w:rsidRDefault="00464A26" w:rsidP="00D855EB">
      <w:pPr>
        <w:spacing w:before="240" w:line="360" w:lineRule="auto"/>
        <w:rPr>
          <w:b/>
          <w:bCs/>
          <w:sz w:val="28"/>
          <w:szCs w:val="28"/>
        </w:rPr>
      </w:pPr>
      <w:r w:rsidRPr="00D855EB">
        <w:rPr>
          <w:b/>
          <w:bCs/>
          <w:sz w:val="28"/>
          <w:szCs w:val="28"/>
        </w:rPr>
        <w:t>Student name and ID:</w:t>
      </w:r>
      <w:r w:rsidR="003E4FF0" w:rsidRPr="00D855EB">
        <w:rPr>
          <w:b/>
          <w:bCs/>
          <w:sz w:val="28"/>
          <w:szCs w:val="28"/>
        </w:rPr>
        <w:t xml:space="preserve">  </w:t>
      </w:r>
      <w:r w:rsidR="006763DB" w:rsidRPr="00D855EB">
        <w:rPr>
          <w:b/>
          <w:bCs/>
          <w:sz w:val="28"/>
          <w:szCs w:val="28"/>
        </w:rPr>
        <w:t>2427835</w:t>
      </w:r>
    </w:p>
    <w:p w14:paraId="3E2CF94A" w14:textId="3B2D7A1D" w:rsidR="00EB454E" w:rsidRPr="00D855EB" w:rsidRDefault="00464A26" w:rsidP="00D855EB">
      <w:pPr>
        <w:spacing w:before="240" w:line="360" w:lineRule="auto"/>
        <w:rPr>
          <w:b/>
          <w:bCs/>
          <w:sz w:val="28"/>
          <w:szCs w:val="28"/>
        </w:rPr>
      </w:pPr>
      <w:r w:rsidRPr="00D855EB">
        <w:rPr>
          <w:b/>
          <w:bCs/>
          <w:sz w:val="28"/>
          <w:szCs w:val="28"/>
        </w:rPr>
        <w:t>Lecturer’s name:</w:t>
      </w:r>
      <w:r w:rsidR="003E4FF0" w:rsidRPr="00D855EB">
        <w:rPr>
          <w:b/>
          <w:bCs/>
          <w:sz w:val="28"/>
          <w:szCs w:val="28"/>
        </w:rPr>
        <w:t xml:space="preserve"> Said </w:t>
      </w:r>
      <w:r w:rsidR="006763DB" w:rsidRPr="00D855EB">
        <w:rPr>
          <w:b/>
          <w:bCs/>
          <w:sz w:val="28"/>
          <w:szCs w:val="28"/>
        </w:rPr>
        <w:t>Usman</w:t>
      </w:r>
    </w:p>
    <w:p w14:paraId="3E2CF94B" w14:textId="57DDF1F7" w:rsidR="00EB454E" w:rsidRPr="00D855EB" w:rsidRDefault="00464A26" w:rsidP="00D855EB">
      <w:pPr>
        <w:spacing w:before="240" w:line="360" w:lineRule="auto"/>
        <w:rPr>
          <w:b/>
          <w:bCs/>
          <w:sz w:val="28"/>
          <w:szCs w:val="28"/>
        </w:rPr>
      </w:pPr>
      <w:r w:rsidRPr="00D855EB">
        <w:rPr>
          <w:b/>
          <w:bCs/>
          <w:sz w:val="28"/>
          <w:szCs w:val="28"/>
        </w:rPr>
        <w:t>Word count:</w:t>
      </w:r>
      <w:r w:rsidR="006763DB" w:rsidRPr="00D855EB">
        <w:rPr>
          <w:b/>
          <w:bCs/>
          <w:sz w:val="28"/>
          <w:szCs w:val="28"/>
        </w:rPr>
        <w:t xml:space="preserve"> 15033</w:t>
      </w:r>
    </w:p>
    <w:p w14:paraId="3E2CF94C" w14:textId="42147538" w:rsidR="00EB454E" w:rsidRPr="00D855EB" w:rsidRDefault="00464A26" w:rsidP="00D855EB">
      <w:pPr>
        <w:spacing w:before="240" w:line="360" w:lineRule="auto"/>
        <w:rPr>
          <w:b/>
          <w:bCs/>
          <w:sz w:val="28"/>
          <w:szCs w:val="28"/>
        </w:rPr>
      </w:pPr>
      <w:r w:rsidRPr="00D855EB">
        <w:rPr>
          <w:b/>
          <w:bCs/>
          <w:sz w:val="28"/>
          <w:szCs w:val="28"/>
        </w:rPr>
        <w:t>Submission date:</w:t>
      </w:r>
      <w:r w:rsidR="006763DB" w:rsidRPr="00D855EB">
        <w:rPr>
          <w:b/>
          <w:bCs/>
          <w:sz w:val="28"/>
          <w:szCs w:val="28"/>
        </w:rPr>
        <w:t xml:space="preserve"> </w:t>
      </w:r>
      <w:r w:rsidR="0068752F" w:rsidRPr="00D855EB">
        <w:rPr>
          <w:b/>
          <w:bCs/>
          <w:sz w:val="28"/>
          <w:szCs w:val="28"/>
        </w:rPr>
        <w:t>03-02-2026</w:t>
      </w:r>
    </w:p>
    <w:p w14:paraId="3E2CF94D" w14:textId="77777777" w:rsidR="00EB454E" w:rsidRPr="00471116" w:rsidRDefault="00464A26" w:rsidP="00F60D6F">
      <w:pPr>
        <w:spacing w:before="240" w:after="200" w:line="360" w:lineRule="auto"/>
        <w:rPr>
          <w:b/>
          <w:bCs/>
          <w:sz w:val="24"/>
          <w:szCs w:val="24"/>
        </w:rPr>
      </w:pPr>
      <w:r w:rsidRPr="00471116">
        <w:br w:type="page"/>
      </w:r>
    </w:p>
    <w:p w14:paraId="3E2CF94E" w14:textId="77777777" w:rsidR="00EB454E" w:rsidRPr="00471116" w:rsidRDefault="00464A26" w:rsidP="00F60D6F">
      <w:pPr>
        <w:spacing w:before="240" w:after="200" w:line="360" w:lineRule="auto"/>
        <w:jc w:val="center"/>
        <w:rPr>
          <w:b/>
          <w:bCs/>
          <w:sz w:val="28"/>
          <w:szCs w:val="28"/>
        </w:rPr>
      </w:pPr>
      <w:r w:rsidRPr="00471116">
        <w:rPr>
          <w:b/>
          <w:bCs/>
          <w:sz w:val="28"/>
          <w:szCs w:val="28"/>
        </w:rPr>
        <w:lastRenderedPageBreak/>
        <w:t>Acknowledgement</w:t>
      </w:r>
    </w:p>
    <w:p w14:paraId="3E2CF94F" w14:textId="0E639D90" w:rsidR="00EB454E" w:rsidRPr="00471116" w:rsidRDefault="00464A26" w:rsidP="00F60D6F">
      <w:pPr>
        <w:spacing w:before="240" w:after="200" w:line="360" w:lineRule="auto"/>
        <w:jc w:val="both"/>
        <w:rPr>
          <w:sz w:val="24"/>
          <w:szCs w:val="24"/>
        </w:rPr>
      </w:pPr>
      <w:r w:rsidRPr="00471116">
        <w:rPr>
          <w:sz w:val="24"/>
          <w:szCs w:val="24"/>
        </w:rPr>
        <w:t>I would like to say that I would not have been able to complete the completion of this dissertation without the constant guidance of my lecturer, their useful feedback, and academic support. Their guidance and support were very instrumental in determining the course and standard of this study. I also owe it to the faculty and the academic staff of the Master of Business Administration programme to have given me the resources and learning environment that I needed. I would like to say a special thanks to my family and friends, who showed their unremitting support and patience and encouragement</w:t>
      </w:r>
      <w:r w:rsidR="00D855EB">
        <w:rPr>
          <w:sz w:val="24"/>
          <w:szCs w:val="24"/>
        </w:rPr>
        <w:t>,</w:t>
      </w:r>
      <w:r w:rsidRPr="00471116">
        <w:rPr>
          <w:sz w:val="24"/>
          <w:szCs w:val="24"/>
        </w:rPr>
        <w:t xml:space="preserve"> which was a significant contribution to the successful completion of this study.</w:t>
      </w:r>
    </w:p>
    <w:p w14:paraId="3E2CF950" w14:textId="77777777" w:rsidR="00EB454E" w:rsidRPr="00471116" w:rsidRDefault="00464A26" w:rsidP="00F60D6F">
      <w:pPr>
        <w:spacing w:after="200" w:line="360" w:lineRule="auto"/>
        <w:rPr>
          <w:b/>
          <w:bCs/>
          <w:sz w:val="24"/>
          <w:szCs w:val="24"/>
        </w:rPr>
      </w:pPr>
      <w:r w:rsidRPr="00471116">
        <w:br w:type="page"/>
      </w:r>
    </w:p>
    <w:p w14:paraId="3E2CF951" w14:textId="77777777" w:rsidR="00EB454E" w:rsidRPr="00471116" w:rsidRDefault="00464A26" w:rsidP="00F60D6F">
      <w:pPr>
        <w:spacing w:before="240" w:after="200" w:line="360" w:lineRule="auto"/>
        <w:jc w:val="center"/>
        <w:rPr>
          <w:b/>
          <w:bCs/>
          <w:sz w:val="28"/>
          <w:szCs w:val="28"/>
        </w:rPr>
      </w:pPr>
      <w:r w:rsidRPr="00471116">
        <w:rPr>
          <w:b/>
          <w:bCs/>
          <w:sz w:val="28"/>
          <w:szCs w:val="28"/>
        </w:rPr>
        <w:lastRenderedPageBreak/>
        <w:t>Abstract</w:t>
      </w:r>
    </w:p>
    <w:p w14:paraId="3E2CF952" w14:textId="77777777" w:rsidR="00EB454E" w:rsidRPr="00471116" w:rsidRDefault="00464A26" w:rsidP="00F60D6F">
      <w:pPr>
        <w:spacing w:before="240" w:after="200" w:line="360" w:lineRule="auto"/>
        <w:jc w:val="both"/>
        <w:rPr>
          <w:sz w:val="24"/>
          <w:szCs w:val="24"/>
        </w:rPr>
      </w:pPr>
      <w:r w:rsidRPr="00471116">
        <w:rPr>
          <w:sz w:val="24"/>
          <w:szCs w:val="24"/>
        </w:rPr>
        <w:t>This paper explored how the ChatGPT-powered customer service affects the perception of the brand, specifically the marketing automation strategy that Coca-Cola has implemented. With artificial intelligence taking over more and more of the role of customer service and brand communication, organisations have to balance between the efficiency of operations and emotional genuineness. Although AI-based chatbots provide scalability, speed, and personalisation, the impact caused on consumer trust, perceived authenticity, and emotional involvement has not been thoroughly studied. The gap in this research is that a conversational AI mediates brand-consumer relationships in consumer markets that are motivated by emotions.</w:t>
      </w:r>
    </w:p>
    <w:p w14:paraId="3E2CF953" w14:textId="77777777" w:rsidR="00EB454E" w:rsidRPr="00471116" w:rsidRDefault="00464A26" w:rsidP="00F60D6F">
      <w:pPr>
        <w:spacing w:before="240" w:after="200" w:line="360" w:lineRule="auto"/>
        <w:jc w:val="both"/>
        <w:rPr>
          <w:sz w:val="24"/>
          <w:szCs w:val="24"/>
        </w:rPr>
      </w:pPr>
      <w:r w:rsidRPr="00471116">
        <w:rPr>
          <w:sz w:val="24"/>
          <w:szCs w:val="24"/>
        </w:rPr>
        <w:t>The research design is a qualitative study design that is founded on the analysis of secondary data. The literature review of academic articles, industry reports, and outlined case studies on the perception of consumers toward AI-driven customer service was conducted systematically within the period of 2021-25. The philosophy of research was the interpretivist in order to capture the subjective meanings regarding trust, satisfaction, authenticity and brand loyalty. Reflexive thematic analysis was employed to point out common patterns and themes in the literature, which allowed obtaining a deeper insight into the ways in which ChatGPT-enabled communication determines the experience of a customer and the brand image.</w:t>
      </w:r>
    </w:p>
    <w:p w14:paraId="3E2CF954" w14:textId="77777777" w:rsidR="00EB454E" w:rsidRPr="00471116" w:rsidRDefault="00464A26" w:rsidP="00F60D6F">
      <w:pPr>
        <w:spacing w:before="240" w:after="200" w:line="360" w:lineRule="auto"/>
        <w:jc w:val="both"/>
        <w:rPr>
          <w:b/>
          <w:bCs/>
          <w:sz w:val="24"/>
          <w:szCs w:val="24"/>
        </w:rPr>
      </w:pPr>
      <w:r w:rsidRPr="00471116">
        <w:rPr>
          <w:sz w:val="24"/>
          <w:szCs w:val="24"/>
        </w:rPr>
        <w:t>The results show that customer service enhanced by ChatGPT has a positive impact on the perception of efficiency, accessibility, and consistency and, consequently, enhances customer satisfaction. But the issues associated with the lack of emotional connection, privacy of information and loss of human warmth were discovered to mediate the attitudes of authenticity and trust. In the case of traditional brands like Coca-Cola, strategic implementation of AI is important and must be properly governed and supervised by humans to maintain emotional brand equity. The study allows expanding the scholarly literature through correlating AI-based customer service with the brand perception theories and provides some practical recommendations to organisations that want to become responsible and consumer-oriented in their AI practices.</w:t>
      </w:r>
      <w:r w:rsidRPr="00471116">
        <w:br w:type="page"/>
      </w:r>
    </w:p>
    <w:p w14:paraId="3E2CF955" w14:textId="77777777" w:rsidR="00EB454E" w:rsidRPr="00471116" w:rsidRDefault="00464A26" w:rsidP="006F4FBE">
      <w:pPr>
        <w:keepNext/>
        <w:keepLines/>
        <w:pBdr>
          <w:top w:val="nil"/>
          <w:left w:val="nil"/>
          <w:bottom w:val="nil"/>
          <w:right w:val="nil"/>
          <w:between w:val="nil"/>
        </w:pBdr>
        <w:spacing w:before="480" w:line="360" w:lineRule="auto"/>
        <w:jc w:val="center"/>
        <w:rPr>
          <w:b/>
          <w:bCs/>
          <w:sz w:val="28"/>
          <w:szCs w:val="28"/>
        </w:rPr>
      </w:pPr>
      <w:r w:rsidRPr="00471116">
        <w:rPr>
          <w:b/>
          <w:bCs/>
          <w:sz w:val="28"/>
          <w:szCs w:val="28"/>
        </w:rPr>
        <w:lastRenderedPageBreak/>
        <w:t>Table of Contents</w:t>
      </w:r>
    </w:p>
    <w:sdt>
      <w:sdtPr>
        <w:id w:val="-306737249"/>
        <w:docPartObj>
          <w:docPartGallery w:val="Table of Contents"/>
          <w:docPartUnique/>
        </w:docPartObj>
      </w:sdtPr>
      <w:sdtContent>
        <w:p w14:paraId="6338C059" w14:textId="5DAB0E93" w:rsidR="004D5C0C" w:rsidRDefault="00464A26">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r w:rsidRPr="00471116">
            <w:rPr>
              <w:sz w:val="24"/>
              <w:szCs w:val="24"/>
            </w:rPr>
            <w:fldChar w:fldCharType="begin"/>
          </w:r>
          <w:r w:rsidRPr="00471116">
            <w:rPr>
              <w:sz w:val="24"/>
              <w:szCs w:val="24"/>
            </w:rPr>
            <w:instrText xml:space="preserve"> TOC \h \u \z \t "Heading 1,1,Heading 2,2,Heading 3,3,"</w:instrText>
          </w:r>
          <w:r w:rsidRPr="00471116">
            <w:rPr>
              <w:sz w:val="24"/>
              <w:szCs w:val="24"/>
            </w:rPr>
            <w:fldChar w:fldCharType="separate"/>
          </w:r>
          <w:hyperlink w:anchor="_Toc221029919" w:history="1">
            <w:r w:rsidR="004D5C0C" w:rsidRPr="00D7410C">
              <w:rPr>
                <w:rStyle w:val="Hyperlink"/>
                <w:noProof/>
              </w:rPr>
              <w:t>Chapter 1: Introduction</w:t>
            </w:r>
            <w:r w:rsidR="004D5C0C">
              <w:rPr>
                <w:noProof/>
                <w:webHidden/>
              </w:rPr>
              <w:tab/>
            </w:r>
            <w:r w:rsidR="004D5C0C">
              <w:rPr>
                <w:noProof/>
                <w:webHidden/>
              </w:rPr>
              <w:fldChar w:fldCharType="begin"/>
            </w:r>
            <w:r w:rsidR="004D5C0C">
              <w:rPr>
                <w:noProof/>
                <w:webHidden/>
              </w:rPr>
              <w:instrText xml:space="preserve"> PAGEREF _Toc221029919 \h </w:instrText>
            </w:r>
            <w:r w:rsidR="004D5C0C">
              <w:rPr>
                <w:noProof/>
                <w:webHidden/>
              </w:rPr>
            </w:r>
            <w:r w:rsidR="004D5C0C">
              <w:rPr>
                <w:noProof/>
                <w:webHidden/>
              </w:rPr>
              <w:fldChar w:fldCharType="separate"/>
            </w:r>
            <w:r w:rsidR="004D5C0C">
              <w:rPr>
                <w:noProof/>
                <w:webHidden/>
              </w:rPr>
              <w:t>8</w:t>
            </w:r>
            <w:r w:rsidR="004D5C0C">
              <w:rPr>
                <w:noProof/>
                <w:webHidden/>
              </w:rPr>
              <w:fldChar w:fldCharType="end"/>
            </w:r>
          </w:hyperlink>
        </w:p>
        <w:p w14:paraId="13380F92" w14:textId="6A58DC5E"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20" w:history="1">
            <w:r w:rsidRPr="00D7410C">
              <w:rPr>
                <w:rStyle w:val="Hyperlink"/>
                <w:noProof/>
              </w:rPr>
              <w:t>1.1 Background of the Research</w:t>
            </w:r>
            <w:r>
              <w:rPr>
                <w:noProof/>
                <w:webHidden/>
              </w:rPr>
              <w:tab/>
            </w:r>
            <w:r>
              <w:rPr>
                <w:noProof/>
                <w:webHidden/>
              </w:rPr>
              <w:fldChar w:fldCharType="begin"/>
            </w:r>
            <w:r>
              <w:rPr>
                <w:noProof/>
                <w:webHidden/>
              </w:rPr>
              <w:instrText xml:space="preserve"> PAGEREF _Toc221029920 \h </w:instrText>
            </w:r>
            <w:r>
              <w:rPr>
                <w:noProof/>
                <w:webHidden/>
              </w:rPr>
            </w:r>
            <w:r>
              <w:rPr>
                <w:noProof/>
                <w:webHidden/>
              </w:rPr>
              <w:fldChar w:fldCharType="separate"/>
            </w:r>
            <w:r>
              <w:rPr>
                <w:noProof/>
                <w:webHidden/>
              </w:rPr>
              <w:t>8</w:t>
            </w:r>
            <w:r>
              <w:rPr>
                <w:noProof/>
                <w:webHidden/>
              </w:rPr>
              <w:fldChar w:fldCharType="end"/>
            </w:r>
          </w:hyperlink>
        </w:p>
        <w:p w14:paraId="68BA0377" w14:textId="3349F7B4"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21" w:history="1">
            <w:r w:rsidRPr="00D7410C">
              <w:rPr>
                <w:rStyle w:val="Hyperlink"/>
                <w:noProof/>
              </w:rPr>
              <w:t>1.2 Rationale</w:t>
            </w:r>
            <w:r>
              <w:rPr>
                <w:noProof/>
                <w:webHidden/>
              </w:rPr>
              <w:tab/>
            </w:r>
            <w:r>
              <w:rPr>
                <w:noProof/>
                <w:webHidden/>
              </w:rPr>
              <w:fldChar w:fldCharType="begin"/>
            </w:r>
            <w:r>
              <w:rPr>
                <w:noProof/>
                <w:webHidden/>
              </w:rPr>
              <w:instrText xml:space="preserve"> PAGEREF _Toc221029921 \h </w:instrText>
            </w:r>
            <w:r>
              <w:rPr>
                <w:noProof/>
                <w:webHidden/>
              </w:rPr>
            </w:r>
            <w:r>
              <w:rPr>
                <w:noProof/>
                <w:webHidden/>
              </w:rPr>
              <w:fldChar w:fldCharType="separate"/>
            </w:r>
            <w:r>
              <w:rPr>
                <w:noProof/>
                <w:webHidden/>
              </w:rPr>
              <w:t>9</w:t>
            </w:r>
            <w:r>
              <w:rPr>
                <w:noProof/>
                <w:webHidden/>
              </w:rPr>
              <w:fldChar w:fldCharType="end"/>
            </w:r>
          </w:hyperlink>
        </w:p>
        <w:p w14:paraId="4323EB9C" w14:textId="074DED26"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22" w:history="1">
            <w:r w:rsidRPr="00D7410C">
              <w:rPr>
                <w:rStyle w:val="Hyperlink"/>
                <w:noProof/>
              </w:rPr>
              <w:t>1.3 Research Aim</w:t>
            </w:r>
            <w:r>
              <w:rPr>
                <w:noProof/>
                <w:webHidden/>
              </w:rPr>
              <w:tab/>
            </w:r>
            <w:r>
              <w:rPr>
                <w:noProof/>
                <w:webHidden/>
              </w:rPr>
              <w:fldChar w:fldCharType="begin"/>
            </w:r>
            <w:r>
              <w:rPr>
                <w:noProof/>
                <w:webHidden/>
              </w:rPr>
              <w:instrText xml:space="preserve"> PAGEREF _Toc221029922 \h </w:instrText>
            </w:r>
            <w:r>
              <w:rPr>
                <w:noProof/>
                <w:webHidden/>
              </w:rPr>
            </w:r>
            <w:r>
              <w:rPr>
                <w:noProof/>
                <w:webHidden/>
              </w:rPr>
              <w:fldChar w:fldCharType="separate"/>
            </w:r>
            <w:r>
              <w:rPr>
                <w:noProof/>
                <w:webHidden/>
              </w:rPr>
              <w:t>10</w:t>
            </w:r>
            <w:r>
              <w:rPr>
                <w:noProof/>
                <w:webHidden/>
              </w:rPr>
              <w:fldChar w:fldCharType="end"/>
            </w:r>
          </w:hyperlink>
        </w:p>
        <w:p w14:paraId="5412916B" w14:textId="443F9291"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23" w:history="1">
            <w:r w:rsidRPr="00D7410C">
              <w:rPr>
                <w:rStyle w:val="Hyperlink"/>
                <w:noProof/>
              </w:rPr>
              <w:t>1.4 Research Objectives</w:t>
            </w:r>
            <w:r>
              <w:rPr>
                <w:noProof/>
                <w:webHidden/>
              </w:rPr>
              <w:tab/>
            </w:r>
            <w:r>
              <w:rPr>
                <w:noProof/>
                <w:webHidden/>
              </w:rPr>
              <w:fldChar w:fldCharType="begin"/>
            </w:r>
            <w:r>
              <w:rPr>
                <w:noProof/>
                <w:webHidden/>
              </w:rPr>
              <w:instrText xml:space="preserve"> PAGEREF _Toc221029923 \h </w:instrText>
            </w:r>
            <w:r>
              <w:rPr>
                <w:noProof/>
                <w:webHidden/>
              </w:rPr>
            </w:r>
            <w:r>
              <w:rPr>
                <w:noProof/>
                <w:webHidden/>
              </w:rPr>
              <w:fldChar w:fldCharType="separate"/>
            </w:r>
            <w:r>
              <w:rPr>
                <w:noProof/>
                <w:webHidden/>
              </w:rPr>
              <w:t>10</w:t>
            </w:r>
            <w:r>
              <w:rPr>
                <w:noProof/>
                <w:webHidden/>
              </w:rPr>
              <w:fldChar w:fldCharType="end"/>
            </w:r>
          </w:hyperlink>
        </w:p>
        <w:p w14:paraId="6761963A" w14:textId="0D27EAF0"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24" w:history="1">
            <w:r w:rsidRPr="00D7410C">
              <w:rPr>
                <w:rStyle w:val="Hyperlink"/>
                <w:noProof/>
              </w:rPr>
              <w:t>1.5 Research Questions</w:t>
            </w:r>
            <w:r>
              <w:rPr>
                <w:noProof/>
                <w:webHidden/>
              </w:rPr>
              <w:tab/>
            </w:r>
            <w:r>
              <w:rPr>
                <w:noProof/>
                <w:webHidden/>
              </w:rPr>
              <w:fldChar w:fldCharType="begin"/>
            </w:r>
            <w:r>
              <w:rPr>
                <w:noProof/>
                <w:webHidden/>
              </w:rPr>
              <w:instrText xml:space="preserve"> PAGEREF _Toc221029924 \h </w:instrText>
            </w:r>
            <w:r>
              <w:rPr>
                <w:noProof/>
                <w:webHidden/>
              </w:rPr>
            </w:r>
            <w:r>
              <w:rPr>
                <w:noProof/>
                <w:webHidden/>
              </w:rPr>
              <w:fldChar w:fldCharType="separate"/>
            </w:r>
            <w:r>
              <w:rPr>
                <w:noProof/>
                <w:webHidden/>
              </w:rPr>
              <w:t>10</w:t>
            </w:r>
            <w:r>
              <w:rPr>
                <w:noProof/>
                <w:webHidden/>
              </w:rPr>
              <w:fldChar w:fldCharType="end"/>
            </w:r>
          </w:hyperlink>
        </w:p>
        <w:p w14:paraId="25CD1F8A" w14:textId="160394A0"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25" w:history="1">
            <w:r w:rsidRPr="00D7410C">
              <w:rPr>
                <w:rStyle w:val="Hyperlink"/>
                <w:noProof/>
              </w:rPr>
              <w:t>1.6 Significance of the Research</w:t>
            </w:r>
            <w:r>
              <w:rPr>
                <w:noProof/>
                <w:webHidden/>
              </w:rPr>
              <w:tab/>
            </w:r>
            <w:r>
              <w:rPr>
                <w:noProof/>
                <w:webHidden/>
              </w:rPr>
              <w:fldChar w:fldCharType="begin"/>
            </w:r>
            <w:r>
              <w:rPr>
                <w:noProof/>
                <w:webHidden/>
              </w:rPr>
              <w:instrText xml:space="preserve"> PAGEREF _Toc221029925 \h </w:instrText>
            </w:r>
            <w:r>
              <w:rPr>
                <w:noProof/>
                <w:webHidden/>
              </w:rPr>
            </w:r>
            <w:r>
              <w:rPr>
                <w:noProof/>
                <w:webHidden/>
              </w:rPr>
              <w:fldChar w:fldCharType="separate"/>
            </w:r>
            <w:r>
              <w:rPr>
                <w:noProof/>
                <w:webHidden/>
              </w:rPr>
              <w:t>11</w:t>
            </w:r>
            <w:r>
              <w:rPr>
                <w:noProof/>
                <w:webHidden/>
              </w:rPr>
              <w:fldChar w:fldCharType="end"/>
            </w:r>
          </w:hyperlink>
        </w:p>
        <w:p w14:paraId="493FBD42" w14:textId="41E7763D"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26" w:history="1">
            <w:r w:rsidRPr="00D7410C">
              <w:rPr>
                <w:rStyle w:val="Hyperlink"/>
                <w:noProof/>
              </w:rPr>
              <w:t>1.7 Structure of the Dissertation</w:t>
            </w:r>
            <w:r>
              <w:rPr>
                <w:noProof/>
                <w:webHidden/>
              </w:rPr>
              <w:tab/>
            </w:r>
            <w:r>
              <w:rPr>
                <w:noProof/>
                <w:webHidden/>
              </w:rPr>
              <w:fldChar w:fldCharType="begin"/>
            </w:r>
            <w:r>
              <w:rPr>
                <w:noProof/>
                <w:webHidden/>
              </w:rPr>
              <w:instrText xml:space="preserve"> PAGEREF _Toc221029926 \h </w:instrText>
            </w:r>
            <w:r>
              <w:rPr>
                <w:noProof/>
                <w:webHidden/>
              </w:rPr>
            </w:r>
            <w:r>
              <w:rPr>
                <w:noProof/>
                <w:webHidden/>
              </w:rPr>
              <w:fldChar w:fldCharType="separate"/>
            </w:r>
            <w:r>
              <w:rPr>
                <w:noProof/>
                <w:webHidden/>
              </w:rPr>
              <w:t>12</w:t>
            </w:r>
            <w:r>
              <w:rPr>
                <w:noProof/>
                <w:webHidden/>
              </w:rPr>
              <w:fldChar w:fldCharType="end"/>
            </w:r>
          </w:hyperlink>
        </w:p>
        <w:p w14:paraId="2D4C7BCC" w14:textId="6091FDEE" w:rsidR="004D5C0C" w:rsidRDefault="004D5C0C">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27" w:history="1">
            <w:r w:rsidRPr="00D7410C">
              <w:rPr>
                <w:rStyle w:val="Hyperlink"/>
                <w:noProof/>
              </w:rPr>
              <w:t>Chapter 2: Literature Review</w:t>
            </w:r>
            <w:r>
              <w:rPr>
                <w:noProof/>
                <w:webHidden/>
              </w:rPr>
              <w:tab/>
            </w:r>
            <w:r>
              <w:rPr>
                <w:noProof/>
                <w:webHidden/>
              </w:rPr>
              <w:fldChar w:fldCharType="begin"/>
            </w:r>
            <w:r>
              <w:rPr>
                <w:noProof/>
                <w:webHidden/>
              </w:rPr>
              <w:instrText xml:space="preserve"> PAGEREF _Toc221029927 \h </w:instrText>
            </w:r>
            <w:r>
              <w:rPr>
                <w:noProof/>
                <w:webHidden/>
              </w:rPr>
            </w:r>
            <w:r>
              <w:rPr>
                <w:noProof/>
                <w:webHidden/>
              </w:rPr>
              <w:fldChar w:fldCharType="separate"/>
            </w:r>
            <w:r>
              <w:rPr>
                <w:noProof/>
                <w:webHidden/>
              </w:rPr>
              <w:t>13</w:t>
            </w:r>
            <w:r>
              <w:rPr>
                <w:noProof/>
                <w:webHidden/>
              </w:rPr>
              <w:fldChar w:fldCharType="end"/>
            </w:r>
          </w:hyperlink>
        </w:p>
        <w:p w14:paraId="6A360D62" w14:textId="0DE3E733"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28" w:history="1">
            <w:r w:rsidRPr="00D7410C">
              <w:rPr>
                <w:rStyle w:val="Hyperlink"/>
                <w:noProof/>
              </w:rPr>
              <w:t>2.1 Introduction</w:t>
            </w:r>
            <w:r>
              <w:rPr>
                <w:noProof/>
                <w:webHidden/>
              </w:rPr>
              <w:tab/>
            </w:r>
            <w:r>
              <w:rPr>
                <w:noProof/>
                <w:webHidden/>
              </w:rPr>
              <w:fldChar w:fldCharType="begin"/>
            </w:r>
            <w:r>
              <w:rPr>
                <w:noProof/>
                <w:webHidden/>
              </w:rPr>
              <w:instrText xml:space="preserve"> PAGEREF _Toc221029928 \h </w:instrText>
            </w:r>
            <w:r>
              <w:rPr>
                <w:noProof/>
                <w:webHidden/>
              </w:rPr>
            </w:r>
            <w:r>
              <w:rPr>
                <w:noProof/>
                <w:webHidden/>
              </w:rPr>
              <w:fldChar w:fldCharType="separate"/>
            </w:r>
            <w:r>
              <w:rPr>
                <w:noProof/>
                <w:webHidden/>
              </w:rPr>
              <w:t>13</w:t>
            </w:r>
            <w:r>
              <w:rPr>
                <w:noProof/>
                <w:webHidden/>
              </w:rPr>
              <w:fldChar w:fldCharType="end"/>
            </w:r>
          </w:hyperlink>
        </w:p>
        <w:p w14:paraId="36AC655C" w14:textId="77EE1B30"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29" w:history="1">
            <w:r w:rsidRPr="00D7410C">
              <w:rPr>
                <w:rStyle w:val="Hyperlink"/>
                <w:noProof/>
              </w:rPr>
              <w:t>2.2 Marketing Automation</w:t>
            </w:r>
            <w:r>
              <w:rPr>
                <w:noProof/>
                <w:webHidden/>
              </w:rPr>
              <w:tab/>
            </w:r>
            <w:r>
              <w:rPr>
                <w:noProof/>
                <w:webHidden/>
              </w:rPr>
              <w:fldChar w:fldCharType="begin"/>
            </w:r>
            <w:r>
              <w:rPr>
                <w:noProof/>
                <w:webHidden/>
              </w:rPr>
              <w:instrText xml:space="preserve"> PAGEREF _Toc221029929 \h </w:instrText>
            </w:r>
            <w:r>
              <w:rPr>
                <w:noProof/>
                <w:webHidden/>
              </w:rPr>
            </w:r>
            <w:r>
              <w:rPr>
                <w:noProof/>
                <w:webHidden/>
              </w:rPr>
              <w:fldChar w:fldCharType="separate"/>
            </w:r>
            <w:r>
              <w:rPr>
                <w:noProof/>
                <w:webHidden/>
              </w:rPr>
              <w:t>13</w:t>
            </w:r>
            <w:r>
              <w:rPr>
                <w:noProof/>
                <w:webHidden/>
              </w:rPr>
              <w:fldChar w:fldCharType="end"/>
            </w:r>
          </w:hyperlink>
        </w:p>
        <w:p w14:paraId="0EB93E76" w14:textId="0A21DFA3"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30" w:history="1">
            <w:r w:rsidRPr="00D7410C">
              <w:rPr>
                <w:rStyle w:val="Hyperlink"/>
                <w:noProof/>
              </w:rPr>
              <w:t>2.3 Artificial Intelligence in Customer Service</w:t>
            </w:r>
            <w:r>
              <w:rPr>
                <w:noProof/>
                <w:webHidden/>
              </w:rPr>
              <w:tab/>
            </w:r>
            <w:r>
              <w:rPr>
                <w:noProof/>
                <w:webHidden/>
              </w:rPr>
              <w:fldChar w:fldCharType="begin"/>
            </w:r>
            <w:r>
              <w:rPr>
                <w:noProof/>
                <w:webHidden/>
              </w:rPr>
              <w:instrText xml:space="preserve"> PAGEREF _Toc221029930 \h </w:instrText>
            </w:r>
            <w:r>
              <w:rPr>
                <w:noProof/>
                <w:webHidden/>
              </w:rPr>
            </w:r>
            <w:r>
              <w:rPr>
                <w:noProof/>
                <w:webHidden/>
              </w:rPr>
              <w:fldChar w:fldCharType="separate"/>
            </w:r>
            <w:r>
              <w:rPr>
                <w:noProof/>
                <w:webHidden/>
              </w:rPr>
              <w:t>16</w:t>
            </w:r>
            <w:r>
              <w:rPr>
                <w:noProof/>
                <w:webHidden/>
              </w:rPr>
              <w:fldChar w:fldCharType="end"/>
            </w:r>
          </w:hyperlink>
        </w:p>
        <w:p w14:paraId="739DE5A5" w14:textId="542B919D"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31" w:history="1">
            <w:r w:rsidRPr="00D7410C">
              <w:rPr>
                <w:rStyle w:val="Hyperlink"/>
                <w:noProof/>
              </w:rPr>
              <w:t>2.4 Brand Perception, Customer Experience, and Technology's Role</w:t>
            </w:r>
            <w:r>
              <w:rPr>
                <w:noProof/>
                <w:webHidden/>
              </w:rPr>
              <w:tab/>
            </w:r>
            <w:r>
              <w:rPr>
                <w:noProof/>
                <w:webHidden/>
              </w:rPr>
              <w:fldChar w:fldCharType="begin"/>
            </w:r>
            <w:r>
              <w:rPr>
                <w:noProof/>
                <w:webHidden/>
              </w:rPr>
              <w:instrText xml:space="preserve"> PAGEREF _Toc221029931 \h </w:instrText>
            </w:r>
            <w:r>
              <w:rPr>
                <w:noProof/>
                <w:webHidden/>
              </w:rPr>
            </w:r>
            <w:r>
              <w:rPr>
                <w:noProof/>
                <w:webHidden/>
              </w:rPr>
              <w:fldChar w:fldCharType="separate"/>
            </w:r>
            <w:r>
              <w:rPr>
                <w:noProof/>
                <w:webHidden/>
              </w:rPr>
              <w:t>18</w:t>
            </w:r>
            <w:r>
              <w:rPr>
                <w:noProof/>
                <w:webHidden/>
              </w:rPr>
              <w:fldChar w:fldCharType="end"/>
            </w:r>
          </w:hyperlink>
        </w:p>
        <w:p w14:paraId="0B7FCE4D" w14:textId="505F5416"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32" w:history="1">
            <w:r w:rsidRPr="00D7410C">
              <w:rPr>
                <w:rStyle w:val="Hyperlink"/>
                <w:noProof/>
              </w:rPr>
              <w:t>2.5 Consumer Trust Dynamics and Privacy Concerns in AI-Mediated Brand Interactions</w:t>
            </w:r>
            <w:r>
              <w:rPr>
                <w:noProof/>
                <w:webHidden/>
              </w:rPr>
              <w:tab/>
            </w:r>
            <w:r>
              <w:rPr>
                <w:noProof/>
                <w:webHidden/>
              </w:rPr>
              <w:fldChar w:fldCharType="begin"/>
            </w:r>
            <w:r>
              <w:rPr>
                <w:noProof/>
                <w:webHidden/>
              </w:rPr>
              <w:instrText xml:space="preserve"> PAGEREF _Toc221029932 \h </w:instrText>
            </w:r>
            <w:r>
              <w:rPr>
                <w:noProof/>
                <w:webHidden/>
              </w:rPr>
            </w:r>
            <w:r>
              <w:rPr>
                <w:noProof/>
                <w:webHidden/>
              </w:rPr>
              <w:fldChar w:fldCharType="separate"/>
            </w:r>
            <w:r>
              <w:rPr>
                <w:noProof/>
                <w:webHidden/>
              </w:rPr>
              <w:t>21</w:t>
            </w:r>
            <w:r>
              <w:rPr>
                <w:noProof/>
                <w:webHidden/>
              </w:rPr>
              <w:fldChar w:fldCharType="end"/>
            </w:r>
          </w:hyperlink>
        </w:p>
        <w:p w14:paraId="411A0E0E" w14:textId="7C374FA0"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33" w:history="1">
            <w:r w:rsidRPr="00D7410C">
              <w:rPr>
                <w:rStyle w:val="Hyperlink"/>
                <w:noProof/>
              </w:rPr>
              <w:t>2.6 Strategic Implementation and Critical Perspectives</w:t>
            </w:r>
            <w:r>
              <w:rPr>
                <w:noProof/>
                <w:webHidden/>
              </w:rPr>
              <w:tab/>
            </w:r>
            <w:r>
              <w:rPr>
                <w:noProof/>
                <w:webHidden/>
              </w:rPr>
              <w:fldChar w:fldCharType="begin"/>
            </w:r>
            <w:r>
              <w:rPr>
                <w:noProof/>
                <w:webHidden/>
              </w:rPr>
              <w:instrText xml:space="preserve"> PAGEREF _Toc221029933 \h </w:instrText>
            </w:r>
            <w:r>
              <w:rPr>
                <w:noProof/>
                <w:webHidden/>
              </w:rPr>
            </w:r>
            <w:r>
              <w:rPr>
                <w:noProof/>
                <w:webHidden/>
              </w:rPr>
              <w:fldChar w:fldCharType="separate"/>
            </w:r>
            <w:r>
              <w:rPr>
                <w:noProof/>
                <w:webHidden/>
              </w:rPr>
              <w:t>24</w:t>
            </w:r>
            <w:r>
              <w:rPr>
                <w:noProof/>
                <w:webHidden/>
              </w:rPr>
              <w:fldChar w:fldCharType="end"/>
            </w:r>
          </w:hyperlink>
        </w:p>
        <w:p w14:paraId="1F99FDC3" w14:textId="43F0EF6A"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34" w:history="1">
            <w:r w:rsidRPr="00D7410C">
              <w:rPr>
                <w:rStyle w:val="Hyperlink"/>
                <w:noProof/>
              </w:rPr>
              <w:t>2.7 Theoretical Framework</w:t>
            </w:r>
            <w:r>
              <w:rPr>
                <w:noProof/>
                <w:webHidden/>
              </w:rPr>
              <w:tab/>
            </w:r>
            <w:r>
              <w:rPr>
                <w:noProof/>
                <w:webHidden/>
              </w:rPr>
              <w:fldChar w:fldCharType="begin"/>
            </w:r>
            <w:r>
              <w:rPr>
                <w:noProof/>
                <w:webHidden/>
              </w:rPr>
              <w:instrText xml:space="preserve"> PAGEREF _Toc221029934 \h </w:instrText>
            </w:r>
            <w:r>
              <w:rPr>
                <w:noProof/>
                <w:webHidden/>
              </w:rPr>
            </w:r>
            <w:r>
              <w:rPr>
                <w:noProof/>
                <w:webHidden/>
              </w:rPr>
              <w:fldChar w:fldCharType="separate"/>
            </w:r>
            <w:r>
              <w:rPr>
                <w:noProof/>
                <w:webHidden/>
              </w:rPr>
              <w:t>25</w:t>
            </w:r>
            <w:r>
              <w:rPr>
                <w:noProof/>
                <w:webHidden/>
              </w:rPr>
              <w:fldChar w:fldCharType="end"/>
            </w:r>
          </w:hyperlink>
        </w:p>
        <w:p w14:paraId="71A8F109" w14:textId="4410C3FC"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35" w:history="1">
            <w:r w:rsidRPr="00D7410C">
              <w:rPr>
                <w:rStyle w:val="Hyperlink"/>
                <w:noProof/>
              </w:rPr>
              <w:t>2.8 Literature Gap</w:t>
            </w:r>
            <w:r>
              <w:rPr>
                <w:noProof/>
                <w:webHidden/>
              </w:rPr>
              <w:tab/>
            </w:r>
            <w:r>
              <w:rPr>
                <w:noProof/>
                <w:webHidden/>
              </w:rPr>
              <w:fldChar w:fldCharType="begin"/>
            </w:r>
            <w:r>
              <w:rPr>
                <w:noProof/>
                <w:webHidden/>
              </w:rPr>
              <w:instrText xml:space="preserve"> PAGEREF _Toc221029935 \h </w:instrText>
            </w:r>
            <w:r>
              <w:rPr>
                <w:noProof/>
                <w:webHidden/>
              </w:rPr>
            </w:r>
            <w:r>
              <w:rPr>
                <w:noProof/>
                <w:webHidden/>
              </w:rPr>
              <w:fldChar w:fldCharType="separate"/>
            </w:r>
            <w:r>
              <w:rPr>
                <w:noProof/>
                <w:webHidden/>
              </w:rPr>
              <w:t>26</w:t>
            </w:r>
            <w:r>
              <w:rPr>
                <w:noProof/>
                <w:webHidden/>
              </w:rPr>
              <w:fldChar w:fldCharType="end"/>
            </w:r>
          </w:hyperlink>
        </w:p>
        <w:p w14:paraId="7933E63E" w14:textId="4D29546E"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36" w:history="1">
            <w:r w:rsidRPr="00D7410C">
              <w:rPr>
                <w:rStyle w:val="Hyperlink"/>
                <w:noProof/>
              </w:rPr>
              <w:t>2.9 Summary</w:t>
            </w:r>
            <w:r>
              <w:rPr>
                <w:noProof/>
                <w:webHidden/>
              </w:rPr>
              <w:tab/>
            </w:r>
            <w:r>
              <w:rPr>
                <w:noProof/>
                <w:webHidden/>
              </w:rPr>
              <w:fldChar w:fldCharType="begin"/>
            </w:r>
            <w:r>
              <w:rPr>
                <w:noProof/>
                <w:webHidden/>
              </w:rPr>
              <w:instrText xml:space="preserve"> PAGEREF _Toc221029936 \h </w:instrText>
            </w:r>
            <w:r>
              <w:rPr>
                <w:noProof/>
                <w:webHidden/>
              </w:rPr>
            </w:r>
            <w:r>
              <w:rPr>
                <w:noProof/>
                <w:webHidden/>
              </w:rPr>
              <w:fldChar w:fldCharType="separate"/>
            </w:r>
            <w:r>
              <w:rPr>
                <w:noProof/>
                <w:webHidden/>
              </w:rPr>
              <w:t>27</w:t>
            </w:r>
            <w:r>
              <w:rPr>
                <w:noProof/>
                <w:webHidden/>
              </w:rPr>
              <w:fldChar w:fldCharType="end"/>
            </w:r>
          </w:hyperlink>
        </w:p>
        <w:p w14:paraId="5714E204" w14:textId="15978BC0" w:rsidR="004D5C0C" w:rsidRDefault="004D5C0C">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37" w:history="1">
            <w:r w:rsidRPr="00D7410C">
              <w:rPr>
                <w:rStyle w:val="Hyperlink"/>
                <w:noProof/>
              </w:rPr>
              <w:t>Chapter 3: Methodology</w:t>
            </w:r>
            <w:r>
              <w:rPr>
                <w:noProof/>
                <w:webHidden/>
              </w:rPr>
              <w:tab/>
            </w:r>
            <w:r>
              <w:rPr>
                <w:noProof/>
                <w:webHidden/>
              </w:rPr>
              <w:fldChar w:fldCharType="begin"/>
            </w:r>
            <w:r>
              <w:rPr>
                <w:noProof/>
                <w:webHidden/>
              </w:rPr>
              <w:instrText xml:space="preserve"> PAGEREF _Toc221029937 \h </w:instrText>
            </w:r>
            <w:r>
              <w:rPr>
                <w:noProof/>
                <w:webHidden/>
              </w:rPr>
            </w:r>
            <w:r>
              <w:rPr>
                <w:noProof/>
                <w:webHidden/>
              </w:rPr>
              <w:fldChar w:fldCharType="separate"/>
            </w:r>
            <w:r>
              <w:rPr>
                <w:noProof/>
                <w:webHidden/>
              </w:rPr>
              <w:t>28</w:t>
            </w:r>
            <w:r>
              <w:rPr>
                <w:noProof/>
                <w:webHidden/>
              </w:rPr>
              <w:fldChar w:fldCharType="end"/>
            </w:r>
          </w:hyperlink>
        </w:p>
        <w:p w14:paraId="572F9948" w14:textId="2AFFA305"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38" w:history="1">
            <w:r w:rsidRPr="00D7410C">
              <w:rPr>
                <w:rStyle w:val="Hyperlink"/>
                <w:noProof/>
              </w:rPr>
              <w:t>3.1 Research Philosophy</w:t>
            </w:r>
            <w:r>
              <w:rPr>
                <w:noProof/>
                <w:webHidden/>
              </w:rPr>
              <w:tab/>
            </w:r>
            <w:r>
              <w:rPr>
                <w:noProof/>
                <w:webHidden/>
              </w:rPr>
              <w:fldChar w:fldCharType="begin"/>
            </w:r>
            <w:r>
              <w:rPr>
                <w:noProof/>
                <w:webHidden/>
              </w:rPr>
              <w:instrText xml:space="preserve"> PAGEREF _Toc221029938 \h </w:instrText>
            </w:r>
            <w:r>
              <w:rPr>
                <w:noProof/>
                <w:webHidden/>
              </w:rPr>
            </w:r>
            <w:r>
              <w:rPr>
                <w:noProof/>
                <w:webHidden/>
              </w:rPr>
              <w:fldChar w:fldCharType="separate"/>
            </w:r>
            <w:r>
              <w:rPr>
                <w:noProof/>
                <w:webHidden/>
              </w:rPr>
              <w:t>28</w:t>
            </w:r>
            <w:r>
              <w:rPr>
                <w:noProof/>
                <w:webHidden/>
              </w:rPr>
              <w:fldChar w:fldCharType="end"/>
            </w:r>
          </w:hyperlink>
        </w:p>
        <w:p w14:paraId="5818333A" w14:textId="0E171780"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39" w:history="1">
            <w:r w:rsidRPr="00D7410C">
              <w:rPr>
                <w:rStyle w:val="Hyperlink"/>
                <w:noProof/>
              </w:rPr>
              <w:t>3.2 Research Design</w:t>
            </w:r>
            <w:r>
              <w:rPr>
                <w:noProof/>
                <w:webHidden/>
              </w:rPr>
              <w:tab/>
            </w:r>
            <w:r>
              <w:rPr>
                <w:noProof/>
                <w:webHidden/>
              </w:rPr>
              <w:fldChar w:fldCharType="begin"/>
            </w:r>
            <w:r>
              <w:rPr>
                <w:noProof/>
                <w:webHidden/>
              </w:rPr>
              <w:instrText xml:space="preserve"> PAGEREF _Toc221029939 \h </w:instrText>
            </w:r>
            <w:r>
              <w:rPr>
                <w:noProof/>
                <w:webHidden/>
              </w:rPr>
            </w:r>
            <w:r>
              <w:rPr>
                <w:noProof/>
                <w:webHidden/>
              </w:rPr>
              <w:fldChar w:fldCharType="separate"/>
            </w:r>
            <w:r>
              <w:rPr>
                <w:noProof/>
                <w:webHidden/>
              </w:rPr>
              <w:t>28</w:t>
            </w:r>
            <w:r>
              <w:rPr>
                <w:noProof/>
                <w:webHidden/>
              </w:rPr>
              <w:fldChar w:fldCharType="end"/>
            </w:r>
          </w:hyperlink>
        </w:p>
        <w:p w14:paraId="33720A45" w14:textId="77F84117"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40" w:history="1">
            <w:r w:rsidRPr="00D7410C">
              <w:rPr>
                <w:rStyle w:val="Hyperlink"/>
                <w:noProof/>
              </w:rPr>
              <w:t>3.3 Research Approach</w:t>
            </w:r>
            <w:r>
              <w:rPr>
                <w:noProof/>
                <w:webHidden/>
              </w:rPr>
              <w:tab/>
            </w:r>
            <w:r>
              <w:rPr>
                <w:noProof/>
                <w:webHidden/>
              </w:rPr>
              <w:fldChar w:fldCharType="begin"/>
            </w:r>
            <w:r>
              <w:rPr>
                <w:noProof/>
                <w:webHidden/>
              </w:rPr>
              <w:instrText xml:space="preserve"> PAGEREF _Toc221029940 \h </w:instrText>
            </w:r>
            <w:r>
              <w:rPr>
                <w:noProof/>
                <w:webHidden/>
              </w:rPr>
            </w:r>
            <w:r>
              <w:rPr>
                <w:noProof/>
                <w:webHidden/>
              </w:rPr>
              <w:fldChar w:fldCharType="separate"/>
            </w:r>
            <w:r>
              <w:rPr>
                <w:noProof/>
                <w:webHidden/>
              </w:rPr>
              <w:t>29</w:t>
            </w:r>
            <w:r>
              <w:rPr>
                <w:noProof/>
                <w:webHidden/>
              </w:rPr>
              <w:fldChar w:fldCharType="end"/>
            </w:r>
          </w:hyperlink>
        </w:p>
        <w:p w14:paraId="3900B682" w14:textId="5937BAF9"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41" w:history="1">
            <w:r w:rsidRPr="00D7410C">
              <w:rPr>
                <w:rStyle w:val="Hyperlink"/>
                <w:noProof/>
              </w:rPr>
              <w:t>3.4 Data Collection</w:t>
            </w:r>
            <w:r>
              <w:rPr>
                <w:noProof/>
                <w:webHidden/>
              </w:rPr>
              <w:tab/>
            </w:r>
            <w:r>
              <w:rPr>
                <w:noProof/>
                <w:webHidden/>
              </w:rPr>
              <w:fldChar w:fldCharType="begin"/>
            </w:r>
            <w:r>
              <w:rPr>
                <w:noProof/>
                <w:webHidden/>
              </w:rPr>
              <w:instrText xml:space="preserve"> PAGEREF _Toc221029941 \h </w:instrText>
            </w:r>
            <w:r>
              <w:rPr>
                <w:noProof/>
                <w:webHidden/>
              </w:rPr>
            </w:r>
            <w:r>
              <w:rPr>
                <w:noProof/>
                <w:webHidden/>
              </w:rPr>
              <w:fldChar w:fldCharType="separate"/>
            </w:r>
            <w:r>
              <w:rPr>
                <w:noProof/>
                <w:webHidden/>
              </w:rPr>
              <w:t>29</w:t>
            </w:r>
            <w:r>
              <w:rPr>
                <w:noProof/>
                <w:webHidden/>
              </w:rPr>
              <w:fldChar w:fldCharType="end"/>
            </w:r>
          </w:hyperlink>
        </w:p>
        <w:p w14:paraId="6B6670F7" w14:textId="65E29E4E"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42" w:history="1">
            <w:r w:rsidRPr="00D7410C">
              <w:rPr>
                <w:rStyle w:val="Hyperlink"/>
                <w:noProof/>
              </w:rPr>
              <w:t>3.5 Data Analysis</w:t>
            </w:r>
            <w:r>
              <w:rPr>
                <w:noProof/>
                <w:webHidden/>
              </w:rPr>
              <w:tab/>
            </w:r>
            <w:r>
              <w:rPr>
                <w:noProof/>
                <w:webHidden/>
              </w:rPr>
              <w:fldChar w:fldCharType="begin"/>
            </w:r>
            <w:r>
              <w:rPr>
                <w:noProof/>
                <w:webHidden/>
              </w:rPr>
              <w:instrText xml:space="preserve"> PAGEREF _Toc221029942 \h </w:instrText>
            </w:r>
            <w:r>
              <w:rPr>
                <w:noProof/>
                <w:webHidden/>
              </w:rPr>
            </w:r>
            <w:r>
              <w:rPr>
                <w:noProof/>
                <w:webHidden/>
              </w:rPr>
              <w:fldChar w:fldCharType="separate"/>
            </w:r>
            <w:r>
              <w:rPr>
                <w:noProof/>
                <w:webHidden/>
              </w:rPr>
              <w:t>30</w:t>
            </w:r>
            <w:r>
              <w:rPr>
                <w:noProof/>
                <w:webHidden/>
              </w:rPr>
              <w:fldChar w:fldCharType="end"/>
            </w:r>
          </w:hyperlink>
        </w:p>
        <w:p w14:paraId="5408A878" w14:textId="4A077DBF"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43" w:history="1">
            <w:r w:rsidRPr="00D7410C">
              <w:rPr>
                <w:rStyle w:val="Hyperlink"/>
                <w:noProof/>
              </w:rPr>
              <w:t>3.6 Inclusion and Exclusion Criteria</w:t>
            </w:r>
            <w:r>
              <w:rPr>
                <w:noProof/>
                <w:webHidden/>
              </w:rPr>
              <w:tab/>
            </w:r>
            <w:r>
              <w:rPr>
                <w:noProof/>
                <w:webHidden/>
              </w:rPr>
              <w:fldChar w:fldCharType="begin"/>
            </w:r>
            <w:r>
              <w:rPr>
                <w:noProof/>
                <w:webHidden/>
              </w:rPr>
              <w:instrText xml:space="preserve"> PAGEREF _Toc221029943 \h </w:instrText>
            </w:r>
            <w:r>
              <w:rPr>
                <w:noProof/>
                <w:webHidden/>
              </w:rPr>
            </w:r>
            <w:r>
              <w:rPr>
                <w:noProof/>
                <w:webHidden/>
              </w:rPr>
              <w:fldChar w:fldCharType="separate"/>
            </w:r>
            <w:r>
              <w:rPr>
                <w:noProof/>
                <w:webHidden/>
              </w:rPr>
              <w:t>32</w:t>
            </w:r>
            <w:r>
              <w:rPr>
                <w:noProof/>
                <w:webHidden/>
              </w:rPr>
              <w:fldChar w:fldCharType="end"/>
            </w:r>
          </w:hyperlink>
        </w:p>
        <w:p w14:paraId="6B33DD6E" w14:textId="0E461A37"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44" w:history="1">
            <w:r w:rsidRPr="00D7410C">
              <w:rPr>
                <w:rStyle w:val="Hyperlink"/>
                <w:noProof/>
              </w:rPr>
              <w:t>3.7 Trustworthiness and Rigor</w:t>
            </w:r>
            <w:r>
              <w:rPr>
                <w:noProof/>
                <w:webHidden/>
              </w:rPr>
              <w:tab/>
            </w:r>
            <w:r>
              <w:rPr>
                <w:noProof/>
                <w:webHidden/>
              </w:rPr>
              <w:fldChar w:fldCharType="begin"/>
            </w:r>
            <w:r>
              <w:rPr>
                <w:noProof/>
                <w:webHidden/>
              </w:rPr>
              <w:instrText xml:space="preserve"> PAGEREF _Toc221029944 \h </w:instrText>
            </w:r>
            <w:r>
              <w:rPr>
                <w:noProof/>
                <w:webHidden/>
              </w:rPr>
            </w:r>
            <w:r>
              <w:rPr>
                <w:noProof/>
                <w:webHidden/>
              </w:rPr>
              <w:fldChar w:fldCharType="separate"/>
            </w:r>
            <w:r>
              <w:rPr>
                <w:noProof/>
                <w:webHidden/>
              </w:rPr>
              <w:t>33</w:t>
            </w:r>
            <w:r>
              <w:rPr>
                <w:noProof/>
                <w:webHidden/>
              </w:rPr>
              <w:fldChar w:fldCharType="end"/>
            </w:r>
          </w:hyperlink>
        </w:p>
        <w:p w14:paraId="3FC2BCFF" w14:textId="6B7F9CDF"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45" w:history="1">
            <w:r w:rsidRPr="00D7410C">
              <w:rPr>
                <w:rStyle w:val="Hyperlink"/>
                <w:noProof/>
              </w:rPr>
              <w:t>3.8 Ethical Considerations</w:t>
            </w:r>
            <w:r>
              <w:rPr>
                <w:noProof/>
                <w:webHidden/>
              </w:rPr>
              <w:tab/>
            </w:r>
            <w:r>
              <w:rPr>
                <w:noProof/>
                <w:webHidden/>
              </w:rPr>
              <w:fldChar w:fldCharType="begin"/>
            </w:r>
            <w:r>
              <w:rPr>
                <w:noProof/>
                <w:webHidden/>
              </w:rPr>
              <w:instrText xml:space="preserve"> PAGEREF _Toc221029945 \h </w:instrText>
            </w:r>
            <w:r>
              <w:rPr>
                <w:noProof/>
                <w:webHidden/>
              </w:rPr>
            </w:r>
            <w:r>
              <w:rPr>
                <w:noProof/>
                <w:webHidden/>
              </w:rPr>
              <w:fldChar w:fldCharType="separate"/>
            </w:r>
            <w:r>
              <w:rPr>
                <w:noProof/>
                <w:webHidden/>
              </w:rPr>
              <w:t>33</w:t>
            </w:r>
            <w:r>
              <w:rPr>
                <w:noProof/>
                <w:webHidden/>
              </w:rPr>
              <w:fldChar w:fldCharType="end"/>
            </w:r>
          </w:hyperlink>
        </w:p>
        <w:p w14:paraId="2CD95C2D" w14:textId="5B26C4DE"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46" w:history="1">
            <w:r w:rsidRPr="00D7410C">
              <w:rPr>
                <w:rStyle w:val="Hyperlink"/>
                <w:noProof/>
              </w:rPr>
              <w:t>3.9 Limitations of Secondary Data</w:t>
            </w:r>
            <w:r>
              <w:rPr>
                <w:noProof/>
                <w:webHidden/>
              </w:rPr>
              <w:tab/>
            </w:r>
            <w:r>
              <w:rPr>
                <w:noProof/>
                <w:webHidden/>
              </w:rPr>
              <w:fldChar w:fldCharType="begin"/>
            </w:r>
            <w:r>
              <w:rPr>
                <w:noProof/>
                <w:webHidden/>
              </w:rPr>
              <w:instrText xml:space="preserve"> PAGEREF _Toc221029946 \h </w:instrText>
            </w:r>
            <w:r>
              <w:rPr>
                <w:noProof/>
                <w:webHidden/>
              </w:rPr>
            </w:r>
            <w:r>
              <w:rPr>
                <w:noProof/>
                <w:webHidden/>
              </w:rPr>
              <w:fldChar w:fldCharType="separate"/>
            </w:r>
            <w:r>
              <w:rPr>
                <w:noProof/>
                <w:webHidden/>
              </w:rPr>
              <w:t>34</w:t>
            </w:r>
            <w:r>
              <w:rPr>
                <w:noProof/>
                <w:webHidden/>
              </w:rPr>
              <w:fldChar w:fldCharType="end"/>
            </w:r>
          </w:hyperlink>
        </w:p>
        <w:p w14:paraId="29B20683" w14:textId="42D3D06A"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47" w:history="1">
            <w:r w:rsidRPr="00D7410C">
              <w:rPr>
                <w:rStyle w:val="Hyperlink"/>
                <w:noProof/>
              </w:rPr>
              <w:t>3.10 Summary</w:t>
            </w:r>
            <w:r>
              <w:rPr>
                <w:noProof/>
                <w:webHidden/>
              </w:rPr>
              <w:tab/>
            </w:r>
            <w:r>
              <w:rPr>
                <w:noProof/>
                <w:webHidden/>
              </w:rPr>
              <w:fldChar w:fldCharType="begin"/>
            </w:r>
            <w:r>
              <w:rPr>
                <w:noProof/>
                <w:webHidden/>
              </w:rPr>
              <w:instrText xml:space="preserve"> PAGEREF _Toc221029947 \h </w:instrText>
            </w:r>
            <w:r>
              <w:rPr>
                <w:noProof/>
                <w:webHidden/>
              </w:rPr>
            </w:r>
            <w:r>
              <w:rPr>
                <w:noProof/>
                <w:webHidden/>
              </w:rPr>
              <w:fldChar w:fldCharType="separate"/>
            </w:r>
            <w:r>
              <w:rPr>
                <w:noProof/>
                <w:webHidden/>
              </w:rPr>
              <w:t>35</w:t>
            </w:r>
            <w:r>
              <w:rPr>
                <w:noProof/>
                <w:webHidden/>
              </w:rPr>
              <w:fldChar w:fldCharType="end"/>
            </w:r>
          </w:hyperlink>
        </w:p>
        <w:p w14:paraId="2DB0931A" w14:textId="40930C8A" w:rsidR="004D5C0C" w:rsidRDefault="004D5C0C">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48" w:history="1">
            <w:r w:rsidRPr="00D7410C">
              <w:rPr>
                <w:rStyle w:val="Hyperlink"/>
                <w:noProof/>
              </w:rPr>
              <w:t>Chapter 4: Results and Findings</w:t>
            </w:r>
            <w:r>
              <w:rPr>
                <w:noProof/>
                <w:webHidden/>
              </w:rPr>
              <w:tab/>
            </w:r>
            <w:r>
              <w:rPr>
                <w:noProof/>
                <w:webHidden/>
              </w:rPr>
              <w:fldChar w:fldCharType="begin"/>
            </w:r>
            <w:r>
              <w:rPr>
                <w:noProof/>
                <w:webHidden/>
              </w:rPr>
              <w:instrText xml:space="preserve"> PAGEREF _Toc221029948 \h </w:instrText>
            </w:r>
            <w:r>
              <w:rPr>
                <w:noProof/>
                <w:webHidden/>
              </w:rPr>
            </w:r>
            <w:r>
              <w:rPr>
                <w:noProof/>
                <w:webHidden/>
              </w:rPr>
              <w:fldChar w:fldCharType="separate"/>
            </w:r>
            <w:r>
              <w:rPr>
                <w:noProof/>
                <w:webHidden/>
              </w:rPr>
              <w:t>36</w:t>
            </w:r>
            <w:r>
              <w:rPr>
                <w:noProof/>
                <w:webHidden/>
              </w:rPr>
              <w:fldChar w:fldCharType="end"/>
            </w:r>
          </w:hyperlink>
        </w:p>
        <w:p w14:paraId="6A08192B" w14:textId="282D93F5"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49" w:history="1">
            <w:r w:rsidRPr="00D7410C">
              <w:rPr>
                <w:rStyle w:val="Hyperlink"/>
                <w:noProof/>
              </w:rPr>
              <w:t>4.1 Introduction</w:t>
            </w:r>
            <w:r>
              <w:rPr>
                <w:noProof/>
                <w:webHidden/>
              </w:rPr>
              <w:tab/>
            </w:r>
            <w:r>
              <w:rPr>
                <w:noProof/>
                <w:webHidden/>
              </w:rPr>
              <w:fldChar w:fldCharType="begin"/>
            </w:r>
            <w:r>
              <w:rPr>
                <w:noProof/>
                <w:webHidden/>
              </w:rPr>
              <w:instrText xml:space="preserve"> PAGEREF _Toc221029949 \h </w:instrText>
            </w:r>
            <w:r>
              <w:rPr>
                <w:noProof/>
                <w:webHidden/>
              </w:rPr>
            </w:r>
            <w:r>
              <w:rPr>
                <w:noProof/>
                <w:webHidden/>
              </w:rPr>
              <w:fldChar w:fldCharType="separate"/>
            </w:r>
            <w:r>
              <w:rPr>
                <w:noProof/>
                <w:webHidden/>
              </w:rPr>
              <w:t>36</w:t>
            </w:r>
            <w:r>
              <w:rPr>
                <w:noProof/>
                <w:webHidden/>
              </w:rPr>
              <w:fldChar w:fldCharType="end"/>
            </w:r>
          </w:hyperlink>
        </w:p>
        <w:p w14:paraId="53BA86D3" w14:textId="3417BF93"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50" w:history="1">
            <w:r w:rsidRPr="00D7410C">
              <w:rPr>
                <w:rStyle w:val="Hyperlink"/>
                <w:noProof/>
              </w:rPr>
              <w:t>4.2 Literature Summary Table</w:t>
            </w:r>
            <w:r>
              <w:rPr>
                <w:noProof/>
                <w:webHidden/>
              </w:rPr>
              <w:tab/>
            </w:r>
            <w:r>
              <w:rPr>
                <w:noProof/>
                <w:webHidden/>
              </w:rPr>
              <w:fldChar w:fldCharType="begin"/>
            </w:r>
            <w:r>
              <w:rPr>
                <w:noProof/>
                <w:webHidden/>
              </w:rPr>
              <w:instrText xml:space="preserve"> PAGEREF _Toc221029950 \h </w:instrText>
            </w:r>
            <w:r>
              <w:rPr>
                <w:noProof/>
                <w:webHidden/>
              </w:rPr>
            </w:r>
            <w:r>
              <w:rPr>
                <w:noProof/>
                <w:webHidden/>
              </w:rPr>
              <w:fldChar w:fldCharType="separate"/>
            </w:r>
            <w:r>
              <w:rPr>
                <w:noProof/>
                <w:webHidden/>
              </w:rPr>
              <w:t>37</w:t>
            </w:r>
            <w:r>
              <w:rPr>
                <w:noProof/>
                <w:webHidden/>
              </w:rPr>
              <w:fldChar w:fldCharType="end"/>
            </w:r>
          </w:hyperlink>
        </w:p>
        <w:p w14:paraId="35D31E53" w14:textId="139652C9"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51" w:history="1">
            <w:r w:rsidRPr="00D7410C">
              <w:rPr>
                <w:rStyle w:val="Hyperlink"/>
                <w:noProof/>
              </w:rPr>
              <w:t>4.3 Thematic Coding Table</w:t>
            </w:r>
            <w:r>
              <w:rPr>
                <w:noProof/>
                <w:webHidden/>
              </w:rPr>
              <w:tab/>
            </w:r>
            <w:r>
              <w:rPr>
                <w:noProof/>
                <w:webHidden/>
              </w:rPr>
              <w:fldChar w:fldCharType="begin"/>
            </w:r>
            <w:r>
              <w:rPr>
                <w:noProof/>
                <w:webHidden/>
              </w:rPr>
              <w:instrText xml:space="preserve"> PAGEREF _Toc221029951 \h </w:instrText>
            </w:r>
            <w:r>
              <w:rPr>
                <w:noProof/>
                <w:webHidden/>
              </w:rPr>
            </w:r>
            <w:r>
              <w:rPr>
                <w:noProof/>
                <w:webHidden/>
              </w:rPr>
              <w:fldChar w:fldCharType="separate"/>
            </w:r>
            <w:r>
              <w:rPr>
                <w:noProof/>
                <w:webHidden/>
              </w:rPr>
              <w:t>41</w:t>
            </w:r>
            <w:r>
              <w:rPr>
                <w:noProof/>
                <w:webHidden/>
              </w:rPr>
              <w:fldChar w:fldCharType="end"/>
            </w:r>
          </w:hyperlink>
        </w:p>
        <w:p w14:paraId="7F3F2F8A" w14:textId="5F33BCC1"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52" w:history="1">
            <w:r w:rsidRPr="00D7410C">
              <w:rPr>
                <w:rStyle w:val="Hyperlink"/>
                <w:noProof/>
              </w:rPr>
              <w:t>4.4 Thematic Analysis</w:t>
            </w:r>
            <w:r>
              <w:rPr>
                <w:noProof/>
                <w:webHidden/>
              </w:rPr>
              <w:tab/>
            </w:r>
            <w:r>
              <w:rPr>
                <w:noProof/>
                <w:webHidden/>
              </w:rPr>
              <w:fldChar w:fldCharType="begin"/>
            </w:r>
            <w:r>
              <w:rPr>
                <w:noProof/>
                <w:webHidden/>
              </w:rPr>
              <w:instrText xml:space="preserve"> PAGEREF _Toc221029952 \h </w:instrText>
            </w:r>
            <w:r>
              <w:rPr>
                <w:noProof/>
                <w:webHidden/>
              </w:rPr>
            </w:r>
            <w:r>
              <w:rPr>
                <w:noProof/>
                <w:webHidden/>
              </w:rPr>
              <w:fldChar w:fldCharType="separate"/>
            </w:r>
            <w:r>
              <w:rPr>
                <w:noProof/>
                <w:webHidden/>
              </w:rPr>
              <w:t>42</w:t>
            </w:r>
            <w:r>
              <w:rPr>
                <w:noProof/>
                <w:webHidden/>
              </w:rPr>
              <w:fldChar w:fldCharType="end"/>
            </w:r>
          </w:hyperlink>
        </w:p>
        <w:p w14:paraId="360FB5B9" w14:textId="64B87046" w:rsidR="004D5C0C" w:rsidRDefault="004D5C0C">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53" w:history="1">
            <w:r w:rsidRPr="00D7410C">
              <w:rPr>
                <w:rStyle w:val="Hyperlink"/>
                <w:noProof/>
              </w:rPr>
              <w:t>4.4.1 Theme 1: Enhancing Customer Experience and Brand Engagement</w:t>
            </w:r>
            <w:r>
              <w:rPr>
                <w:noProof/>
                <w:webHidden/>
              </w:rPr>
              <w:tab/>
            </w:r>
            <w:r>
              <w:rPr>
                <w:noProof/>
                <w:webHidden/>
              </w:rPr>
              <w:fldChar w:fldCharType="begin"/>
            </w:r>
            <w:r>
              <w:rPr>
                <w:noProof/>
                <w:webHidden/>
              </w:rPr>
              <w:instrText xml:space="preserve"> PAGEREF _Toc221029953 \h </w:instrText>
            </w:r>
            <w:r>
              <w:rPr>
                <w:noProof/>
                <w:webHidden/>
              </w:rPr>
            </w:r>
            <w:r>
              <w:rPr>
                <w:noProof/>
                <w:webHidden/>
              </w:rPr>
              <w:fldChar w:fldCharType="separate"/>
            </w:r>
            <w:r>
              <w:rPr>
                <w:noProof/>
                <w:webHidden/>
              </w:rPr>
              <w:t>42</w:t>
            </w:r>
            <w:r>
              <w:rPr>
                <w:noProof/>
                <w:webHidden/>
              </w:rPr>
              <w:fldChar w:fldCharType="end"/>
            </w:r>
          </w:hyperlink>
        </w:p>
        <w:p w14:paraId="13BB45F6" w14:textId="3A2C6608" w:rsidR="004D5C0C" w:rsidRDefault="004D5C0C">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54" w:history="1">
            <w:r w:rsidRPr="00D7410C">
              <w:rPr>
                <w:rStyle w:val="Hyperlink"/>
                <w:noProof/>
              </w:rPr>
              <w:t>4.4.2 Theme 2: Building Trust, Authenticity and Brand Perception</w:t>
            </w:r>
            <w:r>
              <w:rPr>
                <w:noProof/>
                <w:webHidden/>
              </w:rPr>
              <w:tab/>
            </w:r>
            <w:r>
              <w:rPr>
                <w:noProof/>
                <w:webHidden/>
              </w:rPr>
              <w:fldChar w:fldCharType="begin"/>
            </w:r>
            <w:r>
              <w:rPr>
                <w:noProof/>
                <w:webHidden/>
              </w:rPr>
              <w:instrText xml:space="preserve"> PAGEREF _Toc221029954 \h </w:instrText>
            </w:r>
            <w:r>
              <w:rPr>
                <w:noProof/>
                <w:webHidden/>
              </w:rPr>
            </w:r>
            <w:r>
              <w:rPr>
                <w:noProof/>
                <w:webHidden/>
              </w:rPr>
              <w:fldChar w:fldCharType="separate"/>
            </w:r>
            <w:r>
              <w:rPr>
                <w:noProof/>
                <w:webHidden/>
              </w:rPr>
              <w:t>45</w:t>
            </w:r>
            <w:r>
              <w:rPr>
                <w:noProof/>
                <w:webHidden/>
              </w:rPr>
              <w:fldChar w:fldCharType="end"/>
            </w:r>
          </w:hyperlink>
        </w:p>
        <w:p w14:paraId="1277BA59" w14:textId="10EB7D72" w:rsidR="004D5C0C" w:rsidRDefault="004D5C0C">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55" w:history="1">
            <w:r w:rsidRPr="00D7410C">
              <w:rPr>
                <w:rStyle w:val="Hyperlink"/>
                <w:noProof/>
              </w:rPr>
              <w:t>4.4.3 Theme 3: Operational Efficiency and Marketing Automation Value</w:t>
            </w:r>
            <w:r>
              <w:rPr>
                <w:noProof/>
                <w:webHidden/>
              </w:rPr>
              <w:tab/>
            </w:r>
            <w:r>
              <w:rPr>
                <w:noProof/>
                <w:webHidden/>
              </w:rPr>
              <w:fldChar w:fldCharType="begin"/>
            </w:r>
            <w:r>
              <w:rPr>
                <w:noProof/>
                <w:webHidden/>
              </w:rPr>
              <w:instrText xml:space="preserve"> PAGEREF _Toc221029955 \h </w:instrText>
            </w:r>
            <w:r>
              <w:rPr>
                <w:noProof/>
                <w:webHidden/>
              </w:rPr>
            </w:r>
            <w:r>
              <w:rPr>
                <w:noProof/>
                <w:webHidden/>
              </w:rPr>
              <w:fldChar w:fldCharType="separate"/>
            </w:r>
            <w:r>
              <w:rPr>
                <w:noProof/>
                <w:webHidden/>
              </w:rPr>
              <w:t>48</w:t>
            </w:r>
            <w:r>
              <w:rPr>
                <w:noProof/>
                <w:webHidden/>
              </w:rPr>
              <w:fldChar w:fldCharType="end"/>
            </w:r>
          </w:hyperlink>
        </w:p>
        <w:p w14:paraId="1634A2DB" w14:textId="474F0FF7" w:rsidR="004D5C0C" w:rsidRDefault="004D5C0C">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56" w:history="1">
            <w:r w:rsidRPr="00D7410C">
              <w:rPr>
                <w:rStyle w:val="Hyperlink"/>
                <w:noProof/>
              </w:rPr>
              <w:t>4.4.4 Theme 4: Implementation Challenges and Strategic Integration</w:t>
            </w:r>
            <w:r>
              <w:rPr>
                <w:noProof/>
                <w:webHidden/>
              </w:rPr>
              <w:tab/>
            </w:r>
            <w:r>
              <w:rPr>
                <w:noProof/>
                <w:webHidden/>
              </w:rPr>
              <w:fldChar w:fldCharType="begin"/>
            </w:r>
            <w:r>
              <w:rPr>
                <w:noProof/>
                <w:webHidden/>
              </w:rPr>
              <w:instrText xml:space="preserve"> PAGEREF _Toc221029956 \h </w:instrText>
            </w:r>
            <w:r>
              <w:rPr>
                <w:noProof/>
                <w:webHidden/>
              </w:rPr>
            </w:r>
            <w:r>
              <w:rPr>
                <w:noProof/>
                <w:webHidden/>
              </w:rPr>
              <w:fldChar w:fldCharType="separate"/>
            </w:r>
            <w:r>
              <w:rPr>
                <w:noProof/>
                <w:webHidden/>
              </w:rPr>
              <w:t>50</w:t>
            </w:r>
            <w:r>
              <w:rPr>
                <w:noProof/>
                <w:webHidden/>
              </w:rPr>
              <w:fldChar w:fldCharType="end"/>
            </w:r>
          </w:hyperlink>
        </w:p>
        <w:p w14:paraId="7C5859B6" w14:textId="7144AAEA"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57" w:history="1">
            <w:r w:rsidRPr="00D7410C">
              <w:rPr>
                <w:rStyle w:val="Hyperlink"/>
                <w:noProof/>
              </w:rPr>
              <w:t>4.5 Discussion</w:t>
            </w:r>
            <w:r>
              <w:rPr>
                <w:noProof/>
                <w:webHidden/>
              </w:rPr>
              <w:tab/>
            </w:r>
            <w:r>
              <w:rPr>
                <w:noProof/>
                <w:webHidden/>
              </w:rPr>
              <w:fldChar w:fldCharType="begin"/>
            </w:r>
            <w:r>
              <w:rPr>
                <w:noProof/>
                <w:webHidden/>
              </w:rPr>
              <w:instrText xml:space="preserve"> PAGEREF _Toc221029957 \h </w:instrText>
            </w:r>
            <w:r>
              <w:rPr>
                <w:noProof/>
                <w:webHidden/>
              </w:rPr>
            </w:r>
            <w:r>
              <w:rPr>
                <w:noProof/>
                <w:webHidden/>
              </w:rPr>
              <w:fldChar w:fldCharType="separate"/>
            </w:r>
            <w:r>
              <w:rPr>
                <w:noProof/>
                <w:webHidden/>
              </w:rPr>
              <w:t>53</w:t>
            </w:r>
            <w:r>
              <w:rPr>
                <w:noProof/>
                <w:webHidden/>
              </w:rPr>
              <w:fldChar w:fldCharType="end"/>
            </w:r>
          </w:hyperlink>
        </w:p>
        <w:p w14:paraId="6476971F" w14:textId="100483D7" w:rsidR="004D5C0C" w:rsidRDefault="004D5C0C">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58" w:history="1">
            <w:r w:rsidRPr="00D7410C">
              <w:rPr>
                <w:rStyle w:val="Hyperlink"/>
                <w:noProof/>
              </w:rPr>
              <w:t>4.5.1 AI-Driven Personalization and Brand Perception Formation</w:t>
            </w:r>
            <w:r>
              <w:rPr>
                <w:noProof/>
                <w:webHidden/>
              </w:rPr>
              <w:tab/>
            </w:r>
            <w:r>
              <w:rPr>
                <w:noProof/>
                <w:webHidden/>
              </w:rPr>
              <w:fldChar w:fldCharType="begin"/>
            </w:r>
            <w:r>
              <w:rPr>
                <w:noProof/>
                <w:webHidden/>
              </w:rPr>
              <w:instrText xml:space="preserve"> PAGEREF _Toc221029958 \h </w:instrText>
            </w:r>
            <w:r>
              <w:rPr>
                <w:noProof/>
                <w:webHidden/>
              </w:rPr>
            </w:r>
            <w:r>
              <w:rPr>
                <w:noProof/>
                <w:webHidden/>
              </w:rPr>
              <w:fldChar w:fldCharType="separate"/>
            </w:r>
            <w:r>
              <w:rPr>
                <w:noProof/>
                <w:webHidden/>
              </w:rPr>
              <w:t>53</w:t>
            </w:r>
            <w:r>
              <w:rPr>
                <w:noProof/>
                <w:webHidden/>
              </w:rPr>
              <w:fldChar w:fldCharType="end"/>
            </w:r>
          </w:hyperlink>
        </w:p>
        <w:p w14:paraId="349071C7" w14:textId="4A2B24B7" w:rsidR="004D5C0C" w:rsidRDefault="004D5C0C">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59" w:history="1">
            <w:r w:rsidRPr="00D7410C">
              <w:rPr>
                <w:rStyle w:val="Hyperlink"/>
                <w:noProof/>
              </w:rPr>
              <w:t>4.5.2 Trust Architecture in AI-Mediated Brand Relationships</w:t>
            </w:r>
            <w:r>
              <w:rPr>
                <w:noProof/>
                <w:webHidden/>
              </w:rPr>
              <w:tab/>
            </w:r>
            <w:r>
              <w:rPr>
                <w:noProof/>
                <w:webHidden/>
              </w:rPr>
              <w:fldChar w:fldCharType="begin"/>
            </w:r>
            <w:r>
              <w:rPr>
                <w:noProof/>
                <w:webHidden/>
              </w:rPr>
              <w:instrText xml:space="preserve"> PAGEREF _Toc221029959 \h </w:instrText>
            </w:r>
            <w:r>
              <w:rPr>
                <w:noProof/>
                <w:webHidden/>
              </w:rPr>
            </w:r>
            <w:r>
              <w:rPr>
                <w:noProof/>
                <w:webHidden/>
              </w:rPr>
              <w:fldChar w:fldCharType="separate"/>
            </w:r>
            <w:r>
              <w:rPr>
                <w:noProof/>
                <w:webHidden/>
              </w:rPr>
              <w:t>54</w:t>
            </w:r>
            <w:r>
              <w:rPr>
                <w:noProof/>
                <w:webHidden/>
              </w:rPr>
              <w:fldChar w:fldCharType="end"/>
            </w:r>
          </w:hyperlink>
        </w:p>
        <w:p w14:paraId="2469C041" w14:textId="64F948CE" w:rsidR="004D5C0C" w:rsidRDefault="004D5C0C">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60" w:history="1">
            <w:r w:rsidRPr="00D7410C">
              <w:rPr>
                <w:rStyle w:val="Hyperlink"/>
                <w:noProof/>
              </w:rPr>
              <w:t>4.5.3 Operational Efficiency Paradox and Brand Value Creation</w:t>
            </w:r>
            <w:r>
              <w:rPr>
                <w:noProof/>
                <w:webHidden/>
              </w:rPr>
              <w:tab/>
            </w:r>
            <w:r>
              <w:rPr>
                <w:noProof/>
                <w:webHidden/>
              </w:rPr>
              <w:fldChar w:fldCharType="begin"/>
            </w:r>
            <w:r>
              <w:rPr>
                <w:noProof/>
                <w:webHidden/>
              </w:rPr>
              <w:instrText xml:space="preserve"> PAGEREF _Toc221029960 \h </w:instrText>
            </w:r>
            <w:r>
              <w:rPr>
                <w:noProof/>
                <w:webHidden/>
              </w:rPr>
            </w:r>
            <w:r>
              <w:rPr>
                <w:noProof/>
                <w:webHidden/>
              </w:rPr>
              <w:fldChar w:fldCharType="separate"/>
            </w:r>
            <w:r>
              <w:rPr>
                <w:noProof/>
                <w:webHidden/>
              </w:rPr>
              <w:t>55</w:t>
            </w:r>
            <w:r>
              <w:rPr>
                <w:noProof/>
                <w:webHidden/>
              </w:rPr>
              <w:fldChar w:fldCharType="end"/>
            </w:r>
          </w:hyperlink>
        </w:p>
        <w:p w14:paraId="080132BE" w14:textId="01F2163F"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61" w:history="1">
            <w:r w:rsidRPr="00D7410C">
              <w:rPr>
                <w:rStyle w:val="Hyperlink"/>
                <w:noProof/>
              </w:rPr>
              <w:t>4.6 Summary</w:t>
            </w:r>
            <w:r>
              <w:rPr>
                <w:noProof/>
                <w:webHidden/>
              </w:rPr>
              <w:tab/>
            </w:r>
            <w:r>
              <w:rPr>
                <w:noProof/>
                <w:webHidden/>
              </w:rPr>
              <w:fldChar w:fldCharType="begin"/>
            </w:r>
            <w:r>
              <w:rPr>
                <w:noProof/>
                <w:webHidden/>
              </w:rPr>
              <w:instrText xml:space="preserve"> PAGEREF _Toc221029961 \h </w:instrText>
            </w:r>
            <w:r>
              <w:rPr>
                <w:noProof/>
                <w:webHidden/>
              </w:rPr>
            </w:r>
            <w:r>
              <w:rPr>
                <w:noProof/>
                <w:webHidden/>
              </w:rPr>
              <w:fldChar w:fldCharType="separate"/>
            </w:r>
            <w:r>
              <w:rPr>
                <w:noProof/>
                <w:webHidden/>
              </w:rPr>
              <w:t>56</w:t>
            </w:r>
            <w:r>
              <w:rPr>
                <w:noProof/>
                <w:webHidden/>
              </w:rPr>
              <w:fldChar w:fldCharType="end"/>
            </w:r>
          </w:hyperlink>
        </w:p>
        <w:p w14:paraId="31044E2F" w14:textId="6775D3F5" w:rsidR="004D5C0C" w:rsidRDefault="004D5C0C">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62" w:history="1">
            <w:r w:rsidRPr="00D7410C">
              <w:rPr>
                <w:rStyle w:val="Hyperlink"/>
                <w:noProof/>
              </w:rPr>
              <w:t>Chapter 5: Conclusion and Recommendations</w:t>
            </w:r>
            <w:r>
              <w:rPr>
                <w:noProof/>
                <w:webHidden/>
              </w:rPr>
              <w:tab/>
            </w:r>
            <w:r>
              <w:rPr>
                <w:noProof/>
                <w:webHidden/>
              </w:rPr>
              <w:fldChar w:fldCharType="begin"/>
            </w:r>
            <w:r>
              <w:rPr>
                <w:noProof/>
                <w:webHidden/>
              </w:rPr>
              <w:instrText xml:space="preserve"> PAGEREF _Toc221029962 \h </w:instrText>
            </w:r>
            <w:r>
              <w:rPr>
                <w:noProof/>
                <w:webHidden/>
              </w:rPr>
            </w:r>
            <w:r>
              <w:rPr>
                <w:noProof/>
                <w:webHidden/>
              </w:rPr>
              <w:fldChar w:fldCharType="separate"/>
            </w:r>
            <w:r>
              <w:rPr>
                <w:noProof/>
                <w:webHidden/>
              </w:rPr>
              <w:t>57</w:t>
            </w:r>
            <w:r>
              <w:rPr>
                <w:noProof/>
                <w:webHidden/>
              </w:rPr>
              <w:fldChar w:fldCharType="end"/>
            </w:r>
          </w:hyperlink>
        </w:p>
        <w:p w14:paraId="0D382C88" w14:textId="7EE63378"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63" w:history="1">
            <w:r w:rsidRPr="00D7410C">
              <w:rPr>
                <w:rStyle w:val="Hyperlink"/>
                <w:noProof/>
              </w:rPr>
              <w:t>5.1 Conclusion</w:t>
            </w:r>
            <w:r>
              <w:rPr>
                <w:noProof/>
                <w:webHidden/>
              </w:rPr>
              <w:tab/>
            </w:r>
            <w:r>
              <w:rPr>
                <w:noProof/>
                <w:webHidden/>
              </w:rPr>
              <w:fldChar w:fldCharType="begin"/>
            </w:r>
            <w:r>
              <w:rPr>
                <w:noProof/>
                <w:webHidden/>
              </w:rPr>
              <w:instrText xml:space="preserve"> PAGEREF _Toc221029963 \h </w:instrText>
            </w:r>
            <w:r>
              <w:rPr>
                <w:noProof/>
                <w:webHidden/>
              </w:rPr>
            </w:r>
            <w:r>
              <w:rPr>
                <w:noProof/>
                <w:webHidden/>
              </w:rPr>
              <w:fldChar w:fldCharType="separate"/>
            </w:r>
            <w:r>
              <w:rPr>
                <w:noProof/>
                <w:webHidden/>
              </w:rPr>
              <w:t>57</w:t>
            </w:r>
            <w:r>
              <w:rPr>
                <w:noProof/>
                <w:webHidden/>
              </w:rPr>
              <w:fldChar w:fldCharType="end"/>
            </w:r>
          </w:hyperlink>
        </w:p>
        <w:p w14:paraId="3F110D83" w14:textId="33F967ED"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64" w:history="1">
            <w:r w:rsidRPr="00D7410C">
              <w:rPr>
                <w:rStyle w:val="Hyperlink"/>
                <w:noProof/>
              </w:rPr>
              <w:t>5.2 Linking with Research Objectives</w:t>
            </w:r>
            <w:r>
              <w:rPr>
                <w:noProof/>
                <w:webHidden/>
              </w:rPr>
              <w:tab/>
            </w:r>
            <w:r>
              <w:rPr>
                <w:noProof/>
                <w:webHidden/>
              </w:rPr>
              <w:fldChar w:fldCharType="begin"/>
            </w:r>
            <w:r>
              <w:rPr>
                <w:noProof/>
                <w:webHidden/>
              </w:rPr>
              <w:instrText xml:space="preserve"> PAGEREF _Toc221029964 \h </w:instrText>
            </w:r>
            <w:r>
              <w:rPr>
                <w:noProof/>
                <w:webHidden/>
              </w:rPr>
            </w:r>
            <w:r>
              <w:rPr>
                <w:noProof/>
                <w:webHidden/>
              </w:rPr>
              <w:fldChar w:fldCharType="separate"/>
            </w:r>
            <w:r>
              <w:rPr>
                <w:noProof/>
                <w:webHidden/>
              </w:rPr>
              <w:t>58</w:t>
            </w:r>
            <w:r>
              <w:rPr>
                <w:noProof/>
                <w:webHidden/>
              </w:rPr>
              <w:fldChar w:fldCharType="end"/>
            </w:r>
          </w:hyperlink>
        </w:p>
        <w:p w14:paraId="0C402599" w14:textId="71791BD9"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65" w:history="1">
            <w:r w:rsidRPr="00D7410C">
              <w:rPr>
                <w:rStyle w:val="Hyperlink"/>
                <w:noProof/>
              </w:rPr>
              <w:t>5.3 Recommendations</w:t>
            </w:r>
            <w:r>
              <w:rPr>
                <w:noProof/>
                <w:webHidden/>
              </w:rPr>
              <w:tab/>
            </w:r>
            <w:r>
              <w:rPr>
                <w:noProof/>
                <w:webHidden/>
              </w:rPr>
              <w:fldChar w:fldCharType="begin"/>
            </w:r>
            <w:r>
              <w:rPr>
                <w:noProof/>
                <w:webHidden/>
              </w:rPr>
              <w:instrText xml:space="preserve"> PAGEREF _Toc221029965 \h </w:instrText>
            </w:r>
            <w:r>
              <w:rPr>
                <w:noProof/>
                <w:webHidden/>
              </w:rPr>
            </w:r>
            <w:r>
              <w:rPr>
                <w:noProof/>
                <w:webHidden/>
              </w:rPr>
              <w:fldChar w:fldCharType="separate"/>
            </w:r>
            <w:r>
              <w:rPr>
                <w:noProof/>
                <w:webHidden/>
              </w:rPr>
              <w:t>60</w:t>
            </w:r>
            <w:r>
              <w:rPr>
                <w:noProof/>
                <w:webHidden/>
              </w:rPr>
              <w:fldChar w:fldCharType="end"/>
            </w:r>
          </w:hyperlink>
        </w:p>
        <w:p w14:paraId="13EF0B3E" w14:textId="630A1E21" w:rsidR="004D5C0C" w:rsidRDefault="004D5C0C">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66" w:history="1">
            <w:r w:rsidRPr="00D7410C">
              <w:rPr>
                <w:rStyle w:val="Hyperlink"/>
                <w:noProof/>
              </w:rPr>
              <w:t>5.4 Future Research Scope</w:t>
            </w:r>
            <w:r>
              <w:rPr>
                <w:noProof/>
                <w:webHidden/>
              </w:rPr>
              <w:tab/>
            </w:r>
            <w:r>
              <w:rPr>
                <w:noProof/>
                <w:webHidden/>
              </w:rPr>
              <w:fldChar w:fldCharType="begin"/>
            </w:r>
            <w:r>
              <w:rPr>
                <w:noProof/>
                <w:webHidden/>
              </w:rPr>
              <w:instrText xml:space="preserve"> PAGEREF _Toc221029966 \h </w:instrText>
            </w:r>
            <w:r>
              <w:rPr>
                <w:noProof/>
                <w:webHidden/>
              </w:rPr>
            </w:r>
            <w:r>
              <w:rPr>
                <w:noProof/>
                <w:webHidden/>
              </w:rPr>
              <w:fldChar w:fldCharType="separate"/>
            </w:r>
            <w:r>
              <w:rPr>
                <w:noProof/>
                <w:webHidden/>
              </w:rPr>
              <w:t>60</w:t>
            </w:r>
            <w:r>
              <w:rPr>
                <w:noProof/>
                <w:webHidden/>
              </w:rPr>
              <w:fldChar w:fldCharType="end"/>
            </w:r>
          </w:hyperlink>
        </w:p>
        <w:p w14:paraId="548F06E4" w14:textId="340D6A78" w:rsidR="004D5C0C" w:rsidRDefault="004D5C0C">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1029967" w:history="1">
            <w:r w:rsidRPr="00D7410C">
              <w:rPr>
                <w:rStyle w:val="Hyperlink"/>
                <w:noProof/>
              </w:rPr>
              <w:t>Reference List</w:t>
            </w:r>
            <w:r>
              <w:rPr>
                <w:noProof/>
                <w:webHidden/>
              </w:rPr>
              <w:tab/>
            </w:r>
            <w:r>
              <w:rPr>
                <w:noProof/>
                <w:webHidden/>
              </w:rPr>
              <w:fldChar w:fldCharType="begin"/>
            </w:r>
            <w:r>
              <w:rPr>
                <w:noProof/>
                <w:webHidden/>
              </w:rPr>
              <w:instrText xml:space="preserve"> PAGEREF _Toc221029967 \h </w:instrText>
            </w:r>
            <w:r>
              <w:rPr>
                <w:noProof/>
                <w:webHidden/>
              </w:rPr>
            </w:r>
            <w:r>
              <w:rPr>
                <w:noProof/>
                <w:webHidden/>
              </w:rPr>
              <w:fldChar w:fldCharType="separate"/>
            </w:r>
            <w:r>
              <w:rPr>
                <w:noProof/>
                <w:webHidden/>
              </w:rPr>
              <w:t>61</w:t>
            </w:r>
            <w:r>
              <w:rPr>
                <w:noProof/>
                <w:webHidden/>
              </w:rPr>
              <w:fldChar w:fldCharType="end"/>
            </w:r>
          </w:hyperlink>
        </w:p>
        <w:p w14:paraId="3E2CF988" w14:textId="0E08299B" w:rsidR="00EB454E" w:rsidRPr="00471116" w:rsidRDefault="00464A26" w:rsidP="00F60D6F">
          <w:pPr>
            <w:spacing w:line="360" w:lineRule="auto"/>
            <w:jc w:val="both"/>
          </w:pPr>
          <w:r w:rsidRPr="00471116">
            <w:rPr>
              <w:sz w:val="24"/>
              <w:szCs w:val="24"/>
            </w:rPr>
            <w:fldChar w:fldCharType="end"/>
          </w:r>
        </w:p>
      </w:sdtContent>
    </w:sdt>
    <w:p w14:paraId="3E2CF989" w14:textId="77777777" w:rsidR="00EB454E" w:rsidRPr="00471116" w:rsidRDefault="00464A26" w:rsidP="00F60D6F">
      <w:pPr>
        <w:spacing w:before="240" w:after="200" w:line="360" w:lineRule="auto"/>
        <w:rPr>
          <w:b/>
          <w:bCs/>
          <w:sz w:val="28"/>
          <w:szCs w:val="28"/>
        </w:rPr>
      </w:pPr>
      <w:r w:rsidRPr="00471116">
        <w:br w:type="page"/>
      </w:r>
    </w:p>
    <w:p w14:paraId="33D53174" w14:textId="77777777" w:rsidR="005F2CE8" w:rsidRPr="00471116" w:rsidRDefault="005F2CE8" w:rsidP="00F60D6F">
      <w:pPr>
        <w:spacing w:line="360" w:lineRule="auto"/>
        <w:jc w:val="center"/>
        <w:rPr>
          <w:b/>
          <w:bCs/>
          <w:sz w:val="28"/>
          <w:szCs w:val="28"/>
        </w:rPr>
      </w:pPr>
      <w:r w:rsidRPr="00471116">
        <w:rPr>
          <w:b/>
          <w:bCs/>
          <w:sz w:val="28"/>
          <w:szCs w:val="28"/>
        </w:rPr>
        <w:lastRenderedPageBreak/>
        <w:t>List of Figures</w:t>
      </w:r>
    </w:p>
    <w:p w14:paraId="25F51429" w14:textId="2927864B" w:rsidR="00551B36" w:rsidRPr="00471116" w:rsidRDefault="00551B36" w:rsidP="00F60D6F">
      <w:pPr>
        <w:pStyle w:val="TableofFigures"/>
        <w:tabs>
          <w:tab w:val="right" w:leader="dot" w:pos="9016"/>
        </w:tabs>
        <w:spacing w:line="360" w:lineRule="auto"/>
        <w:jc w:val="both"/>
        <w:rPr>
          <w:noProof/>
          <w:sz w:val="24"/>
          <w:szCs w:val="24"/>
        </w:rPr>
      </w:pPr>
      <w:r w:rsidRPr="00471116">
        <w:rPr>
          <w:b/>
          <w:bCs/>
          <w:sz w:val="24"/>
          <w:szCs w:val="24"/>
        </w:rPr>
        <w:fldChar w:fldCharType="begin"/>
      </w:r>
      <w:r w:rsidRPr="00471116">
        <w:rPr>
          <w:b/>
          <w:bCs/>
          <w:sz w:val="24"/>
          <w:szCs w:val="24"/>
        </w:rPr>
        <w:instrText xml:space="preserve"> TOC \h \z \t "Heading 4" \c </w:instrText>
      </w:r>
      <w:r w:rsidRPr="00471116">
        <w:rPr>
          <w:b/>
          <w:bCs/>
          <w:sz w:val="24"/>
          <w:szCs w:val="24"/>
        </w:rPr>
        <w:fldChar w:fldCharType="separate"/>
      </w:r>
      <w:hyperlink w:anchor="_Toc220419546" w:history="1">
        <w:r w:rsidRPr="00471116">
          <w:rPr>
            <w:rStyle w:val="Hyperlink"/>
            <w:noProof/>
            <w:color w:val="auto"/>
            <w:sz w:val="24"/>
            <w:szCs w:val="24"/>
          </w:rPr>
          <w:t>Figure 2.1: Importance of AI in marketing</w:t>
        </w:r>
        <w:r w:rsidRPr="00471116">
          <w:rPr>
            <w:noProof/>
            <w:webHidden/>
            <w:sz w:val="24"/>
            <w:szCs w:val="24"/>
          </w:rPr>
          <w:tab/>
        </w:r>
        <w:r w:rsidRPr="00471116">
          <w:rPr>
            <w:noProof/>
            <w:webHidden/>
            <w:sz w:val="24"/>
            <w:szCs w:val="24"/>
          </w:rPr>
          <w:fldChar w:fldCharType="begin"/>
        </w:r>
        <w:r w:rsidRPr="00471116">
          <w:rPr>
            <w:noProof/>
            <w:webHidden/>
            <w:sz w:val="24"/>
            <w:szCs w:val="24"/>
          </w:rPr>
          <w:instrText xml:space="preserve"> PAGEREF _Toc220419546 \h </w:instrText>
        </w:r>
        <w:r w:rsidRPr="00471116">
          <w:rPr>
            <w:noProof/>
            <w:webHidden/>
            <w:sz w:val="24"/>
            <w:szCs w:val="24"/>
          </w:rPr>
        </w:r>
        <w:r w:rsidRPr="00471116">
          <w:rPr>
            <w:noProof/>
            <w:webHidden/>
            <w:sz w:val="24"/>
            <w:szCs w:val="24"/>
          </w:rPr>
          <w:fldChar w:fldCharType="separate"/>
        </w:r>
        <w:r w:rsidR="00464A26" w:rsidRPr="00471116">
          <w:rPr>
            <w:noProof/>
            <w:webHidden/>
            <w:sz w:val="24"/>
            <w:szCs w:val="24"/>
          </w:rPr>
          <w:t>14</w:t>
        </w:r>
        <w:r w:rsidRPr="00471116">
          <w:rPr>
            <w:noProof/>
            <w:webHidden/>
            <w:sz w:val="24"/>
            <w:szCs w:val="24"/>
          </w:rPr>
          <w:fldChar w:fldCharType="end"/>
        </w:r>
      </w:hyperlink>
    </w:p>
    <w:p w14:paraId="46132AD5" w14:textId="7D9295C6" w:rsidR="00551B36" w:rsidRPr="00471116" w:rsidRDefault="00551B36" w:rsidP="00F60D6F">
      <w:pPr>
        <w:pStyle w:val="TableofFigures"/>
        <w:tabs>
          <w:tab w:val="right" w:leader="dot" w:pos="9016"/>
        </w:tabs>
        <w:spacing w:line="360" w:lineRule="auto"/>
        <w:jc w:val="both"/>
        <w:rPr>
          <w:noProof/>
          <w:sz w:val="24"/>
          <w:szCs w:val="24"/>
        </w:rPr>
      </w:pPr>
      <w:hyperlink w:anchor="_Toc220419547" w:history="1">
        <w:r w:rsidRPr="00471116">
          <w:rPr>
            <w:rStyle w:val="Hyperlink"/>
            <w:noProof/>
            <w:color w:val="auto"/>
            <w:sz w:val="24"/>
            <w:szCs w:val="24"/>
          </w:rPr>
          <w:t>Figure 2.2: Elements of brand perception</w:t>
        </w:r>
        <w:r w:rsidRPr="00471116">
          <w:rPr>
            <w:noProof/>
            <w:webHidden/>
            <w:sz w:val="24"/>
            <w:szCs w:val="24"/>
          </w:rPr>
          <w:tab/>
        </w:r>
        <w:r w:rsidRPr="00471116">
          <w:rPr>
            <w:noProof/>
            <w:webHidden/>
            <w:sz w:val="24"/>
            <w:szCs w:val="24"/>
          </w:rPr>
          <w:fldChar w:fldCharType="begin"/>
        </w:r>
        <w:r w:rsidRPr="00471116">
          <w:rPr>
            <w:noProof/>
            <w:webHidden/>
            <w:sz w:val="24"/>
            <w:szCs w:val="24"/>
          </w:rPr>
          <w:instrText xml:space="preserve"> PAGEREF _Toc220419547 \h </w:instrText>
        </w:r>
        <w:r w:rsidRPr="00471116">
          <w:rPr>
            <w:noProof/>
            <w:webHidden/>
            <w:sz w:val="24"/>
            <w:szCs w:val="24"/>
          </w:rPr>
        </w:r>
        <w:r w:rsidRPr="00471116">
          <w:rPr>
            <w:noProof/>
            <w:webHidden/>
            <w:sz w:val="24"/>
            <w:szCs w:val="24"/>
          </w:rPr>
          <w:fldChar w:fldCharType="separate"/>
        </w:r>
        <w:r w:rsidR="00464A26" w:rsidRPr="00471116">
          <w:rPr>
            <w:noProof/>
            <w:webHidden/>
            <w:sz w:val="24"/>
            <w:szCs w:val="24"/>
          </w:rPr>
          <w:t>19</w:t>
        </w:r>
        <w:r w:rsidRPr="00471116">
          <w:rPr>
            <w:noProof/>
            <w:webHidden/>
            <w:sz w:val="24"/>
            <w:szCs w:val="24"/>
          </w:rPr>
          <w:fldChar w:fldCharType="end"/>
        </w:r>
      </w:hyperlink>
    </w:p>
    <w:p w14:paraId="685F0139" w14:textId="499CE9D3" w:rsidR="00551B36" w:rsidRPr="00471116" w:rsidRDefault="00551B36" w:rsidP="00F60D6F">
      <w:pPr>
        <w:pStyle w:val="TableofFigures"/>
        <w:tabs>
          <w:tab w:val="right" w:leader="dot" w:pos="9016"/>
        </w:tabs>
        <w:spacing w:line="360" w:lineRule="auto"/>
        <w:jc w:val="both"/>
        <w:rPr>
          <w:noProof/>
          <w:sz w:val="24"/>
          <w:szCs w:val="24"/>
        </w:rPr>
      </w:pPr>
      <w:hyperlink w:anchor="_Toc220419548" w:history="1">
        <w:r w:rsidRPr="00471116">
          <w:rPr>
            <w:rStyle w:val="Hyperlink"/>
            <w:noProof/>
            <w:color w:val="auto"/>
            <w:sz w:val="24"/>
            <w:szCs w:val="24"/>
          </w:rPr>
          <w:t>Figure 2.3: Conceptual Framework</w:t>
        </w:r>
        <w:r w:rsidRPr="00471116">
          <w:rPr>
            <w:noProof/>
            <w:webHidden/>
            <w:sz w:val="24"/>
            <w:szCs w:val="24"/>
          </w:rPr>
          <w:tab/>
        </w:r>
        <w:r w:rsidRPr="00471116">
          <w:rPr>
            <w:noProof/>
            <w:webHidden/>
            <w:sz w:val="24"/>
            <w:szCs w:val="24"/>
          </w:rPr>
          <w:fldChar w:fldCharType="begin"/>
        </w:r>
        <w:r w:rsidRPr="00471116">
          <w:rPr>
            <w:noProof/>
            <w:webHidden/>
            <w:sz w:val="24"/>
            <w:szCs w:val="24"/>
          </w:rPr>
          <w:instrText xml:space="preserve"> PAGEREF _Toc220419548 \h </w:instrText>
        </w:r>
        <w:r w:rsidRPr="00471116">
          <w:rPr>
            <w:noProof/>
            <w:webHidden/>
            <w:sz w:val="24"/>
            <w:szCs w:val="24"/>
          </w:rPr>
        </w:r>
        <w:r w:rsidRPr="00471116">
          <w:rPr>
            <w:noProof/>
            <w:webHidden/>
            <w:sz w:val="24"/>
            <w:szCs w:val="24"/>
          </w:rPr>
          <w:fldChar w:fldCharType="separate"/>
        </w:r>
        <w:r w:rsidR="00464A26" w:rsidRPr="00471116">
          <w:rPr>
            <w:noProof/>
            <w:webHidden/>
            <w:sz w:val="24"/>
            <w:szCs w:val="24"/>
          </w:rPr>
          <w:t>25</w:t>
        </w:r>
        <w:r w:rsidRPr="00471116">
          <w:rPr>
            <w:noProof/>
            <w:webHidden/>
            <w:sz w:val="24"/>
            <w:szCs w:val="24"/>
          </w:rPr>
          <w:fldChar w:fldCharType="end"/>
        </w:r>
      </w:hyperlink>
    </w:p>
    <w:p w14:paraId="1FBECB5D" w14:textId="0DEACC7C" w:rsidR="00551B36" w:rsidRPr="00471116" w:rsidRDefault="00551B36" w:rsidP="00F60D6F">
      <w:pPr>
        <w:pStyle w:val="TableofFigures"/>
        <w:tabs>
          <w:tab w:val="right" w:leader="dot" w:pos="9016"/>
        </w:tabs>
        <w:spacing w:line="360" w:lineRule="auto"/>
        <w:jc w:val="both"/>
        <w:rPr>
          <w:noProof/>
          <w:sz w:val="24"/>
          <w:szCs w:val="24"/>
        </w:rPr>
      </w:pPr>
      <w:hyperlink w:anchor="_Toc220419549" w:history="1">
        <w:r w:rsidRPr="00471116">
          <w:rPr>
            <w:rStyle w:val="Hyperlink"/>
            <w:noProof/>
            <w:color w:val="auto"/>
            <w:sz w:val="24"/>
            <w:szCs w:val="24"/>
          </w:rPr>
          <w:t>Figure 4.1: Use of predictive analytics</w:t>
        </w:r>
        <w:r w:rsidRPr="00471116">
          <w:rPr>
            <w:noProof/>
            <w:webHidden/>
            <w:sz w:val="24"/>
            <w:szCs w:val="24"/>
          </w:rPr>
          <w:tab/>
        </w:r>
        <w:r w:rsidRPr="00471116">
          <w:rPr>
            <w:noProof/>
            <w:webHidden/>
            <w:sz w:val="24"/>
            <w:szCs w:val="24"/>
          </w:rPr>
          <w:fldChar w:fldCharType="begin"/>
        </w:r>
        <w:r w:rsidRPr="00471116">
          <w:rPr>
            <w:noProof/>
            <w:webHidden/>
            <w:sz w:val="24"/>
            <w:szCs w:val="24"/>
          </w:rPr>
          <w:instrText xml:space="preserve"> PAGEREF _Toc220419549 \h </w:instrText>
        </w:r>
        <w:r w:rsidRPr="00471116">
          <w:rPr>
            <w:noProof/>
            <w:webHidden/>
            <w:sz w:val="24"/>
            <w:szCs w:val="24"/>
          </w:rPr>
        </w:r>
        <w:r w:rsidRPr="00471116">
          <w:rPr>
            <w:noProof/>
            <w:webHidden/>
            <w:sz w:val="24"/>
            <w:szCs w:val="24"/>
          </w:rPr>
          <w:fldChar w:fldCharType="separate"/>
        </w:r>
        <w:r w:rsidR="00464A26" w:rsidRPr="00471116">
          <w:rPr>
            <w:noProof/>
            <w:webHidden/>
            <w:sz w:val="24"/>
            <w:szCs w:val="24"/>
          </w:rPr>
          <w:t>43</w:t>
        </w:r>
        <w:r w:rsidRPr="00471116">
          <w:rPr>
            <w:noProof/>
            <w:webHidden/>
            <w:sz w:val="24"/>
            <w:szCs w:val="24"/>
          </w:rPr>
          <w:fldChar w:fldCharType="end"/>
        </w:r>
      </w:hyperlink>
    </w:p>
    <w:p w14:paraId="758C7896" w14:textId="15EA65EC" w:rsidR="00551B36" w:rsidRPr="00471116" w:rsidRDefault="00551B36" w:rsidP="00F60D6F">
      <w:pPr>
        <w:pStyle w:val="TableofFigures"/>
        <w:tabs>
          <w:tab w:val="right" w:leader="dot" w:pos="9016"/>
        </w:tabs>
        <w:spacing w:line="360" w:lineRule="auto"/>
        <w:jc w:val="both"/>
        <w:rPr>
          <w:noProof/>
          <w:sz w:val="24"/>
          <w:szCs w:val="24"/>
        </w:rPr>
      </w:pPr>
      <w:hyperlink w:anchor="_Toc220419550" w:history="1">
        <w:r w:rsidRPr="00471116">
          <w:rPr>
            <w:rStyle w:val="Hyperlink"/>
            <w:noProof/>
            <w:color w:val="auto"/>
            <w:sz w:val="24"/>
            <w:szCs w:val="24"/>
          </w:rPr>
          <w:t>Figure 4.2: Factors of value co-creation</w:t>
        </w:r>
        <w:r w:rsidRPr="00471116">
          <w:rPr>
            <w:noProof/>
            <w:webHidden/>
            <w:sz w:val="24"/>
            <w:szCs w:val="24"/>
          </w:rPr>
          <w:tab/>
        </w:r>
        <w:r w:rsidRPr="00471116">
          <w:rPr>
            <w:noProof/>
            <w:webHidden/>
            <w:sz w:val="24"/>
            <w:szCs w:val="24"/>
          </w:rPr>
          <w:fldChar w:fldCharType="begin"/>
        </w:r>
        <w:r w:rsidRPr="00471116">
          <w:rPr>
            <w:noProof/>
            <w:webHidden/>
            <w:sz w:val="24"/>
            <w:szCs w:val="24"/>
          </w:rPr>
          <w:instrText xml:space="preserve"> PAGEREF _Toc220419550 \h </w:instrText>
        </w:r>
        <w:r w:rsidRPr="00471116">
          <w:rPr>
            <w:noProof/>
            <w:webHidden/>
            <w:sz w:val="24"/>
            <w:szCs w:val="24"/>
          </w:rPr>
        </w:r>
        <w:r w:rsidRPr="00471116">
          <w:rPr>
            <w:noProof/>
            <w:webHidden/>
            <w:sz w:val="24"/>
            <w:szCs w:val="24"/>
          </w:rPr>
          <w:fldChar w:fldCharType="separate"/>
        </w:r>
        <w:r w:rsidR="00464A26" w:rsidRPr="00471116">
          <w:rPr>
            <w:noProof/>
            <w:webHidden/>
            <w:sz w:val="24"/>
            <w:szCs w:val="24"/>
          </w:rPr>
          <w:t>47</w:t>
        </w:r>
        <w:r w:rsidRPr="00471116">
          <w:rPr>
            <w:noProof/>
            <w:webHidden/>
            <w:sz w:val="24"/>
            <w:szCs w:val="24"/>
          </w:rPr>
          <w:fldChar w:fldCharType="end"/>
        </w:r>
      </w:hyperlink>
    </w:p>
    <w:p w14:paraId="28FB0F79" w14:textId="3AC26241" w:rsidR="00551B36" w:rsidRPr="00471116" w:rsidRDefault="00551B36" w:rsidP="00F60D6F">
      <w:pPr>
        <w:pStyle w:val="TableofFigures"/>
        <w:tabs>
          <w:tab w:val="right" w:leader="dot" w:pos="9016"/>
        </w:tabs>
        <w:spacing w:line="360" w:lineRule="auto"/>
        <w:jc w:val="both"/>
        <w:rPr>
          <w:noProof/>
          <w:sz w:val="24"/>
          <w:szCs w:val="24"/>
        </w:rPr>
      </w:pPr>
      <w:hyperlink w:anchor="_Toc220419551" w:history="1">
        <w:r w:rsidRPr="00471116">
          <w:rPr>
            <w:rStyle w:val="Hyperlink"/>
            <w:noProof/>
            <w:color w:val="auto"/>
            <w:sz w:val="24"/>
            <w:szCs w:val="24"/>
          </w:rPr>
          <w:t>Figure 4.3: Advantages of ChatGPT in customer support services through AI</w:t>
        </w:r>
        <w:r w:rsidRPr="00471116">
          <w:rPr>
            <w:noProof/>
            <w:webHidden/>
            <w:sz w:val="24"/>
            <w:szCs w:val="24"/>
          </w:rPr>
          <w:tab/>
        </w:r>
        <w:r w:rsidRPr="00471116">
          <w:rPr>
            <w:noProof/>
            <w:webHidden/>
            <w:sz w:val="24"/>
            <w:szCs w:val="24"/>
          </w:rPr>
          <w:fldChar w:fldCharType="begin"/>
        </w:r>
        <w:r w:rsidRPr="00471116">
          <w:rPr>
            <w:noProof/>
            <w:webHidden/>
            <w:sz w:val="24"/>
            <w:szCs w:val="24"/>
          </w:rPr>
          <w:instrText xml:space="preserve"> PAGEREF _Toc220419551 \h </w:instrText>
        </w:r>
        <w:r w:rsidRPr="00471116">
          <w:rPr>
            <w:noProof/>
            <w:webHidden/>
            <w:sz w:val="24"/>
            <w:szCs w:val="24"/>
          </w:rPr>
        </w:r>
        <w:r w:rsidRPr="00471116">
          <w:rPr>
            <w:noProof/>
            <w:webHidden/>
            <w:sz w:val="24"/>
            <w:szCs w:val="24"/>
          </w:rPr>
          <w:fldChar w:fldCharType="separate"/>
        </w:r>
        <w:r w:rsidR="00464A26" w:rsidRPr="00471116">
          <w:rPr>
            <w:noProof/>
            <w:webHidden/>
            <w:sz w:val="24"/>
            <w:szCs w:val="24"/>
          </w:rPr>
          <w:t>52</w:t>
        </w:r>
        <w:r w:rsidRPr="00471116">
          <w:rPr>
            <w:noProof/>
            <w:webHidden/>
            <w:sz w:val="24"/>
            <w:szCs w:val="24"/>
          </w:rPr>
          <w:fldChar w:fldCharType="end"/>
        </w:r>
      </w:hyperlink>
    </w:p>
    <w:p w14:paraId="66135D03" w14:textId="428D6DE6" w:rsidR="00481E00" w:rsidRPr="00471116" w:rsidRDefault="00551B36" w:rsidP="00F60D6F">
      <w:pPr>
        <w:spacing w:line="360" w:lineRule="auto"/>
        <w:jc w:val="both"/>
        <w:rPr>
          <w:b/>
          <w:bCs/>
          <w:sz w:val="28"/>
          <w:szCs w:val="28"/>
        </w:rPr>
      </w:pPr>
      <w:r w:rsidRPr="00471116">
        <w:rPr>
          <w:b/>
          <w:bCs/>
          <w:sz w:val="24"/>
          <w:szCs w:val="24"/>
        </w:rPr>
        <w:fldChar w:fldCharType="end"/>
      </w:r>
    </w:p>
    <w:p w14:paraId="18BF9403" w14:textId="77777777" w:rsidR="005F2CE8" w:rsidRPr="00471116" w:rsidRDefault="005F2CE8" w:rsidP="00F60D6F">
      <w:pPr>
        <w:spacing w:line="360" w:lineRule="auto"/>
      </w:pPr>
      <w:r w:rsidRPr="00471116">
        <w:br w:type="page"/>
      </w:r>
    </w:p>
    <w:p w14:paraId="0ECFC6FC" w14:textId="77777777" w:rsidR="00B6636E" w:rsidRPr="00471116" w:rsidRDefault="005F2CE8" w:rsidP="00F60D6F">
      <w:pPr>
        <w:spacing w:line="360" w:lineRule="auto"/>
        <w:jc w:val="center"/>
        <w:rPr>
          <w:b/>
          <w:bCs/>
          <w:sz w:val="28"/>
          <w:szCs w:val="28"/>
        </w:rPr>
      </w:pPr>
      <w:r w:rsidRPr="00471116">
        <w:rPr>
          <w:b/>
          <w:bCs/>
          <w:sz w:val="28"/>
          <w:szCs w:val="28"/>
        </w:rPr>
        <w:lastRenderedPageBreak/>
        <w:t>List of Tables</w:t>
      </w:r>
    </w:p>
    <w:p w14:paraId="1189CC73" w14:textId="73F7F35D" w:rsidR="00B6636E" w:rsidRPr="00471116" w:rsidRDefault="00B6636E" w:rsidP="00B6636E">
      <w:pPr>
        <w:pStyle w:val="TableofFigures"/>
        <w:tabs>
          <w:tab w:val="right" w:leader="dot" w:pos="9016"/>
        </w:tabs>
        <w:spacing w:line="360" w:lineRule="auto"/>
        <w:jc w:val="both"/>
        <w:rPr>
          <w:rFonts w:eastAsiaTheme="minorEastAsia"/>
          <w:noProof/>
          <w:kern w:val="2"/>
          <w:sz w:val="28"/>
          <w:szCs w:val="28"/>
          <w:lang w:val="en-IN"/>
          <w14:ligatures w14:val="standardContextual"/>
        </w:rPr>
      </w:pPr>
      <w:r w:rsidRPr="00471116">
        <w:rPr>
          <w:b/>
          <w:bCs/>
          <w:sz w:val="24"/>
          <w:szCs w:val="24"/>
        </w:rPr>
        <w:fldChar w:fldCharType="begin"/>
      </w:r>
      <w:r w:rsidRPr="00471116">
        <w:rPr>
          <w:b/>
          <w:bCs/>
          <w:sz w:val="24"/>
          <w:szCs w:val="24"/>
        </w:rPr>
        <w:instrText xml:space="preserve"> TOC \h \z \t "Heading 5" \c </w:instrText>
      </w:r>
      <w:r w:rsidRPr="00471116">
        <w:rPr>
          <w:b/>
          <w:bCs/>
          <w:sz w:val="24"/>
          <w:szCs w:val="24"/>
        </w:rPr>
        <w:fldChar w:fldCharType="separate"/>
      </w:r>
      <w:hyperlink w:anchor="_Toc220419581" w:history="1">
        <w:r w:rsidRPr="00471116">
          <w:rPr>
            <w:rStyle w:val="Hyperlink"/>
            <w:noProof/>
            <w:color w:val="auto"/>
            <w:sz w:val="24"/>
            <w:szCs w:val="24"/>
          </w:rPr>
          <w:t>Table 3.1: Inclusion and Exclusion criteria</w:t>
        </w:r>
        <w:r w:rsidRPr="00471116">
          <w:rPr>
            <w:noProof/>
            <w:webHidden/>
            <w:sz w:val="24"/>
            <w:szCs w:val="24"/>
          </w:rPr>
          <w:tab/>
        </w:r>
        <w:r w:rsidRPr="00471116">
          <w:rPr>
            <w:noProof/>
            <w:webHidden/>
            <w:sz w:val="24"/>
            <w:szCs w:val="24"/>
          </w:rPr>
          <w:fldChar w:fldCharType="begin"/>
        </w:r>
        <w:r w:rsidRPr="00471116">
          <w:rPr>
            <w:noProof/>
            <w:webHidden/>
            <w:sz w:val="24"/>
            <w:szCs w:val="24"/>
          </w:rPr>
          <w:instrText xml:space="preserve"> PAGEREF _Toc220419581 \h </w:instrText>
        </w:r>
        <w:r w:rsidRPr="00471116">
          <w:rPr>
            <w:noProof/>
            <w:webHidden/>
            <w:sz w:val="24"/>
            <w:szCs w:val="24"/>
          </w:rPr>
        </w:r>
        <w:r w:rsidRPr="00471116">
          <w:rPr>
            <w:noProof/>
            <w:webHidden/>
            <w:sz w:val="24"/>
            <w:szCs w:val="24"/>
          </w:rPr>
          <w:fldChar w:fldCharType="separate"/>
        </w:r>
        <w:r w:rsidR="00464A26" w:rsidRPr="00471116">
          <w:rPr>
            <w:noProof/>
            <w:webHidden/>
            <w:sz w:val="24"/>
            <w:szCs w:val="24"/>
          </w:rPr>
          <w:t>33</w:t>
        </w:r>
        <w:r w:rsidRPr="00471116">
          <w:rPr>
            <w:noProof/>
            <w:webHidden/>
            <w:sz w:val="24"/>
            <w:szCs w:val="24"/>
          </w:rPr>
          <w:fldChar w:fldCharType="end"/>
        </w:r>
      </w:hyperlink>
    </w:p>
    <w:p w14:paraId="6E750734" w14:textId="5D0E93B5" w:rsidR="00B6636E" w:rsidRPr="00471116" w:rsidRDefault="00B6636E" w:rsidP="00B6636E">
      <w:pPr>
        <w:pStyle w:val="TableofFigures"/>
        <w:tabs>
          <w:tab w:val="right" w:leader="dot" w:pos="9016"/>
        </w:tabs>
        <w:spacing w:line="360" w:lineRule="auto"/>
        <w:jc w:val="both"/>
        <w:rPr>
          <w:rFonts w:eastAsiaTheme="minorEastAsia"/>
          <w:noProof/>
          <w:kern w:val="2"/>
          <w:sz w:val="28"/>
          <w:szCs w:val="28"/>
          <w:lang w:val="en-IN"/>
          <w14:ligatures w14:val="standardContextual"/>
        </w:rPr>
      </w:pPr>
      <w:hyperlink w:anchor="_Toc220419582" w:history="1">
        <w:r w:rsidRPr="00471116">
          <w:rPr>
            <w:rStyle w:val="Hyperlink"/>
            <w:noProof/>
            <w:color w:val="auto"/>
            <w:sz w:val="24"/>
            <w:szCs w:val="24"/>
          </w:rPr>
          <w:t>Table 4.1: Literature Summary Table</w:t>
        </w:r>
        <w:r w:rsidRPr="00471116">
          <w:rPr>
            <w:noProof/>
            <w:webHidden/>
            <w:sz w:val="24"/>
            <w:szCs w:val="24"/>
          </w:rPr>
          <w:tab/>
        </w:r>
        <w:r w:rsidRPr="00471116">
          <w:rPr>
            <w:noProof/>
            <w:webHidden/>
            <w:sz w:val="24"/>
            <w:szCs w:val="24"/>
          </w:rPr>
          <w:fldChar w:fldCharType="begin"/>
        </w:r>
        <w:r w:rsidRPr="00471116">
          <w:rPr>
            <w:noProof/>
            <w:webHidden/>
            <w:sz w:val="24"/>
            <w:szCs w:val="24"/>
          </w:rPr>
          <w:instrText xml:space="preserve"> PAGEREF _Toc220419582 \h </w:instrText>
        </w:r>
        <w:r w:rsidRPr="00471116">
          <w:rPr>
            <w:noProof/>
            <w:webHidden/>
            <w:sz w:val="24"/>
            <w:szCs w:val="24"/>
          </w:rPr>
        </w:r>
        <w:r w:rsidRPr="00471116">
          <w:rPr>
            <w:noProof/>
            <w:webHidden/>
            <w:sz w:val="24"/>
            <w:szCs w:val="24"/>
          </w:rPr>
          <w:fldChar w:fldCharType="separate"/>
        </w:r>
        <w:r w:rsidR="00464A26" w:rsidRPr="00471116">
          <w:rPr>
            <w:noProof/>
            <w:webHidden/>
            <w:sz w:val="24"/>
            <w:szCs w:val="24"/>
          </w:rPr>
          <w:t>40</w:t>
        </w:r>
        <w:r w:rsidRPr="00471116">
          <w:rPr>
            <w:noProof/>
            <w:webHidden/>
            <w:sz w:val="24"/>
            <w:szCs w:val="24"/>
          </w:rPr>
          <w:fldChar w:fldCharType="end"/>
        </w:r>
      </w:hyperlink>
    </w:p>
    <w:p w14:paraId="1AA25545" w14:textId="68E7C9C2" w:rsidR="00B6636E" w:rsidRPr="00471116" w:rsidRDefault="00B6636E" w:rsidP="00B6636E">
      <w:pPr>
        <w:pStyle w:val="TableofFigures"/>
        <w:tabs>
          <w:tab w:val="right" w:leader="dot" w:pos="9016"/>
        </w:tabs>
        <w:spacing w:line="360" w:lineRule="auto"/>
        <w:jc w:val="both"/>
        <w:rPr>
          <w:rFonts w:eastAsiaTheme="minorEastAsia"/>
          <w:noProof/>
          <w:kern w:val="2"/>
          <w:sz w:val="28"/>
          <w:szCs w:val="28"/>
          <w:lang w:val="en-IN"/>
          <w14:ligatures w14:val="standardContextual"/>
        </w:rPr>
      </w:pPr>
      <w:hyperlink w:anchor="_Toc220419583" w:history="1">
        <w:r w:rsidRPr="00471116">
          <w:rPr>
            <w:rStyle w:val="Hyperlink"/>
            <w:noProof/>
            <w:color w:val="auto"/>
            <w:sz w:val="24"/>
            <w:szCs w:val="24"/>
          </w:rPr>
          <w:t>Table 4.2: Thematic coding table</w:t>
        </w:r>
        <w:r w:rsidRPr="00471116">
          <w:rPr>
            <w:noProof/>
            <w:webHidden/>
            <w:sz w:val="24"/>
            <w:szCs w:val="24"/>
          </w:rPr>
          <w:tab/>
        </w:r>
        <w:r w:rsidRPr="00471116">
          <w:rPr>
            <w:noProof/>
            <w:webHidden/>
            <w:sz w:val="24"/>
            <w:szCs w:val="24"/>
          </w:rPr>
          <w:fldChar w:fldCharType="begin"/>
        </w:r>
        <w:r w:rsidRPr="00471116">
          <w:rPr>
            <w:noProof/>
            <w:webHidden/>
            <w:sz w:val="24"/>
            <w:szCs w:val="24"/>
          </w:rPr>
          <w:instrText xml:space="preserve"> PAGEREF _Toc220419583 \h </w:instrText>
        </w:r>
        <w:r w:rsidRPr="00471116">
          <w:rPr>
            <w:noProof/>
            <w:webHidden/>
            <w:sz w:val="24"/>
            <w:szCs w:val="24"/>
          </w:rPr>
        </w:r>
        <w:r w:rsidRPr="00471116">
          <w:rPr>
            <w:noProof/>
            <w:webHidden/>
            <w:sz w:val="24"/>
            <w:szCs w:val="24"/>
          </w:rPr>
          <w:fldChar w:fldCharType="separate"/>
        </w:r>
        <w:r w:rsidR="00464A26" w:rsidRPr="00471116">
          <w:rPr>
            <w:noProof/>
            <w:webHidden/>
            <w:sz w:val="24"/>
            <w:szCs w:val="24"/>
          </w:rPr>
          <w:t>42</w:t>
        </w:r>
        <w:r w:rsidRPr="00471116">
          <w:rPr>
            <w:noProof/>
            <w:webHidden/>
            <w:sz w:val="24"/>
            <w:szCs w:val="24"/>
          </w:rPr>
          <w:fldChar w:fldCharType="end"/>
        </w:r>
      </w:hyperlink>
    </w:p>
    <w:p w14:paraId="496FED41" w14:textId="622DAB63" w:rsidR="00482A4B" w:rsidRPr="00471116" w:rsidRDefault="00B6636E" w:rsidP="00464A26">
      <w:pPr>
        <w:spacing w:line="360" w:lineRule="auto"/>
        <w:jc w:val="both"/>
        <w:rPr>
          <w:b/>
          <w:bCs/>
          <w:sz w:val="28"/>
          <w:szCs w:val="28"/>
        </w:rPr>
      </w:pPr>
      <w:r w:rsidRPr="00471116">
        <w:rPr>
          <w:b/>
          <w:bCs/>
          <w:sz w:val="24"/>
          <w:szCs w:val="24"/>
        </w:rPr>
        <w:fldChar w:fldCharType="end"/>
      </w:r>
      <w:r w:rsidR="00482A4B" w:rsidRPr="00471116">
        <w:rPr>
          <w:b/>
          <w:bCs/>
        </w:rPr>
        <w:br w:type="page"/>
      </w:r>
    </w:p>
    <w:p w14:paraId="3E2CF98A" w14:textId="20FA9D44" w:rsidR="00EB454E" w:rsidRPr="00471116" w:rsidRDefault="00464A26" w:rsidP="00F60D6F">
      <w:pPr>
        <w:pStyle w:val="Heading1"/>
        <w:rPr>
          <w:color w:val="auto"/>
        </w:rPr>
      </w:pPr>
      <w:bookmarkStart w:id="0" w:name="_Toc221029919"/>
      <w:r w:rsidRPr="00471116">
        <w:rPr>
          <w:color w:val="auto"/>
        </w:rPr>
        <w:lastRenderedPageBreak/>
        <w:t>Chapter 1: Introduction</w:t>
      </w:r>
      <w:bookmarkEnd w:id="0"/>
    </w:p>
    <w:p w14:paraId="3E2CF98B" w14:textId="77777777" w:rsidR="00EB454E" w:rsidRPr="00471116" w:rsidRDefault="00464A26" w:rsidP="00F60D6F">
      <w:pPr>
        <w:pStyle w:val="Heading2"/>
        <w:rPr>
          <w:color w:val="auto"/>
        </w:rPr>
      </w:pPr>
      <w:bookmarkStart w:id="1" w:name="_Toc221029920"/>
      <w:r w:rsidRPr="00471116">
        <w:rPr>
          <w:color w:val="auto"/>
        </w:rPr>
        <w:t>1.1 Background of the Research</w:t>
      </w:r>
      <w:bookmarkEnd w:id="1"/>
    </w:p>
    <w:p w14:paraId="3E2CF98C" w14:textId="77777777" w:rsidR="00EB454E" w:rsidRPr="00471116" w:rsidRDefault="00464A26" w:rsidP="00F60D6F">
      <w:pPr>
        <w:spacing w:before="240" w:line="360" w:lineRule="auto"/>
        <w:jc w:val="both"/>
        <w:rPr>
          <w:sz w:val="24"/>
          <w:szCs w:val="24"/>
        </w:rPr>
      </w:pPr>
      <w:r w:rsidRPr="00471116">
        <w:rPr>
          <w:sz w:val="24"/>
          <w:szCs w:val="24"/>
        </w:rPr>
        <w:t>Artificial Intelligence (AI) is quickly changing the customer service and marketing procedures, but there are more important questions regarding how it affects the perception of the brand and the relationships between consumers. Although the utilization of AI-driven efficiency and scalability is taken on by businesses more and more, the effect on brand authenticity, emotional resonance, and consumer trust were under-discussed in the scholarly literature (Dwivedi et al., 2023). This study fills this gap by investigating the specific role of AI-based customer service ChatGPT that affects the brand perception in the emotionally-oriented consumer market.</w:t>
      </w:r>
    </w:p>
    <w:p w14:paraId="3E2CF98D" w14:textId="77777777" w:rsidR="00EB454E" w:rsidRPr="00471116" w:rsidRDefault="00464A26" w:rsidP="00F60D6F">
      <w:pPr>
        <w:spacing w:before="240" w:line="360" w:lineRule="auto"/>
        <w:jc w:val="both"/>
        <w:rPr>
          <w:sz w:val="24"/>
          <w:szCs w:val="24"/>
        </w:rPr>
      </w:pPr>
      <w:r w:rsidRPr="00471116">
        <w:rPr>
          <w:sz w:val="24"/>
          <w:szCs w:val="24"/>
        </w:rPr>
        <w:t>The introduction of conversational AI technologies, including ChatGPT, signifies the core change in the pattern of business communication with customers. Although ChatGPT has been taken as a model of conversational AI as it is widely used and has advanced language features, this paper recognizes that conversational AI systems can take different designs, functionality, and user experience. Over the past several years, the sphere of marketing and customer relationship management by AI has been redefined greatly (Dwivedi et al., 2023). International companies have been slowly implementing such sophisticated technologies to offer 24/7 customer services and personalization of interaction that is a paradigm shift of the traditional customer care model onto automated and intelligent systems (Prentice et al., 2023).</w:t>
      </w:r>
    </w:p>
    <w:p w14:paraId="3E2CF98E" w14:textId="77777777" w:rsidR="00EB454E" w:rsidRPr="00471116" w:rsidRDefault="00464A26" w:rsidP="00F60D6F">
      <w:pPr>
        <w:spacing w:before="240" w:line="360" w:lineRule="auto"/>
        <w:jc w:val="both"/>
        <w:rPr>
          <w:sz w:val="24"/>
          <w:szCs w:val="24"/>
        </w:rPr>
      </w:pPr>
      <w:r w:rsidRPr="00471116">
        <w:rPr>
          <w:sz w:val="24"/>
          <w:szCs w:val="24"/>
        </w:rPr>
        <w:t>This paper presents a case study of Coca-Cola in an effort to explore these dynamics. The company of Coca-Cola has already deployed AI-driven customer engagement and marketing automation, which contributes to the topicality of the applied study regarding how well-known brands are coping with the dilemma of technological advancement and emotional branding (Coca-Cola Company, 2023). The problem is to comprehend how iconic brands can promote the emotional branding and brand-human relationships in an ever-increasingly automated environment (Raisch and Krakowski, 2021). This brings valuable questions on how technology meets human relations when conveying the brand.</w:t>
      </w:r>
    </w:p>
    <w:p w14:paraId="3E2CF98F" w14:textId="77777777" w:rsidR="00EB454E" w:rsidRPr="00471116" w:rsidRDefault="00464A26" w:rsidP="00F60D6F">
      <w:pPr>
        <w:spacing w:before="240" w:line="360" w:lineRule="auto"/>
        <w:jc w:val="both"/>
        <w:rPr>
          <w:sz w:val="24"/>
          <w:szCs w:val="24"/>
        </w:rPr>
      </w:pPr>
      <w:r w:rsidRPr="00471116">
        <w:rPr>
          <w:sz w:val="24"/>
          <w:szCs w:val="24"/>
        </w:rPr>
        <w:lastRenderedPageBreak/>
        <w:t>The brand name Coca-Cola, which has been developed in decades, based on emotional stories about happiness, connection, and genuine human experiences, gives this investigation a particularly interesting background. The conflict between automation based on AI and emotion-based authenticity introduces opportunities and threats to the perception of a brand (Moriuchi, 2021). The emotional attachment that consumers have built towards the brand might be strengthened or it may be weakened by using ChatGPT. Finding a balance between efficiency and operational effectiveness on one side and the warmth and authenticity that has characterized the brand on the other side is a very serious issue (Chung et al., 2020).</w:t>
      </w:r>
    </w:p>
    <w:p w14:paraId="3E2CF990" w14:textId="77777777" w:rsidR="00EB454E" w:rsidRPr="00471116" w:rsidRDefault="00464A26" w:rsidP="00F60D6F">
      <w:pPr>
        <w:spacing w:before="240" w:line="360" w:lineRule="auto"/>
        <w:jc w:val="both"/>
        <w:rPr>
          <w:sz w:val="24"/>
          <w:szCs w:val="24"/>
        </w:rPr>
      </w:pPr>
      <w:r w:rsidRPr="00471116">
        <w:rPr>
          <w:sz w:val="24"/>
          <w:szCs w:val="24"/>
        </w:rPr>
        <w:t xml:space="preserve">These concerns are increased by the emergence of generative AI models, especially ChatGPT created by OpenAI. </w:t>
      </w:r>
      <w:proofErr w:type="spellStart"/>
      <w:r w:rsidRPr="00471116">
        <w:rPr>
          <w:sz w:val="24"/>
          <w:szCs w:val="24"/>
        </w:rPr>
        <w:t>Najafov</w:t>
      </w:r>
      <w:proofErr w:type="spellEnd"/>
      <w:r w:rsidRPr="00471116">
        <w:rPr>
          <w:sz w:val="24"/>
          <w:szCs w:val="24"/>
        </w:rPr>
        <w:t xml:space="preserve"> (2024) argues that due to the conversational intelligence of ChatGPT, businesses have the opportunity to automate interactions in customer service and preserve the level of personalization and consistency. Such ability allows the brands to interact with millions of customers at a time and, perhaps, maintain a personal touch, which was previously impossible using traditional customer service paradigms (</w:t>
      </w:r>
      <w:proofErr w:type="spellStart"/>
      <w:r w:rsidRPr="00471116">
        <w:rPr>
          <w:sz w:val="24"/>
          <w:szCs w:val="24"/>
        </w:rPr>
        <w:t>Overgoor</w:t>
      </w:r>
      <w:proofErr w:type="spellEnd"/>
      <w:r w:rsidRPr="00471116">
        <w:rPr>
          <w:sz w:val="24"/>
          <w:szCs w:val="24"/>
        </w:rPr>
        <w:t xml:space="preserve"> et al., 2019).</w:t>
      </w:r>
    </w:p>
    <w:p w14:paraId="3E2CF991" w14:textId="77777777" w:rsidR="00EB454E" w:rsidRPr="00471116" w:rsidRDefault="00464A26" w:rsidP="00F60D6F">
      <w:pPr>
        <w:pStyle w:val="Heading2"/>
        <w:rPr>
          <w:color w:val="auto"/>
        </w:rPr>
      </w:pPr>
      <w:bookmarkStart w:id="2" w:name="_Toc221029921"/>
      <w:r w:rsidRPr="00471116">
        <w:rPr>
          <w:color w:val="auto"/>
        </w:rPr>
        <w:t>1.2 Rationale</w:t>
      </w:r>
      <w:bookmarkEnd w:id="2"/>
    </w:p>
    <w:p w14:paraId="3E2CF992" w14:textId="77777777" w:rsidR="00EB454E" w:rsidRPr="00471116" w:rsidRDefault="00464A26" w:rsidP="00F60D6F">
      <w:pPr>
        <w:spacing w:before="240" w:line="360" w:lineRule="auto"/>
        <w:jc w:val="both"/>
        <w:rPr>
          <w:sz w:val="24"/>
          <w:szCs w:val="24"/>
        </w:rPr>
      </w:pPr>
      <w:r w:rsidRPr="00471116">
        <w:rPr>
          <w:sz w:val="24"/>
          <w:szCs w:val="24"/>
        </w:rPr>
        <w:t>The rationale of the concept behind conducting this research is on both theoretical and practical information available about the dynamic nature of digital marketing. Even though the role of AI in marketing is a topic that has been investigated by numerous researchers (Dwivedi et al., 2023; Kumar et al., 2023), there is little empirical research exploring the direct connection between ChatGPT-based customer care and brand perception. This gap has been indicated by recent literature reviews that show that the adoption of AI in marketing is well-documented, but few studies examined the outcomes of the brand perception (Davenport et al., 2020; Shankar et al., 2021). This literature gap is a chance to make some contribution to the academic discourse on AI-driven marketing.</w:t>
      </w:r>
    </w:p>
    <w:p w14:paraId="3E2CF993" w14:textId="77777777" w:rsidR="00EB454E" w:rsidRPr="00471116" w:rsidRDefault="00464A26" w:rsidP="00F60D6F">
      <w:pPr>
        <w:spacing w:before="240" w:line="360" w:lineRule="auto"/>
        <w:jc w:val="both"/>
        <w:rPr>
          <w:sz w:val="24"/>
          <w:szCs w:val="24"/>
        </w:rPr>
      </w:pPr>
      <w:r w:rsidRPr="00471116">
        <w:rPr>
          <w:sz w:val="24"/>
          <w:szCs w:val="24"/>
        </w:rPr>
        <w:t xml:space="preserve">Even though reports by McKinsey and Gartner about the efficiency and cost-effectiveness of AI are great sources of information about the field (McKinsey and Company, 2024; Gartner, 2024), peer-reviewed academic research explicitly examining the impact of AI on brand recognition and consumer trust is still lacking </w:t>
      </w:r>
      <w:r w:rsidRPr="00471116">
        <w:rPr>
          <w:sz w:val="24"/>
          <w:szCs w:val="24"/>
        </w:rPr>
        <w:lastRenderedPageBreak/>
        <w:t>(Peres et al., 2023). The existing research is more inclined to focus on technical abilities and operational indicators instead of the issues of brand perception and emotional attachment which are of significant essence but considered as critical (Marinchak et al., 2018).</w:t>
      </w:r>
    </w:p>
    <w:p w14:paraId="3E2CF994" w14:textId="77777777" w:rsidR="00EB454E" w:rsidRPr="00471116" w:rsidRDefault="00464A26" w:rsidP="00F60D6F">
      <w:pPr>
        <w:spacing w:before="240" w:line="360" w:lineRule="auto"/>
        <w:jc w:val="both"/>
        <w:rPr>
          <w:sz w:val="24"/>
          <w:szCs w:val="24"/>
        </w:rPr>
      </w:pPr>
      <w:r w:rsidRPr="00471116">
        <w:rPr>
          <w:sz w:val="24"/>
          <w:szCs w:val="24"/>
        </w:rPr>
        <w:t>The importance of the practical value of this study is also strong. With the increase in the number of organizations contemplating the adoption of AI-based solutions in customer service, it is important to comprehend how it can affect the brand perception to make strategic decisions. A good case study to study these dynamics is Coca-Cola due to its long reputation and emotional brand equity. The results that this study will generate will not only be of great importance to Coca-Cola but also other brands that may be considering such technologies integrations.</w:t>
      </w:r>
    </w:p>
    <w:p w14:paraId="3E2CF995" w14:textId="77777777" w:rsidR="00EB454E" w:rsidRPr="00471116" w:rsidRDefault="00464A26" w:rsidP="00F60D6F">
      <w:pPr>
        <w:pStyle w:val="Heading2"/>
        <w:rPr>
          <w:color w:val="auto"/>
        </w:rPr>
      </w:pPr>
      <w:bookmarkStart w:id="3" w:name="_Toc221029922"/>
      <w:r w:rsidRPr="00471116">
        <w:rPr>
          <w:color w:val="auto"/>
        </w:rPr>
        <w:t>1.3 Research Aim</w:t>
      </w:r>
      <w:bookmarkEnd w:id="3"/>
    </w:p>
    <w:p w14:paraId="3E2CF996" w14:textId="77777777" w:rsidR="00EB454E" w:rsidRPr="00471116" w:rsidRDefault="00464A26" w:rsidP="00F60D6F">
      <w:pPr>
        <w:spacing w:before="240" w:line="360" w:lineRule="auto"/>
        <w:jc w:val="both"/>
        <w:rPr>
          <w:sz w:val="24"/>
          <w:szCs w:val="24"/>
        </w:rPr>
      </w:pPr>
      <w:r w:rsidRPr="00471116">
        <w:rPr>
          <w:sz w:val="24"/>
          <w:szCs w:val="24"/>
        </w:rPr>
        <w:t>The proposed study evaluates how the ChatGPT-based customer service would examine the brand perception of Coca-Cola in terms of customer satisfaction, customer trust, authenticity, and customer loyalty. This evaluation is conducted using qualitative secondary data rather than primary survey data.</w:t>
      </w:r>
    </w:p>
    <w:p w14:paraId="3E2CF997" w14:textId="77777777" w:rsidR="00EB454E" w:rsidRPr="00471116" w:rsidRDefault="00464A26" w:rsidP="00F60D6F">
      <w:pPr>
        <w:pStyle w:val="Heading2"/>
        <w:rPr>
          <w:color w:val="auto"/>
        </w:rPr>
      </w:pPr>
      <w:bookmarkStart w:id="4" w:name="_Toc221029923"/>
      <w:r w:rsidRPr="00471116">
        <w:rPr>
          <w:color w:val="auto"/>
        </w:rPr>
        <w:t>1.4 Research Objectives</w:t>
      </w:r>
      <w:bookmarkEnd w:id="4"/>
    </w:p>
    <w:p w14:paraId="3E2CF998" w14:textId="77777777" w:rsidR="00EB454E" w:rsidRPr="00471116" w:rsidRDefault="00464A26" w:rsidP="00F60D6F">
      <w:pPr>
        <w:spacing w:before="240" w:line="360" w:lineRule="auto"/>
        <w:jc w:val="both"/>
        <w:rPr>
          <w:sz w:val="24"/>
          <w:szCs w:val="24"/>
        </w:rPr>
      </w:pPr>
      <w:r w:rsidRPr="00471116">
        <w:rPr>
          <w:sz w:val="24"/>
          <w:szCs w:val="24"/>
        </w:rPr>
        <w:t>This research is guided by the following specific objectives:</w:t>
      </w:r>
    </w:p>
    <w:p w14:paraId="3E2CF999" w14:textId="77777777" w:rsidR="00EB454E" w:rsidRPr="00471116" w:rsidRDefault="00464A26" w:rsidP="00F60D6F">
      <w:pPr>
        <w:numPr>
          <w:ilvl w:val="0"/>
          <w:numId w:val="1"/>
        </w:numPr>
        <w:pBdr>
          <w:top w:val="nil"/>
          <w:left w:val="nil"/>
          <w:bottom w:val="nil"/>
          <w:right w:val="nil"/>
          <w:between w:val="nil"/>
        </w:pBdr>
        <w:spacing w:before="240" w:line="360" w:lineRule="auto"/>
        <w:jc w:val="both"/>
        <w:rPr>
          <w:sz w:val="24"/>
          <w:szCs w:val="24"/>
        </w:rPr>
      </w:pPr>
      <w:r w:rsidRPr="00471116">
        <w:rPr>
          <w:sz w:val="24"/>
          <w:szCs w:val="24"/>
        </w:rPr>
        <w:t>To analyse how Coca-Cola uses ChatGPT-driven customer service as part of its marketing automation strategy.</w:t>
      </w:r>
    </w:p>
    <w:p w14:paraId="3E2CF99A" w14:textId="77777777" w:rsidR="00EB454E" w:rsidRPr="00471116" w:rsidRDefault="00464A26" w:rsidP="00F60D6F">
      <w:pPr>
        <w:numPr>
          <w:ilvl w:val="0"/>
          <w:numId w:val="1"/>
        </w:numPr>
        <w:pBdr>
          <w:top w:val="nil"/>
          <w:left w:val="nil"/>
          <w:bottom w:val="nil"/>
          <w:right w:val="nil"/>
          <w:between w:val="nil"/>
        </w:pBdr>
        <w:spacing w:line="360" w:lineRule="auto"/>
        <w:jc w:val="both"/>
        <w:rPr>
          <w:sz w:val="24"/>
          <w:szCs w:val="24"/>
        </w:rPr>
      </w:pPr>
      <w:r w:rsidRPr="00471116">
        <w:rPr>
          <w:sz w:val="24"/>
          <w:szCs w:val="24"/>
        </w:rPr>
        <w:t>To examine the impact of ChatGPT-enabled interactions on customer perception of brand authenticity, trust, and satisfaction.</w:t>
      </w:r>
    </w:p>
    <w:p w14:paraId="3E2CF99B" w14:textId="77777777" w:rsidR="00EB454E" w:rsidRPr="00471116" w:rsidRDefault="00464A26" w:rsidP="00F60D6F">
      <w:pPr>
        <w:numPr>
          <w:ilvl w:val="0"/>
          <w:numId w:val="1"/>
        </w:numPr>
        <w:pBdr>
          <w:top w:val="nil"/>
          <w:left w:val="nil"/>
          <w:bottom w:val="nil"/>
          <w:right w:val="nil"/>
          <w:between w:val="nil"/>
        </w:pBdr>
        <w:spacing w:line="360" w:lineRule="auto"/>
        <w:jc w:val="both"/>
        <w:rPr>
          <w:sz w:val="24"/>
          <w:szCs w:val="24"/>
        </w:rPr>
      </w:pPr>
      <w:r w:rsidRPr="00471116">
        <w:rPr>
          <w:sz w:val="24"/>
          <w:szCs w:val="24"/>
        </w:rPr>
        <w:t>To determine how AI-based engagement affects the general brand loyalty and emotional engagement of consumers of Coca-Cola.</w:t>
      </w:r>
    </w:p>
    <w:p w14:paraId="3E2CF99C" w14:textId="77777777" w:rsidR="00EB454E" w:rsidRPr="00471116" w:rsidRDefault="00464A26" w:rsidP="00F60D6F">
      <w:pPr>
        <w:numPr>
          <w:ilvl w:val="0"/>
          <w:numId w:val="1"/>
        </w:numPr>
        <w:pBdr>
          <w:top w:val="nil"/>
          <w:left w:val="nil"/>
          <w:bottom w:val="nil"/>
          <w:right w:val="nil"/>
          <w:between w:val="nil"/>
        </w:pBdr>
        <w:spacing w:line="360" w:lineRule="auto"/>
        <w:jc w:val="both"/>
        <w:rPr>
          <w:sz w:val="24"/>
          <w:szCs w:val="24"/>
        </w:rPr>
      </w:pPr>
      <w:r w:rsidRPr="00471116">
        <w:rPr>
          <w:sz w:val="24"/>
          <w:szCs w:val="24"/>
        </w:rPr>
        <w:t>To find the main challenges and opportunities related to the implementation of the ChatGPT in brand communication strategies.</w:t>
      </w:r>
    </w:p>
    <w:p w14:paraId="3E2CF99D" w14:textId="77777777" w:rsidR="00EB454E" w:rsidRPr="00471116" w:rsidRDefault="00464A26" w:rsidP="00F60D6F">
      <w:pPr>
        <w:pStyle w:val="Heading2"/>
        <w:rPr>
          <w:color w:val="auto"/>
        </w:rPr>
      </w:pPr>
      <w:bookmarkStart w:id="5" w:name="_Toc221029924"/>
      <w:r w:rsidRPr="00471116">
        <w:rPr>
          <w:color w:val="auto"/>
        </w:rPr>
        <w:t>1.5 Research Questions</w:t>
      </w:r>
      <w:bookmarkEnd w:id="5"/>
    </w:p>
    <w:p w14:paraId="3E2CF99E" w14:textId="77777777" w:rsidR="00EB454E" w:rsidRPr="00471116" w:rsidRDefault="00464A26" w:rsidP="00F60D6F">
      <w:pPr>
        <w:spacing w:before="240" w:line="360" w:lineRule="auto"/>
        <w:jc w:val="both"/>
        <w:rPr>
          <w:sz w:val="24"/>
          <w:szCs w:val="24"/>
        </w:rPr>
      </w:pPr>
      <w:r w:rsidRPr="00471116">
        <w:rPr>
          <w:sz w:val="24"/>
          <w:szCs w:val="24"/>
        </w:rPr>
        <w:t>This study seeks to answer the following research questions:</w:t>
      </w:r>
    </w:p>
    <w:p w14:paraId="3E2CF99F" w14:textId="77777777" w:rsidR="00EB454E" w:rsidRPr="00471116" w:rsidRDefault="00464A26" w:rsidP="00F60D6F">
      <w:pPr>
        <w:numPr>
          <w:ilvl w:val="0"/>
          <w:numId w:val="2"/>
        </w:numPr>
        <w:pBdr>
          <w:top w:val="nil"/>
          <w:left w:val="nil"/>
          <w:bottom w:val="nil"/>
          <w:right w:val="nil"/>
          <w:between w:val="nil"/>
        </w:pBdr>
        <w:spacing w:before="240" w:line="360" w:lineRule="auto"/>
        <w:jc w:val="both"/>
        <w:rPr>
          <w:sz w:val="24"/>
          <w:szCs w:val="24"/>
        </w:rPr>
      </w:pPr>
      <w:r w:rsidRPr="00471116">
        <w:rPr>
          <w:sz w:val="24"/>
          <w:szCs w:val="24"/>
        </w:rPr>
        <w:lastRenderedPageBreak/>
        <w:t>RQ1: What is the impact of ChatGPT-driven customer service on the perception of customers regarding the authenticity of brands and their emotional authenticity?</w:t>
      </w:r>
    </w:p>
    <w:p w14:paraId="3E2CF9A0" w14:textId="380FB694" w:rsidR="00EB454E" w:rsidRPr="00471116" w:rsidRDefault="00464A26" w:rsidP="00F60D6F">
      <w:pPr>
        <w:numPr>
          <w:ilvl w:val="0"/>
          <w:numId w:val="2"/>
        </w:numPr>
        <w:pBdr>
          <w:top w:val="nil"/>
          <w:left w:val="nil"/>
          <w:bottom w:val="nil"/>
          <w:right w:val="nil"/>
          <w:between w:val="nil"/>
        </w:pBdr>
        <w:spacing w:line="360" w:lineRule="auto"/>
        <w:jc w:val="both"/>
        <w:rPr>
          <w:sz w:val="24"/>
          <w:szCs w:val="24"/>
        </w:rPr>
      </w:pPr>
      <w:r w:rsidRPr="00471116">
        <w:rPr>
          <w:sz w:val="24"/>
          <w:szCs w:val="24"/>
        </w:rPr>
        <w:t xml:space="preserve">RQ2: What is the impact of ChatGPT enabled service interactions on customer satisfaction and the </w:t>
      </w:r>
      <w:r w:rsidR="003E44DA" w:rsidRPr="00471116">
        <w:rPr>
          <w:sz w:val="24"/>
          <w:szCs w:val="24"/>
        </w:rPr>
        <w:t>quality-of-service</w:t>
      </w:r>
      <w:r w:rsidRPr="00471116">
        <w:rPr>
          <w:sz w:val="24"/>
          <w:szCs w:val="24"/>
        </w:rPr>
        <w:t xml:space="preserve"> experience?</w:t>
      </w:r>
    </w:p>
    <w:p w14:paraId="3E2CF9A1" w14:textId="77777777" w:rsidR="00EB454E" w:rsidRPr="00471116" w:rsidRDefault="00464A26" w:rsidP="00F60D6F">
      <w:pPr>
        <w:numPr>
          <w:ilvl w:val="0"/>
          <w:numId w:val="2"/>
        </w:numPr>
        <w:pBdr>
          <w:top w:val="nil"/>
          <w:left w:val="nil"/>
          <w:bottom w:val="nil"/>
          <w:right w:val="nil"/>
          <w:between w:val="nil"/>
        </w:pBdr>
        <w:spacing w:line="360" w:lineRule="auto"/>
        <w:jc w:val="both"/>
        <w:rPr>
          <w:sz w:val="24"/>
          <w:szCs w:val="24"/>
        </w:rPr>
      </w:pPr>
      <w:r w:rsidRPr="00471116">
        <w:rPr>
          <w:sz w:val="24"/>
          <w:szCs w:val="24"/>
        </w:rPr>
        <w:t>RQ3: How do the customers form their trust and acceptance of AI-powered customer service vehicles like ChatGPT?</w:t>
      </w:r>
    </w:p>
    <w:p w14:paraId="3E2CF9A2" w14:textId="77777777" w:rsidR="00EB454E" w:rsidRPr="00471116" w:rsidRDefault="00464A26" w:rsidP="00F60D6F">
      <w:pPr>
        <w:numPr>
          <w:ilvl w:val="0"/>
          <w:numId w:val="2"/>
        </w:numPr>
        <w:pBdr>
          <w:top w:val="nil"/>
          <w:left w:val="nil"/>
          <w:bottom w:val="nil"/>
          <w:right w:val="nil"/>
          <w:between w:val="nil"/>
        </w:pBdr>
        <w:spacing w:line="360" w:lineRule="auto"/>
        <w:jc w:val="both"/>
        <w:rPr>
          <w:sz w:val="24"/>
          <w:szCs w:val="24"/>
        </w:rPr>
      </w:pPr>
      <w:r w:rsidRPr="00471116">
        <w:rPr>
          <w:sz w:val="24"/>
          <w:szCs w:val="24"/>
        </w:rPr>
        <w:t>RQ4: What is the overall brand perception and long-term customer loyalty of ChatGPT-based customer service to digital customer experience settings?</w:t>
      </w:r>
    </w:p>
    <w:p w14:paraId="3E2CF9A3" w14:textId="77777777" w:rsidR="00EB454E" w:rsidRPr="00471116" w:rsidRDefault="00464A26" w:rsidP="00F60D6F">
      <w:pPr>
        <w:pStyle w:val="Heading2"/>
        <w:rPr>
          <w:color w:val="auto"/>
        </w:rPr>
      </w:pPr>
      <w:bookmarkStart w:id="6" w:name="_Toc221029925"/>
      <w:r w:rsidRPr="00471116">
        <w:rPr>
          <w:color w:val="auto"/>
        </w:rPr>
        <w:t>1.6 Significance of the Research</w:t>
      </w:r>
      <w:bookmarkEnd w:id="6"/>
    </w:p>
    <w:p w14:paraId="3E2CF9A4" w14:textId="77777777" w:rsidR="00EB454E" w:rsidRPr="00471116" w:rsidRDefault="00464A26" w:rsidP="00F60D6F">
      <w:pPr>
        <w:spacing w:before="240" w:line="360" w:lineRule="auto"/>
        <w:jc w:val="both"/>
        <w:rPr>
          <w:sz w:val="24"/>
          <w:szCs w:val="24"/>
        </w:rPr>
      </w:pPr>
      <w:r w:rsidRPr="00471116">
        <w:rPr>
          <w:sz w:val="24"/>
          <w:szCs w:val="24"/>
        </w:rPr>
        <w:t>The implications of the study to other stakeholders in the marketing, technology and consumer behaviour fields are immense. In the academic field, it contributes to the conceptual research on the application of AI to marketing by providing the empirical findings of the relationship between AI-based customer service and brand perception. The study gap lies between technical innovation and consumer psychology since it gives the insight into the way automation affects the emotional aspect of the brand relationships.</w:t>
      </w:r>
    </w:p>
    <w:p w14:paraId="3E2CF9A5" w14:textId="77777777" w:rsidR="00EB454E" w:rsidRPr="00471116" w:rsidRDefault="00464A26" w:rsidP="00F60D6F">
      <w:pPr>
        <w:spacing w:before="240" w:line="360" w:lineRule="auto"/>
        <w:jc w:val="both"/>
        <w:rPr>
          <w:sz w:val="24"/>
          <w:szCs w:val="24"/>
        </w:rPr>
      </w:pPr>
      <w:r w:rsidRPr="00471116">
        <w:rPr>
          <w:sz w:val="24"/>
          <w:szCs w:val="24"/>
        </w:rPr>
        <w:t>The research can offer useful information to the practitioners and marketing experts on the integration of AI technologies in the customer service scenario. Knowledge of the consequences of ChatGPT on the perception of brands will guide organizations to develop more effective AI integration frameworks, which would guarantee efficiency and brand integrity. The results will be especially useful to the brands that have high emotional equity and this will help them to strike the right balance between technological innovation and retaining their main brand identity.</w:t>
      </w:r>
    </w:p>
    <w:p w14:paraId="3E2CF9A6" w14:textId="77777777" w:rsidR="00EB454E" w:rsidRPr="00471116" w:rsidRDefault="00464A26" w:rsidP="00F60D6F">
      <w:pPr>
        <w:spacing w:before="240" w:line="360" w:lineRule="auto"/>
        <w:jc w:val="both"/>
        <w:rPr>
          <w:sz w:val="24"/>
          <w:szCs w:val="24"/>
        </w:rPr>
      </w:pPr>
      <w:r w:rsidRPr="00471116">
        <w:rPr>
          <w:sz w:val="24"/>
          <w:szCs w:val="24"/>
        </w:rPr>
        <w:t>As a consumer, this study sheds more light on changing brand-consumer relationships in the digital era. Demir and Demir (2023) also found that the utilization of AI-based chatbots significantly increases the level of consumer interaction due to the personalization and real-time communication. The knowledge about the consumer perceptions and preferences towards AI-driven interactions will help create more user-friendly customer service solutions that will specifically address the needs and expectations of the consumers.</w:t>
      </w:r>
    </w:p>
    <w:p w14:paraId="3E2CF9A7" w14:textId="77777777" w:rsidR="00EB454E" w:rsidRPr="00471116" w:rsidRDefault="00464A26" w:rsidP="00F60D6F">
      <w:pPr>
        <w:pStyle w:val="Heading2"/>
        <w:rPr>
          <w:color w:val="auto"/>
        </w:rPr>
      </w:pPr>
      <w:bookmarkStart w:id="7" w:name="_Toc221029926"/>
      <w:r w:rsidRPr="00471116">
        <w:rPr>
          <w:color w:val="auto"/>
        </w:rPr>
        <w:lastRenderedPageBreak/>
        <w:t>1.7 Structure of the Dissertation</w:t>
      </w:r>
      <w:bookmarkEnd w:id="7"/>
    </w:p>
    <w:p w14:paraId="3E2CF9A8" w14:textId="77777777" w:rsidR="00EB454E" w:rsidRPr="00471116" w:rsidRDefault="00464A26" w:rsidP="00F60D6F">
      <w:pPr>
        <w:spacing w:before="240" w:line="360" w:lineRule="auto"/>
        <w:jc w:val="both"/>
        <w:rPr>
          <w:sz w:val="24"/>
          <w:szCs w:val="24"/>
        </w:rPr>
      </w:pPr>
      <w:r w:rsidRPr="00471116">
        <w:rPr>
          <w:b/>
          <w:bCs/>
          <w:sz w:val="24"/>
          <w:szCs w:val="24"/>
        </w:rPr>
        <w:t>Chapter 1: Introduction</w:t>
      </w:r>
      <w:r w:rsidRPr="00471116">
        <w:rPr>
          <w:sz w:val="24"/>
          <w:szCs w:val="24"/>
        </w:rPr>
        <w:t xml:space="preserve"> gives the background context of the research such as the background, rationale, research aim, objectives, questions and significance. It confirms the significance of analysing the effect of ChatGPT on brand perception to the marketing automation process at Coca-Cola.</w:t>
      </w:r>
    </w:p>
    <w:p w14:paraId="3E2CF9A9" w14:textId="77777777" w:rsidR="00EB454E" w:rsidRPr="00471116" w:rsidRDefault="00464A26" w:rsidP="00F60D6F">
      <w:pPr>
        <w:spacing w:before="240" w:line="360" w:lineRule="auto"/>
        <w:jc w:val="both"/>
        <w:rPr>
          <w:sz w:val="24"/>
          <w:szCs w:val="24"/>
        </w:rPr>
      </w:pPr>
      <w:r w:rsidRPr="00471116">
        <w:rPr>
          <w:b/>
          <w:bCs/>
          <w:sz w:val="24"/>
          <w:szCs w:val="24"/>
        </w:rPr>
        <w:t>Chapter 2: Literature Review</w:t>
      </w:r>
      <w:r w:rsidRPr="00471116">
        <w:rPr>
          <w:sz w:val="24"/>
          <w:szCs w:val="24"/>
        </w:rPr>
        <w:t xml:space="preserve"> introduces a critical overview of the existing academic research on the area of AI in marketing, ChatGPT use in customer service, and brand perception theories, and ethical issues in the adoption of AI. The chapter will be used to synthesize the applicable theoretical frameworks and empirical evidence to place the present research in the context of the overall academic discourse.</w:t>
      </w:r>
    </w:p>
    <w:p w14:paraId="3E2CF9AA" w14:textId="77777777" w:rsidR="00EB454E" w:rsidRPr="00471116" w:rsidRDefault="00464A26" w:rsidP="00F60D6F">
      <w:pPr>
        <w:spacing w:before="240" w:line="360" w:lineRule="auto"/>
        <w:jc w:val="both"/>
        <w:rPr>
          <w:sz w:val="24"/>
          <w:szCs w:val="24"/>
        </w:rPr>
      </w:pPr>
      <w:r w:rsidRPr="00471116">
        <w:rPr>
          <w:b/>
          <w:bCs/>
          <w:sz w:val="24"/>
          <w:szCs w:val="24"/>
        </w:rPr>
        <w:t>Chapter 3: Methodology</w:t>
      </w:r>
      <w:r w:rsidRPr="00471116">
        <w:rPr>
          <w:sz w:val="24"/>
          <w:szCs w:val="24"/>
        </w:rPr>
        <w:t xml:space="preserve"> provides information on the research design, data collection methods, sampling strategy and analysis methods used in this study. It outlines a qualitative research methodology based on secondary data analysis and reflexive thematic analysis also justifies the methodological decisions that were made to answer the research questions appropriately.</w:t>
      </w:r>
    </w:p>
    <w:p w14:paraId="3E2CF9AB" w14:textId="79E16FF2" w:rsidR="00EB454E" w:rsidRPr="00471116" w:rsidRDefault="00464A26" w:rsidP="00F60D6F">
      <w:pPr>
        <w:spacing w:before="240" w:line="360" w:lineRule="auto"/>
        <w:jc w:val="both"/>
        <w:rPr>
          <w:sz w:val="24"/>
          <w:szCs w:val="24"/>
        </w:rPr>
      </w:pPr>
      <w:r w:rsidRPr="00471116">
        <w:rPr>
          <w:b/>
          <w:bCs/>
          <w:sz w:val="24"/>
          <w:szCs w:val="24"/>
        </w:rPr>
        <w:t>Chapter 4: Findings and Analysis</w:t>
      </w:r>
      <w:r w:rsidRPr="00471116">
        <w:rPr>
          <w:sz w:val="24"/>
          <w:szCs w:val="24"/>
        </w:rPr>
        <w:t xml:space="preserve"> </w:t>
      </w:r>
      <w:r w:rsidR="00215484" w:rsidRPr="00471116">
        <w:rPr>
          <w:sz w:val="24"/>
          <w:szCs w:val="24"/>
        </w:rPr>
        <w:t>show</w:t>
      </w:r>
      <w:r w:rsidRPr="00471116">
        <w:rPr>
          <w:sz w:val="24"/>
          <w:szCs w:val="24"/>
        </w:rPr>
        <w:t xml:space="preserve"> the empirical finding derived following the survey data in the form of graphical representation in the form of pie charts and bar charts in order to demonstrate the prominent patterns and trends of consumer perceptions of ChatGPT-driven customer service and its effect on brand perception.</w:t>
      </w:r>
    </w:p>
    <w:p w14:paraId="3E2CF9AC" w14:textId="3EEDE10A" w:rsidR="00EB454E" w:rsidRPr="00471116" w:rsidRDefault="00464A26" w:rsidP="00F60D6F">
      <w:pPr>
        <w:spacing w:before="240" w:line="360" w:lineRule="auto"/>
        <w:jc w:val="both"/>
        <w:rPr>
          <w:sz w:val="24"/>
          <w:szCs w:val="24"/>
        </w:rPr>
      </w:pPr>
      <w:r w:rsidRPr="00471116">
        <w:rPr>
          <w:b/>
          <w:bCs/>
          <w:sz w:val="24"/>
          <w:szCs w:val="24"/>
        </w:rPr>
        <w:t>Chapter 5: Conclusion and Recommendations</w:t>
      </w:r>
      <w:r w:rsidRPr="00471116">
        <w:rPr>
          <w:sz w:val="24"/>
          <w:szCs w:val="24"/>
        </w:rPr>
        <w:t xml:space="preserve"> </w:t>
      </w:r>
      <w:r w:rsidR="00215484" w:rsidRPr="00471116">
        <w:rPr>
          <w:sz w:val="24"/>
          <w:szCs w:val="24"/>
        </w:rPr>
        <w:t>synthesize</w:t>
      </w:r>
      <w:r w:rsidRPr="00471116">
        <w:rPr>
          <w:sz w:val="24"/>
          <w:szCs w:val="24"/>
        </w:rPr>
        <w:t xml:space="preserve"> he important findings, recognizes the study drawbacks, and suggests the recommendations to Coca-Cola and other organizations that may have CAI integration in their customer service. It also proposes the way forward in future research to enhance more understanding in this developing area.</w:t>
      </w:r>
    </w:p>
    <w:p w14:paraId="3E2CF9AD" w14:textId="77777777" w:rsidR="00EB454E" w:rsidRPr="00471116" w:rsidRDefault="00464A26" w:rsidP="00F60D6F">
      <w:pPr>
        <w:spacing w:before="240" w:after="200" w:line="360" w:lineRule="auto"/>
        <w:rPr>
          <w:sz w:val="24"/>
          <w:szCs w:val="24"/>
        </w:rPr>
      </w:pPr>
      <w:r w:rsidRPr="00471116">
        <w:br w:type="page"/>
      </w:r>
    </w:p>
    <w:p w14:paraId="3E2CF9AE" w14:textId="77777777" w:rsidR="00EB454E" w:rsidRPr="00471116" w:rsidRDefault="00464A26" w:rsidP="00F60D6F">
      <w:pPr>
        <w:pStyle w:val="Heading1"/>
        <w:rPr>
          <w:color w:val="auto"/>
        </w:rPr>
      </w:pPr>
      <w:bookmarkStart w:id="8" w:name="_Toc221029927"/>
      <w:r w:rsidRPr="00471116">
        <w:rPr>
          <w:color w:val="auto"/>
        </w:rPr>
        <w:lastRenderedPageBreak/>
        <w:t>Chapter 2: Literature Review</w:t>
      </w:r>
      <w:bookmarkEnd w:id="8"/>
    </w:p>
    <w:p w14:paraId="3E2CF9AF" w14:textId="77777777" w:rsidR="00EB454E" w:rsidRPr="00471116" w:rsidRDefault="00464A26" w:rsidP="00F60D6F">
      <w:pPr>
        <w:pStyle w:val="Heading2"/>
        <w:rPr>
          <w:color w:val="auto"/>
        </w:rPr>
      </w:pPr>
      <w:bookmarkStart w:id="9" w:name="_Toc221029928"/>
      <w:r w:rsidRPr="00471116">
        <w:rPr>
          <w:color w:val="auto"/>
        </w:rPr>
        <w:t>2.1 Introduction</w:t>
      </w:r>
      <w:bookmarkEnd w:id="9"/>
    </w:p>
    <w:p w14:paraId="3E2CF9B0" w14:textId="77777777" w:rsidR="00EB454E" w:rsidRPr="00471116" w:rsidRDefault="00464A26" w:rsidP="00F60D6F">
      <w:pPr>
        <w:spacing w:before="240" w:line="360" w:lineRule="auto"/>
        <w:jc w:val="both"/>
        <w:rPr>
          <w:sz w:val="24"/>
          <w:szCs w:val="24"/>
        </w:rPr>
      </w:pPr>
      <w:r w:rsidRPr="00471116">
        <w:rPr>
          <w:sz w:val="24"/>
          <w:szCs w:val="24"/>
        </w:rPr>
        <w:t>A paradigm shift in the marketing automation tactics is the introduction of artificial intelligence technologies into the sphere of customer service, and, specifically, the use of generative AI applications, such as ChatGPT. The current literature review is a critical examination of the intersection of customer service and marketing automation based on AI and brand perception. The strategic value of the proposed AI-powered customer service is underlined by the rising customer expectations of the immediate reaction, rising number of digital contacts, or economic need to scale the service processes as efficiently as possible. However, the adoption of conversational AI into the customer-side realm introduces a compounding dynamic, which transcends the efficiency of operations extensively and basically alter the manner in which the consumer perceives and identifies with the brands.</w:t>
      </w:r>
    </w:p>
    <w:p w14:paraId="3E2CF9B1" w14:textId="77777777" w:rsidR="00EB454E" w:rsidRPr="00471116" w:rsidRDefault="00464A26" w:rsidP="00F60D6F">
      <w:pPr>
        <w:spacing w:before="240" w:line="360" w:lineRule="auto"/>
        <w:jc w:val="both"/>
        <w:rPr>
          <w:sz w:val="24"/>
          <w:szCs w:val="24"/>
        </w:rPr>
      </w:pPr>
      <w:r w:rsidRPr="00471116">
        <w:rPr>
          <w:sz w:val="24"/>
          <w:szCs w:val="24"/>
        </w:rPr>
        <w:t>This review has been divided into thematic segments to explain significant aspects of conceptual interest; the evolution of marketing automation technologies, AI application in customer service, theoretical models of brand perception and customer experience, how automation can be leveraged to control consumer attitudes and the problem of strategic implementation. The analysis of the literature at hand shows the gaps in knowledge and empirical weaknesses on which this review warrants further study of the consequences of ChatGPT-based customer service on the brand perception within marketing automation systems.</w:t>
      </w:r>
    </w:p>
    <w:p w14:paraId="3E2CF9B2" w14:textId="77777777" w:rsidR="00EB454E" w:rsidRPr="00471116" w:rsidRDefault="00464A26" w:rsidP="00F60D6F">
      <w:pPr>
        <w:pStyle w:val="Heading2"/>
        <w:rPr>
          <w:color w:val="auto"/>
        </w:rPr>
      </w:pPr>
      <w:bookmarkStart w:id="10" w:name="_Toc221029929"/>
      <w:r w:rsidRPr="00471116">
        <w:rPr>
          <w:color w:val="auto"/>
        </w:rPr>
        <w:t>2.2 Marketing Automation</w:t>
      </w:r>
      <w:bookmarkEnd w:id="10"/>
    </w:p>
    <w:p w14:paraId="3E2CF9B3" w14:textId="6EF2806E" w:rsidR="00EB454E" w:rsidRPr="00471116" w:rsidRDefault="00464A26" w:rsidP="00F60D6F">
      <w:pPr>
        <w:spacing w:before="240" w:line="360" w:lineRule="auto"/>
        <w:jc w:val="both"/>
        <w:rPr>
          <w:sz w:val="24"/>
          <w:szCs w:val="24"/>
        </w:rPr>
      </w:pPr>
      <w:r w:rsidRPr="00471116">
        <w:rPr>
          <w:sz w:val="24"/>
          <w:szCs w:val="24"/>
        </w:rPr>
        <w:t xml:space="preserve">Marketing automation has been radically changed such that basic contact management has developed into multi-channel customer journeys which is complex in nature. Li (2024) also indicates that the marketing automation assists in the delivery of the brand in the form of the individual communication through the systematized utilization of the technology that helps to optimize the marketing flow, makes the decisions on the basis of the information available, and creates the consistency of the message across the touchpoints. This is not only placing automation as a means of cost saving but a strategic source of brand differentiated experiences. Li </w:t>
      </w:r>
      <w:r w:rsidR="009F1C29" w:rsidRPr="00471116">
        <w:rPr>
          <w:sz w:val="24"/>
          <w:szCs w:val="24"/>
        </w:rPr>
        <w:t xml:space="preserve">(2024) </w:t>
      </w:r>
      <w:r w:rsidRPr="00471116">
        <w:rPr>
          <w:sz w:val="24"/>
          <w:szCs w:val="24"/>
        </w:rPr>
        <w:t xml:space="preserve">is </w:t>
      </w:r>
      <w:r w:rsidRPr="00471116">
        <w:rPr>
          <w:sz w:val="24"/>
          <w:szCs w:val="24"/>
        </w:rPr>
        <w:lastRenderedPageBreak/>
        <w:t>optimistic, however, which might not be taking into account the operational and cultural constraints of such an established organisations in trying to do such personalised automation on the scale that Li</w:t>
      </w:r>
      <w:r w:rsidR="009F1C29" w:rsidRPr="00471116">
        <w:rPr>
          <w:sz w:val="24"/>
          <w:szCs w:val="24"/>
        </w:rPr>
        <w:t xml:space="preserve"> (2024)</w:t>
      </w:r>
      <w:r w:rsidRPr="00471116">
        <w:rPr>
          <w:sz w:val="24"/>
          <w:szCs w:val="24"/>
        </w:rPr>
        <w:t xml:space="preserve"> thinks would happen and so technological capability by itself does not offer strategic success.</w:t>
      </w:r>
    </w:p>
    <w:p w14:paraId="47FE0D03" w14:textId="36279CB6" w:rsidR="000F5259" w:rsidRPr="00471116" w:rsidRDefault="00EB3584" w:rsidP="00F60D6F">
      <w:pPr>
        <w:spacing w:before="240" w:line="360" w:lineRule="auto"/>
        <w:jc w:val="both"/>
        <w:rPr>
          <w:sz w:val="24"/>
          <w:szCs w:val="24"/>
        </w:rPr>
      </w:pPr>
      <w:r w:rsidRPr="00471116">
        <w:rPr>
          <w:noProof/>
          <w:sz w:val="24"/>
          <w:szCs w:val="24"/>
        </w:rPr>
        <w:drawing>
          <wp:inline distT="0" distB="0" distL="0" distR="0" wp14:anchorId="28B3D506" wp14:editId="23735281">
            <wp:extent cx="5731510" cy="2635250"/>
            <wp:effectExtent l="0" t="0" r="2540" b="0"/>
            <wp:docPr id="860402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402595" name=""/>
                    <pic:cNvPicPr/>
                  </pic:nvPicPr>
                  <pic:blipFill>
                    <a:blip r:embed="rId9"/>
                    <a:stretch>
                      <a:fillRect/>
                    </a:stretch>
                  </pic:blipFill>
                  <pic:spPr>
                    <a:xfrm>
                      <a:off x="0" y="0"/>
                      <a:ext cx="5731510" cy="2635250"/>
                    </a:xfrm>
                    <a:prstGeom prst="rect">
                      <a:avLst/>
                    </a:prstGeom>
                  </pic:spPr>
                </pic:pic>
              </a:graphicData>
            </a:graphic>
          </wp:inline>
        </w:drawing>
      </w:r>
    </w:p>
    <w:p w14:paraId="5E893F33" w14:textId="56A1306C" w:rsidR="00EB3584" w:rsidRPr="00471116" w:rsidRDefault="00EB3584" w:rsidP="00F60D6F">
      <w:pPr>
        <w:pStyle w:val="Heading4"/>
        <w:rPr>
          <w:color w:val="auto"/>
        </w:rPr>
      </w:pPr>
      <w:bookmarkStart w:id="11" w:name="_Toc220419546"/>
      <w:r w:rsidRPr="00471116">
        <w:rPr>
          <w:color w:val="auto"/>
        </w:rPr>
        <w:t>Figure 2.1: Importance of AI in marketing</w:t>
      </w:r>
      <w:bookmarkEnd w:id="11"/>
    </w:p>
    <w:p w14:paraId="50E3A84F" w14:textId="09D01ED2" w:rsidR="00EB3584" w:rsidRPr="00471116" w:rsidRDefault="00EB3584" w:rsidP="00F60D6F">
      <w:pPr>
        <w:spacing w:before="240" w:line="360" w:lineRule="auto"/>
        <w:jc w:val="center"/>
        <w:rPr>
          <w:sz w:val="24"/>
          <w:szCs w:val="24"/>
        </w:rPr>
      </w:pPr>
      <w:r w:rsidRPr="00471116">
        <w:rPr>
          <w:sz w:val="24"/>
          <w:szCs w:val="24"/>
        </w:rPr>
        <w:t>(Source: Upadhyay and Chitnis, 2021)</w:t>
      </w:r>
    </w:p>
    <w:p w14:paraId="3E2CF9B4" w14:textId="222DD5F7" w:rsidR="00EB454E" w:rsidRPr="00471116" w:rsidRDefault="00464A26" w:rsidP="00F60D6F">
      <w:pPr>
        <w:spacing w:before="240" w:line="360" w:lineRule="auto"/>
        <w:jc w:val="both"/>
        <w:rPr>
          <w:sz w:val="24"/>
          <w:szCs w:val="24"/>
        </w:rPr>
      </w:pPr>
      <w:r w:rsidRPr="00471116">
        <w:rPr>
          <w:sz w:val="24"/>
          <w:szCs w:val="24"/>
        </w:rPr>
        <w:t xml:space="preserve">According to Upadhyay and Chitnis (2021), AI-based marketing automation allows applying machine learning and predictive analytics to direct customer experiences and create the maximum brand equity based on intelligent coordination of touchpoints and communications. </w:t>
      </w:r>
      <w:r w:rsidR="00B754C5" w:rsidRPr="00471116">
        <w:rPr>
          <w:sz w:val="24"/>
          <w:szCs w:val="24"/>
        </w:rPr>
        <w:t xml:space="preserve">As mentioned in figure 2.1, </w:t>
      </w:r>
      <w:r w:rsidRPr="00471116">
        <w:rPr>
          <w:sz w:val="24"/>
          <w:szCs w:val="24"/>
        </w:rPr>
        <w:t xml:space="preserve">the introduction of AI into the marketing automation systems has also added more functionality in three main aspects namely: </w:t>
      </w:r>
      <w:r w:rsidR="00060E54" w:rsidRPr="00471116">
        <w:rPr>
          <w:sz w:val="24"/>
          <w:szCs w:val="24"/>
        </w:rPr>
        <w:t>modelling</w:t>
      </w:r>
      <w:r w:rsidRPr="00471116">
        <w:rPr>
          <w:sz w:val="24"/>
          <w:szCs w:val="24"/>
        </w:rPr>
        <w:t xml:space="preserve"> predictive customer </w:t>
      </w:r>
      <w:r w:rsidR="00060E54" w:rsidRPr="00471116">
        <w:rPr>
          <w:sz w:val="24"/>
          <w:szCs w:val="24"/>
        </w:rPr>
        <w:t>behaviours</w:t>
      </w:r>
      <w:r w:rsidRPr="00471116">
        <w:rPr>
          <w:sz w:val="24"/>
          <w:szCs w:val="24"/>
        </w:rPr>
        <w:t>, personalized dynamic content and automated decision making to optimise campaigns. However, according to Dhawas et al. (2024), intelligent automation in marketing can be described as a complex socio-technical system that must be carefully integrated with the opportunities of technology and business processes, human competencies, and business strategies.</w:t>
      </w:r>
    </w:p>
    <w:p w14:paraId="3E2CF9B5" w14:textId="70900C06" w:rsidR="00EB454E" w:rsidRPr="00471116" w:rsidRDefault="00464A26" w:rsidP="00F60D6F">
      <w:pPr>
        <w:spacing w:before="240" w:line="360" w:lineRule="auto"/>
        <w:jc w:val="both"/>
        <w:rPr>
          <w:sz w:val="24"/>
          <w:szCs w:val="24"/>
        </w:rPr>
      </w:pPr>
      <w:r w:rsidRPr="00471116">
        <w:rPr>
          <w:sz w:val="24"/>
          <w:szCs w:val="24"/>
        </w:rPr>
        <w:t>The hyper</w:t>
      </w:r>
      <w:r w:rsidR="00060E54" w:rsidRPr="00471116">
        <w:rPr>
          <w:sz w:val="24"/>
          <w:szCs w:val="24"/>
        </w:rPr>
        <w:t>-</w:t>
      </w:r>
      <w:r w:rsidRPr="00471116">
        <w:rPr>
          <w:sz w:val="24"/>
          <w:szCs w:val="24"/>
        </w:rPr>
        <w:t xml:space="preserve">automation paradigm involves creation of interdependence systems whereby most automation technologies cooperate to achieve objectives in marketing which exposes implementation risks on system integration, data quality, skills requirement, and change management. This opposition brings out a distinct point of </w:t>
      </w:r>
      <w:r w:rsidRPr="00471116">
        <w:rPr>
          <w:sz w:val="24"/>
          <w:szCs w:val="24"/>
        </w:rPr>
        <w:lastRenderedPageBreak/>
        <w:t>disagreement: where Upadhyay and Chitnis (2021) dwell on the potential of technology, Dhawas et al. (2024) dwell on the frailty of technology in organisations. Combining these views, one can conclude that marketing automation cannot succeed without algorithms and human and structural preparedness.</w:t>
      </w:r>
    </w:p>
    <w:p w14:paraId="3E2CF9B6" w14:textId="65BE1A3D" w:rsidR="00EB454E" w:rsidRPr="00471116" w:rsidRDefault="00464A26" w:rsidP="00F60D6F">
      <w:pPr>
        <w:spacing w:before="240" w:line="360" w:lineRule="auto"/>
        <w:jc w:val="both"/>
        <w:rPr>
          <w:sz w:val="24"/>
          <w:szCs w:val="24"/>
        </w:rPr>
      </w:pPr>
      <w:r w:rsidRPr="00471116">
        <w:rPr>
          <w:sz w:val="24"/>
          <w:szCs w:val="24"/>
        </w:rPr>
        <w:t>The opportunities and issues surrounding the marketing automation have been on the rise with the introduction of the omnichannel marketing. Anozie et al. (2024) examines how the development of artificial intelligence can enhance prediction of operations, automation, and efficiency in the omnichannel marketing and customer service environment. The implementation of the omnichannel should also be accompanied by the application of a complex data integration facility that will be able to unify customer interactions in both real and virtual touchpoints to build shared customer profiles. This issue of integration is of particular urge</w:t>
      </w:r>
      <w:r w:rsidR="001170D1" w:rsidRPr="00471116">
        <w:rPr>
          <w:sz w:val="24"/>
          <w:szCs w:val="24"/>
        </w:rPr>
        <w:t>ncy</w:t>
      </w:r>
      <w:r w:rsidRPr="00471116">
        <w:rPr>
          <w:sz w:val="24"/>
          <w:szCs w:val="24"/>
        </w:rPr>
        <w:t xml:space="preserve"> when it comes to old brands, whose system is of the legacy type, and whose organization is siloed. This aspect raises the powerful arguments of the automation enthusiasts, which hold that the old organisational set-ups might considerably water down the merits of the omnichannel AI systems.</w:t>
      </w:r>
    </w:p>
    <w:p w14:paraId="3E2CF9B7" w14:textId="77777777" w:rsidR="00EB454E" w:rsidRPr="00471116" w:rsidRDefault="00464A26" w:rsidP="00F60D6F">
      <w:pPr>
        <w:spacing w:before="240" w:line="360" w:lineRule="auto"/>
        <w:jc w:val="both"/>
        <w:rPr>
          <w:sz w:val="24"/>
          <w:szCs w:val="24"/>
        </w:rPr>
      </w:pPr>
      <w:r w:rsidRPr="00471116">
        <w:rPr>
          <w:sz w:val="24"/>
          <w:szCs w:val="24"/>
        </w:rPr>
        <w:t>The authors make an argument about the use of artificial intelligence in marketing practices and dwell upon the automation, personalization, and forecasting capabilities capable of supporting the competitive edge in marketing (Potwora et al., 2024). Their model positions AI-based automation as a means of mass personalization on a scale so that each individual customer is provided with personalized experiences with a scale that does not imply prohibitive cost structures. This strategic orientation challenges organizations to cease to consider automation as a way of gaining efficiency but as an element of their value proposition and brand positioning. Nonetheless, this perception clashes with the results of Gavrila et al. (2023), who suggest that over-automation can indeed decrease the perceived authenticity and does that competitive advantage through automation can come at an unaccounted price.</w:t>
      </w:r>
    </w:p>
    <w:p w14:paraId="3E2CF9B8" w14:textId="77777777" w:rsidR="00EB454E" w:rsidRPr="00471116" w:rsidRDefault="00464A26" w:rsidP="00F60D6F">
      <w:pPr>
        <w:spacing w:before="240" w:line="360" w:lineRule="auto"/>
        <w:jc w:val="both"/>
        <w:rPr>
          <w:sz w:val="24"/>
          <w:szCs w:val="24"/>
        </w:rPr>
      </w:pPr>
      <w:r w:rsidRPr="00471116">
        <w:rPr>
          <w:sz w:val="24"/>
          <w:szCs w:val="24"/>
        </w:rPr>
        <w:t xml:space="preserve">Consumer attitude to marketing automation presents a less dramatic picture than do media accounts with an emphasis on technology. The article by Gavrila </w:t>
      </w:r>
      <w:proofErr w:type="spellStart"/>
      <w:r w:rsidRPr="00471116">
        <w:rPr>
          <w:sz w:val="24"/>
          <w:szCs w:val="24"/>
        </w:rPr>
        <w:t>Gavrila</w:t>
      </w:r>
      <w:proofErr w:type="spellEnd"/>
      <w:r w:rsidRPr="00471116">
        <w:rPr>
          <w:sz w:val="24"/>
          <w:szCs w:val="24"/>
        </w:rPr>
        <w:t xml:space="preserve"> et al. (2023) sees the impacts of automation and optimization on the customer experience on a consumer level that demonstrates that customers perceive automation as a two-sided sword that brings convenience and speed at the expense of the quality of </w:t>
      </w:r>
      <w:r w:rsidRPr="00471116">
        <w:rPr>
          <w:sz w:val="24"/>
          <w:szCs w:val="24"/>
        </w:rPr>
        <w:lastRenderedPageBreak/>
        <w:t>personalization and emotional attachment. This disputes previous arguments that automation can contribute to improving the customer experience by default and indicates that it needs to be implemented in a situation-specific way and not applied universally.</w:t>
      </w:r>
    </w:p>
    <w:p w14:paraId="3E2CF9B9" w14:textId="77777777" w:rsidR="00EB454E" w:rsidRPr="00471116" w:rsidRDefault="00464A26" w:rsidP="00F60D6F">
      <w:pPr>
        <w:spacing w:before="240" w:line="360" w:lineRule="auto"/>
        <w:jc w:val="both"/>
        <w:rPr>
          <w:sz w:val="24"/>
          <w:szCs w:val="24"/>
        </w:rPr>
      </w:pPr>
      <w:r w:rsidRPr="00471116">
        <w:rPr>
          <w:sz w:val="24"/>
          <w:szCs w:val="24"/>
        </w:rPr>
        <w:t>Young (2025) explains that marketing automation would be relevant in helping organizations to establish a vibrant presence among the clients by application of strategic tools of marketing through the application of digital and social media marketing. This perspective serves to highlight the reality that a competitive advantage in automation is not found in the technology which is increasingly becoming more of a commodity, but the manner in which it is being strategically perceived and the creative provision of any automated touchpoints. Those firms that can employ automation as a source of differentiation typically incorporate technical virtuosity and customer awareness and brand authenticity. Nevertheless, this claim might undervalue the challenge of ensuring genuineness by using automated touchpoints, particularly since Gavrila et al. (2023) observe that automated engagements are usually emotionless.</w:t>
      </w:r>
    </w:p>
    <w:p w14:paraId="3E2CF9BA" w14:textId="77777777" w:rsidR="00EB454E" w:rsidRPr="00471116" w:rsidRDefault="00464A26" w:rsidP="00F60D6F">
      <w:pPr>
        <w:spacing w:before="240" w:line="360" w:lineRule="auto"/>
        <w:jc w:val="both"/>
        <w:rPr>
          <w:sz w:val="24"/>
          <w:szCs w:val="24"/>
        </w:rPr>
      </w:pPr>
      <w:r w:rsidRPr="00471116">
        <w:rPr>
          <w:sz w:val="24"/>
          <w:szCs w:val="24"/>
        </w:rPr>
        <w:t>Marketing responsibility has become a key issue in the automation initiations. Evidence presented by Silva et al. (2023) to study the connection between marketing accountability and marketing automation provides evidence on the challenges faced by organizations in providing clear causal relationships between investment in automation and business success parameters, including revenue expansion, customer retention, or improvements in brand reputation. The responsibility dilemma is especially acute with investments in automation that are not directly geared towards direct response results, but rather most likely long-term brand building, since it becomes very hard to attribute the results due to the time lag and the introduction of a variety of intermediary factors. This limitation contrasts with Li’s (2024) efficiency-based claims, demonstrating disagreement in the literature on whether automation creates measurable value or merely operational convenience.</w:t>
      </w:r>
    </w:p>
    <w:p w14:paraId="3E2CF9BB" w14:textId="77777777" w:rsidR="00EB454E" w:rsidRPr="00471116" w:rsidRDefault="00464A26" w:rsidP="00F60D6F">
      <w:pPr>
        <w:pStyle w:val="Heading2"/>
        <w:rPr>
          <w:color w:val="auto"/>
        </w:rPr>
      </w:pPr>
      <w:bookmarkStart w:id="12" w:name="_Toc221029930"/>
      <w:r w:rsidRPr="00471116">
        <w:rPr>
          <w:color w:val="auto"/>
        </w:rPr>
        <w:t>2.3 Artificial Intelligence in Customer Service</w:t>
      </w:r>
      <w:bookmarkEnd w:id="12"/>
    </w:p>
    <w:p w14:paraId="3E2CF9BC" w14:textId="77777777" w:rsidR="00EB454E" w:rsidRPr="00471116" w:rsidRDefault="00464A26" w:rsidP="00F60D6F">
      <w:pPr>
        <w:spacing w:before="240" w:line="360" w:lineRule="auto"/>
        <w:jc w:val="both"/>
        <w:rPr>
          <w:sz w:val="24"/>
          <w:szCs w:val="24"/>
        </w:rPr>
      </w:pPr>
      <w:r w:rsidRPr="00471116">
        <w:rPr>
          <w:sz w:val="24"/>
          <w:szCs w:val="24"/>
        </w:rPr>
        <w:t xml:space="preserve">One of the most conspicuous AI applications to customer service application is the use of artificial intelligence in customer care environments. The authors </w:t>
      </w:r>
      <w:proofErr w:type="spellStart"/>
      <w:r w:rsidRPr="00471116">
        <w:rPr>
          <w:sz w:val="24"/>
          <w:szCs w:val="24"/>
        </w:rPr>
        <w:t>Hollebeek</w:t>
      </w:r>
      <w:proofErr w:type="spellEnd"/>
      <w:r w:rsidRPr="00471116">
        <w:rPr>
          <w:sz w:val="24"/>
          <w:szCs w:val="24"/>
        </w:rPr>
        <w:t xml:space="preserve"> et al. (2021) consider the customer engagement on the interaction of automatic services </w:t>
      </w:r>
      <w:r w:rsidRPr="00471116">
        <w:rPr>
          <w:sz w:val="24"/>
          <w:szCs w:val="24"/>
        </w:rPr>
        <w:lastRenderedPageBreak/>
        <w:t>and note that the automated service may be able to support specific dimensions of customer engagement, especially cognitive engagement in terms of information provision and task completion, but may fail to provide the same experience in relation to the emotional and social dimension of customer experience, traditionally realized with the human service encounter. This perspective directly challenges claims by proponents of AI-enhanced customer experience who assume that technological sophistication alone can replicate emotional engagement.</w:t>
      </w:r>
    </w:p>
    <w:p w14:paraId="3E2CF9BD" w14:textId="77777777" w:rsidR="00EB454E" w:rsidRPr="00471116" w:rsidRDefault="00464A26" w:rsidP="00F60D6F">
      <w:pPr>
        <w:spacing w:before="240" w:line="360" w:lineRule="auto"/>
        <w:jc w:val="both"/>
        <w:rPr>
          <w:sz w:val="24"/>
          <w:szCs w:val="24"/>
        </w:rPr>
      </w:pPr>
      <w:r w:rsidRPr="00471116">
        <w:rPr>
          <w:sz w:val="24"/>
          <w:szCs w:val="24"/>
        </w:rPr>
        <w:t xml:space="preserve">Huang and Rust (2021) suggest a strategic approach to artificial intelligence in marketing that sets a differentiation between mechanical AI (efficiency through automated applications), thinking AI (data predictors and data analysis), and feeling AI (emotional intelligence / empathy). This taxonomy explains why the realization of customer service AI projects is not always as expected: most existing systems have a high level of mechanical functionality, and little thinking and almost no feeling capabilities. ChatGPT and other large language models are seen as the possible progress towards intelligent thinking AI using their abilities to process natural language in both understanding and generation, yet their ability to develop actual emotional intelligence is disputed. This aligns with </w:t>
      </w:r>
      <w:proofErr w:type="spellStart"/>
      <w:r w:rsidRPr="00471116">
        <w:rPr>
          <w:sz w:val="24"/>
          <w:szCs w:val="24"/>
        </w:rPr>
        <w:t>Hollebeek</w:t>
      </w:r>
      <w:proofErr w:type="spellEnd"/>
      <w:r w:rsidRPr="00471116">
        <w:rPr>
          <w:sz w:val="24"/>
          <w:szCs w:val="24"/>
        </w:rPr>
        <w:t xml:space="preserve"> et al. (2021) and reinforces a shared limitation: while AI may reduce cost and improve accessibility, its emotional limitations restrict its usefulness in emotionally loaded service contexts.</w:t>
      </w:r>
    </w:p>
    <w:p w14:paraId="3E2CF9BE" w14:textId="77777777" w:rsidR="00EB454E" w:rsidRPr="00471116" w:rsidRDefault="00464A26" w:rsidP="00F60D6F">
      <w:pPr>
        <w:spacing w:before="240" w:line="360" w:lineRule="auto"/>
        <w:jc w:val="both"/>
        <w:rPr>
          <w:sz w:val="24"/>
          <w:szCs w:val="24"/>
        </w:rPr>
      </w:pPr>
      <w:r w:rsidRPr="00471116">
        <w:rPr>
          <w:sz w:val="24"/>
          <w:szCs w:val="24"/>
        </w:rPr>
        <w:t>Kedi et al. (2024) discuss the use of AI software to improve customer experience and sales by SMEs by using marketing automation or boosting personalization. Their results suggest that with the availability of the AI tools, smaller organizations are now able to compete more efficiently since it is now providing personalized experiences that previously could only be provided by resource-intensive corporations. Nevertheless, they also find that implementation challenges that SMEs encounter are unique such as a lack of technical skills, limited funding to implement the technology, and the inability to obtain enough data about customers to train a useful AI model.</w:t>
      </w:r>
      <w:r w:rsidRPr="00471116">
        <w:t xml:space="preserve"> </w:t>
      </w:r>
      <w:r w:rsidRPr="00471116">
        <w:rPr>
          <w:sz w:val="24"/>
          <w:szCs w:val="24"/>
        </w:rPr>
        <w:t>This contrasts with the optimistic tone of studies such as Soni (2023), showing disagreement over AI’s accessibility and effectiveness for different types of organisations.</w:t>
      </w:r>
    </w:p>
    <w:p w14:paraId="3E2CF9BF" w14:textId="77777777" w:rsidR="00EB454E" w:rsidRPr="00471116" w:rsidRDefault="00464A26" w:rsidP="00F60D6F">
      <w:pPr>
        <w:spacing w:before="240" w:line="360" w:lineRule="auto"/>
        <w:jc w:val="both"/>
        <w:rPr>
          <w:sz w:val="24"/>
          <w:szCs w:val="24"/>
        </w:rPr>
      </w:pPr>
      <w:r w:rsidRPr="00471116">
        <w:rPr>
          <w:sz w:val="24"/>
          <w:szCs w:val="24"/>
        </w:rPr>
        <w:t xml:space="preserve">Relational personalization of conversational AI promotes the value of preserving the quality of relationships in automatized communication. Blumel et al. (2024) create a </w:t>
      </w:r>
      <w:r w:rsidRPr="00471116">
        <w:rPr>
          <w:sz w:val="24"/>
          <w:szCs w:val="24"/>
        </w:rPr>
        <w:lastRenderedPageBreak/>
        <w:t>conceptual model of conversational AI in digital customer service, defining several such dimensions as recognition (recognizing customer identity and history), adaptation (changing the style of interaction according to the preferences of the customer), anticipation (proactively meeting the customer needs), and appreciation (thanking and appreciating the customer relationship). However, although this framework defines an ideal situation, as Huseynov (2023) emphasizes that a number of chatbots do not meet these dimensions in reality, which supports the difference between potential and actual performance in the real world.</w:t>
      </w:r>
    </w:p>
    <w:p w14:paraId="3E2CF9C0" w14:textId="77777777" w:rsidR="00EB454E" w:rsidRPr="00471116" w:rsidRDefault="00464A26" w:rsidP="00F60D6F">
      <w:pPr>
        <w:spacing w:before="240" w:line="360" w:lineRule="auto"/>
        <w:jc w:val="both"/>
        <w:rPr>
          <w:sz w:val="24"/>
          <w:szCs w:val="24"/>
        </w:rPr>
      </w:pPr>
      <w:r w:rsidRPr="00471116">
        <w:rPr>
          <w:sz w:val="24"/>
          <w:szCs w:val="24"/>
        </w:rPr>
        <w:t xml:space="preserve">The article by Huseynov (2023) addresses the dual value proposition of chatbots in online marketing, the main advantages of which are cost reduction and improvement in customer experience. However, the cost-saving can be simply blown into the air by the frustration of customers and the brand hurt in case chatbots fail to impress in terms of quality. This weakness also substantiates the claim by </w:t>
      </w:r>
      <w:proofErr w:type="spellStart"/>
      <w:r w:rsidRPr="00471116">
        <w:rPr>
          <w:sz w:val="24"/>
          <w:szCs w:val="24"/>
        </w:rPr>
        <w:t>Hollebeek</w:t>
      </w:r>
      <w:proofErr w:type="spellEnd"/>
      <w:r w:rsidRPr="00471116">
        <w:rPr>
          <w:sz w:val="24"/>
          <w:szCs w:val="24"/>
        </w:rPr>
        <w:t xml:space="preserve"> et al. (2021) that emotional and relational quality cannot be expected in case an AI tool is functionally good.</w:t>
      </w:r>
    </w:p>
    <w:p w14:paraId="3E2CF9C1" w14:textId="77777777" w:rsidR="00EB454E" w:rsidRPr="00471116" w:rsidRDefault="00464A26" w:rsidP="00F60D6F">
      <w:pPr>
        <w:spacing w:before="240" w:line="360" w:lineRule="auto"/>
        <w:jc w:val="both"/>
        <w:rPr>
          <w:sz w:val="24"/>
          <w:szCs w:val="24"/>
        </w:rPr>
      </w:pPr>
      <w:r w:rsidRPr="00471116">
        <w:rPr>
          <w:sz w:val="24"/>
          <w:szCs w:val="24"/>
        </w:rPr>
        <w:t>Soni (2023) explains the possibilities of using big language models to enhance customer lifecycle management. However, Soni also mentions such challenges as the hallucination, inconsistency of tone, and privacy. The significance of these weaknesses is that they dispute the arguments of the classic literature on chatbots that AI is naturally superior to human actors. Okeke et al. (2024) demonstrate in customer feedback integration that AI is capable of finding more information in the large amount of feedback. Nevertheless, Durai et al. (2024) claim that although the insights might get better, it is methodologically challenging to attribute the improvements to AI, which reveals the measurement ambiguity of AI-related studies.</w:t>
      </w:r>
    </w:p>
    <w:p w14:paraId="3E2CF9C2" w14:textId="77777777" w:rsidR="00EB454E" w:rsidRPr="00471116" w:rsidRDefault="00464A26" w:rsidP="00F60D6F">
      <w:pPr>
        <w:pStyle w:val="Heading2"/>
        <w:rPr>
          <w:color w:val="auto"/>
        </w:rPr>
      </w:pPr>
      <w:bookmarkStart w:id="13" w:name="_Toc221029931"/>
      <w:r w:rsidRPr="00471116">
        <w:rPr>
          <w:color w:val="auto"/>
        </w:rPr>
        <w:t>2.4 Brand Perception, Customer Experience, and Technology's Role</w:t>
      </w:r>
      <w:bookmarkEnd w:id="13"/>
    </w:p>
    <w:p w14:paraId="3E2CF9C3" w14:textId="77777777" w:rsidR="00EB454E" w:rsidRPr="00471116" w:rsidRDefault="00464A26" w:rsidP="00F60D6F">
      <w:pPr>
        <w:spacing w:before="240" w:line="360" w:lineRule="auto"/>
        <w:jc w:val="both"/>
        <w:rPr>
          <w:sz w:val="24"/>
          <w:szCs w:val="24"/>
        </w:rPr>
      </w:pPr>
      <w:r w:rsidRPr="00471116">
        <w:rPr>
          <w:sz w:val="24"/>
          <w:szCs w:val="24"/>
        </w:rPr>
        <w:t xml:space="preserve">Brand perception is a multi-faceted construct that constitutes cognitive beliefs, affective feelings and behaviour intentions that the consumers hold towards a brand. The service encounters are also known to be the defining moments of the brand as far customer attitudes and loyalty are to be considered and the connection between customer service quality and brand perception has been long established in marketing literature. In such a relationship, there are new dynamics with the introduction of </w:t>
      </w:r>
      <w:r w:rsidRPr="00471116">
        <w:rPr>
          <w:sz w:val="24"/>
          <w:szCs w:val="24"/>
        </w:rPr>
        <w:lastRenderedPageBreak/>
        <w:t xml:space="preserve">customer service technologies powered by AI as customers are now obliged to evaluate not only the service results, but also the appropriateness and effectiveness of the automated delivery of services. Whereas </w:t>
      </w:r>
      <w:proofErr w:type="spellStart"/>
      <w:r w:rsidRPr="00471116">
        <w:rPr>
          <w:sz w:val="24"/>
          <w:szCs w:val="24"/>
        </w:rPr>
        <w:t>Hollebeek</w:t>
      </w:r>
      <w:proofErr w:type="spellEnd"/>
      <w:r w:rsidRPr="00471116">
        <w:rPr>
          <w:sz w:val="24"/>
          <w:szCs w:val="24"/>
        </w:rPr>
        <w:t xml:space="preserve"> et al. (2021) consider AI to boost cognitive activity, Gavrila et al. (2023) emphasize that automation can decrease the nature of emotional colouring, and it is an ambiguous reflection on the effect of AI on authenticity.</w:t>
      </w:r>
    </w:p>
    <w:p w14:paraId="025DF2E0" w14:textId="328594B7" w:rsidR="000138A0" w:rsidRPr="00471116" w:rsidRDefault="007450A3" w:rsidP="00F60D6F">
      <w:pPr>
        <w:spacing w:before="240" w:line="360" w:lineRule="auto"/>
        <w:jc w:val="both"/>
        <w:rPr>
          <w:sz w:val="24"/>
          <w:szCs w:val="24"/>
        </w:rPr>
      </w:pPr>
      <w:r w:rsidRPr="00471116">
        <w:rPr>
          <w:noProof/>
          <w:sz w:val="24"/>
          <w:szCs w:val="24"/>
        </w:rPr>
        <w:drawing>
          <wp:inline distT="0" distB="0" distL="0" distR="0" wp14:anchorId="49A7121D" wp14:editId="77DBE943">
            <wp:extent cx="5731510" cy="4247515"/>
            <wp:effectExtent l="0" t="0" r="2540" b="635"/>
            <wp:docPr id="1831827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827736" name=""/>
                    <pic:cNvPicPr/>
                  </pic:nvPicPr>
                  <pic:blipFill>
                    <a:blip r:embed="rId10"/>
                    <a:stretch>
                      <a:fillRect/>
                    </a:stretch>
                  </pic:blipFill>
                  <pic:spPr>
                    <a:xfrm>
                      <a:off x="0" y="0"/>
                      <a:ext cx="5731510" cy="4247515"/>
                    </a:xfrm>
                    <a:prstGeom prst="rect">
                      <a:avLst/>
                    </a:prstGeom>
                  </pic:spPr>
                </pic:pic>
              </a:graphicData>
            </a:graphic>
          </wp:inline>
        </w:drawing>
      </w:r>
    </w:p>
    <w:p w14:paraId="3A11F8DA" w14:textId="16983BF1" w:rsidR="00634692" w:rsidRPr="00471116" w:rsidRDefault="00634692" w:rsidP="00F60D6F">
      <w:pPr>
        <w:pStyle w:val="Heading4"/>
        <w:rPr>
          <w:color w:val="auto"/>
        </w:rPr>
      </w:pPr>
      <w:bookmarkStart w:id="14" w:name="_Toc220419547"/>
      <w:r w:rsidRPr="00471116">
        <w:rPr>
          <w:color w:val="auto"/>
        </w:rPr>
        <w:t>Figure 2.2: Elements of brand perception</w:t>
      </w:r>
      <w:bookmarkEnd w:id="14"/>
    </w:p>
    <w:p w14:paraId="63776099" w14:textId="13CC584F" w:rsidR="00634692" w:rsidRPr="00471116" w:rsidRDefault="00634692" w:rsidP="00F60D6F">
      <w:pPr>
        <w:spacing w:before="240" w:line="360" w:lineRule="auto"/>
        <w:jc w:val="center"/>
        <w:rPr>
          <w:sz w:val="24"/>
          <w:szCs w:val="24"/>
        </w:rPr>
      </w:pPr>
      <w:r w:rsidRPr="00471116">
        <w:rPr>
          <w:sz w:val="24"/>
          <w:szCs w:val="24"/>
        </w:rPr>
        <w:t>(Source: Gavrila et al. 2023)</w:t>
      </w:r>
    </w:p>
    <w:p w14:paraId="3E2CF9C4" w14:textId="69279C08" w:rsidR="00EB454E" w:rsidRPr="00471116" w:rsidRDefault="00464A26" w:rsidP="00F60D6F">
      <w:pPr>
        <w:spacing w:before="240" w:line="360" w:lineRule="auto"/>
        <w:jc w:val="both"/>
        <w:rPr>
          <w:sz w:val="24"/>
          <w:szCs w:val="24"/>
        </w:rPr>
      </w:pPr>
      <w:proofErr w:type="spellStart"/>
      <w:r w:rsidRPr="00471116">
        <w:rPr>
          <w:sz w:val="24"/>
          <w:szCs w:val="24"/>
        </w:rPr>
        <w:t>Lazaroiu</w:t>
      </w:r>
      <w:proofErr w:type="spellEnd"/>
      <w:r w:rsidRPr="00471116">
        <w:rPr>
          <w:sz w:val="24"/>
          <w:szCs w:val="24"/>
        </w:rPr>
        <w:t xml:space="preserve"> and Rogalska (2024) book is dedicated to the generative artificial intelligence marketing, algorithmic predictive modelling, and customer behaviour analytics and how these technologies make it possible to develop new types of interaction with a brand and brand experience. Nevertheless, Gavrila et al. (2023) report a different perspective by demonstrating that consumers tend to feel that an automated interaction is impersonal, particularly when the over personalisation is invasive. </w:t>
      </w:r>
      <w:r w:rsidR="00B754C5" w:rsidRPr="00471116">
        <w:rPr>
          <w:sz w:val="24"/>
          <w:szCs w:val="24"/>
        </w:rPr>
        <w:t xml:space="preserve">As </w:t>
      </w:r>
      <w:proofErr w:type="gramStart"/>
      <w:r w:rsidR="00B754C5" w:rsidRPr="00471116">
        <w:rPr>
          <w:sz w:val="24"/>
          <w:szCs w:val="24"/>
        </w:rPr>
        <w:lastRenderedPageBreak/>
        <w:t>shown  in</w:t>
      </w:r>
      <w:proofErr w:type="gramEnd"/>
      <w:r w:rsidR="00B754C5" w:rsidRPr="00471116">
        <w:rPr>
          <w:sz w:val="24"/>
          <w:szCs w:val="24"/>
        </w:rPr>
        <w:t xml:space="preserve"> figure 2.1, t</w:t>
      </w:r>
      <w:r w:rsidRPr="00471116">
        <w:rPr>
          <w:sz w:val="24"/>
          <w:szCs w:val="24"/>
        </w:rPr>
        <w:t>his implies that the potential beneficial nature of generative AI is conditional, as opposed to universal.</w:t>
      </w:r>
    </w:p>
    <w:p w14:paraId="3E2CF9C5" w14:textId="77777777" w:rsidR="00EB454E" w:rsidRPr="00471116" w:rsidRDefault="00464A26" w:rsidP="00F60D6F">
      <w:pPr>
        <w:spacing w:before="240" w:line="360" w:lineRule="auto"/>
        <w:jc w:val="both"/>
        <w:rPr>
          <w:sz w:val="24"/>
          <w:szCs w:val="24"/>
        </w:rPr>
      </w:pPr>
      <w:r w:rsidRPr="00471116">
        <w:rPr>
          <w:sz w:val="24"/>
          <w:szCs w:val="24"/>
        </w:rPr>
        <w:t>Adekunle et al. (2023) argue about the predictive strategies of churn prevention and engagement models based on machine learning and demonstrate how AI can identify at-risk customers and enable the adoption of proactive retention strategies. Conversely, Huang and Rust (2021) state that the current AI is mostly confined to the aspects of a mechanical and thinking process, which can lead to a misunderstanding of customer requirements and a decrease in the quality of perceptions of relationships. Therefore, machine learning can be accurate, but its weaknesses prove that the person can be over-confident about using behavioural assumptions.</w:t>
      </w:r>
    </w:p>
    <w:p w14:paraId="3E2CF9C6" w14:textId="77777777" w:rsidR="00EB454E" w:rsidRPr="00471116" w:rsidRDefault="00464A26" w:rsidP="00F60D6F">
      <w:pPr>
        <w:spacing w:before="240" w:line="360" w:lineRule="auto"/>
        <w:jc w:val="both"/>
        <w:rPr>
          <w:sz w:val="24"/>
          <w:szCs w:val="24"/>
        </w:rPr>
      </w:pPr>
      <w:r w:rsidRPr="00471116">
        <w:rPr>
          <w:sz w:val="24"/>
          <w:szCs w:val="24"/>
        </w:rPr>
        <w:t xml:space="preserve">The article by Rane et al. (2023) explores the concept of hyper-personalization as a mechanism of growing customer loyalty and satisfaction within CRM systems and how AI can be employed to personalize customer relationship on the previously unreachable levels of granularity. However, privacy scholars such as Singh and </w:t>
      </w:r>
      <w:proofErr w:type="spellStart"/>
      <w:r w:rsidRPr="00471116">
        <w:rPr>
          <w:sz w:val="24"/>
          <w:szCs w:val="24"/>
        </w:rPr>
        <w:t>Kaunert</w:t>
      </w:r>
      <w:proofErr w:type="spellEnd"/>
      <w:r w:rsidRPr="00471116">
        <w:rPr>
          <w:sz w:val="24"/>
          <w:szCs w:val="24"/>
        </w:rPr>
        <w:t xml:space="preserve"> (2024) caution that excessive personalisation can lead to some level of discomfort, loss of trust, or a feeling of being surveyed, in turn, lowering the perceived authenticity of the brand. This tension shows that the value of hyper-personalisation puts much reliance on customer approval and situational sensitivity.</w:t>
      </w:r>
    </w:p>
    <w:p w14:paraId="3E2CF9C7" w14:textId="77777777" w:rsidR="00EB454E" w:rsidRPr="00471116" w:rsidRDefault="00464A26" w:rsidP="00F60D6F">
      <w:pPr>
        <w:spacing w:before="240" w:line="360" w:lineRule="auto"/>
        <w:jc w:val="both"/>
        <w:rPr>
          <w:sz w:val="24"/>
          <w:szCs w:val="24"/>
        </w:rPr>
      </w:pPr>
      <w:proofErr w:type="spellStart"/>
      <w:r w:rsidRPr="00471116">
        <w:rPr>
          <w:sz w:val="24"/>
          <w:szCs w:val="24"/>
        </w:rPr>
        <w:t>Kshetri</w:t>
      </w:r>
      <w:proofErr w:type="spellEnd"/>
      <w:r w:rsidRPr="00471116">
        <w:rPr>
          <w:sz w:val="24"/>
          <w:szCs w:val="24"/>
        </w:rPr>
        <w:t xml:space="preserve"> et al. (2024) offer a systematic account of the opportunities of generative AI identifying risks of loss of brand voice, IP issues, and measurement challenges. Nevertheless, Singh and </w:t>
      </w:r>
      <w:proofErr w:type="spellStart"/>
      <w:r w:rsidRPr="00471116">
        <w:rPr>
          <w:sz w:val="24"/>
          <w:szCs w:val="24"/>
        </w:rPr>
        <w:t>Kaunert</w:t>
      </w:r>
      <w:proofErr w:type="spellEnd"/>
      <w:r w:rsidRPr="00471116">
        <w:rPr>
          <w:sz w:val="24"/>
          <w:szCs w:val="24"/>
        </w:rPr>
        <w:t xml:space="preserve"> (2024) have a more positive viewpoint, as they believe that predictive personalisation can enhance the perception of the brand, based on the expectations of its customers, given the predictability of the underlying data. This comparison demonstrates that, predictive models are extremely reliant on having operational accuracy as opposed to technology itself.</w:t>
      </w:r>
    </w:p>
    <w:p w14:paraId="3E2CF9C8" w14:textId="537636ED" w:rsidR="00EB454E" w:rsidRPr="00471116" w:rsidRDefault="00464A26" w:rsidP="00F60D6F">
      <w:pPr>
        <w:spacing w:before="240" w:line="360" w:lineRule="auto"/>
        <w:jc w:val="both"/>
        <w:rPr>
          <w:sz w:val="24"/>
          <w:szCs w:val="24"/>
        </w:rPr>
      </w:pPr>
      <w:proofErr w:type="spellStart"/>
      <w:r w:rsidRPr="00471116">
        <w:rPr>
          <w:sz w:val="24"/>
          <w:szCs w:val="24"/>
        </w:rPr>
        <w:t>Gkikas</w:t>
      </w:r>
      <w:proofErr w:type="spellEnd"/>
      <w:r w:rsidRPr="00471116">
        <w:rPr>
          <w:sz w:val="24"/>
          <w:szCs w:val="24"/>
        </w:rPr>
        <w:t xml:space="preserve"> and Theodoridis (2021) discover the consumer reaction to AI to differ depending on the type of task, personalised relevance, and contextual fit. This is contrary to expectations by </w:t>
      </w:r>
      <w:proofErr w:type="spellStart"/>
      <w:r w:rsidRPr="00471116">
        <w:rPr>
          <w:sz w:val="24"/>
          <w:szCs w:val="24"/>
        </w:rPr>
        <w:t>Hollebeek</w:t>
      </w:r>
      <w:proofErr w:type="spellEnd"/>
      <w:r w:rsidRPr="00471116">
        <w:rPr>
          <w:sz w:val="24"/>
          <w:szCs w:val="24"/>
        </w:rPr>
        <w:t xml:space="preserve"> et al. (2021), who observe that the automated agents might be superior to humans in some informational tasks and argues that AI cannot necessarily be considered as subpar in the quality of the provided services. </w:t>
      </w:r>
      <w:r w:rsidRPr="00471116">
        <w:rPr>
          <w:sz w:val="24"/>
          <w:szCs w:val="24"/>
        </w:rPr>
        <w:lastRenderedPageBreak/>
        <w:t>differences prove that the acceptance of AI by the consumers is very context-specific and cannot be generalised.</w:t>
      </w:r>
    </w:p>
    <w:p w14:paraId="3E2CF9C9" w14:textId="77777777" w:rsidR="00EB454E" w:rsidRPr="00471116" w:rsidRDefault="00464A26" w:rsidP="00F60D6F">
      <w:pPr>
        <w:spacing w:before="240" w:line="360" w:lineRule="auto"/>
        <w:jc w:val="both"/>
        <w:rPr>
          <w:sz w:val="24"/>
          <w:szCs w:val="24"/>
        </w:rPr>
      </w:pPr>
      <w:proofErr w:type="spellStart"/>
      <w:r w:rsidRPr="00471116">
        <w:rPr>
          <w:sz w:val="24"/>
          <w:szCs w:val="24"/>
        </w:rPr>
        <w:t>Boppiniti</w:t>
      </w:r>
      <w:proofErr w:type="spellEnd"/>
      <w:r w:rsidRPr="00471116">
        <w:rPr>
          <w:sz w:val="24"/>
          <w:szCs w:val="24"/>
        </w:rPr>
        <w:t xml:space="preserve"> (2022) contends that the integration of AI and ML-analytics can be used to optimise experience on a continuous basis. However, Kedi et al. (2024) point out that many smaller organisations lack the technical maturity and data quality required to achieve this ideal, suggesting that </w:t>
      </w:r>
      <w:proofErr w:type="spellStart"/>
      <w:r w:rsidRPr="00471116">
        <w:rPr>
          <w:sz w:val="24"/>
          <w:szCs w:val="24"/>
        </w:rPr>
        <w:t>Boppiniti’s</w:t>
      </w:r>
      <w:proofErr w:type="spellEnd"/>
      <w:r w:rsidRPr="00471116">
        <w:rPr>
          <w:sz w:val="24"/>
          <w:szCs w:val="24"/>
        </w:rPr>
        <w:t xml:space="preserve"> model may operate better in theory than in practical SME environments. Hence, the practical effectiveness of such ecosystems is significantly lower than theoretical models suggest.</w:t>
      </w:r>
    </w:p>
    <w:p w14:paraId="3E2CF9CA" w14:textId="77777777" w:rsidR="00EB454E" w:rsidRPr="00471116" w:rsidRDefault="00464A26" w:rsidP="00F60D6F">
      <w:pPr>
        <w:pStyle w:val="Heading2"/>
        <w:rPr>
          <w:color w:val="auto"/>
        </w:rPr>
      </w:pPr>
      <w:bookmarkStart w:id="15" w:name="_Toc221029932"/>
      <w:r w:rsidRPr="00471116">
        <w:rPr>
          <w:color w:val="auto"/>
        </w:rPr>
        <w:t>2.5 Consumer Trust Dynamics and Privacy Concerns in AI-Mediated Brand Interactions</w:t>
      </w:r>
      <w:bookmarkEnd w:id="15"/>
    </w:p>
    <w:p w14:paraId="3E2CF9CB" w14:textId="77777777" w:rsidR="00EB454E" w:rsidRPr="00471116" w:rsidRDefault="00464A26" w:rsidP="00F60D6F">
      <w:pPr>
        <w:spacing w:before="240" w:line="360" w:lineRule="auto"/>
        <w:jc w:val="both"/>
        <w:rPr>
          <w:sz w:val="24"/>
          <w:szCs w:val="24"/>
        </w:rPr>
      </w:pPr>
      <w:r w:rsidRPr="00471116">
        <w:rPr>
          <w:sz w:val="24"/>
          <w:szCs w:val="24"/>
        </w:rPr>
        <w:t xml:space="preserve">The use of conversational artificial intelligence agents like ChatGPT in the framework of customer service raises the issue of complexity of trust relations stretching beyond conventional brand-consumer relationships. The process of the formation of trust during AI-mediated interactions has completely different mechanisms than human services encounters, and organisations have to overcome new challenges associated with the data transparency, algorithmic responsibility, and perceived surveillance. According to Singh and </w:t>
      </w:r>
      <w:proofErr w:type="spellStart"/>
      <w:r w:rsidRPr="00471116">
        <w:rPr>
          <w:sz w:val="24"/>
          <w:szCs w:val="24"/>
        </w:rPr>
        <w:t>Kaunert</w:t>
      </w:r>
      <w:proofErr w:type="spellEnd"/>
      <w:r w:rsidRPr="00471116">
        <w:rPr>
          <w:sz w:val="24"/>
          <w:szCs w:val="24"/>
        </w:rPr>
        <w:t xml:space="preserve"> (2024), predictive personalisation technologies, on the one hand, can reinforce brand perception as a result of anticipatory service provision, but on the other hand, they can create consumer worries about data gathering behaviours and the use of algorithms to make choices. The dual character of the personalisation based on AI presents a paradoxical scenario in which the processes built to help improve customer experience are likely to undermine the trust that was the basis of a positive brand perception.</w:t>
      </w:r>
    </w:p>
    <w:p w14:paraId="3E2CF9CC" w14:textId="77777777" w:rsidR="00EB454E" w:rsidRPr="00471116" w:rsidRDefault="00464A26" w:rsidP="00F60D6F">
      <w:pPr>
        <w:spacing w:before="240" w:line="360" w:lineRule="auto"/>
        <w:jc w:val="both"/>
        <w:rPr>
          <w:sz w:val="24"/>
          <w:szCs w:val="24"/>
        </w:rPr>
      </w:pPr>
      <w:r w:rsidRPr="00471116">
        <w:rPr>
          <w:sz w:val="24"/>
          <w:szCs w:val="24"/>
        </w:rPr>
        <w:t xml:space="preserve">The aspect of AI-assisted customer service systems privacy is a very important but under-researched aspect of brand perception studies. Customers, when communicating with the systems such as ChatGPT, tend to be unsure of how their communication information is stored, examined, or used to serve future communication. As highlighted by Singh and </w:t>
      </w:r>
      <w:proofErr w:type="spellStart"/>
      <w:r w:rsidRPr="00471116">
        <w:rPr>
          <w:sz w:val="24"/>
          <w:szCs w:val="24"/>
        </w:rPr>
        <w:t>Kaunert</w:t>
      </w:r>
      <w:proofErr w:type="spellEnd"/>
      <w:r w:rsidRPr="00471116">
        <w:rPr>
          <w:sz w:val="24"/>
          <w:szCs w:val="24"/>
        </w:rPr>
        <w:t xml:space="preserve"> (2024), the excess personalisation may lead to the development of the sense of surveillance, which causes discomfort, which in turn fundamentally changes the attitude of consumers to the brand authenticity and reliability. This issue is especially acute in the marketing </w:t>
      </w:r>
      <w:r w:rsidRPr="00471116">
        <w:rPr>
          <w:sz w:val="24"/>
          <w:szCs w:val="24"/>
        </w:rPr>
        <w:lastRenderedPageBreak/>
        <w:t xml:space="preserve">automation scenarios when the customer information passes through the various touchpoints and systems. </w:t>
      </w:r>
    </w:p>
    <w:p w14:paraId="3E2CF9CD" w14:textId="77777777" w:rsidR="00EB454E" w:rsidRPr="00471116" w:rsidRDefault="00464A26" w:rsidP="00F60D6F">
      <w:pPr>
        <w:spacing w:before="240" w:line="360" w:lineRule="auto"/>
        <w:jc w:val="both"/>
        <w:rPr>
          <w:sz w:val="24"/>
          <w:szCs w:val="24"/>
        </w:rPr>
      </w:pPr>
      <w:r w:rsidRPr="00471116">
        <w:rPr>
          <w:sz w:val="24"/>
          <w:szCs w:val="24"/>
        </w:rPr>
        <w:t xml:space="preserve">The presence of these privacy issues is intensified by the fact that the processes of AI decision-making are not transparent, and a customer cannot know why a certain response was provided or why they have made inferences about their preferences. According to </w:t>
      </w:r>
      <w:proofErr w:type="spellStart"/>
      <w:r w:rsidRPr="00471116">
        <w:rPr>
          <w:sz w:val="24"/>
          <w:szCs w:val="24"/>
        </w:rPr>
        <w:t>Kshetri</w:t>
      </w:r>
      <w:proofErr w:type="spellEnd"/>
      <w:r w:rsidRPr="00471116">
        <w:rPr>
          <w:sz w:val="24"/>
          <w:szCs w:val="24"/>
        </w:rPr>
        <w:t xml:space="preserve"> et al. (2024), this lack of transparency is a major risk aspect of generative AI applications because a brand may suffer reputational harm in cases where the practice of data seems to violate the customers.</w:t>
      </w:r>
    </w:p>
    <w:p w14:paraId="3E2CF9CE" w14:textId="77777777" w:rsidR="00EB454E" w:rsidRPr="00471116" w:rsidRDefault="00464A26" w:rsidP="00F60D6F">
      <w:pPr>
        <w:spacing w:before="240" w:line="360" w:lineRule="auto"/>
        <w:jc w:val="both"/>
        <w:rPr>
          <w:sz w:val="24"/>
          <w:szCs w:val="24"/>
        </w:rPr>
      </w:pPr>
      <w:r w:rsidRPr="00471116">
        <w:rPr>
          <w:sz w:val="24"/>
          <w:szCs w:val="24"/>
        </w:rPr>
        <w:t>A key conflict arising in the process of AI-based implementation of customer service is the trade-off between transparency and personalisation. The concept of hyper-personalisation as a means of improving customer loyalty by providing them with an unprecedented level of customisation of the interaction process is discussed by Rane et al. (2023), but the given ability inevitably demands the compulsion to collect data extensively and perform behavioural profiling at advanced levels. Marketing the adoption of ChatGPT-powered customer service cannot help but walk the fine line between showing awareness of customer preferences, which implies attentiveness and care, and espionage, evoking privacy concerns and going through trust loss. This equilibrium is especially tricky when AI systems generate correct predictions or suggestions that were not requested by the customers directly, and when such cases occur, it is possible to have situations when the amazing technological powers might lead to decreased perceived brand integrity when the customers question the sources of such knowledge.</w:t>
      </w:r>
    </w:p>
    <w:p w14:paraId="3E2CF9CF" w14:textId="77777777" w:rsidR="00EB454E" w:rsidRPr="00471116" w:rsidRDefault="00464A26" w:rsidP="00F60D6F">
      <w:pPr>
        <w:spacing w:before="240" w:line="360" w:lineRule="auto"/>
        <w:jc w:val="both"/>
        <w:rPr>
          <w:sz w:val="24"/>
          <w:szCs w:val="24"/>
        </w:rPr>
      </w:pPr>
      <w:r w:rsidRPr="00471116">
        <w:rPr>
          <w:sz w:val="24"/>
          <w:szCs w:val="24"/>
        </w:rPr>
        <w:t xml:space="preserve">Another important aspect of utilization of AI customer service by brands is the role of disclosure practices in the formation of trust perception. </w:t>
      </w:r>
      <w:proofErr w:type="spellStart"/>
      <w:r w:rsidRPr="00471116">
        <w:rPr>
          <w:sz w:val="24"/>
          <w:szCs w:val="24"/>
        </w:rPr>
        <w:t>Gkikas</w:t>
      </w:r>
      <w:proofErr w:type="spellEnd"/>
      <w:r w:rsidRPr="00471116">
        <w:rPr>
          <w:sz w:val="24"/>
          <w:szCs w:val="24"/>
        </w:rPr>
        <w:t xml:space="preserve"> and Theodoridis (2021) discover that the consumers react to AI very differently depending on the circumstances and indicate that explicit reporting on AI use can alter the brand image differently based on the service settings. Other customers might value disclosure of their interactions with ChatGPT as honesty which reinforces brand credibility, whereas others might see the same disclosure as cost reduction or depersonalisation. It is this range of consumer reactions that undermines universal best practices and implies disclosure approaches should be tools that are finely responsive to particular brand identities, customer groups, and service situations. According to </w:t>
      </w:r>
      <w:proofErr w:type="spellStart"/>
      <w:r w:rsidRPr="00471116">
        <w:rPr>
          <w:sz w:val="24"/>
          <w:szCs w:val="24"/>
        </w:rPr>
        <w:t>Lazaroiu</w:t>
      </w:r>
      <w:proofErr w:type="spellEnd"/>
      <w:r w:rsidRPr="00471116">
        <w:rPr>
          <w:sz w:val="24"/>
          <w:szCs w:val="24"/>
        </w:rPr>
        <w:t xml:space="preserve"> and </w:t>
      </w:r>
      <w:r w:rsidRPr="00471116">
        <w:rPr>
          <w:sz w:val="24"/>
          <w:szCs w:val="24"/>
        </w:rPr>
        <w:lastRenderedPageBreak/>
        <w:t>Rogalska (2024), the new opportunities of interaction between the brand and customers presented by generative AI are associated with the risks, which are inherent in the situation when the customers feel misled by the character of their relations with the service.</w:t>
      </w:r>
    </w:p>
    <w:p w14:paraId="3E2CF9D0" w14:textId="77777777" w:rsidR="00EB454E" w:rsidRPr="00471116" w:rsidRDefault="00464A26" w:rsidP="00F60D6F">
      <w:pPr>
        <w:spacing w:before="240" w:line="360" w:lineRule="auto"/>
        <w:jc w:val="both"/>
        <w:rPr>
          <w:sz w:val="24"/>
          <w:szCs w:val="24"/>
        </w:rPr>
      </w:pPr>
      <w:r w:rsidRPr="00471116">
        <w:rPr>
          <w:sz w:val="24"/>
          <w:szCs w:val="24"/>
        </w:rPr>
        <w:t xml:space="preserve">The erosion of trust in the long term of AI-mediated brand relationships </w:t>
      </w:r>
      <w:proofErr w:type="gramStart"/>
      <w:r w:rsidRPr="00471116">
        <w:rPr>
          <w:sz w:val="24"/>
          <w:szCs w:val="24"/>
        </w:rPr>
        <w:t>are</w:t>
      </w:r>
      <w:proofErr w:type="gramEnd"/>
      <w:r w:rsidRPr="00471116">
        <w:rPr>
          <w:sz w:val="24"/>
          <w:szCs w:val="24"/>
        </w:rPr>
        <w:t xml:space="preserve"> not limited to immediate satisfaction with the service but also have an impact on dimensions of brand equity. Adekunle et al. (2023) illustrate the ability of predictive analytics to achieve proactive customer retention policies; however, the same features cast his ethical concerns on manipulative behaviour by users in circumstances where customers feel their behaviour is anticipated and manipulated by the brand without their direct approval. There is no clear line between helpful anticipating and manipulating prediction in practice, and it has substantial effects on perceptions of the brand. When the customers learn that their communications were studied to forecast the churn risk or purchase intent, their perception of the motives of the brand will shift to customer-oriented service to profit-motivated manipulation, which will essentially change the base of trust that the relationship is based on.</w:t>
      </w:r>
    </w:p>
    <w:p w14:paraId="3E2CF9D1" w14:textId="77777777" w:rsidR="00EB454E" w:rsidRPr="00471116" w:rsidRDefault="00464A26" w:rsidP="00F60D6F">
      <w:pPr>
        <w:spacing w:before="240" w:line="360" w:lineRule="auto"/>
        <w:jc w:val="both"/>
        <w:rPr>
          <w:sz w:val="24"/>
          <w:szCs w:val="24"/>
        </w:rPr>
      </w:pPr>
      <w:r w:rsidRPr="00471116">
        <w:rPr>
          <w:sz w:val="24"/>
          <w:szCs w:val="24"/>
        </w:rPr>
        <w:t>One last aspect of the dynamics of trust that should be investigated is the perception of vulnerability with regard to sharing data in AI systems. According to Huseynov (2023), the risks that appear when the experience of chatbot based on these experiences do not correspond to quality expectations, but the opportunity to go deeper can be a risk when customers reflect on the irreparability and possible abuse of conversational data. In contrast to temporary oral communication with human actors, a conversation with ChatGPT leaves a digital history that can never be forgotten or lost and can be used, re-used, or re-analysed in ways that cannot be controlled or predicted by customers. This permanence leads to a feeling of vulnerability, which affect the way customers engage in interactions mediated by AI, potentially resulting in the withholding of information, the falsification of information, or even the avoidance of the conversation as a whole, subsequently negating the very personalisation and efficiency advantages that led to the implementation of AI in the first place.</w:t>
      </w:r>
    </w:p>
    <w:p w14:paraId="3E2CF9D2" w14:textId="77777777" w:rsidR="00EB454E" w:rsidRPr="00471116" w:rsidRDefault="00464A26" w:rsidP="00F60D6F">
      <w:pPr>
        <w:spacing w:before="240" w:line="360" w:lineRule="auto"/>
        <w:jc w:val="both"/>
        <w:rPr>
          <w:sz w:val="24"/>
          <w:szCs w:val="24"/>
        </w:rPr>
      </w:pPr>
      <w:r w:rsidRPr="00471116">
        <w:rPr>
          <w:sz w:val="24"/>
          <w:szCs w:val="24"/>
        </w:rPr>
        <w:t xml:space="preserve">The solution to these trust and privacy challenges lies in strategic solutions beyond technical solutions so that it covers organisational culture, communications, and ethics </w:t>
      </w:r>
      <w:r w:rsidRPr="00471116">
        <w:rPr>
          <w:sz w:val="24"/>
          <w:szCs w:val="24"/>
        </w:rPr>
        <w:lastRenderedPageBreak/>
        <w:t xml:space="preserve">frameworks. </w:t>
      </w:r>
      <w:proofErr w:type="spellStart"/>
      <w:r w:rsidRPr="00471116">
        <w:rPr>
          <w:sz w:val="24"/>
          <w:szCs w:val="24"/>
        </w:rPr>
        <w:t>Boppiniti</w:t>
      </w:r>
      <w:proofErr w:type="spellEnd"/>
      <w:r w:rsidRPr="00471116">
        <w:rPr>
          <w:sz w:val="24"/>
          <w:szCs w:val="24"/>
        </w:rPr>
        <w:t xml:space="preserve"> (2022) supports integrated AI-ML-analytics ecosystems, which can allow unlimited experience optimisation, but the integration needs to be matched against the transparency requirements and customer controls, which do not harm trust. Companies that successfully deploy ChatGPT driven customer support need to thus establish a multi-dimensional trust architecture that handles data control, algorithmic visibility, disclosure procedures, and customer empowerment concurrently, and realise that technical complexity cannot offset trust deficiencies that arise due to insufficient consideration of the human aspects of AI-mediated brand engagements.</w:t>
      </w:r>
    </w:p>
    <w:p w14:paraId="3E2CF9D3" w14:textId="77777777" w:rsidR="00EB454E" w:rsidRPr="00471116" w:rsidRDefault="00464A26" w:rsidP="00F60D6F">
      <w:pPr>
        <w:pStyle w:val="Heading2"/>
        <w:rPr>
          <w:color w:val="auto"/>
        </w:rPr>
      </w:pPr>
      <w:bookmarkStart w:id="16" w:name="_Toc221029933"/>
      <w:r w:rsidRPr="00471116">
        <w:rPr>
          <w:color w:val="auto"/>
        </w:rPr>
        <w:t>2.6 Strategic Implementation and Critical Perspectives</w:t>
      </w:r>
      <w:bookmarkEnd w:id="16"/>
    </w:p>
    <w:p w14:paraId="3E2CF9D4" w14:textId="77777777" w:rsidR="00EB454E" w:rsidRPr="00471116" w:rsidRDefault="00464A26" w:rsidP="00F60D6F">
      <w:pPr>
        <w:spacing w:before="240" w:line="360" w:lineRule="auto"/>
        <w:jc w:val="both"/>
        <w:rPr>
          <w:sz w:val="24"/>
          <w:szCs w:val="24"/>
        </w:rPr>
      </w:pPr>
      <w:r w:rsidRPr="00471116">
        <w:rPr>
          <w:sz w:val="24"/>
          <w:szCs w:val="24"/>
        </w:rPr>
        <w:t>To implement the AI-based customer service technologies strategically, one has to pay close attention to the organizational preparedness, change management, and compatibility with the overall business goals. Mero et al. (2022) analyse SaaS implementation with the use of agile logic based on the case study of capitalizing on the marketing automation software in a start-up setting. They find that appropriate automation implementation will have to be iterative, incorporation of feedback quickly and being ready to change the configuration of the technology as well as organizational processes as performance dictates in the real world. Kingsnorth (2025) notes that legacy systems and siloed data structures often prevent agile adaptation from working effectively in larger organisations, highlighting structural limitations in Mero et al.’s assumption.</w:t>
      </w:r>
    </w:p>
    <w:p w14:paraId="3E2CF9D5" w14:textId="77777777" w:rsidR="00EB454E" w:rsidRPr="00471116" w:rsidRDefault="00464A26" w:rsidP="00F60D6F">
      <w:pPr>
        <w:spacing w:before="240" w:line="360" w:lineRule="auto"/>
        <w:jc w:val="both"/>
        <w:rPr>
          <w:sz w:val="24"/>
          <w:szCs w:val="24"/>
        </w:rPr>
      </w:pPr>
      <w:r w:rsidRPr="00471116">
        <w:rPr>
          <w:sz w:val="24"/>
          <w:szCs w:val="24"/>
        </w:rPr>
        <w:t xml:space="preserve">Hussain et al. (2023) consider the adoption of technology as a competitive advantage in digital marketing and state that technology is not a strategic value instrument until it is combined with other marketing strategy and organizational competencies. However, </w:t>
      </w:r>
      <w:proofErr w:type="spellStart"/>
      <w:r w:rsidRPr="00471116">
        <w:rPr>
          <w:sz w:val="24"/>
          <w:szCs w:val="24"/>
        </w:rPr>
        <w:t>Kshetri</w:t>
      </w:r>
      <w:proofErr w:type="spellEnd"/>
      <w:r w:rsidRPr="00471116">
        <w:rPr>
          <w:sz w:val="24"/>
          <w:szCs w:val="24"/>
        </w:rPr>
        <w:t xml:space="preserve"> et al. (2024) show that advanced generative AI tools can produce short-term advantages through rapid content creation and predictive modelling, even before full strategic integration occurs. This point is to different timescales for evaluating competitive advantage in AI adoption.</w:t>
      </w:r>
    </w:p>
    <w:p w14:paraId="3E2CF9D6" w14:textId="77777777" w:rsidR="00EB454E" w:rsidRPr="00471116" w:rsidRDefault="00464A26" w:rsidP="00F60D6F">
      <w:pPr>
        <w:spacing w:before="240" w:line="360" w:lineRule="auto"/>
        <w:jc w:val="both"/>
        <w:rPr>
          <w:sz w:val="24"/>
          <w:szCs w:val="24"/>
        </w:rPr>
      </w:pPr>
      <w:r w:rsidRPr="00471116">
        <w:rPr>
          <w:sz w:val="24"/>
          <w:szCs w:val="24"/>
        </w:rPr>
        <w:t xml:space="preserve">Kingsnorth (2025) supports built-in digital marketing strategy that coordinates the technology implementations with the customer journey knowledge and business goals. In contrast, Gavrila et al. (2023) highlight that poorly integrated automation </w:t>
      </w:r>
      <w:r w:rsidRPr="00471116">
        <w:rPr>
          <w:sz w:val="24"/>
          <w:szCs w:val="24"/>
        </w:rPr>
        <w:lastRenderedPageBreak/>
        <w:t>creates fragmented interactions that weaken perceived authenticity, suggesting that technological sophistication alone does not guarantee a positive customer experience. The integration problem is very large since customer service is frequently crossing across several technologies that might have been implemented in different periods by separate units in the organization.</w:t>
      </w:r>
    </w:p>
    <w:p w14:paraId="3E2CF9D7" w14:textId="77777777" w:rsidR="00EB454E" w:rsidRPr="00471116" w:rsidRDefault="00464A26" w:rsidP="00F60D6F">
      <w:pPr>
        <w:pStyle w:val="Heading2"/>
        <w:rPr>
          <w:color w:val="auto"/>
        </w:rPr>
      </w:pPr>
      <w:bookmarkStart w:id="17" w:name="_Toc221029934"/>
      <w:r w:rsidRPr="00471116">
        <w:rPr>
          <w:color w:val="auto"/>
        </w:rPr>
        <w:t>2.7 Theoretical Framework</w:t>
      </w:r>
      <w:bookmarkEnd w:id="17"/>
    </w:p>
    <w:p w14:paraId="3E2CF9D8" w14:textId="2B5CE4E2" w:rsidR="00EB454E" w:rsidRPr="00471116" w:rsidRDefault="00464A26" w:rsidP="00F60D6F">
      <w:pPr>
        <w:spacing w:before="240" w:line="360" w:lineRule="auto"/>
        <w:jc w:val="both"/>
        <w:rPr>
          <w:sz w:val="24"/>
          <w:szCs w:val="24"/>
        </w:rPr>
      </w:pPr>
      <w:r w:rsidRPr="00471116">
        <w:rPr>
          <w:sz w:val="24"/>
          <w:szCs w:val="24"/>
        </w:rPr>
        <w:t>This study is primarily grounded in Brand Perception Theory, which serves as the main theoretical lens. The Technology Acceptance Model (TAM) and Service-Dominant Logic (SDL) are used as supporting frameworks to explain technology adoption and value co-creation aspects of AI-driven customer service</w:t>
      </w:r>
      <w:r w:rsidR="00A26EB4" w:rsidRPr="00471116">
        <w:rPr>
          <w:sz w:val="24"/>
          <w:szCs w:val="24"/>
        </w:rPr>
        <w:t xml:space="preserve"> (as shown in Figure 2.3)</w:t>
      </w:r>
      <w:r w:rsidRPr="00471116">
        <w:rPr>
          <w:sz w:val="24"/>
          <w:szCs w:val="24"/>
        </w:rPr>
        <w:t>.</w:t>
      </w:r>
    </w:p>
    <w:p w14:paraId="2F0F53EA" w14:textId="532379CF" w:rsidR="000C1C10" w:rsidRPr="00471116" w:rsidRDefault="00B737CC" w:rsidP="00F60D6F">
      <w:pPr>
        <w:spacing w:before="240" w:line="360" w:lineRule="auto"/>
        <w:jc w:val="both"/>
        <w:rPr>
          <w:sz w:val="24"/>
          <w:szCs w:val="24"/>
        </w:rPr>
      </w:pPr>
      <w:r w:rsidRPr="00471116">
        <w:rPr>
          <w:noProof/>
          <w:sz w:val="24"/>
          <w:szCs w:val="24"/>
        </w:rPr>
        <w:drawing>
          <wp:inline distT="0" distB="0" distL="0" distR="0" wp14:anchorId="1304E427" wp14:editId="7B39CB4B">
            <wp:extent cx="5731510" cy="3820795"/>
            <wp:effectExtent l="0" t="0" r="2540" b="8255"/>
            <wp:docPr id="3459714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971460" name="Picture 34597146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C750D13" w14:textId="2BECA19C" w:rsidR="002817C8" w:rsidRPr="00471116" w:rsidRDefault="002817C8" w:rsidP="00F60D6F">
      <w:pPr>
        <w:pStyle w:val="Heading4"/>
        <w:rPr>
          <w:color w:val="auto"/>
        </w:rPr>
      </w:pPr>
      <w:bookmarkStart w:id="18" w:name="_Toc220419548"/>
      <w:r w:rsidRPr="00471116">
        <w:rPr>
          <w:color w:val="auto"/>
        </w:rPr>
        <w:t>Figure 2.</w:t>
      </w:r>
      <w:r w:rsidR="006C11C1" w:rsidRPr="00471116">
        <w:rPr>
          <w:color w:val="auto"/>
        </w:rPr>
        <w:t>3</w:t>
      </w:r>
      <w:r w:rsidRPr="00471116">
        <w:rPr>
          <w:color w:val="auto"/>
        </w:rPr>
        <w:t>: Conceptual Framework</w:t>
      </w:r>
      <w:bookmarkEnd w:id="18"/>
    </w:p>
    <w:p w14:paraId="33B9DF15" w14:textId="142A52E0" w:rsidR="002817C8" w:rsidRPr="00471116" w:rsidRDefault="002817C8" w:rsidP="00F60D6F">
      <w:pPr>
        <w:spacing w:before="240" w:line="360" w:lineRule="auto"/>
        <w:jc w:val="center"/>
        <w:rPr>
          <w:sz w:val="24"/>
          <w:szCs w:val="24"/>
        </w:rPr>
      </w:pPr>
      <w:r w:rsidRPr="00471116">
        <w:rPr>
          <w:sz w:val="24"/>
          <w:szCs w:val="24"/>
        </w:rPr>
        <w:t>(Source: Self-created)</w:t>
      </w:r>
    </w:p>
    <w:p w14:paraId="3E2CF9D9" w14:textId="77777777" w:rsidR="00EB454E" w:rsidRPr="00471116" w:rsidRDefault="00464A26" w:rsidP="00F60D6F">
      <w:pPr>
        <w:spacing w:before="240" w:line="360" w:lineRule="auto"/>
        <w:jc w:val="both"/>
        <w:rPr>
          <w:sz w:val="24"/>
          <w:szCs w:val="24"/>
        </w:rPr>
      </w:pPr>
      <w:r w:rsidRPr="00471116">
        <w:rPr>
          <w:sz w:val="24"/>
          <w:szCs w:val="24"/>
        </w:rPr>
        <w:t xml:space="preserve">The Brand Perception Theory is used to explain how the customers develop perceptions of a brand using cues like communication style, responsiveness and service quality. This theory is important in the literature of AI-mediated customer </w:t>
      </w:r>
      <w:r w:rsidRPr="00471116">
        <w:rPr>
          <w:sz w:val="24"/>
          <w:szCs w:val="24"/>
        </w:rPr>
        <w:lastRenderedPageBreak/>
        <w:t>service as it helps identify the role of AI interaction in building trust, authentic, and emotional bond that are critical variables in this study. Being the fundamental theoretical focus, Brand Perception Theory directly translates to the investigation of authenticity and trust in this research. As an illustration, customers engage with ChatGPT, and the level of clarity, tone, and perceived empathy of the AI have an impact on the perceived authenticity of the brand as one of the underlying variables in RQ1.</w:t>
      </w:r>
    </w:p>
    <w:p w14:paraId="3E2CF9DA" w14:textId="507B2B07" w:rsidR="00EB454E" w:rsidRPr="00471116" w:rsidRDefault="00464A26" w:rsidP="00F60D6F">
      <w:pPr>
        <w:spacing w:before="240" w:line="360" w:lineRule="auto"/>
        <w:jc w:val="both"/>
        <w:rPr>
          <w:sz w:val="24"/>
          <w:szCs w:val="24"/>
        </w:rPr>
      </w:pPr>
      <w:r w:rsidRPr="00471116">
        <w:rPr>
          <w:sz w:val="24"/>
          <w:szCs w:val="24"/>
        </w:rPr>
        <w:t xml:space="preserve">Technology acceptance model (TAM), as a support system, is the way </w:t>
      </w:r>
      <w:r w:rsidR="00620DEE" w:rsidRPr="00471116">
        <w:rPr>
          <w:sz w:val="24"/>
          <w:szCs w:val="24"/>
        </w:rPr>
        <w:t>users’</w:t>
      </w:r>
      <w:r w:rsidRPr="00471116">
        <w:rPr>
          <w:sz w:val="24"/>
          <w:szCs w:val="24"/>
        </w:rPr>
        <w:t xml:space="preserve"> reason and adopt AI-driven customer service technologies. Technology Acceptance Model (TAM) and some of its variations like UTAUT can give a clue on how customers accept and assess AI services. The perceived usefulness, usability, and trust in ChatGPT have significant impacts on the development of satisfaction and engagement. The models aid in considering the customer responsiveness to AI-enabled service channels.</w:t>
      </w:r>
    </w:p>
    <w:p w14:paraId="3E2CF9DB" w14:textId="77777777" w:rsidR="00EB454E" w:rsidRPr="00471116" w:rsidRDefault="00464A26" w:rsidP="00F60D6F">
      <w:pPr>
        <w:spacing w:before="240" w:line="360" w:lineRule="auto"/>
        <w:jc w:val="both"/>
        <w:rPr>
          <w:sz w:val="24"/>
          <w:szCs w:val="24"/>
        </w:rPr>
      </w:pPr>
      <w:r w:rsidRPr="00471116">
        <w:rPr>
          <w:sz w:val="24"/>
          <w:szCs w:val="24"/>
        </w:rPr>
        <w:t>The service-Dominant Logic (SDL) as another supporting framework is concerned with value co-creation between a customer and service provider. The human-like interaction, personalisation of responses and effective resolution of queries all add to the perceived service value of ChatGPT and this leads to overall brand perception. In this research, SDL is linked directly to customer engagement because in this case, ChatGPT collaborates to create value through the provision of personalised support. A relevant and timely response by the AI increases the perceived service value, which is connected to the RQ4 (brand perception and loyalty).</w:t>
      </w:r>
    </w:p>
    <w:p w14:paraId="3E2CF9DC" w14:textId="7D7DF618" w:rsidR="00EB454E" w:rsidRPr="00471116" w:rsidRDefault="00464A26" w:rsidP="00F60D6F">
      <w:pPr>
        <w:spacing w:before="240" w:line="360" w:lineRule="auto"/>
        <w:jc w:val="both"/>
        <w:rPr>
          <w:sz w:val="24"/>
          <w:szCs w:val="24"/>
        </w:rPr>
      </w:pPr>
      <w:r w:rsidRPr="00471116">
        <w:rPr>
          <w:sz w:val="24"/>
          <w:szCs w:val="24"/>
        </w:rPr>
        <w:t xml:space="preserve">The application of one main theory and two supportive frameworks </w:t>
      </w:r>
      <w:r w:rsidR="00620DEE" w:rsidRPr="00471116">
        <w:rPr>
          <w:sz w:val="24"/>
          <w:szCs w:val="24"/>
        </w:rPr>
        <w:t>make</w:t>
      </w:r>
      <w:r w:rsidRPr="00471116">
        <w:rPr>
          <w:sz w:val="24"/>
          <w:szCs w:val="24"/>
        </w:rPr>
        <w:t xml:space="preserve"> this arrangement make sure that there </w:t>
      </w:r>
      <w:r w:rsidR="00620DEE" w:rsidRPr="00471116">
        <w:rPr>
          <w:sz w:val="24"/>
          <w:szCs w:val="24"/>
        </w:rPr>
        <w:t>are</w:t>
      </w:r>
      <w:r w:rsidRPr="00471116">
        <w:rPr>
          <w:sz w:val="24"/>
          <w:szCs w:val="24"/>
        </w:rPr>
        <w:t xml:space="preserve"> theoretical harmony and less overlap of concepts in the study.</w:t>
      </w:r>
    </w:p>
    <w:p w14:paraId="3E2CF9DD" w14:textId="77777777" w:rsidR="00EB454E" w:rsidRPr="00471116" w:rsidRDefault="00464A26" w:rsidP="00F60D6F">
      <w:pPr>
        <w:pStyle w:val="Heading2"/>
        <w:rPr>
          <w:color w:val="auto"/>
        </w:rPr>
      </w:pPr>
      <w:bookmarkStart w:id="19" w:name="_Toc221029935"/>
      <w:r w:rsidRPr="00471116">
        <w:rPr>
          <w:color w:val="auto"/>
        </w:rPr>
        <w:t>2.8 Literature Gap</w:t>
      </w:r>
      <w:bookmarkEnd w:id="19"/>
    </w:p>
    <w:p w14:paraId="3E2CF9DE" w14:textId="77777777" w:rsidR="00EB454E" w:rsidRPr="00471116" w:rsidRDefault="00464A26" w:rsidP="00F60D6F">
      <w:pPr>
        <w:spacing w:before="240" w:line="360" w:lineRule="auto"/>
        <w:jc w:val="both"/>
        <w:rPr>
          <w:sz w:val="24"/>
          <w:szCs w:val="24"/>
        </w:rPr>
      </w:pPr>
      <w:r w:rsidRPr="00471116">
        <w:rPr>
          <w:sz w:val="24"/>
          <w:szCs w:val="24"/>
        </w:rPr>
        <w:t xml:space="preserve">Despite the fact that there is literature addressing the use of AI in customer service and brand perception individually, limited literature focuses more on the role of ChatGPT-driven customer service in influencing brand trust, authenticity, satisfaction, and perception in general. Limited research has analysed how customers interpret AI-mediated interactions compared with human support. There is also insufficient </w:t>
      </w:r>
      <w:r w:rsidRPr="00471116">
        <w:rPr>
          <w:sz w:val="24"/>
          <w:szCs w:val="24"/>
        </w:rPr>
        <w:lastRenderedPageBreak/>
        <w:t>evidence on how theoretical models such as TAM, Brand Perception Theory, and Service-Dominant Logic jointly explain customers’ responses to ChatGPT-based services. This study addresses these gaps by integrating these theories and focusing on ChatGPT as a unique AI system influencing brand perception.</w:t>
      </w:r>
    </w:p>
    <w:p w14:paraId="3E2CF9DF" w14:textId="77777777" w:rsidR="00EB454E" w:rsidRPr="00471116" w:rsidRDefault="00464A26" w:rsidP="00F60D6F">
      <w:pPr>
        <w:pStyle w:val="Heading2"/>
        <w:rPr>
          <w:color w:val="auto"/>
        </w:rPr>
      </w:pPr>
      <w:bookmarkStart w:id="20" w:name="_Toc221029936"/>
      <w:r w:rsidRPr="00471116">
        <w:rPr>
          <w:color w:val="auto"/>
        </w:rPr>
        <w:t>2.9 Summary</w:t>
      </w:r>
      <w:bookmarkEnd w:id="20"/>
    </w:p>
    <w:p w14:paraId="3E2CF9E0" w14:textId="77777777" w:rsidR="00EB454E" w:rsidRPr="00471116" w:rsidRDefault="00464A26" w:rsidP="00F60D6F">
      <w:pPr>
        <w:spacing w:before="240" w:line="360" w:lineRule="auto"/>
        <w:jc w:val="both"/>
        <w:rPr>
          <w:sz w:val="24"/>
          <w:szCs w:val="24"/>
        </w:rPr>
      </w:pPr>
      <w:r w:rsidRPr="00471116">
        <w:rPr>
          <w:sz w:val="24"/>
          <w:szCs w:val="24"/>
        </w:rPr>
        <w:t xml:space="preserve">This literature review discussed critically the hybridization of AI-based customer service, marketing robots, and brand perception. The review found that marketing automation is no longer efficiency-driven but provides the ability to customize and plan the customer journey by offering strategic platforms. The role of AI in customer service was studied with regard to transformative opportunities and limitations, and the majority of existing systems work on mechanical levels, though ChatGPT has progressed to thinking AI. Brand perception studies presented how generative AI could be used to show brand sophistication and hurt the brand by being impersonal or privacy-related. </w:t>
      </w:r>
    </w:p>
    <w:p w14:paraId="3E2CF9E1" w14:textId="77777777" w:rsidR="00EB454E" w:rsidRPr="00471116" w:rsidRDefault="00464A26" w:rsidP="00F60D6F">
      <w:pPr>
        <w:spacing w:before="240" w:line="360" w:lineRule="auto"/>
        <w:jc w:val="both"/>
        <w:rPr>
          <w:sz w:val="24"/>
          <w:szCs w:val="24"/>
        </w:rPr>
      </w:pPr>
      <w:r w:rsidRPr="00471116">
        <w:rPr>
          <w:sz w:val="24"/>
          <w:szCs w:val="24"/>
        </w:rPr>
        <w:t>The basic constraints such as the absence of true empathy, privacy issues, potential of bias and the paradoxes of authenticity were highlighted in critical views. These enormous gaps in the literature sufficiently support the need to conduct empirical research on ChatGPT implementations in particular brand settings to further knowledge regarding the positive or negative impact of AI-based customer care on brand perception in holistic marketing automation practices.</w:t>
      </w:r>
    </w:p>
    <w:p w14:paraId="3E2CF9E2" w14:textId="77777777" w:rsidR="00EB454E" w:rsidRPr="00471116" w:rsidRDefault="00464A26" w:rsidP="00F60D6F">
      <w:pPr>
        <w:spacing w:after="200" w:line="360" w:lineRule="auto"/>
        <w:rPr>
          <w:b/>
          <w:bCs/>
          <w:sz w:val="28"/>
          <w:szCs w:val="28"/>
        </w:rPr>
      </w:pPr>
      <w:r w:rsidRPr="00471116">
        <w:br w:type="page"/>
      </w:r>
    </w:p>
    <w:p w14:paraId="3E2CF9E3" w14:textId="77777777" w:rsidR="00EB454E" w:rsidRPr="00471116" w:rsidRDefault="00464A26" w:rsidP="00F60D6F">
      <w:pPr>
        <w:pStyle w:val="Heading1"/>
        <w:rPr>
          <w:color w:val="auto"/>
        </w:rPr>
      </w:pPr>
      <w:bookmarkStart w:id="21" w:name="_Toc221029937"/>
      <w:r w:rsidRPr="00471116">
        <w:rPr>
          <w:color w:val="auto"/>
        </w:rPr>
        <w:lastRenderedPageBreak/>
        <w:t>Chapter 3: Methodology</w:t>
      </w:r>
      <w:bookmarkEnd w:id="21"/>
    </w:p>
    <w:p w14:paraId="3E2CF9E4" w14:textId="77777777" w:rsidR="00EB454E" w:rsidRPr="00471116" w:rsidRDefault="00464A26" w:rsidP="00F60D6F">
      <w:pPr>
        <w:pStyle w:val="Heading2"/>
        <w:rPr>
          <w:color w:val="auto"/>
        </w:rPr>
      </w:pPr>
      <w:bookmarkStart w:id="22" w:name="_Toc221029938"/>
      <w:r w:rsidRPr="00471116">
        <w:rPr>
          <w:color w:val="auto"/>
        </w:rPr>
        <w:t>3.1 Research Philosophy</w:t>
      </w:r>
      <w:bookmarkEnd w:id="22"/>
    </w:p>
    <w:p w14:paraId="3E2CF9E5" w14:textId="77777777" w:rsidR="00EB454E" w:rsidRPr="00471116" w:rsidRDefault="00464A26" w:rsidP="00F60D6F">
      <w:pPr>
        <w:spacing w:before="240" w:line="360" w:lineRule="auto"/>
        <w:jc w:val="both"/>
        <w:rPr>
          <w:sz w:val="24"/>
          <w:szCs w:val="24"/>
        </w:rPr>
      </w:pPr>
      <w:r w:rsidRPr="00471116">
        <w:rPr>
          <w:sz w:val="24"/>
          <w:szCs w:val="24"/>
        </w:rPr>
        <w:t xml:space="preserve">The philosophical orientation of this research was an </w:t>
      </w:r>
      <w:r w:rsidRPr="00471116">
        <w:rPr>
          <w:b/>
          <w:bCs/>
          <w:sz w:val="24"/>
          <w:szCs w:val="24"/>
        </w:rPr>
        <w:t>interpretivism approach</w:t>
      </w:r>
      <w:r w:rsidRPr="00471116">
        <w:rPr>
          <w:sz w:val="24"/>
          <w:szCs w:val="24"/>
        </w:rPr>
        <w:t xml:space="preserve"> because it focused on identifying the subjective meanings and interpretations that customers have towards their experience with ChatGPT-based customer service at Coca-Cola. The reason why interpretivism was considered suitable in conducting the present study is that the concept of brand perception is inherently a social and psychological event that cannot be adequately explained only by objective measurement (</w:t>
      </w:r>
      <w:proofErr w:type="spellStart"/>
      <w:r w:rsidRPr="00471116">
        <w:rPr>
          <w:sz w:val="24"/>
          <w:szCs w:val="24"/>
        </w:rPr>
        <w:t>Waeraas</w:t>
      </w:r>
      <w:proofErr w:type="spellEnd"/>
      <w:r w:rsidRPr="00471116">
        <w:rPr>
          <w:sz w:val="24"/>
          <w:szCs w:val="24"/>
        </w:rPr>
        <w:t>, 2022). The philosophical premise acknowledged that the perceptions of consumers concerning brand authenticity, trust and satisfaction depended on their personal experiences, the cultural background and their emotional reactions to the interactions mediated by AI.</w:t>
      </w:r>
    </w:p>
    <w:p w14:paraId="3E2CF9E6" w14:textId="77777777" w:rsidR="00EB454E" w:rsidRPr="00471116" w:rsidRDefault="00464A26" w:rsidP="00F60D6F">
      <w:pPr>
        <w:spacing w:before="240" w:line="360" w:lineRule="auto"/>
        <w:jc w:val="both"/>
        <w:rPr>
          <w:sz w:val="24"/>
          <w:szCs w:val="24"/>
        </w:rPr>
      </w:pPr>
      <w:r w:rsidRPr="00471116">
        <w:rPr>
          <w:sz w:val="24"/>
          <w:szCs w:val="24"/>
        </w:rPr>
        <w:t>The interpretivist paradigm fitted the study objective of assessing the impact of ChatGPT-based customer service on brand perception given that there were people with several interpretations of this term (Mishra and Dey, 2022). This philosophical methodology allowed the researcher to examine the complex and context specificity of brand-consumer relationships in an AI-driven environment, and go beyond such technical evaluations in order to see the underlying emotional and psychological aspects of customer experiences.</w:t>
      </w:r>
    </w:p>
    <w:p w14:paraId="3E2CF9E7" w14:textId="77777777" w:rsidR="00EB454E" w:rsidRPr="00471116" w:rsidRDefault="00464A26" w:rsidP="00F60D6F">
      <w:pPr>
        <w:pStyle w:val="Heading2"/>
        <w:rPr>
          <w:color w:val="auto"/>
        </w:rPr>
      </w:pPr>
      <w:bookmarkStart w:id="23" w:name="_Toc221029939"/>
      <w:r w:rsidRPr="00471116">
        <w:rPr>
          <w:color w:val="auto"/>
        </w:rPr>
        <w:t>3.2 Research Design</w:t>
      </w:r>
      <w:bookmarkEnd w:id="23"/>
    </w:p>
    <w:p w14:paraId="3E2CF9E8" w14:textId="77777777" w:rsidR="00EB454E" w:rsidRPr="00471116" w:rsidRDefault="00464A26" w:rsidP="00F60D6F">
      <w:pPr>
        <w:spacing w:before="240" w:line="360" w:lineRule="auto"/>
        <w:jc w:val="both"/>
        <w:rPr>
          <w:sz w:val="24"/>
          <w:szCs w:val="24"/>
        </w:rPr>
      </w:pPr>
      <w:r w:rsidRPr="00471116">
        <w:rPr>
          <w:sz w:val="24"/>
          <w:szCs w:val="24"/>
        </w:rPr>
        <w:t>The research design used in this study is the qualitative research design based on the analysis of secondary data used to examine the effect of ChatGPT-led customer service on brand perception (Cheong et al., 2023). The qualitative design was selected as it allowed developing the qualitative exploration of the consumer attitude, perception, and experiences that could not be sufficiently examined by other quantitative methods. Since the research questions are exploratory and there is a lack of available empirical data regarding the particular effect of ChatGPT on brand perception, a qualitative design was relevant to give the required flexibility to identify new trends and topics in consumer discourse.</w:t>
      </w:r>
    </w:p>
    <w:p w14:paraId="3E2CF9E9" w14:textId="77777777" w:rsidR="00EB454E" w:rsidRPr="00471116" w:rsidRDefault="00464A26" w:rsidP="00F60D6F">
      <w:pPr>
        <w:spacing w:before="240" w:line="360" w:lineRule="auto"/>
        <w:jc w:val="both"/>
        <w:rPr>
          <w:sz w:val="24"/>
          <w:szCs w:val="24"/>
        </w:rPr>
      </w:pPr>
      <w:r w:rsidRPr="00471116">
        <w:rPr>
          <w:sz w:val="24"/>
          <w:szCs w:val="24"/>
        </w:rPr>
        <w:lastRenderedPageBreak/>
        <w:t>The study was designed in the form of the descriptive case study devoted to the introduction of AI-powered customer service within Coca-Cola. The case study methodology was suitable as it provided an opportunity to study a modern phenomenon in the framework of its practical environment in detail, especially when the extent of the phenomenon and its environment were unclear (Janis, 2022). This research design made it easy to explore the intricate relationship between technological innovation and brand perception within a particular organisational context.</w:t>
      </w:r>
    </w:p>
    <w:p w14:paraId="3E2CF9EA" w14:textId="77777777" w:rsidR="00EB454E" w:rsidRPr="00471116" w:rsidRDefault="00464A26" w:rsidP="00F60D6F">
      <w:pPr>
        <w:pStyle w:val="Heading2"/>
        <w:rPr>
          <w:color w:val="auto"/>
        </w:rPr>
      </w:pPr>
      <w:bookmarkStart w:id="24" w:name="_Toc221029940"/>
      <w:r w:rsidRPr="00471116">
        <w:rPr>
          <w:color w:val="auto"/>
        </w:rPr>
        <w:t>3.3 Research Approach</w:t>
      </w:r>
      <w:bookmarkEnd w:id="24"/>
    </w:p>
    <w:p w14:paraId="3E2CF9EB" w14:textId="77777777" w:rsidR="00EB454E" w:rsidRPr="00471116" w:rsidRDefault="00464A26" w:rsidP="00F60D6F">
      <w:pPr>
        <w:spacing w:before="240" w:line="360" w:lineRule="auto"/>
        <w:jc w:val="both"/>
        <w:rPr>
          <w:sz w:val="24"/>
          <w:szCs w:val="24"/>
        </w:rPr>
      </w:pPr>
      <w:r w:rsidRPr="00471116">
        <w:rPr>
          <w:sz w:val="24"/>
          <w:szCs w:val="24"/>
        </w:rPr>
        <w:t>The study followed an inductive approach to theory formulation, and the patterns, themes, and insights were developed out of the data instead of being foisted upon it using previously existing theoretical frameworks (Proudfoot, 2023). The inductive method was especially appropriate to use in this study due to the infancy of research in particular, which explores the effect of ChatGPT on brand perception. Instead of attempting to test established hypotheses, the study attempted to construct understanding basing on the ground up by discovering trends in consumer stories and experiences in regards to AI-informed customer service.</w:t>
      </w:r>
    </w:p>
    <w:p w14:paraId="3E2CF9EC" w14:textId="77777777" w:rsidR="00EB454E" w:rsidRPr="00471116" w:rsidRDefault="00464A26" w:rsidP="00F60D6F">
      <w:pPr>
        <w:spacing w:before="240" w:line="360" w:lineRule="auto"/>
        <w:jc w:val="both"/>
        <w:rPr>
          <w:sz w:val="24"/>
          <w:szCs w:val="24"/>
        </w:rPr>
      </w:pPr>
      <w:r w:rsidRPr="00471116">
        <w:rPr>
          <w:sz w:val="24"/>
          <w:szCs w:val="24"/>
        </w:rPr>
        <w:t>Inductive research made it possible; as it is flexible and allows capturing the intricacy and contextual distinctiveness of consumer perceptions towards ChatGPT-enabled brand interactions. Nonetheless, it was admitted that the inductive method was not entirely applied to the research process, since the interaction with the literature available to the researcher could not but influence the interpretation of the data to a certain extent (Proudfoot, 2023).</w:t>
      </w:r>
    </w:p>
    <w:p w14:paraId="3E2CF9ED" w14:textId="77777777" w:rsidR="00EB454E" w:rsidRPr="00471116" w:rsidRDefault="00464A26" w:rsidP="00F60D6F">
      <w:pPr>
        <w:pStyle w:val="Heading2"/>
        <w:rPr>
          <w:color w:val="auto"/>
        </w:rPr>
      </w:pPr>
      <w:bookmarkStart w:id="25" w:name="_Toc221029941"/>
      <w:r w:rsidRPr="00471116">
        <w:rPr>
          <w:color w:val="auto"/>
        </w:rPr>
        <w:t>3.4 Data Collection</w:t>
      </w:r>
      <w:bookmarkEnd w:id="25"/>
    </w:p>
    <w:p w14:paraId="3E2CF9EE" w14:textId="77777777" w:rsidR="00EB454E" w:rsidRPr="00471116" w:rsidRDefault="00464A26" w:rsidP="00F60D6F">
      <w:pPr>
        <w:spacing w:before="240" w:line="360" w:lineRule="auto"/>
        <w:jc w:val="both"/>
        <w:rPr>
          <w:sz w:val="24"/>
          <w:szCs w:val="24"/>
        </w:rPr>
      </w:pPr>
      <w:r w:rsidRPr="00471116">
        <w:rPr>
          <w:sz w:val="24"/>
          <w:szCs w:val="24"/>
        </w:rPr>
        <w:t xml:space="preserve">Peer-reviewed academic journal articles, industry reports, case studies, and scholarly publications that discuss AI-driven customer service, ChatGPT application to marketing, and brand perception research published between 2021 and 2025 were used as secondary sources of data in this research. This is the period that was chosen cautiously to make sure that the currency, as well as the relevance of the data, is up-to-date as far as AI technologies are rapidly advancing and can find their application to customer service settings (Riazi et al., 2023). The five-year range was used to </w:t>
      </w:r>
      <w:r w:rsidRPr="00471116">
        <w:rPr>
          <w:sz w:val="24"/>
          <w:szCs w:val="24"/>
        </w:rPr>
        <w:lastRenderedPageBreak/>
        <w:t>record the latest trends in generative AI, especially since the release of ChatGPT to the public in late 2022, but it was also necessary to make sure that the results were based on current consumer trends and technological potential.</w:t>
      </w:r>
    </w:p>
    <w:p w14:paraId="3E2CF9EF" w14:textId="77777777" w:rsidR="00EB454E" w:rsidRPr="00471116" w:rsidRDefault="00464A26" w:rsidP="00F60D6F">
      <w:pPr>
        <w:spacing w:before="240" w:line="360" w:lineRule="auto"/>
        <w:jc w:val="both"/>
        <w:rPr>
          <w:sz w:val="24"/>
          <w:szCs w:val="24"/>
        </w:rPr>
      </w:pPr>
      <w:r w:rsidRPr="00471116">
        <w:rPr>
          <w:sz w:val="24"/>
          <w:szCs w:val="24"/>
        </w:rPr>
        <w:t>The systematic identification of data sources was provided by the detailed search of the leading academic databases such as Google Scholar, Emerald Insight, ScienceDirect, JSTOR, and Business Source Complete. Such search terms as ChatGPT, conversational AI, AI customer service, brand perception, marketing automation, Coca-Cola, consumer trust, brand authenticity, and the like were used. Reputable organisations like McKinsey, Gartner and Forrester have also provided industry reports to complement academic literature with actual information about the implementation of AI in customer service situations.</w:t>
      </w:r>
    </w:p>
    <w:p w14:paraId="3E2CF9F0" w14:textId="77777777" w:rsidR="00EB454E" w:rsidRPr="00471116" w:rsidRDefault="00464A26" w:rsidP="00F60D6F">
      <w:pPr>
        <w:spacing w:before="240" w:line="360" w:lineRule="auto"/>
        <w:jc w:val="both"/>
        <w:rPr>
          <w:sz w:val="24"/>
          <w:szCs w:val="24"/>
        </w:rPr>
      </w:pPr>
      <w:r w:rsidRPr="00471116">
        <w:rPr>
          <w:sz w:val="24"/>
          <w:szCs w:val="24"/>
        </w:rPr>
        <w:t>The selection of the sources was based on the priorities of the sources that offer qualitative information, user reviews, case study evidences, and empirical data of AI-driven customer interactions and their effects on brand-specific results (Cheong et al., 2023). Special focus was made on the literature concerning emotional aspects of brand relationships, consumer acceptance of AI technologies and the trade-off between automation and authenticity in brand communications. Furthermore, the papers that specifically covered initiatives and approaches of AI by Coca-Cola, their marketing automation, and customer engagement were also requested to give the analysis of the case study the necessary contextual depth.</w:t>
      </w:r>
    </w:p>
    <w:p w14:paraId="3E2CF9F1" w14:textId="77777777" w:rsidR="00EB454E" w:rsidRPr="00471116" w:rsidRDefault="00464A26" w:rsidP="00F60D6F">
      <w:pPr>
        <w:spacing w:before="240" w:line="360" w:lineRule="auto"/>
        <w:jc w:val="both"/>
        <w:rPr>
          <w:sz w:val="24"/>
          <w:szCs w:val="24"/>
        </w:rPr>
      </w:pPr>
      <w:r w:rsidRPr="00471116">
        <w:rPr>
          <w:sz w:val="24"/>
          <w:szCs w:val="24"/>
        </w:rPr>
        <w:t xml:space="preserve">Data saturation was achieved after analysing approximately15 sources, at which point no new themes or patterns emerged. The quality of academic sources was assessed through journal impact factors and citation metrics. Specifically for Coca-Cola's context, case studies, industry analyses, and corporate communications were identified that discussed their AI implementation strategies. Data triangulation was employed by cross-referencing findings across academic literature, industry reports, and consumer feedback documented in case studies. </w:t>
      </w:r>
    </w:p>
    <w:p w14:paraId="3E2CF9F2" w14:textId="77777777" w:rsidR="00EB454E" w:rsidRPr="00471116" w:rsidRDefault="00464A26" w:rsidP="00F60D6F">
      <w:pPr>
        <w:pStyle w:val="Heading2"/>
        <w:rPr>
          <w:color w:val="auto"/>
        </w:rPr>
      </w:pPr>
      <w:bookmarkStart w:id="26" w:name="_Toc221029942"/>
      <w:r w:rsidRPr="00471116">
        <w:rPr>
          <w:color w:val="auto"/>
        </w:rPr>
        <w:t>3.5 Data Analysis</w:t>
      </w:r>
      <w:bookmarkEnd w:id="26"/>
    </w:p>
    <w:p w14:paraId="3E2CF9F3" w14:textId="77777777" w:rsidR="00EB454E" w:rsidRPr="00471116" w:rsidRDefault="00464A26" w:rsidP="00F60D6F">
      <w:pPr>
        <w:spacing w:before="240" w:line="360" w:lineRule="auto"/>
        <w:jc w:val="both"/>
        <w:rPr>
          <w:sz w:val="24"/>
          <w:szCs w:val="24"/>
        </w:rPr>
      </w:pPr>
      <w:r w:rsidRPr="00471116">
        <w:rPr>
          <w:sz w:val="24"/>
          <w:szCs w:val="24"/>
        </w:rPr>
        <w:t xml:space="preserve">The reflexive thematic analysis approach developed by Braun and Clarke was used to analyse the secondary data collected and offered a systematic, though flexible approach to the identification and analysis and reporting of patterns of meaning across </w:t>
      </w:r>
      <w:r w:rsidRPr="00471116">
        <w:rPr>
          <w:sz w:val="24"/>
          <w:szCs w:val="24"/>
        </w:rPr>
        <w:lastRenderedPageBreak/>
        <w:t>the data set (</w:t>
      </w:r>
      <w:proofErr w:type="spellStart"/>
      <w:r w:rsidRPr="00471116">
        <w:rPr>
          <w:sz w:val="24"/>
          <w:szCs w:val="24"/>
        </w:rPr>
        <w:t>Lochmiller</w:t>
      </w:r>
      <w:proofErr w:type="spellEnd"/>
      <w:r w:rsidRPr="00471116">
        <w:rPr>
          <w:sz w:val="24"/>
          <w:szCs w:val="24"/>
        </w:rPr>
        <w:t>, 2021). The choice of thematic analysis as the method of analysis was appropriate due to the fact that it was appropriate to interpretivist research as it aimed to comprehend complicated phenomena by interpreting textual information. The method allowed the researcher to go beyond superficial content and find the latent patterns, assumptions, and meanings of the consumer discourse on AI-based customer service and brand perception (Campbell et al., 2021).</w:t>
      </w:r>
    </w:p>
    <w:p w14:paraId="3E2CF9F4" w14:textId="77777777" w:rsidR="00EB454E" w:rsidRPr="00471116" w:rsidRDefault="00464A26" w:rsidP="00F60D6F">
      <w:pPr>
        <w:spacing w:before="240" w:line="360" w:lineRule="auto"/>
        <w:jc w:val="both"/>
        <w:rPr>
          <w:sz w:val="24"/>
          <w:szCs w:val="24"/>
        </w:rPr>
      </w:pPr>
      <w:r w:rsidRPr="00471116">
        <w:rPr>
          <w:sz w:val="24"/>
          <w:szCs w:val="24"/>
        </w:rPr>
        <w:t>The process of analysis had six different stages according to the defined thematic analysis models. The initial step was the familiarisation with the data, where the researcher undertook the repetitive reading of all the materials collected to build a close knowledge of them and start making first observations (Ayre and McCaffery, 2022). This virtual experience played a crucial role in the development of the depth of insight needed to make the interpretation meaningful. At this stage, specific focus was placed on consumer stories, manifested attitudes, emotions, and appraisals of AI-mediated brand experiences.</w:t>
      </w:r>
    </w:p>
    <w:p w14:paraId="3E2CF9F5" w14:textId="77777777" w:rsidR="00EB454E" w:rsidRPr="00471116" w:rsidRDefault="00464A26" w:rsidP="00F60D6F">
      <w:pPr>
        <w:spacing w:before="240" w:line="360" w:lineRule="auto"/>
        <w:jc w:val="both"/>
        <w:rPr>
          <w:sz w:val="24"/>
          <w:szCs w:val="24"/>
        </w:rPr>
      </w:pPr>
      <w:r w:rsidRPr="00471116">
        <w:rPr>
          <w:sz w:val="24"/>
          <w:szCs w:val="24"/>
        </w:rPr>
        <w:t>The second step included initial coding during which interesting information about the data was identified and tagged using descriptive codes in an organized manner (Naeem et al., 2023). The coding was done by hand and the passages of text that were relating to the research questions highlighted and an assigned conceptual label. Codes represented explicit meanings (semantic content) and latent concepts and assumptions (underlying content). Some of the codes used initially were perceived authenticity, trust concern, efficiency appreciation, emotional disconnect, and expectations of personalisation.</w:t>
      </w:r>
    </w:p>
    <w:p w14:paraId="3E2CF9F6" w14:textId="77777777" w:rsidR="00EB454E" w:rsidRPr="00471116" w:rsidRDefault="00464A26" w:rsidP="00F60D6F">
      <w:pPr>
        <w:spacing w:before="240" w:line="360" w:lineRule="auto"/>
        <w:jc w:val="both"/>
        <w:rPr>
          <w:sz w:val="24"/>
          <w:szCs w:val="24"/>
        </w:rPr>
      </w:pPr>
      <w:r w:rsidRPr="00471116">
        <w:rPr>
          <w:sz w:val="24"/>
          <w:szCs w:val="24"/>
        </w:rPr>
        <w:t>The third stage was the search of the themes through codes analysis and reflection on the way the codes interacted to create the general patterns of meaning (Christou, 2022). The sorting of codes was in relation to the possible themes and the relationships between the codes and the organisation of the themes and sub-themes hierarchically were also taken into consideration. Thematic maps and mind maps have been used as visual mapping techniques to investigate the relationships and narrow the thematic framework.</w:t>
      </w:r>
    </w:p>
    <w:p w14:paraId="3E2CF9F7" w14:textId="77777777" w:rsidR="00EB454E" w:rsidRPr="00471116" w:rsidRDefault="00464A26" w:rsidP="00F60D6F">
      <w:pPr>
        <w:spacing w:before="240" w:line="360" w:lineRule="auto"/>
        <w:jc w:val="both"/>
        <w:rPr>
          <w:sz w:val="24"/>
          <w:szCs w:val="24"/>
        </w:rPr>
      </w:pPr>
      <w:r w:rsidRPr="00471116">
        <w:rPr>
          <w:sz w:val="24"/>
          <w:szCs w:val="24"/>
        </w:rPr>
        <w:t xml:space="preserve">The fourth step involved scrutinizing and evaluating themes to make them sound, clear, and sufficiently evidenced (Saunders et al., 2023). All possible themes were </w:t>
      </w:r>
      <w:r w:rsidRPr="00471116">
        <w:rPr>
          <w:sz w:val="24"/>
          <w:szCs w:val="24"/>
        </w:rPr>
        <w:lastRenderedPageBreak/>
        <w:t>measured on two dimensions: internal homogeneity (the coherence within the themes) and external heterogeneity (the clear difference between the themes). The initial themes were collapsed, others broken down, and others were abandoned in case they had no adequate data.</w:t>
      </w:r>
    </w:p>
    <w:p w14:paraId="3E2CF9F8" w14:textId="77777777" w:rsidR="00EB454E" w:rsidRPr="00471116" w:rsidRDefault="00464A26" w:rsidP="00F60D6F">
      <w:pPr>
        <w:spacing w:before="240" w:line="360" w:lineRule="auto"/>
        <w:jc w:val="both"/>
        <w:rPr>
          <w:sz w:val="24"/>
          <w:szCs w:val="24"/>
        </w:rPr>
      </w:pPr>
      <w:r w:rsidRPr="00471116">
        <w:rPr>
          <w:sz w:val="24"/>
          <w:szCs w:val="24"/>
        </w:rPr>
        <w:t>The fifth step was the definition and naming themes where the core of each theme was explained and an informative label was created in a concise manner (Perera, 2023). Analytical narrative descriptions have been created on each theme, clarifying what the theme said about the effects of ChatGPT on brand perception, and how it applied to the research questions. Sub-themes were made where it was needed which reflected some specifics in the general thematic categories.</w:t>
      </w:r>
    </w:p>
    <w:p w14:paraId="3E2CF9F9" w14:textId="77777777" w:rsidR="00EB454E" w:rsidRPr="00471116" w:rsidRDefault="00464A26" w:rsidP="00F60D6F">
      <w:pPr>
        <w:spacing w:before="240" w:line="360" w:lineRule="auto"/>
        <w:jc w:val="both"/>
        <w:rPr>
          <w:sz w:val="24"/>
          <w:szCs w:val="24"/>
        </w:rPr>
      </w:pPr>
      <w:r w:rsidRPr="00471116">
        <w:rPr>
          <w:sz w:val="24"/>
          <w:szCs w:val="24"/>
        </w:rPr>
        <w:t>The sixth and the final step was the development of the analytical report, at which the themes were integrated into a rational narrative and addressed the research questions (Lochmiller, 2021). Samples of the data were applied to explain the applicability and popularity of each theme. Reflexivity was noted in all the steps, such as writing about the decision on the analysis or understanding the contribution of the researcher worldviews to the interpretation (Campbell et al., 2021).</w:t>
      </w:r>
    </w:p>
    <w:p w14:paraId="3E2CF9FA" w14:textId="77777777" w:rsidR="00EB454E" w:rsidRPr="00471116" w:rsidRDefault="00464A26" w:rsidP="00F60D6F">
      <w:pPr>
        <w:spacing w:before="240" w:line="360" w:lineRule="auto"/>
        <w:jc w:val="both"/>
        <w:rPr>
          <w:sz w:val="24"/>
          <w:szCs w:val="24"/>
        </w:rPr>
      </w:pPr>
      <w:r w:rsidRPr="00471116">
        <w:rPr>
          <w:sz w:val="24"/>
          <w:szCs w:val="24"/>
        </w:rPr>
        <w:t>The rigor and reliability of the analysis was improved by keeping an elaborate audit trail during the analysis process that would document coding decision-making, theme development, and reasoning. Even though inter-coder reliability was not possible because of the solitary aspect of this study, peer debriefing was done with scholarly supervisors at crucial points of theme development. Besides, member reflexivity methods were made use of wherein the initial themes were re-read severally to warrant internal consistency and relevance to the original sources of data.</w:t>
      </w:r>
    </w:p>
    <w:p w14:paraId="3E2CF9FB" w14:textId="77777777" w:rsidR="00EB454E" w:rsidRPr="00471116" w:rsidRDefault="00464A26" w:rsidP="00F60D6F">
      <w:pPr>
        <w:pStyle w:val="Heading2"/>
        <w:rPr>
          <w:color w:val="auto"/>
        </w:rPr>
      </w:pPr>
      <w:bookmarkStart w:id="27" w:name="_Toc221029943"/>
      <w:r w:rsidRPr="00471116">
        <w:rPr>
          <w:color w:val="auto"/>
        </w:rPr>
        <w:t>3.6 Inclusion and Exclusion Criteria</w:t>
      </w:r>
      <w:bookmarkEnd w:id="27"/>
    </w:p>
    <w:p w14:paraId="3E2CF9FC" w14:textId="77777777" w:rsidR="00EB454E" w:rsidRDefault="00464A26" w:rsidP="00F60D6F">
      <w:pPr>
        <w:spacing w:before="240" w:line="360" w:lineRule="auto"/>
        <w:jc w:val="both"/>
        <w:rPr>
          <w:sz w:val="24"/>
          <w:szCs w:val="24"/>
        </w:rPr>
      </w:pPr>
      <w:r w:rsidRPr="00471116">
        <w:rPr>
          <w:sz w:val="24"/>
          <w:szCs w:val="24"/>
        </w:rPr>
        <w:t>To ensure the appropriateness, applicability, and suitability of the secondary data that will be used in the analysis, certain inclusion and exclusion criteria were elaborated (Riazi et al., 2023).</w:t>
      </w:r>
    </w:p>
    <w:p w14:paraId="0515C2F9" w14:textId="77777777" w:rsidR="00B56C3F" w:rsidRDefault="00B56C3F" w:rsidP="00F60D6F">
      <w:pPr>
        <w:spacing w:before="240" w:line="360" w:lineRule="auto"/>
        <w:jc w:val="both"/>
        <w:rPr>
          <w:sz w:val="24"/>
          <w:szCs w:val="24"/>
        </w:rPr>
      </w:pPr>
    </w:p>
    <w:p w14:paraId="32D585C0" w14:textId="77777777" w:rsidR="00B56C3F" w:rsidRPr="00471116" w:rsidRDefault="00B56C3F" w:rsidP="00F60D6F">
      <w:pPr>
        <w:spacing w:before="240" w:line="360" w:lineRule="auto"/>
        <w:jc w:val="both"/>
        <w:rPr>
          <w:sz w:val="24"/>
          <w:szCs w:val="24"/>
        </w:rPr>
      </w:pPr>
    </w:p>
    <w:tbl>
      <w:tblPr>
        <w:tblStyle w:val="a"/>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7"/>
        <w:gridCol w:w="4395"/>
        <w:gridCol w:w="3090"/>
      </w:tblGrid>
      <w:tr w:rsidR="00EB454E" w:rsidRPr="00471116" w14:paraId="3E2CFA00" w14:textId="77777777">
        <w:tc>
          <w:tcPr>
            <w:tcW w:w="1757" w:type="dxa"/>
          </w:tcPr>
          <w:p w14:paraId="3E2CF9FD" w14:textId="77777777" w:rsidR="00EB454E" w:rsidRPr="00471116" w:rsidRDefault="00464A26" w:rsidP="00F60D6F">
            <w:pPr>
              <w:spacing w:before="240" w:line="360" w:lineRule="auto"/>
              <w:jc w:val="both"/>
              <w:rPr>
                <w:b/>
                <w:bCs/>
                <w:sz w:val="24"/>
                <w:szCs w:val="24"/>
              </w:rPr>
            </w:pPr>
            <w:r w:rsidRPr="00471116">
              <w:rPr>
                <w:b/>
                <w:bCs/>
                <w:sz w:val="24"/>
                <w:szCs w:val="24"/>
              </w:rPr>
              <w:lastRenderedPageBreak/>
              <w:t>Criteria Type</w:t>
            </w:r>
          </w:p>
        </w:tc>
        <w:tc>
          <w:tcPr>
            <w:tcW w:w="4395" w:type="dxa"/>
          </w:tcPr>
          <w:p w14:paraId="3E2CF9FE" w14:textId="77777777" w:rsidR="00EB454E" w:rsidRPr="00471116" w:rsidRDefault="00464A26" w:rsidP="00F60D6F">
            <w:pPr>
              <w:spacing w:before="240" w:line="360" w:lineRule="auto"/>
              <w:jc w:val="both"/>
              <w:rPr>
                <w:b/>
                <w:bCs/>
                <w:sz w:val="24"/>
                <w:szCs w:val="24"/>
              </w:rPr>
            </w:pPr>
            <w:r w:rsidRPr="00471116">
              <w:rPr>
                <w:b/>
                <w:bCs/>
                <w:sz w:val="24"/>
                <w:szCs w:val="24"/>
              </w:rPr>
              <w:t>Inclusion Criteria</w:t>
            </w:r>
          </w:p>
        </w:tc>
        <w:tc>
          <w:tcPr>
            <w:tcW w:w="3090" w:type="dxa"/>
          </w:tcPr>
          <w:p w14:paraId="3E2CF9FF" w14:textId="77777777" w:rsidR="00EB454E" w:rsidRPr="00471116" w:rsidRDefault="00464A26" w:rsidP="00F60D6F">
            <w:pPr>
              <w:spacing w:before="240" w:line="360" w:lineRule="auto"/>
              <w:jc w:val="both"/>
              <w:rPr>
                <w:b/>
                <w:bCs/>
                <w:sz w:val="24"/>
                <w:szCs w:val="24"/>
              </w:rPr>
            </w:pPr>
            <w:r w:rsidRPr="00471116">
              <w:rPr>
                <w:b/>
                <w:bCs/>
                <w:sz w:val="24"/>
                <w:szCs w:val="24"/>
              </w:rPr>
              <w:t>Exclusion Criteria</w:t>
            </w:r>
          </w:p>
        </w:tc>
      </w:tr>
      <w:tr w:rsidR="00EB454E" w:rsidRPr="00471116" w14:paraId="3E2CFA04" w14:textId="77777777">
        <w:tc>
          <w:tcPr>
            <w:tcW w:w="1757" w:type="dxa"/>
          </w:tcPr>
          <w:p w14:paraId="3E2CFA01" w14:textId="77777777" w:rsidR="00EB454E" w:rsidRPr="00471116" w:rsidRDefault="00464A26" w:rsidP="00F60D6F">
            <w:pPr>
              <w:spacing w:before="240" w:line="360" w:lineRule="auto"/>
              <w:jc w:val="both"/>
              <w:rPr>
                <w:b/>
                <w:bCs/>
                <w:sz w:val="24"/>
                <w:szCs w:val="24"/>
              </w:rPr>
            </w:pPr>
            <w:r w:rsidRPr="00471116">
              <w:rPr>
                <w:b/>
                <w:bCs/>
                <w:sz w:val="24"/>
                <w:szCs w:val="24"/>
              </w:rPr>
              <w:t>Publication Date</w:t>
            </w:r>
          </w:p>
        </w:tc>
        <w:tc>
          <w:tcPr>
            <w:tcW w:w="4395" w:type="dxa"/>
          </w:tcPr>
          <w:p w14:paraId="3E2CFA02" w14:textId="77777777" w:rsidR="00EB454E" w:rsidRPr="00471116" w:rsidRDefault="00464A26" w:rsidP="00F60D6F">
            <w:pPr>
              <w:spacing w:before="240" w:line="360" w:lineRule="auto"/>
              <w:jc w:val="both"/>
              <w:rPr>
                <w:sz w:val="24"/>
                <w:szCs w:val="24"/>
              </w:rPr>
            </w:pPr>
            <w:r w:rsidRPr="00471116">
              <w:rPr>
                <w:sz w:val="24"/>
                <w:szCs w:val="24"/>
              </w:rPr>
              <w:t>Materials published between 2021 and 2025</w:t>
            </w:r>
          </w:p>
        </w:tc>
        <w:tc>
          <w:tcPr>
            <w:tcW w:w="3090" w:type="dxa"/>
          </w:tcPr>
          <w:p w14:paraId="3E2CFA03" w14:textId="77777777" w:rsidR="00EB454E" w:rsidRPr="00471116" w:rsidRDefault="00464A26" w:rsidP="00F60D6F">
            <w:pPr>
              <w:spacing w:before="240" w:line="360" w:lineRule="auto"/>
              <w:jc w:val="both"/>
              <w:rPr>
                <w:sz w:val="24"/>
                <w:szCs w:val="24"/>
              </w:rPr>
            </w:pPr>
            <w:r w:rsidRPr="00471116">
              <w:rPr>
                <w:sz w:val="24"/>
                <w:szCs w:val="24"/>
              </w:rPr>
              <w:t>Materials published before 2021</w:t>
            </w:r>
          </w:p>
        </w:tc>
      </w:tr>
      <w:tr w:rsidR="00EB454E" w:rsidRPr="00471116" w14:paraId="3E2CFA08" w14:textId="77777777">
        <w:tc>
          <w:tcPr>
            <w:tcW w:w="1757" w:type="dxa"/>
          </w:tcPr>
          <w:p w14:paraId="3E2CFA05" w14:textId="77777777" w:rsidR="00EB454E" w:rsidRPr="00471116" w:rsidRDefault="00464A26" w:rsidP="00F60D6F">
            <w:pPr>
              <w:spacing w:before="240" w:line="360" w:lineRule="auto"/>
              <w:jc w:val="both"/>
              <w:rPr>
                <w:b/>
                <w:bCs/>
                <w:sz w:val="24"/>
                <w:szCs w:val="24"/>
              </w:rPr>
            </w:pPr>
            <w:r w:rsidRPr="00471116">
              <w:rPr>
                <w:b/>
                <w:bCs/>
                <w:sz w:val="24"/>
                <w:szCs w:val="24"/>
              </w:rPr>
              <w:t>Source Type</w:t>
            </w:r>
          </w:p>
        </w:tc>
        <w:tc>
          <w:tcPr>
            <w:tcW w:w="4395" w:type="dxa"/>
          </w:tcPr>
          <w:p w14:paraId="3E2CFA06" w14:textId="77777777" w:rsidR="00EB454E" w:rsidRPr="00471116" w:rsidRDefault="00464A26" w:rsidP="00F60D6F">
            <w:pPr>
              <w:spacing w:before="240" w:line="360" w:lineRule="auto"/>
              <w:jc w:val="both"/>
              <w:rPr>
                <w:sz w:val="24"/>
                <w:szCs w:val="24"/>
              </w:rPr>
            </w:pPr>
            <w:r w:rsidRPr="00471116">
              <w:rPr>
                <w:sz w:val="24"/>
                <w:szCs w:val="24"/>
              </w:rPr>
              <w:t>Peer-reviewed journal articles, academic conference papers, industry reports</w:t>
            </w:r>
          </w:p>
        </w:tc>
        <w:tc>
          <w:tcPr>
            <w:tcW w:w="3090" w:type="dxa"/>
          </w:tcPr>
          <w:p w14:paraId="3E2CFA07" w14:textId="77777777" w:rsidR="00EB454E" w:rsidRPr="00471116" w:rsidRDefault="00464A26" w:rsidP="00F60D6F">
            <w:pPr>
              <w:spacing w:before="240" w:line="360" w:lineRule="auto"/>
              <w:jc w:val="both"/>
              <w:rPr>
                <w:sz w:val="24"/>
                <w:szCs w:val="24"/>
              </w:rPr>
            </w:pPr>
            <w:r w:rsidRPr="00471116">
              <w:rPr>
                <w:sz w:val="24"/>
                <w:szCs w:val="24"/>
              </w:rPr>
              <w:t>Non-peer-reviewed blogs, opinion pieces</w:t>
            </w:r>
          </w:p>
        </w:tc>
      </w:tr>
      <w:tr w:rsidR="00EB454E" w:rsidRPr="00471116" w14:paraId="3E2CFA0C" w14:textId="77777777">
        <w:tc>
          <w:tcPr>
            <w:tcW w:w="1757" w:type="dxa"/>
          </w:tcPr>
          <w:p w14:paraId="3E2CFA09" w14:textId="77777777" w:rsidR="00EB454E" w:rsidRPr="00471116" w:rsidRDefault="00464A26" w:rsidP="00F60D6F">
            <w:pPr>
              <w:spacing w:before="240" w:line="360" w:lineRule="auto"/>
              <w:jc w:val="both"/>
              <w:rPr>
                <w:b/>
                <w:bCs/>
                <w:sz w:val="24"/>
                <w:szCs w:val="24"/>
              </w:rPr>
            </w:pPr>
            <w:r w:rsidRPr="00471116">
              <w:rPr>
                <w:b/>
                <w:bCs/>
                <w:sz w:val="24"/>
                <w:szCs w:val="24"/>
              </w:rPr>
              <w:t>Language</w:t>
            </w:r>
          </w:p>
        </w:tc>
        <w:tc>
          <w:tcPr>
            <w:tcW w:w="4395" w:type="dxa"/>
          </w:tcPr>
          <w:p w14:paraId="3E2CFA0A" w14:textId="77777777" w:rsidR="00EB454E" w:rsidRPr="00471116" w:rsidRDefault="00464A26" w:rsidP="00F60D6F">
            <w:pPr>
              <w:spacing w:before="240" w:line="360" w:lineRule="auto"/>
              <w:jc w:val="both"/>
              <w:rPr>
                <w:sz w:val="24"/>
                <w:szCs w:val="24"/>
              </w:rPr>
            </w:pPr>
            <w:r w:rsidRPr="00471116">
              <w:rPr>
                <w:sz w:val="24"/>
                <w:szCs w:val="24"/>
              </w:rPr>
              <w:t>English language publications</w:t>
            </w:r>
          </w:p>
        </w:tc>
        <w:tc>
          <w:tcPr>
            <w:tcW w:w="3090" w:type="dxa"/>
          </w:tcPr>
          <w:p w14:paraId="3E2CFA0B" w14:textId="77777777" w:rsidR="00EB454E" w:rsidRPr="00471116" w:rsidRDefault="00464A26" w:rsidP="00F60D6F">
            <w:pPr>
              <w:spacing w:before="240" w:line="360" w:lineRule="auto"/>
              <w:jc w:val="both"/>
              <w:rPr>
                <w:sz w:val="24"/>
                <w:szCs w:val="24"/>
              </w:rPr>
            </w:pPr>
            <w:r w:rsidRPr="00471116">
              <w:rPr>
                <w:sz w:val="24"/>
                <w:szCs w:val="24"/>
              </w:rPr>
              <w:t>Publications in languages other than English</w:t>
            </w:r>
          </w:p>
        </w:tc>
      </w:tr>
      <w:tr w:rsidR="00EB454E" w:rsidRPr="00471116" w14:paraId="3E2CFA10" w14:textId="77777777">
        <w:tc>
          <w:tcPr>
            <w:tcW w:w="1757" w:type="dxa"/>
          </w:tcPr>
          <w:p w14:paraId="3E2CFA0D" w14:textId="77777777" w:rsidR="00EB454E" w:rsidRPr="00471116" w:rsidRDefault="00464A26" w:rsidP="00F60D6F">
            <w:pPr>
              <w:spacing w:before="240" w:line="360" w:lineRule="auto"/>
              <w:jc w:val="both"/>
              <w:rPr>
                <w:b/>
                <w:bCs/>
                <w:sz w:val="24"/>
                <w:szCs w:val="24"/>
              </w:rPr>
            </w:pPr>
            <w:r w:rsidRPr="00471116">
              <w:rPr>
                <w:b/>
                <w:bCs/>
                <w:sz w:val="24"/>
                <w:szCs w:val="24"/>
              </w:rPr>
              <w:t>Relevance</w:t>
            </w:r>
          </w:p>
        </w:tc>
        <w:tc>
          <w:tcPr>
            <w:tcW w:w="4395" w:type="dxa"/>
          </w:tcPr>
          <w:p w14:paraId="3E2CFA0E" w14:textId="77777777" w:rsidR="00EB454E" w:rsidRPr="00471116" w:rsidRDefault="00464A26" w:rsidP="00F60D6F">
            <w:pPr>
              <w:spacing w:before="240" w:line="360" w:lineRule="auto"/>
              <w:jc w:val="both"/>
              <w:rPr>
                <w:sz w:val="24"/>
                <w:szCs w:val="24"/>
              </w:rPr>
            </w:pPr>
            <w:r w:rsidRPr="00471116">
              <w:rPr>
                <w:sz w:val="24"/>
                <w:szCs w:val="24"/>
              </w:rPr>
              <w:t>Direct focus on AI/ChatGPT in customer service, brand perception</w:t>
            </w:r>
          </w:p>
        </w:tc>
        <w:tc>
          <w:tcPr>
            <w:tcW w:w="3090" w:type="dxa"/>
          </w:tcPr>
          <w:p w14:paraId="3E2CFA0F" w14:textId="77777777" w:rsidR="00EB454E" w:rsidRPr="00471116" w:rsidRDefault="00464A26" w:rsidP="00F60D6F">
            <w:pPr>
              <w:spacing w:before="240" w:line="360" w:lineRule="auto"/>
              <w:jc w:val="both"/>
              <w:rPr>
                <w:sz w:val="24"/>
                <w:szCs w:val="24"/>
              </w:rPr>
            </w:pPr>
            <w:r w:rsidRPr="00471116">
              <w:rPr>
                <w:sz w:val="24"/>
                <w:szCs w:val="24"/>
              </w:rPr>
              <w:t>Tangential or unrelated topics</w:t>
            </w:r>
          </w:p>
        </w:tc>
      </w:tr>
      <w:tr w:rsidR="00EB454E" w:rsidRPr="00471116" w14:paraId="3E2CFA14" w14:textId="77777777">
        <w:tc>
          <w:tcPr>
            <w:tcW w:w="1757" w:type="dxa"/>
          </w:tcPr>
          <w:p w14:paraId="3E2CFA11" w14:textId="77777777" w:rsidR="00EB454E" w:rsidRPr="00471116" w:rsidRDefault="00464A26" w:rsidP="00F60D6F">
            <w:pPr>
              <w:spacing w:before="240" w:line="360" w:lineRule="auto"/>
              <w:jc w:val="both"/>
              <w:rPr>
                <w:b/>
                <w:bCs/>
                <w:sz w:val="24"/>
                <w:szCs w:val="24"/>
              </w:rPr>
            </w:pPr>
            <w:r w:rsidRPr="00471116">
              <w:rPr>
                <w:b/>
                <w:bCs/>
                <w:sz w:val="24"/>
                <w:szCs w:val="24"/>
              </w:rPr>
              <w:t>Quality</w:t>
            </w:r>
          </w:p>
        </w:tc>
        <w:tc>
          <w:tcPr>
            <w:tcW w:w="4395" w:type="dxa"/>
          </w:tcPr>
          <w:p w14:paraId="3E2CFA12" w14:textId="77777777" w:rsidR="00EB454E" w:rsidRPr="00471116" w:rsidRDefault="00464A26" w:rsidP="00F60D6F">
            <w:pPr>
              <w:spacing w:before="240" w:line="360" w:lineRule="auto"/>
              <w:jc w:val="both"/>
              <w:rPr>
                <w:sz w:val="24"/>
                <w:szCs w:val="24"/>
              </w:rPr>
            </w:pPr>
            <w:r w:rsidRPr="00471116">
              <w:rPr>
                <w:sz w:val="24"/>
                <w:szCs w:val="24"/>
              </w:rPr>
              <w:t>Published in recognised academic journals</w:t>
            </w:r>
          </w:p>
        </w:tc>
        <w:tc>
          <w:tcPr>
            <w:tcW w:w="3090" w:type="dxa"/>
          </w:tcPr>
          <w:p w14:paraId="3E2CFA13" w14:textId="77777777" w:rsidR="00EB454E" w:rsidRPr="00471116" w:rsidRDefault="00464A26" w:rsidP="00F60D6F">
            <w:pPr>
              <w:spacing w:before="240" w:line="360" w:lineRule="auto"/>
              <w:jc w:val="both"/>
              <w:rPr>
                <w:sz w:val="24"/>
                <w:szCs w:val="24"/>
              </w:rPr>
            </w:pPr>
            <w:r w:rsidRPr="00471116">
              <w:rPr>
                <w:sz w:val="24"/>
                <w:szCs w:val="24"/>
              </w:rPr>
              <w:t>Self-published materials without editorial review</w:t>
            </w:r>
          </w:p>
        </w:tc>
      </w:tr>
    </w:tbl>
    <w:p w14:paraId="3E2CFA15" w14:textId="77777777" w:rsidR="00EB454E" w:rsidRPr="00471116" w:rsidRDefault="00464A26" w:rsidP="00F60D6F">
      <w:pPr>
        <w:pStyle w:val="Heading5"/>
      </w:pPr>
      <w:bookmarkStart w:id="28" w:name="_Toc220419581"/>
      <w:r w:rsidRPr="00471116">
        <w:t>Table 3.1: Inclusion and Exclusion criteria</w:t>
      </w:r>
      <w:bookmarkEnd w:id="28"/>
    </w:p>
    <w:p w14:paraId="3E2CFA16" w14:textId="77777777" w:rsidR="00EB454E" w:rsidRPr="00471116" w:rsidRDefault="00464A26" w:rsidP="00F60D6F">
      <w:pPr>
        <w:pStyle w:val="Heading2"/>
        <w:rPr>
          <w:color w:val="auto"/>
        </w:rPr>
      </w:pPr>
      <w:bookmarkStart w:id="29" w:name="_Toc221029944"/>
      <w:r w:rsidRPr="00471116">
        <w:rPr>
          <w:color w:val="auto"/>
        </w:rPr>
        <w:t>3.7 Trustworthiness and Rigor</w:t>
      </w:r>
      <w:bookmarkEnd w:id="29"/>
    </w:p>
    <w:p w14:paraId="3E2CFA17" w14:textId="77777777" w:rsidR="00EB454E" w:rsidRPr="00471116" w:rsidRDefault="00464A26" w:rsidP="00F60D6F">
      <w:pPr>
        <w:spacing w:before="240" w:line="360" w:lineRule="auto"/>
        <w:jc w:val="both"/>
        <w:rPr>
          <w:sz w:val="24"/>
          <w:szCs w:val="24"/>
        </w:rPr>
      </w:pPr>
      <w:r w:rsidRPr="00471116">
        <w:rPr>
          <w:sz w:val="24"/>
          <w:szCs w:val="24"/>
        </w:rPr>
        <w:t>In order to determine credibility of this qualitative secondary data analysis, the criteria outlined by Lincoln and Guba (1985) have been used. The attainment of credibility was because of the extended work on various data sources and triangulation of academic and industry literature. Transferability was also maximized by giving thick description of the research context and course of analysis. Dependability was ensured through systematic documentation of methodological decisions. Conformability was maintained through reflexive journaling and transparent reporting of the interpretative process, acknowledging that researcher subjectivity influences qualitative analysis.</w:t>
      </w:r>
    </w:p>
    <w:p w14:paraId="3E2CFA18" w14:textId="77777777" w:rsidR="00EB454E" w:rsidRPr="00471116" w:rsidRDefault="00464A26" w:rsidP="00F60D6F">
      <w:pPr>
        <w:pStyle w:val="Heading2"/>
        <w:rPr>
          <w:color w:val="auto"/>
        </w:rPr>
      </w:pPr>
      <w:bookmarkStart w:id="30" w:name="_Toc221029945"/>
      <w:r w:rsidRPr="00471116">
        <w:rPr>
          <w:color w:val="auto"/>
        </w:rPr>
        <w:t>3.8 Ethical Considerations</w:t>
      </w:r>
      <w:bookmarkEnd w:id="30"/>
    </w:p>
    <w:p w14:paraId="3E2CFA19" w14:textId="77777777" w:rsidR="00EB454E" w:rsidRPr="00471116" w:rsidRDefault="00464A26" w:rsidP="00F60D6F">
      <w:pPr>
        <w:spacing w:before="240" w:line="360" w:lineRule="auto"/>
        <w:jc w:val="both"/>
        <w:rPr>
          <w:sz w:val="24"/>
          <w:szCs w:val="24"/>
        </w:rPr>
      </w:pPr>
      <w:r w:rsidRPr="00471116">
        <w:rPr>
          <w:sz w:val="24"/>
          <w:szCs w:val="24"/>
        </w:rPr>
        <w:t xml:space="preserve">Even though this study used only secondary data that were available in the open, various ethical issues were considered so as to maintain this research integrity. To prevent plagiarism and provide the necessary credential on the intellectual contributions, firstly, it was ensured that all resources were properly referenced and </w:t>
      </w:r>
      <w:r w:rsidRPr="00471116">
        <w:rPr>
          <w:sz w:val="24"/>
          <w:szCs w:val="24"/>
        </w:rPr>
        <w:lastRenderedPageBreak/>
        <w:t>cited according to the academic standards. The researcher kept very good documentation of the sources he consulted.</w:t>
      </w:r>
    </w:p>
    <w:p w14:paraId="3E2CFA1A" w14:textId="77777777" w:rsidR="00EB454E" w:rsidRPr="00471116" w:rsidRDefault="00464A26" w:rsidP="00F60D6F">
      <w:pPr>
        <w:spacing w:before="240" w:line="360" w:lineRule="auto"/>
        <w:jc w:val="both"/>
        <w:rPr>
          <w:sz w:val="24"/>
          <w:szCs w:val="24"/>
        </w:rPr>
      </w:pPr>
      <w:r w:rsidRPr="00471116">
        <w:rPr>
          <w:sz w:val="24"/>
          <w:szCs w:val="24"/>
        </w:rPr>
        <w:t>Second, the researcher used reflexivity and intellectual honesty when interpreting the data and admitting having personal prejudices and preconceptions that could affect judgment analytical data (Campbell et al., 2021). There was an attempt to make sure that the data generated themes and findings and were not imposed with the help of selective attention to the materials that could prove the previously decided expectations.</w:t>
      </w:r>
    </w:p>
    <w:p w14:paraId="3E2CFA1B" w14:textId="77777777" w:rsidR="00EB454E" w:rsidRPr="00471116" w:rsidRDefault="00464A26" w:rsidP="00F60D6F">
      <w:pPr>
        <w:spacing w:before="240" w:line="360" w:lineRule="auto"/>
        <w:jc w:val="both"/>
        <w:rPr>
          <w:sz w:val="24"/>
          <w:szCs w:val="24"/>
        </w:rPr>
      </w:pPr>
      <w:r w:rsidRPr="00471116">
        <w:rPr>
          <w:sz w:val="24"/>
          <w:szCs w:val="24"/>
        </w:rPr>
        <w:t>Thirdly, the study was done keeping in mind the intellectual property of original authors and publishers. The sources of the materials were legitimate, such as institutional subscriptions of the libraries and open-access events. Lastly, ethical responsibility was also applied to the considerate and contextualised representation of consumer views, which have been recorded in the secondary sources (Goldsmith, 2021).</w:t>
      </w:r>
    </w:p>
    <w:p w14:paraId="3E2CFA1C" w14:textId="77777777" w:rsidR="00EB454E" w:rsidRPr="00471116" w:rsidRDefault="00464A26" w:rsidP="00F60D6F">
      <w:pPr>
        <w:pStyle w:val="Heading2"/>
        <w:rPr>
          <w:color w:val="auto"/>
        </w:rPr>
      </w:pPr>
      <w:bookmarkStart w:id="31" w:name="_Toc221029946"/>
      <w:r w:rsidRPr="00471116">
        <w:rPr>
          <w:color w:val="auto"/>
        </w:rPr>
        <w:t>3.9 Limitations of Secondary Data</w:t>
      </w:r>
      <w:bookmarkEnd w:id="31"/>
    </w:p>
    <w:p w14:paraId="3E2CFA1D" w14:textId="77777777" w:rsidR="00EB454E" w:rsidRPr="00471116" w:rsidRDefault="00464A26" w:rsidP="00F60D6F">
      <w:pPr>
        <w:spacing w:before="240" w:line="360" w:lineRule="auto"/>
        <w:jc w:val="both"/>
        <w:rPr>
          <w:sz w:val="24"/>
          <w:szCs w:val="24"/>
        </w:rPr>
      </w:pPr>
      <w:r w:rsidRPr="00471116">
        <w:rPr>
          <w:sz w:val="24"/>
          <w:szCs w:val="24"/>
        </w:rPr>
        <w:t>This study relied exclusively on secondary data sources, which presents certain limitations. Secondary data may reflect the original authors’ interpretations, perspectives, and contextual biases, which can influence how findings are understood and analysed. As the data were not generated specifically for this research, the researcher’s interpretation of themes may be subject to interpretation bias and subjectivity. Additionally, the absence of primary data collection restricts the ability to validate findings directly with customers. The generalizability is also a limitation of the study since the analysis is considered in ChatGPT as one of the representatives of conversational AI and does not necessarily represent variations in diverse AI-based customer service systems.</w:t>
      </w:r>
    </w:p>
    <w:p w14:paraId="3E2CFA1E" w14:textId="77777777" w:rsidR="00EB454E" w:rsidRDefault="00464A26" w:rsidP="00F60D6F">
      <w:pPr>
        <w:spacing w:before="240" w:line="360" w:lineRule="auto"/>
        <w:jc w:val="both"/>
        <w:rPr>
          <w:sz w:val="24"/>
          <w:szCs w:val="24"/>
        </w:rPr>
      </w:pPr>
      <w:r w:rsidRPr="00471116">
        <w:rPr>
          <w:sz w:val="24"/>
          <w:szCs w:val="24"/>
        </w:rPr>
        <w:t>Furthermore, the majority of available literature reflects Western consumer contexts, which may limit the applicability of findings to diverse cultural settings where AI adoption and brand perception dynamics differ. The rapid evolution of AI technology also means that insights derived from 2021-2025 sources may not fully capture the latest capabilities of ChatGPT-4 and subsequent iterations.</w:t>
      </w:r>
    </w:p>
    <w:p w14:paraId="2B975B0E" w14:textId="77777777" w:rsidR="000E4A43" w:rsidRPr="00471116" w:rsidRDefault="000E4A43" w:rsidP="00F60D6F">
      <w:pPr>
        <w:spacing w:before="240" w:line="360" w:lineRule="auto"/>
        <w:jc w:val="both"/>
        <w:rPr>
          <w:sz w:val="24"/>
          <w:szCs w:val="24"/>
        </w:rPr>
      </w:pPr>
    </w:p>
    <w:p w14:paraId="3E2CFA1F" w14:textId="77777777" w:rsidR="00EB454E" w:rsidRPr="00471116" w:rsidRDefault="00464A26" w:rsidP="00F60D6F">
      <w:pPr>
        <w:pStyle w:val="Heading2"/>
        <w:rPr>
          <w:color w:val="auto"/>
        </w:rPr>
      </w:pPr>
      <w:bookmarkStart w:id="32" w:name="_Toc221029947"/>
      <w:r w:rsidRPr="00471116">
        <w:rPr>
          <w:color w:val="auto"/>
        </w:rPr>
        <w:lastRenderedPageBreak/>
        <w:t>3.10 Summary</w:t>
      </w:r>
      <w:bookmarkEnd w:id="32"/>
    </w:p>
    <w:p w14:paraId="3E2CFA20" w14:textId="77777777" w:rsidR="00EB454E" w:rsidRPr="00471116" w:rsidRDefault="00464A26" w:rsidP="00F60D6F">
      <w:pPr>
        <w:spacing w:before="240" w:line="360" w:lineRule="auto"/>
        <w:jc w:val="both"/>
        <w:rPr>
          <w:sz w:val="24"/>
          <w:szCs w:val="24"/>
        </w:rPr>
      </w:pPr>
      <w:r w:rsidRPr="00471116">
        <w:rPr>
          <w:sz w:val="24"/>
          <w:szCs w:val="24"/>
        </w:rPr>
        <w:t>The chapter has identified the methodology that supported the research study of ChatGPT-based customer service and how this intervention affects the brand perception of Coca-Cola. The research philosophy used was interpretivist research philosophy because the study had subjective consumer perceptions. The qualitative research design was implemented using the secondary data analysis, and the data was gathered using the academic literature and industry reports published between 2021 and 2025. Findings are context-specific and based on ChatGPT as a case example; therefore, results may not be fully generalizable to all conversational AI systems.</w:t>
      </w:r>
      <w:r w:rsidRPr="00471116">
        <w:br w:type="page"/>
      </w:r>
    </w:p>
    <w:p w14:paraId="3E2CFA21" w14:textId="77777777" w:rsidR="00EB454E" w:rsidRPr="00471116" w:rsidRDefault="00464A26" w:rsidP="00F60D6F">
      <w:pPr>
        <w:pStyle w:val="Heading1"/>
        <w:rPr>
          <w:color w:val="auto"/>
        </w:rPr>
      </w:pPr>
      <w:bookmarkStart w:id="33" w:name="_Toc221029948"/>
      <w:r w:rsidRPr="00471116">
        <w:rPr>
          <w:color w:val="auto"/>
        </w:rPr>
        <w:lastRenderedPageBreak/>
        <w:t>Chapter 4: Results and Findings</w:t>
      </w:r>
      <w:bookmarkEnd w:id="33"/>
    </w:p>
    <w:p w14:paraId="3E2CFA22" w14:textId="77777777" w:rsidR="00EB454E" w:rsidRPr="00471116" w:rsidRDefault="00464A26" w:rsidP="00F60D6F">
      <w:pPr>
        <w:pStyle w:val="Heading2"/>
        <w:rPr>
          <w:color w:val="auto"/>
        </w:rPr>
      </w:pPr>
      <w:bookmarkStart w:id="34" w:name="_Toc221029949"/>
      <w:r w:rsidRPr="00471116">
        <w:rPr>
          <w:color w:val="auto"/>
        </w:rPr>
        <w:t>4.1 Introduction</w:t>
      </w:r>
      <w:bookmarkEnd w:id="34"/>
    </w:p>
    <w:p w14:paraId="3E2CFA23" w14:textId="77777777" w:rsidR="00EB454E" w:rsidRPr="00471116" w:rsidRDefault="00464A26" w:rsidP="00F60D6F">
      <w:pPr>
        <w:spacing w:before="240" w:line="360" w:lineRule="auto"/>
        <w:jc w:val="both"/>
        <w:rPr>
          <w:sz w:val="24"/>
          <w:szCs w:val="24"/>
        </w:rPr>
      </w:pPr>
      <w:r w:rsidRPr="00471116">
        <w:rPr>
          <w:sz w:val="24"/>
          <w:szCs w:val="24"/>
        </w:rPr>
        <w:t>This chapter provides the overall findings and results that the investigation of the effects of AI-based customer service, specifically, ChatGPT and conversational AI technologies, on the brand perception and marketing automation strategies. The analysis is based on 15 well-chosen scholarly articles, industry reports, and case studies examining different aspects of AI application to the customer service setting and focusing on the implications to the brand perception and marketing automation efficacy in particular.</w:t>
      </w:r>
    </w:p>
    <w:p w14:paraId="3E2CFA24" w14:textId="77777777" w:rsidR="00EB454E" w:rsidRPr="00471116" w:rsidRDefault="00464A26" w:rsidP="00F60D6F">
      <w:pPr>
        <w:spacing w:before="240" w:line="360" w:lineRule="auto"/>
        <w:jc w:val="both"/>
        <w:rPr>
          <w:sz w:val="24"/>
          <w:szCs w:val="24"/>
        </w:rPr>
      </w:pPr>
      <w:r w:rsidRPr="00471116">
        <w:rPr>
          <w:sz w:val="24"/>
          <w:szCs w:val="24"/>
        </w:rPr>
        <w:t>The findings are presented in four major segments. To begin with, the literature summary table will be detailed and will give systematic review of the chosen articles such as their purpose of research, methodology, geographical contexts, and essential contributions to the theme. Second, a thematic coding table shows the systematic grouping of the results of findings on four broad themes, the identification of which has been conducted in a rigorous manner. Third, a detailed thematic analysis of the different themes is conducted to examine them in detail synthesizing the findings of various sources to answer the research questions. Lastly, a conclusion of the chapter incorporates these results with references to the Coca-Cola marketing automation strategy and reveals how the overall trends of AI implementation can shed light on the case being studied.</w:t>
      </w:r>
    </w:p>
    <w:p w14:paraId="3E2CFA25" w14:textId="419B6C9E" w:rsidR="00EB454E" w:rsidRDefault="00464A26" w:rsidP="00F60D6F">
      <w:pPr>
        <w:spacing w:before="240" w:line="360" w:lineRule="auto"/>
        <w:jc w:val="both"/>
        <w:rPr>
          <w:sz w:val="24"/>
          <w:szCs w:val="24"/>
        </w:rPr>
      </w:pPr>
      <w:r w:rsidRPr="00471116">
        <w:rPr>
          <w:sz w:val="24"/>
          <w:szCs w:val="24"/>
        </w:rPr>
        <w:t>The chapter presents a sound foundation of the relationship between AI-based customer service, customer experience, effectiveness of the operations, and an overall outcome of the relationship through the analysis of the theoretical framework and empirical evidence in several industry settings.</w:t>
      </w:r>
    </w:p>
    <w:p w14:paraId="4ECF6870" w14:textId="77777777" w:rsidR="00555190" w:rsidRDefault="00555190" w:rsidP="00F60D6F">
      <w:pPr>
        <w:spacing w:before="240" w:line="360" w:lineRule="auto"/>
        <w:jc w:val="both"/>
        <w:rPr>
          <w:sz w:val="24"/>
          <w:szCs w:val="24"/>
        </w:rPr>
      </w:pPr>
    </w:p>
    <w:p w14:paraId="4DFC33B5" w14:textId="77777777" w:rsidR="00555190" w:rsidRDefault="00555190" w:rsidP="00F60D6F">
      <w:pPr>
        <w:spacing w:before="240" w:line="360" w:lineRule="auto"/>
        <w:jc w:val="both"/>
        <w:rPr>
          <w:sz w:val="24"/>
          <w:szCs w:val="24"/>
        </w:rPr>
      </w:pPr>
    </w:p>
    <w:p w14:paraId="6DF9F74A" w14:textId="77777777" w:rsidR="00555190" w:rsidRDefault="00555190" w:rsidP="00F60D6F">
      <w:pPr>
        <w:spacing w:before="240" w:line="360" w:lineRule="auto"/>
        <w:jc w:val="both"/>
        <w:rPr>
          <w:sz w:val="24"/>
          <w:szCs w:val="24"/>
        </w:rPr>
      </w:pPr>
    </w:p>
    <w:p w14:paraId="488B6E96" w14:textId="77777777" w:rsidR="00555190" w:rsidRPr="00471116" w:rsidRDefault="00555190" w:rsidP="00F60D6F">
      <w:pPr>
        <w:spacing w:before="240" w:line="360" w:lineRule="auto"/>
        <w:jc w:val="both"/>
        <w:rPr>
          <w:sz w:val="24"/>
          <w:szCs w:val="24"/>
        </w:rPr>
      </w:pPr>
    </w:p>
    <w:p w14:paraId="3E2CFA26" w14:textId="77777777" w:rsidR="00EB454E" w:rsidRPr="00471116" w:rsidRDefault="00464A26" w:rsidP="00F60D6F">
      <w:pPr>
        <w:pStyle w:val="Heading2"/>
        <w:rPr>
          <w:color w:val="auto"/>
        </w:rPr>
      </w:pPr>
      <w:bookmarkStart w:id="35" w:name="_Toc221029950"/>
      <w:r w:rsidRPr="00471116">
        <w:rPr>
          <w:color w:val="auto"/>
        </w:rPr>
        <w:lastRenderedPageBreak/>
        <w:t>4.2 Literature Summary Table</w:t>
      </w:r>
      <w:bookmarkEnd w:id="35"/>
    </w:p>
    <w:tbl>
      <w:tblPr>
        <w:tblStyle w:val="a0"/>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1007"/>
        <w:gridCol w:w="1686"/>
        <w:gridCol w:w="1411"/>
        <w:gridCol w:w="1566"/>
        <w:gridCol w:w="1558"/>
        <w:gridCol w:w="1480"/>
      </w:tblGrid>
      <w:tr w:rsidR="00EB454E" w:rsidRPr="00471116" w14:paraId="3E2CFA2E" w14:textId="77777777">
        <w:tc>
          <w:tcPr>
            <w:tcW w:w="534" w:type="dxa"/>
          </w:tcPr>
          <w:p w14:paraId="3E2CFA27" w14:textId="77777777" w:rsidR="00EB454E" w:rsidRPr="00471116" w:rsidRDefault="00464A26" w:rsidP="00F60D6F">
            <w:pPr>
              <w:spacing w:before="240" w:line="360" w:lineRule="auto"/>
              <w:jc w:val="both"/>
              <w:rPr>
                <w:b/>
                <w:bCs/>
                <w:sz w:val="24"/>
                <w:szCs w:val="24"/>
              </w:rPr>
            </w:pPr>
            <w:r w:rsidRPr="00471116">
              <w:rPr>
                <w:b/>
                <w:bCs/>
                <w:sz w:val="24"/>
                <w:szCs w:val="24"/>
              </w:rPr>
              <w:t>No.</w:t>
            </w:r>
          </w:p>
        </w:tc>
        <w:tc>
          <w:tcPr>
            <w:tcW w:w="1007" w:type="dxa"/>
          </w:tcPr>
          <w:p w14:paraId="3E2CFA28" w14:textId="77777777" w:rsidR="00EB454E" w:rsidRPr="00471116" w:rsidRDefault="00464A26" w:rsidP="00F60D6F">
            <w:pPr>
              <w:spacing w:before="240" w:line="360" w:lineRule="auto"/>
              <w:jc w:val="both"/>
              <w:rPr>
                <w:b/>
                <w:bCs/>
                <w:sz w:val="24"/>
                <w:szCs w:val="24"/>
              </w:rPr>
            </w:pPr>
            <w:r w:rsidRPr="00471116">
              <w:rPr>
                <w:b/>
                <w:bCs/>
                <w:sz w:val="24"/>
                <w:szCs w:val="24"/>
              </w:rPr>
              <w:t>Author(s) &amp; Year</w:t>
            </w:r>
          </w:p>
        </w:tc>
        <w:tc>
          <w:tcPr>
            <w:tcW w:w="1686" w:type="dxa"/>
          </w:tcPr>
          <w:p w14:paraId="3E2CFA29" w14:textId="77777777" w:rsidR="00EB454E" w:rsidRPr="00471116" w:rsidRDefault="00464A26" w:rsidP="00F60D6F">
            <w:pPr>
              <w:spacing w:before="240" w:line="360" w:lineRule="auto"/>
              <w:jc w:val="both"/>
              <w:rPr>
                <w:b/>
                <w:bCs/>
                <w:sz w:val="24"/>
                <w:szCs w:val="24"/>
              </w:rPr>
            </w:pPr>
            <w:r w:rsidRPr="00471116">
              <w:rPr>
                <w:b/>
                <w:bCs/>
                <w:sz w:val="24"/>
                <w:szCs w:val="24"/>
              </w:rPr>
              <w:t>Purpose of Study</w:t>
            </w:r>
          </w:p>
        </w:tc>
        <w:tc>
          <w:tcPr>
            <w:tcW w:w="1411" w:type="dxa"/>
          </w:tcPr>
          <w:p w14:paraId="3E2CFA2A" w14:textId="77777777" w:rsidR="00EB454E" w:rsidRPr="00471116" w:rsidRDefault="00464A26" w:rsidP="00F60D6F">
            <w:pPr>
              <w:spacing w:before="240" w:line="360" w:lineRule="auto"/>
              <w:jc w:val="both"/>
              <w:rPr>
                <w:b/>
                <w:bCs/>
                <w:sz w:val="24"/>
                <w:szCs w:val="24"/>
              </w:rPr>
            </w:pPr>
            <w:r w:rsidRPr="00471116">
              <w:rPr>
                <w:b/>
                <w:bCs/>
                <w:sz w:val="24"/>
                <w:szCs w:val="24"/>
              </w:rPr>
              <w:t>Country/Region</w:t>
            </w:r>
          </w:p>
        </w:tc>
        <w:tc>
          <w:tcPr>
            <w:tcW w:w="1566" w:type="dxa"/>
          </w:tcPr>
          <w:p w14:paraId="3E2CFA2B" w14:textId="77777777" w:rsidR="00EB454E" w:rsidRPr="00471116" w:rsidRDefault="00464A26" w:rsidP="00F60D6F">
            <w:pPr>
              <w:spacing w:before="240" w:line="360" w:lineRule="auto"/>
              <w:jc w:val="both"/>
              <w:rPr>
                <w:b/>
                <w:bCs/>
                <w:sz w:val="24"/>
                <w:szCs w:val="24"/>
              </w:rPr>
            </w:pPr>
            <w:r w:rsidRPr="00471116">
              <w:rPr>
                <w:b/>
                <w:bCs/>
                <w:sz w:val="24"/>
                <w:szCs w:val="24"/>
              </w:rPr>
              <w:t>Type of Research</w:t>
            </w:r>
          </w:p>
        </w:tc>
        <w:tc>
          <w:tcPr>
            <w:tcW w:w="1558" w:type="dxa"/>
          </w:tcPr>
          <w:p w14:paraId="3E2CFA2C" w14:textId="77777777" w:rsidR="00EB454E" w:rsidRPr="00471116" w:rsidRDefault="00464A26" w:rsidP="00F60D6F">
            <w:pPr>
              <w:spacing w:before="240" w:line="360" w:lineRule="auto"/>
              <w:jc w:val="both"/>
              <w:rPr>
                <w:b/>
                <w:bCs/>
                <w:sz w:val="24"/>
                <w:szCs w:val="24"/>
              </w:rPr>
            </w:pPr>
            <w:r w:rsidRPr="00471116">
              <w:rPr>
                <w:b/>
                <w:bCs/>
                <w:sz w:val="24"/>
                <w:szCs w:val="24"/>
              </w:rPr>
              <w:t>Key Themes</w:t>
            </w:r>
          </w:p>
        </w:tc>
        <w:tc>
          <w:tcPr>
            <w:tcW w:w="1480" w:type="dxa"/>
          </w:tcPr>
          <w:p w14:paraId="3E2CFA2D" w14:textId="77777777" w:rsidR="00EB454E" w:rsidRPr="00471116" w:rsidRDefault="00464A26" w:rsidP="00F60D6F">
            <w:pPr>
              <w:spacing w:before="240" w:line="360" w:lineRule="auto"/>
              <w:jc w:val="both"/>
              <w:rPr>
                <w:b/>
                <w:bCs/>
                <w:sz w:val="24"/>
                <w:szCs w:val="24"/>
              </w:rPr>
            </w:pPr>
            <w:r w:rsidRPr="00471116">
              <w:rPr>
                <w:b/>
                <w:bCs/>
                <w:sz w:val="24"/>
                <w:szCs w:val="24"/>
              </w:rPr>
              <w:t>Method/Sample</w:t>
            </w:r>
          </w:p>
        </w:tc>
      </w:tr>
      <w:tr w:rsidR="00EB454E" w:rsidRPr="00471116" w14:paraId="3E2CFA36" w14:textId="77777777">
        <w:tc>
          <w:tcPr>
            <w:tcW w:w="534" w:type="dxa"/>
          </w:tcPr>
          <w:p w14:paraId="3E2CFA2F" w14:textId="77777777" w:rsidR="00EB454E" w:rsidRPr="00471116" w:rsidRDefault="00464A26" w:rsidP="00F60D6F">
            <w:pPr>
              <w:spacing w:before="240" w:line="360" w:lineRule="auto"/>
              <w:jc w:val="both"/>
              <w:rPr>
                <w:sz w:val="24"/>
                <w:szCs w:val="24"/>
              </w:rPr>
            </w:pPr>
            <w:r w:rsidRPr="00471116">
              <w:rPr>
                <w:sz w:val="24"/>
                <w:szCs w:val="24"/>
              </w:rPr>
              <w:t>1</w:t>
            </w:r>
          </w:p>
        </w:tc>
        <w:tc>
          <w:tcPr>
            <w:tcW w:w="1007" w:type="dxa"/>
          </w:tcPr>
          <w:p w14:paraId="3E2CFA30" w14:textId="77777777" w:rsidR="00EB454E" w:rsidRPr="00471116" w:rsidRDefault="00464A26" w:rsidP="00F60D6F">
            <w:pPr>
              <w:spacing w:before="240" w:line="360" w:lineRule="auto"/>
              <w:jc w:val="both"/>
              <w:rPr>
                <w:sz w:val="24"/>
                <w:szCs w:val="24"/>
              </w:rPr>
            </w:pPr>
            <w:r w:rsidRPr="00471116">
              <w:rPr>
                <w:sz w:val="24"/>
                <w:szCs w:val="24"/>
              </w:rPr>
              <w:t>Patil (2024)</w:t>
            </w:r>
          </w:p>
        </w:tc>
        <w:tc>
          <w:tcPr>
            <w:tcW w:w="1686" w:type="dxa"/>
          </w:tcPr>
          <w:p w14:paraId="3E2CFA31" w14:textId="77777777" w:rsidR="00EB454E" w:rsidRPr="00471116" w:rsidRDefault="00464A26" w:rsidP="00F60D6F">
            <w:pPr>
              <w:spacing w:before="240" w:line="360" w:lineRule="auto"/>
              <w:jc w:val="both"/>
              <w:rPr>
                <w:sz w:val="24"/>
                <w:szCs w:val="24"/>
              </w:rPr>
            </w:pPr>
            <w:r w:rsidRPr="00471116">
              <w:rPr>
                <w:sz w:val="24"/>
                <w:szCs w:val="24"/>
              </w:rPr>
              <w:t>Examine how AI-driven customer service enhances personalization, loyalty, and satisfaction</w:t>
            </w:r>
          </w:p>
        </w:tc>
        <w:tc>
          <w:tcPr>
            <w:tcW w:w="1411" w:type="dxa"/>
          </w:tcPr>
          <w:p w14:paraId="3E2CFA32" w14:textId="77777777" w:rsidR="00EB454E" w:rsidRPr="00471116" w:rsidRDefault="00464A26" w:rsidP="00F60D6F">
            <w:pPr>
              <w:spacing w:before="240" w:line="360" w:lineRule="auto"/>
              <w:jc w:val="both"/>
              <w:rPr>
                <w:sz w:val="24"/>
                <w:szCs w:val="24"/>
              </w:rPr>
            </w:pPr>
            <w:r w:rsidRPr="00471116">
              <w:rPr>
                <w:sz w:val="24"/>
                <w:szCs w:val="24"/>
              </w:rPr>
              <w:t>India</w:t>
            </w:r>
          </w:p>
        </w:tc>
        <w:tc>
          <w:tcPr>
            <w:tcW w:w="1566" w:type="dxa"/>
          </w:tcPr>
          <w:p w14:paraId="3E2CFA33" w14:textId="77777777" w:rsidR="00EB454E" w:rsidRPr="00471116" w:rsidRDefault="00464A26" w:rsidP="00F60D6F">
            <w:pPr>
              <w:spacing w:before="240" w:line="360" w:lineRule="auto"/>
              <w:jc w:val="both"/>
              <w:rPr>
                <w:sz w:val="24"/>
                <w:szCs w:val="24"/>
              </w:rPr>
            </w:pPr>
            <w:r w:rsidRPr="00471116">
              <w:rPr>
                <w:sz w:val="24"/>
                <w:szCs w:val="24"/>
              </w:rPr>
              <w:t>Conceptual/Theoretical</w:t>
            </w:r>
          </w:p>
        </w:tc>
        <w:tc>
          <w:tcPr>
            <w:tcW w:w="1558" w:type="dxa"/>
          </w:tcPr>
          <w:p w14:paraId="3E2CFA34" w14:textId="77777777" w:rsidR="00EB454E" w:rsidRPr="00471116" w:rsidRDefault="00464A26" w:rsidP="00F60D6F">
            <w:pPr>
              <w:spacing w:before="240" w:line="360" w:lineRule="auto"/>
              <w:jc w:val="both"/>
              <w:rPr>
                <w:sz w:val="24"/>
                <w:szCs w:val="24"/>
              </w:rPr>
            </w:pPr>
            <w:r w:rsidRPr="00471116">
              <w:rPr>
                <w:sz w:val="24"/>
                <w:szCs w:val="24"/>
              </w:rPr>
              <w:t>Personalization, Customer satisfaction, Loyalty enhancement, Brand loyalty</w:t>
            </w:r>
          </w:p>
        </w:tc>
        <w:tc>
          <w:tcPr>
            <w:tcW w:w="1480" w:type="dxa"/>
          </w:tcPr>
          <w:p w14:paraId="3E2CFA35" w14:textId="77777777" w:rsidR="00EB454E" w:rsidRPr="00471116" w:rsidRDefault="00464A26" w:rsidP="00F60D6F">
            <w:pPr>
              <w:spacing w:before="240" w:line="360" w:lineRule="auto"/>
              <w:jc w:val="both"/>
              <w:rPr>
                <w:sz w:val="24"/>
                <w:szCs w:val="24"/>
              </w:rPr>
            </w:pPr>
            <w:r w:rsidRPr="00471116">
              <w:rPr>
                <w:sz w:val="24"/>
                <w:szCs w:val="24"/>
              </w:rPr>
              <w:t>Literature review</w:t>
            </w:r>
          </w:p>
        </w:tc>
      </w:tr>
      <w:tr w:rsidR="00EB454E" w:rsidRPr="00471116" w14:paraId="3E2CFA3E" w14:textId="77777777">
        <w:tc>
          <w:tcPr>
            <w:tcW w:w="534" w:type="dxa"/>
          </w:tcPr>
          <w:p w14:paraId="3E2CFA37" w14:textId="77777777" w:rsidR="00EB454E" w:rsidRPr="00471116" w:rsidRDefault="00464A26" w:rsidP="00F60D6F">
            <w:pPr>
              <w:spacing w:before="240" w:line="360" w:lineRule="auto"/>
              <w:jc w:val="both"/>
              <w:rPr>
                <w:sz w:val="24"/>
                <w:szCs w:val="24"/>
              </w:rPr>
            </w:pPr>
            <w:r w:rsidRPr="00471116">
              <w:rPr>
                <w:sz w:val="24"/>
                <w:szCs w:val="24"/>
              </w:rPr>
              <w:t>2</w:t>
            </w:r>
          </w:p>
        </w:tc>
        <w:tc>
          <w:tcPr>
            <w:tcW w:w="1007" w:type="dxa"/>
          </w:tcPr>
          <w:p w14:paraId="3E2CFA38" w14:textId="77777777" w:rsidR="00EB454E" w:rsidRPr="00471116" w:rsidRDefault="00464A26" w:rsidP="00F60D6F">
            <w:pPr>
              <w:spacing w:before="240" w:line="360" w:lineRule="auto"/>
              <w:jc w:val="both"/>
              <w:rPr>
                <w:sz w:val="24"/>
                <w:szCs w:val="24"/>
              </w:rPr>
            </w:pPr>
            <w:r w:rsidRPr="00471116">
              <w:rPr>
                <w:sz w:val="24"/>
                <w:szCs w:val="24"/>
              </w:rPr>
              <w:t>Walia (2025)</w:t>
            </w:r>
          </w:p>
        </w:tc>
        <w:tc>
          <w:tcPr>
            <w:tcW w:w="1686" w:type="dxa"/>
          </w:tcPr>
          <w:p w14:paraId="3E2CFA39" w14:textId="77777777" w:rsidR="00EB454E" w:rsidRPr="00471116" w:rsidRDefault="00464A26" w:rsidP="00F60D6F">
            <w:pPr>
              <w:spacing w:before="240" w:line="360" w:lineRule="auto"/>
              <w:jc w:val="both"/>
              <w:rPr>
                <w:sz w:val="24"/>
                <w:szCs w:val="24"/>
              </w:rPr>
            </w:pPr>
            <w:r w:rsidRPr="00471116">
              <w:rPr>
                <w:sz w:val="24"/>
                <w:szCs w:val="24"/>
              </w:rPr>
              <w:t>Assess operational efficiency and customer trust in banking chatbots</w:t>
            </w:r>
          </w:p>
        </w:tc>
        <w:tc>
          <w:tcPr>
            <w:tcW w:w="1411" w:type="dxa"/>
          </w:tcPr>
          <w:p w14:paraId="3E2CFA3A" w14:textId="77777777" w:rsidR="00EB454E" w:rsidRPr="00471116" w:rsidRDefault="00464A26" w:rsidP="00F60D6F">
            <w:pPr>
              <w:spacing w:before="240" w:line="360" w:lineRule="auto"/>
              <w:jc w:val="both"/>
              <w:rPr>
                <w:sz w:val="24"/>
                <w:szCs w:val="24"/>
              </w:rPr>
            </w:pPr>
            <w:r w:rsidRPr="00471116">
              <w:rPr>
                <w:sz w:val="24"/>
                <w:szCs w:val="24"/>
              </w:rPr>
              <w:t>Not specified</w:t>
            </w:r>
          </w:p>
        </w:tc>
        <w:tc>
          <w:tcPr>
            <w:tcW w:w="1566" w:type="dxa"/>
          </w:tcPr>
          <w:p w14:paraId="3E2CFA3B" w14:textId="77777777" w:rsidR="00EB454E" w:rsidRPr="00471116" w:rsidRDefault="00464A26" w:rsidP="00F60D6F">
            <w:pPr>
              <w:spacing w:before="240" w:line="360" w:lineRule="auto"/>
              <w:jc w:val="both"/>
              <w:rPr>
                <w:sz w:val="24"/>
                <w:szCs w:val="24"/>
              </w:rPr>
            </w:pPr>
            <w:r w:rsidRPr="00471116">
              <w:rPr>
                <w:sz w:val="24"/>
                <w:szCs w:val="24"/>
              </w:rPr>
              <w:t>Empirical</w:t>
            </w:r>
          </w:p>
        </w:tc>
        <w:tc>
          <w:tcPr>
            <w:tcW w:w="1558" w:type="dxa"/>
          </w:tcPr>
          <w:p w14:paraId="3E2CFA3C" w14:textId="77777777" w:rsidR="00EB454E" w:rsidRPr="00471116" w:rsidRDefault="00464A26" w:rsidP="00F60D6F">
            <w:pPr>
              <w:spacing w:before="240" w:line="360" w:lineRule="auto"/>
              <w:jc w:val="both"/>
              <w:rPr>
                <w:sz w:val="24"/>
                <w:szCs w:val="24"/>
              </w:rPr>
            </w:pPr>
            <w:r w:rsidRPr="00471116">
              <w:rPr>
                <w:sz w:val="24"/>
                <w:szCs w:val="24"/>
              </w:rPr>
              <w:t>Operational efficiency, Trust building, Customer satisfaction, User perception</w:t>
            </w:r>
          </w:p>
        </w:tc>
        <w:tc>
          <w:tcPr>
            <w:tcW w:w="1480" w:type="dxa"/>
          </w:tcPr>
          <w:p w14:paraId="3E2CFA3D" w14:textId="77777777" w:rsidR="00EB454E" w:rsidRPr="00471116" w:rsidRDefault="00464A26" w:rsidP="00F60D6F">
            <w:pPr>
              <w:spacing w:before="240" w:line="360" w:lineRule="auto"/>
              <w:jc w:val="both"/>
              <w:rPr>
                <w:sz w:val="24"/>
                <w:szCs w:val="24"/>
              </w:rPr>
            </w:pPr>
            <w:r w:rsidRPr="00471116">
              <w:rPr>
                <w:sz w:val="24"/>
                <w:szCs w:val="24"/>
              </w:rPr>
              <w:t>Survey (n=400), Correlation and regression analysis</w:t>
            </w:r>
          </w:p>
        </w:tc>
      </w:tr>
      <w:tr w:rsidR="00EB454E" w:rsidRPr="00471116" w14:paraId="3E2CFA46" w14:textId="77777777">
        <w:tc>
          <w:tcPr>
            <w:tcW w:w="534" w:type="dxa"/>
          </w:tcPr>
          <w:p w14:paraId="3E2CFA3F" w14:textId="77777777" w:rsidR="00EB454E" w:rsidRPr="00471116" w:rsidRDefault="00464A26" w:rsidP="00F60D6F">
            <w:pPr>
              <w:spacing w:before="240" w:line="360" w:lineRule="auto"/>
              <w:jc w:val="both"/>
              <w:rPr>
                <w:sz w:val="24"/>
                <w:szCs w:val="24"/>
              </w:rPr>
            </w:pPr>
            <w:r w:rsidRPr="00471116">
              <w:rPr>
                <w:sz w:val="24"/>
                <w:szCs w:val="24"/>
              </w:rPr>
              <w:t>3</w:t>
            </w:r>
          </w:p>
        </w:tc>
        <w:tc>
          <w:tcPr>
            <w:tcW w:w="1007" w:type="dxa"/>
          </w:tcPr>
          <w:p w14:paraId="3E2CFA40" w14:textId="77777777" w:rsidR="00EB454E" w:rsidRPr="00471116" w:rsidRDefault="00464A26" w:rsidP="00F60D6F">
            <w:pPr>
              <w:spacing w:before="240" w:line="360" w:lineRule="auto"/>
              <w:jc w:val="both"/>
              <w:rPr>
                <w:sz w:val="24"/>
                <w:szCs w:val="24"/>
              </w:rPr>
            </w:pPr>
            <w:r w:rsidRPr="00471116">
              <w:rPr>
                <w:sz w:val="24"/>
                <w:szCs w:val="24"/>
              </w:rPr>
              <w:t>Vo et al. (2024)</w:t>
            </w:r>
          </w:p>
        </w:tc>
        <w:tc>
          <w:tcPr>
            <w:tcW w:w="1686" w:type="dxa"/>
          </w:tcPr>
          <w:p w14:paraId="3E2CFA41" w14:textId="77777777" w:rsidR="00EB454E" w:rsidRPr="00471116" w:rsidRDefault="00464A26" w:rsidP="00F60D6F">
            <w:pPr>
              <w:spacing w:before="240" w:line="360" w:lineRule="auto"/>
              <w:jc w:val="both"/>
              <w:rPr>
                <w:sz w:val="24"/>
                <w:szCs w:val="24"/>
              </w:rPr>
            </w:pPr>
            <w:r w:rsidRPr="00471116">
              <w:rPr>
                <w:sz w:val="24"/>
                <w:szCs w:val="24"/>
              </w:rPr>
              <w:t>Study value co-creation in AI-powered branded apps among young customers</w:t>
            </w:r>
          </w:p>
        </w:tc>
        <w:tc>
          <w:tcPr>
            <w:tcW w:w="1411" w:type="dxa"/>
          </w:tcPr>
          <w:p w14:paraId="3E2CFA42" w14:textId="77777777" w:rsidR="00EB454E" w:rsidRPr="00471116" w:rsidRDefault="00464A26" w:rsidP="00F60D6F">
            <w:pPr>
              <w:spacing w:before="240" w:line="360" w:lineRule="auto"/>
              <w:jc w:val="both"/>
              <w:rPr>
                <w:sz w:val="24"/>
                <w:szCs w:val="24"/>
              </w:rPr>
            </w:pPr>
            <w:r w:rsidRPr="00471116">
              <w:rPr>
                <w:sz w:val="24"/>
                <w:szCs w:val="24"/>
              </w:rPr>
              <w:t>Not specified</w:t>
            </w:r>
          </w:p>
        </w:tc>
        <w:tc>
          <w:tcPr>
            <w:tcW w:w="1566" w:type="dxa"/>
          </w:tcPr>
          <w:p w14:paraId="3E2CFA43" w14:textId="77777777" w:rsidR="00EB454E" w:rsidRPr="00471116" w:rsidRDefault="00464A26" w:rsidP="00F60D6F">
            <w:pPr>
              <w:spacing w:before="240" w:line="360" w:lineRule="auto"/>
              <w:jc w:val="both"/>
              <w:rPr>
                <w:sz w:val="24"/>
                <w:szCs w:val="24"/>
              </w:rPr>
            </w:pPr>
            <w:r w:rsidRPr="00471116">
              <w:rPr>
                <w:sz w:val="24"/>
                <w:szCs w:val="24"/>
              </w:rPr>
              <w:t>Empirical</w:t>
            </w:r>
          </w:p>
        </w:tc>
        <w:tc>
          <w:tcPr>
            <w:tcW w:w="1558" w:type="dxa"/>
          </w:tcPr>
          <w:p w14:paraId="3E2CFA44" w14:textId="77777777" w:rsidR="00EB454E" w:rsidRPr="00471116" w:rsidRDefault="00464A26" w:rsidP="00F60D6F">
            <w:pPr>
              <w:spacing w:before="240" w:line="360" w:lineRule="auto"/>
              <w:jc w:val="both"/>
              <w:rPr>
                <w:sz w:val="24"/>
                <w:szCs w:val="24"/>
              </w:rPr>
            </w:pPr>
            <w:r w:rsidRPr="00471116">
              <w:rPr>
                <w:sz w:val="24"/>
                <w:szCs w:val="24"/>
              </w:rPr>
              <w:t>Authenticity, Value co-creation, Media richness, Brand engagement</w:t>
            </w:r>
          </w:p>
        </w:tc>
        <w:tc>
          <w:tcPr>
            <w:tcW w:w="1480" w:type="dxa"/>
          </w:tcPr>
          <w:p w14:paraId="3E2CFA45" w14:textId="77777777" w:rsidR="00EB454E" w:rsidRPr="00471116" w:rsidRDefault="00464A26" w:rsidP="00F60D6F">
            <w:pPr>
              <w:spacing w:before="240" w:line="360" w:lineRule="auto"/>
              <w:jc w:val="both"/>
              <w:rPr>
                <w:sz w:val="24"/>
                <w:szCs w:val="24"/>
              </w:rPr>
            </w:pPr>
            <w:r w:rsidRPr="00471116">
              <w:rPr>
                <w:sz w:val="24"/>
                <w:szCs w:val="24"/>
              </w:rPr>
              <w:t>Experimental design (n=444)</w:t>
            </w:r>
          </w:p>
        </w:tc>
      </w:tr>
      <w:tr w:rsidR="00EB454E" w:rsidRPr="00471116" w14:paraId="3E2CFA4E" w14:textId="77777777">
        <w:tc>
          <w:tcPr>
            <w:tcW w:w="534" w:type="dxa"/>
          </w:tcPr>
          <w:p w14:paraId="3E2CFA47" w14:textId="77777777" w:rsidR="00EB454E" w:rsidRPr="00471116" w:rsidRDefault="00464A26" w:rsidP="00F60D6F">
            <w:pPr>
              <w:spacing w:before="240" w:line="360" w:lineRule="auto"/>
              <w:jc w:val="both"/>
              <w:rPr>
                <w:sz w:val="24"/>
                <w:szCs w:val="24"/>
              </w:rPr>
            </w:pPr>
            <w:r w:rsidRPr="00471116">
              <w:rPr>
                <w:sz w:val="24"/>
                <w:szCs w:val="24"/>
              </w:rPr>
              <w:lastRenderedPageBreak/>
              <w:t>4</w:t>
            </w:r>
          </w:p>
        </w:tc>
        <w:tc>
          <w:tcPr>
            <w:tcW w:w="1007" w:type="dxa"/>
          </w:tcPr>
          <w:p w14:paraId="3E2CFA48" w14:textId="77777777" w:rsidR="00EB454E" w:rsidRPr="00471116" w:rsidRDefault="00464A26" w:rsidP="00F60D6F">
            <w:pPr>
              <w:spacing w:before="240" w:line="360" w:lineRule="auto"/>
              <w:jc w:val="both"/>
              <w:rPr>
                <w:sz w:val="24"/>
                <w:szCs w:val="24"/>
              </w:rPr>
            </w:pPr>
            <w:r w:rsidRPr="00471116">
              <w:rPr>
                <w:sz w:val="24"/>
                <w:szCs w:val="24"/>
              </w:rPr>
              <w:t>Kirkby et al. (2023)</w:t>
            </w:r>
          </w:p>
        </w:tc>
        <w:tc>
          <w:tcPr>
            <w:tcW w:w="1686" w:type="dxa"/>
          </w:tcPr>
          <w:p w14:paraId="3E2CFA49" w14:textId="77777777" w:rsidR="00EB454E" w:rsidRPr="00471116" w:rsidRDefault="00464A26" w:rsidP="00F60D6F">
            <w:pPr>
              <w:spacing w:before="240" w:line="360" w:lineRule="auto"/>
              <w:jc w:val="both"/>
              <w:rPr>
                <w:sz w:val="24"/>
                <w:szCs w:val="24"/>
              </w:rPr>
            </w:pPr>
            <w:r w:rsidRPr="00471116">
              <w:rPr>
                <w:sz w:val="24"/>
                <w:szCs w:val="24"/>
              </w:rPr>
              <w:t>Explore consumer perception of AI-disclosed brand voice on authenticity</w:t>
            </w:r>
          </w:p>
        </w:tc>
        <w:tc>
          <w:tcPr>
            <w:tcW w:w="1411" w:type="dxa"/>
          </w:tcPr>
          <w:p w14:paraId="3E2CFA4A" w14:textId="77777777" w:rsidR="00EB454E" w:rsidRPr="00471116" w:rsidRDefault="00464A26" w:rsidP="00F60D6F">
            <w:pPr>
              <w:spacing w:before="240" w:line="360" w:lineRule="auto"/>
              <w:jc w:val="both"/>
              <w:rPr>
                <w:sz w:val="24"/>
                <w:szCs w:val="24"/>
              </w:rPr>
            </w:pPr>
            <w:r w:rsidRPr="00471116">
              <w:rPr>
                <w:sz w:val="24"/>
                <w:szCs w:val="24"/>
              </w:rPr>
              <w:t>Netherlands/Germany</w:t>
            </w:r>
          </w:p>
        </w:tc>
        <w:tc>
          <w:tcPr>
            <w:tcW w:w="1566" w:type="dxa"/>
          </w:tcPr>
          <w:p w14:paraId="3E2CFA4B" w14:textId="77777777" w:rsidR="00EB454E" w:rsidRPr="00471116" w:rsidRDefault="00464A26" w:rsidP="00F60D6F">
            <w:pPr>
              <w:spacing w:before="240" w:line="360" w:lineRule="auto"/>
              <w:jc w:val="both"/>
              <w:rPr>
                <w:sz w:val="24"/>
                <w:szCs w:val="24"/>
              </w:rPr>
            </w:pPr>
            <w:r w:rsidRPr="00471116">
              <w:rPr>
                <w:sz w:val="24"/>
                <w:szCs w:val="24"/>
              </w:rPr>
              <w:t>Empirical</w:t>
            </w:r>
          </w:p>
        </w:tc>
        <w:tc>
          <w:tcPr>
            <w:tcW w:w="1558" w:type="dxa"/>
          </w:tcPr>
          <w:p w14:paraId="3E2CFA4C" w14:textId="77777777" w:rsidR="00EB454E" w:rsidRPr="00471116" w:rsidRDefault="00464A26" w:rsidP="00F60D6F">
            <w:pPr>
              <w:spacing w:before="240" w:line="360" w:lineRule="auto"/>
              <w:jc w:val="both"/>
              <w:rPr>
                <w:sz w:val="24"/>
                <w:szCs w:val="24"/>
              </w:rPr>
            </w:pPr>
            <w:r w:rsidRPr="00471116">
              <w:rPr>
                <w:sz w:val="24"/>
                <w:szCs w:val="24"/>
              </w:rPr>
              <w:t>Brand authenticity, Transparency, Disclosure, Brand attitude</w:t>
            </w:r>
          </w:p>
        </w:tc>
        <w:tc>
          <w:tcPr>
            <w:tcW w:w="1480" w:type="dxa"/>
          </w:tcPr>
          <w:p w14:paraId="3E2CFA4D" w14:textId="77777777" w:rsidR="00EB454E" w:rsidRPr="00471116" w:rsidRDefault="00464A26" w:rsidP="00F60D6F">
            <w:pPr>
              <w:spacing w:before="240" w:line="360" w:lineRule="auto"/>
              <w:jc w:val="both"/>
              <w:rPr>
                <w:sz w:val="24"/>
                <w:szCs w:val="24"/>
              </w:rPr>
            </w:pPr>
            <w:r w:rsidRPr="00471116">
              <w:rPr>
                <w:sz w:val="24"/>
                <w:szCs w:val="24"/>
              </w:rPr>
              <w:t>Experimental 3×3 design (n=624)</w:t>
            </w:r>
          </w:p>
        </w:tc>
      </w:tr>
      <w:tr w:rsidR="00EB454E" w:rsidRPr="00471116" w14:paraId="3E2CFA56" w14:textId="77777777">
        <w:tc>
          <w:tcPr>
            <w:tcW w:w="534" w:type="dxa"/>
          </w:tcPr>
          <w:p w14:paraId="3E2CFA4F" w14:textId="77777777" w:rsidR="00EB454E" w:rsidRPr="00471116" w:rsidRDefault="00464A26" w:rsidP="00F60D6F">
            <w:pPr>
              <w:spacing w:before="240" w:line="360" w:lineRule="auto"/>
              <w:jc w:val="both"/>
              <w:rPr>
                <w:sz w:val="24"/>
                <w:szCs w:val="24"/>
              </w:rPr>
            </w:pPr>
            <w:r w:rsidRPr="00471116">
              <w:rPr>
                <w:sz w:val="24"/>
                <w:szCs w:val="24"/>
              </w:rPr>
              <w:t>5</w:t>
            </w:r>
          </w:p>
        </w:tc>
        <w:tc>
          <w:tcPr>
            <w:tcW w:w="1007" w:type="dxa"/>
          </w:tcPr>
          <w:p w14:paraId="3E2CFA50" w14:textId="77777777" w:rsidR="00EB454E" w:rsidRPr="00471116" w:rsidRDefault="00464A26" w:rsidP="00F60D6F">
            <w:pPr>
              <w:spacing w:before="240" w:line="360" w:lineRule="auto"/>
              <w:jc w:val="both"/>
              <w:rPr>
                <w:sz w:val="24"/>
                <w:szCs w:val="24"/>
              </w:rPr>
            </w:pPr>
            <w:r w:rsidRPr="00471116">
              <w:rPr>
                <w:sz w:val="24"/>
                <w:szCs w:val="24"/>
              </w:rPr>
              <w:t>Fosso Wamba et al. (2024)</w:t>
            </w:r>
          </w:p>
        </w:tc>
        <w:tc>
          <w:tcPr>
            <w:tcW w:w="1686" w:type="dxa"/>
          </w:tcPr>
          <w:p w14:paraId="3E2CFA51" w14:textId="77777777" w:rsidR="00EB454E" w:rsidRPr="00471116" w:rsidRDefault="00464A26" w:rsidP="00F60D6F">
            <w:pPr>
              <w:spacing w:before="240" w:line="360" w:lineRule="auto"/>
              <w:jc w:val="both"/>
              <w:rPr>
                <w:sz w:val="24"/>
                <w:szCs w:val="24"/>
              </w:rPr>
            </w:pPr>
            <w:r w:rsidRPr="00471116">
              <w:rPr>
                <w:sz w:val="24"/>
                <w:szCs w:val="24"/>
              </w:rPr>
              <w:t>Explore ChatGPT and Gen-AI benefits and challenges in supply chain management</w:t>
            </w:r>
          </w:p>
        </w:tc>
        <w:tc>
          <w:tcPr>
            <w:tcW w:w="1411" w:type="dxa"/>
          </w:tcPr>
          <w:p w14:paraId="3E2CFA52" w14:textId="77777777" w:rsidR="00EB454E" w:rsidRPr="00471116" w:rsidRDefault="00464A26" w:rsidP="00F60D6F">
            <w:pPr>
              <w:spacing w:before="240" w:line="360" w:lineRule="auto"/>
              <w:jc w:val="both"/>
              <w:rPr>
                <w:sz w:val="24"/>
                <w:szCs w:val="24"/>
              </w:rPr>
            </w:pPr>
            <w:r w:rsidRPr="00471116">
              <w:rPr>
                <w:sz w:val="24"/>
                <w:szCs w:val="24"/>
              </w:rPr>
              <w:t>US/UK</w:t>
            </w:r>
          </w:p>
        </w:tc>
        <w:tc>
          <w:tcPr>
            <w:tcW w:w="1566" w:type="dxa"/>
          </w:tcPr>
          <w:p w14:paraId="3E2CFA53" w14:textId="77777777" w:rsidR="00EB454E" w:rsidRPr="00471116" w:rsidRDefault="00464A26" w:rsidP="00F60D6F">
            <w:pPr>
              <w:spacing w:before="240" w:line="360" w:lineRule="auto"/>
              <w:jc w:val="both"/>
              <w:rPr>
                <w:sz w:val="24"/>
                <w:szCs w:val="24"/>
              </w:rPr>
            </w:pPr>
            <w:r w:rsidRPr="00471116">
              <w:rPr>
                <w:sz w:val="24"/>
                <w:szCs w:val="24"/>
              </w:rPr>
              <w:t>Empirical</w:t>
            </w:r>
          </w:p>
        </w:tc>
        <w:tc>
          <w:tcPr>
            <w:tcW w:w="1558" w:type="dxa"/>
          </w:tcPr>
          <w:p w14:paraId="3E2CFA54" w14:textId="77777777" w:rsidR="00EB454E" w:rsidRPr="00471116" w:rsidRDefault="00464A26" w:rsidP="00F60D6F">
            <w:pPr>
              <w:spacing w:before="240" w:line="360" w:lineRule="auto"/>
              <w:jc w:val="both"/>
              <w:rPr>
                <w:sz w:val="24"/>
                <w:szCs w:val="24"/>
              </w:rPr>
            </w:pPr>
            <w:r w:rsidRPr="00471116">
              <w:rPr>
                <w:sz w:val="24"/>
                <w:szCs w:val="24"/>
              </w:rPr>
              <w:t>Operational gains, Cost minimization, Customer satisfaction, Implementation challenges</w:t>
            </w:r>
          </w:p>
        </w:tc>
        <w:tc>
          <w:tcPr>
            <w:tcW w:w="1480" w:type="dxa"/>
          </w:tcPr>
          <w:p w14:paraId="3E2CFA55" w14:textId="77777777" w:rsidR="00EB454E" w:rsidRPr="00471116" w:rsidRDefault="00464A26" w:rsidP="00F60D6F">
            <w:pPr>
              <w:spacing w:before="240" w:line="360" w:lineRule="auto"/>
              <w:jc w:val="both"/>
              <w:rPr>
                <w:sz w:val="24"/>
                <w:szCs w:val="24"/>
              </w:rPr>
            </w:pPr>
            <w:r w:rsidRPr="00471116">
              <w:rPr>
                <w:sz w:val="24"/>
                <w:szCs w:val="24"/>
              </w:rPr>
              <w:t>Survey (n=300)</w:t>
            </w:r>
          </w:p>
        </w:tc>
      </w:tr>
      <w:tr w:rsidR="00EB454E" w:rsidRPr="00471116" w14:paraId="3E2CFA5E" w14:textId="77777777">
        <w:tc>
          <w:tcPr>
            <w:tcW w:w="534" w:type="dxa"/>
          </w:tcPr>
          <w:p w14:paraId="3E2CFA57" w14:textId="77777777" w:rsidR="00EB454E" w:rsidRPr="00471116" w:rsidRDefault="00464A26" w:rsidP="00F60D6F">
            <w:pPr>
              <w:spacing w:before="240" w:line="360" w:lineRule="auto"/>
              <w:jc w:val="both"/>
              <w:rPr>
                <w:sz w:val="24"/>
                <w:szCs w:val="24"/>
              </w:rPr>
            </w:pPr>
            <w:r w:rsidRPr="00471116">
              <w:rPr>
                <w:sz w:val="24"/>
                <w:szCs w:val="24"/>
              </w:rPr>
              <w:t>6</w:t>
            </w:r>
          </w:p>
        </w:tc>
        <w:tc>
          <w:tcPr>
            <w:tcW w:w="1007" w:type="dxa"/>
          </w:tcPr>
          <w:p w14:paraId="3E2CFA58" w14:textId="77777777" w:rsidR="00EB454E" w:rsidRPr="00471116" w:rsidRDefault="00464A26" w:rsidP="00F60D6F">
            <w:pPr>
              <w:spacing w:before="240" w:line="360" w:lineRule="auto"/>
              <w:jc w:val="both"/>
              <w:rPr>
                <w:sz w:val="24"/>
                <w:szCs w:val="24"/>
              </w:rPr>
            </w:pPr>
            <w:r w:rsidRPr="00471116">
              <w:rPr>
                <w:sz w:val="24"/>
                <w:szCs w:val="24"/>
              </w:rPr>
              <w:t>Paul et al. (2023)</w:t>
            </w:r>
          </w:p>
        </w:tc>
        <w:tc>
          <w:tcPr>
            <w:tcW w:w="1686" w:type="dxa"/>
          </w:tcPr>
          <w:p w14:paraId="3E2CFA59" w14:textId="77777777" w:rsidR="00EB454E" w:rsidRPr="00471116" w:rsidRDefault="00464A26" w:rsidP="00F60D6F">
            <w:pPr>
              <w:spacing w:before="240" w:line="360" w:lineRule="auto"/>
              <w:jc w:val="both"/>
              <w:rPr>
                <w:sz w:val="24"/>
                <w:szCs w:val="24"/>
              </w:rPr>
            </w:pPr>
            <w:r w:rsidRPr="00471116">
              <w:rPr>
                <w:sz w:val="24"/>
                <w:szCs w:val="24"/>
              </w:rPr>
              <w:t>Examine multidimensional benefits and pitfalls of ChatGPT for consumers</w:t>
            </w:r>
          </w:p>
        </w:tc>
        <w:tc>
          <w:tcPr>
            <w:tcW w:w="1411" w:type="dxa"/>
          </w:tcPr>
          <w:p w14:paraId="3E2CFA5A" w14:textId="77777777" w:rsidR="00EB454E" w:rsidRPr="00471116" w:rsidRDefault="00464A26" w:rsidP="00F60D6F">
            <w:pPr>
              <w:spacing w:before="240" w:line="360" w:lineRule="auto"/>
              <w:jc w:val="both"/>
              <w:rPr>
                <w:sz w:val="24"/>
                <w:szCs w:val="24"/>
              </w:rPr>
            </w:pPr>
            <w:r w:rsidRPr="00471116">
              <w:rPr>
                <w:sz w:val="24"/>
                <w:szCs w:val="24"/>
              </w:rPr>
              <w:t>Not specified</w:t>
            </w:r>
          </w:p>
        </w:tc>
        <w:tc>
          <w:tcPr>
            <w:tcW w:w="1566" w:type="dxa"/>
          </w:tcPr>
          <w:p w14:paraId="3E2CFA5B" w14:textId="77777777" w:rsidR="00EB454E" w:rsidRPr="00471116" w:rsidRDefault="00464A26" w:rsidP="00F60D6F">
            <w:pPr>
              <w:spacing w:before="240" w:line="360" w:lineRule="auto"/>
              <w:jc w:val="both"/>
              <w:rPr>
                <w:sz w:val="24"/>
                <w:szCs w:val="24"/>
              </w:rPr>
            </w:pPr>
            <w:r w:rsidRPr="00471116">
              <w:rPr>
                <w:sz w:val="24"/>
                <w:szCs w:val="24"/>
              </w:rPr>
              <w:t>Conceptual/Theoretical</w:t>
            </w:r>
          </w:p>
        </w:tc>
        <w:tc>
          <w:tcPr>
            <w:tcW w:w="1558" w:type="dxa"/>
          </w:tcPr>
          <w:p w14:paraId="3E2CFA5C" w14:textId="77777777" w:rsidR="00EB454E" w:rsidRPr="00471116" w:rsidRDefault="00464A26" w:rsidP="00F60D6F">
            <w:pPr>
              <w:spacing w:before="240" w:line="360" w:lineRule="auto"/>
              <w:jc w:val="both"/>
              <w:rPr>
                <w:sz w:val="24"/>
                <w:szCs w:val="24"/>
              </w:rPr>
            </w:pPr>
            <w:r w:rsidRPr="00471116">
              <w:rPr>
                <w:sz w:val="24"/>
                <w:szCs w:val="24"/>
              </w:rPr>
              <w:t>Consumer engagement, Personalization, Ethical concerns, Customer service quality</w:t>
            </w:r>
          </w:p>
        </w:tc>
        <w:tc>
          <w:tcPr>
            <w:tcW w:w="1480" w:type="dxa"/>
          </w:tcPr>
          <w:p w14:paraId="3E2CFA5D" w14:textId="77777777" w:rsidR="00EB454E" w:rsidRPr="00471116" w:rsidRDefault="00464A26" w:rsidP="00F60D6F">
            <w:pPr>
              <w:spacing w:before="240" w:line="360" w:lineRule="auto"/>
              <w:jc w:val="both"/>
              <w:rPr>
                <w:sz w:val="24"/>
                <w:szCs w:val="24"/>
              </w:rPr>
            </w:pPr>
            <w:r w:rsidRPr="00471116">
              <w:rPr>
                <w:sz w:val="24"/>
                <w:szCs w:val="24"/>
              </w:rPr>
              <w:t>Literature review and conceptual analysis</w:t>
            </w:r>
          </w:p>
        </w:tc>
      </w:tr>
      <w:tr w:rsidR="00EB454E" w:rsidRPr="00471116" w14:paraId="3E2CFA66" w14:textId="77777777">
        <w:tc>
          <w:tcPr>
            <w:tcW w:w="534" w:type="dxa"/>
          </w:tcPr>
          <w:p w14:paraId="3E2CFA5F" w14:textId="77777777" w:rsidR="00EB454E" w:rsidRPr="00471116" w:rsidRDefault="00464A26" w:rsidP="00F60D6F">
            <w:pPr>
              <w:spacing w:before="240" w:line="360" w:lineRule="auto"/>
              <w:jc w:val="both"/>
              <w:rPr>
                <w:sz w:val="24"/>
                <w:szCs w:val="24"/>
              </w:rPr>
            </w:pPr>
            <w:r w:rsidRPr="00471116">
              <w:rPr>
                <w:sz w:val="24"/>
                <w:szCs w:val="24"/>
              </w:rPr>
              <w:t>7</w:t>
            </w:r>
          </w:p>
        </w:tc>
        <w:tc>
          <w:tcPr>
            <w:tcW w:w="1007" w:type="dxa"/>
          </w:tcPr>
          <w:p w14:paraId="3E2CFA60" w14:textId="77777777" w:rsidR="00EB454E" w:rsidRPr="00471116" w:rsidRDefault="00464A26" w:rsidP="00F60D6F">
            <w:pPr>
              <w:spacing w:before="240" w:line="360" w:lineRule="auto"/>
              <w:jc w:val="both"/>
              <w:rPr>
                <w:sz w:val="24"/>
                <w:szCs w:val="24"/>
              </w:rPr>
            </w:pPr>
            <w:r w:rsidRPr="00471116">
              <w:rPr>
                <w:sz w:val="24"/>
                <w:szCs w:val="24"/>
              </w:rPr>
              <w:t>Blümel et al. (2024)</w:t>
            </w:r>
          </w:p>
        </w:tc>
        <w:tc>
          <w:tcPr>
            <w:tcW w:w="1686" w:type="dxa"/>
          </w:tcPr>
          <w:p w14:paraId="3E2CFA61" w14:textId="77777777" w:rsidR="00EB454E" w:rsidRPr="00471116" w:rsidRDefault="00464A26" w:rsidP="00F60D6F">
            <w:pPr>
              <w:spacing w:before="240" w:line="360" w:lineRule="auto"/>
              <w:jc w:val="both"/>
              <w:rPr>
                <w:sz w:val="24"/>
                <w:szCs w:val="24"/>
              </w:rPr>
            </w:pPr>
            <w:r w:rsidRPr="00471116">
              <w:rPr>
                <w:sz w:val="24"/>
                <w:szCs w:val="24"/>
              </w:rPr>
              <w:t>Identify how conversational AI provides personal touch in customer service</w:t>
            </w:r>
          </w:p>
        </w:tc>
        <w:tc>
          <w:tcPr>
            <w:tcW w:w="1411" w:type="dxa"/>
          </w:tcPr>
          <w:p w14:paraId="3E2CFA62" w14:textId="77777777" w:rsidR="00EB454E" w:rsidRPr="00471116" w:rsidRDefault="00464A26" w:rsidP="00F60D6F">
            <w:pPr>
              <w:spacing w:before="240" w:line="360" w:lineRule="auto"/>
              <w:jc w:val="both"/>
              <w:rPr>
                <w:sz w:val="24"/>
                <w:szCs w:val="24"/>
              </w:rPr>
            </w:pPr>
            <w:r w:rsidRPr="00471116">
              <w:rPr>
                <w:sz w:val="24"/>
                <w:szCs w:val="24"/>
              </w:rPr>
              <w:t>Not specified</w:t>
            </w:r>
          </w:p>
        </w:tc>
        <w:tc>
          <w:tcPr>
            <w:tcW w:w="1566" w:type="dxa"/>
          </w:tcPr>
          <w:p w14:paraId="3E2CFA63" w14:textId="77777777" w:rsidR="00EB454E" w:rsidRPr="00471116" w:rsidRDefault="00464A26" w:rsidP="00F60D6F">
            <w:pPr>
              <w:spacing w:before="240" w:line="360" w:lineRule="auto"/>
              <w:jc w:val="both"/>
              <w:rPr>
                <w:sz w:val="24"/>
                <w:szCs w:val="24"/>
              </w:rPr>
            </w:pPr>
            <w:r w:rsidRPr="00471116">
              <w:rPr>
                <w:sz w:val="24"/>
                <w:szCs w:val="24"/>
              </w:rPr>
              <w:t>Conceptual/Theoretical</w:t>
            </w:r>
          </w:p>
        </w:tc>
        <w:tc>
          <w:tcPr>
            <w:tcW w:w="1558" w:type="dxa"/>
          </w:tcPr>
          <w:p w14:paraId="3E2CFA64" w14:textId="77777777" w:rsidR="00EB454E" w:rsidRPr="00471116" w:rsidRDefault="00464A26" w:rsidP="00F60D6F">
            <w:pPr>
              <w:spacing w:before="240" w:line="360" w:lineRule="auto"/>
              <w:jc w:val="both"/>
              <w:rPr>
                <w:sz w:val="24"/>
                <w:szCs w:val="24"/>
              </w:rPr>
            </w:pPr>
            <w:r w:rsidRPr="00471116">
              <w:rPr>
                <w:sz w:val="24"/>
                <w:szCs w:val="24"/>
              </w:rPr>
              <w:t xml:space="preserve">Relational personalization, Conversation styles, Customer experience, </w:t>
            </w:r>
            <w:r w:rsidRPr="00471116">
              <w:rPr>
                <w:sz w:val="24"/>
                <w:szCs w:val="24"/>
              </w:rPr>
              <w:lastRenderedPageBreak/>
              <w:t>Service quality</w:t>
            </w:r>
          </w:p>
        </w:tc>
        <w:tc>
          <w:tcPr>
            <w:tcW w:w="1480" w:type="dxa"/>
          </w:tcPr>
          <w:p w14:paraId="3E2CFA65" w14:textId="77777777" w:rsidR="00EB454E" w:rsidRPr="00471116" w:rsidRDefault="00464A26" w:rsidP="00F60D6F">
            <w:pPr>
              <w:spacing w:before="240" w:line="360" w:lineRule="auto"/>
              <w:jc w:val="both"/>
              <w:rPr>
                <w:sz w:val="24"/>
                <w:szCs w:val="24"/>
              </w:rPr>
            </w:pPr>
            <w:r w:rsidRPr="00471116">
              <w:rPr>
                <w:sz w:val="24"/>
                <w:szCs w:val="24"/>
              </w:rPr>
              <w:lastRenderedPageBreak/>
              <w:t>Systematic literature review</w:t>
            </w:r>
          </w:p>
        </w:tc>
      </w:tr>
      <w:tr w:rsidR="00EB454E" w:rsidRPr="00471116" w14:paraId="3E2CFA6E" w14:textId="77777777">
        <w:tc>
          <w:tcPr>
            <w:tcW w:w="534" w:type="dxa"/>
          </w:tcPr>
          <w:p w14:paraId="3E2CFA67" w14:textId="77777777" w:rsidR="00EB454E" w:rsidRPr="00471116" w:rsidRDefault="00464A26" w:rsidP="00F60D6F">
            <w:pPr>
              <w:spacing w:before="240" w:line="360" w:lineRule="auto"/>
              <w:jc w:val="both"/>
              <w:rPr>
                <w:sz w:val="24"/>
                <w:szCs w:val="24"/>
              </w:rPr>
            </w:pPr>
            <w:r w:rsidRPr="00471116">
              <w:rPr>
                <w:sz w:val="24"/>
                <w:szCs w:val="24"/>
              </w:rPr>
              <w:t>8</w:t>
            </w:r>
          </w:p>
        </w:tc>
        <w:tc>
          <w:tcPr>
            <w:tcW w:w="1007" w:type="dxa"/>
          </w:tcPr>
          <w:p w14:paraId="3E2CFA68" w14:textId="77777777" w:rsidR="00EB454E" w:rsidRPr="00471116" w:rsidRDefault="00464A26" w:rsidP="00F60D6F">
            <w:pPr>
              <w:spacing w:before="240" w:line="360" w:lineRule="auto"/>
              <w:jc w:val="both"/>
              <w:rPr>
                <w:sz w:val="24"/>
                <w:szCs w:val="24"/>
              </w:rPr>
            </w:pPr>
            <w:r w:rsidRPr="00471116">
              <w:rPr>
                <w:sz w:val="24"/>
                <w:szCs w:val="24"/>
              </w:rPr>
              <w:t xml:space="preserve">Limna &amp; </w:t>
            </w:r>
            <w:proofErr w:type="spellStart"/>
            <w:r w:rsidRPr="00471116">
              <w:rPr>
                <w:sz w:val="24"/>
                <w:szCs w:val="24"/>
              </w:rPr>
              <w:t>Kraiwanit</w:t>
            </w:r>
            <w:proofErr w:type="spellEnd"/>
            <w:r w:rsidRPr="00471116">
              <w:rPr>
                <w:sz w:val="24"/>
                <w:szCs w:val="24"/>
              </w:rPr>
              <w:t xml:space="preserve"> (2023)</w:t>
            </w:r>
          </w:p>
        </w:tc>
        <w:tc>
          <w:tcPr>
            <w:tcW w:w="1686" w:type="dxa"/>
          </w:tcPr>
          <w:p w14:paraId="3E2CFA69" w14:textId="77777777" w:rsidR="00EB454E" w:rsidRPr="00471116" w:rsidRDefault="00464A26" w:rsidP="00F60D6F">
            <w:pPr>
              <w:spacing w:before="240" w:line="360" w:lineRule="auto"/>
              <w:jc w:val="both"/>
              <w:rPr>
                <w:sz w:val="24"/>
                <w:szCs w:val="24"/>
              </w:rPr>
            </w:pPr>
            <w:r w:rsidRPr="00471116">
              <w:rPr>
                <w:sz w:val="24"/>
                <w:szCs w:val="24"/>
              </w:rPr>
              <w:t>Explain ChatGPT impact on hospitality customer service</w:t>
            </w:r>
          </w:p>
        </w:tc>
        <w:tc>
          <w:tcPr>
            <w:tcW w:w="1411" w:type="dxa"/>
          </w:tcPr>
          <w:p w14:paraId="3E2CFA6A" w14:textId="77777777" w:rsidR="00EB454E" w:rsidRPr="00471116" w:rsidRDefault="00464A26" w:rsidP="00F60D6F">
            <w:pPr>
              <w:spacing w:before="240" w:line="360" w:lineRule="auto"/>
              <w:jc w:val="both"/>
              <w:rPr>
                <w:sz w:val="24"/>
                <w:szCs w:val="24"/>
              </w:rPr>
            </w:pPr>
            <w:r w:rsidRPr="00471116">
              <w:rPr>
                <w:sz w:val="24"/>
                <w:szCs w:val="24"/>
              </w:rPr>
              <w:t>Thailand (Krabi)</w:t>
            </w:r>
          </w:p>
        </w:tc>
        <w:tc>
          <w:tcPr>
            <w:tcW w:w="1566" w:type="dxa"/>
          </w:tcPr>
          <w:p w14:paraId="3E2CFA6B" w14:textId="77777777" w:rsidR="00EB454E" w:rsidRPr="00471116" w:rsidRDefault="00464A26" w:rsidP="00F60D6F">
            <w:pPr>
              <w:spacing w:before="240" w:line="360" w:lineRule="auto"/>
              <w:jc w:val="both"/>
              <w:rPr>
                <w:sz w:val="24"/>
                <w:szCs w:val="24"/>
              </w:rPr>
            </w:pPr>
            <w:r w:rsidRPr="00471116">
              <w:rPr>
                <w:sz w:val="24"/>
                <w:szCs w:val="24"/>
              </w:rPr>
              <w:t>Empirical</w:t>
            </w:r>
          </w:p>
        </w:tc>
        <w:tc>
          <w:tcPr>
            <w:tcW w:w="1558" w:type="dxa"/>
          </w:tcPr>
          <w:p w14:paraId="3E2CFA6C" w14:textId="77777777" w:rsidR="00EB454E" w:rsidRPr="00471116" w:rsidRDefault="00464A26" w:rsidP="00F60D6F">
            <w:pPr>
              <w:spacing w:before="240" w:line="360" w:lineRule="auto"/>
              <w:jc w:val="both"/>
              <w:rPr>
                <w:sz w:val="24"/>
                <w:szCs w:val="24"/>
              </w:rPr>
            </w:pPr>
            <w:r w:rsidRPr="00471116">
              <w:rPr>
                <w:sz w:val="24"/>
                <w:szCs w:val="24"/>
              </w:rPr>
              <w:t>Employee skills, Language barriers, Productivity enhancement, Guest experience</w:t>
            </w:r>
          </w:p>
        </w:tc>
        <w:tc>
          <w:tcPr>
            <w:tcW w:w="1480" w:type="dxa"/>
          </w:tcPr>
          <w:p w14:paraId="3E2CFA6D" w14:textId="77777777" w:rsidR="00EB454E" w:rsidRPr="00471116" w:rsidRDefault="00464A26" w:rsidP="00F60D6F">
            <w:pPr>
              <w:spacing w:before="240" w:line="360" w:lineRule="auto"/>
              <w:jc w:val="both"/>
              <w:rPr>
                <w:sz w:val="24"/>
                <w:szCs w:val="24"/>
              </w:rPr>
            </w:pPr>
            <w:r w:rsidRPr="00471116">
              <w:rPr>
                <w:sz w:val="24"/>
                <w:szCs w:val="24"/>
              </w:rPr>
              <w:t>Qualitative interviews (n=15)</w:t>
            </w:r>
          </w:p>
        </w:tc>
      </w:tr>
      <w:tr w:rsidR="00EB454E" w:rsidRPr="00471116" w14:paraId="3E2CFA76" w14:textId="77777777">
        <w:tc>
          <w:tcPr>
            <w:tcW w:w="534" w:type="dxa"/>
          </w:tcPr>
          <w:p w14:paraId="3E2CFA6F" w14:textId="77777777" w:rsidR="00EB454E" w:rsidRPr="00471116" w:rsidRDefault="00464A26" w:rsidP="00F60D6F">
            <w:pPr>
              <w:spacing w:before="240" w:line="360" w:lineRule="auto"/>
              <w:jc w:val="both"/>
              <w:rPr>
                <w:sz w:val="24"/>
                <w:szCs w:val="24"/>
              </w:rPr>
            </w:pPr>
            <w:r w:rsidRPr="00471116">
              <w:rPr>
                <w:sz w:val="24"/>
                <w:szCs w:val="24"/>
              </w:rPr>
              <w:t>9</w:t>
            </w:r>
          </w:p>
        </w:tc>
        <w:tc>
          <w:tcPr>
            <w:tcW w:w="1007" w:type="dxa"/>
          </w:tcPr>
          <w:p w14:paraId="3E2CFA70" w14:textId="77777777" w:rsidR="00EB454E" w:rsidRPr="00471116" w:rsidRDefault="00464A26" w:rsidP="00F60D6F">
            <w:pPr>
              <w:spacing w:before="240" w:line="360" w:lineRule="auto"/>
              <w:jc w:val="both"/>
              <w:rPr>
                <w:sz w:val="24"/>
                <w:szCs w:val="24"/>
              </w:rPr>
            </w:pPr>
            <w:r w:rsidRPr="00471116">
              <w:rPr>
                <w:sz w:val="24"/>
                <w:szCs w:val="24"/>
              </w:rPr>
              <w:t>Tian et al. (2023)</w:t>
            </w:r>
          </w:p>
        </w:tc>
        <w:tc>
          <w:tcPr>
            <w:tcW w:w="1686" w:type="dxa"/>
          </w:tcPr>
          <w:p w14:paraId="3E2CFA71" w14:textId="38D77675" w:rsidR="00EB454E" w:rsidRPr="00471116" w:rsidRDefault="00464A26" w:rsidP="00F60D6F">
            <w:pPr>
              <w:spacing w:before="240" w:line="360" w:lineRule="auto"/>
              <w:jc w:val="both"/>
              <w:rPr>
                <w:sz w:val="24"/>
                <w:szCs w:val="24"/>
              </w:rPr>
            </w:pPr>
            <w:r w:rsidRPr="00471116">
              <w:rPr>
                <w:sz w:val="24"/>
                <w:szCs w:val="24"/>
              </w:rPr>
              <w:t xml:space="preserve">Investigate predictors of Alipay e-wallet usage </w:t>
            </w:r>
            <w:r w:rsidR="001B0D5C" w:rsidRPr="00471116">
              <w:rPr>
                <w:sz w:val="24"/>
                <w:szCs w:val="24"/>
              </w:rPr>
              <w:t>behaviour</w:t>
            </w:r>
          </w:p>
        </w:tc>
        <w:tc>
          <w:tcPr>
            <w:tcW w:w="1411" w:type="dxa"/>
          </w:tcPr>
          <w:p w14:paraId="3E2CFA72" w14:textId="77777777" w:rsidR="00EB454E" w:rsidRPr="00471116" w:rsidRDefault="00464A26" w:rsidP="00F60D6F">
            <w:pPr>
              <w:spacing w:before="240" w:line="360" w:lineRule="auto"/>
              <w:jc w:val="both"/>
              <w:rPr>
                <w:sz w:val="24"/>
                <w:szCs w:val="24"/>
              </w:rPr>
            </w:pPr>
            <w:r w:rsidRPr="00471116">
              <w:rPr>
                <w:sz w:val="24"/>
                <w:szCs w:val="24"/>
              </w:rPr>
              <w:t>Malaysia</w:t>
            </w:r>
          </w:p>
        </w:tc>
        <w:tc>
          <w:tcPr>
            <w:tcW w:w="1566" w:type="dxa"/>
          </w:tcPr>
          <w:p w14:paraId="3E2CFA73" w14:textId="77777777" w:rsidR="00EB454E" w:rsidRPr="00471116" w:rsidRDefault="00464A26" w:rsidP="00F60D6F">
            <w:pPr>
              <w:spacing w:before="240" w:line="360" w:lineRule="auto"/>
              <w:jc w:val="both"/>
              <w:rPr>
                <w:sz w:val="24"/>
                <w:szCs w:val="24"/>
              </w:rPr>
            </w:pPr>
            <w:r w:rsidRPr="00471116">
              <w:rPr>
                <w:sz w:val="24"/>
                <w:szCs w:val="24"/>
              </w:rPr>
              <w:t>Empirical</w:t>
            </w:r>
          </w:p>
        </w:tc>
        <w:tc>
          <w:tcPr>
            <w:tcW w:w="1558" w:type="dxa"/>
          </w:tcPr>
          <w:p w14:paraId="3E2CFA74" w14:textId="77777777" w:rsidR="00EB454E" w:rsidRPr="00471116" w:rsidRDefault="00464A26" w:rsidP="00F60D6F">
            <w:pPr>
              <w:spacing w:before="240" w:line="360" w:lineRule="auto"/>
              <w:jc w:val="both"/>
              <w:rPr>
                <w:sz w:val="24"/>
                <w:szCs w:val="24"/>
              </w:rPr>
            </w:pPr>
            <w:r w:rsidRPr="00471116">
              <w:rPr>
                <w:sz w:val="24"/>
                <w:szCs w:val="24"/>
              </w:rPr>
              <w:t>Perceived usefulness, Trust, Service quality, Technology acceptance</w:t>
            </w:r>
          </w:p>
        </w:tc>
        <w:tc>
          <w:tcPr>
            <w:tcW w:w="1480" w:type="dxa"/>
          </w:tcPr>
          <w:p w14:paraId="3E2CFA75" w14:textId="77777777" w:rsidR="00EB454E" w:rsidRPr="00471116" w:rsidRDefault="00464A26" w:rsidP="00F60D6F">
            <w:pPr>
              <w:spacing w:before="240" w:line="360" w:lineRule="auto"/>
              <w:jc w:val="both"/>
              <w:rPr>
                <w:sz w:val="24"/>
                <w:szCs w:val="24"/>
              </w:rPr>
            </w:pPr>
            <w:r w:rsidRPr="00471116">
              <w:rPr>
                <w:sz w:val="24"/>
                <w:szCs w:val="24"/>
              </w:rPr>
              <w:t>Survey (n=378), PLS-SEM analysis</w:t>
            </w:r>
          </w:p>
        </w:tc>
      </w:tr>
      <w:tr w:rsidR="00EB454E" w:rsidRPr="00471116" w14:paraId="3E2CFA7E" w14:textId="77777777">
        <w:tc>
          <w:tcPr>
            <w:tcW w:w="534" w:type="dxa"/>
          </w:tcPr>
          <w:p w14:paraId="3E2CFA77" w14:textId="77777777" w:rsidR="00EB454E" w:rsidRPr="00471116" w:rsidRDefault="00464A26" w:rsidP="00F60D6F">
            <w:pPr>
              <w:spacing w:before="240" w:line="360" w:lineRule="auto"/>
              <w:jc w:val="both"/>
              <w:rPr>
                <w:sz w:val="24"/>
                <w:szCs w:val="24"/>
              </w:rPr>
            </w:pPr>
            <w:r w:rsidRPr="00471116">
              <w:rPr>
                <w:sz w:val="24"/>
                <w:szCs w:val="24"/>
              </w:rPr>
              <w:t>10</w:t>
            </w:r>
          </w:p>
        </w:tc>
        <w:tc>
          <w:tcPr>
            <w:tcW w:w="1007" w:type="dxa"/>
          </w:tcPr>
          <w:p w14:paraId="3E2CFA78" w14:textId="77777777" w:rsidR="00EB454E" w:rsidRPr="00471116" w:rsidRDefault="00464A26" w:rsidP="00F60D6F">
            <w:pPr>
              <w:spacing w:before="240" w:line="360" w:lineRule="auto"/>
              <w:jc w:val="both"/>
              <w:rPr>
                <w:sz w:val="24"/>
                <w:szCs w:val="24"/>
              </w:rPr>
            </w:pPr>
            <w:r w:rsidRPr="00471116">
              <w:rPr>
                <w:sz w:val="24"/>
                <w:szCs w:val="24"/>
              </w:rPr>
              <w:t>Hasija &amp; Esper (2022)</w:t>
            </w:r>
          </w:p>
        </w:tc>
        <w:tc>
          <w:tcPr>
            <w:tcW w:w="1686" w:type="dxa"/>
          </w:tcPr>
          <w:p w14:paraId="3E2CFA79" w14:textId="77777777" w:rsidR="00EB454E" w:rsidRPr="00471116" w:rsidRDefault="00464A26" w:rsidP="00F60D6F">
            <w:pPr>
              <w:spacing w:before="240" w:line="360" w:lineRule="auto"/>
              <w:jc w:val="both"/>
              <w:rPr>
                <w:sz w:val="24"/>
                <w:szCs w:val="24"/>
              </w:rPr>
            </w:pPr>
            <w:r w:rsidRPr="00471116">
              <w:rPr>
                <w:sz w:val="24"/>
                <w:szCs w:val="24"/>
              </w:rPr>
              <w:t>Explore organizational factors in AI technology acceptance for supply chain</w:t>
            </w:r>
          </w:p>
        </w:tc>
        <w:tc>
          <w:tcPr>
            <w:tcW w:w="1411" w:type="dxa"/>
          </w:tcPr>
          <w:p w14:paraId="3E2CFA7A" w14:textId="77777777" w:rsidR="00EB454E" w:rsidRPr="00471116" w:rsidRDefault="00464A26" w:rsidP="00F60D6F">
            <w:pPr>
              <w:spacing w:before="240" w:line="360" w:lineRule="auto"/>
              <w:jc w:val="both"/>
              <w:rPr>
                <w:sz w:val="24"/>
                <w:szCs w:val="24"/>
              </w:rPr>
            </w:pPr>
            <w:r w:rsidRPr="00471116">
              <w:rPr>
                <w:sz w:val="24"/>
                <w:szCs w:val="24"/>
              </w:rPr>
              <w:t>Not specified</w:t>
            </w:r>
          </w:p>
        </w:tc>
        <w:tc>
          <w:tcPr>
            <w:tcW w:w="1566" w:type="dxa"/>
          </w:tcPr>
          <w:p w14:paraId="3E2CFA7B" w14:textId="77777777" w:rsidR="00EB454E" w:rsidRPr="00471116" w:rsidRDefault="00464A26" w:rsidP="00F60D6F">
            <w:pPr>
              <w:spacing w:before="240" w:line="360" w:lineRule="auto"/>
              <w:jc w:val="both"/>
              <w:rPr>
                <w:sz w:val="24"/>
                <w:szCs w:val="24"/>
              </w:rPr>
            </w:pPr>
            <w:r w:rsidRPr="00471116">
              <w:rPr>
                <w:sz w:val="24"/>
                <w:szCs w:val="24"/>
              </w:rPr>
              <w:t>Empirical</w:t>
            </w:r>
          </w:p>
        </w:tc>
        <w:tc>
          <w:tcPr>
            <w:tcW w:w="1558" w:type="dxa"/>
          </w:tcPr>
          <w:p w14:paraId="3E2CFA7C" w14:textId="77777777" w:rsidR="00EB454E" w:rsidRPr="00471116" w:rsidRDefault="00464A26" w:rsidP="00F60D6F">
            <w:pPr>
              <w:spacing w:before="240" w:line="360" w:lineRule="auto"/>
              <w:jc w:val="both"/>
              <w:rPr>
                <w:sz w:val="24"/>
                <w:szCs w:val="24"/>
              </w:rPr>
            </w:pPr>
            <w:r w:rsidRPr="00471116">
              <w:rPr>
                <w:sz w:val="24"/>
                <w:szCs w:val="24"/>
              </w:rPr>
              <w:t>Trust building, Organizational tactics, Technology acceptance, AI trustworthiness</w:t>
            </w:r>
          </w:p>
        </w:tc>
        <w:tc>
          <w:tcPr>
            <w:tcW w:w="1480" w:type="dxa"/>
          </w:tcPr>
          <w:p w14:paraId="3E2CFA7D" w14:textId="77777777" w:rsidR="00EB454E" w:rsidRPr="00471116" w:rsidRDefault="00464A26" w:rsidP="00F60D6F">
            <w:pPr>
              <w:spacing w:before="240" w:line="360" w:lineRule="auto"/>
              <w:jc w:val="both"/>
              <w:rPr>
                <w:sz w:val="24"/>
                <w:szCs w:val="24"/>
              </w:rPr>
            </w:pPr>
            <w:r w:rsidRPr="00471116">
              <w:rPr>
                <w:sz w:val="24"/>
                <w:szCs w:val="24"/>
              </w:rPr>
              <w:t>Qualitative thematic analysis</w:t>
            </w:r>
          </w:p>
        </w:tc>
      </w:tr>
      <w:tr w:rsidR="00EB454E" w:rsidRPr="00471116" w14:paraId="3E2CFA86" w14:textId="77777777">
        <w:tc>
          <w:tcPr>
            <w:tcW w:w="534" w:type="dxa"/>
          </w:tcPr>
          <w:p w14:paraId="3E2CFA7F" w14:textId="77777777" w:rsidR="00EB454E" w:rsidRPr="00471116" w:rsidRDefault="00464A26" w:rsidP="00F60D6F">
            <w:pPr>
              <w:spacing w:before="240" w:line="360" w:lineRule="auto"/>
              <w:jc w:val="both"/>
              <w:rPr>
                <w:sz w:val="24"/>
                <w:szCs w:val="24"/>
              </w:rPr>
            </w:pPr>
            <w:r w:rsidRPr="00471116">
              <w:rPr>
                <w:sz w:val="24"/>
                <w:szCs w:val="24"/>
              </w:rPr>
              <w:t>11</w:t>
            </w:r>
          </w:p>
        </w:tc>
        <w:tc>
          <w:tcPr>
            <w:tcW w:w="1007" w:type="dxa"/>
          </w:tcPr>
          <w:p w14:paraId="3E2CFA80" w14:textId="77777777" w:rsidR="00EB454E" w:rsidRPr="00471116" w:rsidRDefault="00464A26" w:rsidP="00F60D6F">
            <w:pPr>
              <w:spacing w:before="240" w:line="360" w:lineRule="auto"/>
              <w:jc w:val="both"/>
              <w:rPr>
                <w:sz w:val="24"/>
                <w:szCs w:val="24"/>
              </w:rPr>
            </w:pPr>
            <w:r w:rsidRPr="00471116">
              <w:rPr>
                <w:sz w:val="24"/>
                <w:szCs w:val="24"/>
              </w:rPr>
              <w:t>Anozie et al. (2024)</w:t>
            </w:r>
          </w:p>
        </w:tc>
        <w:tc>
          <w:tcPr>
            <w:tcW w:w="1686" w:type="dxa"/>
          </w:tcPr>
          <w:p w14:paraId="3E2CFA81" w14:textId="77777777" w:rsidR="00EB454E" w:rsidRPr="00471116" w:rsidRDefault="00464A26" w:rsidP="00F60D6F">
            <w:pPr>
              <w:spacing w:before="240" w:line="360" w:lineRule="auto"/>
              <w:jc w:val="both"/>
              <w:rPr>
                <w:sz w:val="24"/>
                <w:szCs w:val="24"/>
              </w:rPr>
            </w:pPr>
            <w:r w:rsidRPr="00471116">
              <w:rPr>
                <w:sz w:val="24"/>
                <w:szCs w:val="24"/>
              </w:rPr>
              <w:t xml:space="preserve">Examine AI advancements in omnichannel marketing </w:t>
            </w:r>
            <w:r w:rsidRPr="00471116">
              <w:rPr>
                <w:sz w:val="24"/>
                <w:szCs w:val="24"/>
              </w:rPr>
              <w:lastRenderedPageBreak/>
              <w:t>and customer service</w:t>
            </w:r>
          </w:p>
        </w:tc>
        <w:tc>
          <w:tcPr>
            <w:tcW w:w="1411" w:type="dxa"/>
          </w:tcPr>
          <w:p w14:paraId="3E2CFA82" w14:textId="77777777" w:rsidR="00EB454E" w:rsidRPr="00471116" w:rsidRDefault="00464A26" w:rsidP="00F60D6F">
            <w:pPr>
              <w:spacing w:before="240" w:line="360" w:lineRule="auto"/>
              <w:jc w:val="both"/>
              <w:rPr>
                <w:sz w:val="24"/>
                <w:szCs w:val="24"/>
              </w:rPr>
            </w:pPr>
            <w:r w:rsidRPr="00471116">
              <w:rPr>
                <w:sz w:val="24"/>
                <w:szCs w:val="24"/>
              </w:rPr>
              <w:lastRenderedPageBreak/>
              <w:t>Not specified</w:t>
            </w:r>
          </w:p>
        </w:tc>
        <w:tc>
          <w:tcPr>
            <w:tcW w:w="1566" w:type="dxa"/>
          </w:tcPr>
          <w:p w14:paraId="3E2CFA83" w14:textId="77777777" w:rsidR="00EB454E" w:rsidRPr="00471116" w:rsidRDefault="00464A26" w:rsidP="00F60D6F">
            <w:pPr>
              <w:spacing w:before="240" w:line="360" w:lineRule="auto"/>
              <w:jc w:val="both"/>
              <w:rPr>
                <w:sz w:val="24"/>
                <w:szCs w:val="24"/>
              </w:rPr>
            </w:pPr>
            <w:r w:rsidRPr="00471116">
              <w:rPr>
                <w:sz w:val="24"/>
                <w:szCs w:val="24"/>
              </w:rPr>
              <w:t>Conceptual/Theoretical</w:t>
            </w:r>
          </w:p>
        </w:tc>
        <w:tc>
          <w:tcPr>
            <w:tcW w:w="1558" w:type="dxa"/>
          </w:tcPr>
          <w:p w14:paraId="3E2CFA84" w14:textId="77777777" w:rsidR="00EB454E" w:rsidRPr="00471116" w:rsidRDefault="00464A26" w:rsidP="00F60D6F">
            <w:pPr>
              <w:spacing w:before="240" w:line="360" w:lineRule="auto"/>
              <w:jc w:val="both"/>
              <w:rPr>
                <w:sz w:val="24"/>
                <w:szCs w:val="24"/>
              </w:rPr>
            </w:pPr>
            <w:r w:rsidRPr="00471116">
              <w:rPr>
                <w:sz w:val="24"/>
                <w:szCs w:val="24"/>
              </w:rPr>
              <w:t xml:space="preserve">Predictive analytics, Automation, Operational efficiency, </w:t>
            </w:r>
            <w:r w:rsidRPr="00471116">
              <w:rPr>
                <w:sz w:val="24"/>
                <w:szCs w:val="24"/>
              </w:rPr>
              <w:lastRenderedPageBreak/>
              <w:t>Sentiment analysis</w:t>
            </w:r>
          </w:p>
        </w:tc>
        <w:tc>
          <w:tcPr>
            <w:tcW w:w="1480" w:type="dxa"/>
          </w:tcPr>
          <w:p w14:paraId="3E2CFA85" w14:textId="77777777" w:rsidR="00EB454E" w:rsidRPr="00471116" w:rsidRDefault="00464A26" w:rsidP="00F60D6F">
            <w:pPr>
              <w:spacing w:before="240" w:line="360" w:lineRule="auto"/>
              <w:jc w:val="both"/>
              <w:rPr>
                <w:sz w:val="24"/>
                <w:szCs w:val="24"/>
              </w:rPr>
            </w:pPr>
            <w:r w:rsidRPr="00471116">
              <w:rPr>
                <w:sz w:val="24"/>
                <w:szCs w:val="24"/>
              </w:rPr>
              <w:lastRenderedPageBreak/>
              <w:t>Literature review</w:t>
            </w:r>
          </w:p>
        </w:tc>
      </w:tr>
      <w:tr w:rsidR="00EB454E" w:rsidRPr="00471116" w14:paraId="3E2CFA8E" w14:textId="77777777">
        <w:tc>
          <w:tcPr>
            <w:tcW w:w="534" w:type="dxa"/>
          </w:tcPr>
          <w:p w14:paraId="3E2CFA87" w14:textId="77777777" w:rsidR="00EB454E" w:rsidRPr="00471116" w:rsidRDefault="00464A26" w:rsidP="00F60D6F">
            <w:pPr>
              <w:spacing w:before="240" w:line="360" w:lineRule="auto"/>
              <w:jc w:val="both"/>
              <w:rPr>
                <w:sz w:val="24"/>
                <w:szCs w:val="24"/>
              </w:rPr>
            </w:pPr>
            <w:r w:rsidRPr="00471116">
              <w:rPr>
                <w:sz w:val="24"/>
                <w:szCs w:val="24"/>
              </w:rPr>
              <w:t>12</w:t>
            </w:r>
          </w:p>
        </w:tc>
        <w:tc>
          <w:tcPr>
            <w:tcW w:w="1007" w:type="dxa"/>
          </w:tcPr>
          <w:p w14:paraId="3E2CFA88" w14:textId="77777777" w:rsidR="00EB454E" w:rsidRPr="00471116" w:rsidRDefault="00464A26" w:rsidP="00F60D6F">
            <w:pPr>
              <w:spacing w:before="240" w:line="360" w:lineRule="auto"/>
              <w:jc w:val="both"/>
              <w:rPr>
                <w:sz w:val="24"/>
                <w:szCs w:val="24"/>
              </w:rPr>
            </w:pPr>
            <w:r w:rsidRPr="00471116">
              <w:rPr>
                <w:sz w:val="24"/>
                <w:szCs w:val="24"/>
              </w:rPr>
              <w:t>Hitt et al. (2025)</w:t>
            </w:r>
          </w:p>
        </w:tc>
        <w:tc>
          <w:tcPr>
            <w:tcW w:w="1686" w:type="dxa"/>
          </w:tcPr>
          <w:p w14:paraId="3E2CFA89" w14:textId="77777777" w:rsidR="00EB454E" w:rsidRPr="00471116" w:rsidRDefault="00464A26" w:rsidP="00F60D6F">
            <w:pPr>
              <w:spacing w:before="240" w:line="360" w:lineRule="auto"/>
              <w:jc w:val="both"/>
              <w:rPr>
                <w:sz w:val="24"/>
                <w:szCs w:val="24"/>
              </w:rPr>
            </w:pPr>
            <w:r w:rsidRPr="00471116">
              <w:rPr>
                <w:sz w:val="24"/>
                <w:szCs w:val="24"/>
              </w:rPr>
              <w:t>Explore AI role in creating seamless omnichannel customer experiences</w:t>
            </w:r>
          </w:p>
        </w:tc>
        <w:tc>
          <w:tcPr>
            <w:tcW w:w="1411" w:type="dxa"/>
          </w:tcPr>
          <w:p w14:paraId="3E2CFA8A" w14:textId="77777777" w:rsidR="00EB454E" w:rsidRPr="00471116" w:rsidRDefault="00464A26" w:rsidP="00F60D6F">
            <w:pPr>
              <w:spacing w:before="240" w:line="360" w:lineRule="auto"/>
              <w:jc w:val="both"/>
              <w:rPr>
                <w:sz w:val="24"/>
                <w:szCs w:val="24"/>
              </w:rPr>
            </w:pPr>
            <w:r w:rsidRPr="00471116">
              <w:rPr>
                <w:sz w:val="24"/>
                <w:szCs w:val="24"/>
              </w:rPr>
              <w:t>Not specified</w:t>
            </w:r>
          </w:p>
        </w:tc>
        <w:tc>
          <w:tcPr>
            <w:tcW w:w="1566" w:type="dxa"/>
          </w:tcPr>
          <w:p w14:paraId="3E2CFA8B" w14:textId="77777777" w:rsidR="00EB454E" w:rsidRPr="00471116" w:rsidRDefault="00464A26" w:rsidP="00F60D6F">
            <w:pPr>
              <w:spacing w:before="240" w:line="360" w:lineRule="auto"/>
              <w:jc w:val="both"/>
              <w:rPr>
                <w:sz w:val="24"/>
                <w:szCs w:val="24"/>
              </w:rPr>
            </w:pPr>
            <w:r w:rsidRPr="00471116">
              <w:rPr>
                <w:sz w:val="24"/>
                <w:szCs w:val="24"/>
              </w:rPr>
              <w:t>Conceptual/Theoretical</w:t>
            </w:r>
          </w:p>
        </w:tc>
        <w:tc>
          <w:tcPr>
            <w:tcW w:w="1558" w:type="dxa"/>
          </w:tcPr>
          <w:p w14:paraId="3E2CFA8C" w14:textId="77777777" w:rsidR="00EB454E" w:rsidRPr="00471116" w:rsidRDefault="00464A26" w:rsidP="00F60D6F">
            <w:pPr>
              <w:spacing w:before="240" w:line="360" w:lineRule="auto"/>
              <w:jc w:val="both"/>
              <w:rPr>
                <w:sz w:val="24"/>
                <w:szCs w:val="24"/>
              </w:rPr>
            </w:pPr>
            <w:r w:rsidRPr="00471116">
              <w:rPr>
                <w:sz w:val="24"/>
                <w:szCs w:val="24"/>
              </w:rPr>
              <w:t>Data integration, Personalization, Predictive engagement, Customer satisfaction</w:t>
            </w:r>
          </w:p>
        </w:tc>
        <w:tc>
          <w:tcPr>
            <w:tcW w:w="1480" w:type="dxa"/>
          </w:tcPr>
          <w:p w14:paraId="3E2CFA8D" w14:textId="77777777" w:rsidR="00EB454E" w:rsidRPr="00471116" w:rsidRDefault="00464A26" w:rsidP="00F60D6F">
            <w:pPr>
              <w:spacing w:before="240" w:line="360" w:lineRule="auto"/>
              <w:jc w:val="both"/>
              <w:rPr>
                <w:sz w:val="24"/>
                <w:szCs w:val="24"/>
              </w:rPr>
            </w:pPr>
            <w:r w:rsidRPr="00471116">
              <w:rPr>
                <w:sz w:val="24"/>
                <w:szCs w:val="24"/>
              </w:rPr>
              <w:t>Theoretical exploration</w:t>
            </w:r>
          </w:p>
        </w:tc>
      </w:tr>
      <w:tr w:rsidR="00EB454E" w:rsidRPr="00471116" w14:paraId="3E2CFA96" w14:textId="77777777">
        <w:tc>
          <w:tcPr>
            <w:tcW w:w="534" w:type="dxa"/>
          </w:tcPr>
          <w:p w14:paraId="3E2CFA8F" w14:textId="77777777" w:rsidR="00EB454E" w:rsidRPr="00471116" w:rsidRDefault="00464A26" w:rsidP="00F60D6F">
            <w:pPr>
              <w:spacing w:before="240" w:line="360" w:lineRule="auto"/>
              <w:jc w:val="both"/>
              <w:rPr>
                <w:sz w:val="24"/>
                <w:szCs w:val="24"/>
              </w:rPr>
            </w:pPr>
            <w:r w:rsidRPr="00471116">
              <w:rPr>
                <w:sz w:val="24"/>
                <w:szCs w:val="24"/>
              </w:rPr>
              <w:t>13</w:t>
            </w:r>
          </w:p>
        </w:tc>
        <w:tc>
          <w:tcPr>
            <w:tcW w:w="1007" w:type="dxa"/>
          </w:tcPr>
          <w:p w14:paraId="3E2CFA90" w14:textId="77777777" w:rsidR="00EB454E" w:rsidRPr="00471116" w:rsidRDefault="00464A26" w:rsidP="00F60D6F">
            <w:pPr>
              <w:spacing w:before="240" w:line="360" w:lineRule="auto"/>
              <w:jc w:val="both"/>
              <w:rPr>
                <w:sz w:val="24"/>
                <w:szCs w:val="24"/>
              </w:rPr>
            </w:pPr>
            <w:proofErr w:type="spellStart"/>
            <w:r w:rsidRPr="00471116">
              <w:rPr>
                <w:sz w:val="24"/>
                <w:szCs w:val="24"/>
              </w:rPr>
              <w:t>Luchtenberg</w:t>
            </w:r>
            <w:proofErr w:type="spellEnd"/>
            <w:r w:rsidRPr="00471116">
              <w:rPr>
                <w:sz w:val="24"/>
                <w:szCs w:val="24"/>
              </w:rPr>
              <w:t xml:space="preserve"> &amp; Migliorini (2022)</w:t>
            </w:r>
          </w:p>
        </w:tc>
        <w:tc>
          <w:tcPr>
            <w:tcW w:w="1686" w:type="dxa"/>
          </w:tcPr>
          <w:p w14:paraId="3E2CFA91" w14:textId="77777777" w:rsidR="00EB454E" w:rsidRPr="00471116" w:rsidRDefault="00464A26" w:rsidP="00F60D6F">
            <w:pPr>
              <w:spacing w:before="240" w:line="360" w:lineRule="auto"/>
              <w:jc w:val="both"/>
              <w:rPr>
                <w:sz w:val="24"/>
                <w:szCs w:val="24"/>
              </w:rPr>
            </w:pPr>
            <w:r w:rsidRPr="00471116">
              <w:rPr>
                <w:sz w:val="24"/>
                <w:szCs w:val="24"/>
              </w:rPr>
              <w:t>Document Coca-Cola's digital transformation and upskilling initiatives</w:t>
            </w:r>
          </w:p>
        </w:tc>
        <w:tc>
          <w:tcPr>
            <w:tcW w:w="1411" w:type="dxa"/>
          </w:tcPr>
          <w:p w14:paraId="3E2CFA92" w14:textId="77777777" w:rsidR="00EB454E" w:rsidRPr="00471116" w:rsidRDefault="00464A26" w:rsidP="00F60D6F">
            <w:pPr>
              <w:spacing w:before="240" w:line="360" w:lineRule="auto"/>
              <w:jc w:val="both"/>
              <w:rPr>
                <w:sz w:val="24"/>
                <w:szCs w:val="24"/>
              </w:rPr>
            </w:pPr>
            <w:r w:rsidRPr="00471116">
              <w:rPr>
                <w:sz w:val="24"/>
                <w:szCs w:val="24"/>
              </w:rPr>
              <w:t>Global</w:t>
            </w:r>
          </w:p>
        </w:tc>
        <w:tc>
          <w:tcPr>
            <w:tcW w:w="1566" w:type="dxa"/>
          </w:tcPr>
          <w:p w14:paraId="3E2CFA93" w14:textId="77777777" w:rsidR="00EB454E" w:rsidRPr="00471116" w:rsidRDefault="00464A26" w:rsidP="00F60D6F">
            <w:pPr>
              <w:spacing w:before="240" w:line="360" w:lineRule="auto"/>
              <w:jc w:val="both"/>
              <w:rPr>
                <w:sz w:val="24"/>
                <w:szCs w:val="24"/>
              </w:rPr>
            </w:pPr>
            <w:r w:rsidRPr="00471116">
              <w:rPr>
                <w:sz w:val="24"/>
                <w:szCs w:val="24"/>
              </w:rPr>
              <w:t>Case study</w:t>
            </w:r>
          </w:p>
        </w:tc>
        <w:tc>
          <w:tcPr>
            <w:tcW w:w="1558" w:type="dxa"/>
          </w:tcPr>
          <w:p w14:paraId="3E2CFA94" w14:textId="77777777" w:rsidR="00EB454E" w:rsidRPr="00471116" w:rsidRDefault="00464A26" w:rsidP="00F60D6F">
            <w:pPr>
              <w:spacing w:before="240" w:line="360" w:lineRule="auto"/>
              <w:jc w:val="both"/>
              <w:rPr>
                <w:sz w:val="24"/>
                <w:szCs w:val="24"/>
              </w:rPr>
            </w:pPr>
            <w:r w:rsidRPr="00471116">
              <w:rPr>
                <w:sz w:val="24"/>
                <w:szCs w:val="24"/>
              </w:rPr>
              <w:t>Digital skills training, Transformation success, Employee up-skilling, Performance improvement</w:t>
            </w:r>
          </w:p>
        </w:tc>
        <w:tc>
          <w:tcPr>
            <w:tcW w:w="1480" w:type="dxa"/>
          </w:tcPr>
          <w:p w14:paraId="3E2CFA95" w14:textId="77777777" w:rsidR="00EB454E" w:rsidRPr="00471116" w:rsidRDefault="00464A26" w:rsidP="00F60D6F">
            <w:pPr>
              <w:spacing w:before="240" w:line="360" w:lineRule="auto"/>
              <w:jc w:val="both"/>
              <w:rPr>
                <w:sz w:val="24"/>
                <w:szCs w:val="24"/>
              </w:rPr>
            </w:pPr>
            <w:r w:rsidRPr="00471116">
              <w:rPr>
                <w:sz w:val="24"/>
                <w:szCs w:val="24"/>
              </w:rPr>
              <w:t>Interview/Podcast, Implementation analysis</w:t>
            </w:r>
          </w:p>
        </w:tc>
      </w:tr>
      <w:tr w:rsidR="00EB454E" w:rsidRPr="00471116" w14:paraId="3E2CFA9E" w14:textId="77777777">
        <w:tc>
          <w:tcPr>
            <w:tcW w:w="534" w:type="dxa"/>
          </w:tcPr>
          <w:p w14:paraId="3E2CFA97" w14:textId="77777777" w:rsidR="00EB454E" w:rsidRPr="00471116" w:rsidRDefault="00464A26" w:rsidP="00F60D6F">
            <w:pPr>
              <w:spacing w:before="240" w:line="360" w:lineRule="auto"/>
              <w:jc w:val="both"/>
              <w:rPr>
                <w:sz w:val="24"/>
                <w:szCs w:val="24"/>
              </w:rPr>
            </w:pPr>
            <w:r w:rsidRPr="00471116">
              <w:rPr>
                <w:sz w:val="24"/>
                <w:szCs w:val="24"/>
              </w:rPr>
              <w:t>14</w:t>
            </w:r>
          </w:p>
        </w:tc>
        <w:tc>
          <w:tcPr>
            <w:tcW w:w="1007" w:type="dxa"/>
          </w:tcPr>
          <w:p w14:paraId="3E2CFA98" w14:textId="77777777" w:rsidR="00EB454E" w:rsidRPr="00471116" w:rsidRDefault="00464A26" w:rsidP="00F60D6F">
            <w:pPr>
              <w:spacing w:before="240" w:line="360" w:lineRule="auto"/>
              <w:jc w:val="both"/>
              <w:rPr>
                <w:sz w:val="24"/>
                <w:szCs w:val="24"/>
              </w:rPr>
            </w:pPr>
            <w:r w:rsidRPr="00471116">
              <w:rPr>
                <w:sz w:val="24"/>
                <w:szCs w:val="24"/>
              </w:rPr>
              <w:t>McKinsey (2023)</w:t>
            </w:r>
          </w:p>
        </w:tc>
        <w:tc>
          <w:tcPr>
            <w:tcW w:w="1686" w:type="dxa"/>
          </w:tcPr>
          <w:p w14:paraId="3E2CFA99" w14:textId="77777777" w:rsidR="00EB454E" w:rsidRPr="00471116" w:rsidRDefault="00464A26" w:rsidP="00F60D6F">
            <w:pPr>
              <w:spacing w:before="240" w:line="360" w:lineRule="auto"/>
              <w:jc w:val="both"/>
              <w:rPr>
                <w:sz w:val="24"/>
                <w:szCs w:val="24"/>
              </w:rPr>
            </w:pPr>
            <w:r w:rsidRPr="00471116">
              <w:rPr>
                <w:sz w:val="24"/>
                <w:szCs w:val="24"/>
              </w:rPr>
              <w:t>Assess economic potential of generative AI across industries</w:t>
            </w:r>
          </w:p>
        </w:tc>
        <w:tc>
          <w:tcPr>
            <w:tcW w:w="1411" w:type="dxa"/>
          </w:tcPr>
          <w:p w14:paraId="3E2CFA9A" w14:textId="77777777" w:rsidR="00EB454E" w:rsidRPr="00471116" w:rsidRDefault="00464A26" w:rsidP="00F60D6F">
            <w:pPr>
              <w:spacing w:before="240" w:line="360" w:lineRule="auto"/>
              <w:jc w:val="both"/>
              <w:rPr>
                <w:sz w:val="24"/>
                <w:szCs w:val="24"/>
              </w:rPr>
            </w:pPr>
            <w:r w:rsidRPr="00471116">
              <w:rPr>
                <w:sz w:val="24"/>
                <w:szCs w:val="24"/>
              </w:rPr>
              <w:t>Global</w:t>
            </w:r>
          </w:p>
        </w:tc>
        <w:tc>
          <w:tcPr>
            <w:tcW w:w="1566" w:type="dxa"/>
          </w:tcPr>
          <w:p w14:paraId="3E2CFA9B" w14:textId="77777777" w:rsidR="00EB454E" w:rsidRPr="00471116" w:rsidRDefault="00464A26" w:rsidP="00F60D6F">
            <w:pPr>
              <w:spacing w:before="240" w:line="360" w:lineRule="auto"/>
              <w:jc w:val="both"/>
              <w:rPr>
                <w:sz w:val="24"/>
                <w:szCs w:val="24"/>
              </w:rPr>
            </w:pPr>
            <w:r w:rsidRPr="00471116">
              <w:rPr>
                <w:sz w:val="24"/>
                <w:szCs w:val="24"/>
              </w:rPr>
              <w:t>Industry report</w:t>
            </w:r>
          </w:p>
        </w:tc>
        <w:tc>
          <w:tcPr>
            <w:tcW w:w="1558" w:type="dxa"/>
          </w:tcPr>
          <w:p w14:paraId="3E2CFA9C" w14:textId="77777777" w:rsidR="00EB454E" w:rsidRPr="00471116" w:rsidRDefault="00464A26" w:rsidP="00F60D6F">
            <w:pPr>
              <w:spacing w:before="240" w:line="360" w:lineRule="auto"/>
              <w:jc w:val="both"/>
              <w:rPr>
                <w:sz w:val="24"/>
                <w:szCs w:val="24"/>
              </w:rPr>
            </w:pPr>
            <w:r w:rsidRPr="00471116">
              <w:rPr>
                <w:sz w:val="24"/>
                <w:szCs w:val="24"/>
              </w:rPr>
              <w:t>Productivity gains, Economic value, Work automation, Customer operations</w:t>
            </w:r>
          </w:p>
        </w:tc>
        <w:tc>
          <w:tcPr>
            <w:tcW w:w="1480" w:type="dxa"/>
          </w:tcPr>
          <w:p w14:paraId="3E2CFA9D" w14:textId="77777777" w:rsidR="00EB454E" w:rsidRPr="00471116" w:rsidRDefault="00464A26" w:rsidP="00F60D6F">
            <w:pPr>
              <w:spacing w:before="240" w:line="360" w:lineRule="auto"/>
              <w:jc w:val="both"/>
              <w:rPr>
                <w:sz w:val="24"/>
                <w:szCs w:val="24"/>
              </w:rPr>
            </w:pPr>
            <w:r w:rsidRPr="00471116">
              <w:rPr>
                <w:sz w:val="24"/>
                <w:szCs w:val="24"/>
              </w:rPr>
              <w:t>Mixed methods, Use case analysis</w:t>
            </w:r>
          </w:p>
        </w:tc>
      </w:tr>
      <w:tr w:rsidR="00EB454E" w:rsidRPr="00471116" w14:paraId="3E2CFAA6" w14:textId="77777777">
        <w:tc>
          <w:tcPr>
            <w:tcW w:w="534" w:type="dxa"/>
          </w:tcPr>
          <w:p w14:paraId="3E2CFA9F" w14:textId="77777777" w:rsidR="00EB454E" w:rsidRPr="00471116" w:rsidRDefault="00464A26" w:rsidP="00F60D6F">
            <w:pPr>
              <w:spacing w:before="240" w:line="360" w:lineRule="auto"/>
              <w:jc w:val="both"/>
              <w:rPr>
                <w:sz w:val="24"/>
                <w:szCs w:val="24"/>
              </w:rPr>
            </w:pPr>
            <w:r w:rsidRPr="00471116">
              <w:rPr>
                <w:sz w:val="24"/>
                <w:szCs w:val="24"/>
              </w:rPr>
              <w:t>15</w:t>
            </w:r>
          </w:p>
        </w:tc>
        <w:tc>
          <w:tcPr>
            <w:tcW w:w="1007" w:type="dxa"/>
          </w:tcPr>
          <w:p w14:paraId="3E2CFAA0" w14:textId="77777777" w:rsidR="00EB454E" w:rsidRPr="00471116" w:rsidRDefault="00464A26" w:rsidP="00F60D6F">
            <w:pPr>
              <w:spacing w:before="240" w:line="360" w:lineRule="auto"/>
              <w:jc w:val="both"/>
              <w:rPr>
                <w:sz w:val="24"/>
                <w:szCs w:val="24"/>
              </w:rPr>
            </w:pPr>
            <w:r w:rsidRPr="00471116">
              <w:rPr>
                <w:sz w:val="24"/>
                <w:szCs w:val="24"/>
              </w:rPr>
              <w:t>McKinsey (2024)</w:t>
            </w:r>
          </w:p>
        </w:tc>
        <w:tc>
          <w:tcPr>
            <w:tcW w:w="1686" w:type="dxa"/>
          </w:tcPr>
          <w:p w14:paraId="3E2CFAA1" w14:textId="41E89E83" w:rsidR="00EB454E" w:rsidRPr="00471116" w:rsidRDefault="00464A26" w:rsidP="00F60D6F">
            <w:pPr>
              <w:spacing w:before="240" w:line="360" w:lineRule="auto"/>
              <w:jc w:val="both"/>
              <w:rPr>
                <w:sz w:val="24"/>
                <w:szCs w:val="24"/>
              </w:rPr>
            </w:pPr>
            <w:r w:rsidRPr="00471116">
              <w:rPr>
                <w:sz w:val="24"/>
                <w:szCs w:val="24"/>
              </w:rPr>
              <w:t xml:space="preserve">Quantify AI transformation value in </w:t>
            </w:r>
            <w:r w:rsidR="00C52EAF" w:rsidRPr="00471116">
              <w:rPr>
                <w:sz w:val="24"/>
                <w:szCs w:val="24"/>
              </w:rPr>
              <w:t>consumer-</w:t>
            </w:r>
            <w:r w:rsidR="00C52EAF" w:rsidRPr="00471116">
              <w:rPr>
                <w:sz w:val="24"/>
                <w:szCs w:val="24"/>
              </w:rPr>
              <w:lastRenderedPageBreak/>
              <w:t>packaged</w:t>
            </w:r>
            <w:r w:rsidRPr="00471116">
              <w:rPr>
                <w:sz w:val="24"/>
                <w:szCs w:val="24"/>
              </w:rPr>
              <w:t xml:space="preserve"> goods sector</w:t>
            </w:r>
          </w:p>
        </w:tc>
        <w:tc>
          <w:tcPr>
            <w:tcW w:w="1411" w:type="dxa"/>
          </w:tcPr>
          <w:p w14:paraId="3E2CFAA2" w14:textId="77777777" w:rsidR="00EB454E" w:rsidRPr="00471116" w:rsidRDefault="00464A26" w:rsidP="00F60D6F">
            <w:pPr>
              <w:spacing w:before="240" w:line="360" w:lineRule="auto"/>
              <w:jc w:val="both"/>
              <w:rPr>
                <w:sz w:val="24"/>
                <w:szCs w:val="24"/>
              </w:rPr>
            </w:pPr>
            <w:r w:rsidRPr="00471116">
              <w:rPr>
                <w:sz w:val="24"/>
                <w:szCs w:val="24"/>
              </w:rPr>
              <w:lastRenderedPageBreak/>
              <w:t>Global (CPG focus)</w:t>
            </w:r>
          </w:p>
        </w:tc>
        <w:tc>
          <w:tcPr>
            <w:tcW w:w="1566" w:type="dxa"/>
          </w:tcPr>
          <w:p w14:paraId="3E2CFAA3" w14:textId="77777777" w:rsidR="00EB454E" w:rsidRPr="00471116" w:rsidRDefault="00464A26" w:rsidP="00F60D6F">
            <w:pPr>
              <w:spacing w:before="240" w:line="360" w:lineRule="auto"/>
              <w:jc w:val="both"/>
              <w:rPr>
                <w:sz w:val="24"/>
                <w:szCs w:val="24"/>
              </w:rPr>
            </w:pPr>
            <w:r w:rsidRPr="00471116">
              <w:rPr>
                <w:sz w:val="24"/>
                <w:szCs w:val="24"/>
              </w:rPr>
              <w:t>Industry report</w:t>
            </w:r>
          </w:p>
        </w:tc>
        <w:tc>
          <w:tcPr>
            <w:tcW w:w="1558" w:type="dxa"/>
          </w:tcPr>
          <w:p w14:paraId="3E2CFAA4" w14:textId="26DCFCC3" w:rsidR="00EB454E" w:rsidRPr="00471116" w:rsidRDefault="00464A26" w:rsidP="00F60D6F">
            <w:pPr>
              <w:spacing w:before="240" w:line="360" w:lineRule="auto"/>
              <w:jc w:val="both"/>
              <w:rPr>
                <w:sz w:val="24"/>
                <w:szCs w:val="24"/>
              </w:rPr>
            </w:pPr>
            <w:r w:rsidRPr="00471116">
              <w:rPr>
                <w:sz w:val="24"/>
                <w:szCs w:val="24"/>
              </w:rPr>
              <w:t xml:space="preserve">Value quantification, Innovation </w:t>
            </w:r>
            <w:r w:rsidRPr="00471116">
              <w:rPr>
                <w:sz w:val="24"/>
                <w:szCs w:val="24"/>
              </w:rPr>
              <w:lastRenderedPageBreak/>
              <w:t>zones, Implementation priorities</w:t>
            </w:r>
          </w:p>
        </w:tc>
        <w:tc>
          <w:tcPr>
            <w:tcW w:w="1480" w:type="dxa"/>
          </w:tcPr>
          <w:p w14:paraId="3E2CFAA5" w14:textId="77777777" w:rsidR="00EB454E" w:rsidRPr="00471116" w:rsidRDefault="00464A26" w:rsidP="00F60D6F">
            <w:pPr>
              <w:spacing w:before="240" w:line="360" w:lineRule="auto"/>
              <w:jc w:val="both"/>
              <w:rPr>
                <w:sz w:val="24"/>
                <w:szCs w:val="24"/>
              </w:rPr>
            </w:pPr>
            <w:r w:rsidRPr="00471116">
              <w:rPr>
                <w:sz w:val="24"/>
                <w:szCs w:val="24"/>
              </w:rPr>
              <w:lastRenderedPageBreak/>
              <w:t>Quantitative analysis (140+ use cases)</w:t>
            </w:r>
          </w:p>
        </w:tc>
      </w:tr>
    </w:tbl>
    <w:p w14:paraId="3E2CFAA7" w14:textId="77777777" w:rsidR="00EB454E" w:rsidRPr="00471116" w:rsidRDefault="00464A26" w:rsidP="00F60D6F">
      <w:pPr>
        <w:pStyle w:val="Heading5"/>
      </w:pPr>
      <w:bookmarkStart w:id="36" w:name="_Toc220419582"/>
      <w:r w:rsidRPr="00471116">
        <w:t>Table 4.1: Literature Summary Table</w:t>
      </w:r>
      <w:bookmarkEnd w:id="36"/>
    </w:p>
    <w:p w14:paraId="3E2CFAA8" w14:textId="77777777" w:rsidR="00EB454E" w:rsidRPr="00471116" w:rsidRDefault="00464A26" w:rsidP="00F60D6F">
      <w:pPr>
        <w:spacing w:before="240" w:line="360" w:lineRule="auto"/>
        <w:jc w:val="center"/>
        <w:rPr>
          <w:sz w:val="24"/>
          <w:szCs w:val="24"/>
        </w:rPr>
      </w:pPr>
      <w:r w:rsidRPr="00471116">
        <w:rPr>
          <w:sz w:val="24"/>
          <w:szCs w:val="24"/>
        </w:rPr>
        <w:t>(Source: Self-created)</w:t>
      </w:r>
    </w:p>
    <w:p w14:paraId="647E5855" w14:textId="77777777" w:rsidR="00474FF9" w:rsidRPr="00471116" w:rsidRDefault="00474FF9" w:rsidP="00F60D6F">
      <w:pPr>
        <w:spacing w:before="240" w:line="360" w:lineRule="auto"/>
        <w:jc w:val="center"/>
        <w:rPr>
          <w:sz w:val="24"/>
          <w:szCs w:val="24"/>
        </w:rPr>
      </w:pPr>
    </w:p>
    <w:p w14:paraId="3E2CFAA9" w14:textId="77777777" w:rsidR="00EB454E" w:rsidRPr="00471116" w:rsidRDefault="00464A26" w:rsidP="00F60D6F">
      <w:pPr>
        <w:pStyle w:val="Heading2"/>
        <w:rPr>
          <w:color w:val="auto"/>
        </w:rPr>
      </w:pPr>
      <w:bookmarkStart w:id="37" w:name="_Toc221029951"/>
      <w:r w:rsidRPr="00471116">
        <w:rPr>
          <w:color w:val="auto"/>
        </w:rPr>
        <w:t>4.3 Thematic Coding Table</w:t>
      </w:r>
      <w:bookmarkEnd w:id="37"/>
    </w:p>
    <w:tbl>
      <w:tblPr>
        <w:tblStyle w:val="a1"/>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0"/>
        <w:gridCol w:w="3260"/>
        <w:gridCol w:w="2535"/>
        <w:gridCol w:w="1457"/>
      </w:tblGrid>
      <w:tr w:rsidR="00EB454E" w:rsidRPr="00471116" w14:paraId="3E2CFAAE" w14:textId="77777777">
        <w:tc>
          <w:tcPr>
            <w:tcW w:w="1990" w:type="dxa"/>
          </w:tcPr>
          <w:p w14:paraId="3E2CFAAA" w14:textId="77777777" w:rsidR="00EB454E" w:rsidRPr="00471116" w:rsidRDefault="00464A26" w:rsidP="00F60D6F">
            <w:pPr>
              <w:spacing w:before="240" w:line="360" w:lineRule="auto"/>
              <w:jc w:val="both"/>
              <w:rPr>
                <w:b/>
                <w:bCs/>
                <w:sz w:val="24"/>
                <w:szCs w:val="24"/>
              </w:rPr>
            </w:pPr>
            <w:r w:rsidRPr="00471116">
              <w:rPr>
                <w:b/>
                <w:bCs/>
                <w:sz w:val="24"/>
                <w:szCs w:val="24"/>
              </w:rPr>
              <w:t>Theme</w:t>
            </w:r>
          </w:p>
        </w:tc>
        <w:tc>
          <w:tcPr>
            <w:tcW w:w="3260" w:type="dxa"/>
          </w:tcPr>
          <w:p w14:paraId="3E2CFAAB" w14:textId="77777777" w:rsidR="00EB454E" w:rsidRPr="00471116" w:rsidRDefault="00464A26" w:rsidP="00F60D6F">
            <w:pPr>
              <w:spacing w:before="240" w:line="360" w:lineRule="auto"/>
              <w:jc w:val="both"/>
              <w:rPr>
                <w:b/>
                <w:bCs/>
                <w:sz w:val="24"/>
                <w:szCs w:val="24"/>
              </w:rPr>
            </w:pPr>
            <w:r w:rsidRPr="00471116">
              <w:rPr>
                <w:b/>
                <w:bCs/>
                <w:sz w:val="24"/>
                <w:szCs w:val="24"/>
              </w:rPr>
              <w:t>Sub-codes</w:t>
            </w:r>
          </w:p>
        </w:tc>
        <w:tc>
          <w:tcPr>
            <w:tcW w:w="2535" w:type="dxa"/>
          </w:tcPr>
          <w:p w14:paraId="3E2CFAAC" w14:textId="77777777" w:rsidR="00EB454E" w:rsidRPr="00471116" w:rsidRDefault="00464A26" w:rsidP="00F60D6F">
            <w:pPr>
              <w:spacing w:before="240" w:line="360" w:lineRule="auto"/>
              <w:jc w:val="both"/>
              <w:rPr>
                <w:b/>
                <w:bCs/>
                <w:sz w:val="24"/>
                <w:szCs w:val="24"/>
              </w:rPr>
            </w:pPr>
            <w:r w:rsidRPr="00471116">
              <w:rPr>
                <w:b/>
                <w:bCs/>
                <w:sz w:val="24"/>
                <w:szCs w:val="24"/>
              </w:rPr>
              <w:t>Representative Articles</w:t>
            </w:r>
          </w:p>
        </w:tc>
        <w:tc>
          <w:tcPr>
            <w:tcW w:w="1457" w:type="dxa"/>
          </w:tcPr>
          <w:p w14:paraId="3E2CFAAD" w14:textId="77777777" w:rsidR="00EB454E" w:rsidRPr="00471116" w:rsidRDefault="00464A26" w:rsidP="00F60D6F">
            <w:pPr>
              <w:spacing w:before="240" w:line="360" w:lineRule="auto"/>
              <w:jc w:val="both"/>
              <w:rPr>
                <w:b/>
                <w:bCs/>
                <w:sz w:val="24"/>
                <w:szCs w:val="24"/>
              </w:rPr>
            </w:pPr>
            <w:r w:rsidRPr="00471116">
              <w:rPr>
                <w:b/>
                <w:bCs/>
                <w:sz w:val="24"/>
                <w:szCs w:val="24"/>
              </w:rPr>
              <w:t>Code Frequency</w:t>
            </w:r>
          </w:p>
        </w:tc>
      </w:tr>
      <w:tr w:rsidR="00EB454E" w:rsidRPr="00471116" w14:paraId="3E2CFAB3" w14:textId="77777777">
        <w:tc>
          <w:tcPr>
            <w:tcW w:w="1990" w:type="dxa"/>
          </w:tcPr>
          <w:p w14:paraId="3E2CFAAF" w14:textId="77777777" w:rsidR="00EB454E" w:rsidRPr="00471116" w:rsidRDefault="00464A26" w:rsidP="00F60D6F">
            <w:pPr>
              <w:spacing w:before="240" w:line="360" w:lineRule="auto"/>
              <w:jc w:val="both"/>
              <w:rPr>
                <w:b/>
                <w:bCs/>
                <w:sz w:val="24"/>
                <w:szCs w:val="24"/>
              </w:rPr>
            </w:pPr>
            <w:r w:rsidRPr="00471116">
              <w:rPr>
                <w:b/>
                <w:bCs/>
                <w:sz w:val="24"/>
                <w:szCs w:val="24"/>
              </w:rPr>
              <w:t>Theme 1: Enhancing Customer Experience and Brand Engagement</w:t>
            </w:r>
          </w:p>
        </w:tc>
        <w:tc>
          <w:tcPr>
            <w:tcW w:w="3260" w:type="dxa"/>
          </w:tcPr>
          <w:p w14:paraId="3E2CFAB0" w14:textId="77777777" w:rsidR="00EB454E" w:rsidRPr="00471116" w:rsidRDefault="00464A26" w:rsidP="00F60D6F">
            <w:pPr>
              <w:spacing w:before="240" w:line="360" w:lineRule="auto"/>
              <w:jc w:val="both"/>
              <w:rPr>
                <w:sz w:val="24"/>
                <w:szCs w:val="24"/>
              </w:rPr>
            </w:pPr>
            <w:r w:rsidRPr="00471116">
              <w:rPr>
                <w:sz w:val="24"/>
                <w:szCs w:val="24"/>
              </w:rPr>
              <w:t>Personalization capabilities, Response time improvement, 24/7 availability, Human-like interactions, Multilingual support, Contextual understanding, Omnichannel integration, Customer satisfaction enhancement</w:t>
            </w:r>
          </w:p>
        </w:tc>
        <w:tc>
          <w:tcPr>
            <w:tcW w:w="2535" w:type="dxa"/>
          </w:tcPr>
          <w:p w14:paraId="3E2CFAB1" w14:textId="77777777" w:rsidR="00EB454E" w:rsidRPr="00471116" w:rsidRDefault="00464A26" w:rsidP="00F60D6F">
            <w:pPr>
              <w:spacing w:before="240" w:line="360" w:lineRule="auto"/>
              <w:jc w:val="both"/>
              <w:rPr>
                <w:sz w:val="24"/>
                <w:szCs w:val="24"/>
              </w:rPr>
            </w:pPr>
            <w:r w:rsidRPr="00471116">
              <w:rPr>
                <w:sz w:val="24"/>
                <w:szCs w:val="24"/>
              </w:rPr>
              <w:t xml:space="preserve">Patil (2024), Paul et al. (2023), Blümel et al. (2024), Limna &amp; </w:t>
            </w:r>
            <w:proofErr w:type="spellStart"/>
            <w:r w:rsidRPr="00471116">
              <w:rPr>
                <w:sz w:val="24"/>
                <w:szCs w:val="24"/>
              </w:rPr>
              <w:t>Kraiwanit</w:t>
            </w:r>
            <w:proofErr w:type="spellEnd"/>
            <w:r w:rsidRPr="00471116">
              <w:rPr>
                <w:sz w:val="24"/>
                <w:szCs w:val="24"/>
              </w:rPr>
              <w:t xml:space="preserve"> (2023), Anozie et al. (2024), Hitt et al. (2025), McKinsey (2023)</w:t>
            </w:r>
          </w:p>
        </w:tc>
        <w:tc>
          <w:tcPr>
            <w:tcW w:w="1457" w:type="dxa"/>
          </w:tcPr>
          <w:p w14:paraId="3E2CFAB2" w14:textId="77777777" w:rsidR="00EB454E" w:rsidRPr="00471116" w:rsidRDefault="00464A26" w:rsidP="00F60D6F">
            <w:pPr>
              <w:spacing w:before="240" w:line="360" w:lineRule="auto"/>
              <w:jc w:val="both"/>
              <w:rPr>
                <w:sz w:val="24"/>
                <w:szCs w:val="24"/>
              </w:rPr>
            </w:pPr>
            <w:r w:rsidRPr="00471116">
              <w:rPr>
                <w:sz w:val="24"/>
                <w:szCs w:val="24"/>
              </w:rPr>
              <w:t>8</w:t>
            </w:r>
          </w:p>
        </w:tc>
      </w:tr>
      <w:tr w:rsidR="00EB454E" w:rsidRPr="00471116" w14:paraId="3E2CFAB8" w14:textId="77777777">
        <w:tc>
          <w:tcPr>
            <w:tcW w:w="1990" w:type="dxa"/>
          </w:tcPr>
          <w:p w14:paraId="3E2CFAB4" w14:textId="77777777" w:rsidR="00EB454E" w:rsidRPr="00471116" w:rsidRDefault="00464A26" w:rsidP="00F60D6F">
            <w:pPr>
              <w:spacing w:before="240" w:line="360" w:lineRule="auto"/>
              <w:jc w:val="both"/>
              <w:rPr>
                <w:b/>
                <w:bCs/>
                <w:sz w:val="24"/>
                <w:szCs w:val="24"/>
              </w:rPr>
            </w:pPr>
            <w:r w:rsidRPr="00471116">
              <w:rPr>
                <w:b/>
                <w:bCs/>
                <w:sz w:val="24"/>
                <w:szCs w:val="24"/>
              </w:rPr>
              <w:t>Theme 2: Building Trust, Authenticity and Brand Perception</w:t>
            </w:r>
          </w:p>
        </w:tc>
        <w:tc>
          <w:tcPr>
            <w:tcW w:w="3260" w:type="dxa"/>
          </w:tcPr>
          <w:p w14:paraId="3E2CFAB5" w14:textId="77777777" w:rsidR="00EB454E" w:rsidRPr="00471116" w:rsidRDefault="00464A26" w:rsidP="00F60D6F">
            <w:pPr>
              <w:spacing w:before="240" w:line="360" w:lineRule="auto"/>
              <w:jc w:val="both"/>
              <w:rPr>
                <w:sz w:val="24"/>
                <w:szCs w:val="24"/>
              </w:rPr>
            </w:pPr>
            <w:r w:rsidRPr="00471116">
              <w:rPr>
                <w:sz w:val="24"/>
                <w:szCs w:val="24"/>
              </w:rPr>
              <w:t>Customer trust factors, Transparency in AI disclosure, Perceived authenticity, Brand credibility, Brand attitude, Ethical considerations, Data privacy concerns, Brand voice authenticity</w:t>
            </w:r>
          </w:p>
        </w:tc>
        <w:tc>
          <w:tcPr>
            <w:tcW w:w="2535" w:type="dxa"/>
          </w:tcPr>
          <w:p w14:paraId="3E2CFAB6" w14:textId="77777777" w:rsidR="00EB454E" w:rsidRPr="00471116" w:rsidRDefault="00464A26" w:rsidP="00F60D6F">
            <w:pPr>
              <w:spacing w:before="240" w:line="360" w:lineRule="auto"/>
              <w:jc w:val="both"/>
              <w:rPr>
                <w:sz w:val="24"/>
                <w:szCs w:val="24"/>
              </w:rPr>
            </w:pPr>
            <w:r w:rsidRPr="00471116">
              <w:rPr>
                <w:sz w:val="24"/>
                <w:szCs w:val="24"/>
              </w:rPr>
              <w:t>Walia (2025), Vo et al. (2024), Kirkby et al. (2023), Tian et al. (2023), Hasija &amp; Esper (2022), Paul et al. (2023)</w:t>
            </w:r>
          </w:p>
        </w:tc>
        <w:tc>
          <w:tcPr>
            <w:tcW w:w="1457" w:type="dxa"/>
          </w:tcPr>
          <w:p w14:paraId="3E2CFAB7" w14:textId="77777777" w:rsidR="00EB454E" w:rsidRPr="00471116" w:rsidRDefault="00464A26" w:rsidP="00F60D6F">
            <w:pPr>
              <w:spacing w:before="240" w:line="360" w:lineRule="auto"/>
              <w:jc w:val="both"/>
              <w:rPr>
                <w:sz w:val="24"/>
                <w:szCs w:val="24"/>
              </w:rPr>
            </w:pPr>
            <w:r w:rsidRPr="00471116">
              <w:rPr>
                <w:sz w:val="24"/>
                <w:szCs w:val="24"/>
              </w:rPr>
              <w:t>6</w:t>
            </w:r>
          </w:p>
        </w:tc>
      </w:tr>
      <w:tr w:rsidR="00EB454E" w:rsidRPr="00471116" w14:paraId="3E2CFABD" w14:textId="77777777">
        <w:tc>
          <w:tcPr>
            <w:tcW w:w="1990" w:type="dxa"/>
          </w:tcPr>
          <w:p w14:paraId="3E2CFAB9" w14:textId="77777777" w:rsidR="00EB454E" w:rsidRPr="00471116" w:rsidRDefault="00464A26" w:rsidP="00F60D6F">
            <w:pPr>
              <w:spacing w:before="240" w:line="360" w:lineRule="auto"/>
              <w:jc w:val="both"/>
              <w:rPr>
                <w:b/>
                <w:bCs/>
                <w:sz w:val="24"/>
                <w:szCs w:val="24"/>
              </w:rPr>
            </w:pPr>
            <w:r w:rsidRPr="00471116">
              <w:rPr>
                <w:b/>
                <w:bCs/>
                <w:sz w:val="24"/>
                <w:szCs w:val="24"/>
              </w:rPr>
              <w:lastRenderedPageBreak/>
              <w:t>Theme 3: Operational Efficiency and Marketing Automation Value</w:t>
            </w:r>
          </w:p>
        </w:tc>
        <w:tc>
          <w:tcPr>
            <w:tcW w:w="3260" w:type="dxa"/>
          </w:tcPr>
          <w:p w14:paraId="3E2CFABA" w14:textId="77777777" w:rsidR="00EB454E" w:rsidRPr="00471116" w:rsidRDefault="00464A26" w:rsidP="00F60D6F">
            <w:pPr>
              <w:spacing w:before="240" w:line="360" w:lineRule="auto"/>
              <w:jc w:val="both"/>
              <w:rPr>
                <w:sz w:val="24"/>
                <w:szCs w:val="24"/>
              </w:rPr>
            </w:pPr>
            <w:r w:rsidRPr="00471116">
              <w:rPr>
                <w:sz w:val="24"/>
                <w:szCs w:val="24"/>
              </w:rPr>
              <w:t>Cost reduction, Productivity enhancement, Process automation, Resource optimization, Economic value creation, Performance metrics, Marketing efficiency, Customer operations optimization</w:t>
            </w:r>
          </w:p>
        </w:tc>
        <w:tc>
          <w:tcPr>
            <w:tcW w:w="2535" w:type="dxa"/>
          </w:tcPr>
          <w:p w14:paraId="3E2CFABB" w14:textId="77777777" w:rsidR="00EB454E" w:rsidRPr="00471116" w:rsidRDefault="00464A26" w:rsidP="00F60D6F">
            <w:pPr>
              <w:spacing w:before="240" w:line="360" w:lineRule="auto"/>
              <w:jc w:val="both"/>
              <w:rPr>
                <w:sz w:val="24"/>
                <w:szCs w:val="24"/>
              </w:rPr>
            </w:pPr>
            <w:r w:rsidRPr="00471116">
              <w:rPr>
                <w:sz w:val="24"/>
                <w:szCs w:val="24"/>
              </w:rPr>
              <w:t xml:space="preserve">Walia (2025), Fosso Wamba et al. (2024), Anozie et al. (2024), McKinsey (2023), McKinsey (2024), </w:t>
            </w:r>
            <w:proofErr w:type="spellStart"/>
            <w:r w:rsidRPr="00471116">
              <w:rPr>
                <w:sz w:val="24"/>
                <w:szCs w:val="24"/>
              </w:rPr>
              <w:t>Luchtenberg</w:t>
            </w:r>
            <w:proofErr w:type="spellEnd"/>
            <w:r w:rsidRPr="00471116">
              <w:rPr>
                <w:sz w:val="24"/>
                <w:szCs w:val="24"/>
              </w:rPr>
              <w:t xml:space="preserve"> &amp; Migliorini (2022)</w:t>
            </w:r>
          </w:p>
        </w:tc>
        <w:tc>
          <w:tcPr>
            <w:tcW w:w="1457" w:type="dxa"/>
          </w:tcPr>
          <w:p w14:paraId="3E2CFABC" w14:textId="77777777" w:rsidR="00EB454E" w:rsidRPr="00471116" w:rsidRDefault="00464A26" w:rsidP="00F60D6F">
            <w:pPr>
              <w:spacing w:before="240" w:line="360" w:lineRule="auto"/>
              <w:jc w:val="both"/>
              <w:rPr>
                <w:sz w:val="24"/>
                <w:szCs w:val="24"/>
              </w:rPr>
            </w:pPr>
            <w:r w:rsidRPr="00471116">
              <w:rPr>
                <w:sz w:val="24"/>
                <w:szCs w:val="24"/>
              </w:rPr>
              <w:t>6</w:t>
            </w:r>
          </w:p>
        </w:tc>
      </w:tr>
      <w:tr w:rsidR="00EB454E" w:rsidRPr="00471116" w14:paraId="3E2CFAC2" w14:textId="77777777">
        <w:tc>
          <w:tcPr>
            <w:tcW w:w="1990" w:type="dxa"/>
          </w:tcPr>
          <w:p w14:paraId="3E2CFABE" w14:textId="77777777" w:rsidR="00EB454E" w:rsidRPr="00471116" w:rsidRDefault="00464A26" w:rsidP="00F60D6F">
            <w:pPr>
              <w:spacing w:before="240" w:line="360" w:lineRule="auto"/>
              <w:jc w:val="both"/>
              <w:rPr>
                <w:b/>
                <w:bCs/>
                <w:sz w:val="24"/>
                <w:szCs w:val="24"/>
              </w:rPr>
            </w:pPr>
            <w:r w:rsidRPr="00471116">
              <w:rPr>
                <w:b/>
                <w:bCs/>
                <w:sz w:val="24"/>
                <w:szCs w:val="24"/>
              </w:rPr>
              <w:t>Theme 4: Implementation Challenges and Strategic Integration</w:t>
            </w:r>
          </w:p>
        </w:tc>
        <w:tc>
          <w:tcPr>
            <w:tcW w:w="3260" w:type="dxa"/>
          </w:tcPr>
          <w:p w14:paraId="3E2CFABF" w14:textId="77777777" w:rsidR="00EB454E" w:rsidRPr="00471116" w:rsidRDefault="00464A26" w:rsidP="00F60D6F">
            <w:pPr>
              <w:spacing w:before="240" w:line="360" w:lineRule="auto"/>
              <w:jc w:val="both"/>
              <w:rPr>
                <w:sz w:val="24"/>
                <w:szCs w:val="24"/>
              </w:rPr>
            </w:pPr>
            <w:r w:rsidRPr="00471116">
              <w:rPr>
                <w:sz w:val="24"/>
                <w:szCs w:val="24"/>
              </w:rPr>
              <w:t>Technical barriers, Data quality issues, Skills gap, Organizational readiness, Human-AI collaboration, Change management, Digital transformation, Scaling challenges</w:t>
            </w:r>
          </w:p>
        </w:tc>
        <w:tc>
          <w:tcPr>
            <w:tcW w:w="2535" w:type="dxa"/>
          </w:tcPr>
          <w:p w14:paraId="3E2CFAC0" w14:textId="77777777" w:rsidR="00EB454E" w:rsidRPr="00471116" w:rsidRDefault="00464A26" w:rsidP="00F60D6F">
            <w:pPr>
              <w:spacing w:before="240" w:line="360" w:lineRule="auto"/>
              <w:jc w:val="both"/>
              <w:rPr>
                <w:sz w:val="24"/>
                <w:szCs w:val="24"/>
              </w:rPr>
            </w:pPr>
            <w:r w:rsidRPr="00471116">
              <w:rPr>
                <w:sz w:val="24"/>
                <w:szCs w:val="24"/>
              </w:rPr>
              <w:t xml:space="preserve">Fosso Wamba et al. (2024), Hasija &amp; Esper (2022), </w:t>
            </w:r>
            <w:proofErr w:type="spellStart"/>
            <w:r w:rsidRPr="00471116">
              <w:rPr>
                <w:sz w:val="24"/>
                <w:szCs w:val="24"/>
              </w:rPr>
              <w:t>Luchtenberg</w:t>
            </w:r>
            <w:proofErr w:type="spellEnd"/>
            <w:r w:rsidRPr="00471116">
              <w:rPr>
                <w:sz w:val="24"/>
                <w:szCs w:val="24"/>
              </w:rPr>
              <w:t xml:space="preserve"> &amp; Migliorini (2022), Paul et al. (2023), McKinsey (2024), Blümel et al. (2024)</w:t>
            </w:r>
          </w:p>
        </w:tc>
        <w:tc>
          <w:tcPr>
            <w:tcW w:w="1457" w:type="dxa"/>
          </w:tcPr>
          <w:p w14:paraId="3E2CFAC1" w14:textId="77777777" w:rsidR="00EB454E" w:rsidRPr="00471116" w:rsidRDefault="00464A26" w:rsidP="00F60D6F">
            <w:pPr>
              <w:spacing w:before="240" w:line="360" w:lineRule="auto"/>
              <w:jc w:val="both"/>
              <w:rPr>
                <w:sz w:val="24"/>
                <w:szCs w:val="24"/>
              </w:rPr>
            </w:pPr>
            <w:r w:rsidRPr="00471116">
              <w:rPr>
                <w:sz w:val="24"/>
                <w:szCs w:val="24"/>
              </w:rPr>
              <w:t>6</w:t>
            </w:r>
          </w:p>
        </w:tc>
      </w:tr>
    </w:tbl>
    <w:p w14:paraId="3E2CFAC3" w14:textId="77777777" w:rsidR="00EB454E" w:rsidRPr="00471116" w:rsidRDefault="00464A26" w:rsidP="00F60D6F">
      <w:pPr>
        <w:pStyle w:val="Heading5"/>
      </w:pPr>
      <w:bookmarkStart w:id="38" w:name="_Toc220419583"/>
      <w:r w:rsidRPr="00471116">
        <w:t>Table 4.2: Thematic coding table</w:t>
      </w:r>
      <w:bookmarkEnd w:id="38"/>
    </w:p>
    <w:p w14:paraId="3E2CFAC4" w14:textId="77777777" w:rsidR="00EB454E" w:rsidRPr="00471116" w:rsidRDefault="00464A26" w:rsidP="00F60D6F">
      <w:pPr>
        <w:spacing w:before="240" w:line="360" w:lineRule="auto"/>
        <w:jc w:val="center"/>
        <w:rPr>
          <w:sz w:val="24"/>
          <w:szCs w:val="24"/>
        </w:rPr>
      </w:pPr>
      <w:r w:rsidRPr="00471116">
        <w:rPr>
          <w:sz w:val="24"/>
          <w:szCs w:val="24"/>
        </w:rPr>
        <w:t>(Source: Self-created)</w:t>
      </w:r>
    </w:p>
    <w:p w14:paraId="3E2CFAC5" w14:textId="77777777" w:rsidR="00EB454E" w:rsidRPr="00471116" w:rsidRDefault="00464A26" w:rsidP="00F60D6F">
      <w:pPr>
        <w:pStyle w:val="Heading2"/>
        <w:rPr>
          <w:color w:val="auto"/>
        </w:rPr>
      </w:pPr>
      <w:bookmarkStart w:id="39" w:name="_Toc221029952"/>
      <w:r w:rsidRPr="00471116">
        <w:rPr>
          <w:color w:val="auto"/>
        </w:rPr>
        <w:t>4.4 Thematic Analysis</w:t>
      </w:r>
      <w:bookmarkEnd w:id="39"/>
    </w:p>
    <w:p w14:paraId="3E2CFAC6" w14:textId="77777777" w:rsidR="00EB454E" w:rsidRPr="00471116" w:rsidRDefault="00464A26" w:rsidP="00F60D6F">
      <w:pPr>
        <w:pStyle w:val="Heading3"/>
      </w:pPr>
      <w:bookmarkStart w:id="40" w:name="_Toc221029953"/>
      <w:r w:rsidRPr="00471116">
        <w:t>4.4.1 Theme 1: Enhancing Customer Experience and Brand Engagement</w:t>
      </w:r>
      <w:bookmarkEnd w:id="40"/>
    </w:p>
    <w:p w14:paraId="3E2CFAC7" w14:textId="77777777" w:rsidR="00EB454E" w:rsidRPr="00471116" w:rsidRDefault="00464A26" w:rsidP="00F60D6F">
      <w:pPr>
        <w:spacing w:before="240" w:line="360" w:lineRule="auto"/>
        <w:jc w:val="both"/>
        <w:rPr>
          <w:sz w:val="24"/>
          <w:szCs w:val="24"/>
        </w:rPr>
      </w:pPr>
      <w:r w:rsidRPr="00471116">
        <w:rPr>
          <w:sz w:val="24"/>
          <w:szCs w:val="24"/>
        </w:rPr>
        <w:t>The initial powerful structure which emerged due to the systematic literature review is the concept upon which ChatGPT and AI-based conversational interfaces will transform radically the quality of customer experience and the degree of brand engagement. These are some of the dimensions of criticality of this theme that include personalization capabilities, efficiency in interactions, availability of services, quality of conversations, and integration of omnichannel that can all have a cumulative effect on the brand perception.</w:t>
      </w:r>
    </w:p>
    <w:p w14:paraId="3E2CFAC8" w14:textId="77777777" w:rsidR="00EB454E" w:rsidRPr="00471116" w:rsidRDefault="00464A26" w:rsidP="00F60D6F">
      <w:pPr>
        <w:spacing w:before="240" w:line="360" w:lineRule="auto"/>
        <w:jc w:val="both"/>
        <w:rPr>
          <w:sz w:val="24"/>
          <w:szCs w:val="24"/>
        </w:rPr>
      </w:pPr>
      <w:r w:rsidRPr="00471116">
        <w:rPr>
          <w:sz w:val="24"/>
          <w:szCs w:val="24"/>
        </w:rPr>
        <w:t xml:space="preserve">The AI customer service has displayed astounding potential in providing some of the most personalized experiences that are relevant to each and every customer in their </w:t>
      </w:r>
      <w:r w:rsidRPr="00471116">
        <w:rPr>
          <w:sz w:val="24"/>
          <w:szCs w:val="24"/>
        </w:rPr>
        <w:lastRenderedPageBreak/>
        <w:t>specific preferences, behaviours and their changing needs. According to Patil (2024), AI technologies, in particular, machine learning and natural language processing integrated into the systems, such as ChatGPT, can allow companies to scale customer experiences to the needs of individual requirements using highly advanced information-driven knowledge. The study emphasizes the importance of the AI systems processing huge volumes of data in real-time to improve customer profiles and forecast their future needs, thus causing customers to feel truly appreciated by having individual interactions with them, which leads to brand loyalty.</w:t>
      </w:r>
    </w:p>
    <w:p w14:paraId="2BA7CEB5" w14:textId="58AA9619" w:rsidR="00024DDB" w:rsidRPr="00471116" w:rsidRDefault="00024DDB" w:rsidP="00F60D6F">
      <w:pPr>
        <w:spacing w:before="240" w:line="360" w:lineRule="auto"/>
        <w:jc w:val="both"/>
        <w:rPr>
          <w:sz w:val="24"/>
          <w:szCs w:val="24"/>
        </w:rPr>
      </w:pPr>
      <w:r w:rsidRPr="00471116">
        <w:rPr>
          <w:noProof/>
          <w:sz w:val="24"/>
          <w:szCs w:val="24"/>
        </w:rPr>
        <w:drawing>
          <wp:inline distT="0" distB="0" distL="0" distR="0" wp14:anchorId="234D2BAE" wp14:editId="7FA0C271">
            <wp:extent cx="5731510" cy="2211070"/>
            <wp:effectExtent l="0" t="0" r="2540" b="0"/>
            <wp:docPr id="1130906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906496" name=""/>
                    <pic:cNvPicPr/>
                  </pic:nvPicPr>
                  <pic:blipFill>
                    <a:blip r:embed="rId12"/>
                    <a:stretch>
                      <a:fillRect/>
                    </a:stretch>
                  </pic:blipFill>
                  <pic:spPr>
                    <a:xfrm>
                      <a:off x="0" y="0"/>
                      <a:ext cx="5731510" cy="2211070"/>
                    </a:xfrm>
                    <a:prstGeom prst="rect">
                      <a:avLst/>
                    </a:prstGeom>
                  </pic:spPr>
                </pic:pic>
              </a:graphicData>
            </a:graphic>
          </wp:inline>
        </w:drawing>
      </w:r>
    </w:p>
    <w:p w14:paraId="57470DC6" w14:textId="5C9E6B44" w:rsidR="001D3478" w:rsidRPr="00471116" w:rsidRDefault="00010239" w:rsidP="00F60D6F">
      <w:pPr>
        <w:pStyle w:val="Heading4"/>
        <w:rPr>
          <w:color w:val="auto"/>
        </w:rPr>
      </w:pPr>
      <w:bookmarkStart w:id="41" w:name="_Toc220419549"/>
      <w:r w:rsidRPr="00471116">
        <w:rPr>
          <w:color w:val="auto"/>
        </w:rPr>
        <w:t xml:space="preserve">Figure 4.1: </w:t>
      </w:r>
      <w:r w:rsidR="0024506D" w:rsidRPr="00471116">
        <w:rPr>
          <w:color w:val="auto"/>
        </w:rPr>
        <w:t>Use of predictive analytics</w:t>
      </w:r>
      <w:bookmarkEnd w:id="41"/>
    </w:p>
    <w:p w14:paraId="64E696EB" w14:textId="6B42E2DD" w:rsidR="0024506D" w:rsidRPr="00471116" w:rsidRDefault="0024506D" w:rsidP="00F60D6F">
      <w:pPr>
        <w:spacing w:before="240" w:line="360" w:lineRule="auto"/>
        <w:jc w:val="center"/>
        <w:rPr>
          <w:sz w:val="24"/>
          <w:szCs w:val="24"/>
        </w:rPr>
      </w:pPr>
      <w:r w:rsidRPr="00471116">
        <w:rPr>
          <w:sz w:val="24"/>
          <w:szCs w:val="24"/>
        </w:rPr>
        <w:t>(Source: Hitt et al. 2025)</w:t>
      </w:r>
    </w:p>
    <w:p w14:paraId="3E2CFAC9" w14:textId="12EAA230" w:rsidR="00EB454E" w:rsidRPr="00471116" w:rsidRDefault="00464A26" w:rsidP="00F60D6F">
      <w:pPr>
        <w:spacing w:before="240" w:line="360" w:lineRule="auto"/>
        <w:jc w:val="both"/>
        <w:rPr>
          <w:b/>
          <w:bCs/>
          <w:sz w:val="24"/>
          <w:szCs w:val="24"/>
        </w:rPr>
      </w:pPr>
      <w:r w:rsidRPr="00471116">
        <w:rPr>
          <w:sz w:val="24"/>
          <w:szCs w:val="24"/>
        </w:rPr>
        <w:t>Hitt et al. (2025) explain the role of AI in overcoming the historical limitations of omnichannel interaction by allowing the integration of intelligent data, predictive analytics, and personalization of the context that, together with customer satisfaction, can increase the commitment of the brand. The personalization aspect goes past the mere customization to include advanced knowledge on customer context, purpose and emotional conditions</w:t>
      </w:r>
      <w:r w:rsidR="00AD4784" w:rsidRPr="00471116">
        <w:rPr>
          <w:sz w:val="24"/>
          <w:szCs w:val="24"/>
        </w:rPr>
        <w:t xml:space="preserve"> (Figure 4.1)</w:t>
      </w:r>
      <w:r w:rsidRPr="00471116">
        <w:rPr>
          <w:sz w:val="24"/>
          <w:szCs w:val="24"/>
        </w:rPr>
        <w:t>. The article by Anozie et al. (2024) explains that AI analyses the data about customers to forecast their preferences precisely, which leads to targeted messages and product suggestions that seem customized to personal preferences and, as a result, shift the brand relevance and brand association toward the positive.</w:t>
      </w:r>
    </w:p>
    <w:p w14:paraId="3E2CFACA" w14:textId="77777777" w:rsidR="00EB454E" w:rsidRPr="00471116" w:rsidRDefault="00464A26" w:rsidP="00F60D6F">
      <w:pPr>
        <w:spacing w:before="240" w:line="360" w:lineRule="auto"/>
        <w:jc w:val="both"/>
        <w:rPr>
          <w:sz w:val="24"/>
          <w:szCs w:val="24"/>
        </w:rPr>
      </w:pPr>
      <w:r w:rsidRPr="00471116">
        <w:rPr>
          <w:sz w:val="24"/>
          <w:szCs w:val="24"/>
        </w:rPr>
        <w:t xml:space="preserve">The systematic literature demonstrates that ChatGPT-based customer service is much more efficient in terms of response time and the presence of continuous </w:t>
      </w:r>
      <w:r w:rsidRPr="00471116">
        <w:rPr>
          <w:sz w:val="24"/>
          <w:szCs w:val="24"/>
        </w:rPr>
        <w:lastRenderedPageBreak/>
        <w:t>customer service, overcoming the limitations of customer service that once harmed the brand perceptions. According to Patil (2024), AI tools in the customer service are significantly enhancing the speed of response and the ability to solve problems, directly correlating with the level of customer satisfaction and loyalty. The shameful waiting lines are completely removed by 24/7 access of AI-driven chatbots, and instant customer response to most questions that include real-time assistance and improves brand accessibility perceptions.</w:t>
      </w:r>
    </w:p>
    <w:p w14:paraId="3E2CFACB" w14:textId="77777777" w:rsidR="00EB454E" w:rsidRPr="00471116" w:rsidRDefault="00464A26" w:rsidP="00F60D6F">
      <w:pPr>
        <w:spacing w:before="240" w:line="360" w:lineRule="auto"/>
        <w:jc w:val="both"/>
        <w:rPr>
          <w:sz w:val="24"/>
          <w:szCs w:val="24"/>
        </w:rPr>
      </w:pPr>
      <w:r w:rsidRPr="00471116">
        <w:rPr>
          <w:sz w:val="24"/>
          <w:szCs w:val="24"/>
        </w:rPr>
        <w:t>These efficiency assertions are well empirically confirmed by Walia (2025) who explains using data gathered on 400 banking clients that data on operational efficiency caused by chatbots has strong positive correlations with customer trust (r=0.602, p&lt;0.01) and satisfaction as a whole. It is found that the overall effectiveness of the chatbot implementation process comes directly down to the system design that affects the perception of users and the level of technology adoption, which, in turn, will impact the way the customers can assess the quality of services provided by the brand and the level of technological advancement.</w:t>
      </w:r>
    </w:p>
    <w:p w14:paraId="3E2CFACC" w14:textId="5F4FF366" w:rsidR="00EB454E" w:rsidRPr="00471116" w:rsidRDefault="00464A26" w:rsidP="00F60D6F">
      <w:pPr>
        <w:spacing w:before="240" w:line="360" w:lineRule="auto"/>
        <w:jc w:val="both"/>
        <w:rPr>
          <w:sz w:val="24"/>
          <w:szCs w:val="24"/>
        </w:rPr>
      </w:pPr>
      <w:r w:rsidRPr="00471116">
        <w:rPr>
          <w:sz w:val="24"/>
          <w:szCs w:val="24"/>
        </w:rPr>
        <w:t>This observation is supported by Anozie et al. (2024), who also note that AI-driven chatbots can answer routine questions in real-time, so customers do not have to wait on the phone line, and human employees can use the free time to build meaningful relationships with customers and solve complicated problems. This efficiency enhancement generates the good impression of the brands as it shows the organizational competence and respect to the customers. McKinsey (2023) estimates this impact and concludes that one of four groups where generative AI has the potential to enhance customer operations is the estimation of approximately 75</w:t>
      </w:r>
      <w:r w:rsidR="00A2163B" w:rsidRPr="00471116">
        <w:rPr>
          <w:sz w:val="24"/>
          <w:szCs w:val="24"/>
        </w:rPr>
        <w:t>%</w:t>
      </w:r>
      <w:r w:rsidRPr="00471116">
        <w:rPr>
          <w:sz w:val="24"/>
          <w:szCs w:val="24"/>
        </w:rPr>
        <w:t xml:space="preserve"> of the total value per year, with implications on brand competitiveness being significant.</w:t>
      </w:r>
    </w:p>
    <w:p w14:paraId="3E2CFACD" w14:textId="77777777" w:rsidR="00EB454E" w:rsidRPr="00471116" w:rsidRDefault="00464A26" w:rsidP="00F60D6F">
      <w:pPr>
        <w:spacing w:before="240" w:line="360" w:lineRule="auto"/>
        <w:jc w:val="both"/>
        <w:rPr>
          <w:sz w:val="24"/>
          <w:szCs w:val="24"/>
        </w:rPr>
      </w:pPr>
      <w:r w:rsidRPr="00471116">
        <w:rPr>
          <w:sz w:val="24"/>
          <w:szCs w:val="24"/>
        </w:rPr>
        <w:t xml:space="preserve">One of the most important developments, which can be noted in the context of the literature, is the more advanced communication skills of ChatGPT and other AI-based products that affect the quality of brand communication in the perceptions of customers. The idea of relational personalization introduced by Blumel et al. (2024) consists of the identification of certain styles of conversations, the levels of their expression of which should be personalized to create the real personal touch in the interaction of digital customer service domains. Their systematically performed literature review conceptualizes key aspects of text-based customer service </w:t>
      </w:r>
      <w:r w:rsidRPr="00471116">
        <w:rPr>
          <w:sz w:val="24"/>
          <w:szCs w:val="24"/>
        </w:rPr>
        <w:lastRenderedPageBreak/>
        <w:t>communication that conversational AI needs in order to provide a high level of engagement to the customer that effectively positively affects their brand perception.</w:t>
      </w:r>
    </w:p>
    <w:p w14:paraId="3E2CFACE" w14:textId="575EE107" w:rsidR="00EB454E" w:rsidRPr="00471116" w:rsidRDefault="00464A26" w:rsidP="00F60D6F">
      <w:pPr>
        <w:spacing w:before="240" w:line="360" w:lineRule="auto"/>
        <w:jc w:val="both"/>
        <w:rPr>
          <w:sz w:val="24"/>
          <w:szCs w:val="24"/>
        </w:rPr>
      </w:pPr>
      <w:r w:rsidRPr="00471116">
        <w:rPr>
          <w:sz w:val="24"/>
          <w:szCs w:val="24"/>
        </w:rPr>
        <w:t xml:space="preserve">Limna and </w:t>
      </w:r>
      <w:proofErr w:type="spellStart"/>
      <w:r w:rsidRPr="00471116">
        <w:rPr>
          <w:sz w:val="24"/>
          <w:szCs w:val="24"/>
        </w:rPr>
        <w:t>Kraiwanit</w:t>
      </w:r>
      <w:proofErr w:type="spellEnd"/>
      <w:r w:rsidRPr="00471116">
        <w:rPr>
          <w:sz w:val="24"/>
          <w:szCs w:val="24"/>
        </w:rPr>
        <w:t xml:space="preserve"> (2023) give qualitative data on the role of ChatGPT integration among hospitality employees in Thailand, which confirms that the new tool enhances the competence of employees greatly by helping them overcome language barriers and offering important recommendations. The analysis demonstrates that hospitality workers believe that ChatGPT helps them to improve their capacity to establish a dialogue with different categories of customers, which positively affects their experiences with guests and reinforces the positive brand image. Among the most notable discoveries, it is possible to mention that ChatGPT assists employees to cope with productivity and workflow more efficiently and provide constant high quality of service that strengthens positive brand images.</w:t>
      </w:r>
    </w:p>
    <w:p w14:paraId="3E2CFACF" w14:textId="6A22A286" w:rsidR="00EB454E" w:rsidRPr="00471116" w:rsidRDefault="00464A26" w:rsidP="00F60D6F">
      <w:pPr>
        <w:spacing w:before="240" w:line="360" w:lineRule="auto"/>
        <w:jc w:val="both"/>
        <w:rPr>
          <w:sz w:val="24"/>
          <w:szCs w:val="24"/>
        </w:rPr>
      </w:pPr>
      <w:r w:rsidRPr="00471116">
        <w:rPr>
          <w:sz w:val="24"/>
          <w:szCs w:val="24"/>
        </w:rPr>
        <w:t>According to Paul et al. (2023), generative AI systems such as ChatGPT generate more human-like replies that create conversational interactions that minimize friction during customer interactions, but the authors rightly warn about the possible restrictions in terms of understanding the context and accuracy. The anthropomorphic nature of interactions manipulates the customer perceptions of brand approachability, human intelligence, and modernity</w:t>
      </w:r>
      <w:r w:rsidR="001B0D5C" w:rsidRPr="00471116">
        <w:rPr>
          <w:sz w:val="24"/>
          <w:szCs w:val="24"/>
        </w:rPr>
        <w:t xml:space="preserve"> where </w:t>
      </w:r>
      <w:r w:rsidRPr="00471116">
        <w:rPr>
          <w:sz w:val="24"/>
          <w:szCs w:val="24"/>
        </w:rPr>
        <w:t>all of which are essential elements of modern brand perception in the digital-first markets.</w:t>
      </w:r>
    </w:p>
    <w:p w14:paraId="3E2CFAD0" w14:textId="77777777" w:rsidR="00EB454E" w:rsidRPr="00471116" w:rsidRDefault="00464A26" w:rsidP="00F60D6F">
      <w:pPr>
        <w:pStyle w:val="Heading3"/>
      </w:pPr>
      <w:bookmarkStart w:id="42" w:name="_Toc221029954"/>
      <w:r w:rsidRPr="00471116">
        <w:t>4.4.2 Theme 2: Building Trust, Authenticity and Brand Perception</w:t>
      </w:r>
      <w:bookmarkEnd w:id="42"/>
    </w:p>
    <w:p w14:paraId="3E2CFAD1" w14:textId="77777777" w:rsidR="00EB454E" w:rsidRPr="00471116" w:rsidRDefault="00464A26" w:rsidP="00F60D6F">
      <w:pPr>
        <w:spacing w:before="240" w:line="360" w:lineRule="auto"/>
        <w:jc w:val="both"/>
        <w:rPr>
          <w:sz w:val="24"/>
          <w:szCs w:val="24"/>
        </w:rPr>
      </w:pPr>
      <w:r w:rsidRPr="00471116">
        <w:rPr>
          <w:sz w:val="24"/>
          <w:szCs w:val="24"/>
        </w:rPr>
        <w:t>The second substantial theme deals with the problematic aspects of trust and authenticity in the interaction of the AI with customers as the crucial aspects that determine the ultimate results of brand perception. This theme includes determinants of customer trust, transparency demands, and perceptions of authenticity, brand credibility considerations, and ethical aspects, which, together with others, determine the way customers would make evaluations about a brand using ChatGPT-based service.</w:t>
      </w:r>
    </w:p>
    <w:p w14:paraId="3E2CFAD2" w14:textId="4B020377" w:rsidR="00EB454E" w:rsidRPr="00471116" w:rsidRDefault="00464A26" w:rsidP="00F60D6F">
      <w:pPr>
        <w:spacing w:before="240" w:line="360" w:lineRule="auto"/>
        <w:jc w:val="both"/>
        <w:rPr>
          <w:sz w:val="24"/>
          <w:szCs w:val="24"/>
        </w:rPr>
      </w:pPr>
      <w:r w:rsidRPr="00471116">
        <w:rPr>
          <w:sz w:val="24"/>
          <w:szCs w:val="24"/>
        </w:rPr>
        <w:t xml:space="preserve">Trust becomes one of the conditions under which the implementation of AI will be successful and will have a positive effect on brand perception. </w:t>
      </w:r>
      <w:proofErr w:type="spellStart"/>
      <w:r w:rsidRPr="00471116">
        <w:rPr>
          <w:sz w:val="24"/>
          <w:szCs w:val="24"/>
        </w:rPr>
        <w:t>Waalia</w:t>
      </w:r>
      <w:proofErr w:type="spellEnd"/>
      <w:r w:rsidRPr="00471116">
        <w:rPr>
          <w:sz w:val="24"/>
          <w:szCs w:val="24"/>
        </w:rPr>
        <w:t xml:space="preserve"> (2025) showed that operational efficiency and customer trust are the important predictors of overall user satisfaction and future usage intentions and explain 55.7</w:t>
      </w:r>
      <w:r w:rsidR="00A2163B" w:rsidRPr="00471116">
        <w:rPr>
          <w:sz w:val="24"/>
          <w:szCs w:val="24"/>
        </w:rPr>
        <w:t>%</w:t>
      </w:r>
      <w:r w:rsidRPr="00471116">
        <w:rPr>
          <w:sz w:val="24"/>
          <w:szCs w:val="24"/>
        </w:rPr>
        <w:t xml:space="preserve"> of the variance in </w:t>
      </w:r>
      <w:r w:rsidRPr="00471116">
        <w:rPr>
          <w:sz w:val="24"/>
          <w:szCs w:val="24"/>
        </w:rPr>
        <w:lastRenderedPageBreak/>
        <w:t>these outcomes that are of significant interest. The research highlights the fact that technological success in the banking settings is quantified not only by conventional measures of cost and time but also to a large extent by the user perception and adoption which is a direct product of the brand trust levels.</w:t>
      </w:r>
    </w:p>
    <w:p w14:paraId="3E2CFAD3" w14:textId="2E570AA9" w:rsidR="00EB454E" w:rsidRPr="00471116" w:rsidRDefault="00464A26" w:rsidP="00F60D6F">
      <w:pPr>
        <w:spacing w:before="240" w:line="360" w:lineRule="auto"/>
        <w:jc w:val="both"/>
        <w:rPr>
          <w:sz w:val="24"/>
          <w:szCs w:val="24"/>
        </w:rPr>
      </w:pPr>
      <w:r w:rsidRPr="00471116">
        <w:rPr>
          <w:sz w:val="24"/>
          <w:szCs w:val="24"/>
        </w:rPr>
        <w:t xml:space="preserve">Tian et al. (2023) examine the dynamics of trust in e-wallet and show that the perceived trust mediates the effect between technology features and usage </w:t>
      </w:r>
      <w:r w:rsidR="001B0D5C" w:rsidRPr="00471116">
        <w:rPr>
          <w:sz w:val="24"/>
          <w:szCs w:val="24"/>
        </w:rPr>
        <w:t>behaviour</w:t>
      </w:r>
      <w:r w:rsidRPr="00471116">
        <w:rPr>
          <w:sz w:val="24"/>
          <w:szCs w:val="24"/>
        </w:rPr>
        <w:t>, but their results show that perceived service quality has a stronger mediation effect. The perceived usefulness becomes the most powerful predictor of intention to use services based on AI, and users highly focus on such superiorities as efficiency and convenience. These trust variables directly convert to brand perception since the customers identify the trustful AI applications by competent, reliable, and customer-oriented brand identities.</w:t>
      </w:r>
    </w:p>
    <w:p w14:paraId="3E2CFAD4" w14:textId="77777777" w:rsidR="00EB454E" w:rsidRPr="00471116" w:rsidRDefault="00464A26" w:rsidP="00F60D6F">
      <w:pPr>
        <w:spacing w:before="240" w:line="360" w:lineRule="auto"/>
        <w:jc w:val="both"/>
        <w:rPr>
          <w:sz w:val="24"/>
          <w:szCs w:val="24"/>
        </w:rPr>
      </w:pPr>
      <w:r w:rsidRPr="00471116">
        <w:rPr>
          <w:sz w:val="24"/>
          <w:szCs w:val="24"/>
        </w:rPr>
        <w:t>The article by Hasija and Esper (2022) discusses the organizational strategies of highlighting the trustworthiness of AI and points out that the organization uses multiple strategies to communicate the notion that AI is a trustworthy technology worthy of implementation. Their thematic analysis shows that the strategies of establishing trust have powerful implications on the internal and external stakeholders in terms of competence and organizational values with direct implications on brand perception amongst employees and customers. The research supports the fact that AI credibility is a significant component of the more expanded brand credibility in a more digitized business environment.</w:t>
      </w:r>
    </w:p>
    <w:p w14:paraId="3E2CFAD5" w14:textId="4310497B" w:rsidR="00EB454E" w:rsidRPr="00471116" w:rsidRDefault="00464A26" w:rsidP="00F60D6F">
      <w:pPr>
        <w:spacing w:before="240" w:line="360" w:lineRule="auto"/>
        <w:jc w:val="both"/>
        <w:rPr>
          <w:sz w:val="24"/>
          <w:szCs w:val="24"/>
        </w:rPr>
      </w:pPr>
      <w:r w:rsidRPr="00471116">
        <w:rPr>
          <w:sz w:val="24"/>
          <w:szCs w:val="24"/>
        </w:rPr>
        <w:t xml:space="preserve">The openness of AI application proves to be a quite indirect aspect of the development of the brand perception. The study by Kirkby et al. (2023) presents </w:t>
      </w:r>
      <w:r w:rsidR="00A2163B" w:rsidRPr="00471116">
        <w:rPr>
          <w:sz w:val="24"/>
          <w:szCs w:val="24"/>
        </w:rPr>
        <w:t>experimental research</w:t>
      </w:r>
      <w:r w:rsidRPr="00471116">
        <w:rPr>
          <w:sz w:val="24"/>
          <w:szCs w:val="24"/>
        </w:rPr>
        <w:t xml:space="preserve"> focusing on consumer impressions in case of the revelation of the source of brand voice as an AI-generated text or a human text, and the findings are highly significant regarding the perception of brand authenticity. Those findings show that text revealed as AI-generated does not have a worse perception of authenticity than text revealed as human-written, and AI-source disclosure does not have an adverse impact on brand voice authenticity or brand attitude.</w:t>
      </w:r>
    </w:p>
    <w:p w14:paraId="3E2CFAD6" w14:textId="77777777" w:rsidR="00EB454E" w:rsidRPr="00471116" w:rsidRDefault="00464A26" w:rsidP="00F60D6F">
      <w:pPr>
        <w:spacing w:before="240" w:line="360" w:lineRule="auto"/>
        <w:jc w:val="both"/>
        <w:rPr>
          <w:sz w:val="24"/>
          <w:szCs w:val="24"/>
        </w:rPr>
      </w:pPr>
      <w:r w:rsidRPr="00471116">
        <w:rPr>
          <w:sz w:val="24"/>
          <w:szCs w:val="24"/>
        </w:rPr>
        <w:t xml:space="preserve">These counterintuitive results indicate that a brand can safely be transparent in sharing AI being used to describe a product or its features, or even chatbot messages </w:t>
      </w:r>
      <w:r w:rsidRPr="00471116">
        <w:rPr>
          <w:sz w:val="24"/>
          <w:szCs w:val="24"/>
        </w:rPr>
        <w:lastRenderedPageBreak/>
        <w:t>without hurting brand perception of authenticity. Nevertheless, the study notes the powerful impact of the adoption of AI technology on the general perceived brand authenticity and brand attitude, which suggests that the quality of implementation is more relevant than disclosure. This observation has severe consequences on the brands such as Coca-Cola in terms of how they will position their ChatGPT-based customer service programs in brand communications.</w:t>
      </w:r>
    </w:p>
    <w:p w14:paraId="3CAB9C8A" w14:textId="45E4D4A9" w:rsidR="00A031D5" w:rsidRPr="00471116" w:rsidRDefault="00A031D5" w:rsidP="00F60D6F">
      <w:pPr>
        <w:spacing w:before="240" w:line="360" w:lineRule="auto"/>
        <w:jc w:val="center"/>
        <w:rPr>
          <w:sz w:val="24"/>
          <w:szCs w:val="24"/>
        </w:rPr>
      </w:pPr>
      <w:r w:rsidRPr="00471116">
        <w:rPr>
          <w:noProof/>
          <w:sz w:val="24"/>
          <w:szCs w:val="24"/>
        </w:rPr>
        <w:drawing>
          <wp:inline distT="0" distB="0" distL="0" distR="0" wp14:anchorId="76BF1F9F" wp14:editId="2792F59D">
            <wp:extent cx="3815381" cy="3595997"/>
            <wp:effectExtent l="0" t="0" r="0" b="5080"/>
            <wp:docPr id="1205367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67472" name=""/>
                    <pic:cNvPicPr/>
                  </pic:nvPicPr>
                  <pic:blipFill>
                    <a:blip r:embed="rId13"/>
                    <a:stretch>
                      <a:fillRect/>
                    </a:stretch>
                  </pic:blipFill>
                  <pic:spPr>
                    <a:xfrm>
                      <a:off x="0" y="0"/>
                      <a:ext cx="3830956" cy="3610677"/>
                    </a:xfrm>
                    <a:prstGeom prst="rect">
                      <a:avLst/>
                    </a:prstGeom>
                  </pic:spPr>
                </pic:pic>
              </a:graphicData>
            </a:graphic>
          </wp:inline>
        </w:drawing>
      </w:r>
    </w:p>
    <w:p w14:paraId="744792D4" w14:textId="3F3FC576" w:rsidR="00A267BD" w:rsidRPr="00471116" w:rsidRDefault="00A267BD" w:rsidP="00F60D6F">
      <w:pPr>
        <w:pStyle w:val="Heading4"/>
        <w:rPr>
          <w:color w:val="auto"/>
        </w:rPr>
      </w:pPr>
      <w:bookmarkStart w:id="43" w:name="_Toc220419550"/>
      <w:r w:rsidRPr="00471116">
        <w:rPr>
          <w:color w:val="auto"/>
        </w:rPr>
        <w:t>Figure 4.2: Factors of value co-creation</w:t>
      </w:r>
      <w:bookmarkEnd w:id="43"/>
    </w:p>
    <w:p w14:paraId="356AEC81" w14:textId="3405BF51" w:rsidR="00A267BD" w:rsidRPr="00471116" w:rsidRDefault="00A267BD" w:rsidP="00F60D6F">
      <w:pPr>
        <w:spacing w:before="240" w:line="360" w:lineRule="auto"/>
        <w:jc w:val="center"/>
        <w:rPr>
          <w:sz w:val="24"/>
          <w:szCs w:val="24"/>
        </w:rPr>
      </w:pPr>
      <w:r w:rsidRPr="00471116">
        <w:rPr>
          <w:sz w:val="24"/>
          <w:szCs w:val="24"/>
        </w:rPr>
        <w:t xml:space="preserve">(Source: </w:t>
      </w:r>
      <w:r w:rsidR="000E259E" w:rsidRPr="00471116">
        <w:rPr>
          <w:sz w:val="24"/>
          <w:szCs w:val="24"/>
        </w:rPr>
        <w:t>Vo et al. 2024)</w:t>
      </w:r>
    </w:p>
    <w:p w14:paraId="3E2CFAD7" w14:textId="0E4466C7" w:rsidR="00EB454E" w:rsidRPr="00471116" w:rsidRDefault="00464A26" w:rsidP="00F60D6F">
      <w:pPr>
        <w:spacing w:before="240" w:line="360" w:lineRule="auto"/>
        <w:jc w:val="both"/>
        <w:rPr>
          <w:sz w:val="24"/>
          <w:szCs w:val="24"/>
        </w:rPr>
      </w:pPr>
      <w:r w:rsidRPr="00471116">
        <w:rPr>
          <w:sz w:val="24"/>
          <w:szCs w:val="24"/>
        </w:rPr>
        <w:t>Vo et al. (2024) study authenticity as a mediating variable to the value co-creation of AI-based branded applications in young customers which show that perceived authenticity plays a major role in mediating the connection between media richness and value co-creation. The study shows that authenticity is a driver force in the minds of young customers based on the features of the app and social norms and not just brand parameters</w:t>
      </w:r>
      <w:r w:rsidR="00AD4784" w:rsidRPr="00471116">
        <w:rPr>
          <w:sz w:val="24"/>
          <w:szCs w:val="24"/>
        </w:rPr>
        <w:t xml:space="preserve"> (Figure 4.2)</w:t>
      </w:r>
      <w:r w:rsidRPr="00471116">
        <w:rPr>
          <w:sz w:val="24"/>
          <w:szCs w:val="24"/>
        </w:rPr>
        <w:t>. This implies that the real AI occupation is considered to have an effect on brand perception by way of the experiential quality, as opposed to brand heritage or other elements of brand equity.</w:t>
      </w:r>
    </w:p>
    <w:p w14:paraId="3E2CFAD8" w14:textId="77777777" w:rsidR="00EB454E" w:rsidRPr="00471116" w:rsidRDefault="00464A26" w:rsidP="00F60D6F">
      <w:pPr>
        <w:spacing w:before="240" w:line="360" w:lineRule="auto"/>
        <w:jc w:val="both"/>
        <w:rPr>
          <w:sz w:val="24"/>
          <w:szCs w:val="24"/>
        </w:rPr>
      </w:pPr>
      <w:r w:rsidRPr="00471116">
        <w:rPr>
          <w:sz w:val="24"/>
          <w:szCs w:val="24"/>
        </w:rPr>
        <w:lastRenderedPageBreak/>
        <w:t>Ethical aspects of AI implementation greatly determine the current brand perception, especially in digitally advanced consumer groups. Paul et al. (2023) present various ethical issues related to the implementation of ChatGPT such as consumer well-being, the possible favouritism of the algorithm, the risk of misinformation, privacy considerations, and the risk of security vulnerabilities. These moral concerns directly determine the way in which customers assess brand responsibility and trustworthiness.</w:t>
      </w:r>
    </w:p>
    <w:p w14:paraId="3E2CFAD9" w14:textId="77777777" w:rsidR="00EB454E" w:rsidRPr="00471116" w:rsidRDefault="00464A26" w:rsidP="00F60D6F">
      <w:pPr>
        <w:spacing w:before="240" w:line="360" w:lineRule="auto"/>
        <w:jc w:val="both"/>
        <w:rPr>
          <w:sz w:val="24"/>
          <w:szCs w:val="24"/>
        </w:rPr>
      </w:pPr>
      <w:r w:rsidRPr="00471116">
        <w:rPr>
          <w:sz w:val="24"/>
          <w:szCs w:val="24"/>
        </w:rPr>
        <w:t xml:space="preserve">Much like Patil (2024) admits that, even though the sphere of AI-driven customer service has made tremendous progress, ethical challenges such as the privacy of data and the proper methods of interacting with customers have to be considered attentively to preserve the good brand image. As AI-based customer service advances, it is stressed in the research that the efficiency of automation and the ability to provide human-centred interaction to the patient forms a critical issue. </w:t>
      </w:r>
    </w:p>
    <w:p w14:paraId="3E2CFADA" w14:textId="77777777" w:rsidR="00EB454E" w:rsidRPr="00471116" w:rsidRDefault="00464A26" w:rsidP="00F60D6F">
      <w:pPr>
        <w:pStyle w:val="Heading3"/>
      </w:pPr>
      <w:bookmarkStart w:id="44" w:name="_Toc221029955"/>
      <w:r w:rsidRPr="00471116">
        <w:t>4.4.3 Theme 3: Operational Efficiency and Marketing Automation Value</w:t>
      </w:r>
      <w:bookmarkEnd w:id="44"/>
    </w:p>
    <w:p w14:paraId="3E2CFADB" w14:textId="77777777" w:rsidR="00EB454E" w:rsidRPr="00471116" w:rsidRDefault="00464A26" w:rsidP="00F60D6F">
      <w:pPr>
        <w:spacing w:before="240" w:line="360" w:lineRule="auto"/>
        <w:jc w:val="both"/>
        <w:rPr>
          <w:sz w:val="24"/>
          <w:szCs w:val="24"/>
        </w:rPr>
      </w:pPr>
      <w:r w:rsidRPr="00471116">
        <w:rPr>
          <w:sz w:val="24"/>
          <w:szCs w:val="24"/>
        </w:rPr>
        <w:t>The third theme is the discussion of how the ChatGPT-powered customer service and marketing automation brings operational efficiency and business value, which indirectly determine brand perception as a result of better service quality, competitive positioning, and resource allocation that can create better customer experiences.</w:t>
      </w:r>
    </w:p>
    <w:p w14:paraId="3E2CFADC" w14:textId="1D820CD4" w:rsidR="00EB454E" w:rsidRPr="00471116" w:rsidRDefault="00464A26" w:rsidP="00F60D6F">
      <w:pPr>
        <w:spacing w:before="240" w:line="360" w:lineRule="auto"/>
        <w:jc w:val="both"/>
        <w:rPr>
          <w:sz w:val="24"/>
          <w:szCs w:val="24"/>
        </w:rPr>
      </w:pPr>
      <w:r w:rsidRPr="00471116">
        <w:rPr>
          <w:sz w:val="24"/>
          <w:szCs w:val="24"/>
        </w:rPr>
        <w:t>ChatGPT and generative AI technologies provide large-scale cost reduction opportunities allowing the brands to redirect the resources toward improving customer experience. According to McKinsey (2023) the difference added by all artificial intelligence is estimated by 15 to 40</w:t>
      </w:r>
      <w:r w:rsidR="00A2163B" w:rsidRPr="00471116">
        <w:rPr>
          <w:sz w:val="24"/>
          <w:szCs w:val="24"/>
        </w:rPr>
        <w:t>%</w:t>
      </w:r>
      <w:r w:rsidRPr="00471116">
        <w:rPr>
          <w:sz w:val="24"/>
          <w:szCs w:val="24"/>
        </w:rPr>
        <w:t xml:space="preserve"> and by analysing application areas, generated AI is expected to add between 2.6 trillion and 4.4 trillion each year. The majority of this value, almost 75</w:t>
      </w:r>
      <w:r w:rsidR="00A2163B" w:rsidRPr="00471116">
        <w:rPr>
          <w:sz w:val="24"/>
          <w:szCs w:val="24"/>
        </w:rPr>
        <w:t>%</w:t>
      </w:r>
      <w:r w:rsidRPr="00471116">
        <w:rPr>
          <w:sz w:val="24"/>
          <w:szCs w:val="24"/>
        </w:rPr>
        <w:t>, is concentrated in four segments, which are customer operations, marketing and sales, software engineering and research and development, all of which are directly related to brand building and perception management.</w:t>
      </w:r>
    </w:p>
    <w:p w14:paraId="3E2CFADD" w14:textId="3AE87F94" w:rsidR="00EB454E" w:rsidRPr="00471116" w:rsidRDefault="00464A26" w:rsidP="00F60D6F">
      <w:pPr>
        <w:spacing w:before="240" w:line="360" w:lineRule="auto"/>
        <w:jc w:val="both"/>
        <w:rPr>
          <w:sz w:val="24"/>
          <w:szCs w:val="24"/>
        </w:rPr>
      </w:pPr>
      <w:r w:rsidRPr="00471116">
        <w:rPr>
          <w:sz w:val="24"/>
          <w:szCs w:val="24"/>
        </w:rPr>
        <w:t>CPG-specific quantification is offered by McKinsey (2024), who estimates that a food and beverage company with an annual revenue of ten billion dollars would accrue a range of between 810 million and 1.6 billion in value by implementing comprehensive implementation of digital and AI, which would translate into an increased margin of EBITDA between seven and 13</w:t>
      </w:r>
      <w:r w:rsidR="00A2163B" w:rsidRPr="00471116">
        <w:rPr>
          <w:sz w:val="24"/>
          <w:szCs w:val="24"/>
        </w:rPr>
        <w:t>%</w:t>
      </w:r>
      <w:r w:rsidRPr="00471116">
        <w:rPr>
          <w:sz w:val="24"/>
          <w:szCs w:val="24"/>
        </w:rPr>
        <w:t xml:space="preserve">age points. This has created significant value </w:t>
      </w:r>
      <w:r w:rsidRPr="00471116">
        <w:rPr>
          <w:sz w:val="24"/>
          <w:szCs w:val="24"/>
        </w:rPr>
        <w:lastRenderedPageBreak/>
        <w:t>allowing brands to invest heavily in customer experience development, product innovation and brand building processes that lead to improved brand perception.</w:t>
      </w:r>
    </w:p>
    <w:p w14:paraId="3E2CFADE" w14:textId="77777777" w:rsidR="00EB454E" w:rsidRPr="00471116" w:rsidRDefault="00464A26" w:rsidP="00F60D6F">
      <w:pPr>
        <w:spacing w:before="240" w:line="360" w:lineRule="auto"/>
        <w:jc w:val="both"/>
        <w:rPr>
          <w:b/>
          <w:bCs/>
          <w:sz w:val="24"/>
          <w:szCs w:val="24"/>
        </w:rPr>
      </w:pPr>
      <w:r w:rsidRPr="00471116">
        <w:rPr>
          <w:sz w:val="24"/>
          <w:szCs w:val="24"/>
        </w:rPr>
        <w:t>Fosso Wamba et al. (2024) conduct a survey of ChatGPT and generative AI projects within supply chains in the US and UK and discover that the anticipated value is mostly cost savings and improved customer experience, as well as increased automation and sustainability. The results of these operational enhancements liberate funds to invest in strategic branding and at the same time enhance the level of service quality which have a direct effect on customer brand judgments.</w:t>
      </w:r>
    </w:p>
    <w:p w14:paraId="3E2CFADF" w14:textId="77777777" w:rsidR="00EB454E" w:rsidRPr="00471116" w:rsidRDefault="00464A26" w:rsidP="00F60D6F">
      <w:pPr>
        <w:spacing w:before="240" w:line="360" w:lineRule="auto"/>
        <w:jc w:val="both"/>
        <w:rPr>
          <w:sz w:val="24"/>
          <w:szCs w:val="24"/>
        </w:rPr>
      </w:pPr>
      <w:r w:rsidRPr="00471116">
        <w:rPr>
          <w:sz w:val="24"/>
          <w:szCs w:val="24"/>
        </w:rPr>
        <w:t>Implementing automation through ChatGPT promotes the productivity of marketing and customer care to an even greater extent so that the building of a brand and interacting with the customers can be more effective. According to Anozie et al. (2024), AI automates repetitive processes such as qualifying leads, creating targeted email campaigns, and data analysis to make business decisions, which makes its operations more efficient and its teams more satisfied and able to provide better customer experiences that lead to a better brand perception.</w:t>
      </w:r>
    </w:p>
    <w:p w14:paraId="3E2CFAE0" w14:textId="77777777" w:rsidR="00EB454E" w:rsidRPr="00471116" w:rsidRDefault="00464A26" w:rsidP="00F60D6F">
      <w:pPr>
        <w:spacing w:before="240" w:line="360" w:lineRule="auto"/>
        <w:jc w:val="both"/>
        <w:rPr>
          <w:sz w:val="24"/>
          <w:szCs w:val="24"/>
        </w:rPr>
      </w:pPr>
      <w:r w:rsidRPr="00471116">
        <w:rPr>
          <w:sz w:val="24"/>
          <w:szCs w:val="24"/>
        </w:rPr>
        <w:t>Patil (2024) notes that AI-based solutions enhance customer loyalty programs by rendering this program more dynamic and interactive so that businesses can identify high-value customer’s personalized offers and include repeat business based on predictive analytics. These are capabilities that enable the brands to build customer relationships and favourable brand associations in a more systemic and larger scale than was even allowed by traditional means.</w:t>
      </w:r>
    </w:p>
    <w:p w14:paraId="3E2CFAE1" w14:textId="77777777" w:rsidR="00EB454E" w:rsidRPr="00471116" w:rsidRDefault="00464A26" w:rsidP="00F60D6F">
      <w:pPr>
        <w:spacing w:before="240" w:line="360" w:lineRule="auto"/>
        <w:jc w:val="both"/>
        <w:rPr>
          <w:b/>
          <w:bCs/>
          <w:sz w:val="24"/>
          <w:szCs w:val="24"/>
        </w:rPr>
      </w:pPr>
      <w:r w:rsidRPr="00471116">
        <w:rPr>
          <w:sz w:val="24"/>
          <w:szCs w:val="24"/>
        </w:rPr>
        <w:t xml:space="preserve">The results of the digital transformation in Coca-Cola are recorded in </w:t>
      </w:r>
      <w:proofErr w:type="spellStart"/>
      <w:r w:rsidRPr="00471116">
        <w:rPr>
          <w:sz w:val="24"/>
          <w:szCs w:val="24"/>
        </w:rPr>
        <w:t>Luchtenberg</w:t>
      </w:r>
      <w:proofErr w:type="spellEnd"/>
      <w:r w:rsidRPr="00471116">
        <w:rPr>
          <w:sz w:val="24"/>
          <w:szCs w:val="24"/>
        </w:rPr>
        <w:t xml:space="preserve"> and Migliorini (2022), which report that the graduates of the company digital academy applied about 20 digital, automation, and analytics methods in ten and more locations, which increased the company throughput and productivity over 20%. This efficiency improvement allowed Coca-Cola to sustain service quality and brand consistency even in problematic working conditions, so the effect that automation efficiency has on positive brand perception is indirect it allows the company to deliver the service reliably.</w:t>
      </w:r>
    </w:p>
    <w:p w14:paraId="3E2CFAE2" w14:textId="77777777" w:rsidR="00EB454E" w:rsidRPr="00471116" w:rsidRDefault="00464A26" w:rsidP="00F60D6F">
      <w:pPr>
        <w:spacing w:before="240" w:line="360" w:lineRule="auto"/>
        <w:jc w:val="both"/>
        <w:rPr>
          <w:sz w:val="24"/>
          <w:szCs w:val="24"/>
        </w:rPr>
      </w:pPr>
      <w:r w:rsidRPr="00471116">
        <w:rPr>
          <w:sz w:val="24"/>
          <w:szCs w:val="24"/>
        </w:rPr>
        <w:t xml:space="preserve">According to McKinsey (2023), customer operations belong to the list of the most high-impact areas of generative AI, and they can be used to respond to customer inquiries </w:t>
      </w:r>
      <w:r w:rsidRPr="00471116">
        <w:rPr>
          <w:sz w:val="24"/>
          <w:szCs w:val="24"/>
        </w:rPr>
        <w:lastRenderedPageBreak/>
        <w:t>automatically, to conduct more advanced sentiment analysis and predictive service provision. Such capabilities allow the brands to provide customers with consistently superior customer service that creates a positive brand perception based on the positive interactions accumulated.</w:t>
      </w:r>
    </w:p>
    <w:p w14:paraId="3E2CFAE3" w14:textId="77777777" w:rsidR="00EB454E" w:rsidRPr="00471116" w:rsidRDefault="00464A26" w:rsidP="00F60D6F">
      <w:pPr>
        <w:spacing w:before="240" w:line="360" w:lineRule="auto"/>
        <w:jc w:val="both"/>
        <w:rPr>
          <w:sz w:val="24"/>
          <w:szCs w:val="24"/>
        </w:rPr>
      </w:pPr>
      <w:r w:rsidRPr="00471116">
        <w:rPr>
          <w:sz w:val="24"/>
          <w:szCs w:val="24"/>
        </w:rPr>
        <w:t>Operational efficiency of chatbot implementation fully predicts customer satisfaction according to a demonstration made by Walia (2025) with the mediating role of customer trust. The results of this finding provide a clear causal route of how operational excellence leads to trust building, to subsequent satisfaction and, finally, a positive brand perception. The studies highlight that effective system design is one of the important aspects of effective AI deployment that fosters brand value and not negates it.</w:t>
      </w:r>
    </w:p>
    <w:p w14:paraId="3E2CFAE4" w14:textId="4ECF29A8" w:rsidR="00EB454E" w:rsidRPr="00471116" w:rsidRDefault="00464A26" w:rsidP="00F60D6F">
      <w:pPr>
        <w:spacing w:before="240" w:line="360" w:lineRule="auto"/>
        <w:jc w:val="both"/>
        <w:rPr>
          <w:sz w:val="24"/>
          <w:szCs w:val="24"/>
        </w:rPr>
      </w:pPr>
      <w:r w:rsidRPr="00471116">
        <w:rPr>
          <w:sz w:val="24"/>
          <w:szCs w:val="24"/>
        </w:rPr>
        <w:t>According to McKinsey, customer and channel management is the biggest opportunity for CPG companies, with a range of between $230 million and 470 million as a 10-billion revenue company. Promotions in retail trade, which may result in 20</w:t>
      </w:r>
      <w:r w:rsidR="00A2163B" w:rsidRPr="00471116">
        <w:rPr>
          <w:sz w:val="24"/>
          <w:szCs w:val="24"/>
        </w:rPr>
        <w:t>%</w:t>
      </w:r>
      <w:r w:rsidRPr="00471116">
        <w:rPr>
          <w:sz w:val="24"/>
          <w:szCs w:val="24"/>
        </w:rPr>
        <w:t xml:space="preserve"> of the income, are especially appropriate to use with digital and analytics optimization and facilitate branding and customer interaction in retail channels more effectively.</w:t>
      </w:r>
    </w:p>
    <w:p w14:paraId="3E2CFAE5" w14:textId="77777777" w:rsidR="00EB454E" w:rsidRPr="00471116" w:rsidRDefault="00464A26" w:rsidP="00F60D6F">
      <w:pPr>
        <w:pStyle w:val="Heading3"/>
      </w:pPr>
      <w:bookmarkStart w:id="45" w:name="_Toc221029956"/>
      <w:r w:rsidRPr="00471116">
        <w:t>4.4.4 Theme 4: Implementation Challenges and Strategic Integration</w:t>
      </w:r>
      <w:bookmarkEnd w:id="45"/>
    </w:p>
    <w:p w14:paraId="3E2CFAE6" w14:textId="77777777" w:rsidR="00EB454E" w:rsidRPr="00471116" w:rsidRDefault="00464A26" w:rsidP="00F60D6F">
      <w:pPr>
        <w:spacing w:before="240" w:line="360" w:lineRule="auto"/>
        <w:jc w:val="both"/>
        <w:rPr>
          <w:sz w:val="24"/>
          <w:szCs w:val="24"/>
        </w:rPr>
      </w:pPr>
      <w:r w:rsidRPr="00471116">
        <w:rPr>
          <w:sz w:val="24"/>
          <w:szCs w:val="24"/>
        </w:rPr>
        <w:t xml:space="preserve">As mentioned by Fosso Wamba et al. (2024), the major issues in the implementation of ChatGPT and generative AI are related to the quality of data, technological infrastructure, and organizational characteristics. Their survey indicates that although they have projects that are as proof of concept through to fully implemented with the main focus on gaining operational benefits which include better customer satisfaction, the obstacles faced in terms of scaling are huge. Such challenges have the potential of destroying brand image when they lead to inconsistent service delivery or when they cause customer frustration as part of the implementation stages. </w:t>
      </w:r>
    </w:p>
    <w:p w14:paraId="3E2CFAE7" w14:textId="77777777" w:rsidR="00EB454E" w:rsidRPr="00471116" w:rsidRDefault="00464A26" w:rsidP="00F60D6F">
      <w:pPr>
        <w:spacing w:before="240" w:line="360" w:lineRule="auto"/>
        <w:jc w:val="both"/>
        <w:rPr>
          <w:sz w:val="24"/>
          <w:szCs w:val="24"/>
        </w:rPr>
      </w:pPr>
      <w:r w:rsidRPr="00471116">
        <w:rPr>
          <w:sz w:val="24"/>
          <w:szCs w:val="24"/>
        </w:rPr>
        <w:t xml:space="preserve">According to Paul et al. (2023), some of the pitfalls associated with ChatGPT are the issues of bias, misinformation, the absence of contextual knowledge, and technical constraints. Such technical issues are the direct threats to the brand perception when the customer receives AI-generated responses with faults, irrelevant content, or cannot comprehend their needs. The study highlights that despite the significant </w:t>
      </w:r>
      <w:r w:rsidRPr="00471116">
        <w:rPr>
          <w:sz w:val="24"/>
          <w:szCs w:val="24"/>
        </w:rPr>
        <w:lastRenderedPageBreak/>
        <w:t>advantages of ChatGPT, technical constraints need to be handled by organizations in a scrupulous manner lest brands are destroyed.</w:t>
      </w:r>
    </w:p>
    <w:p w14:paraId="3E2CFAE8" w14:textId="52F26DA0" w:rsidR="00EB454E" w:rsidRPr="00471116" w:rsidRDefault="00464A26" w:rsidP="00F60D6F">
      <w:pPr>
        <w:spacing w:before="240" w:line="360" w:lineRule="auto"/>
        <w:jc w:val="both"/>
        <w:rPr>
          <w:sz w:val="24"/>
          <w:szCs w:val="24"/>
        </w:rPr>
      </w:pPr>
      <w:r w:rsidRPr="00471116">
        <w:rPr>
          <w:sz w:val="24"/>
          <w:szCs w:val="24"/>
        </w:rPr>
        <w:t>According to McKinsey (2024), even with high adoption rates, with 71</w:t>
      </w:r>
      <w:r w:rsidR="00A2163B" w:rsidRPr="00471116">
        <w:rPr>
          <w:sz w:val="24"/>
          <w:szCs w:val="24"/>
        </w:rPr>
        <w:t>%</w:t>
      </w:r>
      <w:r w:rsidRPr="00471116">
        <w:rPr>
          <w:sz w:val="24"/>
          <w:szCs w:val="24"/>
        </w:rPr>
        <w:t xml:space="preserve"> of CPG leaders adopting AI in at least one business function in 2024, compared to 42</w:t>
      </w:r>
      <w:r w:rsidR="00A2163B" w:rsidRPr="00471116">
        <w:rPr>
          <w:sz w:val="24"/>
          <w:szCs w:val="24"/>
        </w:rPr>
        <w:t>%</w:t>
      </w:r>
      <w:r w:rsidRPr="00471116">
        <w:rPr>
          <w:sz w:val="24"/>
          <w:szCs w:val="24"/>
        </w:rPr>
        <w:t xml:space="preserve"> in 2023, none of the CPG players have successfully scaled generative AI and traditional AI capabilities across the board. This scaling problem is an indication of data infrastructure constraints, integration complexities and change management needs that may hinder the stable nature of service delivery needed to form positive brand perception.</w:t>
      </w:r>
    </w:p>
    <w:p w14:paraId="3E2CFAE9" w14:textId="77777777" w:rsidR="00EB454E" w:rsidRPr="00471116" w:rsidRDefault="00464A26" w:rsidP="00F60D6F">
      <w:pPr>
        <w:spacing w:before="240" w:line="360" w:lineRule="auto"/>
        <w:jc w:val="both"/>
        <w:rPr>
          <w:sz w:val="24"/>
          <w:szCs w:val="24"/>
        </w:rPr>
      </w:pPr>
      <w:proofErr w:type="spellStart"/>
      <w:r w:rsidRPr="00471116">
        <w:rPr>
          <w:sz w:val="24"/>
          <w:szCs w:val="24"/>
        </w:rPr>
        <w:t>Luchtenberg</w:t>
      </w:r>
      <w:proofErr w:type="spellEnd"/>
      <w:r w:rsidRPr="00471116">
        <w:rPr>
          <w:sz w:val="24"/>
          <w:szCs w:val="24"/>
        </w:rPr>
        <w:t xml:space="preserve"> and Migliorini (2022) reported about the full response of Coca-Cola to the issue of digital skills, creating its digital academy to provide skills to managers and leaders of the frontline workforce in the business. The academy in the first year trained over 500 individuals in the first year through immersion boot camps and through e-learning modules and the academy plans to train about 4000 employees. Such enormous investment shows the huge skills gap which the businesses need to address in order to apply AI-powered customer service to perform effectively without losing brand recognition because of the poor implementation.</w:t>
      </w:r>
    </w:p>
    <w:p w14:paraId="3E2CFAEA" w14:textId="77777777" w:rsidR="00EB454E" w:rsidRPr="00471116" w:rsidRDefault="00464A26" w:rsidP="00F60D6F">
      <w:pPr>
        <w:spacing w:before="240" w:line="360" w:lineRule="auto"/>
        <w:jc w:val="both"/>
        <w:rPr>
          <w:sz w:val="24"/>
          <w:szCs w:val="24"/>
        </w:rPr>
      </w:pPr>
      <w:r w:rsidRPr="00471116">
        <w:rPr>
          <w:sz w:val="24"/>
          <w:szCs w:val="24"/>
        </w:rPr>
        <w:t>As Hasija and Esper (2022) note, organizational aspects are important contributors to the elimination of differences between the potential benefits of AI in SCM and the real acceptance and utilization. Their study shows that internal resistance, the lack of training, and organizational readiness is a major hindrance to the adoption of AI, which may lead to uneven customer experience that negatively affects brand perception in the periods of transition.</w:t>
      </w:r>
    </w:p>
    <w:p w14:paraId="3E2CFAEB" w14:textId="77777777" w:rsidR="00EB454E" w:rsidRPr="00471116" w:rsidRDefault="00464A26" w:rsidP="00F60D6F">
      <w:pPr>
        <w:spacing w:before="240" w:line="360" w:lineRule="auto"/>
        <w:jc w:val="both"/>
        <w:rPr>
          <w:b/>
          <w:bCs/>
          <w:sz w:val="24"/>
          <w:szCs w:val="24"/>
        </w:rPr>
      </w:pPr>
      <w:r w:rsidRPr="00471116">
        <w:rPr>
          <w:sz w:val="24"/>
          <w:szCs w:val="24"/>
        </w:rPr>
        <w:t>As Fosso Wamba et al. (2024) observed that, organizational concerns are one of the three primary categories of challenges along with data and technological concerns, which means that an effective implementation process cannot be achieved without a significant organizational change but only technological implementation. The brands should be cautious about this organizational shift to continue delivering the same quality of services as well as a positive brand image during the process of digital transformation.</w:t>
      </w:r>
    </w:p>
    <w:p w14:paraId="3E2CFAEC" w14:textId="544DACB4" w:rsidR="00EB454E" w:rsidRPr="00471116" w:rsidRDefault="00464A26" w:rsidP="00F60D6F">
      <w:pPr>
        <w:spacing w:before="240" w:line="360" w:lineRule="auto"/>
        <w:jc w:val="both"/>
        <w:rPr>
          <w:sz w:val="24"/>
          <w:szCs w:val="24"/>
        </w:rPr>
      </w:pPr>
      <w:r w:rsidRPr="00471116">
        <w:rPr>
          <w:sz w:val="24"/>
          <w:szCs w:val="24"/>
        </w:rPr>
        <w:lastRenderedPageBreak/>
        <w:t xml:space="preserve">Blumel et al. (2024) point out that the effectiveness of conversational AI applications requires proper interaction between the AI systems and human customer service agents, three categories of conversational AI </w:t>
      </w:r>
      <w:r w:rsidR="00E71E9E" w:rsidRPr="00471116">
        <w:rPr>
          <w:sz w:val="24"/>
          <w:szCs w:val="24"/>
        </w:rPr>
        <w:t>use</w:t>
      </w:r>
      <w:r w:rsidRPr="00471116">
        <w:rPr>
          <w:sz w:val="24"/>
          <w:szCs w:val="24"/>
        </w:rPr>
        <w:t>, such as conversational analytics, conversational assistance, and conversational automation, demand a variety of integration strategies. Effective human-AI cooperation will make sure that the personal touch needed in customer service will not be lost in creating the favourable image of the brand and will reap the advantages of AI efficiency.</w:t>
      </w:r>
    </w:p>
    <w:p w14:paraId="23E87F09" w14:textId="5ABA6DA9" w:rsidR="002A35E7" w:rsidRPr="00471116" w:rsidRDefault="00576E47" w:rsidP="00F60D6F">
      <w:pPr>
        <w:spacing w:before="240" w:line="360" w:lineRule="auto"/>
        <w:jc w:val="both"/>
        <w:rPr>
          <w:sz w:val="24"/>
          <w:szCs w:val="24"/>
        </w:rPr>
      </w:pPr>
      <w:r w:rsidRPr="00471116">
        <w:rPr>
          <w:noProof/>
          <w:sz w:val="24"/>
          <w:szCs w:val="24"/>
        </w:rPr>
        <w:drawing>
          <wp:inline distT="0" distB="0" distL="0" distR="0" wp14:anchorId="3D0DCBEE" wp14:editId="722AC8B2">
            <wp:extent cx="5731510" cy="3343835"/>
            <wp:effectExtent l="0" t="0" r="2540" b="9525"/>
            <wp:docPr id="1041913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13227" name=""/>
                    <pic:cNvPicPr/>
                  </pic:nvPicPr>
                  <pic:blipFill>
                    <a:blip r:embed="rId14"/>
                    <a:stretch>
                      <a:fillRect/>
                    </a:stretch>
                  </pic:blipFill>
                  <pic:spPr>
                    <a:xfrm>
                      <a:off x="0" y="0"/>
                      <a:ext cx="5737054" cy="3347070"/>
                    </a:xfrm>
                    <a:prstGeom prst="rect">
                      <a:avLst/>
                    </a:prstGeom>
                  </pic:spPr>
                </pic:pic>
              </a:graphicData>
            </a:graphic>
          </wp:inline>
        </w:drawing>
      </w:r>
    </w:p>
    <w:p w14:paraId="0D2BBFEB" w14:textId="520A009D" w:rsidR="00576E47" w:rsidRPr="00471116" w:rsidRDefault="00576E47" w:rsidP="00F60D6F">
      <w:pPr>
        <w:pStyle w:val="Heading4"/>
        <w:rPr>
          <w:color w:val="auto"/>
        </w:rPr>
      </w:pPr>
      <w:bookmarkStart w:id="46" w:name="_Toc220419551"/>
      <w:r w:rsidRPr="00471116">
        <w:rPr>
          <w:color w:val="auto"/>
        </w:rPr>
        <w:t xml:space="preserve">Figure 4.3: </w:t>
      </w:r>
      <w:r w:rsidR="00E003A5" w:rsidRPr="00471116">
        <w:rPr>
          <w:color w:val="auto"/>
        </w:rPr>
        <w:t>Advantages of ChatGPT in customer support services through AI</w:t>
      </w:r>
      <w:bookmarkEnd w:id="46"/>
    </w:p>
    <w:p w14:paraId="62BB82E3" w14:textId="1B1C9930" w:rsidR="00E003A5" w:rsidRPr="00471116" w:rsidRDefault="00E003A5" w:rsidP="00F60D6F">
      <w:pPr>
        <w:spacing w:before="240" w:line="360" w:lineRule="auto"/>
        <w:jc w:val="center"/>
        <w:rPr>
          <w:sz w:val="24"/>
          <w:szCs w:val="24"/>
        </w:rPr>
      </w:pPr>
      <w:r w:rsidRPr="00471116">
        <w:rPr>
          <w:sz w:val="24"/>
          <w:szCs w:val="24"/>
        </w:rPr>
        <w:t>(Source: Patil, 2024)</w:t>
      </w:r>
    </w:p>
    <w:p w14:paraId="3E2CFAED" w14:textId="73294DD7" w:rsidR="00EB454E" w:rsidRPr="00471116" w:rsidRDefault="00464A26" w:rsidP="00F60D6F">
      <w:pPr>
        <w:spacing w:before="240" w:line="360" w:lineRule="auto"/>
        <w:jc w:val="both"/>
        <w:rPr>
          <w:sz w:val="24"/>
          <w:szCs w:val="24"/>
        </w:rPr>
      </w:pPr>
      <w:r w:rsidRPr="00471116">
        <w:rPr>
          <w:sz w:val="24"/>
          <w:szCs w:val="24"/>
        </w:rPr>
        <w:t>According to Patil (2024), one of the most important aspects of customer service based on AI implementation should be the balance between automation and intimate human contact because the implementation of AI-driven customer service directly affects the results of brand perception. By automating too far, you risk building impersonal brand experiences, which ruin emotional brand relationships, and by not making use of AI capabilities enough, you may end up providing ineffective service that frustrates the customers</w:t>
      </w:r>
      <w:r w:rsidR="00AD4784" w:rsidRPr="00471116">
        <w:rPr>
          <w:sz w:val="24"/>
          <w:szCs w:val="24"/>
        </w:rPr>
        <w:t xml:space="preserve"> (Figure 4.3)</w:t>
      </w:r>
      <w:r w:rsidRPr="00471116">
        <w:rPr>
          <w:sz w:val="24"/>
          <w:szCs w:val="24"/>
        </w:rPr>
        <w:t>. The brands will have to strategically identify the right degree of automation to apply to various types of customer interactions to maximize the efficiency and experience.</w:t>
      </w:r>
    </w:p>
    <w:p w14:paraId="3E2CFAEF" w14:textId="5F3201BC" w:rsidR="00EB454E" w:rsidRPr="00471116" w:rsidRDefault="00464A26" w:rsidP="00F60D6F">
      <w:pPr>
        <w:spacing w:before="240" w:line="360" w:lineRule="auto"/>
        <w:jc w:val="both"/>
        <w:rPr>
          <w:sz w:val="24"/>
          <w:szCs w:val="24"/>
        </w:rPr>
      </w:pPr>
      <w:r w:rsidRPr="00471116">
        <w:rPr>
          <w:sz w:val="24"/>
          <w:szCs w:val="24"/>
        </w:rPr>
        <w:lastRenderedPageBreak/>
        <w:t>According to Paul et al. (2023), ChatGPT is not meant to take over a human but should work together as a customer experience partner. This participatory view becomes instrumental in retaining brand integrity and human touch and grabbing technological advantages. Brands that are seen to be fully substituting human interaction with AI are likely to suffer brand image losses whereas those that are able to combine AI to serve customers better and not to substitute human service may reinforce their brand positions as technology advanced and customer oriented.</w:t>
      </w:r>
    </w:p>
    <w:p w14:paraId="3E2CFAF0" w14:textId="77777777" w:rsidR="00EB454E" w:rsidRPr="00471116" w:rsidRDefault="00464A26" w:rsidP="00F60D6F">
      <w:pPr>
        <w:pStyle w:val="Heading2"/>
        <w:rPr>
          <w:color w:val="auto"/>
        </w:rPr>
      </w:pPr>
      <w:bookmarkStart w:id="47" w:name="_Toc221029957"/>
      <w:r w:rsidRPr="00471116">
        <w:rPr>
          <w:color w:val="auto"/>
        </w:rPr>
        <w:t>4.5 Discussion</w:t>
      </w:r>
      <w:bookmarkEnd w:id="47"/>
    </w:p>
    <w:p w14:paraId="3E2CFAF1" w14:textId="77777777" w:rsidR="00EB454E" w:rsidRPr="00471116" w:rsidRDefault="00464A26" w:rsidP="00F60D6F">
      <w:pPr>
        <w:pStyle w:val="Heading3"/>
      </w:pPr>
      <w:bookmarkStart w:id="48" w:name="_Toc221029958"/>
      <w:r w:rsidRPr="00471116">
        <w:t>4.5.1 AI-Driven Personalization and Brand Perception Formation</w:t>
      </w:r>
      <w:bookmarkEnd w:id="48"/>
    </w:p>
    <w:p w14:paraId="3E2CFAF2" w14:textId="317A3B30" w:rsidR="00EB454E" w:rsidRPr="00471116" w:rsidRDefault="00464A26" w:rsidP="00F60D6F">
      <w:pPr>
        <w:spacing w:before="240" w:line="360" w:lineRule="auto"/>
        <w:jc w:val="both"/>
        <w:rPr>
          <w:sz w:val="24"/>
          <w:szCs w:val="24"/>
        </w:rPr>
      </w:pPr>
      <w:r w:rsidRPr="00471116">
        <w:rPr>
          <w:sz w:val="24"/>
          <w:szCs w:val="24"/>
        </w:rPr>
        <w:t>The results indicate that the ChatGPT-based personalization produces a significant impact on the brand perception through the idea of scalable and individualized customer relations, which could not be previously economically viable. In real-time, AI systems process large volumes of data in order to forecast customer needs and provide contextually sensitive responses, which illustrates the fact that AI systems can be used to directly support the hypotheses of the Brand Perception Theory that the quality of service provides indicators of a brand impression, as shown by Patil (2024) and Hitt et al. (2025). Nevertheless, this technological prowess generates a central contradiction that is found in the literature survey: on the one hand, hyper-personalization is promoted by Rane et al. (2023) as a source of loyalty; on the other hand, with overindulgence in personalization, it elicits surveillance anxiety that undermines trust (Singh and Kaunert, 2024).</w:t>
      </w:r>
      <w:r w:rsidR="00B64A0F" w:rsidRPr="00471116">
        <w:rPr>
          <w:sz w:val="24"/>
          <w:szCs w:val="24"/>
        </w:rPr>
        <w:t xml:space="preserve"> </w:t>
      </w:r>
      <w:r w:rsidR="005E324C" w:rsidRPr="00471116">
        <w:rPr>
          <w:sz w:val="24"/>
          <w:szCs w:val="24"/>
        </w:rPr>
        <w:t>As AI works on data to predict needs, these forms individualized echo chambers whereby brand discovery does not occur spontaneously. The side effect is algorithmic determinism that undermines customer autonomy by making ChatGPT predictive which is ironically undermined by the predictive accurate score of the algorithmic determinism.</w:t>
      </w:r>
    </w:p>
    <w:p w14:paraId="3E2CFAF3" w14:textId="6CB36065" w:rsidR="00EB454E" w:rsidRPr="00471116" w:rsidRDefault="00464A26" w:rsidP="00F60D6F">
      <w:pPr>
        <w:spacing w:before="240" w:line="360" w:lineRule="auto"/>
        <w:jc w:val="both"/>
        <w:rPr>
          <w:sz w:val="24"/>
          <w:szCs w:val="24"/>
        </w:rPr>
      </w:pPr>
      <w:r w:rsidRPr="00471116">
        <w:rPr>
          <w:sz w:val="24"/>
          <w:szCs w:val="24"/>
        </w:rPr>
        <w:t xml:space="preserve">The presence of this contradiction can be seen in the context of Coca-Cola. According to McKinsey (2024), the area of AI application that is the most valuable to food and beverage companies is consumer insights and demand shaping, which implies that the competitive advantage directly depends on the capabilities of personalization. However, </w:t>
      </w:r>
      <w:proofErr w:type="spellStart"/>
      <w:r w:rsidRPr="00471116">
        <w:rPr>
          <w:sz w:val="24"/>
          <w:szCs w:val="24"/>
        </w:rPr>
        <w:t>Yevava</w:t>
      </w:r>
      <w:proofErr w:type="spellEnd"/>
      <w:r w:rsidRPr="00471116">
        <w:rPr>
          <w:sz w:val="24"/>
          <w:szCs w:val="24"/>
        </w:rPr>
        <w:t xml:space="preserve">, Gavrila and De winter (2023) warn that automation is viewed by customers as a </w:t>
      </w:r>
      <w:r w:rsidR="001D08E2" w:rsidRPr="00471116">
        <w:rPr>
          <w:sz w:val="24"/>
          <w:szCs w:val="24"/>
        </w:rPr>
        <w:t>two-sided</w:t>
      </w:r>
      <w:r w:rsidRPr="00471116">
        <w:rPr>
          <w:sz w:val="24"/>
          <w:szCs w:val="24"/>
        </w:rPr>
        <w:t xml:space="preserve"> sword offering convenience but also the potential of </w:t>
      </w:r>
      <w:r w:rsidRPr="00471116">
        <w:rPr>
          <w:sz w:val="24"/>
          <w:szCs w:val="24"/>
        </w:rPr>
        <w:lastRenderedPageBreak/>
        <w:t xml:space="preserve">diminishing emotional attachment. </w:t>
      </w:r>
      <w:r w:rsidR="00731FB4" w:rsidRPr="00471116">
        <w:rPr>
          <w:sz w:val="24"/>
          <w:szCs w:val="24"/>
        </w:rPr>
        <w:t xml:space="preserve">A key risk shared by </w:t>
      </w:r>
      <w:proofErr w:type="spellStart"/>
      <w:r w:rsidR="00731FB4" w:rsidRPr="00471116">
        <w:rPr>
          <w:sz w:val="24"/>
          <w:szCs w:val="24"/>
        </w:rPr>
        <w:t>Luchtenberg</w:t>
      </w:r>
      <w:proofErr w:type="spellEnd"/>
      <w:r w:rsidR="00731FB4" w:rsidRPr="00471116">
        <w:rPr>
          <w:sz w:val="24"/>
          <w:szCs w:val="24"/>
        </w:rPr>
        <w:t xml:space="preserve"> and Migliorini (2022) is the investment in digital transformation, but a core threat also emerges: advanced ChatGPT personalization can break down the harmony of the single emotionally-focused brand image of Coca-Cola into micro-targets.</w:t>
      </w:r>
    </w:p>
    <w:p w14:paraId="25B47F56" w14:textId="72721814" w:rsidR="00731FB4" w:rsidRPr="00471116" w:rsidRDefault="00464A26" w:rsidP="00F60D6F">
      <w:pPr>
        <w:spacing w:before="240" w:line="360" w:lineRule="auto"/>
        <w:jc w:val="both"/>
        <w:rPr>
          <w:sz w:val="24"/>
          <w:szCs w:val="24"/>
        </w:rPr>
      </w:pPr>
      <w:r w:rsidRPr="00471116">
        <w:rPr>
          <w:sz w:val="24"/>
          <w:szCs w:val="24"/>
        </w:rPr>
        <w:t xml:space="preserve">The empirical results of Vo et al. (2024) are informative, as it shows that the perceived authenticity mediates the connection between the AI capabilities and the value co-creation in connection with young customers in particular. This observation coincides with the focus of the literature review on authenticity paradoxes in human-to-human interactions. The threat faced by Coca-Cola is the need to take advantage of the personalization options of ChatGPT without losing the brand authenticity perceptions that </w:t>
      </w:r>
      <w:proofErr w:type="spellStart"/>
      <w:r w:rsidRPr="00471116">
        <w:rPr>
          <w:sz w:val="24"/>
          <w:szCs w:val="24"/>
        </w:rPr>
        <w:t>Lazaroiu</w:t>
      </w:r>
      <w:proofErr w:type="spellEnd"/>
      <w:r w:rsidRPr="00471116">
        <w:rPr>
          <w:sz w:val="24"/>
          <w:szCs w:val="24"/>
        </w:rPr>
        <w:t xml:space="preserve"> and Rogalska (2024) consider susceptible to AI-mediated interaction perceptions. </w:t>
      </w:r>
      <w:r w:rsidR="00731FB4" w:rsidRPr="00471116">
        <w:rPr>
          <w:sz w:val="24"/>
          <w:szCs w:val="24"/>
        </w:rPr>
        <w:t>Literature presupposes that it is preferable to have the highest level of personalization, disregarding the fact that evidence of curvilinear relationships is that excess triggers psychological reactance, which would turn Coca-Cola into a surveillance device in the eyes of customers.</w:t>
      </w:r>
    </w:p>
    <w:p w14:paraId="3E2CFAF5" w14:textId="77777777" w:rsidR="00EB454E" w:rsidRPr="00471116" w:rsidRDefault="00464A26" w:rsidP="00F60D6F">
      <w:pPr>
        <w:pStyle w:val="Heading3"/>
      </w:pPr>
      <w:bookmarkStart w:id="49" w:name="_Toc221029959"/>
      <w:r w:rsidRPr="00471116">
        <w:t>4.5.2 Trust Architecture in AI-Mediated Brand Relationships</w:t>
      </w:r>
      <w:bookmarkEnd w:id="49"/>
    </w:p>
    <w:p w14:paraId="3E2CFAF6" w14:textId="058E795C" w:rsidR="00EB454E" w:rsidRPr="00471116" w:rsidRDefault="00464A26" w:rsidP="00F60D6F">
      <w:pPr>
        <w:spacing w:before="240" w:line="360" w:lineRule="auto"/>
        <w:jc w:val="both"/>
        <w:rPr>
          <w:sz w:val="24"/>
          <w:szCs w:val="24"/>
        </w:rPr>
      </w:pPr>
      <w:r w:rsidRPr="00471116">
        <w:rPr>
          <w:sz w:val="24"/>
          <w:szCs w:val="24"/>
        </w:rPr>
        <w:t xml:space="preserve">The systematic literature review identifies trust as the mediating variable of critical nature between the operational efficiency and positive brand perception outcomes. The findings of Brand Perception Theory are quantitatively supported by the findings of Walia (2025) who empirically demonstrates that the operational efficiency and customer trust in conjunction predict the variance of satisfaction at 55.7% with the response to service encounters. </w:t>
      </w:r>
      <w:r w:rsidR="00731FB4" w:rsidRPr="00471116">
        <w:rPr>
          <w:sz w:val="24"/>
          <w:szCs w:val="24"/>
        </w:rPr>
        <w:t>Nevertheless, some structural flaws are present: there is an escalation of information asymmetry in ChatGPT systems. This efficiency also leads to customer dependency and vulnerability at the same time as it builds trust in opaque algorithms creates conditions of systemic breaches of trust in case of inevitable failures.</w:t>
      </w:r>
    </w:p>
    <w:p w14:paraId="3E2CFAF7" w14:textId="77777777" w:rsidR="00EB454E" w:rsidRPr="00471116" w:rsidRDefault="00464A26" w:rsidP="00F60D6F">
      <w:pPr>
        <w:spacing w:before="240" w:line="360" w:lineRule="auto"/>
        <w:jc w:val="both"/>
        <w:rPr>
          <w:sz w:val="24"/>
          <w:szCs w:val="24"/>
        </w:rPr>
      </w:pPr>
      <w:r w:rsidRPr="00471116">
        <w:rPr>
          <w:sz w:val="24"/>
          <w:szCs w:val="24"/>
        </w:rPr>
        <w:t xml:space="preserve">Kirkby et al. (2023) give paradoxical results that AI disclosure does not hurt brand authenticity perceptions, a direct contradiction to the presumption that science regarding automation minimizes perceived authenticity. This observation contradicts the disclosure dilemma discussion in the literature review and indicates that modern consumers, especially the young populations, do not have a problem with AI </w:t>
      </w:r>
      <w:r w:rsidRPr="00471116">
        <w:rPr>
          <w:sz w:val="24"/>
          <w:szCs w:val="24"/>
        </w:rPr>
        <w:lastRenderedPageBreak/>
        <w:t>involvement as long as the technology delivers. Tian et al. (2023) support such an impression, finding perceived usefulness the most predictive factor of AI service adoption, whereas trust is the moderator, not a condition.</w:t>
      </w:r>
    </w:p>
    <w:p w14:paraId="27CF1148" w14:textId="10161809" w:rsidR="00797FB3" w:rsidRPr="00471116" w:rsidRDefault="00464A26" w:rsidP="00F60D6F">
      <w:pPr>
        <w:spacing w:before="240" w:line="360" w:lineRule="auto"/>
        <w:jc w:val="both"/>
        <w:rPr>
          <w:sz w:val="24"/>
          <w:szCs w:val="24"/>
        </w:rPr>
      </w:pPr>
      <w:r w:rsidRPr="00471116">
        <w:rPr>
          <w:sz w:val="24"/>
          <w:szCs w:val="24"/>
        </w:rPr>
        <w:t>When it comes to marketing automation as Coca-Cola strategy, these findings indicate that trust architecture needs to be multi-dimensional so that data control, algorithmic visibility, and customer empowerment can be implemented at the same time, as contented in the literature review. According to Hasija and Esper (2022), the particular organizational strategies to communicate the trustworthiness of AI are transparency regarding its capabilities and constraints, the ability to demonstrate reliability, and human mechanisms. The digital academy project of Coca-Cola, which is training more than 4,000 workers on the implementation of AI, can be interpreted as an investment in the human capacities needed to ensure trust in case of automation transitions- the literature review provides that only technical sophistication will not allow addressing the lack of trust due to a lack of interest in human aspects.</w:t>
      </w:r>
    </w:p>
    <w:p w14:paraId="3E2CFAF9" w14:textId="175B6219" w:rsidR="00EB454E" w:rsidRPr="00471116" w:rsidRDefault="00464A26" w:rsidP="00F60D6F">
      <w:pPr>
        <w:pStyle w:val="Heading3"/>
      </w:pPr>
      <w:bookmarkStart w:id="50" w:name="_Toc221029960"/>
      <w:r w:rsidRPr="00471116">
        <w:t>4.5.3 Operational Efficiency Paradox and Brand Value Creation</w:t>
      </w:r>
      <w:bookmarkEnd w:id="50"/>
    </w:p>
    <w:p w14:paraId="3E2CFAFA" w14:textId="77777777" w:rsidR="00EB454E" w:rsidRPr="00471116" w:rsidRDefault="00464A26" w:rsidP="00F60D6F">
      <w:pPr>
        <w:spacing w:before="240" w:line="360" w:lineRule="auto"/>
        <w:jc w:val="both"/>
        <w:rPr>
          <w:sz w:val="24"/>
          <w:szCs w:val="24"/>
        </w:rPr>
      </w:pPr>
      <w:r w:rsidRPr="00471116">
        <w:rPr>
          <w:sz w:val="24"/>
          <w:szCs w:val="24"/>
        </w:rPr>
        <w:t>The result shows significant operational efficiency improvements of ChatGPT-generated customer service, with McKinsey (2023) projecting a customer-wide economic value of $2.6-4.4 trillion per year in analysed applications of generative AI. These efficiency advantages however bring about a strategic paradox in that although cost reduction will allow reallocation of resources to brand-building efforts, excessive focus on the efficiency will compromise the core human connection that strong brand perception is based on, especially in the case of an emotionally-driven brand such as Coca-Cola.</w:t>
      </w:r>
    </w:p>
    <w:p w14:paraId="3E2CFAFB" w14:textId="77777777" w:rsidR="00EB454E" w:rsidRPr="00471116" w:rsidRDefault="00464A26" w:rsidP="00F60D6F">
      <w:pPr>
        <w:spacing w:before="240" w:line="360" w:lineRule="auto"/>
        <w:jc w:val="both"/>
        <w:rPr>
          <w:sz w:val="24"/>
          <w:szCs w:val="24"/>
        </w:rPr>
      </w:pPr>
      <w:r w:rsidRPr="00471116">
        <w:rPr>
          <w:sz w:val="24"/>
          <w:szCs w:val="24"/>
        </w:rPr>
        <w:t xml:space="preserve">This paradox is a direct reflection of conflicts that have been found in the literature review on efficiency-oriented views (Li, 2024) and authenticity issues (Gavrila et al., 2023). Walia (2025) illustrates that operational efficiency is a predictor of customer satisfaction, and that the relationship works through the mediation of trust, meaning that efficiency is not enough when only relationship quality is maintained, at the same time. Fosso Wamba et al. (2024) discover that although the primary implementation goals of organizations are operational advantages, the primary implementation issues relate to the quality of data, technological integration, and organizational preparedness </w:t>
      </w:r>
      <w:r w:rsidRPr="00471116">
        <w:rPr>
          <w:sz w:val="24"/>
          <w:szCs w:val="24"/>
        </w:rPr>
        <w:lastRenderedPageBreak/>
        <w:t>the same aspects highlighted in the literature review about the strategic implementation requirements.</w:t>
      </w:r>
    </w:p>
    <w:p w14:paraId="3E2CFAFC" w14:textId="052800C4" w:rsidR="00EB454E" w:rsidRPr="00471116" w:rsidRDefault="00464A26" w:rsidP="00F60D6F">
      <w:pPr>
        <w:spacing w:before="240" w:line="360" w:lineRule="auto"/>
        <w:jc w:val="both"/>
        <w:rPr>
          <w:sz w:val="24"/>
          <w:szCs w:val="24"/>
        </w:rPr>
      </w:pPr>
      <w:r w:rsidRPr="00471116">
        <w:rPr>
          <w:sz w:val="24"/>
          <w:szCs w:val="24"/>
        </w:rPr>
        <w:t>The 20% efficiency gain that Coca-Cola has recorded due to the digital transformation (</w:t>
      </w:r>
      <w:proofErr w:type="spellStart"/>
      <w:r w:rsidRPr="00471116">
        <w:rPr>
          <w:sz w:val="24"/>
          <w:szCs w:val="24"/>
        </w:rPr>
        <w:t>Luchtenberg</w:t>
      </w:r>
      <w:proofErr w:type="spellEnd"/>
      <w:r w:rsidRPr="00471116">
        <w:rPr>
          <w:sz w:val="24"/>
          <w:szCs w:val="24"/>
        </w:rPr>
        <w:t xml:space="preserve"> and Migliorini, 2022) demonstrates the ability of the company to capture efficiency without sacrificing brand consistency. Nonetheless, the discussion of Service-Dominant Logic in the literature review can be especially pertinent in this case: SDL focuses on the co-creation of the values as opposed to the service delivery. Blumel et al. (2024) operationalize it with the frameworks of conversational AI that require a personalized style of conversation that offers the personal touch. </w:t>
      </w:r>
      <w:r w:rsidR="00797FB3" w:rsidRPr="00471116">
        <w:rPr>
          <w:sz w:val="24"/>
          <w:szCs w:val="24"/>
        </w:rPr>
        <w:t>The effectiveness gains that allow investment in the brand at the same time jeopardize the commodification of the customer relationships. The paradox in which automation that brings economic value to Coca-Cola could remove emotional value to customer experiences in order to generate profitable but empty brand interactions that reduce long-term equity even though it could increase short-term metrics enhancement.</w:t>
      </w:r>
    </w:p>
    <w:p w14:paraId="3E2CFAFD" w14:textId="77777777" w:rsidR="00EB454E" w:rsidRPr="00471116" w:rsidRDefault="00464A26" w:rsidP="00F60D6F">
      <w:pPr>
        <w:pStyle w:val="Heading2"/>
        <w:rPr>
          <w:color w:val="auto"/>
        </w:rPr>
      </w:pPr>
      <w:bookmarkStart w:id="51" w:name="_Toc221029961"/>
      <w:r w:rsidRPr="00471116">
        <w:rPr>
          <w:color w:val="auto"/>
        </w:rPr>
        <w:t>4.6 Summary</w:t>
      </w:r>
      <w:bookmarkEnd w:id="51"/>
    </w:p>
    <w:p w14:paraId="3E2CFAFF" w14:textId="4ABA8E1F" w:rsidR="00EB454E" w:rsidRPr="00471116" w:rsidRDefault="00464A26" w:rsidP="00F60D6F">
      <w:pPr>
        <w:spacing w:before="240" w:line="360" w:lineRule="auto"/>
        <w:jc w:val="both"/>
        <w:rPr>
          <w:sz w:val="24"/>
          <w:szCs w:val="24"/>
        </w:rPr>
      </w:pPr>
      <w:r w:rsidRPr="00471116">
        <w:rPr>
          <w:sz w:val="24"/>
          <w:szCs w:val="24"/>
        </w:rPr>
        <w:t>The chapter presented a literature review on the subject of ChatGPT-based customer service and its effects on brand perception and has examined 15 sources that were thoroughly selected. Each source had a purpose, methodology, geographical setting, and theme, which were listed in a table of literature summary. The outcomes were arranged in thematic coding and classified into four general themes including: (1) Enhancing Customer Experience and Brand Engagement that included the personalization, the efficacy of the responses, the human-like interactions, and the integration of the omnichannel; (2) Building Trust, Authenticity and Brand Perception, which comprised the determinants of trust, the impact of transparency, and the ethical considerations; (3) Operational Efficiency and Marketing Automation Value, and (4) Implementation Challenges and Strategic Integration which covered the technical obstacles</w:t>
      </w:r>
      <w:r w:rsidR="0091029F" w:rsidRPr="00471116">
        <w:rPr>
          <w:sz w:val="24"/>
          <w:szCs w:val="24"/>
        </w:rPr>
        <w:t xml:space="preserve">. </w:t>
      </w:r>
      <w:r w:rsidRPr="00471116">
        <w:rPr>
          <w:sz w:val="24"/>
          <w:szCs w:val="24"/>
        </w:rPr>
        <w:t xml:space="preserve">The thematic analysis gave an overall synthesis of the empirical evidence that the customer service facilitated by ChatGPT has a positive impact on brand perception under various interconnected pathways. </w:t>
      </w:r>
    </w:p>
    <w:p w14:paraId="3E2CFB00" w14:textId="77777777" w:rsidR="00EB454E" w:rsidRPr="00471116" w:rsidRDefault="00464A26" w:rsidP="00F60D6F">
      <w:pPr>
        <w:spacing w:after="200" w:line="360" w:lineRule="auto"/>
        <w:jc w:val="both"/>
        <w:rPr>
          <w:sz w:val="24"/>
          <w:szCs w:val="24"/>
        </w:rPr>
      </w:pPr>
      <w:r w:rsidRPr="00471116">
        <w:br w:type="page"/>
      </w:r>
    </w:p>
    <w:p w14:paraId="3E2CFB01" w14:textId="77777777" w:rsidR="00EB454E" w:rsidRPr="00471116" w:rsidRDefault="00464A26" w:rsidP="00F60D6F">
      <w:pPr>
        <w:pStyle w:val="Heading1"/>
        <w:rPr>
          <w:color w:val="auto"/>
        </w:rPr>
      </w:pPr>
      <w:bookmarkStart w:id="52" w:name="_Toc221029962"/>
      <w:r w:rsidRPr="00471116">
        <w:rPr>
          <w:color w:val="auto"/>
        </w:rPr>
        <w:lastRenderedPageBreak/>
        <w:t>Chapter 5: Conclusion and Recommendations</w:t>
      </w:r>
      <w:bookmarkEnd w:id="52"/>
    </w:p>
    <w:p w14:paraId="3E2CFB02" w14:textId="77777777" w:rsidR="00EB454E" w:rsidRPr="00471116" w:rsidRDefault="00464A26" w:rsidP="00F60D6F">
      <w:pPr>
        <w:pStyle w:val="Heading2"/>
        <w:rPr>
          <w:color w:val="auto"/>
        </w:rPr>
      </w:pPr>
      <w:bookmarkStart w:id="53" w:name="_Toc221029963"/>
      <w:r w:rsidRPr="00471116">
        <w:rPr>
          <w:color w:val="auto"/>
        </w:rPr>
        <w:t>5.1 Conclusion</w:t>
      </w:r>
      <w:bookmarkEnd w:id="53"/>
    </w:p>
    <w:p w14:paraId="3E2CFB03" w14:textId="77777777" w:rsidR="00EB454E" w:rsidRPr="00471116" w:rsidRDefault="00464A26" w:rsidP="00F60D6F">
      <w:pPr>
        <w:spacing w:before="240" w:line="360" w:lineRule="auto"/>
        <w:jc w:val="both"/>
        <w:rPr>
          <w:sz w:val="24"/>
          <w:szCs w:val="24"/>
        </w:rPr>
      </w:pPr>
      <w:r w:rsidRPr="00471116">
        <w:rPr>
          <w:sz w:val="24"/>
          <w:szCs w:val="24"/>
        </w:rPr>
        <w:t>This study investigated how ChatGPT-based customer service affects the perception of a brand in the context of Coca-Cola marketing automation policy, which is one of the most significant gaps in the study of the effects of conversational artificial intelligence on trust, authenticity, customer satisfaction, and loyalty. The study, based on a systematic literature review and thematic analysis of 15 scholarly and industrial sources, identified four dimensions, which are interrelated, to form the brand perception, which are: operational efficiency, forming trust and authenticity, enhanced customer experience, and implementation complexity.</w:t>
      </w:r>
    </w:p>
    <w:p w14:paraId="3E2CFB04" w14:textId="77777777" w:rsidR="00EB454E" w:rsidRPr="00471116" w:rsidRDefault="00464A26" w:rsidP="00F60D6F">
      <w:pPr>
        <w:spacing w:before="240" w:line="360" w:lineRule="auto"/>
        <w:jc w:val="both"/>
        <w:rPr>
          <w:sz w:val="24"/>
          <w:szCs w:val="24"/>
        </w:rPr>
      </w:pPr>
      <w:r w:rsidRPr="00471116">
        <w:rPr>
          <w:sz w:val="24"/>
          <w:szCs w:val="24"/>
        </w:rPr>
        <w:t>The results suggest that ChatGPT can be highly customized as it has the ability to process large amounts of data in real time to enable brands to predict their customers and provide contextually relevant feedback. This feature improves the feelings of customer-centricity and care. A study by Walia (2025) is evidence that operational efficiency and customer trust are the two joint explicators of 55.7% of the satisfaction variance and as such, technological performance is a direct driver of brand perception when put in an effective manner. The 24/7 availability, intactness of responses, and a human-like quality of conversations are considered to be the features that enhance the impressions of ease of use and the quality of services, as well as technological sophistication.</w:t>
      </w:r>
    </w:p>
    <w:p w14:paraId="3E2CFB05" w14:textId="4BCB0E4F" w:rsidR="00EB454E" w:rsidRPr="00471116" w:rsidRDefault="00464A26" w:rsidP="00F60D6F">
      <w:pPr>
        <w:spacing w:before="240" w:line="360" w:lineRule="auto"/>
        <w:jc w:val="both"/>
        <w:rPr>
          <w:sz w:val="24"/>
          <w:szCs w:val="24"/>
        </w:rPr>
      </w:pPr>
      <w:r w:rsidRPr="00471116">
        <w:rPr>
          <w:sz w:val="24"/>
          <w:szCs w:val="24"/>
        </w:rPr>
        <w:t xml:space="preserve">Nevertheless, the research also shows that there are fundamental tensions in AI-based customer service. Although generative AI yields large energy savings, in the case of McKinsey (2023) it is estimated that the efficiency savings are 2.6-4.4 </w:t>
      </w:r>
      <w:r w:rsidR="009048D8" w:rsidRPr="00471116">
        <w:rPr>
          <w:sz w:val="24"/>
          <w:szCs w:val="24"/>
        </w:rPr>
        <w:t>trillion</w:t>
      </w:r>
      <w:r w:rsidRPr="00471116">
        <w:rPr>
          <w:sz w:val="24"/>
          <w:szCs w:val="24"/>
        </w:rPr>
        <w:t xml:space="preserve"> of dollars a year, over-automation stands to undermine the human touch that forms the basis of emotional-driven brands such as Coca-Cola. The literature points out that there is an agreement among scholars that consider hyper-personalization as a driver of loyalty and an agreement that over-personalization may lead to surveillance issues, which destroy trust and authenticity.</w:t>
      </w:r>
    </w:p>
    <w:p w14:paraId="3E2CFB06" w14:textId="77777777" w:rsidR="00EB454E" w:rsidRPr="00471116" w:rsidRDefault="00464A26" w:rsidP="00F60D6F">
      <w:pPr>
        <w:spacing w:before="240" w:line="360" w:lineRule="auto"/>
        <w:jc w:val="both"/>
        <w:rPr>
          <w:sz w:val="24"/>
          <w:szCs w:val="24"/>
        </w:rPr>
      </w:pPr>
      <w:r w:rsidRPr="00471116">
        <w:rPr>
          <w:sz w:val="24"/>
          <w:szCs w:val="24"/>
        </w:rPr>
        <w:t xml:space="preserve">The implementation strategy of Coca-Cola offers significant understanding on how to deal with such tensions. The fact that it invested in a digital academy that is educating </w:t>
      </w:r>
      <w:r w:rsidRPr="00471116">
        <w:rPr>
          <w:sz w:val="24"/>
          <w:szCs w:val="24"/>
        </w:rPr>
        <w:lastRenderedPageBreak/>
        <w:t>more than 4,000 employees, that it focused on pilot-to-scale approach, and that it focuses on human-AI integration can be used to show that successful integration is not possible without organizational change but only by the implementation of technology. The cited productivity improvement (20%) in various locations demonstrates that efficiency and brand consistency can co-exist in case human capability development is a priority.</w:t>
      </w:r>
    </w:p>
    <w:p w14:paraId="3E2CFB07" w14:textId="77777777" w:rsidR="00EB454E" w:rsidRPr="00471116" w:rsidRDefault="00464A26" w:rsidP="00F60D6F">
      <w:pPr>
        <w:spacing w:before="240" w:line="360" w:lineRule="auto"/>
        <w:jc w:val="both"/>
        <w:rPr>
          <w:sz w:val="24"/>
          <w:szCs w:val="24"/>
        </w:rPr>
      </w:pPr>
      <w:r w:rsidRPr="00471116">
        <w:rPr>
          <w:sz w:val="24"/>
          <w:szCs w:val="24"/>
        </w:rPr>
        <w:t>According to the research, the most important mediating variable that exists between ChatGPT performance and positive brand perception is trust architecture. In the study by Kirkby et al. (2023), the research questions are not disputed, indicating that AI disclosure is not associated with less perceived authenticity as it implies that consumers increase their acceptance of AI as long as it is implemented in a transparent and effective manner. Yet, the ethical issues such as privacy of the collected data, reduction of any type of bias, and maintenance of the human touch are what are needed to maintain the positive attitudes towards the brands.</w:t>
      </w:r>
    </w:p>
    <w:p w14:paraId="3E2CFB08" w14:textId="77777777" w:rsidR="00EB454E" w:rsidRPr="00471116" w:rsidRDefault="00464A26" w:rsidP="00F60D6F">
      <w:pPr>
        <w:spacing w:before="240" w:line="360" w:lineRule="auto"/>
        <w:jc w:val="both"/>
        <w:rPr>
          <w:sz w:val="24"/>
          <w:szCs w:val="24"/>
        </w:rPr>
      </w:pPr>
      <w:r w:rsidRPr="00471116">
        <w:rPr>
          <w:sz w:val="24"/>
          <w:szCs w:val="24"/>
        </w:rPr>
        <w:t>The theoretical synthesis of the Brand Perception Theory, Technology Acceptance Model (TAM) and Service-Dominant Logic (SDL) proves that the effect of ChatGPT on the brand perception is multidimensional. These frameworks, combined, describe how the perception of usefulness, trust, and value co-creation can influence consumer reactions to the idea of AI-based customer service, which cannot be managed by technological optimism only.</w:t>
      </w:r>
    </w:p>
    <w:p w14:paraId="3E2CFB09" w14:textId="77777777" w:rsidR="00EB454E" w:rsidRPr="00471116" w:rsidRDefault="00464A26" w:rsidP="00F60D6F">
      <w:pPr>
        <w:pStyle w:val="Heading2"/>
        <w:rPr>
          <w:color w:val="auto"/>
        </w:rPr>
      </w:pPr>
      <w:bookmarkStart w:id="54" w:name="_Toc221029964"/>
      <w:r w:rsidRPr="00471116">
        <w:rPr>
          <w:color w:val="auto"/>
        </w:rPr>
        <w:t>5.2 Linking with Research Objectives</w:t>
      </w:r>
      <w:bookmarkEnd w:id="54"/>
    </w:p>
    <w:p w14:paraId="3E2CFB0A" w14:textId="77777777" w:rsidR="00EB454E" w:rsidRPr="00471116" w:rsidRDefault="00464A26" w:rsidP="00F60D6F">
      <w:pPr>
        <w:spacing w:before="240" w:line="360" w:lineRule="auto"/>
        <w:jc w:val="both"/>
        <w:rPr>
          <w:b/>
          <w:bCs/>
          <w:sz w:val="24"/>
          <w:szCs w:val="24"/>
        </w:rPr>
      </w:pPr>
      <w:r w:rsidRPr="00471116">
        <w:rPr>
          <w:b/>
          <w:bCs/>
          <w:sz w:val="24"/>
          <w:szCs w:val="24"/>
        </w:rPr>
        <w:t>Objective 1: To analyse how Coca-Cola uses ChatGPT-driven customer service within its marketing automation strategy</w:t>
      </w:r>
    </w:p>
    <w:p w14:paraId="3E2CFB0B" w14:textId="77777777" w:rsidR="00EB454E" w:rsidRPr="00471116" w:rsidRDefault="00464A26" w:rsidP="00F60D6F">
      <w:pPr>
        <w:spacing w:before="240" w:line="360" w:lineRule="auto"/>
        <w:jc w:val="both"/>
        <w:rPr>
          <w:sz w:val="24"/>
          <w:szCs w:val="24"/>
        </w:rPr>
      </w:pPr>
      <w:r w:rsidRPr="00471116">
        <w:rPr>
          <w:sz w:val="24"/>
          <w:szCs w:val="24"/>
        </w:rPr>
        <w:t>It was achieved by examining digital transformation efforts of Coca-Cola. The results indicate that Coca-Cola has been more concerned with employee up-skilling via immersive training programmes instead of paying attention to technology adoption. Its strategy of scaling with pilots avoided typical failures in implementation and allowed similar global brand experiences. McKinsey (2024) also confirms such strategic focus as customer and channel management, documented as the most valuable area of AI application to food and beverage companies.</w:t>
      </w:r>
    </w:p>
    <w:p w14:paraId="3E2CFB0C" w14:textId="77777777" w:rsidR="00EB454E" w:rsidRPr="00471116" w:rsidRDefault="00464A26" w:rsidP="00F60D6F">
      <w:pPr>
        <w:spacing w:before="240" w:line="360" w:lineRule="auto"/>
        <w:jc w:val="both"/>
        <w:rPr>
          <w:b/>
          <w:bCs/>
          <w:sz w:val="24"/>
          <w:szCs w:val="24"/>
        </w:rPr>
      </w:pPr>
      <w:r w:rsidRPr="00471116">
        <w:rPr>
          <w:b/>
          <w:bCs/>
          <w:sz w:val="24"/>
          <w:szCs w:val="24"/>
        </w:rPr>
        <w:lastRenderedPageBreak/>
        <w:t>Objective 2: To examine the impact of ChatGPT-enabled interactions on brand authenticity, trust, and satisfaction</w:t>
      </w:r>
    </w:p>
    <w:p w14:paraId="3E2CFB0D" w14:textId="77777777" w:rsidR="00EB454E" w:rsidRPr="00471116" w:rsidRDefault="00464A26" w:rsidP="00F60D6F">
      <w:pPr>
        <w:spacing w:before="240" w:line="360" w:lineRule="auto"/>
        <w:jc w:val="both"/>
        <w:rPr>
          <w:sz w:val="24"/>
          <w:szCs w:val="24"/>
        </w:rPr>
      </w:pPr>
      <w:r w:rsidRPr="00471116">
        <w:rPr>
          <w:sz w:val="24"/>
          <w:szCs w:val="24"/>
        </w:rPr>
        <w:t>The thematic analysis validates that ChatGPT has an effect on authenticity by means of relational personalization, such as recognition, adaptation and anticipation. Kirkby et al. (2023) showed that disclosure regarding AI use has no negative effects on the perceptions of authenticity. Trust turned out to be a mediator that is crucial, and the correlation with satisfaction is high as demonstrated by Walia (2025). The net effect of the reduced waiting times, quality of conversations and personal answers is an overall satisfaction leading to better perception of competence of the brand.</w:t>
      </w:r>
    </w:p>
    <w:p w14:paraId="3E2CFB0E" w14:textId="77777777" w:rsidR="00EB454E" w:rsidRPr="00471116" w:rsidRDefault="00464A26" w:rsidP="00F60D6F">
      <w:pPr>
        <w:spacing w:before="240" w:line="360" w:lineRule="auto"/>
        <w:jc w:val="both"/>
        <w:rPr>
          <w:sz w:val="24"/>
          <w:szCs w:val="24"/>
        </w:rPr>
      </w:pPr>
      <w:r w:rsidRPr="00471116">
        <w:rPr>
          <w:b/>
          <w:bCs/>
          <w:sz w:val="24"/>
          <w:szCs w:val="24"/>
        </w:rPr>
        <w:t>Objective 3: To determine how AI-based engagement affects brand loyalty and emotional engagement</w:t>
      </w:r>
    </w:p>
    <w:p w14:paraId="3E2CFB0F" w14:textId="77777777" w:rsidR="00EB454E" w:rsidRPr="00471116" w:rsidRDefault="00464A26" w:rsidP="00F60D6F">
      <w:pPr>
        <w:spacing w:before="240" w:line="360" w:lineRule="auto"/>
        <w:jc w:val="both"/>
        <w:rPr>
          <w:sz w:val="24"/>
          <w:szCs w:val="24"/>
        </w:rPr>
      </w:pPr>
      <w:r w:rsidRPr="00471116">
        <w:rPr>
          <w:sz w:val="24"/>
          <w:szCs w:val="24"/>
        </w:rPr>
        <w:t>AI-driven personalization enhances the processes of loyalty by making it possible to offer specific deals and predictive interaction (Patil, 2024). Nevertheless, there is one major paradox to the research which it claims to be efficient but on the other hand, over automation can erode emotional richness which is the main ingredient of Coca-Cola brand identity. According to Vo et al. (2024), the connection between AI capability and value co-creation is mediated by perceived authenticity, which means the final results of loyalty require maintaining the authentic brand experience via a balanced interaction between humans and AI.</w:t>
      </w:r>
    </w:p>
    <w:p w14:paraId="3E2CFB10" w14:textId="77777777" w:rsidR="00EB454E" w:rsidRPr="00471116" w:rsidRDefault="00464A26" w:rsidP="00F60D6F">
      <w:pPr>
        <w:spacing w:before="240" w:line="360" w:lineRule="auto"/>
        <w:jc w:val="both"/>
        <w:rPr>
          <w:b/>
          <w:bCs/>
          <w:sz w:val="24"/>
          <w:szCs w:val="24"/>
        </w:rPr>
      </w:pPr>
      <w:r w:rsidRPr="00471116">
        <w:rPr>
          <w:b/>
          <w:bCs/>
          <w:sz w:val="24"/>
          <w:szCs w:val="24"/>
        </w:rPr>
        <w:t>Objective 4: To identify challenges and opportunities in ChatGPT implementation</w:t>
      </w:r>
    </w:p>
    <w:p w14:paraId="3E2CFB11" w14:textId="77777777" w:rsidR="00EB454E" w:rsidRPr="00471116" w:rsidRDefault="00464A26" w:rsidP="00F60D6F">
      <w:pPr>
        <w:spacing w:before="240" w:line="360" w:lineRule="auto"/>
        <w:jc w:val="both"/>
        <w:rPr>
          <w:sz w:val="24"/>
          <w:szCs w:val="24"/>
        </w:rPr>
      </w:pPr>
      <w:r w:rsidRPr="00471116">
        <w:rPr>
          <w:sz w:val="24"/>
          <w:szCs w:val="24"/>
        </w:rPr>
        <w:t>The most important are the data quality problems, the complexity of integrations, and lack of skills, organizational resistance, and ethical aspects associated with privacy and bias. Although many companies use AI, there are few companies that have implemented AI at a full scale (McKinsey, 2024). The chances are cost optimization, productivity, competitive differentiation, and stable omnichannel interaction. The whole training and governing strategy of Coca-Cola exhibits a working model towards the equalization of these dimensions.</w:t>
      </w:r>
    </w:p>
    <w:p w14:paraId="3E2CFB12" w14:textId="77777777" w:rsidR="00EB454E" w:rsidRPr="00471116" w:rsidRDefault="00EB454E" w:rsidP="00F60D6F">
      <w:pPr>
        <w:pStyle w:val="Heading2"/>
        <w:rPr>
          <w:color w:val="auto"/>
        </w:rPr>
      </w:pPr>
    </w:p>
    <w:p w14:paraId="3E2CFB13" w14:textId="77777777" w:rsidR="00EB454E" w:rsidRPr="00471116" w:rsidRDefault="00464A26" w:rsidP="00F60D6F">
      <w:pPr>
        <w:pStyle w:val="Heading2"/>
        <w:rPr>
          <w:color w:val="auto"/>
        </w:rPr>
      </w:pPr>
      <w:bookmarkStart w:id="55" w:name="_Toc221029965"/>
      <w:r w:rsidRPr="00471116">
        <w:rPr>
          <w:color w:val="auto"/>
        </w:rPr>
        <w:lastRenderedPageBreak/>
        <w:t>5.3 Recommendations</w:t>
      </w:r>
      <w:bookmarkEnd w:id="55"/>
    </w:p>
    <w:p w14:paraId="66FB47E0" w14:textId="77777777" w:rsidR="003975BE" w:rsidRPr="00471116" w:rsidRDefault="003975BE" w:rsidP="00F60D6F">
      <w:pPr>
        <w:pBdr>
          <w:top w:val="nil"/>
          <w:left w:val="nil"/>
          <w:bottom w:val="nil"/>
          <w:right w:val="nil"/>
          <w:between w:val="nil"/>
        </w:pBdr>
        <w:spacing w:line="360" w:lineRule="auto"/>
        <w:jc w:val="both"/>
        <w:rPr>
          <w:sz w:val="24"/>
          <w:szCs w:val="24"/>
          <w:lang w:val="en-IN"/>
        </w:rPr>
      </w:pPr>
      <w:r w:rsidRPr="00471116">
        <w:rPr>
          <w:b/>
          <w:bCs/>
          <w:sz w:val="24"/>
          <w:szCs w:val="24"/>
          <w:lang w:val="en-IN"/>
        </w:rPr>
        <w:t>Establish Brand-Aligned AI Governance Framework</w:t>
      </w:r>
    </w:p>
    <w:p w14:paraId="51B29D36" w14:textId="77777777" w:rsidR="00053D81" w:rsidRPr="00471116" w:rsidRDefault="00053D81" w:rsidP="00F60D6F">
      <w:pPr>
        <w:pBdr>
          <w:top w:val="nil"/>
          <w:left w:val="nil"/>
          <w:bottom w:val="nil"/>
          <w:right w:val="nil"/>
          <w:between w:val="nil"/>
        </w:pBdr>
        <w:spacing w:line="360" w:lineRule="auto"/>
        <w:jc w:val="both"/>
        <w:rPr>
          <w:sz w:val="24"/>
          <w:szCs w:val="24"/>
        </w:rPr>
      </w:pPr>
      <w:r w:rsidRPr="00471116">
        <w:rPr>
          <w:sz w:val="24"/>
          <w:szCs w:val="24"/>
        </w:rPr>
        <w:t>Coca-Cola ought to create an AI Ethics Committee specifically with a mandate of checking and tracking the ChatGPT engagements in terms of brand voice consistency and retention of emotional authenticity. Based on the insights about the weakness of trust architecture (Section 4.5.2), the company should introduce open disclosures in all the ChatGPT touchpoints, and it should label the interactions with AI explicitly, while it must stress on the availability of human supervision. Practical measures can involve creating the escalation protocols that automatically redirect the conversation with human agents in cases of using emotional language, indicators of complaints, or in complex questions to directly address the authenticity paradox found in personalization discoveries.</w:t>
      </w:r>
    </w:p>
    <w:p w14:paraId="388C3681" w14:textId="0CF5EDDB" w:rsidR="003975BE" w:rsidRPr="00471116" w:rsidRDefault="003975BE" w:rsidP="00F60D6F">
      <w:pPr>
        <w:pBdr>
          <w:top w:val="nil"/>
          <w:left w:val="nil"/>
          <w:bottom w:val="nil"/>
          <w:right w:val="nil"/>
          <w:between w:val="nil"/>
        </w:pBdr>
        <w:spacing w:line="360" w:lineRule="auto"/>
        <w:jc w:val="both"/>
        <w:rPr>
          <w:sz w:val="24"/>
          <w:szCs w:val="24"/>
          <w:lang w:val="en-IN"/>
        </w:rPr>
      </w:pPr>
      <w:r w:rsidRPr="00471116">
        <w:rPr>
          <w:b/>
          <w:bCs/>
          <w:sz w:val="24"/>
          <w:szCs w:val="24"/>
          <w:lang w:val="en-IN"/>
        </w:rPr>
        <w:t>Implement Hybrid Human-AI Service Model</w:t>
      </w:r>
    </w:p>
    <w:p w14:paraId="303E3BCC" w14:textId="77777777" w:rsidR="00053D81" w:rsidRPr="00471116" w:rsidRDefault="00053D81" w:rsidP="00F60D6F">
      <w:pPr>
        <w:pBdr>
          <w:top w:val="nil"/>
          <w:left w:val="nil"/>
          <w:bottom w:val="nil"/>
          <w:right w:val="nil"/>
          <w:between w:val="nil"/>
        </w:pBdr>
        <w:spacing w:line="360" w:lineRule="auto"/>
        <w:jc w:val="both"/>
        <w:rPr>
          <w:sz w:val="24"/>
          <w:szCs w:val="24"/>
        </w:rPr>
      </w:pPr>
      <w:r w:rsidRPr="00471116">
        <w:rPr>
          <w:sz w:val="24"/>
          <w:szCs w:val="24"/>
        </w:rPr>
        <w:t>According to the results of the operational efficiency paradox (Section 4.5.3), Coca-Cola can only use ChatGPT to answer simple questions like product improvements, store locations, and questions and answers related to the loyalty program, as well as the emotional-charged interactions like complaints, issues with the loyalty system, and feedbacks related to the brand, and leave these to the human agents who have gone through the digital academy. This is a direct reaction to the threat of commodifying relationships with too much automation and ensuring efficiency gains do not put a dent in emotional associations that the brand equity of the Coca-Cola brand is built on.</w:t>
      </w:r>
    </w:p>
    <w:p w14:paraId="3E2CFB19" w14:textId="77777777" w:rsidR="00EB454E" w:rsidRPr="00471116" w:rsidRDefault="00464A26" w:rsidP="00F60D6F">
      <w:pPr>
        <w:pStyle w:val="Heading2"/>
        <w:rPr>
          <w:color w:val="auto"/>
        </w:rPr>
      </w:pPr>
      <w:bookmarkStart w:id="56" w:name="_Toc221029966"/>
      <w:r w:rsidRPr="00471116">
        <w:rPr>
          <w:color w:val="auto"/>
        </w:rPr>
        <w:t>5.4 Future Research Scope</w:t>
      </w:r>
      <w:bookmarkEnd w:id="56"/>
    </w:p>
    <w:p w14:paraId="3E2CFB1A" w14:textId="77777777" w:rsidR="00EB454E" w:rsidRPr="00471116" w:rsidRDefault="00464A26" w:rsidP="00F60D6F">
      <w:pPr>
        <w:spacing w:before="240" w:line="360" w:lineRule="auto"/>
        <w:jc w:val="both"/>
        <w:rPr>
          <w:b/>
          <w:bCs/>
          <w:sz w:val="28"/>
          <w:szCs w:val="28"/>
        </w:rPr>
      </w:pPr>
      <w:r w:rsidRPr="00471116">
        <w:rPr>
          <w:sz w:val="24"/>
          <w:szCs w:val="24"/>
        </w:rPr>
        <w:t>The longitudinal and primary data should be integrated in future studies to identify the way the customer perception changes. The generalizability would be improved with the cross-cultural and comparative brand studies, and the causal relationships could be determined with the help of experimental designs. Segment-based and failure case studies would enhance the insight into the effects of AI-based customer care.</w:t>
      </w:r>
      <w:r w:rsidRPr="00471116">
        <w:br w:type="page"/>
      </w:r>
    </w:p>
    <w:p w14:paraId="3E2CFB1B" w14:textId="77777777" w:rsidR="00EB454E" w:rsidRPr="00471116" w:rsidRDefault="00464A26" w:rsidP="00F60D6F">
      <w:pPr>
        <w:pStyle w:val="Heading1"/>
        <w:rPr>
          <w:color w:val="auto"/>
        </w:rPr>
      </w:pPr>
      <w:bookmarkStart w:id="57" w:name="_Toc221029967"/>
      <w:r w:rsidRPr="00471116">
        <w:rPr>
          <w:color w:val="auto"/>
        </w:rPr>
        <w:lastRenderedPageBreak/>
        <w:t>Reference List</w:t>
      </w:r>
      <w:bookmarkEnd w:id="57"/>
    </w:p>
    <w:p w14:paraId="3E2CFB1C" w14:textId="27FD7843" w:rsidR="00EB454E" w:rsidRPr="00471116" w:rsidRDefault="00464A26" w:rsidP="00F60D6F">
      <w:pPr>
        <w:pBdr>
          <w:top w:val="nil"/>
          <w:left w:val="nil"/>
          <w:bottom w:val="nil"/>
          <w:right w:val="nil"/>
          <w:between w:val="nil"/>
        </w:pBdr>
        <w:spacing w:before="280" w:after="280" w:line="360" w:lineRule="auto"/>
        <w:jc w:val="both"/>
        <w:rPr>
          <w:sz w:val="24"/>
          <w:szCs w:val="24"/>
        </w:rPr>
      </w:pPr>
      <w:bookmarkStart w:id="58" w:name="_n316n7c5ihhq" w:colFirst="0" w:colLast="0"/>
      <w:bookmarkEnd w:id="58"/>
      <w:r w:rsidRPr="00471116">
        <w:rPr>
          <w:sz w:val="24"/>
          <w:szCs w:val="24"/>
        </w:rPr>
        <w:t xml:space="preserve">Adekunle, B.I., Chukwuma-Eke, E.C., Balogun, E.D. </w:t>
      </w:r>
      <w:r w:rsidR="009628A8" w:rsidRPr="00471116">
        <w:rPr>
          <w:sz w:val="24"/>
          <w:szCs w:val="24"/>
        </w:rPr>
        <w:t>&amp;</w:t>
      </w:r>
      <w:r w:rsidRPr="00471116">
        <w:rPr>
          <w:sz w:val="24"/>
          <w:szCs w:val="24"/>
        </w:rPr>
        <w:t xml:space="preserve"> Ogunsola, K.O. (2023) ‘Improving customer retention through machine learning: A predictive approach to churn prevention and engagement strategies’, </w:t>
      </w:r>
      <w:r w:rsidRPr="00471116">
        <w:rPr>
          <w:i/>
          <w:iCs/>
          <w:sz w:val="24"/>
          <w:szCs w:val="24"/>
        </w:rPr>
        <w:t>International Journal of Scientific Research in Computer Science, Engineering and Information Technology</w:t>
      </w:r>
      <w:r w:rsidRPr="00471116">
        <w:rPr>
          <w:sz w:val="24"/>
          <w:szCs w:val="24"/>
        </w:rPr>
        <w:t>, 9(4), pp. 507–523.</w:t>
      </w:r>
      <w:r w:rsidR="00485F18" w:rsidRPr="00471116">
        <w:rPr>
          <w:sz w:val="24"/>
          <w:szCs w:val="24"/>
        </w:rPr>
        <w:t xml:space="preserve"> </w:t>
      </w:r>
      <w:hyperlink r:id="rId15" w:history="1">
        <w:r w:rsidR="00485F18" w:rsidRPr="00471116">
          <w:rPr>
            <w:rStyle w:val="Hyperlink"/>
            <w:color w:val="auto"/>
            <w:sz w:val="24"/>
            <w:szCs w:val="24"/>
          </w:rPr>
          <w:t>https://www.researchgate.net/profile/Emmanuel-Balogun-11/publication/390113580_Improving_Customer_Retention_Through_Machine_Learning_A_Predictive_Approach_to_Churn_Prevention_and_Engagement_Strategies/links/67e1e22535f7044c9284e7d8/Improving-Customer-Retention-Through-Machine-Learning-A-Predictive-Approach-to-Churn-Prevention-and-Engagement-Strategies.pdf</w:t>
        </w:r>
      </w:hyperlink>
      <w:r w:rsidR="00485F18" w:rsidRPr="00471116">
        <w:rPr>
          <w:sz w:val="24"/>
          <w:szCs w:val="24"/>
        </w:rPr>
        <w:t xml:space="preserve"> </w:t>
      </w:r>
    </w:p>
    <w:p w14:paraId="3E2CFB1D" w14:textId="635FB5DA"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Anozie, U.C., </w:t>
      </w:r>
      <w:proofErr w:type="spellStart"/>
      <w:r w:rsidRPr="00471116">
        <w:rPr>
          <w:sz w:val="24"/>
          <w:szCs w:val="24"/>
        </w:rPr>
        <w:t>Onyenahazi</w:t>
      </w:r>
      <w:proofErr w:type="spellEnd"/>
      <w:r w:rsidRPr="00471116">
        <w:rPr>
          <w:sz w:val="24"/>
          <w:szCs w:val="24"/>
        </w:rPr>
        <w:t xml:space="preserve">, O.B., </w:t>
      </w:r>
      <w:proofErr w:type="spellStart"/>
      <w:r w:rsidRPr="00471116">
        <w:rPr>
          <w:sz w:val="24"/>
          <w:szCs w:val="24"/>
        </w:rPr>
        <w:t>Ekeocha</w:t>
      </w:r>
      <w:proofErr w:type="spellEnd"/>
      <w:r w:rsidRPr="00471116">
        <w:rPr>
          <w:sz w:val="24"/>
          <w:szCs w:val="24"/>
        </w:rPr>
        <w:t xml:space="preserve">, P.C., Adekola, A.D., </w:t>
      </w:r>
      <w:proofErr w:type="spellStart"/>
      <w:r w:rsidRPr="00471116">
        <w:rPr>
          <w:sz w:val="24"/>
          <w:szCs w:val="24"/>
        </w:rPr>
        <w:t>Ukadike</w:t>
      </w:r>
      <w:proofErr w:type="spellEnd"/>
      <w:r w:rsidRPr="00471116">
        <w:rPr>
          <w:sz w:val="24"/>
          <w:szCs w:val="24"/>
        </w:rPr>
        <w:t xml:space="preserve">, C.A. </w:t>
      </w:r>
      <w:r w:rsidR="009628A8" w:rsidRPr="00471116">
        <w:rPr>
          <w:sz w:val="24"/>
          <w:szCs w:val="24"/>
        </w:rPr>
        <w:t>&amp;</w:t>
      </w:r>
      <w:r w:rsidRPr="00471116">
        <w:rPr>
          <w:sz w:val="24"/>
          <w:szCs w:val="24"/>
        </w:rPr>
        <w:t xml:space="preserve"> </w:t>
      </w:r>
      <w:proofErr w:type="spellStart"/>
      <w:r w:rsidRPr="00471116">
        <w:rPr>
          <w:sz w:val="24"/>
          <w:szCs w:val="24"/>
        </w:rPr>
        <w:t>Oloko</w:t>
      </w:r>
      <w:proofErr w:type="spellEnd"/>
      <w:r w:rsidRPr="00471116">
        <w:rPr>
          <w:sz w:val="24"/>
          <w:szCs w:val="24"/>
        </w:rPr>
        <w:t xml:space="preserve">, O.A. (2024) ‘Advancements in artificial intelligence for omnichannel marketing and customer service: Enhancing predictive analytics, automation, and operational efficiency’, </w:t>
      </w:r>
      <w:r w:rsidRPr="00471116">
        <w:rPr>
          <w:i/>
          <w:iCs/>
          <w:sz w:val="24"/>
          <w:szCs w:val="24"/>
        </w:rPr>
        <w:t>International Journal of Science and Research Archive</w:t>
      </w:r>
      <w:r w:rsidRPr="00471116">
        <w:rPr>
          <w:sz w:val="24"/>
          <w:szCs w:val="24"/>
        </w:rPr>
        <w:t>, 12(2), pp. 1621–1629.</w:t>
      </w:r>
      <w:r w:rsidR="00DD2E45" w:rsidRPr="00471116">
        <w:rPr>
          <w:sz w:val="24"/>
          <w:szCs w:val="24"/>
        </w:rPr>
        <w:t xml:space="preserve"> </w:t>
      </w:r>
      <w:hyperlink r:id="rId16" w:history="1">
        <w:r w:rsidR="00DD2E45" w:rsidRPr="00471116">
          <w:rPr>
            <w:rStyle w:val="Hyperlink"/>
            <w:color w:val="auto"/>
            <w:sz w:val="24"/>
            <w:szCs w:val="24"/>
          </w:rPr>
          <w:t>https://www.researchgate.net/profile/Prince-Ekeocha/publication/383265565_Advancements_in_artificial_intelligence_for_omnichannel_marketing_and_customer_service_Enhancing_predictive_analytics_automation_and_operational_efficiency/links/66c54ea9ccd355055fe17325/Advancements-in-artificial-intelligence-for-omnichannel-marketing-and-customer-service-Enhancing-predictive-analytics-automation-and-operational-efficiency.pdf</w:t>
        </w:r>
      </w:hyperlink>
      <w:r w:rsidR="00DD2E45" w:rsidRPr="00471116">
        <w:rPr>
          <w:sz w:val="24"/>
          <w:szCs w:val="24"/>
        </w:rPr>
        <w:t xml:space="preserve"> </w:t>
      </w:r>
    </w:p>
    <w:p w14:paraId="3E2CFB1E" w14:textId="4C4C5D64"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Ayre, J. </w:t>
      </w:r>
      <w:r w:rsidR="009628A8" w:rsidRPr="00471116">
        <w:rPr>
          <w:sz w:val="24"/>
          <w:szCs w:val="24"/>
        </w:rPr>
        <w:t xml:space="preserve">&amp; </w:t>
      </w:r>
      <w:r w:rsidRPr="00471116">
        <w:rPr>
          <w:sz w:val="24"/>
          <w:szCs w:val="24"/>
        </w:rPr>
        <w:t xml:space="preserve">McCaffery, K.J. (2022) ‘Research Note: Thematic analysis in qualitative research’, </w:t>
      </w:r>
      <w:r w:rsidRPr="00471116">
        <w:rPr>
          <w:i/>
          <w:iCs/>
          <w:sz w:val="24"/>
          <w:szCs w:val="24"/>
        </w:rPr>
        <w:t>Journal of Physiotherapy</w:t>
      </w:r>
      <w:r w:rsidRPr="00471116">
        <w:rPr>
          <w:sz w:val="24"/>
          <w:szCs w:val="24"/>
        </w:rPr>
        <w:t>, 68(1), pp. 76–79.</w:t>
      </w:r>
      <w:r w:rsidR="001D0924" w:rsidRPr="00471116">
        <w:rPr>
          <w:sz w:val="24"/>
          <w:szCs w:val="24"/>
        </w:rPr>
        <w:t xml:space="preserve"> </w:t>
      </w:r>
      <w:hyperlink r:id="rId17" w:history="1">
        <w:r w:rsidR="001D0924" w:rsidRPr="00471116">
          <w:rPr>
            <w:rStyle w:val="Hyperlink"/>
            <w:color w:val="auto"/>
            <w:sz w:val="24"/>
            <w:szCs w:val="24"/>
          </w:rPr>
          <w:t>https://www.sciencedirect.com/science/article/pii/S1836955321001223</w:t>
        </w:r>
      </w:hyperlink>
      <w:r w:rsidR="001D0924" w:rsidRPr="00471116">
        <w:rPr>
          <w:sz w:val="24"/>
          <w:szCs w:val="24"/>
        </w:rPr>
        <w:t xml:space="preserve"> </w:t>
      </w:r>
    </w:p>
    <w:p w14:paraId="3E2CFB1F" w14:textId="6CF4C775" w:rsidR="00EB454E" w:rsidRPr="00471116" w:rsidRDefault="00464A26" w:rsidP="00F60D6F">
      <w:pPr>
        <w:pBdr>
          <w:top w:val="nil"/>
          <w:left w:val="nil"/>
          <w:bottom w:val="nil"/>
          <w:right w:val="nil"/>
          <w:between w:val="nil"/>
        </w:pBdr>
        <w:spacing w:before="280" w:after="280" w:line="360" w:lineRule="auto"/>
        <w:jc w:val="both"/>
        <w:rPr>
          <w:sz w:val="24"/>
          <w:szCs w:val="24"/>
        </w:rPr>
      </w:pPr>
      <w:proofErr w:type="spellStart"/>
      <w:r w:rsidRPr="00471116">
        <w:rPr>
          <w:sz w:val="24"/>
          <w:szCs w:val="24"/>
        </w:rPr>
        <w:t>Berestetska</w:t>
      </w:r>
      <w:proofErr w:type="spellEnd"/>
      <w:r w:rsidRPr="00471116">
        <w:rPr>
          <w:sz w:val="24"/>
          <w:szCs w:val="24"/>
        </w:rPr>
        <w:t xml:space="preserve">, O., </w:t>
      </w:r>
      <w:proofErr w:type="spellStart"/>
      <w:r w:rsidRPr="00471116">
        <w:rPr>
          <w:sz w:val="24"/>
          <w:szCs w:val="24"/>
        </w:rPr>
        <w:t>Iankovets</w:t>
      </w:r>
      <w:proofErr w:type="spellEnd"/>
      <w:r w:rsidRPr="00471116">
        <w:rPr>
          <w:sz w:val="24"/>
          <w:szCs w:val="24"/>
        </w:rPr>
        <w:t xml:space="preserve">, T., </w:t>
      </w:r>
      <w:proofErr w:type="spellStart"/>
      <w:r w:rsidRPr="00471116">
        <w:rPr>
          <w:sz w:val="24"/>
          <w:szCs w:val="24"/>
        </w:rPr>
        <w:t>Orozonova</w:t>
      </w:r>
      <w:proofErr w:type="spellEnd"/>
      <w:r w:rsidRPr="00471116">
        <w:rPr>
          <w:sz w:val="24"/>
          <w:szCs w:val="24"/>
        </w:rPr>
        <w:t xml:space="preserve">, A., </w:t>
      </w:r>
      <w:proofErr w:type="spellStart"/>
      <w:r w:rsidRPr="00471116">
        <w:rPr>
          <w:sz w:val="24"/>
          <w:szCs w:val="24"/>
        </w:rPr>
        <w:t>Voitovych</w:t>
      </w:r>
      <w:proofErr w:type="spellEnd"/>
      <w:r w:rsidRPr="00471116">
        <w:rPr>
          <w:sz w:val="24"/>
          <w:szCs w:val="24"/>
        </w:rPr>
        <w:t xml:space="preserve">, S., </w:t>
      </w:r>
      <w:proofErr w:type="spellStart"/>
      <w:r w:rsidRPr="00471116">
        <w:rPr>
          <w:sz w:val="24"/>
          <w:szCs w:val="24"/>
        </w:rPr>
        <w:t>Parmanasova</w:t>
      </w:r>
      <w:proofErr w:type="spellEnd"/>
      <w:r w:rsidRPr="00471116">
        <w:rPr>
          <w:sz w:val="24"/>
          <w:szCs w:val="24"/>
        </w:rPr>
        <w:t xml:space="preserve">, A. and </w:t>
      </w:r>
      <w:proofErr w:type="spellStart"/>
      <w:r w:rsidRPr="00471116">
        <w:rPr>
          <w:sz w:val="24"/>
          <w:szCs w:val="24"/>
        </w:rPr>
        <w:t>Medvedieva</w:t>
      </w:r>
      <w:proofErr w:type="spellEnd"/>
      <w:r w:rsidRPr="00471116">
        <w:rPr>
          <w:sz w:val="24"/>
          <w:szCs w:val="24"/>
        </w:rPr>
        <w:t xml:space="preserve">, K. (2023) ‘Using CRM systems for the development and implementation of communication strategies for digital brand management and internet marketing: EU experience’, </w:t>
      </w:r>
      <w:r w:rsidRPr="00471116">
        <w:rPr>
          <w:i/>
          <w:iCs/>
          <w:sz w:val="24"/>
          <w:szCs w:val="24"/>
        </w:rPr>
        <w:t>International Journal of Professional Business Review</w:t>
      </w:r>
      <w:r w:rsidRPr="00471116">
        <w:rPr>
          <w:sz w:val="24"/>
          <w:szCs w:val="24"/>
        </w:rPr>
        <w:t>, 8(4), p. 36.</w:t>
      </w:r>
      <w:r w:rsidR="001D0924" w:rsidRPr="00471116">
        <w:rPr>
          <w:sz w:val="24"/>
          <w:szCs w:val="24"/>
        </w:rPr>
        <w:t xml:space="preserve"> </w:t>
      </w:r>
      <w:hyperlink r:id="rId18" w:history="1">
        <w:r w:rsidR="001D0924" w:rsidRPr="00471116">
          <w:rPr>
            <w:rStyle w:val="Hyperlink"/>
            <w:color w:val="auto"/>
            <w:sz w:val="24"/>
            <w:szCs w:val="24"/>
          </w:rPr>
          <w:t>https://dialnet.unirioja.es/descarga/articulo/8956097.pdf</w:t>
        </w:r>
      </w:hyperlink>
      <w:r w:rsidR="001D0924" w:rsidRPr="00471116">
        <w:rPr>
          <w:sz w:val="24"/>
          <w:szCs w:val="24"/>
        </w:rPr>
        <w:t xml:space="preserve"> </w:t>
      </w:r>
    </w:p>
    <w:p w14:paraId="3E2CFB20" w14:textId="6B6E6888"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lastRenderedPageBreak/>
        <w:t xml:space="preserve">Blümel, J.H., Zaki, M. and </w:t>
      </w:r>
      <w:proofErr w:type="spellStart"/>
      <w:r w:rsidRPr="00471116">
        <w:rPr>
          <w:sz w:val="24"/>
          <w:szCs w:val="24"/>
        </w:rPr>
        <w:t>Bohné</w:t>
      </w:r>
      <w:proofErr w:type="spellEnd"/>
      <w:r w:rsidRPr="00471116">
        <w:rPr>
          <w:sz w:val="24"/>
          <w:szCs w:val="24"/>
        </w:rPr>
        <w:t xml:space="preserve">, T. (2024) ‘Personal touch in digital customer service: A conceptual framework of relational personalization for conversational AI’, </w:t>
      </w:r>
      <w:r w:rsidRPr="00471116">
        <w:rPr>
          <w:i/>
          <w:iCs/>
          <w:sz w:val="24"/>
          <w:szCs w:val="24"/>
        </w:rPr>
        <w:t>Journal of Service Theory and Practice</w:t>
      </w:r>
      <w:r w:rsidRPr="00471116">
        <w:rPr>
          <w:sz w:val="24"/>
          <w:szCs w:val="24"/>
        </w:rPr>
        <w:t>, 34(1), pp. 33–65.</w:t>
      </w:r>
      <w:r w:rsidR="001D0924" w:rsidRPr="00471116">
        <w:rPr>
          <w:sz w:val="24"/>
          <w:szCs w:val="24"/>
        </w:rPr>
        <w:t xml:space="preserve"> </w:t>
      </w:r>
      <w:hyperlink r:id="rId19" w:history="1">
        <w:r w:rsidR="001D0924" w:rsidRPr="00471116">
          <w:rPr>
            <w:rStyle w:val="Hyperlink"/>
            <w:color w:val="auto"/>
            <w:sz w:val="24"/>
            <w:szCs w:val="24"/>
          </w:rPr>
          <w:t>https://www.emerald.com/jstp/article-pdf/34/1/33/9592451/jstp-03-2023-0098.pdf</w:t>
        </w:r>
      </w:hyperlink>
      <w:r w:rsidR="001D0924" w:rsidRPr="00471116">
        <w:rPr>
          <w:sz w:val="24"/>
          <w:szCs w:val="24"/>
        </w:rPr>
        <w:t xml:space="preserve"> </w:t>
      </w:r>
    </w:p>
    <w:p w14:paraId="3E2CFB21" w14:textId="29011097" w:rsidR="00EB454E" w:rsidRPr="00471116" w:rsidRDefault="00464A26" w:rsidP="00F60D6F">
      <w:pPr>
        <w:pBdr>
          <w:top w:val="nil"/>
          <w:left w:val="nil"/>
          <w:bottom w:val="nil"/>
          <w:right w:val="nil"/>
          <w:between w:val="nil"/>
        </w:pBdr>
        <w:spacing w:before="280" w:after="280" w:line="360" w:lineRule="auto"/>
        <w:jc w:val="both"/>
        <w:rPr>
          <w:sz w:val="24"/>
          <w:szCs w:val="24"/>
        </w:rPr>
      </w:pPr>
      <w:proofErr w:type="spellStart"/>
      <w:r w:rsidRPr="00471116">
        <w:rPr>
          <w:sz w:val="24"/>
          <w:szCs w:val="24"/>
        </w:rPr>
        <w:t>Boppiniti</w:t>
      </w:r>
      <w:proofErr w:type="spellEnd"/>
      <w:r w:rsidRPr="00471116">
        <w:rPr>
          <w:sz w:val="24"/>
          <w:szCs w:val="24"/>
        </w:rPr>
        <w:t xml:space="preserve">, S.T. (2022) ‘Exploring the synergy of AI, ML, and data analytics in enhancing customer experience and personalization’, </w:t>
      </w:r>
      <w:r w:rsidRPr="00471116">
        <w:rPr>
          <w:i/>
          <w:iCs/>
          <w:sz w:val="24"/>
          <w:szCs w:val="24"/>
        </w:rPr>
        <w:t>International Machine Learning Journal and Computer Engineering</w:t>
      </w:r>
      <w:r w:rsidRPr="00471116">
        <w:rPr>
          <w:sz w:val="24"/>
          <w:szCs w:val="24"/>
        </w:rPr>
        <w:t>, 5(5), pp. 1–26.</w:t>
      </w:r>
      <w:r w:rsidR="001D0924" w:rsidRPr="00471116">
        <w:rPr>
          <w:sz w:val="24"/>
          <w:szCs w:val="24"/>
        </w:rPr>
        <w:t xml:space="preserve"> </w:t>
      </w:r>
      <w:hyperlink r:id="rId20" w:history="1">
        <w:r w:rsidR="001D0924" w:rsidRPr="00471116">
          <w:rPr>
            <w:rStyle w:val="Hyperlink"/>
            <w:color w:val="auto"/>
            <w:sz w:val="24"/>
            <w:szCs w:val="24"/>
          </w:rPr>
          <w:t>https://www.researchgate.net/profile/Sai-Teja-Boppiniti/publication/387222659_Exploring_the_Synergy_of_AI_ML_and_Data_Analytics_in_Enhancing_Customer_Experience_and_Personalization/links/67647702c1b0135465e930aa/Exploring-the-Synergy-of-AI-ML-and-Data-Analytics-in-Enhancing-Customer-Experience-and-Personalization.pdf</w:t>
        </w:r>
      </w:hyperlink>
      <w:r w:rsidR="001D0924" w:rsidRPr="00471116">
        <w:rPr>
          <w:sz w:val="24"/>
          <w:szCs w:val="24"/>
        </w:rPr>
        <w:t xml:space="preserve"> </w:t>
      </w:r>
    </w:p>
    <w:p w14:paraId="3E2CFB22" w14:textId="4474F7E5"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Campbell, K.A., Orr, E., </w:t>
      </w:r>
      <w:proofErr w:type="spellStart"/>
      <w:r w:rsidRPr="00471116">
        <w:rPr>
          <w:sz w:val="24"/>
          <w:szCs w:val="24"/>
        </w:rPr>
        <w:t>Durepos</w:t>
      </w:r>
      <w:proofErr w:type="spellEnd"/>
      <w:r w:rsidRPr="00471116">
        <w:rPr>
          <w:sz w:val="24"/>
          <w:szCs w:val="24"/>
        </w:rPr>
        <w:t xml:space="preserve">, P., Nguyen, L., Li, L., Whitmore, C., Gehrke, P., Graham, L. and Jack, S.M. (2021) ‘Reflexive thematic analysis for applied qualitative health research’, </w:t>
      </w:r>
      <w:r w:rsidRPr="00471116">
        <w:rPr>
          <w:i/>
          <w:iCs/>
          <w:sz w:val="24"/>
          <w:szCs w:val="24"/>
        </w:rPr>
        <w:t>The Qualitative Report</w:t>
      </w:r>
      <w:r w:rsidRPr="00471116">
        <w:rPr>
          <w:sz w:val="24"/>
          <w:szCs w:val="24"/>
        </w:rPr>
        <w:t>, 26(6), pp. 2011–2028.</w:t>
      </w:r>
      <w:r w:rsidR="00794EDA" w:rsidRPr="00471116">
        <w:rPr>
          <w:sz w:val="24"/>
          <w:szCs w:val="24"/>
        </w:rPr>
        <w:t xml:space="preserve"> </w:t>
      </w:r>
      <w:hyperlink r:id="rId21" w:history="1">
        <w:r w:rsidR="00794EDA" w:rsidRPr="00471116">
          <w:rPr>
            <w:rStyle w:val="Hyperlink"/>
            <w:color w:val="auto"/>
            <w:sz w:val="24"/>
            <w:szCs w:val="24"/>
          </w:rPr>
          <w:t>https://www.academia.edu/download/99418539/481308351.pdf</w:t>
        </w:r>
      </w:hyperlink>
      <w:r w:rsidR="00794EDA" w:rsidRPr="00471116">
        <w:rPr>
          <w:sz w:val="24"/>
          <w:szCs w:val="24"/>
        </w:rPr>
        <w:t xml:space="preserve"> </w:t>
      </w:r>
    </w:p>
    <w:p w14:paraId="3E2CFB23" w14:textId="2A672C39"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Cheong, H.I., Lyons, A., Houghton, R. and Majumdar, A. (2023) ‘Secondary qualitative research methodology using online data within the context of social sciences’, </w:t>
      </w:r>
      <w:r w:rsidRPr="00471116">
        <w:rPr>
          <w:i/>
          <w:iCs/>
          <w:sz w:val="24"/>
          <w:szCs w:val="24"/>
        </w:rPr>
        <w:t>International Journal of Qualitative Methods</w:t>
      </w:r>
      <w:r w:rsidRPr="00471116">
        <w:rPr>
          <w:sz w:val="24"/>
          <w:szCs w:val="24"/>
        </w:rPr>
        <w:t>, 22, p. 16094069231180160.</w:t>
      </w:r>
      <w:r w:rsidR="00794EDA" w:rsidRPr="00471116">
        <w:rPr>
          <w:sz w:val="24"/>
          <w:szCs w:val="24"/>
        </w:rPr>
        <w:t xml:space="preserve"> </w:t>
      </w:r>
      <w:hyperlink r:id="rId22" w:history="1">
        <w:r w:rsidR="00794EDA" w:rsidRPr="00471116">
          <w:rPr>
            <w:rStyle w:val="Hyperlink"/>
            <w:color w:val="auto"/>
            <w:sz w:val="24"/>
            <w:szCs w:val="24"/>
          </w:rPr>
          <w:t>https://journals.sagepub.com/doi/pdf/10.1177/16094069231180160</w:t>
        </w:r>
      </w:hyperlink>
      <w:r w:rsidR="00794EDA" w:rsidRPr="00471116">
        <w:rPr>
          <w:sz w:val="24"/>
          <w:szCs w:val="24"/>
        </w:rPr>
        <w:t xml:space="preserve"> </w:t>
      </w:r>
    </w:p>
    <w:p w14:paraId="3E2CFB24" w14:textId="2B7519F8"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Christou, P.A. (2022) ‘How to use thematic analysis in qualitative research’, </w:t>
      </w:r>
      <w:r w:rsidRPr="00471116">
        <w:rPr>
          <w:i/>
          <w:iCs/>
          <w:sz w:val="24"/>
          <w:szCs w:val="24"/>
        </w:rPr>
        <w:t>Journal of Qualitative Research in Tourism</w:t>
      </w:r>
      <w:r w:rsidRPr="00471116">
        <w:rPr>
          <w:sz w:val="24"/>
          <w:szCs w:val="24"/>
        </w:rPr>
        <w:t>, 3(2), pp. 79–95.</w:t>
      </w:r>
      <w:r w:rsidR="00794EDA" w:rsidRPr="00471116">
        <w:rPr>
          <w:sz w:val="24"/>
          <w:szCs w:val="24"/>
        </w:rPr>
        <w:t xml:space="preserve"> </w:t>
      </w:r>
      <w:hyperlink r:id="rId23" w:history="1">
        <w:r w:rsidR="00794EDA" w:rsidRPr="00471116">
          <w:rPr>
            <w:rStyle w:val="Hyperlink"/>
            <w:color w:val="auto"/>
            <w:sz w:val="24"/>
            <w:szCs w:val="24"/>
          </w:rPr>
          <w:t>https://www.academia.edu/download/104208431/How_to_use_thematic_analysis_in_qualitative_research.pdf</w:t>
        </w:r>
      </w:hyperlink>
      <w:r w:rsidR="00794EDA" w:rsidRPr="00471116">
        <w:rPr>
          <w:sz w:val="24"/>
          <w:szCs w:val="24"/>
        </w:rPr>
        <w:t xml:space="preserve"> </w:t>
      </w:r>
    </w:p>
    <w:p w14:paraId="3E2CFB25" w14:textId="77777777"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Coca-Cola Company (2023) </w:t>
      </w:r>
      <w:r w:rsidRPr="00471116">
        <w:rPr>
          <w:i/>
          <w:iCs/>
          <w:sz w:val="24"/>
          <w:szCs w:val="24"/>
        </w:rPr>
        <w:t>AI and marketing innovation reports</w:t>
      </w:r>
      <w:r w:rsidRPr="00471116">
        <w:rPr>
          <w:sz w:val="24"/>
          <w:szCs w:val="24"/>
        </w:rPr>
        <w:t xml:space="preserve">. Available at: </w:t>
      </w:r>
      <w:hyperlink r:id="rId24">
        <w:r w:rsidRPr="00471116">
          <w:rPr>
            <w:sz w:val="24"/>
            <w:szCs w:val="24"/>
            <w:u w:val="single"/>
          </w:rPr>
          <w:t>https://www.coca-colacompany.com</w:t>
        </w:r>
      </w:hyperlink>
      <w:r w:rsidRPr="00471116">
        <w:rPr>
          <w:sz w:val="24"/>
          <w:szCs w:val="24"/>
        </w:rPr>
        <w:t xml:space="preserve"> (Accessed: 7 January 2026).</w:t>
      </w:r>
    </w:p>
    <w:p w14:paraId="3E2CFB26" w14:textId="20AF19E5"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Demir, M. and Demir, Ş.Ş. (2023) ‘Is ChatGPT the right technology for service individualization and value co-creation? Evidence from the travel industry’, </w:t>
      </w:r>
      <w:r w:rsidRPr="00471116">
        <w:rPr>
          <w:i/>
          <w:iCs/>
          <w:sz w:val="24"/>
          <w:szCs w:val="24"/>
        </w:rPr>
        <w:t xml:space="preserve">Journal of </w:t>
      </w:r>
      <w:r w:rsidRPr="00471116">
        <w:rPr>
          <w:i/>
          <w:iCs/>
          <w:sz w:val="24"/>
          <w:szCs w:val="24"/>
        </w:rPr>
        <w:lastRenderedPageBreak/>
        <w:t>Travel &amp; Tourism Marketing</w:t>
      </w:r>
      <w:r w:rsidRPr="00471116">
        <w:rPr>
          <w:sz w:val="24"/>
          <w:szCs w:val="24"/>
        </w:rPr>
        <w:t>, 40(5), pp. 383–398.</w:t>
      </w:r>
      <w:r w:rsidR="00794EDA" w:rsidRPr="00471116">
        <w:rPr>
          <w:sz w:val="24"/>
          <w:szCs w:val="24"/>
        </w:rPr>
        <w:t xml:space="preserve"> </w:t>
      </w:r>
      <w:hyperlink r:id="rId25" w:history="1">
        <w:r w:rsidR="00794EDA" w:rsidRPr="00471116">
          <w:rPr>
            <w:rStyle w:val="Hyperlink"/>
            <w:color w:val="auto"/>
            <w:sz w:val="24"/>
            <w:szCs w:val="24"/>
          </w:rPr>
          <w:t>https://www.tandfonline.com/doi/abs/10.1080/10548408.2023.2255884</w:t>
        </w:r>
      </w:hyperlink>
      <w:r w:rsidR="00794EDA" w:rsidRPr="00471116">
        <w:rPr>
          <w:sz w:val="24"/>
          <w:szCs w:val="24"/>
        </w:rPr>
        <w:t xml:space="preserve"> </w:t>
      </w:r>
    </w:p>
    <w:p w14:paraId="3E2CFB27" w14:textId="419C1D7A"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Dhawas, P., </w:t>
      </w:r>
      <w:proofErr w:type="spellStart"/>
      <w:r w:rsidRPr="00471116">
        <w:rPr>
          <w:sz w:val="24"/>
          <w:szCs w:val="24"/>
        </w:rPr>
        <w:t>Bondade</w:t>
      </w:r>
      <w:proofErr w:type="spellEnd"/>
      <w:r w:rsidRPr="00471116">
        <w:rPr>
          <w:sz w:val="24"/>
          <w:szCs w:val="24"/>
        </w:rPr>
        <w:t xml:space="preserve">, A., Patil, S., Khandare, K.S. and Salunkhe, R.V. (2024) ‘Intelligent automation in marketing’, in </w:t>
      </w:r>
      <w:proofErr w:type="spellStart"/>
      <w:r w:rsidRPr="00471116">
        <w:rPr>
          <w:i/>
          <w:iCs/>
          <w:sz w:val="24"/>
          <w:szCs w:val="24"/>
        </w:rPr>
        <w:t>Hyperautomation</w:t>
      </w:r>
      <w:proofErr w:type="spellEnd"/>
      <w:r w:rsidRPr="00471116">
        <w:rPr>
          <w:i/>
          <w:iCs/>
          <w:sz w:val="24"/>
          <w:szCs w:val="24"/>
        </w:rPr>
        <w:t xml:space="preserve"> in Business and Society</w:t>
      </w:r>
      <w:r w:rsidRPr="00471116">
        <w:rPr>
          <w:sz w:val="24"/>
          <w:szCs w:val="24"/>
        </w:rPr>
        <w:t>. IGI Global, pp. 66–88.</w:t>
      </w:r>
      <w:r w:rsidR="00E27EB9" w:rsidRPr="00471116">
        <w:rPr>
          <w:sz w:val="24"/>
          <w:szCs w:val="24"/>
        </w:rPr>
        <w:t xml:space="preserve"> </w:t>
      </w:r>
      <w:hyperlink r:id="rId26" w:history="1">
        <w:r w:rsidR="00E27EB9" w:rsidRPr="00471116">
          <w:rPr>
            <w:rStyle w:val="Hyperlink"/>
            <w:color w:val="auto"/>
            <w:sz w:val="24"/>
            <w:szCs w:val="24"/>
          </w:rPr>
          <w:t>https://www.igi-global.com/chapter/intelligent-automation-in-marketing/350801</w:t>
        </w:r>
      </w:hyperlink>
      <w:r w:rsidR="00E27EB9" w:rsidRPr="00471116">
        <w:rPr>
          <w:sz w:val="24"/>
          <w:szCs w:val="24"/>
        </w:rPr>
        <w:t xml:space="preserve"> </w:t>
      </w:r>
    </w:p>
    <w:p w14:paraId="3E2CFB28" w14:textId="17EAFC66"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Durai, S., Manoharan, G., Priya, T.S., Jayanthi, R., Razak, A. and Ashtikar, S.P. (2024) ‘Quantifying the impacts of artificial intelligence implementations in marketing’, in </w:t>
      </w:r>
      <w:r w:rsidRPr="00471116">
        <w:rPr>
          <w:i/>
          <w:iCs/>
          <w:sz w:val="24"/>
          <w:szCs w:val="24"/>
        </w:rPr>
        <w:t>Smart and Sustainable Interactive Marketing</w:t>
      </w:r>
      <w:r w:rsidRPr="00471116">
        <w:rPr>
          <w:sz w:val="24"/>
          <w:szCs w:val="24"/>
        </w:rPr>
        <w:t>. IGI Global Scientific Publishing, pp. 120–144.</w:t>
      </w:r>
      <w:r w:rsidR="00E27EB9" w:rsidRPr="00471116">
        <w:rPr>
          <w:sz w:val="24"/>
          <w:szCs w:val="24"/>
        </w:rPr>
        <w:t xml:space="preserve"> </w:t>
      </w:r>
      <w:hyperlink r:id="rId27" w:history="1">
        <w:r w:rsidR="00E27EB9" w:rsidRPr="00471116">
          <w:rPr>
            <w:rStyle w:val="Hyperlink"/>
            <w:color w:val="auto"/>
            <w:sz w:val="24"/>
            <w:szCs w:val="24"/>
          </w:rPr>
          <w:t>https://www.igi-global.com/chapter/quantifying-the-impacts-of-artificial-intelligence-implementations-in-marketing/337508</w:t>
        </w:r>
      </w:hyperlink>
      <w:r w:rsidR="00E27EB9" w:rsidRPr="00471116">
        <w:rPr>
          <w:sz w:val="24"/>
          <w:szCs w:val="24"/>
        </w:rPr>
        <w:t xml:space="preserve"> </w:t>
      </w:r>
    </w:p>
    <w:p w14:paraId="3E2CFB29" w14:textId="687C985F"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Dwivedi, Y.K., Hughes, L., </w:t>
      </w:r>
      <w:proofErr w:type="spellStart"/>
      <w:r w:rsidRPr="00471116">
        <w:rPr>
          <w:sz w:val="24"/>
          <w:szCs w:val="24"/>
        </w:rPr>
        <w:t>Baabdullah</w:t>
      </w:r>
      <w:proofErr w:type="spellEnd"/>
      <w:r w:rsidRPr="00471116">
        <w:rPr>
          <w:sz w:val="24"/>
          <w:szCs w:val="24"/>
        </w:rPr>
        <w:t xml:space="preserve">, A.M. </w:t>
      </w:r>
      <w:r w:rsidRPr="00471116">
        <w:rPr>
          <w:i/>
          <w:iCs/>
          <w:sz w:val="24"/>
          <w:szCs w:val="24"/>
        </w:rPr>
        <w:t>et al.</w:t>
      </w:r>
      <w:r w:rsidRPr="00471116">
        <w:rPr>
          <w:sz w:val="24"/>
          <w:szCs w:val="24"/>
        </w:rPr>
        <w:t xml:space="preserve"> (2023) ‘Artificial intelligence in marketing: Transforming customer engagement and experience’, </w:t>
      </w:r>
      <w:r w:rsidRPr="00471116">
        <w:rPr>
          <w:i/>
          <w:iCs/>
          <w:sz w:val="24"/>
          <w:szCs w:val="24"/>
        </w:rPr>
        <w:t>Journal of Business Research</w:t>
      </w:r>
      <w:r w:rsidRPr="00471116">
        <w:rPr>
          <w:sz w:val="24"/>
          <w:szCs w:val="24"/>
        </w:rPr>
        <w:t>, 154, pp. 113–125.</w:t>
      </w:r>
      <w:r w:rsidR="00E27EB9" w:rsidRPr="00471116">
        <w:rPr>
          <w:sz w:val="24"/>
          <w:szCs w:val="24"/>
        </w:rPr>
        <w:t xml:space="preserve"> </w:t>
      </w:r>
      <w:hyperlink r:id="rId28" w:history="1">
        <w:r w:rsidR="00E27EB9" w:rsidRPr="00471116">
          <w:rPr>
            <w:rStyle w:val="Hyperlink"/>
            <w:color w:val="auto"/>
            <w:sz w:val="24"/>
            <w:szCs w:val="24"/>
          </w:rPr>
          <w:t>https://www.researchgate.net/publication/377177409_Artificial_Intelligence_in_Marketing_Literature_Review_and_Future_Research_Agenda</w:t>
        </w:r>
      </w:hyperlink>
      <w:r w:rsidR="00E27EB9" w:rsidRPr="00471116">
        <w:rPr>
          <w:sz w:val="24"/>
          <w:szCs w:val="24"/>
        </w:rPr>
        <w:t xml:space="preserve"> </w:t>
      </w:r>
    </w:p>
    <w:p w14:paraId="3E2CFB2A" w14:textId="01AFC5A1"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Fosso Wamba, S., Guthrie, C., Queiroz, M.M. and Minner, S. (2024) ‘ChatGPT and generative artificial intelligence: An exploratory study of key benefits and challenges in operations and supply chain management’, </w:t>
      </w:r>
      <w:r w:rsidRPr="00471116">
        <w:rPr>
          <w:i/>
          <w:iCs/>
          <w:sz w:val="24"/>
          <w:szCs w:val="24"/>
        </w:rPr>
        <w:t>International Journal of Production Research</w:t>
      </w:r>
      <w:r w:rsidRPr="00471116">
        <w:rPr>
          <w:sz w:val="24"/>
          <w:szCs w:val="24"/>
        </w:rPr>
        <w:t>, 62(16), pp. 5676–5696.</w:t>
      </w:r>
      <w:r w:rsidR="008A7292" w:rsidRPr="00471116">
        <w:rPr>
          <w:sz w:val="24"/>
          <w:szCs w:val="24"/>
        </w:rPr>
        <w:t xml:space="preserve"> </w:t>
      </w:r>
      <w:hyperlink r:id="rId29" w:history="1">
        <w:r w:rsidR="008A7292" w:rsidRPr="00471116">
          <w:rPr>
            <w:rStyle w:val="Hyperlink"/>
            <w:color w:val="auto"/>
            <w:sz w:val="24"/>
            <w:szCs w:val="24"/>
          </w:rPr>
          <w:t>https://www.tandfonline.com/doi/abs/10.1080/00207543.2023.2294116</w:t>
        </w:r>
      </w:hyperlink>
      <w:r w:rsidR="008A7292" w:rsidRPr="00471116">
        <w:rPr>
          <w:sz w:val="24"/>
          <w:szCs w:val="24"/>
        </w:rPr>
        <w:t xml:space="preserve"> </w:t>
      </w:r>
    </w:p>
    <w:p w14:paraId="3E2CFB2B" w14:textId="5C5828DD"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Gartner (2024) </w:t>
      </w:r>
      <w:r w:rsidR="00CE6354" w:rsidRPr="00471116">
        <w:rPr>
          <w:i/>
          <w:iCs/>
          <w:sz w:val="24"/>
          <w:szCs w:val="24"/>
        </w:rPr>
        <w:t xml:space="preserve">Customer Service AI: Hone in on High-ROI Use Cases. </w:t>
      </w:r>
      <w:hyperlink r:id="rId30" w:history="1">
        <w:r w:rsidR="00CE6354" w:rsidRPr="00471116">
          <w:rPr>
            <w:rStyle w:val="Hyperlink"/>
            <w:color w:val="auto"/>
            <w:sz w:val="24"/>
            <w:szCs w:val="24"/>
          </w:rPr>
          <w:t>https://www.gartner.com/en/articles/customer-service-ai</w:t>
        </w:r>
      </w:hyperlink>
      <w:r w:rsidR="0039776E" w:rsidRPr="00471116">
        <w:rPr>
          <w:i/>
          <w:iCs/>
          <w:sz w:val="24"/>
          <w:szCs w:val="24"/>
        </w:rPr>
        <w:t xml:space="preserve"> </w:t>
      </w:r>
    </w:p>
    <w:p w14:paraId="3E2CFB2C" w14:textId="79BB2BF1" w:rsidR="00EB454E" w:rsidRPr="00471116" w:rsidRDefault="00464A26" w:rsidP="00F60D6F">
      <w:pPr>
        <w:pBdr>
          <w:top w:val="nil"/>
          <w:left w:val="nil"/>
          <w:bottom w:val="nil"/>
          <w:right w:val="nil"/>
          <w:between w:val="nil"/>
        </w:pBdr>
        <w:spacing w:before="280" w:after="280" w:line="360" w:lineRule="auto"/>
        <w:jc w:val="both"/>
        <w:rPr>
          <w:sz w:val="24"/>
          <w:szCs w:val="24"/>
        </w:rPr>
      </w:pPr>
      <w:proofErr w:type="spellStart"/>
      <w:r w:rsidRPr="00471116">
        <w:rPr>
          <w:sz w:val="24"/>
          <w:szCs w:val="24"/>
        </w:rPr>
        <w:t>Hollebeek</w:t>
      </w:r>
      <w:proofErr w:type="spellEnd"/>
      <w:r w:rsidRPr="00471116">
        <w:rPr>
          <w:sz w:val="24"/>
          <w:szCs w:val="24"/>
        </w:rPr>
        <w:t xml:space="preserve">, L.D., Sprott, D.E. and Brady, M.K. (2021) ‘Rise of the machines? Customer engagement in automated service interactions’, </w:t>
      </w:r>
      <w:r w:rsidRPr="00471116">
        <w:rPr>
          <w:i/>
          <w:iCs/>
          <w:sz w:val="24"/>
          <w:szCs w:val="24"/>
        </w:rPr>
        <w:t>Journal of Service Research</w:t>
      </w:r>
      <w:r w:rsidRPr="00471116">
        <w:rPr>
          <w:sz w:val="24"/>
          <w:szCs w:val="24"/>
        </w:rPr>
        <w:t>, 24(1), pp. 3–8.</w:t>
      </w:r>
      <w:r w:rsidR="002A0DE3" w:rsidRPr="00471116">
        <w:rPr>
          <w:sz w:val="24"/>
          <w:szCs w:val="24"/>
        </w:rPr>
        <w:t xml:space="preserve"> </w:t>
      </w:r>
      <w:hyperlink r:id="rId31" w:history="1">
        <w:r w:rsidR="002A0DE3" w:rsidRPr="00471116">
          <w:rPr>
            <w:rStyle w:val="Hyperlink"/>
            <w:color w:val="auto"/>
            <w:sz w:val="24"/>
            <w:szCs w:val="24"/>
          </w:rPr>
          <w:t>https://www.academia.edu/download/117169785/Hollebeek_et_al._2021_JSR.pdf</w:t>
        </w:r>
      </w:hyperlink>
      <w:r w:rsidR="002A0DE3" w:rsidRPr="00471116">
        <w:rPr>
          <w:sz w:val="24"/>
          <w:szCs w:val="24"/>
        </w:rPr>
        <w:t xml:space="preserve"> </w:t>
      </w:r>
    </w:p>
    <w:p w14:paraId="3E2CFB2D" w14:textId="07A49096"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lastRenderedPageBreak/>
        <w:t xml:space="preserve">Huang, M.H. and Rust, R.T. (2021) ‘A strategic framework for artificial intelligence in marketing’, </w:t>
      </w:r>
      <w:r w:rsidRPr="00471116">
        <w:rPr>
          <w:i/>
          <w:iCs/>
          <w:sz w:val="24"/>
          <w:szCs w:val="24"/>
        </w:rPr>
        <w:t>Journal of the Academy of Marketing Science</w:t>
      </w:r>
      <w:r w:rsidRPr="00471116">
        <w:rPr>
          <w:sz w:val="24"/>
          <w:szCs w:val="24"/>
        </w:rPr>
        <w:t>, 49(1), pp. 30–50.</w:t>
      </w:r>
      <w:r w:rsidR="002A0DE3" w:rsidRPr="00471116">
        <w:rPr>
          <w:sz w:val="24"/>
          <w:szCs w:val="24"/>
        </w:rPr>
        <w:t xml:space="preserve"> </w:t>
      </w:r>
      <w:hyperlink r:id="rId32" w:history="1">
        <w:r w:rsidR="002A0DE3" w:rsidRPr="00471116">
          <w:rPr>
            <w:rStyle w:val="Hyperlink"/>
            <w:color w:val="auto"/>
            <w:sz w:val="24"/>
            <w:szCs w:val="24"/>
          </w:rPr>
          <w:t>https://link.springer.com/content/pdf/10.1007/s11747-020-00749-9.pdf</w:t>
        </w:r>
      </w:hyperlink>
      <w:r w:rsidR="002A0DE3" w:rsidRPr="00471116">
        <w:rPr>
          <w:sz w:val="24"/>
          <w:szCs w:val="24"/>
        </w:rPr>
        <w:t xml:space="preserve"> </w:t>
      </w:r>
    </w:p>
    <w:p w14:paraId="3E2CFB2F" w14:textId="470CE486"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McKinsey &amp; Company (2023) </w:t>
      </w:r>
      <w:r w:rsidR="000E1339" w:rsidRPr="00471116">
        <w:rPr>
          <w:i/>
          <w:iCs/>
          <w:sz w:val="24"/>
          <w:szCs w:val="24"/>
        </w:rPr>
        <w:t>Economic potential of generative AI</w:t>
      </w:r>
      <w:r w:rsidRPr="00471116">
        <w:rPr>
          <w:sz w:val="24"/>
          <w:szCs w:val="24"/>
        </w:rPr>
        <w:t xml:space="preserve">. Available at: </w:t>
      </w:r>
      <w:hyperlink r:id="rId33" w:history="1">
        <w:r w:rsidR="00160ACD" w:rsidRPr="00471116">
          <w:rPr>
            <w:rStyle w:val="Hyperlink"/>
            <w:color w:val="auto"/>
          </w:rPr>
          <w:t>https://www.mckinsey.com/capabilities/tech-and-ai/our-insights/the-economic-potential-of-generative-ai-the-next-productivity-frontier</w:t>
        </w:r>
      </w:hyperlink>
      <w:r w:rsidR="00160ACD" w:rsidRPr="00471116">
        <w:t xml:space="preserve"> </w:t>
      </w:r>
      <w:r w:rsidRPr="00471116">
        <w:rPr>
          <w:sz w:val="24"/>
          <w:szCs w:val="24"/>
        </w:rPr>
        <w:t>(Accessed: 7 January 2026).</w:t>
      </w:r>
    </w:p>
    <w:p w14:paraId="3E2CFB30" w14:textId="001F4C5F"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McKinsey &amp; Company (2024) </w:t>
      </w:r>
      <w:r w:rsidR="000E1339" w:rsidRPr="00471116">
        <w:rPr>
          <w:i/>
          <w:iCs/>
          <w:sz w:val="24"/>
          <w:szCs w:val="24"/>
        </w:rPr>
        <w:t xml:space="preserve">How generative AI can boost consumer marketing. </w:t>
      </w:r>
      <w:r w:rsidRPr="00471116">
        <w:rPr>
          <w:sz w:val="24"/>
          <w:szCs w:val="24"/>
        </w:rPr>
        <w:t xml:space="preserve">Available at: </w:t>
      </w:r>
      <w:hyperlink r:id="rId34" w:history="1">
        <w:r w:rsidR="00AE0B1C" w:rsidRPr="00471116">
          <w:rPr>
            <w:rStyle w:val="Hyperlink"/>
            <w:color w:val="auto"/>
          </w:rPr>
          <w:t>https://www.mckinsey.com/capabilities/growth-marketing-and-sales/our-insights/how-generative-ai-can-boost-consumer-marketing</w:t>
        </w:r>
      </w:hyperlink>
      <w:r w:rsidR="00AE0B1C" w:rsidRPr="00471116">
        <w:rPr>
          <w:sz w:val="24"/>
          <w:szCs w:val="24"/>
        </w:rPr>
        <w:t xml:space="preserve"> </w:t>
      </w:r>
      <w:r w:rsidRPr="00471116">
        <w:rPr>
          <w:sz w:val="24"/>
          <w:szCs w:val="24"/>
        </w:rPr>
        <w:t>(Accessed: 7 January 2026).</w:t>
      </w:r>
    </w:p>
    <w:p w14:paraId="3E2CFB31" w14:textId="77777777"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Saunders, C.H. </w:t>
      </w:r>
      <w:r w:rsidRPr="00471116">
        <w:rPr>
          <w:i/>
          <w:iCs/>
          <w:sz w:val="24"/>
          <w:szCs w:val="24"/>
        </w:rPr>
        <w:t>et al.</w:t>
      </w:r>
      <w:r w:rsidRPr="00471116">
        <w:rPr>
          <w:sz w:val="24"/>
          <w:szCs w:val="24"/>
        </w:rPr>
        <w:t xml:space="preserve"> (2023) ‘Practical thematic analysis’, </w:t>
      </w:r>
      <w:r w:rsidRPr="00471116">
        <w:rPr>
          <w:i/>
          <w:iCs/>
          <w:sz w:val="24"/>
          <w:szCs w:val="24"/>
        </w:rPr>
        <w:t>BMJ</w:t>
      </w:r>
      <w:r w:rsidRPr="00471116">
        <w:rPr>
          <w:sz w:val="24"/>
          <w:szCs w:val="24"/>
        </w:rPr>
        <w:t>, 381.</w:t>
      </w:r>
    </w:p>
    <w:p w14:paraId="3E2CFB32" w14:textId="3A7D10BC"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Sigala, M. </w:t>
      </w:r>
      <w:r w:rsidRPr="00471116">
        <w:rPr>
          <w:i/>
          <w:iCs/>
          <w:sz w:val="24"/>
          <w:szCs w:val="24"/>
        </w:rPr>
        <w:t>et al.</w:t>
      </w:r>
      <w:r w:rsidRPr="00471116">
        <w:rPr>
          <w:sz w:val="24"/>
          <w:szCs w:val="24"/>
        </w:rPr>
        <w:t xml:space="preserve"> (2024) ‘ChatGPT and service: opportunities, challenges, and research directions’, </w:t>
      </w:r>
      <w:r w:rsidRPr="00471116">
        <w:rPr>
          <w:i/>
          <w:iCs/>
          <w:sz w:val="24"/>
          <w:szCs w:val="24"/>
        </w:rPr>
        <w:t>Journal of Service Theory and Practice</w:t>
      </w:r>
      <w:r w:rsidRPr="00471116">
        <w:rPr>
          <w:sz w:val="24"/>
          <w:szCs w:val="24"/>
        </w:rPr>
        <w:t>, 34(5), pp. 726–737.</w:t>
      </w:r>
      <w:r w:rsidR="0093547F" w:rsidRPr="00471116">
        <w:rPr>
          <w:sz w:val="24"/>
          <w:szCs w:val="24"/>
        </w:rPr>
        <w:t xml:space="preserve"> </w:t>
      </w:r>
      <w:hyperlink r:id="rId35" w:history="1">
        <w:r w:rsidR="0093547F" w:rsidRPr="00471116">
          <w:rPr>
            <w:rStyle w:val="Hyperlink"/>
            <w:color w:val="auto"/>
            <w:sz w:val="24"/>
            <w:szCs w:val="24"/>
          </w:rPr>
          <w:t>https://www.researchgate.net/publication/382391588_ChatGPT_and_Service_Opportunities_Challenges_and_Research_Diretions</w:t>
        </w:r>
      </w:hyperlink>
      <w:r w:rsidR="0093547F" w:rsidRPr="00471116">
        <w:rPr>
          <w:sz w:val="24"/>
          <w:szCs w:val="24"/>
        </w:rPr>
        <w:t xml:space="preserve"> </w:t>
      </w:r>
    </w:p>
    <w:p w14:paraId="3E2CFB33" w14:textId="480C46C4" w:rsidR="00EB454E" w:rsidRPr="00471116" w:rsidRDefault="00464A26" w:rsidP="00F60D6F">
      <w:pPr>
        <w:pBdr>
          <w:top w:val="nil"/>
          <w:left w:val="nil"/>
          <w:bottom w:val="nil"/>
          <w:right w:val="nil"/>
          <w:between w:val="nil"/>
        </w:pBdr>
        <w:spacing w:before="280" w:after="280" w:line="360" w:lineRule="auto"/>
        <w:jc w:val="both"/>
        <w:rPr>
          <w:sz w:val="24"/>
          <w:szCs w:val="24"/>
        </w:rPr>
      </w:pPr>
      <w:r w:rsidRPr="00471116">
        <w:rPr>
          <w:sz w:val="24"/>
          <w:szCs w:val="24"/>
        </w:rPr>
        <w:t xml:space="preserve">Vo, D.T., Nguyen, L.T.V., Dang-Pham, D. and Hoang, A.P. (2024) ‘When young customers co-create value of AI-powered branded apps’, </w:t>
      </w:r>
      <w:r w:rsidRPr="00471116">
        <w:rPr>
          <w:i/>
          <w:iCs/>
          <w:sz w:val="24"/>
          <w:szCs w:val="24"/>
        </w:rPr>
        <w:t>Young Consumers</w:t>
      </w:r>
      <w:r w:rsidRPr="00471116">
        <w:rPr>
          <w:sz w:val="24"/>
          <w:szCs w:val="24"/>
        </w:rPr>
        <w:t>, 25(5), pp. 557–578.</w:t>
      </w:r>
      <w:r w:rsidR="0093547F" w:rsidRPr="00471116">
        <w:rPr>
          <w:sz w:val="24"/>
          <w:szCs w:val="24"/>
        </w:rPr>
        <w:t xml:space="preserve"> </w:t>
      </w:r>
      <w:hyperlink r:id="rId36" w:history="1">
        <w:r w:rsidR="0093547F" w:rsidRPr="00471116">
          <w:rPr>
            <w:rStyle w:val="Hyperlink"/>
            <w:color w:val="auto"/>
            <w:sz w:val="24"/>
            <w:szCs w:val="24"/>
          </w:rPr>
          <w:t>https://www.researchgate.net/publication/377436668_When_young_customers_co-create_value_of_AI-powered_branded_app_the_mediating_role_of_perceived_authenticity</w:t>
        </w:r>
      </w:hyperlink>
      <w:r w:rsidR="0093547F" w:rsidRPr="00471116">
        <w:rPr>
          <w:sz w:val="24"/>
          <w:szCs w:val="24"/>
        </w:rPr>
        <w:t xml:space="preserve"> </w:t>
      </w:r>
    </w:p>
    <w:p w14:paraId="3E2CFB34" w14:textId="35F90078" w:rsidR="00EB454E" w:rsidRPr="00471116" w:rsidRDefault="00464A26" w:rsidP="00F60D6F">
      <w:pPr>
        <w:pBdr>
          <w:top w:val="nil"/>
          <w:left w:val="nil"/>
          <w:bottom w:val="nil"/>
          <w:right w:val="nil"/>
          <w:between w:val="nil"/>
        </w:pBdr>
        <w:spacing w:before="280" w:after="280" w:line="360" w:lineRule="auto"/>
        <w:jc w:val="both"/>
        <w:rPr>
          <w:sz w:val="24"/>
          <w:szCs w:val="24"/>
        </w:rPr>
      </w:pPr>
      <w:proofErr w:type="spellStart"/>
      <w:r w:rsidRPr="00471116">
        <w:rPr>
          <w:sz w:val="24"/>
          <w:szCs w:val="24"/>
        </w:rPr>
        <w:t>Wæraas</w:t>
      </w:r>
      <w:proofErr w:type="spellEnd"/>
      <w:r w:rsidRPr="00471116">
        <w:rPr>
          <w:sz w:val="24"/>
          <w:szCs w:val="24"/>
        </w:rPr>
        <w:t xml:space="preserve">, A. (2022) ‘Thematic analysis: Making values emerge from texts’, in </w:t>
      </w:r>
      <w:r w:rsidRPr="00471116">
        <w:rPr>
          <w:i/>
          <w:iCs/>
          <w:sz w:val="24"/>
          <w:szCs w:val="24"/>
        </w:rPr>
        <w:t>Researching Values</w:t>
      </w:r>
      <w:r w:rsidRPr="00471116">
        <w:rPr>
          <w:sz w:val="24"/>
          <w:szCs w:val="24"/>
        </w:rPr>
        <w:t>. Springer, pp. 153–170.</w:t>
      </w:r>
      <w:r w:rsidR="0093547F" w:rsidRPr="00471116">
        <w:rPr>
          <w:sz w:val="24"/>
          <w:szCs w:val="24"/>
        </w:rPr>
        <w:t xml:space="preserve"> </w:t>
      </w:r>
      <w:hyperlink r:id="rId37" w:history="1">
        <w:r w:rsidR="0093547F" w:rsidRPr="00471116">
          <w:rPr>
            <w:rStyle w:val="Hyperlink"/>
            <w:color w:val="auto"/>
            <w:sz w:val="24"/>
            <w:szCs w:val="24"/>
          </w:rPr>
          <w:t>https://link.springer.com/chapter/10.1007/978-3-030-90769-3_9</w:t>
        </w:r>
      </w:hyperlink>
      <w:r w:rsidR="0093547F" w:rsidRPr="00471116">
        <w:rPr>
          <w:sz w:val="24"/>
          <w:szCs w:val="24"/>
        </w:rPr>
        <w:t xml:space="preserve"> </w:t>
      </w:r>
    </w:p>
    <w:p w14:paraId="3E2CFB35" w14:textId="77777777" w:rsidR="00EB454E" w:rsidRPr="00471116" w:rsidRDefault="00EB454E" w:rsidP="00F60D6F">
      <w:pPr>
        <w:spacing w:before="240" w:after="200" w:line="360" w:lineRule="auto"/>
        <w:jc w:val="both"/>
        <w:rPr>
          <w:sz w:val="24"/>
          <w:szCs w:val="24"/>
          <w:highlight w:val="white"/>
        </w:rPr>
      </w:pPr>
    </w:p>
    <w:sectPr w:rsidR="00EB454E" w:rsidRPr="00471116" w:rsidSect="00555190">
      <w:footerReference w:type="default" r:id="rId3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1F171" w14:textId="77777777" w:rsidR="00087B40" w:rsidRDefault="00087B40">
      <w:pPr>
        <w:spacing w:line="240" w:lineRule="auto"/>
      </w:pPr>
      <w:r>
        <w:separator/>
      </w:r>
    </w:p>
  </w:endnote>
  <w:endnote w:type="continuationSeparator" w:id="0">
    <w:p w14:paraId="031BE188" w14:textId="77777777" w:rsidR="00087B40" w:rsidRDefault="00087B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DF12C35F-F18E-461B-88E8-17F7A1CD09EB}"/>
  </w:font>
  <w:font w:name="Cambria">
    <w:panose1 w:val="02040503050406030204"/>
    <w:charset w:val="00"/>
    <w:family w:val="roman"/>
    <w:pitch w:val="variable"/>
    <w:sig w:usb0="E00006FF" w:usb1="420024FF" w:usb2="02000000" w:usb3="00000000" w:csb0="0000019F" w:csb1="00000000"/>
    <w:embedRegular r:id="rId2" w:fontKey="{32025A40-3750-4FAC-A141-B8D67F412703}"/>
  </w:font>
  <w:font w:name="Calibri">
    <w:panose1 w:val="020F0502020204030204"/>
    <w:charset w:val="00"/>
    <w:family w:val="swiss"/>
    <w:pitch w:val="variable"/>
    <w:sig w:usb0="E4002EFF" w:usb1="C200247B" w:usb2="00000009" w:usb3="00000000" w:csb0="000001FF" w:csb1="00000000"/>
    <w:embedRegular r:id="rId3" w:fontKey="{A1A21AE9-560E-4419-AB10-7A75B622EBD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CFB36" w14:textId="6098F350" w:rsidR="00EB454E" w:rsidRDefault="00464A26">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060E54">
      <w:rPr>
        <w:noProof/>
        <w:color w:val="000000"/>
        <w:sz w:val="20"/>
        <w:szCs w:val="20"/>
      </w:rPr>
      <w:t>1</w:t>
    </w:r>
    <w:r>
      <w:rPr>
        <w:color w:val="000000"/>
        <w:sz w:val="20"/>
        <w:szCs w:val="20"/>
      </w:rPr>
      <w:fldChar w:fldCharType="end"/>
    </w:r>
  </w:p>
  <w:p w14:paraId="3E2CFB37" w14:textId="77777777" w:rsidR="00EB454E" w:rsidRDefault="00EB454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78ECB" w14:textId="77777777" w:rsidR="00087B40" w:rsidRDefault="00087B40">
      <w:pPr>
        <w:spacing w:line="240" w:lineRule="auto"/>
      </w:pPr>
      <w:r>
        <w:separator/>
      </w:r>
    </w:p>
  </w:footnote>
  <w:footnote w:type="continuationSeparator" w:id="0">
    <w:p w14:paraId="507E322F" w14:textId="77777777" w:rsidR="00087B40" w:rsidRDefault="00087B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51BBC"/>
    <w:multiLevelType w:val="multilevel"/>
    <w:tmpl w:val="43A684CE"/>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 w15:restartNumberingAfterBreak="0">
    <w:nsid w:val="30AA2BF7"/>
    <w:multiLevelType w:val="multilevel"/>
    <w:tmpl w:val="D4E26C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E610A99"/>
    <w:multiLevelType w:val="multilevel"/>
    <w:tmpl w:val="850A55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59599676">
    <w:abstractNumId w:val="2"/>
  </w:num>
  <w:num w:numId="2" w16cid:durableId="1876118974">
    <w:abstractNumId w:val="0"/>
  </w:num>
  <w:num w:numId="3" w16cid:durableId="18504138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54E"/>
    <w:rsid w:val="00010239"/>
    <w:rsid w:val="000138A0"/>
    <w:rsid w:val="00024DDB"/>
    <w:rsid w:val="00053D81"/>
    <w:rsid w:val="00054977"/>
    <w:rsid w:val="00060E54"/>
    <w:rsid w:val="00086A53"/>
    <w:rsid w:val="00087B40"/>
    <w:rsid w:val="00096BEC"/>
    <w:rsid w:val="000C1C10"/>
    <w:rsid w:val="000E1339"/>
    <w:rsid w:val="000E259E"/>
    <w:rsid w:val="000E4A43"/>
    <w:rsid w:val="000F3F6A"/>
    <w:rsid w:val="000F5259"/>
    <w:rsid w:val="001170D1"/>
    <w:rsid w:val="0014071E"/>
    <w:rsid w:val="00160ACD"/>
    <w:rsid w:val="001B0D5C"/>
    <w:rsid w:val="001C6EC3"/>
    <w:rsid w:val="001D08E2"/>
    <w:rsid w:val="001D0924"/>
    <w:rsid w:val="001D3478"/>
    <w:rsid w:val="00215484"/>
    <w:rsid w:val="00227EEC"/>
    <w:rsid w:val="002308E0"/>
    <w:rsid w:val="0024506D"/>
    <w:rsid w:val="00265A4B"/>
    <w:rsid w:val="002817C8"/>
    <w:rsid w:val="0029564E"/>
    <w:rsid w:val="002A0DE3"/>
    <w:rsid w:val="002A35E7"/>
    <w:rsid w:val="002C1A7C"/>
    <w:rsid w:val="003975BE"/>
    <w:rsid w:val="0039776E"/>
    <w:rsid w:val="003B2484"/>
    <w:rsid w:val="003E44DA"/>
    <w:rsid w:val="003E4FF0"/>
    <w:rsid w:val="00461FD7"/>
    <w:rsid w:val="00464A26"/>
    <w:rsid w:val="00471116"/>
    <w:rsid w:val="00474FF9"/>
    <w:rsid w:val="00481E00"/>
    <w:rsid w:val="00482A4B"/>
    <w:rsid w:val="00485F18"/>
    <w:rsid w:val="004870F5"/>
    <w:rsid w:val="004D5C0C"/>
    <w:rsid w:val="004E1E6C"/>
    <w:rsid w:val="005104F3"/>
    <w:rsid w:val="00551B36"/>
    <w:rsid w:val="00552A7F"/>
    <w:rsid w:val="00555190"/>
    <w:rsid w:val="00576E47"/>
    <w:rsid w:val="005E324C"/>
    <w:rsid w:val="005F2CE8"/>
    <w:rsid w:val="00613D03"/>
    <w:rsid w:val="00620DEE"/>
    <w:rsid w:val="00634692"/>
    <w:rsid w:val="006763DB"/>
    <w:rsid w:val="0068752F"/>
    <w:rsid w:val="006C11C1"/>
    <w:rsid w:val="006F4FBE"/>
    <w:rsid w:val="00731FB4"/>
    <w:rsid w:val="007450A3"/>
    <w:rsid w:val="00794EDA"/>
    <w:rsid w:val="00797FB3"/>
    <w:rsid w:val="00827E1E"/>
    <w:rsid w:val="00857C35"/>
    <w:rsid w:val="008A7292"/>
    <w:rsid w:val="009048D8"/>
    <w:rsid w:val="0091029F"/>
    <w:rsid w:val="0093547F"/>
    <w:rsid w:val="009628A8"/>
    <w:rsid w:val="00963185"/>
    <w:rsid w:val="009B2C00"/>
    <w:rsid w:val="009B3C4B"/>
    <w:rsid w:val="009E7C91"/>
    <w:rsid w:val="009F1C29"/>
    <w:rsid w:val="00A031D5"/>
    <w:rsid w:val="00A2163B"/>
    <w:rsid w:val="00A267BD"/>
    <w:rsid w:val="00A26EB4"/>
    <w:rsid w:val="00A54D9C"/>
    <w:rsid w:val="00AD4784"/>
    <w:rsid w:val="00AE0B1C"/>
    <w:rsid w:val="00B06FEA"/>
    <w:rsid w:val="00B56C3F"/>
    <w:rsid w:val="00B64A0F"/>
    <w:rsid w:val="00B6636E"/>
    <w:rsid w:val="00B737CC"/>
    <w:rsid w:val="00B754C5"/>
    <w:rsid w:val="00C13C3B"/>
    <w:rsid w:val="00C52EAF"/>
    <w:rsid w:val="00CE6354"/>
    <w:rsid w:val="00CF6CF3"/>
    <w:rsid w:val="00D6205B"/>
    <w:rsid w:val="00D855EB"/>
    <w:rsid w:val="00DD2E45"/>
    <w:rsid w:val="00E003A5"/>
    <w:rsid w:val="00E27EB9"/>
    <w:rsid w:val="00E64495"/>
    <w:rsid w:val="00E71E9E"/>
    <w:rsid w:val="00EB3584"/>
    <w:rsid w:val="00EB454E"/>
    <w:rsid w:val="00EC258B"/>
    <w:rsid w:val="00F60D6F"/>
    <w:rsid w:val="00F6308F"/>
    <w:rsid w:val="00F640AB"/>
    <w:rsid w:val="00FD3C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CF93F"/>
  <w15:docId w15:val="{0F44F305-202B-4778-9DE2-151BFF84B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40" w:line="360" w:lineRule="auto"/>
      <w:jc w:val="both"/>
      <w:outlineLvl w:val="0"/>
    </w:pPr>
    <w:rPr>
      <w:b/>
      <w:bCs/>
      <w:color w:val="000000"/>
      <w:sz w:val="28"/>
      <w:szCs w:val="28"/>
    </w:rPr>
  </w:style>
  <w:style w:type="paragraph" w:styleId="Heading2">
    <w:name w:val="heading 2"/>
    <w:basedOn w:val="Normal"/>
    <w:next w:val="Normal"/>
    <w:uiPriority w:val="9"/>
    <w:unhideWhenUsed/>
    <w:qFormat/>
    <w:pPr>
      <w:spacing w:before="240" w:line="360" w:lineRule="auto"/>
      <w:jc w:val="both"/>
      <w:outlineLvl w:val="1"/>
    </w:pPr>
    <w:rPr>
      <w:b/>
      <w:bCs/>
      <w:color w:val="000000"/>
      <w:sz w:val="24"/>
      <w:szCs w:val="24"/>
    </w:rPr>
  </w:style>
  <w:style w:type="paragraph" w:styleId="Heading3">
    <w:name w:val="heading 3"/>
    <w:basedOn w:val="Normal"/>
    <w:next w:val="Normal"/>
    <w:uiPriority w:val="9"/>
    <w:unhideWhenUsed/>
    <w:qFormat/>
    <w:pPr>
      <w:spacing w:before="240" w:line="360" w:lineRule="auto"/>
      <w:jc w:val="both"/>
      <w:outlineLvl w:val="2"/>
    </w:pPr>
    <w:rPr>
      <w:b/>
      <w:bCs/>
      <w:sz w:val="24"/>
      <w:szCs w:val="24"/>
    </w:rPr>
  </w:style>
  <w:style w:type="paragraph" w:styleId="Heading4">
    <w:name w:val="heading 4"/>
    <w:basedOn w:val="Normal"/>
    <w:next w:val="Normal"/>
    <w:uiPriority w:val="9"/>
    <w:unhideWhenUsed/>
    <w:qFormat/>
    <w:rsid w:val="00215484"/>
    <w:pPr>
      <w:spacing w:before="240" w:line="360" w:lineRule="auto"/>
      <w:jc w:val="center"/>
      <w:outlineLvl w:val="3"/>
    </w:pPr>
    <w:rPr>
      <w:b/>
      <w:bCs/>
      <w:color w:val="000000"/>
      <w:sz w:val="24"/>
      <w:szCs w:val="24"/>
    </w:rPr>
  </w:style>
  <w:style w:type="paragraph" w:styleId="Heading5">
    <w:name w:val="heading 5"/>
    <w:basedOn w:val="Normal"/>
    <w:next w:val="Normal"/>
    <w:uiPriority w:val="9"/>
    <w:unhideWhenUsed/>
    <w:qFormat/>
    <w:rsid w:val="00474FF9"/>
    <w:pPr>
      <w:spacing w:before="240" w:line="360" w:lineRule="auto"/>
      <w:jc w:val="center"/>
      <w:outlineLvl w:val="4"/>
    </w:pPr>
    <w:rPr>
      <w:b/>
      <w:bCs/>
      <w:sz w:val="24"/>
      <w:szCs w:val="24"/>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line="240" w:lineRule="auto"/>
    </w:pPr>
    <w:tblPr>
      <w:tblStyleRowBandSize w:val="1"/>
      <w:tblStyleColBandSize w:val="1"/>
      <w:tblCellMar>
        <w:top w:w="0" w:type="dxa"/>
        <w:left w:w="108" w:type="dxa"/>
        <w:bottom w:w="0" w:type="dxa"/>
        <w:right w:w="108" w:type="dxa"/>
      </w:tblCellMar>
    </w:tblPr>
  </w:style>
  <w:style w:type="paragraph" w:styleId="TOC1">
    <w:name w:val="toc 1"/>
    <w:basedOn w:val="Normal"/>
    <w:next w:val="Normal"/>
    <w:autoRedefine/>
    <w:uiPriority w:val="39"/>
    <w:unhideWhenUsed/>
    <w:rsid w:val="00482A4B"/>
    <w:pPr>
      <w:spacing w:after="100"/>
    </w:pPr>
  </w:style>
  <w:style w:type="paragraph" w:styleId="TOC2">
    <w:name w:val="toc 2"/>
    <w:basedOn w:val="Normal"/>
    <w:next w:val="Normal"/>
    <w:autoRedefine/>
    <w:uiPriority w:val="39"/>
    <w:unhideWhenUsed/>
    <w:rsid w:val="00482A4B"/>
    <w:pPr>
      <w:spacing w:after="100"/>
      <w:ind w:left="220"/>
    </w:pPr>
  </w:style>
  <w:style w:type="paragraph" w:styleId="TOC3">
    <w:name w:val="toc 3"/>
    <w:basedOn w:val="Normal"/>
    <w:next w:val="Normal"/>
    <w:autoRedefine/>
    <w:uiPriority w:val="39"/>
    <w:unhideWhenUsed/>
    <w:rsid w:val="00482A4B"/>
    <w:pPr>
      <w:spacing w:after="100"/>
      <w:ind w:left="440"/>
    </w:pPr>
  </w:style>
  <w:style w:type="character" w:styleId="Hyperlink">
    <w:name w:val="Hyperlink"/>
    <w:basedOn w:val="DefaultParagraphFont"/>
    <w:uiPriority w:val="99"/>
    <w:unhideWhenUsed/>
    <w:rsid w:val="00482A4B"/>
    <w:rPr>
      <w:color w:val="0000FF" w:themeColor="hyperlink"/>
      <w:u w:val="single"/>
    </w:rPr>
  </w:style>
  <w:style w:type="paragraph" w:styleId="TableofFigures">
    <w:name w:val="table of figures"/>
    <w:basedOn w:val="Normal"/>
    <w:next w:val="Normal"/>
    <w:uiPriority w:val="99"/>
    <w:unhideWhenUsed/>
    <w:rsid w:val="00551B36"/>
  </w:style>
  <w:style w:type="character" w:styleId="UnresolvedMention">
    <w:name w:val="Unresolved Mention"/>
    <w:basedOn w:val="DefaultParagraphFont"/>
    <w:uiPriority w:val="99"/>
    <w:semiHidden/>
    <w:unhideWhenUsed/>
    <w:rsid w:val="00485F18"/>
    <w:rPr>
      <w:color w:val="605E5C"/>
      <w:shd w:val="clear" w:color="auto" w:fill="E1DFDD"/>
    </w:rPr>
  </w:style>
  <w:style w:type="paragraph" w:styleId="Header">
    <w:name w:val="header"/>
    <w:basedOn w:val="Normal"/>
    <w:link w:val="HeaderChar"/>
    <w:uiPriority w:val="99"/>
    <w:unhideWhenUsed/>
    <w:rsid w:val="00555190"/>
    <w:pPr>
      <w:tabs>
        <w:tab w:val="center" w:pos="4513"/>
        <w:tab w:val="right" w:pos="9026"/>
      </w:tabs>
      <w:spacing w:line="240" w:lineRule="auto"/>
    </w:pPr>
  </w:style>
  <w:style w:type="character" w:customStyle="1" w:styleId="HeaderChar">
    <w:name w:val="Header Char"/>
    <w:basedOn w:val="DefaultParagraphFont"/>
    <w:link w:val="Header"/>
    <w:uiPriority w:val="99"/>
    <w:rsid w:val="00555190"/>
  </w:style>
  <w:style w:type="paragraph" w:styleId="Footer">
    <w:name w:val="footer"/>
    <w:basedOn w:val="Normal"/>
    <w:link w:val="FooterChar"/>
    <w:uiPriority w:val="99"/>
    <w:unhideWhenUsed/>
    <w:rsid w:val="00555190"/>
    <w:pPr>
      <w:tabs>
        <w:tab w:val="center" w:pos="4513"/>
        <w:tab w:val="right" w:pos="9026"/>
      </w:tabs>
      <w:spacing w:line="240" w:lineRule="auto"/>
    </w:pPr>
  </w:style>
  <w:style w:type="character" w:customStyle="1" w:styleId="FooterChar">
    <w:name w:val="Footer Char"/>
    <w:basedOn w:val="DefaultParagraphFont"/>
    <w:link w:val="Footer"/>
    <w:uiPriority w:val="99"/>
    <w:rsid w:val="00555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ialnet.unirioja.es/descarga/articulo/8956097.pdf" TargetMode="External"/><Relationship Id="rId26" Type="http://schemas.openxmlformats.org/officeDocument/2006/relationships/hyperlink" Target="https://www.igi-global.com/chapter/intelligent-automation-in-marketing/350801" TargetMode="External"/><Relationship Id="rId39" Type="http://schemas.openxmlformats.org/officeDocument/2006/relationships/fontTable" Target="fontTable.xml"/><Relationship Id="rId21" Type="http://schemas.openxmlformats.org/officeDocument/2006/relationships/hyperlink" Target="https://www.academia.edu/download/99418539/481308351.pdf" TargetMode="External"/><Relationship Id="rId34" Type="http://schemas.openxmlformats.org/officeDocument/2006/relationships/hyperlink" Target="https://www.mckinsey.com/capabilities/growth-marketing-and-sales/our-insights/how-generative-ai-can-boost-consumer-marketin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ciencedirect.com/science/article/pii/S1836955321001223" TargetMode="External"/><Relationship Id="rId25" Type="http://schemas.openxmlformats.org/officeDocument/2006/relationships/hyperlink" Target="https://www.tandfonline.com/doi/abs/10.1080/10548408.2023.2255884" TargetMode="External"/><Relationship Id="rId33" Type="http://schemas.openxmlformats.org/officeDocument/2006/relationships/hyperlink" Target="https://www.mckinsey.com/capabilities/tech-and-ai/our-insights/the-economic-potential-of-generative-ai-the-next-productivity-frontier"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profile/Prince-Ekeocha/publication/383265565_Advancements_in_artificial_intelligence_for_omnichannel_marketing_and_customer_service_Enhancing_predictive_analytics_automation_and_operational_efficiency/links/66c54ea9ccd355055fe17325/Advancements-in-artificial-intelligence-for-omnichannel-marketing-and-customer-service-Enhancing-predictive-analytics-automation-and-operational-efficiency.pdf" TargetMode="External"/><Relationship Id="rId20" Type="http://schemas.openxmlformats.org/officeDocument/2006/relationships/hyperlink" Target="https://www.researchgate.net/profile/Sai-Teja-Boppiniti/publication/387222659_Exploring_the_Synergy_of_AI_ML_and_Data_Analytics_in_Enhancing_Customer_Experience_and_Personalization/links/67647702c1b0135465e930aa/Exploring-the-Synergy-of-AI-ML-and-Data-Analytics-in-Enhancing-Customer-Experience-and-Personalization.pdf" TargetMode="External"/><Relationship Id="rId29" Type="http://schemas.openxmlformats.org/officeDocument/2006/relationships/hyperlink" Target="https://www.tandfonline.com/doi/abs/10.1080/00207543.2023.22941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oca-colacompany.com" TargetMode="External"/><Relationship Id="rId32" Type="http://schemas.openxmlformats.org/officeDocument/2006/relationships/hyperlink" Target="https://link.springer.com/content/pdf/10.1007/s11747-020-00749-9.pdf" TargetMode="External"/><Relationship Id="rId37" Type="http://schemas.openxmlformats.org/officeDocument/2006/relationships/hyperlink" Target="https://link.springer.com/chapter/10.1007/978-3-030-90769-3_9"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searchgate.net/profile/Emmanuel-Balogun-11/publication/390113580_Improving_Customer_Retention_Through_Machine_Learning_A_Predictive_Approach_to_Churn_Prevention_and_Engagement_Strategies/links/67e1e22535f7044c9284e7d8/Improving-Customer-Retention-Through-Machine-Learning-A-Predictive-Approach-to-Churn-Prevention-and-Engagement-Strategies.pdf" TargetMode="External"/><Relationship Id="rId23" Type="http://schemas.openxmlformats.org/officeDocument/2006/relationships/hyperlink" Target="https://www.academia.edu/download/104208431/How_to_use_thematic_analysis_in_qualitative_research.pdf" TargetMode="External"/><Relationship Id="rId28" Type="http://schemas.openxmlformats.org/officeDocument/2006/relationships/hyperlink" Target="https://www.researchgate.net/publication/377177409_Artificial_Intelligence_in_Marketing_Literature_Review_and_Future_Research_Agenda" TargetMode="External"/><Relationship Id="rId36" Type="http://schemas.openxmlformats.org/officeDocument/2006/relationships/hyperlink" Target="https://www.researchgate.net/publication/377436668_When_young_customers_co-create_value_of_AI-powered_branded_app_the_mediating_role_of_perceived_authenticity" TargetMode="External"/><Relationship Id="rId10" Type="http://schemas.openxmlformats.org/officeDocument/2006/relationships/image" Target="media/image3.png"/><Relationship Id="rId19" Type="http://schemas.openxmlformats.org/officeDocument/2006/relationships/hyperlink" Target="https://www.emerald.com/jstp/article-pdf/34/1/33/9592451/jstp-03-2023-0098.pdf" TargetMode="External"/><Relationship Id="rId31" Type="http://schemas.openxmlformats.org/officeDocument/2006/relationships/hyperlink" Target="https://www.academia.edu/download/117169785/Hollebeek_et_al._2021_JSR.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journals.sagepub.com/doi/pdf/10.1177/16094069231180160" TargetMode="External"/><Relationship Id="rId27" Type="http://schemas.openxmlformats.org/officeDocument/2006/relationships/hyperlink" Target="https://www.igi-global.com/chapter/quantifying-the-impacts-of-artificial-intelligence-implementations-in-marketing/337508" TargetMode="External"/><Relationship Id="rId30" Type="http://schemas.openxmlformats.org/officeDocument/2006/relationships/hyperlink" Target="https://www.gartner.com/en/articles/customer-service-ai" TargetMode="External"/><Relationship Id="rId35" Type="http://schemas.openxmlformats.org/officeDocument/2006/relationships/hyperlink" Target="https://www.researchgate.net/publication/382391588_ChatGPT_and_Service_Opportunities_Challenges_and_Research_Diretions" TargetMode="Externa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3A451-E180-458A-BB91-AC98003BF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64</Pages>
  <Words>18599</Words>
  <Characters>106019</Characters>
  <Application>Microsoft Office Word</Application>
  <DocSecurity>0</DocSecurity>
  <Lines>883</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MEGHNA BALAR</cp:lastModifiedBy>
  <cp:revision>105</cp:revision>
  <dcterms:created xsi:type="dcterms:W3CDTF">2026-01-27T07:37:00Z</dcterms:created>
  <dcterms:modified xsi:type="dcterms:W3CDTF">2026-02-03T11:23:00Z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ab48b4b4-080e-4be1-a95a-b6e429e7ef38</vt:lpwstr>
  </property>
</Properties>
</file>