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FE39" w14:textId="5C99A60F" w:rsidR="00D077E9" w:rsidRDefault="00AB02A7" w:rsidP="00D70D02">
      <w:pPr>
        <w:rPr>
          <w:noProof/>
        </w:rPr>
      </w:pPr>
      <w:r w:rsidRPr="00790CD9">
        <w:rPr>
          <w:rFonts w:asciiTheme="majorHAnsi" w:hAnsiTheme="majorHAnsi" w:cstheme="majorHAnsi"/>
          <w:noProof/>
          <w:lang w:bidi="sr-Latn-RS"/>
        </w:rPr>
        <mc:AlternateContent>
          <mc:Choice Requires="wps">
            <w:drawing>
              <wp:anchor distT="0" distB="0" distL="114300" distR="114300" simplePos="0" relativeHeight="251660288" behindDoc="1" locked="0" layoutInCell="1" allowOverlap="1" wp14:anchorId="101CA78B" wp14:editId="7AF1C273">
                <wp:simplePos x="0" y="0"/>
                <wp:positionH relativeFrom="column">
                  <wp:posOffset>-202473</wp:posOffset>
                </wp:positionH>
                <wp:positionV relativeFrom="page">
                  <wp:posOffset>3811979</wp:posOffset>
                </wp:positionV>
                <wp:extent cx="3895106" cy="5782706"/>
                <wp:effectExtent l="0" t="0" r="0" b="8890"/>
                <wp:wrapNone/>
                <wp:docPr id="3" name="Pravougaonik 3" descr="beli pravougaonik za tekst na naslovnoj fotografiji"/>
                <wp:cNvGraphicFramePr/>
                <a:graphic xmlns:a="http://schemas.openxmlformats.org/drawingml/2006/main">
                  <a:graphicData uri="http://schemas.microsoft.com/office/word/2010/wordprocessingShape">
                    <wps:wsp>
                      <wps:cNvSpPr/>
                      <wps:spPr>
                        <a:xfrm>
                          <a:off x="0" y="0"/>
                          <a:ext cx="3895106" cy="578270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16FF7" id="Pravougaonik 3" o:spid="_x0000_s1026" alt="beli pravougaonik za tekst na naslovnoj fotografiji" style="position:absolute;margin-left:-15.95pt;margin-top:300.15pt;width:306.7pt;height:455.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" fillcolor="white [3212]" stroked="f" strokeweight="2pt">
                <w10:wrap anchory="page"/>
              </v:rect>
            </w:pict>
          </mc:Fallback>
        </mc:AlternateConten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034"/>
      </w:tblGrid>
      <w:tr w:rsidR="00D077E9" w14:paraId="06FBC8CA" w14:textId="77777777" w:rsidTr="00AB02A7">
        <w:trPr>
          <w:trHeight w:val="1894"/>
        </w:trPr>
        <w:tc>
          <w:tcPr>
            <w:tcW w:w="5580" w:type="dxa"/>
            <w:tcBorders>
              <w:top w:val="nil"/>
              <w:left w:val="nil"/>
              <w:bottom w:val="nil"/>
              <w:right w:val="nil"/>
            </w:tcBorders>
          </w:tcPr>
          <w:p w14:paraId="7DD498C9" w14:textId="77777777" w:rsidR="00D077E9" w:rsidRDefault="00D077E9" w:rsidP="00AB02A7">
            <w:pPr>
              <w:rPr>
                <w:noProof/>
              </w:rPr>
            </w:pPr>
            <w:r>
              <w:rPr>
                <w:noProof/>
                <w:lang w:bidi="sr-Latn-RS"/>
              </w:rPr>
              <mc:AlternateContent>
                <mc:Choice Requires="wps">
                  <w:drawing>
                    <wp:inline distT="0" distB="0" distL="0" distR="0" wp14:anchorId="578791DF" wp14:editId="18490FC3">
                      <wp:extent cx="6721434" cy="1294411"/>
                      <wp:effectExtent l="0" t="0" r="0" b="1270"/>
                      <wp:docPr id="8" name="Okvir za tekst 8"/>
                      <wp:cNvGraphicFramePr/>
                      <a:graphic xmlns:a="http://schemas.openxmlformats.org/drawingml/2006/main">
                        <a:graphicData uri="http://schemas.microsoft.com/office/word/2010/wordprocessingShape">
                          <wps:wsp>
                            <wps:cNvSpPr txBox="1"/>
                            <wps:spPr>
                              <a:xfrm>
                                <a:off x="0" y="0"/>
                                <a:ext cx="6721434" cy="1294411"/>
                              </a:xfrm>
                              <a:prstGeom prst="rect">
                                <a:avLst/>
                              </a:prstGeom>
                              <a:noFill/>
                              <a:ln w="6350">
                                <a:noFill/>
                              </a:ln>
                            </wps:spPr>
                            <wps:txbx>
                              <w:txbxContent>
                                <w:p w14:paraId="3662120C" w14:textId="26E50AA6" w:rsidR="00D077E9" w:rsidRPr="00D86945" w:rsidRDefault="004343F8" w:rsidP="004343F8">
                                  <w:pPr>
                                    <w:pStyle w:val="Title"/>
                                    <w:jc w:val="center"/>
                                  </w:pPr>
                                  <w:r w:rsidRPr="00FA144B">
                                    <w:rPr>
                                      <w:lang w:bidi="sr-Latn-RS"/>
                                    </w:rPr>
                                    <w:t>Models</w:t>
                                  </w:r>
                                  <w:r>
                                    <w:rPr>
                                      <w:lang w:bidi="sr-Latn-RS"/>
                                    </w:rPr>
                                    <w:t xml:space="preserve"> of Communication and Communication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78791DF" id="_x0000_t202" coordsize="21600,21600" o:spt="202" path="m,l,21600r21600,l21600,xe">
                      <v:stroke joinstyle="miter"/>
                      <v:path gradientshapeok="t" o:connecttype="rect"/>
                    </v:shapetype>
                    <v:shape id="Okvir za tekst 8" o:spid="_x0000_s1026" type="#_x0000_t202" style="width:529.25pt;height:10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" filled="f" stroked="f" strokeweight=".5pt">
                      <v:textbox>
                        <w:txbxContent>
                          <w:p w14:paraId="3662120C" w14:textId="26E50AA6" w:rsidR="00D077E9" w:rsidRPr="00D86945" w:rsidRDefault="004343F8" w:rsidP="004343F8">
                            <w:pPr>
                              <w:pStyle w:val="Title"/>
                              <w:jc w:val="center"/>
                            </w:pPr>
                            <w:r w:rsidRPr="00FA144B">
                              <w:rPr>
                                <w:lang w:bidi="sr-Latn-RS"/>
                              </w:rPr>
                              <w:t>Models</w:t>
                            </w:r>
                            <w:r>
                              <w:rPr>
                                <w:lang w:bidi="sr-Latn-RS"/>
                              </w:rPr>
                              <w:t xml:space="preserve"> of Communication and Communication Skills</w:t>
                            </w:r>
                          </w:p>
                        </w:txbxContent>
                      </v:textbox>
                      <w10:anchorlock/>
                    </v:shape>
                  </w:pict>
                </mc:Fallback>
              </mc:AlternateContent>
            </w:r>
          </w:p>
          <w:p w14:paraId="5FF64D2E" w14:textId="77777777" w:rsidR="00D077E9" w:rsidRDefault="00D077E9" w:rsidP="00AB02A7">
            <w:pPr>
              <w:rPr>
                <w:noProof/>
              </w:rPr>
            </w:pPr>
            <w:r>
              <w:rPr>
                <w:noProof/>
                <w:lang w:bidi="sr-Latn-RS"/>
              </w:rPr>
              <mc:AlternateContent>
                <mc:Choice Requires="wps">
                  <w:drawing>
                    <wp:inline distT="0" distB="0" distL="0" distR="0" wp14:anchorId="5B57DE6A" wp14:editId="6667BA75">
                      <wp:extent cx="6519553" cy="0"/>
                      <wp:effectExtent l="0" t="19050" r="33655" b="19050"/>
                      <wp:docPr id="5" name="Prava linija spajanja 5" descr="razdelnik stranice"/>
                      <wp:cNvGraphicFramePr/>
                      <a:graphic xmlns:a="http://schemas.openxmlformats.org/drawingml/2006/main">
                        <a:graphicData uri="http://schemas.microsoft.com/office/word/2010/wordprocessingShape">
                          <wps:wsp>
                            <wps:cNvCnPr/>
                            <wps:spPr>
                              <a:xfrm>
                                <a:off x="0" y="0"/>
                                <a:ext cx="6519553"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29A32B7" id="Prava linija spajanja 5" o:spid="_x0000_s1026" alt="razdelnik stranice" style="visibility:visible;mso-wrap-style:square;mso-left-percent:-10001;mso-top-percent:-10001;mso-position-horizontal:absolute;mso-position-horizontal-relative:char;mso-position-vertical:absolute;mso-position-vertical-relative:line;mso-left-percent:-10001;mso-top-percent:-10001" from="0,0" to="513.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" strokecolor="#082a75 [3215]" strokeweight="3pt">
                      <w10:anchorlock/>
                    </v:line>
                  </w:pict>
                </mc:Fallback>
              </mc:AlternateContent>
            </w:r>
          </w:p>
        </w:tc>
      </w:tr>
      <w:tr w:rsidR="00D077E9" w14:paraId="6E70E66E" w14:textId="77777777" w:rsidTr="00057B7E">
        <w:trPr>
          <w:trHeight w:val="7261"/>
        </w:trPr>
        <w:tc>
          <w:tcPr>
            <w:tcW w:w="5580" w:type="dxa"/>
            <w:tcBorders>
              <w:top w:val="nil"/>
              <w:left w:val="nil"/>
              <w:bottom w:val="nil"/>
              <w:right w:val="nil"/>
            </w:tcBorders>
          </w:tcPr>
          <w:p w14:paraId="11768B19" w14:textId="77777777" w:rsidR="00D077E9" w:rsidRDefault="00D077E9" w:rsidP="00AB02A7">
            <w:pPr>
              <w:rPr>
                <w:noProof/>
              </w:rPr>
            </w:pPr>
          </w:p>
          <w:p w14:paraId="30F8D297" w14:textId="08D248E6" w:rsidR="006860AF" w:rsidRDefault="006860AF" w:rsidP="00FA144B">
            <w:pPr>
              <w:jc w:val="center"/>
              <w:rPr>
                <w:rFonts w:asciiTheme="majorHAnsi" w:hAnsiTheme="majorHAnsi" w:cstheme="majorHAnsi"/>
                <w:noProof/>
              </w:rPr>
            </w:pPr>
            <w:r>
              <w:rPr>
                <w:rFonts w:asciiTheme="majorHAnsi" w:hAnsiTheme="majorHAnsi" w:cstheme="majorHAnsi"/>
                <w:noProof/>
              </w:rPr>
              <w:t>Certificate of Higher Education – Health and Social Care</w:t>
            </w:r>
          </w:p>
          <w:p w14:paraId="04529027" w14:textId="27BDA1E7" w:rsidR="00FA144B" w:rsidRPr="00790CD9" w:rsidRDefault="00FA144B" w:rsidP="00FA144B">
            <w:pPr>
              <w:jc w:val="center"/>
              <w:rPr>
                <w:rFonts w:asciiTheme="majorHAnsi" w:hAnsiTheme="majorHAnsi" w:cstheme="majorHAnsi"/>
                <w:noProof/>
              </w:rPr>
            </w:pPr>
            <w:r w:rsidRPr="00790CD9">
              <w:rPr>
                <w:rFonts w:asciiTheme="majorHAnsi" w:hAnsiTheme="majorHAnsi" w:cstheme="majorHAnsi"/>
                <w:noProof/>
              </w:rPr>
              <w:t>Model: Effective Team Working and Communication BMSW 4002</w:t>
            </w:r>
          </w:p>
        </w:tc>
      </w:tr>
      <w:tr w:rsidR="00D077E9" w14:paraId="6D26FCAA" w14:textId="77777777" w:rsidTr="00AB02A7">
        <w:trPr>
          <w:trHeight w:val="2438"/>
        </w:trPr>
        <w:tc>
          <w:tcPr>
            <w:tcW w:w="5580" w:type="dxa"/>
            <w:tcBorders>
              <w:top w:val="nil"/>
              <w:left w:val="nil"/>
              <w:bottom w:val="nil"/>
              <w:right w:val="nil"/>
            </w:tcBorders>
          </w:tcPr>
          <w:p w14:paraId="7C4507FD" w14:textId="1773C4B6" w:rsidR="00D077E9" w:rsidRDefault="00D077E9" w:rsidP="00AB02A7">
            <w:pPr>
              <w:rPr>
                <w:noProof/>
              </w:rPr>
            </w:pPr>
          </w:p>
          <w:p w14:paraId="7A880A6E" w14:textId="7A62FCFB" w:rsidR="00D077E9" w:rsidRDefault="00D077E9" w:rsidP="00AB02A7">
            <w:pPr>
              <w:rPr>
                <w:noProof/>
                <w:sz w:val="10"/>
                <w:szCs w:val="10"/>
              </w:rPr>
            </w:pPr>
            <w:r w:rsidRPr="00D86945">
              <w:rPr>
                <w:noProof/>
                <w:sz w:val="10"/>
                <w:szCs w:val="10"/>
                <w:lang w:bidi="sr-Latn-RS"/>
              </w:rPr>
              <mc:AlternateContent>
                <mc:Choice Requires="wps">
                  <w:drawing>
                    <wp:inline distT="0" distB="0" distL="0" distR="0" wp14:anchorId="70BA88FC" wp14:editId="3F2623A8">
                      <wp:extent cx="1493949" cy="0"/>
                      <wp:effectExtent l="0" t="19050" r="30480" b="19050"/>
                      <wp:docPr id="6" name="Prava linija spajanja 6" descr="razdelnik stranice"/>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C81B288" id="Prava linija spajanja 6" o:spid="_x0000_s1026" alt="razdelnik stranice"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" strokecolor="#082a75 [3215]" strokeweight="3pt">
                      <w10:anchorlock/>
                    </v:line>
                  </w:pict>
                </mc:Fallback>
              </mc:AlternateContent>
            </w:r>
          </w:p>
          <w:p w14:paraId="42902B69" w14:textId="2FDE294C" w:rsidR="00FA144B" w:rsidRDefault="00FA144B" w:rsidP="00AB02A7">
            <w:pPr>
              <w:rPr>
                <w:noProof/>
                <w:sz w:val="10"/>
                <w:szCs w:val="10"/>
              </w:rPr>
            </w:pPr>
          </w:p>
          <w:p w14:paraId="78E30D64" w14:textId="32517FA5" w:rsidR="00FA144B" w:rsidRPr="00790CD9" w:rsidRDefault="00FA144B" w:rsidP="00AB02A7">
            <w:pPr>
              <w:rPr>
                <w:rFonts w:asciiTheme="majorHAnsi" w:hAnsiTheme="majorHAnsi" w:cstheme="majorHAnsi"/>
                <w:noProof/>
                <w:sz w:val="24"/>
                <w:szCs w:val="24"/>
              </w:rPr>
            </w:pPr>
            <w:r w:rsidRPr="00790CD9">
              <w:rPr>
                <w:rFonts w:asciiTheme="majorHAnsi" w:hAnsiTheme="majorHAnsi" w:cstheme="majorHAnsi"/>
                <w:noProof/>
                <w:sz w:val="24"/>
                <w:szCs w:val="24"/>
              </w:rPr>
              <w:t xml:space="preserve">Student: Tea Shchepanovich </w:t>
            </w:r>
          </w:p>
          <w:p w14:paraId="7B9ABB7F" w14:textId="5867F9EF" w:rsidR="00FA144B" w:rsidRPr="00790CD9" w:rsidRDefault="00FA144B" w:rsidP="00AB02A7">
            <w:pPr>
              <w:rPr>
                <w:rFonts w:asciiTheme="majorHAnsi" w:hAnsiTheme="majorHAnsi" w:cstheme="majorHAnsi"/>
                <w:noProof/>
                <w:sz w:val="24"/>
                <w:szCs w:val="24"/>
              </w:rPr>
            </w:pPr>
            <w:r w:rsidRPr="00790CD9">
              <w:rPr>
                <w:rFonts w:asciiTheme="majorHAnsi" w:hAnsiTheme="majorHAnsi" w:cstheme="majorHAnsi"/>
                <w:noProof/>
                <w:sz w:val="24"/>
                <w:szCs w:val="24"/>
              </w:rPr>
              <w:t>Student Number: 2026173</w:t>
            </w:r>
          </w:p>
          <w:p w14:paraId="27EC2848" w14:textId="4D0DA64E" w:rsidR="00FA144B" w:rsidRPr="00790CD9" w:rsidRDefault="00FA144B" w:rsidP="00AB02A7">
            <w:pPr>
              <w:rPr>
                <w:rFonts w:asciiTheme="majorHAnsi" w:hAnsiTheme="majorHAnsi" w:cstheme="majorHAnsi"/>
                <w:noProof/>
                <w:sz w:val="24"/>
                <w:szCs w:val="24"/>
              </w:rPr>
            </w:pPr>
            <w:r w:rsidRPr="00790CD9">
              <w:rPr>
                <w:rFonts w:asciiTheme="majorHAnsi" w:hAnsiTheme="majorHAnsi" w:cstheme="majorHAnsi"/>
                <w:noProof/>
                <w:sz w:val="24"/>
                <w:szCs w:val="24"/>
              </w:rPr>
              <w:t>Lecturer: Joy Botu</w:t>
            </w:r>
          </w:p>
          <w:p w14:paraId="50050F40" w14:textId="77777777" w:rsidR="00D077E9" w:rsidRPr="00D86945" w:rsidRDefault="00D077E9" w:rsidP="00AB02A7">
            <w:pPr>
              <w:rPr>
                <w:noProof/>
                <w:sz w:val="10"/>
                <w:szCs w:val="10"/>
              </w:rPr>
            </w:pPr>
          </w:p>
        </w:tc>
      </w:tr>
    </w:tbl>
    <w:p w14:paraId="224223A4" w14:textId="3CA89A0A" w:rsidR="00BE7122" w:rsidRDefault="00AB02A7" w:rsidP="00724F77">
      <w:pPr>
        <w:spacing w:after="200"/>
        <w:rPr>
          <w:noProof/>
          <w:lang w:bidi="sr-Latn-RS"/>
        </w:rPr>
      </w:pPr>
      <w:r w:rsidRPr="00D967AC">
        <w:rPr>
          <w:noProof/>
          <w:lang w:bidi="sr-Latn-RS"/>
        </w:rPr>
        <w:drawing>
          <wp:anchor distT="0" distB="0" distL="114300" distR="114300" simplePos="0" relativeHeight="251661312" behindDoc="0" locked="0" layoutInCell="1" allowOverlap="1" wp14:anchorId="3532C477" wp14:editId="727E16FD">
            <wp:simplePos x="0" y="0"/>
            <wp:positionH relativeFrom="column">
              <wp:posOffset>4238897</wp:posOffset>
            </wp:positionH>
            <wp:positionV relativeFrom="paragraph">
              <wp:posOffset>7206689</wp:posOffset>
            </wp:positionV>
            <wp:extent cx="2193925" cy="1163003"/>
            <wp:effectExtent l="0" t="0" r="0" b="0"/>
            <wp:wrapNone/>
            <wp:docPr id="12" name="Grafika 201">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fika 201">
                      <a:extLst>
                        <a:ext uri="{FF2B5EF4-FFF2-40B4-BE49-F238E27FC236}">
                          <a16:creationId xmlns:a16="http://schemas.microsoft.com/office/drawing/2014/main" id="{F3D65186-AB5A-4584-87C3-0FAA2992263B}"/>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17923" cy="1175724"/>
                    </a:xfrm>
                    <a:prstGeom prst="rect">
                      <a:avLst/>
                    </a:prstGeom>
                  </pic:spPr>
                </pic:pic>
              </a:graphicData>
            </a:graphic>
            <wp14:sizeRelH relativeFrom="margin">
              <wp14:pctWidth>0</wp14:pctWidth>
            </wp14:sizeRelH>
            <wp14:sizeRelV relativeFrom="margin">
              <wp14:pctHeight>0</wp14:pctHeight>
            </wp14:sizeRelV>
          </wp:anchor>
        </w:drawing>
      </w:r>
      <w:r>
        <w:rPr>
          <w:noProof/>
          <w:lang w:bidi="sr-Latn-RS"/>
        </w:rPr>
        <mc:AlternateContent>
          <mc:Choice Requires="wps">
            <w:drawing>
              <wp:anchor distT="0" distB="0" distL="114300" distR="114300" simplePos="0" relativeHeight="251659264" behindDoc="1" locked="0" layoutInCell="1" allowOverlap="1" wp14:anchorId="7D6EAA57" wp14:editId="1989BAE0">
                <wp:simplePos x="0" y="0"/>
                <wp:positionH relativeFrom="column">
                  <wp:posOffset>-745490</wp:posOffset>
                </wp:positionH>
                <wp:positionV relativeFrom="page">
                  <wp:posOffset>6667500</wp:posOffset>
                </wp:positionV>
                <wp:extent cx="7760970" cy="4019550"/>
                <wp:effectExtent l="0" t="0" r="0" b="0"/>
                <wp:wrapNone/>
                <wp:docPr id="2" name="Pravougaonik 2" descr="šareni pravougaonik"/>
                <wp:cNvGraphicFramePr/>
                <a:graphic xmlns:a="http://schemas.openxmlformats.org/drawingml/2006/main">
                  <a:graphicData uri="http://schemas.microsoft.com/office/word/2010/wordprocessingShape">
                    <wps:wsp>
                      <wps:cNvSpPr/>
                      <wps:spPr>
                        <a:xfrm>
                          <a:off x="0" y="0"/>
                          <a:ext cx="7760970" cy="40195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118625" id="Pravougaonik 2" o:spid="_x0000_s1026" alt="šareni pravougaonik" style="position:absolute;margin-left:-58.7pt;margin-top:525pt;width:611.1pt;height:316.5pt;z-index:-25165721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" fillcolor="#34aba2 [3206]" stroked="f" strokeweight="2pt">
                <w10:wrap anchory="page"/>
              </v:rect>
            </w:pict>
          </mc:Fallback>
        </mc:AlternateContent>
      </w:r>
      <w:r w:rsidR="00D077E9">
        <w:rPr>
          <w:noProof/>
          <w:lang w:bidi="sr-Latn-RS"/>
        </w:rPr>
        <w:br w:type="page"/>
      </w:r>
    </w:p>
    <w:sdt>
      <w:sdtPr>
        <w:rPr>
          <w:rFonts w:asciiTheme="minorHAnsi" w:eastAsiaTheme="minorEastAsia" w:hAnsiTheme="minorHAnsi" w:cstheme="minorBidi"/>
          <w:b/>
          <w:color w:val="082A75" w:themeColor="text2"/>
          <w:sz w:val="28"/>
          <w:szCs w:val="22"/>
          <w:lang w:val="en-GB"/>
        </w:rPr>
        <w:id w:val="109170712"/>
        <w:docPartObj>
          <w:docPartGallery w:val="Table of Contents"/>
          <w:docPartUnique/>
        </w:docPartObj>
      </w:sdtPr>
      <w:sdtEndPr>
        <w:rPr>
          <w:bCs/>
          <w:noProof/>
        </w:rPr>
      </w:sdtEndPr>
      <w:sdtContent>
        <w:p w14:paraId="670232A6" w14:textId="1FC600F8" w:rsidR="00334206" w:rsidRDefault="00334206">
          <w:pPr>
            <w:pStyle w:val="TOCHeading"/>
          </w:pPr>
          <w:r>
            <w:t>Table of Contents</w:t>
          </w:r>
        </w:p>
        <w:p w14:paraId="0A1FF21A" w14:textId="77777777" w:rsidR="00785093" w:rsidRPr="002D3542" w:rsidRDefault="00785093" w:rsidP="00785093"/>
        <w:p w14:paraId="6B7D8F1D" w14:textId="21338193" w:rsidR="009C7A6E" w:rsidRDefault="00334206">
          <w:pPr>
            <w:pStyle w:val="TOC1"/>
            <w:tabs>
              <w:tab w:val="right" w:leader="dot" w:pos="10024"/>
            </w:tabs>
            <w:rPr>
              <w:b w:val="0"/>
              <w:noProof/>
              <w:color w:val="auto"/>
              <w:sz w:val="22"/>
              <w:lang w:eastAsia="en-GB"/>
            </w:rPr>
          </w:pPr>
          <w:r>
            <w:fldChar w:fldCharType="begin"/>
          </w:r>
          <w:r>
            <w:instrText xml:space="preserve"> TOC \o "1-3" \h \z \u </w:instrText>
          </w:r>
          <w:r>
            <w:fldChar w:fldCharType="separate"/>
          </w:r>
          <w:hyperlink w:anchor="_Toc91801382" w:history="1">
            <w:r w:rsidR="009C7A6E" w:rsidRPr="00B8525E">
              <w:rPr>
                <w:rStyle w:val="Hyperlink"/>
                <w:noProof/>
                <w:lang w:bidi="sr-Latn-RS"/>
              </w:rPr>
              <w:t>Introduction</w:t>
            </w:r>
            <w:r w:rsidR="009C7A6E">
              <w:rPr>
                <w:noProof/>
                <w:webHidden/>
              </w:rPr>
              <w:tab/>
            </w:r>
            <w:r w:rsidR="009C7A6E">
              <w:rPr>
                <w:noProof/>
                <w:webHidden/>
              </w:rPr>
              <w:fldChar w:fldCharType="begin"/>
            </w:r>
            <w:r w:rsidR="009C7A6E">
              <w:rPr>
                <w:noProof/>
                <w:webHidden/>
              </w:rPr>
              <w:instrText xml:space="preserve"> PAGEREF _Toc91801382 \h </w:instrText>
            </w:r>
            <w:r w:rsidR="009C7A6E">
              <w:rPr>
                <w:noProof/>
                <w:webHidden/>
              </w:rPr>
            </w:r>
            <w:r w:rsidR="009C7A6E">
              <w:rPr>
                <w:noProof/>
                <w:webHidden/>
              </w:rPr>
              <w:fldChar w:fldCharType="separate"/>
            </w:r>
            <w:r w:rsidR="009C7A6E">
              <w:rPr>
                <w:noProof/>
                <w:webHidden/>
              </w:rPr>
              <w:t>3</w:t>
            </w:r>
            <w:r w:rsidR="009C7A6E">
              <w:rPr>
                <w:noProof/>
                <w:webHidden/>
              </w:rPr>
              <w:fldChar w:fldCharType="end"/>
            </w:r>
          </w:hyperlink>
        </w:p>
        <w:p w14:paraId="4AE84345" w14:textId="511A3224" w:rsidR="009C7A6E" w:rsidRDefault="005B288E">
          <w:pPr>
            <w:pStyle w:val="TOC1"/>
            <w:tabs>
              <w:tab w:val="right" w:leader="dot" w:pos="10024"/>
            </w:tabs>
            <w:rPr>
              <w:b w:val="0"/>
              <w:noProof/>
              <w:color w:val="auto"/>
              <w:sz w:val="22"/>
              <w:lang w:eastAsia="en-GB"/>
            </w:rPr>
          </w:pPr>
          <w:hyperlink w:anchor="_Toc91801383" w:history="1">
            <w:r w:rsidR="009C7A6E" w:rsidRPr="00B8525E">
              <w:rPr>
                <w:rStyle w:val="Hyperlink"/>
                <w:noProof/>
              </w:rPr>
              <w:t>Models of Communication</w:t>
            </w:r>
            <w:r w:rsidR="009C7A6E">
              <w:rPr>
                <w:noProof/>
                <w:webHidden/>
              </w:rPr>
              <w:tab/>
            </w:r>
            <w:r w:rsidR="009C7A6E">
              <w:rPr>
                <w:noProof/>
                <w:webHidden/>
              </w:rPr>
              <w:fldChar w:fldCharType="begin"/>
            </w:r>
            <w:r w:rsidR="009C7A6E">
              <w:rPr>
                <w:noProof/>
                <w:webHidden/>
              </w:rPr>
              <w:instrText xml:space="preserve"> PAGEREF _Toc91801383 \h </w:instrText>
            </w:r>
            <w:r w:rsidR="009C7A6E">
              <w:rPr>
                <w:noProof/>
                <w:webHidden/>
              </w:rPr>
            </w:r>
            <w:r w:rsidR="009C7A6E">
              <w:rPr>
                <w:noProof/>
                <w:webHidden/>
              </w:rPr>
              <w:fldChar w:fldCharType="separate"/>
            </w:r>
            <w:r w:rsidR="009C7A6E">
              <w:rPr>
                <w:noProof/>
                <w:webHidden/>
              </w:rPr>
              <w:t>4</w:t>
            </w:r>
            <w:r w:rsidR="009C7A6E">
              <w:rPr>
                <w:noProof/>
                <w:webHidden/>
              </w:rPr>
              <w:fldChar w:fldCharType="end"/>
            </w:r>
          </w:hyperlink>
        </w:p>
        <w:p w14:paraId="4B699218" w14:textId="563B231B" w:rsidR="009C7A6E" w:rsidRDefault="005B288E">
          <w:pPr>
            <w:pStyle w:val="TOC2"/>
            <w:tabs>
              <w:tab w:val="right" w:leader="dot" w:pos="10024"/>
            </w:tabs>
            <w:rPr>
              <w:b w:val="0"/>
              <w:noProof/>
              <w:color w:val="auto"/>
              <w:sz w:val="22"/>
              <w:lang w:eastAsia="en-GB"/>
            </w:rPr>
          </w:pPr>
          <w:hyperlink w:anchor="_Toc91801384" w:history="1">
            <w:r w:rsidR="009C7A6E" w:rsidRPr="00B8525E">
              <w:rPr>
                <w:rStyle w:val="Hyperlink"/>
                <w:noProof/>
              </w:rPr>
              <w:t>Shannon-Weaver Model of Communication (1949)</w:t>
            </w:r>
            <w:r w:rsidR="009C7A6E">
              <w:rPr>
                <w:noProof/>
                <w:webHidden/>
              </w:rPr>
              <w:tab/>
            </w:r>
            <w:r w:rsidR="009C7A6E">
              <w:rPr>
                <w:noProof/>
                <w:webHidden/>
              </w:rPr>
              <w:fldChar w:fldCharType="begin"/>
            </w:r>
            <w:r w:rsidR="009C7A6E">
              <w:rPr>
                <w:noProof/>
                <w:webHidden/>
              </w:rPr>
              <w:instrText xml:space="preserve"> PAGEREF _Toc91801384 \h </w:instrText>
            </w:r>
            <w:r w:rsidR="009C7A6E">
              <w:rPr>
                <w:noProof/>
                <w:webHidden/>
              </w:rPr>
            </w:r>
            <w:r w:rsidR="009C7A6E">
              <w:rPr>
                <w:noProof/>
                <w:webHidden/>
              </w:rPr>
              <w:fldChar w:fldCharType="separate"/>
            </w:r>
            <w:r w:rsidR="009C7A6E">
              <w:rPr>
                <w:noProof/>
                <w:webHidden/>
              </w:rPr>
              <w:t>4</w:t>
            </w:r>
            <w:r w:rsidR="009C7A6E">
              <w:rPr>
                <w:noProof/>
                <w:webHidden/>
              </w:rPr>
              <w:fldChar w:fldCharType="end"/>
            </w:r>
          </w:hyperlink>
        </w:p>
        <w:p w14:paraId="2C168F5E" w14:textId="2DDBE413" w:rsidR="009C7A6E" w:rsidRDefault="005B288E">
          <w:pPr>
            <w:pStyle w:val="TOC2"/>
            <w:tabs>
              <w:tab w:val="right" w:leader="dot" w:pos="10024"/>
            </w:tabs>
            <w:rPr>
              <w:b w:val="0"/>
              <w:noProof/>
              <w:color w:val="auto"/>
              <w:sz w:val="22"/>
              <w:lang w:eastAsia="en-GB"/>
            </w:rPr>
          </w:pPr>
          <w:hyperlink w:anchor="_Toc91801385" w:history="1">
            <w:r w:rsidR="009C7A6E" w:rsidRPr="00B8525E">
              <w:rPr>
                <w:rStyle w:val="Hyperlink"/>
                <w:noProof/>
              </w:rPr>
              <w:t>Schramm’s Model of Communication (1954)</w:t>
            </w:r>
            <w:r w:rsidR="009C7A6E">
              <w:rPr>
                <w:noProof/>
                <w:webHidden/>
              </w:rPr>
              <w:tab/>
            </w:r>
            <w:r w:rsidR="009C7A6E">
              <w:rPr>
                <w:noProof/>
                <w:webHidden/>
              </w:rPr>
              <w:fldChar w:fldCharType="begin"/>
            </w:r>
            <w:r w:rsidR="009C7A6E">
              <w:rPr>
                <w:noProof/>
                <w:webHidden/>
              </w:rPr>
              <w:instrText xml:space="preserve"> PAGEREF _Toc91801385 \h </w:instrText>
            </w:r>
            <w:r w:rsidR="009C7A6E">
              <w:rPr>
                <w:noProof/>
                <w:webHidden/>
              </w:rPr>
            </w:r>
            <w:r w:rsidR="009C7A6E">
              <w:rPr>
                <w:noProof/>
                <w:webHidden/>
              </w:rPr>
              <w:fldChar w:fldCharType="separate"/>
            </w:r>
            <w:r w:rsidR="009C7A6E">
              <w:rPr>
                <w:noProof/>
                <w:webHidden/>
              </w:rPr>
              <w:t>5</w:t>
            </w:r>
            <w:r w:rsidR="009C7A6E">
              <w:rPr>
                <w:noProof/>
                <w:webHidden/>
              </w:rPr>
              <w:fldChar w:fldCharType="end"/>
            </w:r>
          </w:hyperlink>
        </w:p>
        <w:p w14:paraId="7886CB28" w14:textId="3197B617" w:rsidR="009C7A6E" w:rsidRDefault="005B288E">
          <w:pPr>
            <w:pStyle w:val="TOC2"/>
            <w:tabs>
              <w:tab w:val="right" w:leader="dot" w:pos="10024"/>
            </w:tabs>
            <w:rPr>
              <w:b w:val="0"/>
              <w:noProof/>
              <w:color w:val="auto"/>
              <w:sz w:val="22"/>
              <w:lang w:eastAsia="en-GB"/>
            </w:rPr>
          </w:pPr>
          <w:hyperlink w:anchor="_Toc91801386" w:history="1">
            <w:r w:rsidR="009C7A6E" w:rsidRPr="00B8525E">
              <w:rPr>
                <w:rStyle w:val="Hyperlink"/>
                <w:noProof/>
              </w:rPr>
              <w:t>Berlo’s Model of Communication</w:t>
            </w:r>
            <w:r w:rsidR="009C7A6E">
              <w:rPr>
                <w:noProof/>
                <w:webHidden/>
              </w:rPr>
              <w:tab/>
            </w:r>
            <w:r w:rsidR="009C7A6E">
              <w:rPr>
                <w:noProof/>
                <w:webHidden/>
              </w:rPr>
              <w:fldChar w:fldCharType="begin"/>
            </w:r>
            <w:r w:rsidR="009C7A6E">
              <w:rPr>
                <w:noProof/>
                <w:webHidden/>
              </w:rPr>
              <w:instrText xml:space="preserve"> PAGEREF _Toc91801386 \h </w:instrText>
            </w:r>
            <w:r w:rsidR="009C7A6E">
              <w:rPr>
                <w:noProof/>
                <w:webHidden/>
              </w:rPr>
            </w:r>
            <w:r w:rsidR="009C7A6E">
              <w:rPr>
                <w:noProof/>
                <w:webHidden/>
              </w:rPr>
              <w:fldChar w:fldCharType="separate"/>
            </w:r>
            <w:r w:rsidR="009C7A6E">
              <w:rPr>
                <w:noProof/>
                <w:webHidden/>
              </w:rPr>
              <w:t>6</w:t>
            </w:r>
            <w:r w:rsidR="009C7A6E">
              <w:rPr>
                <w:noProof/>
                <w:webHidden/>
              </w:rPr>
              <w:fldChar w:fldCharType="end"/>
            </w:r>
          </w:hyperlink>
        </w:p>
        <w:p w14:paraId="662CBEB5" w14:textId="61FE8D32" w:rsidR="009C7A6E" w:rsidRDefault="005B288E">
          <w:pPr>
            <w:pStyle w:val="TOC1"/>
            <w:tabs>
              <w:tab w:val="right" w:leader="dot" w:pos="10024"/>
            </w:tabs>
            <w:rPr>
              <w:b w:val="0"/>
              <w:noProof/>
              <w:color w:val="auto"/>
              <w:sz w:val="22"/>
              <w:lang w:eastAsia="en-GB"/>
            </w:rPr>
          </w:pPr>
          <w:hyperlink w:anchor="_Toc91801387" w:history="1">
            <w:r w:rsidR="009C7A6E" w:rsidRPr="00B8525E">
              <w:rPr>
                <w:rStyle w:val="Hyperlink"/>
                <w:noProof/>
              </w:rPr>
              <w:t>Communication Skills</w:t>
            </w:r>
            <w:r w:rsidR="009C7A6E">
              <w:rPr>
                <w:noProof/>
                <w:webHidden/>
              </w:rPr>
              <w:tab/>
            </w:r>
            <w:r w:rsidR="009C7A6E">
              <w:rPr>
                <w:noProof/>
                <w:webHidden/>
              </w:rPr>
              <w:fldChar w:fldCharType="begin"/>
            </w:r>
            <w:r w:rsidR="009C7A6E">
              <w:rPr>
                <w:noProof/>
                <w:webHidden/>
              </w:rPr>
              <w:instrText xml:space="preserve"> PAGEREF _Toc91801387 \h </w:instrText>
            </w:r>
            <w:r w:rsidR="009C7A6E">
              <w:rPr>
                <w:noProof/>
                <w:webHidden/>
              </w:rPr>
            </w:r>
            <w:r w:rsidR="009C7A6E">
              <w:rPr>
                <w:noProof/>
                <w:webHidden/>
              </w:rPr>
              <w:fldChar w:fldCharType="separate"/>
            </w:r>
            <w:r w:rsidR="009C7A6E">
              <w:rPr>
                <w:noProof/>
                <w:webHidden/>
              </w:rPr>
              <w:t>7</w:t>
            </w:r>
            <w:r w:rsidR="009C7A6E">
              <w:rPr>
                <w:noProof/>
                <w:webHidden/>
              </w:rPr>
              <w:fldChar w:fldCharType="end"/>
            </w:r>
          </w:hyperlink>
        </w:p>
        <w:p w14:paraId="5D9D0549" w14:textId="4638AED0" w:rsidR="009C7A6E" w:rsidRDefault="005B288E">
          <w:pPr>
            <w:pStyle w:val="TOC2"/>
            <w:tabs>
              <w:tab w:val="right" w:leader="dot" w:pos="10024"/>
            </w:tabs>
            <w:rPr>
              <w:b w:val="0"/>
              <w:noProof/>
              <w:color w:val="auto"/>
              <w:sz w:val="22"/>
              <w:lang w:eastAsia="en-GB"/>
            </w:rPr>
          </w:pPr>
          <w:hyperlink w:anchor="_Toc91801388" w:history="1">
            <w:r w:rsidR="009C7A6E" w:rsidRPr="00B8525E">
              <w:rPr>
                <w:rStyle w:val="Hyperlink"/>
                <w:noProof/>
              </w:rPr>
              <w:t>Verbal Communication</w:t>
            </w:r>
            <w:r w:rsidR="009C7A6E">
              <w:rPr>
                <w:noProof/>
                <w:webHidden/>
              </w:rPr>
              <w:tab/>
            </w:r>
            <w:r w:rsidR="009C7A6E">
              <w:rPr>
                <w:noProof/>
                <w:webHidden/>
              </w:rPr>
              <w:fldChar w:fldCharType="begin"/>
            </w:r>
            <w:r w:rsidR="009C7A6E">
              <w:rPr>
                <w:noProof/>
                <w:webHidden/>
              </w:rPr>
              <w:instrText xml:space="preserve"> PAGEREF _Toc91801388 \h </w:instrText>
            </w:r>
            <w:r w:rsidR="009C7A6E">
              <w:rPr>
                <w:noProof/>
                <w:webHidden/>
              </w:rPr>
            </w:r>
            <w:r w:rsidR="009C7A6E">
              <w:rPr>
                <w:noProof/>
                <w:webHidden/>
              </w:rPr>
              <w:fldChar w:fldCharType="separate"/>
            </w:r>
            <w:r w:rsidR="009C7A6E">
              <w:rPr>
                <w:noProof/>
                <w:webHidden/>
              </w:rPr>
              <w:t>7</w:t>
            </w:r>
            <w:r w:rsidR="009C7A6E">
              <w:rPr>
                <w:noProof/>
                <w:webHidden/>
              </w:rPr>
              <w:fldChar w:fldCharType="end"/>
            </w:r>
          </w:hyperlink>
        </w:p>
        <w:p w14:paraId="6BE0B20F" w14:textId="64BAF43C" w:rsidR="009C7A6E" w:rsidRDefault="005B288E">
          <w:pPr>
            <w:pStyle w:val="TOC2"/>
            <w:tabs>
              <w:tab w:val="right" w:leader="dot" w:pos="10024"/>
            </w:tabs>
            <w:rPr>
              <w:b w:val="0"/>
              <w:noProof/>
              <w:color w:val="auto"/>
              <w:sz w:val="22"/>
              <w:lang w:eastAsia="en-GB"/>
            </w:rPr>
          </w:pPr>
          <w:hyperlink w:anchor="_Toc91801389" w:history="1">
            <w:r w:rsidR="009C7A6E" w:rsidRPr="00B8525E">
              <w:rPr>
                <w:rStyle w:val="Hyperlink"/>
                <w:noProof/>
              </w:rPr>
              <w:t>Non-verbal communication</w:t>
            </w:r>
            <w:r w:rsidR="009C7A6E">
              <w:rPr>
                <w:noProof/>
                <w:webHidden/>
              </w:rPr>
              <w:tab/>
            </w:r>
            <w:r w:rsidR="009C7A6E">
              <w:rPr>
                <w:noProof/>
                <w:webHidden/>
              </w:rPr>
              <w:fldChar w:fldCharType="begin"/>
            </w:r>
            <w:r w:rsidR="009C7A6E">
              <w:rPr>
                <w:noProof/>
                <w:webHidden/>
              </w:rPr>
              <w:instrText xml:space="preserve"> PAGEREF _Toc91801389 \h </w:instrText>
            </w:r>
            <w:r w:rsidR="009C7A6E">
              <w:rPr>
                <w:noProof/>
                <w:webHidden/>
              </w:rPr>
            </w:r>
            <w:r w:rsidR="009C7A6E">
              <w:rPr>
                <w:noProof/>
                <w:webHidden/>
              </w:rPr>
              <w:fldChar w:fldCharType="separate"/>
            </w:r>
            <w:r w:rsidR="009C7A6E">
              <w:rPr>
                <w:noProof/>
                <w:webHidden/>
              </w:rPr>
              <w:t>8</w:t>
            </w:r>
            <w:r w:rsidR="009C7A6E">
              <w:rPr>
                <w:noProof/>
                <w:webHidden/>
              </w:rPr>
              <w:fldChar w:fldCharType="end"/>
            </w:r>
          </w:hyperlink>
        </w:p>
        <w:p w14:paraId="261BE2E9" w14:textId="327377BB" w:rsidR="009C7A6E" w:rsidRDefault="005B288E">
          <w:pPr>
            <w:pStyle w:val="TOC2"/>
            <w:tabs>
              <w:tab w:val="right" w:leader="dot" w:pos="10024"/>
            </w:tabs>
            <w:rPr>
              <w:b w:val="0"/>
              <w:noProof/>
              <w:color w:val="auto"/>
              <w:sz w:val="22"/>
              <w:lang w:eastAsia="en-GB"/>
            </w:rPr>
          </w:pPr>
          <w:hyperlink w:anchor="_Toc91801390" w:history="1">
            <w:r w:rsidR="009C7A6E" w:rsidRPr="00B8525E">
              <w:rPr>
                <w:rStyle w:val="Hyperlink"/>
                <w:noProof/>
              </w:rPr>
              <w:t>Active Listening</w:t>
            </w:r>
            <w:r w:rsidR="009C7A6E">
              <w:rPr>
                <w:noProof/>
                <w:webHidden/>
              </w:rPr>
              <w:tab/>
            </w:r>
            <w:r w:rsidR="009C7A6E">
              <w:rPr>
                <w:noProof/>
                <w:webHidden/>
              </w:rPr>
              <w:fldChar w:fldCharType="begin"/>
            </w:r>
            <w:r w:rsidR="009C7A6E">
              <w:rPr>
                <w:noProof/>
                <w:webHidden/>
              </w:rPr>
              <w:instrText xml:space="preserve"> PAGEREF _Toc91801390 \h </w:instrText>
            </w:r>
            <w:r w:rsidR="009C7A6E">
              <w:rPr>
                <w:noProof/>
                <w:webHidden/>
              </w:rPr>
            </w:r>
            <w:r w:rsidR="009C7A6E">
              <w:rPr>
                <w:noProof/>
                <w:webHidden/>
              </w:rPr>
              <w:fldChar w:fldCharType="separate"/>
            </w:r>
            <w:r w:rsidR="009C7A6E">
              <w:rPr>
                <w:noProof/>
                <w:webHidden/>
              </w:rPr>
              <w:t>8</w:t>
            </w:r>
            <w:r w:rsidR="009C7A6E">
              <w:rPr>
                <w:noProof/>
                <w:webHidden/>
              </w:rPr>
              <w:fldChar w:fldCharType="end"/>
            </w:r>
          </w:hyperlink>
        </w:p>
        <w:p w14:paraId="16DCC90F" w14:textId="43DB934A" w:rsidR="009C7A6E" w:rsidRDefault="005B288E">
          <w:pPr>
            <w:pStyle w:val="TOC1"/>
            <w:tabs>
              <w:tab w:val="right" w:leader="dot" w:pos="10024"/>
            </w:tabs>
            <w:rPr>
              <w:b w:val="0"/>
              <w:noProof/>
              <w:color w:val="auto"/>
              <w:sz w:val="22"/>
              <w:lang w:eastAsia="en-GB"/>
            </w:rPr>
          </w:pPr>
          <w:hyperlink w:anchor="_Toc91801391" w:history="1">
            <w:r w:rsidR="009C7A6E" w:rsidRPr="00B8525E">
              <w:rPr>
                <w:rStyle w:val="Hyperlink"/>
                <w:noProof/>
                <w:shd w:val="clear" w:color="auto" w:fill="FFFFFF"/>
              </w:rPr>
              <w:t>Conclusion</w:t>
            </w:r>
            <w:r w:rsidR="009C7A6E">
              <w:rPr>
                <w:noProof/>
                <w:webHidden/>
              </w:rPr>
              <w:tab/>
            </w:r>
            <w:r w:rsidR="009C7A6E">
              <w:rPr>
                <w:noProof/>
                <w:webHidden/>
              </w:rPr>
              <w:fldChar w:fldCharType="begin"/>
            </w:r>
            <w:r w:rsidR="009C7A6E">
              <w:rPr>
                <w:noProof/>
                <w:webHidden/>
              </w:rPr>
              <w:instrText xml:space="preserve"> PAGEREF _Toc91801391 \h </w:instrText>
            </w:r>
            <w:r w:rsidR="009C7A6E">
              <w:rPr>
                <w:noProof/>
                <w:webHidden/>
              </w:rPr>
            </w:r>
            <w:r w:rsidR="009C7A6E">
              <w:rPr>
                <w:noProof/>
                <w:webHidden/>
              </w:rPr>
              <w:fldChar w:fldCharType="separate"/>
            </w:r>
            <w:r w:rsidR="009C7A6E">
              <w:rPr>
                <w:noProof/>
                <w:webHidden/>
              </w:rPr>
              <w:t>9</w:t>
            </w:r>
            <w:r w:rsidR="009C7A6E">
              <w:rPr>
                <w:noProof/>
                <w:webHidden/>
              </w:rPr>
              <w:fldChar w:fldCharType="end"/>
            </w:r>
          </w:hyperlink>
        </w:p>
        <w:p w14:paraId="2F19F1B5" w14:textId="26D22E21" w:rsidR="009C7A6E" w:rsidRDefault="005B288E">
          <w:pPr>
            <w:pStyle w:val="TOC1"/>
            <w:tabs>
              <w:tab w:val="right" w:leader="dot" w:pos="10024"/>
            </w:tabs>
            <w:rPr>
              <w:b w:val="0"/>
              <w:noProof/>
              <w:color w:val="auto"/>
              <w:sz w:val="22"/>
              <w:lang w:eastAsia="en-GB"/>
            </w:rPr>
          </w:pPr>
          <w:hyperlink w:anchor="_Toc91801392" w:history="1">
            <w:r w:rsidR="009C7A6E" w:rsidRPr="00B8525E">
              <w:rPr>
                <w:rStyle w:val="Hyperlink"/>
                <w:noProof/>
              </w:rPr>
              <w:t>References</w:t>
            </w:r>
            <w:r w:rsidR="009C7A6E">
              <w:rPr>
                <w:noProof/>
                <w:webHidden/>
              </w:rPr>
              <w:tab/>
            </w:r>
            <w:r w:rsidR="009C7A6E">
              <w:rPr>
                <w:noProof/>
                <w:webHidden/>
              </w:rPr>
              <w:fldChar w:fldCharType="begin"/>
            </w:r>
            <w:r w:rsidR="009C7A6E">
              <w:rPr>
                <w:noProof/>
                <w:webHidden/>
              </w:rPr>
              <w:instrText xml:space="preserve"> PAGEREF _Toc91801392 \h </w:instrText>
            </w:r>
            <w:r w:rsidR="009C7A6E">
              <w:rPr>
                <w:noProof/>
                <w:webHidden/>
              </w:rPr>
            </w:r>
            <w:r w:rsidR="009C7A6E">
              <w:rPr>
                <w:noProof/>
                <w:webHidden/>
              </w:rPr>
              <w:fldChar w:fldCharType="separate"/>
            </w:r>
            <w:r w:rsidR="009C7A6E">
              <w:rPr>
                <w:noProof/>
                <w:webHidden/>
              </w:rPr>
              <w:t>10</w:t>
            </w:r>
            <w:r w:rsidR="009C7A6E">
              <w:rPr>
                <w:noProof/>
                <w:webHidden/>
              </w:rPr>
              <w:fldChar w:fldCharType="end"/>
            </w:r>
          </w:hyperlink>
        </w:p>
        <w:p w14:paraId="5A5DF0A8" w14:textId="115A7B82" w:rsidR="00334206" w:rsidRDefault="00334206">
          <w:r>
            <w:rPr>
              <w:bCs/>
              <w:noProof/>
            </w:rPr>
            <w:fldChar w:fldCharType="end"/>
          </w:r>
        </w:p>
      </w:sdtContent>
    </w:sdt>
    <w:p w14:paraId="6127804B" w14:textId="77777777" w:rsidR="00334206" w:rsidRDefault="00334206" w:rsidP="00530F58">
      <w:pPr>
        <w:spacing w:after="200"/>
        <w:jc w:val="center"/>
        <w:rPr>
          <w:rFonts w:asciiTheme="majorHAnsi" w:hAnsiTheme="majorHAnsi" w:cstheme="majorHAnsi"/>
          <w:noProof/>
          <w:szCs w:val="28"/>
          <w:lang w:bidi="sr-Latn-RS"/>
        </w:rPr>
      </w:pPr>
    </w:p>
    <w:p w14:paraId="7AE5B452" w14:textId="77777777" w:rsidR="00334206" w:rsidRDefault="00334206" w:rsidP="00530F58">
      <w:pPr>
        <w:spacing w:after="200"/>
        <w:jc w:val="center"/>
        <w:rPr>
          <w:rFonts w:asciiTheme="majorHAnsi" w:hAnsiTheme="majorHAnsi" w:cstheme="majorHAnsi"/>
          <w:noProof/>
          <w:szCs w:val="28"/>
          <w:lang w:bidi="sr-Latn-RS"/>
        </w:rPr>
      </w:pPr>
    </w:p>
    <w:p w14:paraId="13546829" w14:textId="77777777" w:rsidR="00334206" w:rsidRDefault="00334206" w:rsidP="00530F58">
      <w:pPr>
        <w:spacing w:after="200"/>
        <w:jc w:val="center"/>
        <w:rPr>
          <w:rFonts w:asciiTheme="majorHAnsi" w:hAnsiTheme="majorHAnsi" w:cstheme="majorHAnsi"/>
          <w:noProof/>
          <w:szCs w:val="28"/>
          <w:lang w:bidi="sr-Latn-RS"/>
        </w:rPr>
      </w:pPr>
    </w:p>
    <w:p w14:paraId="543940DD" w14:textId="77777777" w:rsidR="00334206" w:rsidRDefault="00334206" w:rsidP="00530F58">
      <w:pPr>
        <w:spacing w:after="200"/>
        <w:jc w:val="center"/>
        <w:rPr>
          <w:rFonts w:asciiTheme="majorHAnsi" w:hAnsiTheme="majorHAnsi" w:cstheme="majorHAnsi"/>
          <w:noProof/>
          <w:szCs w:val="28"/>
          <w:lang w:bidi="sr-Latn-RS"/>
        </w:rPr>
      </w:pPr>
    </w:p>
    <w:p w14:paraId="7257DA56" w14:textId="77777777" w:rsidR="00334206" w:rsidRDefault="00334206" w:rsidP="00530F58">
      <w:pPr>
        <w:spacing w:after="200"/>
        <w:jc w:val="center"/>
        <w:rPr>
          <w:rFonts w:asciiTheme="majorHAnsi" w:hAnsiTheme="majorHAnsi" w:cstheme="majorHAnsi"/>
          <w:noProof/>
          <w:szCs w:val="28"/>
          <w:lang w:bidi="sr-Latn-RS"/>
        </w:rPr>
      </w:pPr>
    </w:p>
    <w:p w14:paraId="15291C78" w14:textId="77777777" w:rsidR="00334206" w:rsidRDefault="00334206" w:rsidP="00530F58">
      <w:pPr>
        <w:spacing w:after="200"/>
        <w:jc w:val="center"/>
        <w:rPr>
          <w:rFonts w:asciiTheme="majorHAnsi" w:hAnsiTheme="majorHAnsi" w:cstheme="majorHAnsi"/>
          <w:noProof/>
          <w:szCs w:val="28"/>
          <w:lang w:bidi="sr-Latn-RS"/>
        </w:rPr>
      </w:pPr>
    </w:p>
    <w:p w14:paraId="61720D0F" w14:textId="77777777" w:rsidR="00334206" w:rsidRDefault="00334206" w:rsidP="00530F58">
      <w:pPr>
        <w:spacing w:after="200"/>
        <w:jc w:val="center"/>
        <w:rPr>
          <w:rFonts w:asciiTheme="majorHAnsi" w:hAnsiTheme="majorHAnsi" w:cstheme="majorHAnsi"/>
          <w:noProof/>
          <w:szCs w:val="28"/>
          <w:lang w:bidi="sr-Latn-RS"/>
        </w:rPr>
      </w:pPr>
    </w:p>
    <w:p w14:paraId="1826FEC5" w14:textId="77777777" w:rsidR="00334206" w:rsidRDefault="00334206" w:rsidP="00530F58">
      <w:pPr>
        <w:spacing w:after="200"/>
        <w:jc w:val="center"/>
        <w:rPr>
          <w:rFonts w:asciiTheme="majorHAnsi" w:hAnsiTheme="majorHAnsi" w:cstheme="majorHAnsi"/>
          <w:noProof/>
          <w:szCs w:val="28"/>
          <w:lang w:bidi="sr-Latn-RS"/>
        </w:rPr>
      </w:pPr>
    </w:p>
    <w:p w14:paraId="032EF5F2" w14:textId="77777777" w:rsidR="00334206" w:rsidRDefault="00334206" w:rsidP="00530F58">
      <w:pPr>
        <w:spacing w:after="200"/>
        <w:jc w:val="center"/>
        <w:rPr>
          <w:rFonts w:asciiTheme="majorHAnsi" w:hAnsiTheme="majorHAnsi" w:cstheme="majorHAnsi"/>
          <w:noProof/>
          <w:szCs w:val="28"/>
          <w:lang w:bidi="sr-Latn-RS"/>
        </w:rPr>
      </w:pPr>
    </w:p>
    <w:p w14:paraId="33524867" w14:textId="77777777" w:rsidR="00334206" w:rsidRDefault="00334206" w:rsidP="00530F58">
      <w:pPr>
        <w:spacing w:after="200"/>
        <w:jc w:val="center"/>
        <w:rPr>
          <w:rFonts w:asciiTheme="majorHAnsi" w:hAnsiTheme="majorHAnsi" w:cstheme="majorHAnsi"/>
          <w:noProof/>
          <w:szCs w:val="28"/>
          <w:lang w:bidi="sr-Latn-RS"/>
        </w:rPr>
      </w:pPr>
    </w:p>
    <w:p w14:paraId="6AE457E9" w14:textId="77777777" w:rsidR="00334206" w:rsidRDefault="00334206" w:rsidP="00530F58">
      <w:pPr>
        <w:spacing w:after="200"/>
        <w:jc w:val="center"/>
        <w:rPr>
          <w:rFonts w:asciiTheme="majorHAnsi" w:hAnsiTheme="majorHAnsi" w:cstheme="majorHAnsi"/>
          <w:noProof/>
          <w:szCs w:val="28"/>
          <w:lang w:bidi="sr-Latn-RS"/>
        </w:rPr>
      </w:pPr>
    </w:p>
    <w:p w14:paraId="0341E2AB" w14:textId="77777777" w:rsidR="00334206" w:rsidRDefault="00334206" w:rsidP="00530F58">
      <w:pPr>
        <w:spacing w:after="200"/>
        <w:jc w:val="center"/>
        <w:rPr>
          <w:rFonts w:asciiTheme="majorHAnsi" w:hAnsiTheme="majorHAnsi" w:cstheme="majorHAnsi"/>
          <w:noProof/>
          <w:szCs w:val="28"/>
          <w:lang w:bidi="sr-Latn-RS"/>
        </w:rPr>
      </w:pPr>
    </w:p>
    <w:p w14:paraId="7977B26F" w14:textId="77777777" w:rsidR="00334206" w:rsidRDefault="00334206" w:rsidP="00530F58">
      <w:pPr>
        <w:spacing w:after="200"/>
        <w:jc w:val="center"/>
        <w:rPr>
          <w:rFonts w:asciiTheme="majorHAnsi" w:hAnsiTheme="majorHAnsi" w:cstheme="majorHAnsi"/>
          <w:noProof/>
          <w:szCs w:val="28"/>
          <w:lang w:bidi="sr-Latn-RS"/>
        </w:rPr>
      </w:pPr>
    </w:p>
    <w:p w14:paraId="54929A6A" w14:textId="77777777" w:rsidR="00334206" w:rsidRDefault="00334206" w:rsidP="00785093">
      <w:pPr>
        <w:spacing w:after="200"/>
        <w:rPr>
          <w:rFonts w:asciiTheme="majorHAnsi" w:hAnsiTheme="majorHAnsi" w:cstheme="majorHAnsi"/>
          <w:noProof/>
          <w:szCs w:val="28"/>
          <w:lang w:bidi="sr-Latn-RS"/>
        </w:rPr>
      </w:pPr>
    </w:p>
    <w:p w14:paraId="2B2A3BF7" w14:textId="0C9DC808" w:rsidR="00724F77" w:rsidRPr="001C2C5B" w:rsidRDefault="00530F58" w:rsidP="00785093">
      <w:pPr>
        <w:pStyle w:val="Heading1"/>
        <w:jc w:val="center"/>
        <w:rPr>
          <w:noProof/>
          <w:lang w:bidi="sr-Latn-RS"/>
        </w:rPr>
      </w:pPr>
      <w:bookmarkStart w:id="0" w:name="_Toc91801382"/>
      <w:r w:rsidRPr="001C2C5B">
        <w:rPr>
          <w:noProof/>
          <w:lang w:bidi="sr-Latn-RS"/>
        </w:rPr>
        <w:t>Introduction</w:t>
      </w:r>
      <w:bookmarkEnd w:id="0"/>
    </w:p>
    <w:p w14:paraId="5BE74549" w14:textId="43B72172" w:rsidR="00530F58" w:rsidRDefault="00CC69C7" w:rsidP="00CC69C7">
      <w:pPr>
        <w:spacing w:after="200" w:line="360" w:lineRule="auto"/>
        <w:jc w:val="both"/>
        <w:rPr>
          <w:rFonts w:asciiTheme="majorHAnsi" w:hAnsiTheme="majorHAnsi" w:cstheme="majorHAnsi"/>
          <w:b w:val="0"/>
          <w:bCs/>
          <w:noProof/>
          <w:color w:val="0F0D29" w:themeColor="text1"/>
          <w:sz w:val="22"/>
          <w:lang w:bidi="sr-Latn-RS"/>
        </w:rPr>
      </w:pPr>
      <w:r w:rsidRPr="00CC69C7">
        <w:rPr>
          <w:rFonts w:asciiTheme="majorHAnsi" w:hAnsiTheme="majorHAnsi" w:cstheme="majorHAnsi"/>
          <w:b w:val="0"/>
          <w:bCs/>
          <w:noProof/>
          <w:color w:val="0F0D29" w:themeColor="text1"/>
          <w:sz w:val="22"/>
          <w:lang w:bidi="sr-Latn-RS"/>
        </w:rPr>
        <w:t>The variety of different definitions of communication indicates</w:t>
      </w:r>
      <w:r w:rsidR="007F0CA4">
        <w:rPr>
          <w:rFonts w:asciiTheme="majorHAnsi" w:hAnsiTheme="majorHAnsi" w:cstheme="majorHAnsi"/>
          <w:b w:val="0"/>
          <w:bCs/>
          <w:noProof/>
          <w:color w:val="0F0D29" w:themeColor="text1"/>
          <w:sz w:val="22"/>
          <w:lang w:bidi="sr-Latn-RS"/>
        </w:rPr>
        <w:t>,</w:t>
      </w:r>
      <w:r w:rsidRPr="00CC69C7">
        <w:rPr>
          <w:rFonts w:asciiTheme="majorHAnsi" w:hAnsiTheme="majorHAnsi" w:cstheme="majorHAnsi"/>
          <w:b w:val="0"/>
          <w:bCs/>
          <w:noProof/>
          <w:color w:val="0F0D29" w:themeColor="text1"/>
          <w:sz w:val="22"/>
          <w:lang w:bidi="sr-Latn-RS"/>
        </w:rPr>
        <w:t xml:space="preserve"> not only the complexity of the communication process itself, but also some features of modern theories of communication. One of them refers primarily to the fact that the word "communication" itself is ambiguous and has different uses in everyday speech.</w:t>
      </w:r>
      <w:r w:rsidR="00A03A55">
        <w:rPr>
          <w:rFonts w:asciiTheme="majorHAnsi" w:hAnsiTheme="majorHAnsi" w:cstheme="majorHAnsi"/>
          <w:b w:val="0"/>
          <w:bCs/>
          <w:noProof/>
          <w:color w:val="0F0D29" w:themeColor="text1"/>
          <w:sz w:val="22"/>
          <w:lang w:bidi="sr-Latn-RS"/>
        </w:rPr>
        <w:t xml:space="preserve"> </w:t>
      </w:r>
    </w:p>
    <w:p w14:paraId="638AF252" w14:textId="77777777" w:rsidR="00A83422" w:rsidRDefault="00A83422" w:rsidP="00CC69C7">
      <w:pPr>
        <w:spacing w:after="200" w:line="360" w:lineRule="auto"/>
        <w:jc w:val="both"/>
        <w:rPr>
          <w:rFonts w:asciiTheme="majorHAnsi" w:hAnsiTheme="majorHAnsi" w:cstheme="majorHAnsi"/>
          <w:b w:val="0"/>
          <w:bCs/>
          <w:noProof/>
          <w:color w:val="0F0D29" w:themeColor="text1"/>
          <w:sz w:val="22"/>
          <w:lang w:bidi="sr-Latn-RS"/>
        </w:rPr>
      </w:pPr>
    </w:p>
    <w:p w14:paraId="58C6A678" w14:textId="1070D923" w:rsidR="00301B11" w:rsidRDefault="00301B11" w:rsidP="00CC69C7">
      <w:pPr>
        <w:spacing w:after="200" w:line="360" w:lineRule="auto"/>
        <w:jc w:val="both"/>
        <w:rPr>
          <w:rFonts w:asciiTheme="majorHAnsi" w:hAnsiTheme="majorHAnsi" w:cstheme="majorHAnsi"/>
          <w:b w:val="0"/>
          <w:bCs/>
          <w:noProof/>
          <w:color w:val="0F0D29" w:themeColor="text1"/>
          <w:sz w:val="22"/>
          <w:lang w:bidi="sr-Latn-RS"/>
        </w:rPr>
      </w:pPr>
      <w:r w:rsidRPr="00301B11">
        <w:rPr>
          <w:rFonts w:asciiTheme="majorHAnsi" w:hAnsiTheme="majorHAnsi" w:cstheme="majorHAnsi"/>
          <w:b w:val="0"/>
          <w:bCs/>
          <w:noProof/>
          <w:color w:val="0F0D29" w:themeColor="text1"/>
          <w:sz w:val="22"/>
          <w:lang w:bidi="sr-Latn-RS"/>
        </w:rPr>
        <w:t xml:space="preserve">The word </w:t>
      </w:r>
      <w:r>
        <w:rPr>
          <w:rFonts w:asciiTheme="majorHAnsi" w:hAnsiTheme="majorHAnsi" w:cstheme="majorHAnsi"/>
          <w:b w:val="0"/>
          <w:bCs/>
          <w:noProof/>
          <w:color w:val="0F0D29" w:themeColor="text1"/>
          <w:sz w:val="22"/>
          <w:lang w:bidi="sr-Latn-RS"/>
        </w:rPr>
        <w:t>‘</w:t>
      </w:r>
      <w:r w:rsidRPr="00301B11">
        <w:rPr>
          <w:rFonts w:asciiTheme="majorHAnsi" w:hAnsiTheme="majorHAnsi" w:cstheme="majorHAnsi"/>
          <w:b w:val="0"/>
          <w:bCs/>
          <w:noProof/>
          <w:color w:val="0F0D29" w:themeColor="text1"/>
          <w:sz w:val="22"/>
          <w:lang w:bidi="sr-Latn-RS"/>
        </w:rPr>
        <w:t>communication</w:t>
      </w:r>
      <w:r w:rsidR="00934B4A">
        <w:rPr>
          <w:rFonts w:asciiTheme="majorHAnsi" w:hAnsiTheme="majorHAnsi" w:cstheme="majorHAnsi"/>
          <w:b w:val="0"/>
          <w:bCs/>
          <w:noProof/>
          <w:color w:val="0F0D29" w:themeColor="text1"/>
          <w:sz w:val="22"/>
          <w:lang w:bidi="sr-Latn-RS"/>
        </w:rPr>
        <w:t>’</w:t>
      </w:r>
      <w:r w:rsidRPr="00301B11">
        <w:rPr>
          <w:rFonts w:asciiTheme="majorHAnsi" w:hAnsiTheme="majorHAnsi" w:cstheme="majorHAnsi"/>
          <w:b w:val="0"/>
          <w:bCs/>
          <w:noProof/>
          <w:color w:val="0F0D29" w:themeColor="text1"/>
          <w:sz w:val="22"/>
          <w:lang w:bidi="sr-Latn-RS"/>
        </w:rPr>
        <w:t xml:space="preserve"> </w:t>
      </w:r>
      <w:r w:rsidR="00984DE7">
        <w:rPr>
          <w:rFonts w:asciiTheme="majorHAnsi" w:hAnsiTheme="majorHAnsi" w:cstheme="majorHAnsi"/>
          <w:b w:val="0"/>
          <w:bCs/>
          <w:noProof/>
          <w:color w:val="0F0D29" w:themeColor="text1"/>
          <w:sz w:val="22"/>
          <w:lang w:bidi="sr-Latn-RS"/>
        </w:rPr>
        <w:t>is descended</w:t>
      </w:r>
      <w:r w:rsidRPr="00301B11">
        <w:rPr>
          <w:rFonts w:asciiTheme="majorHAnsi" w:hAnsiTheme="majorHAnsi" w:cstheme="majorHAnsi"/>
          <w:b w:val="0"/>
          <w:bCs/>
          <w:noProof/>
          <w:color w:val="0F0D29" w:themeColor="text1"/>
          <w:sz w:val="22"/>
          <w:lang w:bidi="sr-Latn-RS"/>
        </w:rPr>
        <w:t xml:space="preserve"> from the Latin verb </w:t>
      </w:r>
      <w:r w:rsidR="00F60B53">
        <w:rPr>
          <w:rFonts w:asciiTheme="majorHAnsi" w:hAnsiTheme="majorHAnsi" w:cstheme="majorHAnsi"/>
          <w:b w:val="0"/>
          <w:bCs/>
          <w:noProof/>
          <w:color w:val="0F0D29" w:themeColor="text1"/>
          <w:sz w:val="22"/>
          <w:lang w:bidi="sr-Latn-RS"/>
        </w:rPr>
        <w:t>‘</w:t>
      </w:r>
      <w:r w:rsidRPr="00301B11">
        <w:rPr>
          <w:rFonts w:asciiTheme="majorHAnsi" w:hAnsiTheme="majorHAnsi" w:cstheme="majorHAnsi"/>
          <w:b w:val="0"/>
          <w:bCs/>
          <w:noProof/>
          <w:color w:val="0F0D29" w:themeColor="text1"/>
          <w:sz w:val="22"/>
          <w:lang w:bidi="sr-Latn-RS"/>
        </w:rPr>
        <w:t>communiciare</w:t>
      </w:r>
      <w:r w:rsidR="002411B5">
        <w:rPr>
          <w:rFonts w:asciiTheme="majorHAnsi" w:hAnsiTheme="majorHAnsi" w:cstheme="majorHAnsi"/>
          <w:b w:val="0"/>
          <w:bCs/>
          <w:noProof/>
          <w:color w:val="0F0D29" w:themeColor="text1"/>
          <w:sz w:val="22"/>
          <w:lang w:bidi="sr-Latn-RS"/>
        </w:rPr>
        <w:t>’</w:t>
      </w:r>
      <w:r w:rsidRPr="00301B11">
        <w:rPr>
          <w:rFonts w:asciiTheme="majorHAnsi" w:hAnsiTheme="majorHAnsi" w:cstheme="majorHAnsi"/>
          <w:b w:val="0"/>
          <w:bCs/>
          <w:noProof/>
          <w:color w:val="0F0D29" w:themeColor="text1"/>
          <w:sz w:val="22"/>
          <w:lang w:bidi="sr-Latn-RS"/>
        </w:rPr>
        <w:t xml:space="preserve">, and means </w:t>
      </w:r>
      <w:r w:rsidR="005337B5">
        <w:rPr>
          <w:rFonts w:asciiTheme="majorHAnsi" w:hAnsiTheme="majorHAnsi" w:cstheme="majorHAnsi"/>
          <w:b w:val="0"/>
          <w:bCs/>
          <w:noProof/>
          <w:color w:val="0F0D29" w:themeColor="text1"/>
          <w:sz w:val="22"/>
          <w:lang w:bidi="sr-Latn-RS"/>
        </w:rPr>
        <w:t>‘</w:t>
      </w:r>
      <w:r w:rsidRPr="00301B11">
        <w:rPr>
          <w:rFonts w:asciiTheme="majorHAnsi" w:hAnsiTheme="majorHAnsi" w:cstheme="majorHAnsi"/>
          <w:b w:val="0"/>
          <w:bCs/>
          <w:noProof/>
          <w:color w:val="0F0D29" w:themeColor="text1"/>
          <w:sz w:val="22"/>
          <w:lang w:bidi="sr-Latn-RS"/>
        </w:rPr>
        <w:t xml:space="preserve">to make </w:t>
      </w:r>
      <w:r w:rsidR="005337B5">
        <w:rPr>
          <w:rFonts w:asciiTheme="majorHAnsi" w:hAnsiTheme="majorHAnsi" w:cstheme="majorHAnsi"/>
          <w:b w:val="0"/>
          <w:bCs/>
          <w:noProof/>
          <w:color w:val="0F0D29" w:themeColor="text1"/>
          <w:sz w:val="22"/>
          <w:lang w:bidi="sr-Latn-RS"/>
        </w:rPr>
        <w:t xml:space="preserve">something </w:t>
      </w:r>
      <w:r w:rsidRPr="00301B11">
        <w:rPr>
          <w:rFonts w:asciiTheme="majorHAnsi" w:hAnsiTheme="majorHAnsi" w:cstheme="majorHAnsi"/>
          <w:b w:val="0"/>
          <w:bCs/>
          <w:noProof/>
          <w:color w:val="0F0D29" w:themeColor="text1"/>
          <w:sz w:val="22"/>
          <w:lang w:bidi="sr-Latn-RS"/>
        </w:rPr>
        <w:t>common</w:t>
      </w:r>
      <w:r w:rsidR="005337B5">
        <w:rPr>
          <w:rFonts w:asciiTheme="majorHAnsi" w:hAnsiTheme="majorHAnsi" w:cstheme="majorHAnsi"/>
          <w:b w:val="0"/>
          <w:bCs/>
          <w:noProof/>
          <w:color w:val="0F0D29" w:themeColor="text1"/>
          <w:sz w:val="22"/>
          <w:lang w:bidi="sr-Latn-RS"/>
        </w:rPr>
        <w:t>’</w:t>
      </w:r>
      <w:r w:rsidRPr="00301B11">
        <w:rPr>
          <w:rFonts w:asciiTheme="majorHAnsi" w:hAnsiTheme="majorHAnsi" w:cstheme="majorHAnsi"/>
          <w:b w:val="0"/>
          <w:bCs/>
          <w:noProof/>
          <w:color w:val="0F0D29" w:themeColor="text1"/>
          <w:sz w:val="22"/>
          <w:lang w:bidi="sr-Latn-RS"/>
        </w:rPr>
        <w:t>. A derived noun from the same verb</w:t>
      </w:r>
      <w:r w:rsidR="00DE644D">
        <w:rPr>
          <w:rFonts w:asciiTheme="majorHAnsi" w:hAnsiTheme="majorHAnsi" w:cstheme="majorHAnsi"/>
          <w:b w:val="0"/>
          <w:bCs/>
          <w:noProof/>
          <w:color w:val="0F0D29" w:themeColor="text1"/>
          <w:sz w:val="22"/>
          <w:lang w:bidi="sr-Latn-RS"/>
        </w:rPr>
        <w:t>, ‘communis’</w:t>
      </w:r>
      <w:r w:rsidR="00B8212C">
        <w:rPr>
          <w:rFonts w:asciiTheme="majorHAnsi" w:hAnsiTheme="majorHAnsi" w:cstheme="majorHAnsi"/>
          <w:b w:val="0"/>
          <w:bCs/>
          <w:noProof/>
          <w:color w:val="0F0D29" w:themeColor="text1"/>
          <w:sz w:val="22"/>
          <w:lang w:bidi="sr-Latn-RS"/>
        </w:rPr>
        <w:t xml:space="preserve"> </w:t>
      </w:r>
      <w:r w:rsidR="00B8212C" w:rsidRPr="00B8212C">
        <w:rPr>
          <w:rFonts w:asciiTheme="majorHAnsi" w:hAnsiTheme="majorHAnsi" w:cstheme="majorHAnsi"/>
          <w:b w:val="0"/>
          <w:bCs/>
          <w:noProof/>
          <w:color w:val="0F0D29" w:themeColor="text1"/>
          <w:sz w:val="22"/>
          <w:lang w:bidi="sr-Latn-RS"/>
        </w:rPr>
        <w:t>which means common, communiality or sharing</w:t>
      </w:r>
      <w:r w:rsidRPr="00301B11">
        <w:rPr>
          <w:rFonts w:asciiTheme="majorHAnsi" w:hAnsiTheme="majorHAnsi" w:cstheme="majorHAnsi"/>
          <w:b w:val="0"/>
          <w:bCs/>
          <w:noProof/>
          <w:color w:val="0F0D29" w:themeColor="text1"/>
          <w:sz w:val="22"/>
          <w:lang w:bidi="sr-Latn-RS"/>
        </w:rPr>
        <w:t>. So, the goal of communication is the establishment of community and sociability</w:t>
      </w:r>
      <w:r w:rsidR="00B265DC">
        <w:rPr>
          <w:rFonts w:asciiTheme="majorHAnsi" w:hAnsiTheme="majorHAnsi" w:cstheme="majorHAnsi"/>
          <w:b w:val="0"/>
          <w:bCs/>
          <w:noProof/>
          <w:color w:val="0F0D29" w:themeColor="text1"/>
          <w:sz w:val="22"/>
          <w:lang w:bidi="sr-Latn-RS"/>
        </w:rPr>
        <w:t xml:space="preserve"> </w:t>
      </w:r>
      <w:sdt>
        <w:sdtPr>
          <w:rPr>
            <w:rFonts w:asciiTheme="majorHAnsi" w:hAnsiTheme="majorHAnsi" w:cstheme="majorHAnsi"/>
            <w:b w:val="0"/>
            <w:bCs/>
            <w:noProof/>
            <w:color w:val="0F0D29" w:themeColor="text1"/>
            <w:sz w:val="22"/>
            <w:lang w:bidi="sr-Latn-RS"/>
          </w:rPr>
          <w:id w:val="517733020"/>
          <w:citation/>
        </w:sdtPr>
        <w:sdtEndPr/>
        <w:sdtContent>
          <w:r w:rsidR="009A20C1" w:rsidRPr="007F0CA4">
            <w:rPr>
              <w:rFonts w:asciiTheme="majorHAnsi" w:hAnsiTheme="majorHAnsi" w:cstheme="majorHAnsi"/>
              <w:b w:val="0"/>
              <w:bCs/>
              <w:noProof/>
              <w:color w:val="0F0D29" w:themeColor="text1"/>
              <w:sz w:val="22"/>
              <w:lang w:bidi="sr-Latn-RS"/>
            </w:rPr>
            <w:fldChar w:fldCharType="begin"/>
          </w:r>
          <w:r w:rsidR="009A20C1" w:rsidRPr="007F0CA4">
            <w:rPr>
              <w:rFonts w:asciiTheme="majorHAnsi" w:hAnsiTheme="majorHAnsi" w:cstheme="majorHAnsi"/>
              <w:b w:val="0"/>
              <w:bCs/>
              <w:noProof/>
              <w:color w:val="0F0D29" w:themeColor="text1"/>
              <w:sz w:val="22"/>
              <w:lang w:val="sr-Latn-RS" w:bidi="sr-Latn-RS"/>
            </w:rPr>
            <w:instrText xml:space="preserve"> CITATION Dur08 \l 9242 </w:instrText>
          </w:r>
          <w:r w:rsidR="009A20C1" w:rsidRPr="007F0CA4">
            <w:rPr>
              <w:rFonts w:asciiTheme="majorHAnsi" w:hAnsiTheme="majorHAnsi" w:cstheme="majorHAnsi"/>
              <w:b w:val="0"/>
              <w:bCs/>
              <w:noProof/>
              <w:color w:val="0F0D29" w:themeColor="text1"/>
              <w:sz w:val="22"/>
              <w:lang w:bidi="sr-Latn-RS"/>
            </w:rPr>
            <w:fldChar w:fldCharType="separate"/>
          </w:r>
          <w:r w:rsidR="00F71CC2" w:rsidRPr="007F0CA4">
            <w:rPr>
              <w:rFonts w:asciiTheme="majorHAnsi" w:hAnsiTheme="majorHAnsi" w:cstheme="majorHAnsi"/>
              <w:b w:val="0"/>
              <w:bCs/>
              <w:noProof/>
              <w:color w:val="0F0D29" w:themeColor="text1"/>
              <w:sz w:val="22"/>
              <w:lang w:val="sr-Latn-RS" w:bidi="sr-Latn-RS"/>
            </w:rPr>
            <w:t>(Durham Peters, 2008)</w:t>
          </w:r>
          <w:r w:rsidR="009A20C1" w:rsidRPr="007F0CA4">
            <w:rPr>
              <w:rFonts w:asciiTheme="majorHAnsi" w:hAnsiTheme="majorHAnsi" w:cstheme="majorHAnsi"/>
              <w:b w:val="0"/>
              <w:bCs/>
              <w:noProof/>
              <w:color w:val="0F0D29" w:themeColor="text1"/>
              <w:sz w:val="22"/>
              <w:lang w:bidi="sr-Latn-RS"/>
            </w:rPr>
            <w:fldChar w:fldCharType="end"/>
          </w:r>
        </w:sdtContent>
      </w:sdt>
      <w:r w:rsidR="002B3F82">
        <w:rPr>
          <w:rFonts w:asciiTheme="majorHAnsi" w:hAnsiTheme="majorHAnsi" w:cstheme="majorHAnsi"/>
          <w:b w:val="0"/>
          <w:bCs/>
          <w:noProof/>
          <w:color w:val="0F0D29" w:themeColor="text1"/>
          <w:sz w:val="22"/>
          <w:lang w:bidi="sr-Latn-RS"/>
        </w:rPr>
        <w:t>.</w:t>
      </w:r>
    </w:p>
    <w:p w14:paraId="439D1557" w14:textId="057A2D2E" w:rsidR="009342E9" w:rsidRDefault="000C0ECC" w:rsidP="00C45E4C">
      <w:pPr>
        <w:spacing w:after="200" w:line="360" w:lineRule="auto"/>
        <w:jc w:val="both"/>
        <w:rPr>
          <w:rFonts w:asciiTheme="majorHAnsi" w:hAnsiTheme="majorHAnsi" w:cstheme="majorHAnsi"/>
          <w:b w:val="0"/>
          <w:bCs/>
          <w:noProof/>
          <w:color w:val="0F0D29" w:themeColor="text1"/>
          <w:sz w:val="22"/>
        </w:rPr>
      </w:pPr>
      <w:r w:rsidRPr="000C0ECC">
        <w:rPr>
          <w:rFonts w:asciiTheme="majorHAnsi" w:hAnsiTheme="majorHAnsi" w:cstheme="majorHAnsi"/>
          <w:b w:val="0"/>
          <w:bCs/>
          <w:noProof/>
          <w:color w:val="0F0D29" w:themeColor="text1"/>
          <w:sz w:val="22"/>
        </w:rPr>
        <w:t>The term communication can be considered as a system of information exchange between two or more participants by an agreed sign system. It is clear that the discipline of communication studies communication. Sending information is most often done through language, because language is not only what is spoken and written, but also thought in language</w:t>
      </w:r>
      <w:r w:rsidR="00713D85">
        <w:rPr>
          <w:rFonts w:asciiTheme="majorHAnsi" w:hAnsiTheme="majorHAnsi" w:cstheme="majorHAnsi"/>
          <w:b w:val="0"/>
          <w:bCs/>
          <w:noProof/>
          <w:color w:val="0F0D29" w:themeColor="text1"/>
          <w:sz w:val="22"/>
        </w:rPr>
        <w:t xml:space="preserve"> or words</w:t>
      </w:r>
      <w:r w:rsidRPr="000C0ECC">
        <w:rPr>
          <w:rFonts w:asciiTheme="majorHAnsi" w:hAnsiTheme="majorHAnsi" w:cstheme="majorHAnsi"/>
          <w:b w:val="0"/>
          <w:bCs/>
          <w:noProof/>
          <w:color w:val="0F0D29" w:themeColor="text1"/>
          <w:sz w:val="22"/>
        </w:rPr>
        <w:t xml:space="preserve">. </w:t>
      </w:r>
      <w:r w:rsidR="007606F4" w:rsidRPr="007606F4">
        <w:rPr>
          <w:rFonts w:asciiTheme="majorHAnsi" w:hAnsiTheme="majorHAnsi" w:cstheme="majorHAnsi"/>
          <w:b w:val="0"/>
          <w:bCs/>
          <w:noProof/>
          <w:color w:val="0F0D29" w:themeColor="text1"/>
          <w:sz w:val="22"/>
        </w:rPr>
        <w:t xml:space="preserve">The way we function and everything we do in life is inseparable from communication, even thinking, when we are alone, belongs to communication. </w:t>
      </w:r>
    </w:p>
    <w:p w14:paraId="3B23E499" w14:textId="1B8497E6" w:rsidR="00C45E4C" w:rsidRDefault="00C45E4C" w:rsidP="00C45E4C">
      <w:pPr>
        <w:spacing w:after="200" w:line="360" w:lineRule="auto"/>
        <w:jc w:val="both"/>
        <w:rPr>
          <w:rFonts w:asciiTheme="majorHAnsi" w:hAnsiTheme="majorHAnsi" w:cstheme="majorHAnsi"/>
          <w:b w:val="0"/>
          <w:bCs/>
          <w:noProof/>
          <w:color w:val="0F0D29" w:themeColor="text1"/>
          <w:sz w:val="22"/>
        </w:rPr>
      </w:pPr>
      <w:r w:rsidRPr="00C45E4C">
        <w:rPr>
          <w:rFonts w:asciiTheme="majorHAnsi" w:hAnsiTheme="majorHAnsi" w:cstheme="majorHAnsi"/>
          <w:b w:val="0"/>
          <w:bCs/>
          <w:noProof/>
          <w:color w:val="0F0D29" w:themeColor="text1"/>
          <w:sz w:val="22"/>
          <w:lang w:val="en"/>
        </w:rPr>
        <w:t>Effective business communication means much more than just exchanging information. Communication that is considered successful is one that nurtures understanding, strengthens interpersonal relationships, improves teamwork and builds trust among people. The development of communication skills in both superiors and other employees contributes to the improvement of organizational functioning in all areas and at all levels.</w:t>
      </w:r>
    </w:p>
    <w:p w14:paraId="19ABEA8F" w14:textId="417D783A" w:rsidR="00D94999" w:rsidRDefault="000C0ECC" w:rsidP="00CC69C7">
      <w:pPr>
        <w:spacing w:after="200" w:line="360" w:lineRule="auto"/>
        <w:jc w:val="both"/>
        <w:rPr>
          <w:rFonts w:asciiTheme="majorHAnsi" w:hAnsiTheme="majorHAnsi" w:cstheme="majorHAnsi"/>
          <w:b w:val="0"/>
          <w:bCs/>
          <w:noProof/>
          <w:color w:val="0F0D29" w:themeColor="text1"/>
          <w:sz w:val="22"/>
        </w:rPr>
      </w:pPr>
      <w:r w:rsidRPr="000C0ECC">
        <w:rPr>
          <w:rFonts w:asciiTheme="majorHAnsi" w:hAnsiTheme="majorHAnsi" w:cstheme="majorHAnsi"/>
          <w:b w:val="0"/>
          <w:bCs/>
          <w:noProof/>
          <w:color w:val="0F0D29" w:themeColor="text1"/>
          <w:sz w:val="22"/>
        </w:rPr>
        <w:t>Non-verbal signals and gestures are also integral parts of language</w:t>
      </w:r>
      <w:r w:rsidR="009C71CE">
        <w:rPr>
          <w:rFonts w:asciiTheme="majorHAnsi" w:hAnsiTheme="majorHAnsi" w:cstheme="majorHAnsi"/>
          <w:b w:val="0"/>
          <w:bCs/>
          <w:noProof/>
          <w:color w:val="0F0D29" w:themeColor="text1"/>
          <w:sz w:val="22"/>
        </w:rPr>
        <w:t>.</w:t>
      </w:r>
      <w:r w:rsidR="009342E9">
        <w:rPr>
          <w:rFonts w:asciiTheme="majorHAnsi" w:hAnsiTheme="majorHAnsi" w:cstheme="majorHAnsi"/>
          <w:b w:val="0"/>
          <w:bCs/>
          <w:noProof/>
          <w:color w:val="0F0D29" w:themeColor="text1"/>
          <w:sz w:val="22"/>
        </w:rPr>
        <w:t xml:space="preserve"> </w:t>
      </w:r>
      <w:r w:rsidR="009342E9" w:rsidRPr="009342E9">
        <w:rPr>
          <w:rFonts w:asciiTheme="majorHAnsi" w:hAnsiTheme="majorHAnsi" w:cstheme="majorHAnsi"/>
          <w:b w:val="0"/>
          <w:bCs/>
          <w:noProof/>
          <w:color w:val="0F0D29" w:themeColor="text1"/>
          <w:sz w:val="22"/>
        </w:rPr>
        <w:t>Non-verbal communication is more pronounced among people who have known each other for a long time, and it often happens that instead of individual words, we just look at someone close to us or shrug our shoulders and that person fully understands what we wanted to say. The non-verbal way of communication also works well in work environments because we get a lot of information when we just look at someone.</w:t>
      </w:r>
    </w:p>
    <w:p w14:paraId="3AF373BB" w14:textId="4622130A" w:rsidR="00515331" w:rsidRDefault="007555C5" w:rsidP="005C2BDF">
      <w:pPr>
        <w:spacing w:after="200" w:line="360" w:lineRule="auto"/>
        <w:jc w:val="both"/>
        <w:rPr>
          <w:rFonts w:asciiTheme="majorHAnsi" w:hAnsiTheme="majorHAnsi" w:cstheme="majorHAnsi"/>
          <w:b w:val="0"/>
          <w:bCs/>
          <w:noProof/>
          <w:color w:val="0F0D29" w:themeColor="text1"/>
          <w:sz w:val="22"/>
        </w:rPr>
      </w:pPr>
      <w:r>
        <w:rPr>
          <w:rFonts w:asciiTheme="majorHAnsi" w:hAnsiTheme="majorHAnsi" w:cstheme="majorHAnsi"/>
          <w:b w:val="0"/>
          <w:bCs/>
          <w:noProof/>
          <w:color w:val="0F0D29" w:themeColor="text1"/>
          <w:sz w:val="22"/>
        </w:rPr>
        <w:t>In the next few pages, c</w:t>
      </w:r>
      <w:r w:rsidRPr="007555C5">
        <w:rPr>
          <w:rFonts w:asciiTheme="majorHAnsi" w:hAnsiTheme="majorHAnsi" w:cstheme="majorHAnsi"/>
          <w:b w:val="0"/>
          <w:bCs/>
          <w:noProof/>
          <w:color w:val="0F0D29" w:themeColor="text1"/>
          <w:sz w:val="22"/>
        </w:rPr>
        <w:t xml:space="preserve">ommunication models </w:t>
      </w:r>
      <w:r w:rsidR="006B1D88" w:rsidRPr="006B1D88">
        <w:rPr>
          <w:rFonts w:asciiTheme="majorHAnsi" w:hAnsiTheme="majorHAnsi" w:cstheme="majorHAnsi"/>
          <w:b w:val="0"/>
          <w:bCs/>
          <w:noProof/>
          <w:color w:val="0F0D29" w:themeColor="text1"/>
          <w:sz w:val="22"/>
        </w:rPr>
        <w:t>which we</w:t>
      </w:r>
      <w:r w:rsidR="009A5C1C">
        <w:rPr>
          <w:rFonts w:asciiTheme="majorHAnsi" w:hAnsiTheme="majorHAnsi" w:cstheme="majorHAnsi"/>
          <w:b w:val="0"/>
          <w:bCs/>
          <w:noProof/>
          <w:color w:val="0F0D29" w:themeColor="text1"/>
          <w:sz w:val="22"/>
        </w:rPr>
        <w:t>re</w:t>
      </w:r>
      <w:r w:rsidR="006B1D88" w:rsidRPr="006B1D88">
        <w:rPr>
          <w:rFonts w:asciiTheme="majorHAnsi" w:hAnsiTheme="majorHAnsi" w:cstheme="majorHAnsi"/>
          <w:b w:val="0"/>
          <w:bCs/>
          <w:noProof/>
          <w:color w:val="0F0D29" w:themeColor="text1"/>
          <w:sz w:val="22"/>
        </w:rPr>
        <w:t xml:space="preserve"> covered in the lecture </w:t>
      </w:r>
      <w:r w:rsidRPr="007555C5">
        <w:rPr>
          <w:rFonts w:asciiTheme="majorHAnsi" w:hAnsiTheme="majorHAnsi" w:cstheme="majorHAnsi"/>
          <w:b w:val="0"/>
          <w:bCs/>
          <w:noProof/>
          <w:color w:val="0F0D29" w:themeColor="text1"/>
          <w:sz w:val="22"/>
        </w:rPr>
        <w:t xml:space="preserve">will be written, as well as </w:t>
      </w:r>
      <w:r w:rsidR="00515331">
        <w:rPr>
          <w:rFonts w:asciiTheme="majorHAnsi" w:hAnsiTheme="majorHAnsi" w:cstheme="majorHAnsi"/>
          <w:b w:val="0"/>
          <w:bCs/>
          <w:noProof/>
          <w:color w:val="0F0D29" w:themeColor="text1"/>
          <w:sz w:val="22"/>
        </w:rPr>
        <w:t xml:space="preserve">study </w:t>
      </w:r>
      <w:r w:rsidRPr="007555C5">
        <w:rPr>
          <w:rFonts w:asciiTheme="majorHAnsi" w:hAnsiTheme="majorHAnsi" w:cstheme="majorHAnsi"/>
          <w:b w:val="0"/>
          <w:bCs/>
          <w:noProof/>
          <w:color w:val="0F0D29" w:themeColor="text1"/>
          <w:sz w:val="22"/>
        </w:rPr>
        <w:t>cases that have helped</w:t>
      </w:r>
      <w:r>
        <w:rPr>
          <w:rFonts w:asciiTheme="majorHAnsi" w:hAnsiTheme="majorHAnsi" w:cstheme="majorHAnsi"/>
          <w:b w:val="0"/>
          <w:bCs/>
          <w:noProof/>
          <w:color w:val="0F0D29" w:themeColor="text1"/>
          <w:sz w:val="22"/>
        </w:rPr>
        <w:t xml:space="preserve"> </w:t>
      </w:r>
      <w:r w:rsidRPr="007555C5">
        <w:rPr>
          <w:rFonts w:asciiTheme="majorHAnsi" w:hAnsiTheme="majorHAnsi" w:cstheme="majorHAnsi"/>
          <w:b w:val="0"/>
          <w:bCs/>
          <w:noProof/>
          <w:color w:val="0F0D29" w:themeColor="text1"/>
          <w:sz w:val="22"/>
        </w:rPr>
        <w:t>to better understand</w:t>
      </w:r>
      <w:r w:rsidR="00940503">
        <w:rPr>
          <w:rFonts w:asciiTheme="majorHAnsi" w:hAnsiTheme="majorHAnsi" w:cstheme="majorHAnsi"/>
          <w:b w:val="0"/>
          <w:bCs/>
          <w:noProof/>
          <w:color w:val="0F0D29" w:themeColor="text1"/>
          <w:sz w:val="22"/>
        </w:rPr>
        <w:t>ing</w:t>
      </w:r>
      <w:r w:rsidRPr="007555C5">
        <w:rPr>
          <w:rFonts w:asciiTheme="majorHAnsi" w:hAnsiTheme="majorHAnsi" w:cstheme="majorHAnsi"/>
          <w:b w:val="0"/>
          <w:bCs/>
          <w:noProof/>
          <w:color w:val="0F0D29" w:themeColor="text1"/>
          <w:sz w:val="22"/>
        </w:rPr>
        <w:t xml:space="preserve"> communication and </w:t>
      </w:r>
      <w:r>
        <w:rPr>
          <w:rFonts w:asciiTheme="majorHAnsi" w:hAnsiTheme="majorHAnsi" w:cstheme="majorHAnsi"/>
          <w:b w:val="0"/>
          <w:bCs/>
          <w:noProof/>
          <w:color w:val="0F0D29" w:themeColor="text1"/>
          <w:sz w:val="22"/>
        </w:rPr>
        <w:t xml:space="preserve">needed </w:t>
      </w:r>
      <w:r w:rsidRPr="007555C5">
        <w:rPr>
          <w:rFonts w:asciiTheme="majorHAnsi" w:hAnsiTheme="majorHAnsi" w:cstheme="majorHAnsi"/>
          <w:b w:val="0"/>
          <w:bCs/>
          <w:noProof/>
          <w:color w:val="0F0D29" w:themeColor="text1"/>
          <w:sz w:val="22"/>
        </w:rPr>
        <w:t>skills.</w:t>
      </w:r>
    </w:p>
    <w:p w14:paraId="64616E91" w14:textId="65F8A2BC" w:rsidR="005C2BDF" w:rsidRPr="00B72E0F" w:rsidRDefault="007555C5" w:rsidP="00B72E0F">
      <w:pPr>
        <w:spacing w:after="200" w:line="360" w:lineRule="auto"/>
        <w:jc w:val="both"/>
        <w:rPr>
          <w:rFonts w:asciiTheme="majorHAnsi" w:hAnsiTheme="majorHAnsi" w:cstheme="majorHAnsi"/>
          <w:b w:val="0"/>
          <w:bCs/>
          <w:noProof/>
          <w:color w:val="0F0D29" w:themeColor="text1"/>
          <w:sz w:val="22"/>
        </w:rPr>
      </w:pPr>
      <w:r w:rsidRPr="007555C5">
        <w:rPr>
          <w:rFonts w:asciiTheme="majorHAnsi" w:hAnsiTheme="majorHAnsi" w:cstheme="majorHAnsi"/>
          <w:b w:val="0"/>
          <w:bCs/>
          <w:noProof/>
          <w:color w:val="0F0D29" w:themeColor="text1"/>
          <w:sz w:val="22"/>
        </w:rPr>
        <w:t>I will also refer to one case in my work environment that showed poor communication, but also a solution to it.</w:t>
      </w:r>
    </w:p>
    <w:p w14:paraId="13131BE4" w14:textId="11557632" w:rsidR="00086CDF" w:rsidRDefault="00341F51" w:rsidP="00086CDF">
      <w:pPr>
        <w:pStyle w:val="Heading1"/>
        <w:jc w:val="center"/>
        <w:rPr>
          <w:noProof/>
        </w:rPr>
      </w:pPr>
      <w:bookmarkStart w:id="1" w:name="_Toc91801383"/>
      <w:r>
        <w:rPr>
          <w:noProof/>
        </w:rPr>
        <w:lastRenderedPageBreak/>
        <w:t>Models of Communication</w:t>
      </w:r>
      <w:bookmarkEnd w:id="1"/>
    </w:p>
    <w:p w14:paraId="6DAB0D1D" w14:textId="7FAD4482" w:rsidR="00F2301F" w:rsidRPr="00AF28CC" w:rsidRDefault="00AF28CC" w:rsidP="00785093">
      <w:pPr>
        <w:pStyle w:val="Heading2"/>
      </w:pPr>
      <w:bookmarkStart w:id="2" w:name="_Toc91801384"/>
      <w:r w:rsidRPr="00AF28CC">
        <w:t>Shannon-Weaver Model of Communication</w:t>
      </w:r>
      <w:r w:rsidR="009D5A5B">
        <w:t xml:space="preserve"> </w:t>
      </w:r>
      <w:r w:rsidR="009A052A">
        <w:t>(1949)</w:t>
      </w:r>
      <w:bookmarkEnd w:id="2"/>
    </w:p>
    <w:p w14:paraId="7980D219" w14:textId="1E514E9E" w:rsidR="007900D1" w:rsidRDefault="0018659A" w:rsidP="0087208A">
      <w:pPr>
        <w:spacing w:line="360" w:lineRule="auto"/>
        <w:jc w:val="both"/>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I</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n th</w:t>
      </w:r>
      <w:r>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e</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simple messaging game</w:t>
      </w:r>
      <w:r w:rsidR="00C9321F">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s</w:t>
      </w:r>
      <w:r>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among the participants in the communication, called the communication process</w:t>
      </w:r>
      <w:r w:rsidR="00C9321F">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es</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were most influenced by the mathematicians Claude Shannon and Warren Weaver</w:t>
      </w:r>
      <w:r w:rsidR="00770CA1">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back in 19</w:t>
      </w:r>
      <w:r w:rsidR="001F65A5">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4</w:t>
      </w:r>
      <w:r w:rsidR="00770CA1">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9</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The difference between their process and today's process</w:t>
      </w:r>
      <w:r w:rsidR="00446A09">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w:t>
      </w:r>
      <w:r w:rsidR="00544C6F">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of </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communication is reflected in the lack of feedback</w:t>
      </w:r>
      <w:r w:rsidR="00446A09">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connections.</w:t>
      </w:r>
      <w:r w:rsidR="00446A09">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T</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he mentioned authors of communication </w:t>
      </w:r>
      <w:r w:rsidR="00446A09">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model </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understood </w:t>
      </w:r>
      <w:r w:rsidR="00446A09">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communication </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as one-way linear. The </w:t>
      </w:r>
      <w:r w:rsidR="00D0507E"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disadvantage</w:t>
      </w:r>
      <w:r w:rsidR="00D0507E">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w:t>
      </w:r>
      <w:r w:rsidR="00AF28CC" w:rsidRPr="00AF28CC">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of this model </w:t>
      </w:r>
      <w:r w:rsidR="0087208A">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is that</w:t>
      </w:r>
      <w:r w:rsidR="007900D1" w:rsidRPr="007900D1">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communication begins on</w:t>
      </w:r>
      <w:r w:rsidR="0087208A">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w:t>
      </w:r>
      <w:r w:rsidR="007900D1" w:rsidRPr="007900D1">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certain point A and ends at point B. Therefore,</w:t>
      </w:r>
      <w:r w:rsidR="0087208A">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w:t>
      </w:r>
      <w:r w:rsidR="007900D1" w:rsidRPr="007900D1">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Claude Shannon and Warren Weaver in their model</w:t>
      </w:r>
      <w:r w:rsidR="0087208A">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 xml:space="preserve"> </w:t>
      </w:r>
      <w:r w:rsidR="007900D1" w:rsidRPr="007900D1">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t>communication processes have neglected the circular dimension of communication.</w:t>
      </w:r>
    </w:p>
    <w:p w14:paraId="1F44839D" w14:textId="16645F0D" w:rsidR="00A43A06" w:rsidRDefault="00997715" w:rsidP="0087208A">
      <w:pPr>
        <w:spacing w:line="360" w:lineRule="auto"/>
        <w:jc w:val="both"/>
        <w:rPr>
          <w:rFonts w:asciiTheme="majorHAnsi" w:hAnsiTheme="majorHAnsi" w:cstheme="majorHAnsi"/>
          <w:b w:val="0"/>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w:pPr>
      <w:r w:rsidRPr="001A0C0B">
        <w:rPr>
          <w:rFonts w:asciiTheme="majorHAnsi" w:hAnsiTheme="majorHAnsi" w:cstheme="majorHAnsi"/>
          <w:b w:val="0"/>
          <w:noProof/>
          <w:color w:val="auto"/>
          <w:sz w:val="22"/>
          <w:lang w:val="en"/>
          <w14:textOutline w14:w="0" w14:cap="flat" w14:cmpd="sng" w14:algn="ctr">
            <w14:noFill/>
            <w14:prstDash w14:val="solid"/>
            <w14:round/>
          </w14:textOutline>
          <w14:props3d w14:extrusionH="57150" w14:contourW="0" w14:prstMaterial="softEdge">
            <w14:bevelT w14:w="25400" w14:h="38100" w14:prst="circle"/>
          </w14:props3d>
        </w:rPr>
        <mc:AlternateContent>
          <mc:Choice Requires="wps">
            <w:drawing>
              <wp:anchor distT="45720" distB="45720" distL="182880" distR="182880" simplePos="0" relativeHeight="251664384" behindDoc="1" locked="0" layoutInCell="1" allowOverlap="0" wp14:anchorId="468589AA" wp14:editId="30044080">
                <wp:simplePos x="0" y="0"/>
                <wp:positionH relativeFrom="column">
                  <wp:posOffset>5063490</wp:posOffset>
                </wp:positionH>
                <wp:positionV relativeFrom="paragraph">
                  <wp:posOffset>1710690</wp:posOffset>
                </wp:positionV>
                <wp:extent cx="990600" cy="676275"/>
                <wp:effectExtent l="38100" t="38100" r="38100" b="47625"/>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76275"/>
                        </a:xfrm>
                        <a:prstGeom prst="rect">
                          <a:avLst/>
                        </a:prstGeom>
                        <a:solidFill>
                          <a:schemeClr val="tx2"/>
                        </a:solidFill>
                        <a:ln w="76200" cmpd="dbl">
                          <a:solidFill>
                            <a:schemeClr val="tx2"/>
                          </a:solidFill>
                          <a:miter lim="800000"/>
                          <a:headEnd/>
                          <a:tailEnd/>
                        </a:ln>
                      </wps:spPr>
                      <wps:txbx>
                        <w:txbxContent>
                          <w:p w14:paraId="051DFEDA" w14:textId="500AA775" w:rsidR="001A0C0B" w:rsidRDefault="001A0C0B">
                            <w:pPr>
                              <w:jc w:val="center"/>
                              <w:rPr>
                                <w:i/>
                                <w:iCs/>
                                <w:caps/>
                                <w:color w:val="FFFFFF" w:themeColor="background1"/>
                              </w:rPr>
                            </w:pPr>
                            <w:r>
                              <w:rPr>
                                <w:i/>
                                <w:iCs/>
                                <w:caps/>
                                <w:color w:val="FFFFFF" w:themeColor="background1"/>
                                <w:szCs w:val="28"/>
                              </w:rPr>
                              <w:t>NOISE</w:t>
                            </w: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68589AA" id="Rectangle 4" o:spid="_x0000_s1027" style="position:absolute;left:0;text-align:left;margin-left:398.7pt;margin-top:134.7pt;width:78pt;height:53.25pt;z-index:-251652096;visibility:visible;mso-wrap-style:square;mso-width-percent:0;mso-height-percent:0;mso-wrap-distance-left:14.4pt;mso-wrap-distance-top:3.6pt;mso-wrap-distance-right:14.4pt;mso-wrap-distance-bottom:3.6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" o:allowoverlap="f" fillcolor="#082a75 [3215]" strokecolor="#082a75 [3215]" strokeweight="6pt">
                <v:stroke linestyle="thinThin"/>
                <v:textbox inset="14.4pt,14.4pt,14.4pt,14.4pt">
                  <w:txbxContent>
                    <w:p w14:paraId="051DFEDA" w14:textId="500AA775" w:rsidR="001A0C0B" w:rsidRDefault="001A0C0B">
                      <w:pPr>
                        <w:jc w:val="center"/>
                        <w:rPr>
                          <w:i/>
                          <w:iCs/>
                          <w:caps/>
                          <w:color w:val="FFFFFF" w:themeColor="background1"/>
                        </w:rPr>
                      </w:pPr>
                      <w:r>
                        <w:rPr>
                          <w:i/>
                          <w:iCs/>
                          <w:caps/>
                          <w:color w:val="FFFFFF" w:themeColor="background1"/>
                          <w:szCs w:val="28"/>
                        </w:rPr>
                        <w:t>NOISE</w:t>
                      </w:r>
                    </w:p>
                  </w:txbxContent>
                </v:textbox>
                <w10:wrap type="square"/>
              </v:rect>
            </w:pict>
          </mc:Fallback>
        </mc:AlternateContent>
      </w:r>
      <w:r>
        <w:rPr>
          <w:rFonts w:asciiTheme="majorHAnsi" w:hAnsiTheme="majorHAnsi" w:cstheme="majorHAnsi"/>
          <w:b w:val="0"/>
          <w:noProof/>
          <w:color w:val="auto"/>
          <w:sz w:val="22"/>
          <w:lang w:val="en"/>
        </w:rPr>
        <mc:AlternateContent>
          <mc:Choice Requires="wps">
            <w:drawing>
              <wp:anchor distT="0" distB="0" distL="114300" distR="114300" simplePos="0" relativeHeight="251665408" behindDoc="0" locked="0" layoutInCell="1" allowOverlap="1" wp14:anchorId="14C489D9" wp14:editId="0D5DF629">
                <wp:simplePos x="0" y="0"/>
                <wp:positionH relativeFrom="column">
                  <wp:posOffset>3520440</wp:posOffset>
                </wp:positionH>
                <wp:positionV relativeFrom="paragraph">
                  <wp:posOffset>1970406</wp:posOffset>
                </wp:positionV>
                <wp:extent cx="1266825" cy="45719"/>
                <wp:effectExtent l="0" t="0" r="28575" b="12065"/>
                <wp:wrapNone/>
                <wp:docPr id="7" name="Arrow: Left 7"/>
                <wp:cNvGraphicFramePr/>
                <a:graphic xmlns:a="http://schemas.openxmlformats.org/drawingml/2006/main">
                  <a:graphicData uri="http://schemas.microsoft.com/office/word/2010/wordprocessingShape">
                    <wps:wsp>
                      <wps:cNvSpPr/>
                      <wps:spPr>
                        <a:xfrm>
                          <a:off x="0" y="0"/>
                          <a:ext cx="1266825" cy="457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8D7AA2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7" o:spid="_x0000_s1026" type="#_x0000_t66" style="position:absolute;margin-left:277.2pt;margin-top:155.15pt;width:99.75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" adj="390" fillcolor="#024f75 [3204]" strokecolor="#012639 [1604]" strokeweight="2pt"/>
            </w:pict>
          </mc:Fallback>
        </mc:AlternateContent>
      </w:r>
      <w:r w:rsidR="004D0AB9">
        <w:rPr>
          <w:rFonts w:asciiTheme="majorHAnsi" w:hAnsiTheme="majorHAnsi" w:cstheme="majorHAnsi"/>
          <w:b w:val="0"/>
          <w:noProof/>
          <w:color w:val="auto"/>
          <w:sz w:val="22"/>
          <w:lang w:val="en"/>
        </w:rPr>
        <w:drawing>
          <wp:inline distT="0" distB="0" distL="0" distR="0" wp14:anchorId="1EAA7A03" wp14:editId="75B9F757">
            <wp:extent cx="4791075" cy="32956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16D1923" w14:textId="01D1CF32" w:rsidR="002561B5" w:rsidRPr="002738E0" w:rsidRDefault="0051008A" w:rsidP="00DC0797">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In this model of communication, the sender is a source of </w:t>
      </w:r>
      <w:r w:rsidR="00054DA7"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the message. </w:t>
      </w:r>
      <w:r w:rsidR="00FE1DE6"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The message itself is transmitted through a channel to a receiver. </w:t>
      </w:r>
      <w:r w:rsidR="00A45202"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There may be certain obstacles in this communication process called noise. </w:t>
      </w:r>
      <w:r w:rsidR="003D33CA"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A person can be </w:t>
      </w:r>
      <w:r w:rsidR="00893DBD"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a sender or </w:t>
      </w:r>
      <w:r w:rsidR="00FF3C81"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receiver </w:t>
      </w:r>
      <w:r w:rsidR="00880CC7"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(not both) </w:t>
      </w:r>
      <w:r w:rsidR="00FF3C81"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and it’s limited for one more reason – it provides only one </w:t>
      </w:r>
      <w:r w:rsidR="00880CC7"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channel</w:t>
      </w:r>
      <w:r w:rsidR="00FF3C81"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for </w:t>
      </w:r>
      <w:r w:rsidR="00880CC7"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only one message</w:t>
      </w:r>
      <w:sdt>
        <w:sdtPr>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id w:val="-600411086"/>
          <w:citation/>
        </w:sdtPr>
        <w:sdtEndPr/>
        <w:sdtContent>
          <w:r w:rsidR="00DE24D0"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fldChar w:fldCharType="begin"/>
          </w:r>
          <w:r w:rsidR="00DE24D0" w:rsidRPr="002738E0">
            <w:rPr>
              <w:rFonts w:asciiTheme="majorHAnsi" w:hAnsiTheme="majorHAnsi" w:cstheme="majorHAnsi"/>
              <w:b w:val="0"/>
              <w:color w:val="auto"/>
              <w:sz w:val="22"/>
              <w:lang w:val="sr-Latn-RS"/>
              <w14:textOutline w14:w="0" w14:cap="flat" w14:cmpd="sng" w14:algn="ctr">
                <w14:noFill/>
                <w14:prstDash w14:val="solid"/>
                <w14:round/>
              </w14:textOutline>
              <w14:props3d w14:extrusionH="57150" w14:contourW="0" w14:prstMaterial="softEdge">
                <w14:bevelT w14:w="25400" w14:h="38100" w14:prst="circle"/>
              </w14:props3d>
            </w:rPr>
            <w:instrText xml:space="preserve"> CITATION Cor \l 9242 </w:instrText>
          </w:r>
          <w:r w:rsidR="00DE24D0"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fldChar w:fldCharType="separate"/>
          </w:r>
          <w:r w:rsidR="00F71CC2" w:rsidRPr="002738E0">
            <w:rPr>
              <w:rFonts w:asciiTheme="majorHAnsi" w:hAnsiTheme="majorHAnsi" w:cstheme="majorHAnsi"/>
              <w:b w:val="0"/>
              <w:noProof/>
              <w:color w:val="auto"/>
              <w:sz w:val="22"/>
              <w:lang w:val="sr-Latn-RS"/>
              <w14:textOutline w14:w="0" w14:cap="flat" w14:cmpd="sng" w14:algn="ctr">
                <w14:noFill/>
                <w14:prstDash w14:val="solid"/>
                <w14:round/>
              </w14:textOutline>
              <w14:props3d w14:extrusionH="57150" w14:contourW="0" w14:prstMaterial="softEdge">
                <w14:bevelT w14:w="25400" w14:h="38100" w14:prst="circle"/>
              </w14:props3d>
            </w:rPr>
            <w:t xml:space="preserve"> (Corey, n.d.)</w:t>
          </w:r>
          <w:r w:rsidR="00DE24D0"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fldChar w:fldCharType="end"/>
          </w:r>
        </w:sdtContent>
      </w:sdt>
      <w:r w:rsidR="002B3F82"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w:t>
      </w:r>
    </w:p>
    <w:p w14:paraId="13C6C69E" w14:textId="7224C99A" w:rsidR="0077472B" w:rsidRDefault="003D06C8" w:rsidP="00DC0797">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sidRPr="003D06C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Communication is considered effective when the sender transmits completely and accurately</w:t>
      </w:r>
      <w:r>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Pr="003D06C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their ideas and feelings</w:t>
      </w:r>
      <w:r w:rsidR="00540C04">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w:t>
      </w:r>
      <w:r w:rsidRPr="003D06C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and when the recipient </w:t>
      </w:r>
      <w:r w:rsidR="00540C04" w:rsidRPr="003D06C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interprets</w:t>
      </w:r>
      <w:r w:rsidRPr="003D06C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the message exactly as the sender wanted.</w:t>
      </w:r>
      <w:r w:rsidR="002B3E24">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Also, while sending message, noise </w:t>
      </w:r>
      <w:r w:rsidR="00DF7FB3">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should be reduced as much as possible</w:t>
      </w:r>
      <w:r w:rsidR="0077472B">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77472B" w:rsidRPr="0077472B">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in order to convey the message </w:t>
      </w:r>
      <w:r w:rsidR="0077472B">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clearly</w:t>
      </w:r>
      <w:r w:rsidR="00DF7FB3">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w:t>
      </w:r>
    </w:p>
    <w:p w14:paraId="08572092" w14:textId="4A5D80FD" w:rsidR="004D61ED" w:rsidRDefault="004D61ED" w:rsidP="00DC0797">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This</w:t>
      </w:r>
      <w:r w:rsidRPr="004D61ED">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model does not consider the problem of </w:t>
      </w:r>
      <w:r w:rsidR="00A019E2" w:rsidRPr="004D61ED">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meaning but</w:t>
      </w:r>
      <w:r w:rsidRPr="004D61ED">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deals with the study of the transmission and reception of the message.</w:t>
      </w:r>
    </w:p>
    <w:p w14:paraId="340F4B1C" w14:textId="6A780F0C" w:rsidR="00AF28CC" w:rsidRDefault="001F05C8" w:rsidP="00DC0797">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In </w:t>
      </w:r>
      <w:r w:rsidR="00A8016C">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the case study ‘Maria and Pedro</w:t>
      </w:r>
      <w:r w:rsidR="00CE1613">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w:t>
      </w:r>
      <w:r w:rsidR="009444E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9444E8" w:rsidRPr="009444E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at the very beginning it is written that Pedro is working on a building</w:t>
      </w:r>
      <w:r w:rsidR="009444E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site</w:t>
      </w:r>
      <w:r w:rsidR="009444E8" w:rsidRPr="009444E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Therefore, there is a large amount of physical noise that can affect the conversation, especially linear</w:t>
      </w:r>
      <w:r w:rsidR="00FB69EA">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one</w:t>
      </w:r>
      <w:r w:rsidR="009444E8" w:rsidRPr="009444E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in which there is no feedback.</w:t>
      </w:r>
      <w:r w:rsidR="00197597">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197597" w:rsidRPr="00197597">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The moment Maria called and told him to take </w:t>
      </w:r>
      <w:r w:rsidR="002A5348">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a</w:t>
      </w:r>
      <w:r w:rsidR="00197597" w:rsidRPr="00197597">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chicken, if he </w:t>
      </w:r>
      <w:r w:rsidR="00197597" w:rsidRPr="00197597">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couldn't move to a little quieter place, he could call </w:t>
      </w:r>
      <w:r w:rsidR="007654CB">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after finishing job </w:t>
      </w:r>
      <w:r w:rsidR="00197597" w:rsidRPr="00197597">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and ask Maria </w:t>
      </w:r>
      <w:r w:rsidR="007654CB">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what she really meant to say. </w:t>
      </w:r>
    </w:p>
    <w:p w14:paraId="178C90DE" w14:textId="757DFE11" w:rsidR="000916BC" w:rsidRDefault="00FB704D" w:rsidP="00DC0797">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Also, I had a</w:t>
      </w:r>
      <w:r w:rsidR="00E43C11" w:rsidRPr="00E43C1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similar </w:t>
      </w:r>
      <w:r w:rsidR="00E43C11" w:rsidRPr="00E43C1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situation at work. I was in a room with two </w:t>
      </w:r>
      <w:r w:rsidR="003C7BBE" w:rsidRPr="00E43C1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patients,</w:t>
      </w:r>
      <w:r w:rsidR="00E43C11" w:rsidRPr="00E43C1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3C7BBE">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and they were </w:t>
      </w:r>
      <w:r w:rsidR="00E43C11" w:rsidRPr="00E43C1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talking </w:t>
      </w:r>
      <w:r w:rsidR="003C7BBE">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to each other </w:t>
      </w:r>
      <w:r w:rsidR="00E43C11" w:rsidRPr="00E43C1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and laughing out loud. At that moment, a colleague from another room told me to put the sheet back in</w:t>
      </w:r>
      <w:r w:rsidR="00E43C1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and I understood ‘</w:t>
      </w:r>
      <w:r w:rsidR="000E3C66">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put the sheet </w:t>
      </w:r>
      <w:r w:rsidR="00E43C1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in </w:t>
      </w:r>
      <w:r w:rsidR="005B2BE3">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the </w:t>
      </w:r>
      <w:r w:rsidR="00E43C1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sink’</w:t>
      </w:r>
      <w:r w:rsidR="003C7BBE">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w:t>
      </w:r>
      <w:r w:rsidR="00AB7723">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4C57C6">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When she saw what I did</w:t>
      </w:r>
      <w:r w:rsidR="004F33C9">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she asked me</w:t>
      </w:r>
      <w:r w:rsidR="00BB2154">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about sheets in the sink and then I realized I didn’t understa</w:t>
      </w:r>
      <w:r w:rsidR="0088509F">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nd her. </w:t>
      </w:r>
    </w:p>
    <w:p w14:paraId="17C88A90" w14:textId="03787269" w:rsidR="009D5A5B" w:rsidRDefault="009D5A5B" w:rsidP="00DC0797">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p>
    <w:p w14:paraId="3EC9CD2F" w14:textId="4B55DD2E" w:rsidR="009D5A5B" w:rsidRDefault="00754318" w:rsidP="00785093">
      <w:pPr>
        <w:pStyle w:val="Heading2"/>
      </w:pPr>
      <w:bookmarkStart w:id="3" w:name="_Toc91801385"/>
      <w:r>
        <w:t>Schramm’s Model of Communication</w:t>
      </w:r>
      <w:r w:rsidR="009A052A">
        <w:t xml:space="preserve"> (1954)</w:t>
      </w:r>
      <w:bookmarkEnd w:id="3"/>
      <w:r w:rsidR="009A222E">
        <w:t xml:space="preserve"> </w:t>
      </w:r>
    </w:p>
    <w:p w14:paraId="24765044" w14:textId="0BEBA4B0" w:rsidR="0058153D" w:rsidRDefault="004438C2" w:rsidP="00785093">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The main difference </w:t>
      </w:r>
      <w:r w:rsidR="00ED0073"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between </w:t>
      </w:r>
      <w:r w:rsidR="003F6297"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Shannon-Weaver </w:t>
      </w:r>
      <w:r w:rsidR="00C84399"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and Schramm’s model of communication is that in Schramm’s </w:t>
      </w:r>
      <w:r w:rsidR="001144DB"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model exist </w:t>
      </w:r>
      <w:r w:rsidR="006A4F59"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feedback. </w:t>
      </w:r>
      <w:r w:rsidR="00DD71EB"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For this model, it is very important that the highlighting is placed on the reaction of the recipient, more precisely - on the way in which a message is decoded.</w:t>
      </w:r>
      <w:r w:rsidR="00A27AD2" w:rsidRP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0BD7F0C6" w14:textId="77777777" w:rsidR="00EC00F4" w:rsidRDefault="00EC00F4" w:rsidP="00DC0797">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p>
    <w:p w14:paraId="0EFF9BCE" w14:textId="338D6329" w:rsidR="00EC00F4" w:rsidRDefault="00415A7B" w:rsidP="00DC0797">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hAnsiTheme="majorHAnsi" w:cstheme="majorHAnsi"/>
          <w:b w:val="0"/>
          <w:noProof/>
          <w:color w:val="auto"/>
          <w:sz w:val="22"/>
        </w:rPr>
        <w:drawing>
          <wp:inline distT="0" distB="0" distL="0" distR="0" wp14:anchorId="5221F954" wp14:editId="2A85044B">
            <wp:extent cx="6581775" cy="5400675"/>
            <wp:effectExtent l="0" t="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9A9B900" w14:textId="77777777" w:rsidR="00785093" w:rsidRPr="00785093" w:rsidRDefault="00785093" w:rsidP="00785093">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sidRPr="00785093">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lastRenderedPageBreak/>
        <w:t>Also, he established the “field of experience” concept, explaining that the greater the shared experience of sender and receiver is, communication is better. The reason is that individuals, depending on culture, religion, and background, can interpret the message in different ways (Juneja, n.d.).</w:t>
      </w:r>
    </w:p>
    <w:p w14:paraId="473C15BE" w14:textId="4E13CBBF" w:rsidR="00766BB4" w:rsidRDefault="00785093" w:rsidP="00785093">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sidRPr="00785093">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Schramm’s model is a circular model of communication - from sender to receiver and back to sender again.</w:t>
      </w:r>
      <w:r>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4664F6" w:rsidRPr="004664F6">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This is exactly what was missing in the case of Pedro and Maria</w:t>
      </w:r>
      <w:r w:rsidR="003F364A">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and my case at work too</w:t>
      </w:r>
      <w:r w:rsidR="004664F6">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Pedro could</w:t>
      </w:r>
      <w:r w:rsidR="00A54EF2">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call Maria and ask did she really meant ‘</w:t>
      </w:r>
      <w:r w:rsidR="002738E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k</w:t>
      </w:r>
      <w:r w:rsidR="00A54EF2">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itchen’</w:t>
      </w:r>
      <w:r w:rsidR="00DF247F">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He </w:t>
      </w:r>
      <w:r w:rsidR="00DF247F" w:rsidRPr="00DF247F">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would get feedback</w:t>
      </w:r>
      <w:r w:rsidR="007B7946">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EC00F4" w:rsidRPr="00EC00F4">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and there would be no misunderstanding</w:t>
      </w:r>
      <w:r w:rsidR="00DF247F" w:rsidRPr="00DF247F">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w:t>
      </w:r>
      <w:r w:rsidR="003C683C">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On the other hand, I could ask my colleague did she really meant to put the sheets in the sink, and I would </w:t>
      </w:r>
      <w:r w:rsidR="00CC4392">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get feedback from her. </w:t>
      </w:r>
    </w:p>
    <w:p w14:paraId="07A14E55" w14:textId="77777777" w:rsidR="00CC4392" w:rsidRDefault="00CC4392" w:rsidP="00DC0797">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p>
    <w:p w14:paraId="0E85735E" w14:textId="0F13AD35" w:rsidR="00EC00F4" w:rsidRDefault="00A6713E" w:rsidP="00785093">
      <w:pPr>
        <w:pStyle w:val="Heading2"/>
      </w:pPr>
      <w:bookmarkStart w:id="4" w:name="_Toc91801386"/>
      <w:r>
        <w:t>Berlo’s Model of Communication</w:t>
      </w:r>
      <w:bookmarkEnd w:id="4"/>
      <w:r w:rsidR="001A4A66">
        <w:t xml:space="preserve"> </w:t>
      </w:r>
    </w:p>
    <w:p w14:paraId="73AB2D09" w14:textId="1ED8CFD4" w:rsidR="00EE72D8" w:rsidRDefault="00E54E0C" w:rsidP="00DC0797">
      <w:pPr>
        <w:spacing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r w:rsidRPr="00E54E0C">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Berlo’s Model </w:t>
      </w:r>
      <w:r w:rsidR="0042599D">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t>
      </w:r>
      <w:r w:rsidR="009A052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1964) </w:t>
      </w:r>
      <w:r w:rsidRPr="00E54E0C">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of </w:t>
      </w:r>
      <w:r w:rsidR="00092FEF">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c</w:t>
      </w:r>
      <w:r w:rsidRPr="00E54E0C">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ommunication is SMRC model</w:t>
      </w:r>
      <w:r w:rsidR="007F6F64">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it’s linear</w:t>
      </w:r>
      <w:r w:rsid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t>
      </w:r>
      <w:r w:rsidR="004D1A0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without feedback, like Shannon and </w:t>
      </w:r>
      <w:r w:rsidR="000A2FD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w:t>
      </w:r>
      <w:r w:rsidR="004D1A0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eaver’s model</w:t>
      </w:r>
      <w:r w:rsidRPr="00E54E0C">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Speaker is in the centre and leads entire </w:t>
      </w:r>
      <w:r w:rsidR="00092FEF" w:rsidRPr="00E54E0C">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communication</w:t>
      </w:r>
      <w:r w:rsidR="00092FEF">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092FEF" w:rsidRPr="00092FEF">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considering </w:t>
      </w:r>
      <w:r w:rsidR="003F4F64">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verbal and nonverbal communication, and </w:t>
      </w:r>
      <w:r w:rsidR="00092FEF" w:rsidRPr="00092FEF">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the emotional aspect of the message</w:t>
      </w:r>
      <w:r w:rsidRPr="00E54E0C">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t>
      </w:r>
      <w: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BE9DD15" w14:textId="3EF599E3" w:rsidR="00AD67C8" w:rsidRPr="002738E0" w:rsidRDefault="006B0931" w:rsidP="00DC0797">
      <w:pPr>
        <w:spacing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r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Source</w:t>
      </w:r>
      <w:r w:rsidR="008A7CFB"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or sender</w:t>
      </w:r>
      <w:r w:rsidR="001702E1"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031F98"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transmits</w:t>
      </w:r>
      <w:r w:rsidR="001702E1"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information using communication skills, attitude, </w:t>
      </w:r>
      <w:r w:rsidR="00031F98"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knowledge, social </w:t>
      </w:r>
      <w:r w:rsidR="00445227"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system,</w:t>
      </w:r>
      <w:r w:rsidR="0034272E"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and culture.</w:t>
      </w:r>
      <w:r w:rsidR="00AD67C8"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48558B"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Message is when thoughts are converted into words.</w:t>
      </w:r>
      <w:r w:rsidR="00F02455"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3A78DB"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This includes content, elements, treatment, </w:t>
      </w:r>
      <w:r w:rsidR="00D37E56"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structure,</w:t>
      </w:r>
      <w:r w:rsidR="003A78DB"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and code. </w:t>
      </w:r>
      <w:r w:rsidR="00D37E56"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Chanel refers to </w:t>
      </w:r>
      <w:r w:rsidR="004F0255"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way of flowing information’s. </w:t>
      </w:r>
      <w:r w:rsidR="006F02D3"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These include</w:t>
      </w:r>
      <w:r w:rsidR="00C600A6"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s</w:t>
      </w:r>
      <w:r w:rsidR="006F02D3"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our five senses – seeing, hearing, touching, smelling, and tasting. </w:t>
      </w:r>
      <w:r w:rsidR="00C600A6"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Receiver </w:t>
      </w:r>
      <w:r w:rsidR="005E1E27"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or decoder wants to </w:t>
      </w:r>
      <w:r w:rsidR="008B109E"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understand the sender using the same </w:t>
      </w:r>
      <w:r w:rsidR="000E52F8"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parameters</w:t>
      </w:r>
      <w:r w:rsidR="000D37C8"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as source</w:t>
      </w:r>
      <w:r w:rsidR="000E52F8"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t>
      </w:r>
      <w:r w:rsidR="00AD67C8"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If source and receiver use the same parameters, communication will be successful only if they are at the same level </w:t>
      </w:r>
      <w:sdt>
        <w:sdtP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id w:val="1086419717"/>
          <w:citation/>
        </w:sdtPr>
        <w:sdtEndPr/>
        <w:sdtContent>
          <w:r w:rsidR="00F60E03"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fldChar w:fldCharType="begin"/>
          </w:r>
          <w:r w:rsidR="00F60E03" w:rsidRPr="002738E0">
            <w:rPr>
              <w:rFonts w:asciiTheme="majorHAnsi" w:hAnsiTheme="majorHAnsi" w:cstheme="majorHAnsi"/>
              <w:b w:val="0"/>
              <w:color w:val="0F0D29" w:themeColor="text1"/>
              <w:sz w:val="22"/>
              <w:lang w:val="sr-Latn-RS"/>
              <w14:textOutline w14:w="0" w14:cap="flat" w14:cmpd="sng" w14:algn="ctr">
                <w14:noFill/>
                <w14:prstDash w14:val="solid"/>
                <w14:round/>
              </w14:textOutline>
              <w14:props3d w14:extrusionH="57150" w14:contourW="0" w14:prstMaterial="softEdge">
                <w14:bevelT w14:w="25400" w14:h="38100" w14:prst="circle"/>
              </w14:props3d>
            </w:rPr>
            <w:instrText xml:space="preserve"> CITATION Pan \l 9242 </w:instrText>
          </w:r>
          <w:r w:rsidR="00F60E03"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fldChar w:fldCharType="separate"/>
          </w:r>
          <w:r w:rsidR="00F71CC2" w:rsidRPr="002738E0">
            <w:rPr>
              <w:rFonts w:asciiTheme="majorHAnsi" w:hAnsiTheme="majorHAnsi" w:cstheme="majorHAnsi"/>
              <w:b w:val="0"/>
              <w:noProof/>
              <w:color w:val="0F0D29" w:themeColor="text1"/>
              <w:sz w:val="22"/>
              <w:lang w:val="sr-Latn-RS"/>
              <w14:textOutline w14:w="0" w14:cap="flat" w14:cmpd="sng" w14:algn="ctr">
                <w14:noFill/>
                <w14:prstDash w14:val="solid"/>
                <w14:round/>
              </w14:textOutline>
              <w14:props3d w14:extrusionH="57150" w14:contourW="0" w14:prstMaterial="softEdge">
                <w14:bevelT w14:w="25400" w14:h="38100" w14:prst="circle"/>
              </w14:props3d>
            </w:rPr>
            <w:t>(Panda, n.d.)</w:t>
          </w:r>
          <w:r w:rsidR="00F60E03"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fldChar w:fldCharType="end"/>
          </w:r>
        </w:sdtContent>
      </w:sdt>
      <w:r w:rsidR="002B3F82" w:rsidRPr="002738E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t>
      </w:r>
    </w:p>
    <w:p w14:paraId="20B9AD71" w14:textId="77777777" w:rsidR="00092FEF" w:rsidRPr="00EE72D8" w:rsidRDefault="00092FEF" w:rsidP="00DC0797">
      <w:pPr>
        <w:spacing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p>
    <w:p w14:paraId="113C454F" w14:textId="76442192" w:rsidR="00705C3B" w:rsidRPr="00611B86" w:rsidRDefault="00F22F2D" w:rsidP="00DC0797">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Pr>
          <w:noProof/>
        </w:rPr>
        <w:drawing>
          <wp:inline distT="0" distB="0" distL="0" distR="0" wp14:anchorId="2EC8D0C1" wp14:editId="278597FB">
            <wp:extent cx="6334125" cy="3228975"/>
            <wp:effectExtent l="0" t="57150" r="0" b="14287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08ED2F6" w14:textId="604F3828" w:rsidR="00A27AD2" w:rsidRDefault="004E7DEC" w:rsidP="00667F31">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lastRenderedPageBreak/>
        <w:t>‘Knowledgeable speaker’</w:t>
      </w:r>
      <w:r w:rsidR="00555CEA">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is </w:t>
      </w:r>
      <w:r w:rsidR="009554CA">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when speaker </w:t>
      </w:r>
      <w:r w:rsidR="00C11A64">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clearly clarify</w:t>
      </w:r>
      <w:r w:rsidR="00BC23FB">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information. It is important for </w:t>
      </w:r>
      <w:r w:rsidR="00681F96">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the content and element of </w:t>
      </w:r>
      <w:r w:rsidR="00BC23FB">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message to be </w:t>
      </w:r>
      <w:r w:rsidR="007459E2">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impactful. Another concern is coding</w:t>
      </w:r>
      <w:r w:rsidR="00667F3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B32AF0">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w:t>
      </w:r>
      <w:r w:rsidR="00667F3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667F31" w:rsidRPr="00667F3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because incorrect coding can</w:t>
      </w:r>
      <w:r w:rsidR="00667F3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667F31" w:rsidRPr="00667F31">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fully change the meaning</w:t>
      </w:r>
      <w:r w:rsidR="0026485B">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(Kal</w:t>
      </w:r>
      <w:r w:rsidR="000E26B3">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ogiannidis,</w:t>
      </w:r>
      <w:r w:rsidR="00746019">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0E26B3">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t>2020)</w:t>
      </w:r>
    </w:p>
    <w:p w14:paraId="13694BF4" w14:textId="77777777" w:rsidR="00790CD9" w:rsidRPr="00754318" w:rsidRDefault="00790CD9" w:rsidP="00667F31">
      <w:pPr>
        <w:spacing w:line="360" w:lineRule="auto"/>
        <w:jc w:val="both"/>
        <w:rPr>
          <w:rFonts w:asciiTheme="majorHAnsi" w:hAnsiTheme="majorHAnsi" w:cstheme="majorHAnsi"/>
          <w:b w:val="0"/>
          <w:color w:val="auto"/>
          <w:sz w:val="22"/>
          <w14:textOutline w14:w="0" w14:cap="flat" w14:cmpd="sng" w14:algn="ctr">
            <w14:noFill/>
            <w14:prstDash w14:val="solid"/>
            <w14:round/>
          </w14:textOutline>
          <w14:props3d w14:extrusionH="57150" w14:contourW="0" w14:prstMaterial="softEdge">
            <w14:bevelT w14:w="25400" w14:h="38100" w14:prst="circle"/>
          </w14:props3d>
        </w:rPr>
      </w:pPr>
    </w:p>
    <w:p w14:paraId="412AF871" w14:textId="0410C2B1" w:rsidR="005F6419" w:rsidRDefault="00852BC8" w:rsidP="00086CDF">
      <w:pPr>
        <w:pStyle w:val="Heading1"/>
        <w:jc w:val="center"/>
        <w:rPr>
          <w:rFonts w:ascii="Arial" w:hAnsi="Arial" w:cs="Arial"/>
          <w:bCs/>
          <w:color w:val="222222"/>
          <w:sz w:val="20"/>
          <w:szCs w:val="20"/>
          <w:shd w:val="clear" w:color="auto" w:fill="FFFFFF"/>
        </w:rPr>
      </w:pPr>
      <w:bookmarkStart w:id="5" w:name="_Toc91801387"/>
      <w:r>
        <w:rPr>
          <w:noProof/>
        </w:rPr>
        <w:t>Communication Skills</w:t>
      </w:r>
      <w:bookmarkEnd w:id="5"/>
    </w:p>
    <w:p w14:paraId="767537E1" w14:textId="7D84CD08" w:rsidR="00C8464F" w:rsidRPr="00F60B3B" w:rsidRDefault="00F62491" w:rsidP="00F60B3B">
      <w:pPr>
        <w:spacing w:after="200" w:line="360" w:lineRule="auto"/>
        <w:jc w:val="both"/>
        <w:rPr>
          <w:rFonts w:ascii="Arial" w:hAnsi="Arial" w:cs="Arial"/>
          <w:b w:val="0"/>
          <w:bCs/>
          <w:color w:val="222222"/>
          <w:sz w:val="22"/>
          <w:shd w:val="clear" w:color="auto" w:fill="FFFFFF"/>
        </w:rPr>
      </w:pPr>
      <w:r w:rsidRPr="00F60B3B">
        <w:rPr>
          <w:rFonts w:ascii="Arial" w:hAnsi="Arial" w:cs="Arial"/>
          <w:b w:val="0"/>
          <w:bCs/>
          <w:color w:val="222222"/>
          <w:sz w:val="22"/>
          <w:shd w:val="clear" w:color="auto" w:fill="FFFFFF"/>
        </w:rPr>
        <w:t>Showing</w:t>
      </w:r>
      <w:r w:rsidR="00C8464F" w:rsidRPr="00F60B3B">
        <w:rPr>
          <w:rFonts w:ascii="Arial" w:hAnsi="Arial" w:cs="Arial"/>
          <w:b w:val="0"/>
          <w:bCs/>
          <w:color w:val="222222"/>
          <w:sz w:val="22"/>
          <w:shd w:val="clear" w:color="auto" w:fill="FFFFFF"/>
        </w:rPr>
        <w:t xml:space="preserve"> strong communications skills is being able to </w:t>
      </w:r>
      <w:r w:rsidR="00281F8D" w:rsidRPr="00F60B3B">
        <w:rPr>
          <w:rFonts w:ascii="Arial" w:hAnsi="Arial" w:cs="Arial"/>
          <w:b w:val="0"/>
          <w:bCs/>
          <w:color w:val="222222"/>
          <w:sz w:val="22"/>
          <w:shd w:val="clear" w:color="auto" w:fill="FFFFFF"/>
        </w:rPr>
        <w:t>deliver</w:t>
      </w:r>
      <w:r w:rsidR="00C8464F" w:rsidRPr="00F60B3B">
        <w:rPr>
          <w:rFonts w:ascii="Arial" w:hAnsi="Arial" w:cs="Arial"/>
          <w:b w:val="0"/>
          <w:bCs/>
          <w:color w:val="222222"/>
          <w:sz w:val="22"/>
          <w:shd w:val="clear" w:color="auto" w:fill="FFFFFF"/>
        </w:rPr>
        <w:t xml:space="preserve"> information to others in a simple way. It </w:t>
      </w:r>
      <w:r w:rsidR="00281F8D" w:rsidRPr="00F60B3B">
        <w:rPr>
          <w:rFonts w:ascii="Arial" w:hAnsi="Arial" w:cs="Arial"/>
          <w:b w:val="0"/>
          <w:bCs/>
          <w:color w:val="222222"/>
          <w:sz w:val="22"/>
          <w:shd w:val="clear" w:color="auto" w:fill="FFFFFF"/>
        </w:rPr>
        <w:t>means</w:t>
      </w:r>
      <w:r w:rsidR="00C8464F" w:rsidRPr="00F60B3B">
        <w:rPr>
          <w:rFonts w:ascii="Arial" w:hAnsi="Arial" w:cs="Arial"/>
          <w:b w:val="0"/>
          <w:bCs/>
          <w:color w:val="222222"/>
          <w:sz w:val="22"/>
          <w:shd w:val="clear" w:color="auto" w:fill="FFFFFF"/>
        </w:rPr>
        <w:t xml:space="preserve"> th</w:t>
      </w:r>
      <w:r w:rsidR="00281F8D" w:rsidRPr="00F60B3B">
        <w:rPr>
          <w:rFonts w:ascii="Arial" w:hAnsi="Arial" w:cs="Arial"/>
          <w:b w:val="0"/>
          <w:bCs/>
          <w:color w:val="222222"/>
          <w:sz w:val="22"/>
          <w:shd w:val="clear" w:color="auto" w:fill="FFFFFF"/>
        </w:rPr>
        <w:t>at</w:t>
      </w:r>
      <w:r w:rsidR="00C8464F" w:rsidRPr="00F60B3B">
        <w:rPr>
          <w:rFonts w:ascii="Arial" w:hAnsi="Arial" w:cs="Arial"/>
          <w:b w:val="0"/>
          <w:bCs/>
          <w:color w:val="222222"/>
          <w:sz w:val="22"/>
          <w:shd w:val="clear" w:color="auto" w:fill="FFFFFF"/>
        </w:rPr>
        <w:t xml:space="preserve"> </w:t>
      </w:r>
      <w:r w:rsidR="00281F8D" w:rsidRPr="00F60B3B">
        <w:rPr>
          <w:rFonts w:ascii="Arial" w:hAnsi="Arial" w:cs="Arial"/>
          <w:b w:val="0"/>
          <w:bCs/>
          <w:color w:val="222222"/>
          <w:sz w:val="22"/>
          <w:shd w:val="clear" w:color="auto" w:fill="FFFFFF"/>
        </w:rPr>
        <w:t>delivery</w:t>
      </w:r>
      <w:r w:rsidR="00C8464F" w:rsidRPr="00F60B3B">
        <w:rPr>
          <w:rFonts w:ascii="Arial" w:hAnsi="Arial" w:cs="Arial"/>
          <w:b w:val="0"/>
          <w:bCs/>
          <w:color w:val="222222"/>
          <w:sz w:val="22"/>
          <w:shd w:val="clear" w:color="auto" w:fill="FFFFFF"/>
        </w:rPr>
        <w:t xml:space="preserve"> of messages </w:t>
      </w:r>
      <w:r w:rsidR="00281F8D" w:rsidRPr="00F60B3B">
        <w:rPr>
          <w:rFonts w:ascii="Arial" w:hAnsi="Arial" w:cs="Arial"/>
          <w:b w:val="0"/>
          <w:bCs/>
          <w:color w:val="222222"/>
          <w:sz w:val="22"/>
          <w:shd w:val="clear" w:color="auto" w:fill="FFFFFF"/>
        </w:rPr>
        <w:t xml:space="preserve">is </w:t>
      </w:r>
      <w:r w:rsidR="00C8464F" w:rsidRPr="00F60B3B">
        <w:rPr>
          <w:rFonts w:ascii="Arial" w:hAnsi="Arial" w:cs="Arial"/>
          <w:b w:val="0"/>
          <w:bCs/>
          <w:color w:val="222222"/>
          <w:sz w:val="22"/>
          <w:shd w:val="clear" w:color="auto" w:fill="FFFFFF"/>
        </w:rPr>
        <w:t xml:space="preserve">clear and concise. </w:t>
      </w:r>
    </w:p>
    <w:p w14:paraId="4AE48F40" w14:textId="46A81E86" w:rsidR="005F6419" w:rsidRDefault="00C8464F" w:rsidP="00F60B3B">
      <w:pPr>
        <w:spacing w:after="200" w:line="360" w:lineRule="auto"/>
        <w:jc w:val="both"/>
        <w:rPr>
          <w:rFonts w:ascii="Arial" w:hAnsi="Arial" w:cs="Arial"/>
          <w:b w:val="0"/>
          <w:bCs/>
          <w:color w:val="222222"/>
          <w:sz w:val="22"/>
          <w:shd w:val="clear" w:color="auto" w:fill="FFFFFF"/>
        </w:rPr>
      </w:pPr>
      <w:r w:rsidRPr="00F60B3B">
        <w:rPr>
          <w:rFonts w:ascii="Arial" w:hAnsi="Arial" w:cs="Arial"/>
          <w:b w:val="0"/>
          <w:bCs/>
          <w:color w:val="222222"/>
          <w:sz w:val="22"/>
          <w:shd w:val="clear" w:color="auto" w:fill="FFFFFF"/>
        </w:rPr>
        <w:t>If effective communication in the working environment is present, if every worker is heard, the outcome is trust between employees, workers will feel much better about themself, and they will be more effective. Otherwise, if there is a lack of communication in the workplace, it can lead to great dissatisfaction, and less productivity. That is why effective communication is key of the success.</w:t>
      </w:r>
    </w:p>
    <w:p w14:paraId="064AB9C5" w14:textId="77777777" w:rsidR="004F0CD6" w:rsidRDefault="004F0CD6" w:rsidP="000E4864">
      <w:pPr>
        <w:spacing w:after="200" w:line="360" w:lineRule="auto"/>
        <w:jc w:val="both"/>
        <w:rPr>
          <w:rFonts w:asciiTheme="majorHAnsi" w:hAnsiTheme="majorHAnsi" w:cstheme="majorHAnsi"/>
          <w:bCs/>
          <w:color w:val="66B2CA" w:themeColor="accent4"/>
          <w:sz w:val="22"/>
          <w14:textOutline w14:w="0" w14:cap="flat" w14:cmpd="sng" w14:algn="ctr">
            <w14:noFill/>
            <w14:prstDash w14:val="solid"/>
            <w14:round/>
          </w14:textOutline>
          <w14:props3d w14:extrusionH="57150" w14:contourW="0" w14:prstMaterial="softEdge">
            <w14:bevelT w14:w="25400" w14:h="38100" w14:prst="circle"/>
          </w14:props3d>
        </w:rPr>
      </w:pPr>
    </w:p>
    <w:p w14:paraId="5CD9559A" w14:textId="2A547CF6" w:rsidR="000E4864" w:rsidRDefault="001A4A66" w:rsidP="00785093">
      <w:pPr>
        <w:pStyle w:val="Heading2"/>
      </w:pPr>
      <w:bookmarkStart w:id="6" w:name="_Toc91801388"/>
      <w:r>
        <w:t>Verbal Communication</w:t>
      </w:r>
      <w:bookmarkEnd w:id="6"/>
      <w:r>
        <w:t xml:space="preserve"> </w:t>
      </w:r>
    </w:p>
    <w:p w14:paraId="248E5F72" w14:textId="415E29D1" w:rsidR="00890BE6" w:rsidRDefault="00D16545" w:rsidP="00890BE6">
      <w:pPr>
        <w:spacing w:after="200"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V</w:t>
      </w:r>
      <w:r w:rsidRPr="00D16545">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erbal communication is the exchange of messages with words, </w:t>
      </w:r>
      <w:r w:rsidR="000F1E0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that is, by</w:t>
      </w:r>
      <w:r w:rsidRPr="00D16545">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speech, which can be </w:t>
      </w:r>
      <w:r w:rsidR="004019C1">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spoken</w:t>
      </w:r>
      <w:r w:rsidRPr="00D16545">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or written.</w:t>
      </w:r>
      <w:r w:rsidR="000F1E0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7BC644F" w14:textId="56DE29E3" w:rsidR="004019C1" w:rsidRDefault="004019C1" w:rsidP="00890BE6">
      <w:pPr>
        <w:spacing w:after="200"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r w:rsidRPr="004019C1">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Oral speech is a conversation, which is the basic form of verbal communication, but it should be emphasized that every conversation is not a dialogue, because dialogue, in the true sense of the word, exists only if two people who speak have completely different views.</w:t>
      </w:r>
    </w:p>
    <w:p w14:paraId="23F9D8CF" w14:textId="5EA8828B" w:rsidR="002514D8" w:rsidRDefault="00AD1BFE" w:rsidP="00890BE6">
      <w:pPr>
        <w:spacing w:after="200"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r w:rsidRPr="00AD1BF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When a message is transmitted through oral speech, the recipient is chang</w:t>
      </w:r>
      <w: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ing the message</w:t>
      </w:r>
      <w:r w:rsidRPr="00AD1BF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and most often the changes are reflected in shortening the message,</w:t>
      </w:r>
      <w:r w:rsidR="00DC758D">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Pr="00AD1BF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sharpening</w:t>
      </w:r>
      <w:r w:rsidR="00DC758D">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Pr="00AD1BF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it, remembering only certain parts of it and assimilating, that is, combining memorized parts into a new message.</w:t>
      </w:r>
      <w:r w:rsidR="007A1C5D">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40649F">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That is happening </w:t>
      </w:r>
      <w:r w:rsidRPr="00AD1BF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due to various </w:t>
      </w:r>
      <w:r w:rsidR="0040649F" w:rsidRPr="00AD1BF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predispositions</w:t>
      </w:r>
      <w:r w:rsidRPr="00AD1BF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such as good or bad judgment, frame of reference, or our own point of view, selective </w:t>
      </w:r>
      <w:r w:rsidR="007A1C5D" w:rsidRPr="00AD1BF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listening,</w:t>
      </w:r>
      <w:r w:rsidRPr="00AD1BF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or the need to hear what we want to hear.</w:t>
      </w:r>
    </w:p>
    <w:p w14:paraId="7DE97844" w14:textId="77777777" w:rsidR="00314F53" w:rsidRDefault="009E2DBA" w:rsidP="00890BE6">
      <w:pPr>
        <w:spacing w:after="200"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r w:rsidRPr="009E2DB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Communication in which a message is conveyed in written or printed form is known as </w:t>
      </w:r>
      <w: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w:t>
      </w:r>
      <w:r w:rsidRPr="009E2DB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ritten </w:t>
      </w:r>
      <w: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c</w:t>
      </w:r>
      <w:r w:rsidRPr="009E2DB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ommunication. It is the most reliable way of communication and is highly desirable in the business world due to its formal and sophisticated nature. The various channels of written communication are letters, e-mails, magazines, journals, newspapers, text messages, reports, </w:t>
      </w:r>
      <w:r w:rsidR="00315A53" w:rsidRPr="00315A53">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hieroglyphs</w:t>
      </w:r>
      <w:r w:rsidR="00315A53">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etc</w:t>
      </w:r>
      <w:r w:rsidR="00315A53" w:rsidRPr="00315A53">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t>
      </w:r>
      <w: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4F45B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Written communication can be formal and informal. Formal communication</w:t>
      </w:r>
      <w:r w:rsidR="007F0BD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7F0BDA" w:rsidRPr="007F0BD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is one of the basic types of communication in modern business</w:t>
      </w:r>
      <w:r w:rsidR="007F0BD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world.</w:t>
      </w:r>
      <w:r w:rsidR="007F0BDA" w:rsidRPr="007F0BD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7F0BD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T</w:t>
      </w:r>
      <w:r w:rsidR="007F0BDA" w:rsidRPr="007F0BD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he purpose of</w:t>
      </w:r>
      <w:r w:rsidR="007F0BD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it</w:t>
      </w:r>
      <w:r w:rsidR="007F0BDA" w:rsidRPr="007F0BD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is to provide the reader with certain information. The way of communication is very important and there is a need to follow certain rules. Formal writing will portray you, your manners,</w:t>
      </w:r>
      <w:r w:rsidR="00AD3614">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and</w:t>
      </w:r>
      <w:r w:rsidR="007F0BDA" w:rsidRPr="007F0BDA">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your education.</w:t>
      </w:r>
      <w:r w:rsidR="00AD3614">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5C4C55" w:rsidRPr="005C4C55">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Unlike formal communication, informal </w:t>
      </w:r>
      <w:r w:rsidR="005C4C55" w:rsidRPr="005C4C55">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communication </w:t>
      </w:r>
      <w:r w:rsidR="00391B71" w:rsidRPr="005C4C55">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does</w:t>
      </w:r>
      <w:r w:rsidR="005C4C55" w:rsidRPr="005C4C55">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not follow any</w:t>
      </w:r>
      <w:r w:rsidR="007D1DB1">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defined</w:t>
      </w:r>
      <w:r w:rsidR="005C4C55" w:rsidRPr="005C4C55">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line, it is realized through personal communication between its participan</w:t>
      </w:r>
      <w:r w:rsidR="00314F53">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ts.</w:t>
      </w:r>
    </w:p>
    <w:p w14:paraId="7788E89C" w14:textId="3F6E3FFC" w:rsidR="007A6F40" w:rsidRDefault="00314F53" w:rsidP="00890BE6">
      <w:pPr>
        <w:spacing w:after="200"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C</w:t>
      </w:r>
      <w:r w:rsidR="007A6F40" w:rsidRPr="007A6F4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hoice of words also affects the quality of verbal </w:t>
      </w:r>
      <w:r w:rsidR="007736A9" w:rsidRPr="007A6F4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communication because</w:t>
      </w:r>
      <w:r w:rsidR="007A6F40" w:rsidRPr="007A6F40">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excessive use of professional terms, ambiguous or insufficiently clear expressions can create problems in understanding the message.</w:t>
      </w:r>
    </w:p>
    <w:p w14:paraId="6F32EF9A" w14:textId="4457DB3C" w:rsidR="007A3BF4" w:rsidRDefault="00C535C3" w:rsidP="00F60B3B">
      <w:pPr>
        <w:spacing w:after="200"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r w:rsidRPr="00C535C3">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Also, it is necessary to pay attention to the tone. Whether it is in </w:t>
      </w:r>
      <w:r w:rsidR="0031202D">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spoken</w:t>
      </w:r>
      <w:r w:rsidRPr="00C535C3">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or written communication, a lot can be deduced from the tone. We had an example in class: if we write an email while we are nervous, </w:t>
      </w:r>
      <w:r w:rsidR="0031202D">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upset</w:t>
      </w:r>
      <w:r w:rsidRPr="00C535C3">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we will convey that emotion to the recipient. If we leave that message, wait for a couple of </w:t>
      </w:r>
      <w:r w:rsidR="0031202D" w:rsidRPr="00C535C3">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hours,</w:t>
      </w:r>
      <w:r w:rsidRPr="00C535C3">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and start writing again, we will change a lot of things and the tone of the email will change.</w:t>
      </w:r>
    </w:p>
    <w:p w14:paraId="798253FA" w14:textId="77777777" w:rsidR="0031202D" w:rsidRPr="0031202D" w:rsidRDefault="0031202D" w:rsidP="00F60B3B">
      <w:pPr>
        <w:spacing w:after="200"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p>
    <w:p w14:paraId="59E84444" w14:textId="05998FEB" w:rsidR="003C1351" w:rsidRPr="001A4A66" w:rsidRDefault="001A4A66" w:rsidP="00785093">
      <w:pPr>
        <w:pStyle w:val="Heading2"/>
        <w:rPr>
          <w:rFonts w:ascii="Arial" w:hAnsi="Arial" w:cs="Arial"/>
          <w:b/>
          <w:color w:val="222222"/>
          <w:shd w:val="clear" w:color="auto" w:fill="FFFFFF"/>
        </w:rPr>
      </w:pPr>
      <w:bookmarkStart w:id="7" w:name="_Toc91801389"/>
      <w:r>
        <w:t>Non</w:t>
      </w:r>
      <w:r w:rsidR="000E4864">
        <w:t>-verbal communication</w:t>
      </w:r>
      <w:bookmarkEnd w:id="7"/>
      <w:r w:rsidR="007A3BF4">
        <w:t xml:space="preserve"> </w:t>
      </w:r>
    </w:p>
    <w:p w14:paraId="2F4FE1C5" w14:textId="51388792" w:rsidR="004F6E94" w:rsidRDefault="004F6E94" w:rsidP="004F6E94">
      <w:pPr>
        <w:spacing w:after="200"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r w:rsidRPr="00F7185E">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In addition to verbal communication, there is also nonverbal communication, which affects the human perspective in a subtle but significant way. It includes body language, gestures, facial expressions, eye contact and attitude. Touch is a form of nonverbal communication that does not necessarily show feelings but shows personality. A strong handshake or a warm hug shows more than a pat on the back or a frightened handshake. The sound of our voice, including tone and volume are also signs of nonverbal communication. Avoiding eye contact, sweating, or a slight smile says a lot more than the words spoken. Dressing and decorating the desk is also considered a form of nonverbal communication.</w:t>
      </w:r>
      <w: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N</w:t>
      </w:r>
      <w:r w:rsidRPr="003768E4">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onverbal communication can show self-confidence, enthusiasm, </w:t>
      </w:r>
      <w:r w:rsidR="005E71A8" w:rsidRPr="005E71A8">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also whether the person is actively listening</w:t>
      </w:r>
      <w:r w:rsidR="005E71A8">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t>
      </w:r>
    </w:p>
    <w:p w14:paraId="283B4A2E" w14:textId="2A6EB8C2" w:rsidR="007A3BF4" w:rsidRDefault="00ED2FF8" w:rsidP="00F60B3B">
      <w:pPr>
        <w:spacing w:after="200"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r w:rsidRPr="00ED2FF8">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Mary Ritchie Key</w:t>
      </w:r>
      <w: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393D7B">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gives two scenarios </w:t>
      </w:r>
      <w:r>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in her book</w:t>
      </w:r>
      <w:r w:rsidR="004817A4">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9A1E41">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Nonverbal</w:t>
      </w:r>
      <w:r w:rsidR="004817A4">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communication today</w:t>
      </w:r>
      <w:r w:rsidR="009A1E41">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w:t>
      </w:r>
      <w:r w:rsidR="004D13F5">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E36D71" w:rsidRPr="00E36D71">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The first scenario is when the teacher with a smile on his face informs the student that he received the lowest grade, and the second is when the doctor nervously informs the patient that all the findings are correct.</w:t>
      </w:r>
      <w:r w:rsidR="00FF15B1">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FF15B1" w:rsidRPr="00FF15B1">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In both cases, we see how important nonverbal communication is; in the first scenario the meaning would be different if there was no smile on the teacher's face, and in the second scenario we can ask ourselves whether the patient will really believe that everything is fine.</w:t>
      </w:r>
      <w:r w:rsidR="00FF15B1">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 xml:space="preserve"> (</w:t>
      </w:r>
      <w:r w:rsidR="007C69C8">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t>Key, 2019)</w:t>
      </w:r>
    </w:p>
    <w:p w14:paraId="24AE034A" w14:textId="77777777" w:rsidR="00FF15B1" w:rsidRPr="00FF15B1" w:rsidRDefault="00FF15B1" w:rsidP="00F60B3B">
      <w:pPr>
        <w:spacing w:after="200" w:line="360" w:lineRule="auto"/>
        <w:jc w:val="both"/>
        <w:rPr>
          <w:rFonts w:asciiTheme="majorHAnsi" w:hAnsiTheme="majorHAnsi" w:cstheme="majorHAnsi"/>
          <w:b w:val="0"/>
          <w:color w:val="0F0D29" w:themeColor="text1"/>
          <w:sz w:val="22"/>
          <w14:textOutline w14:w="0" w14:cap="flat" w14:cmpd="sng" w14:algn="ctr">
            <w14:noFill/>
            <w14:prstDash w14:val="solid"/>
            <w14:round/>
          </w14:textOutline>
          <w14:props3d w14:extrusionH="57150" w14:contourW="0" w14:prstMaterial="softEdge">
            <w14:bevelT w14:w="25400" w14:h="38100" w14:prst="circle"/>
          </w14:props3d>
        </w:rPr>
      </w:pPr>
    </w:p>
    <w:p w14:paraId="397BE9C3" w14:textId="206044C7" w:rsidR="00F60B3B" w:rsidRPr="00F60B3B" w:rsidRDefault="007A3BF4" w:rsidP="00785093">
      <w:pPr>
        <w:pStyle w:val="Heading2"/>
        <w:rPr>
          <w:rFonts w:ascii="Arial" w:hAnsi="Arial" w:cs="Arial"/>
          <w:b/>
          <w:color w:val="222222"/>
          <w:shd w:val="clear" w:color="auto" w:fill="FFFFFF"/>
        </w:rPr>
      </w:pPr>
      <w:bookmarkStart w:id="8" w:name="_Toc91801390"/>
      <w:r>
        <w:t>Active Listening</w:t>
      </w:r>
      <w:bookmarkEnd w:id="8"/>
    </w:p>
    <w:p w14:paraId="13856611" w14:textId="77777777" w:rsidR="006D4A2A" w:rsidRPr="006D4A2A" w:rsidRDefault="006D4A2A" w:rsidP="006D4A2A">
      <w:pPr>
        <w:spacing w:after="200" w:line="360" w:lineRule="auto"/>
        <w:jc w:val="both"/>
        <w:rPr>
          <w:rFonts w:ascii="Arial" w:hAnsi="Arial" w:cs="Arial"/>
          <w:b w:val="0"/>
          <w:bCs/>
          <w:color w:val="222222"/>
          <w:sz w:val="22"/>
          <w:shd w:val="clear" w:color="auto" w:fill="FFFFFF"/>
        </w:rPr>
      </w:pPr>
      <w:r w:rsidRPr="006D4A2A">
        <w:rPr>
          <w:rFonts w:ascii="Arial" w:hAnsi="Arial" w:cs="Arial"/>
          <w:b w:val="0"/>
          <w:bCs/>
          <w:color w:val="222222"/>
          <w:sz w:val="22"/>
          <w:shd w:val="clear" w:color="auto" w:fill="FFFFFF"/>
        </w:rPr>
        <w:t>Active listening is the ability to notice exactly what the other person is experiencing and to offer them feedback on what we have noticed. Seeing means repeating what we have heard, explaining what we have understood and seeing how much it coincides with what the person wants to tell and explain to us.</w:t>
      </w:r>
    </w:p>
    <w:p w14:paraId="7FA9434F" w14:textId="77777777" w:rsidR="006D4A2A" w:rsidRPr="006D4A2A" w:rsidRDefault="006D4A2A" w:rsidP="006D4A2A">
      <w:pPr>
        <w:spacing w:after="200" w:line="360" w:lineRule="auto"/>
        <w:jc w:val="both"/>
        <w:rPr>
          <w:rFonts w:ascii="Arial" w:hAnsi="Arial" w:cs="Arial"/>
          <w:b w:val="0"/>
          <w:bCs/>
          <w:color w:val="222222"/>
          <w:sz w:val="22"/>
          <w:shd w:val="clear" w:color="auto" w:fill="FFFFFF"/>
        </w:rPr>
      </w:pPr>
    </w:p>
    <w:p w14:paraId="5C6CDBD7" w14:textId="1B1B97C8" w:rsidR="00504BEB" w:rsidRPr="009F06F6" w:rsidRDefault="006D4A2A" w:rsidP="006D4A2A">
      <w:pPr>
        <w:spacing w:after="200" w:line="360" w:lineRule="auto"/>
        <w:jc w:val="both"/>
        <w:rPr>
          <w:rFonts w:ascii="Arial" w:hAnsi="Arial" w:cs="Arial"/>
          <w:b w:val="0"/>
          <w:bCs/>
          <w:color w:val="222222"/>
          <w:sz w:val="22"/>
          <w:shd w:val="clear" w:color="auto" w:fill="FFFFFF"/>
          <w:lang w:val="sr-Latn-RS"/>
        </w:rPr>
      </w:pPr>
      <w:r w:rsidRPr="006D4A2A">
        <w:rPr>
          <w:rFonts w:ascii="Arial" w:hAnsi="Arial" w:cs="Arial"/>
          <w:b w:val="0"/>
          <w:bCs/>
          <w:color w:val="222222"/>
          <w:sz w:val="22"/>
          <w:shd w:val="clear" w:color="auto" w:fill="FFFFFF"/>
        </w:rPr>
        <w:lastRenderedPageBreak/>
        <w:t>By actively listening to the speaker, we give the greatest compliment - paying attention to that person, he feels that he is in the centre</w:t>
      </w:r>
      <w:r>
        <w:rPr>
          <w:rFonts w:ascii="Arial" w:hAnsi="Arial" w:cs="Arial"/>
          <w:b w:val="0"/>
          <w:bCs/>
          <w:color w:val="222222"/>
          <w:sz w:val="22"/>
          <w:shd w:val="clear" w:color="auto" w:fill="FFFFFF"/>
        </w:rPr>
        <w:t xml:space="preserve"> </w:t>
      </w:r>
      <w:r w:rsidRPr="006D4A2A">
        <w:rPr>
          <w:rFonts w:ascii="Arial" w:hAnsi="Arial" w:cs="Arial"/>
          <w:b w:val="0"/>
          <w:bCs/>
          <w:color w:val="222222"/>
          <w:sz w:val="22"/>
          <w:shd w:val="clear" w:color="auto" w:fill="FFFFFF"/>
        </w:rPr>
        <w:t xml:space="preserve">of attention. This encourages </w:t>
      </w:r>
      <w:r w:rsidR="00DE7A16">
        <w:rPr>
          <w:rFonts w:ascii="Arial" w:hAnsi="Arial" w:cs="Arial"/>
          <w:b w:val="0"/>
          <w:bCs/>
          <w:color w:val="222222"/>
          <w:sz w:val="22"/>
          <w:shd w:val="clear" w:color="auto" w:fill="FFFFFF"/>
        </w:rPr>
        <w:t>speaker</w:t>
      </w:r>
      <w:r w:rsidRPr="006D4A2A">
        <w:rPr>
          <w:rFonts w:ascii="Arial" w:hAnsi="Arial" w:cs="Arial"/>
          <w:b w:val="0"/>
          <w:bCs/>
          <w:color w:val="222222"/>
          <w:sz w:val="22"/>
          <w:shd w:val="clear" w:color="auto" w:fill="FFFFFF"/>
        </w:rPr>
        <w:t xml:space="preserve"> to speak up and get valuable information.</w:t>
      </w:r>
      <w:r w:rsidR="00DE7A16">
        <w:rPr>
          <w:rFonts w:ascii="Arial" w:hAnsi="Arial" w:cs="Arial"/>
          <w:b w:val="0"/>
          <w:bCs/>
          <w:color w:val="222222"/>
          <w:sz w:val="22"/>
          <w:shd w:val="clear" w:color="auto" w:fill="FFFFFF"/>
        </w:rPr>
        <w:t xml:space="preserve"> </w:t>
      </w:r>
      <w:r w:rsidR="0039237E">
        <w:rPr>
          <w:rFonts w:ascii="Arial" w:hAnsi="Arial" w:cs="Arial"/>
          <w:b w:val="0"/>
          <w:bCs/>
          <w:color w:val="222222"/>
          <w:sz w:val="22"/>
          <w:shd w:val="clear" w:color="auto" w:fill="FFFFFF"/>
        </w:rPr>
        <w:t>In that way</w:t>
      </w:r>
      <w:r w:rsidR="00504BEB" w:rsidRPr="00E04E25">
        <w:rPr>
          <w:rFonts w:ascii="Arial" w:hAnsi="Arial" w:cs="Arial"/>
          <w:b w:val="0"/>
          <w:bCs/>
          <w:color w:val="222222"/>
          <w:sz w:val="22"/>
          <w:shd w:val="clear" w:color="auto" w:fill="FFFFFF"/>
        </w:rPr>
        <w:t>,</w:t>
      </w:r>
      <w:r w:rsidR="00B74732" w:rsidRPr="00E04E25">
        <w:rPr>
          <w:rFonts w:ascii="Arial" w:hAnsi="Arial" w:cs="Arial"/>
          <w:b w:val="0"/>
          <w:bCs/>
          <w:color w:val="222222"/>
          <w:sz w:val="22"/>
          <w:shd w:val="clear" w:color="auto" w:fill="FFFFFF"/>
        </w:rPr>
        <w:t xml:space="preserve"> </w:t>
      </w:r>
      <w:r w:rsidR="00504BEB" w:rsidRPr="00E04E25">
        <w:rPr>
          <w:rFonts w:ascii="Arial" w:hAnsi="Arial" w:cs="Arial"/>
          <w:b w:val="0"/>
          <w:bCs/>
          <w:color w:val="222222"/>
          <w:sz w:val="22"/>
          <w:shd w:val="clear" w:color="auto" w:fill="FFFFFF"/>
        </w:rPr>
        <w:t>we</w:t>
      </w:r>
      <w:r w:rsidR="0084317C">
        <w:rPr>
          <w:rFonts w:ascii="Arial" w:hAnsi="Arial" w:cs="Arial"/>
          <w:b w:val="0"/>
          <w:bCs/>
          <w:color w:val="222222"/>
          <w:sz w:val="22"/>
          <w:shd w:val="clear" w:color="auto" w:fill="FFFFFF"/>
        </w:rPr>
        <w:t xml:space="preserve"> are</w:t>
      </w:r>
      <w:r w:rsidR="00504BEB" w:rsidRPr="00E04E25">
        <w:rPr>
          <w:rFonts w:ascii="Arial" w:hAnsi="Arial" w:cs="Arial"/>
          <w:b w:val="0"/>
          <w:bCs/>
          <w:color w:val="222222"/>
          <w:sz w:val="22"/>
          <w:shd w:val="clear" w:color="auto" w:fill="FFFFFF"/>
        </w:rPr>
        <w:t xml:space="preserve"> avoid</w:t>
      </w:r>
      <w:r w:rsidR="0084317C">
        <w:rPr>
          <w:rFonts w:ascii="Arial" w:hAnsi="Arial" w:cs="Arial"/>
          <w:b w:val="0"/>
          <w:bCs/>
          <w:color w:val="222222"/>
          <w:sz w:val="22"/>
          <w:shd w:val="clear" w:color="auto" w:fill="FFFFFF"/>
        </w:rPr>
        <w:t>ing</w:t>
      </w:r>
      <w:r w:rsidR="00504BEB" w:rsidRPr="00E04E25">
        <w:rPr>
          <w:rFonts w:ascii="Arial" w:hAnsi="Arial" w:cs="Arial"/>
          <w:b w:val="0"/>
          <w:bCs/>
          <w:color w:val="222222"/>
          <w:sz w:val="22"/>
          <w:shd w:val="clear" w:color="auto" w:fill="FFFFFF"/>
        </w:rPr>
        <w:t xml:space="preserve"> </w:t>
      </w:r>
      <w:r w:rsidR="005730FA" w:rsidRPr="00E04E25">
        <w:rPr>
          <w:rFonts w:ascii="Arial" w:hAnsi="Arial" w:cs="Arial"/>
          <w:b w:val="0"/>
          <w:bCs/>
          <w:color w:val="222222"/>
          <w:sz w:val="22"/>
          <w:shd w:val="clear" w:color="auto" w:fill="FFFFFF"/>
        </w:rPr>
        <w:t>barriers</w:t>
      </w:r>
      <w:r w:rsidR="00504BEB" w:rsidRPr="00E04E25">
        <w:rPr>
          <w:rFonts w:ascii="Arial" w:hAnsi="Arial" w:cs="Arial"/>
          <w:b w:val="0"/>
          <w:bCs/>
          <w:color w:val="222222"/>
          <w:sz w:val="22"/>
          <w:shd w:val="clear" w:color="auto" w:fill="FFFFFF"/>
        </w:rPr>
        <w:t xml:space="preserve"> in communication and respect</w:t>
      </w:r>
      <w:r w:rsidR="0084317C">
        <w:rPr>
          <w:rFonts w:ascii="Arial" w:hAnsi="Arial" w:cs="Arial"/>
          <w:b w:val="0"/>
          <w:bCs/>
          <w:color w:val="222222"/>
          <w:sz w:val="22"/>
          <w:shd w:val="clear" w:color="auto" w:fill="FFFFFF"/>
        </w:rPr>
        <w:t>ing</w:t>
      </w:r>
      <w:r w:rsidR="00504BEB" w:rsidRPr="00E04E25">
        <w:rPr>
          <w:rFonts w:ascii="Arial" w:hAnsi="Arial" w:cs="Arial"/>
          <w:b w:val="0"/>
          <w:bCs/>
          <w:color w:val="222222"/>
          <w:sz w:val="22"/>
          <w:shd w:val="clear" w:color="auto" w:fill="FFFFFF"/>
        </w:rPr>
        <w:t xml:space="preserve"> other people's opinions, </w:t>
      </w:r>
      <w:r w:rsidR="00B74732" w:rsidRPr="00E04E25">
        <w:rPr>
          <w:rFonts w:ascii="Arial" w:hAnsi="Arial" w:cs="Arial"/>
          <w:b w:val="0"/>
          <w:bCs/>
          <w:color w:val="222222"/>
          <w:sz w:val="22"/>
          <w:shd w:val="clear" w:color="auto" w:fill="FFFFFF"/>
        </w:rPr>
        <w:t>attitudes,</w:t>
      </w:r>
      <w:r w:rsidR="00504BEB" w:rsidRPr="00E04E25">
        <w:rPr>
          <w:rFonts w:ascii="Arial" w:hAnsi="Arial" w:cs="Arial"/>
          <w:b w:val="0"/>
          <w:bCs/>
          <w:color w:val="222222"/>
          <w:sz w:val="22"/>
          <w:shd w:val="clear" w:color="auto" w:fill="FFFFFF"/>
        </w:rPr>
        <w:t xml:space="preserve"> and feelings.</w:t>
      </w:r>
      <w:r w:rsidR="00B74732" w:rsidRPr="00E04E25">
        <w:rPr>
          <w:rFonts w:ascii="Arial" w:hAnsi="Arial" w:cs="Arial"/>
          <w:b w:val="0"/>
          <w:bCs/>
          <w:color w:val="222222"/>
          <w:sz w:val="22"/>
          <w:shd w:val="clear" w:color="auto" w:fill="FFFFFF"/>
        </w:rPr>
        <w:t xml:space="preserve"> </w:t>
      </w:r>
      <w:r w:rsidR="006C737F">
        <w:rPr>
          <w:rFonts w:ascii="Arial" w:hAnsi="Arial" w:cs="Arial"/>
          <w:b w:val="0"/>
          <w:bCs/>
          <w:color w:val="222222"/>
          <w:sz w:val="22"/>
          <w:shd w:val="clear" w:color="auto" w:fill="FFFFFF"/>
        </w:rPr>
        <w:t>A</w:t>
      </w:r>
      <w:r w:rsidR="00504BEB" w:rsidRPr="00E04E25">
        <w:rPr>
          <w:rFonts w:ascii="Arial" w:hAnsi="Arial" w:cs="Arial"/>
          <w:b w:val="0"/>
          <w:bCs/>
          <w:color w:val="222222"/>
          <w:sz w:val="22"/>
          <w:shd w:val="clear" w:color="auto" w:fill="FFFFFF"/>
        </w:rPr>
        <w:t xml:space="preserve">ctive listening allows </w:t>
      </w:r>
      <w:r w:rsidR="006C737F">
        <w:rPr>
          <w:rFonts w:ascii="Arial" w:hAnsi="Arial" w:cs="Arial"/>
          <w:b w:val="0"/>
          <w:bCs/>
          <w:color w:val="222222"/>
          <w:sz w:val="22"/>
          <w:shd w:val="clear" w:color="auto" w:fill="FFFFFF"/>
        </w:rPr>
        <w:t>interlocutor</w:t>
      </w:r>
      <w:r w:rsidR="00504BEB" w:rsidRPr="00E04E25">
        <w:rPr>
          <w:rFonts w:ascii="Arial" w:hAnsi="Arial" w:cs="Arial"/>
          <w:b w:val="0"/>
          <w:bCs/>
          <w:color w:val="222222"/>
          <w:sz w:val="22"/>
          <w:shd w:val="clear" w:color="auto" w:fill="FFFFFF"/>
        </w:rPr>
        <w:t xml:space="preserve"> to feel comfortable, to have</w:t>
      </w:r>
      <w:r w:rsidR="000E2928" w:rsidRPr="00E04E25">
        <w:rPr>
          <w:rFonts w:ascii="Arial" w:hAnsi="Arial" w:cs="Arial"/>
          <w:b w:val="0"/>
          <w:bCs/>
          <w:color w:val="222222"/>
          <w:sz w:val="22"/>
          <w:shd w:val="clear" w:color="auto" w:fill="FFFFFF"/>
        </w:rPr>
        <w:t xml:space="preserve"> </w:t>
      </w:r>
      <w:r w:rsidR="006C737F">
        <w:rPr>
          <w:rFonts w:ascii="Arial" w:hAnsi="Arial" w:cs="Arial"/>
          <w:b w:val="0"/>
          <w:bCs/>
          <w:color w:val="222222"/>
          <w:sz w:val="22"/>
          <w:shd w:val="clear" w:color="auto" w:fill="FFFFFF"/>
        </w:rPr>
        <w:t xml:space="preserve">more </w:t>
      </w:r>
      <w:r w:rsidR="00504BEB" w:rsidRPr="00E04E25">
        <w:rPr>
          <w:rFonts w:ascii="Arial" w:hAnsi="Arial" w:cs="Arial"/>
          <w:b w:val="0"/>
          <w:bCs/>
          <w:color w:val="222222"/>
          <w:sz w:val="22"/>
          <w:shd w:val="clear" w:color="auto" w:fill="FFFFFF"/>
        </w:rPr>
        <w:t xml:space="preserve">trust in the listener and, therefore, to </w:t>
      </w:r>
      <w:r w:rsidR="00161409" w:rsidRPr="00E04E25">
        <w:rPr>
          <w:rFonts w:ascii="Arial" w:hAnsi="Arial" w:cs="Arial"/>
          <w:b w:val="0"/>
          <w:bCs/>
          <w:color w:val="222222"/>
          <w:sz w:val="22"/>
          <w:shd w:val="clear" w:color="auto" w:fill="FFFFFF"/>
        </w:rPr>
        <w:t>express more easily</w:t>
      </w:r>
      <w:r w:rsidR="00504BEB" w:rsidRPr="00E04E25">
        <w:rPr>
          <w:rFonts w:ascii="Arial" w:hAnsi="Arial" w:cs="Arial"/>
          <w:b w:val="0"/>
          <w:bCs/>
          <w:color w:val="222222"/>
          <w:sz w:val="22"/>
          <w:shd w:val="clear" w:color="auto" w:fill="FFFFFF"/>
        </w:rPr>
        <w:t xml:space="preserve"> what </w:t>
      </w:r>
      <w:r w:rsidR="000B40A8" w:rsidRPr="00E04E25">
        <w:rPr>
          <w:rFonts w:ascii="Arial" w:hAnsi="Arial" w:cs="Arial"/>
          <w:b w:val="0"/>
          <w:bCs/>
          <w:color w:val="222222"/>
          <w:sz w:val="22"/>
          <w:shd w:val="clear" w:color="auto" w:fill="FFFFFF"/>
        </w:rPr>
        <w:t>they</w:t>
      </w:r>
      <w:r w:rsidR="00504BEB" w:rsidRPr="00E04E25">
        <w:rPr>
          <w:rFonts w:ascii="Arial" w:hAnsi="Arial" w:cs="Arial"/>
          <w:b w:val="0"/>
          <w:bCs/>
          <w:color w:val="222222"/>
          <w:sz w:val="22"/>
          <w:shd w:val="clear" w:color="auto" w:fill="FFFFFF"/>
        </w:rPr>
        <w:t xml:space="preserve"> really wanted to say.</w:t>
      </w:r>
      <w:r w:rsidR="005730FA">
        <w:rPr>
          <w:rFonts w:ascii="Arial" w:hAnsi="Arial" w:cs="Arial"/>
          <w:b w:val="0"/>
          <w:bCs/>
          <w:color w:val="222222"/>
          <w:sz w:val="22"/>
          <w:shd w:val="clear" w:color="auto" w:fill="FFFFFF"/>
        </w:rPr>
        <w:t xml:space="preserve"> </w:t>
      </w:r>
      <w:r w:rsidR="009F06F6">
        <w:rPr>
          <w:rFonts w:ascii="Arial" w:hAnsi="Arial" w:cs="Arial"/>
          <w:b w:val="0"/>
          <w:bCs/>
          <w:color w:val="222222"/>
          <w:sz w:val="22"/>
          <w:shd w:val="clear" w:color="auto" w:fill="FFFFFF"/>
        </w:rPr>
        <w:t>(</w:t>
      </w:r>
      <w:r w:rsidR="007E66B8">
        <w:rPr>
          <w:rFonts w:ascii="Arial" w:hAnsi="Arial" w:cs="Arial"/>
          <w:b w:val="0"/>
          <w:bCs/>
          <w:color w:val="222222"/>
          <w:sz w:val="22"/>
          <w:shd w:val="clear" w:color="auto" w:fill="FFFFFF"/>
        </w:rPr>
        <w:t>Rogers, 2007)</w:t>
      </w:r>
    </w:p>
    <w:p w14:paraId="2582B69A" w14:textId="45BD85B7" w:rsidR="00F827CA" w:rsidRDefault="00B5684F" w:rsidP="00F827CA">
      <w:pPr>
        <w:spacing w:after="200" w:line="360" w:lineRule="auto"/>
        <w:rPr>
          <w:rFonts w:ascii="Arial" w:hAnsi="Arial" w:cs="Arial"/>
          <w:b w:val="0"/>
          <w:bCs/>
          <w:color w:val="222222"/>
          <w:sz w:val="22"/>
          <w:shd w:val="clear" w:color="auto" w:fill="FFFFFF"/>
        </w:rPr>
      </w:pPr>
      <w:r w:rsidRPr="00E04E25">
        <w:rPr>
          <w:rFonts w:ascii="Arial" w:hAnsi="Arial" w:cs="Arial"/>
          <w:b w:val="0"/>
          <w:bCs/>
          <w:color w:val="222222"/>
          <w:sz w:val="22"/>
          <w:shd w:val="clear" w:color="auto" w:fill="FFFFFF"/>
          <w:lang w:val="sr-Latn-RS"/>
        </w:rPr>
        <w:t>’</w:t>
      </w:r>
      <w:r w:rsidR="00161409" w:rsidRPr="00E04E25">
        <w:rPr>
          <w:rFonts w:ascii="Arial" w:hAnsi="Arial" w:cs="Arial"/>
          <w:b w:val="0"/>
          <w:bCs/>
          <w:color w:val="222222"/>
          <w:sz w:val="22"/>
          <w:shd w:val="clear" w:color="auto" w:fill="FFFFFF"/>
        </w:rPr>
        <w:t>Active listening requires listening for the content, intent, and feeling of the speaker. The active listener shows her or his interest verbally with questions and with non-verbal, visual cues signifying that the other person has something important to say</w:t>
      </w:r>
      <w:r w:rsidR="00E04E25" w:rsidRPr="00E04E25">
        <w:rPr>
          <w:rFonts w:ascii="Arial" w:hAnsi="Arial" w:cs="Arial"/>
          <w:b w:val="0"/>
          <w:bCs/>
          <w:color w:val="222222"/>
          <w:sz w:val="22"/>
          <w:shd w:val="clear" w:color="auto" w:fill="FFFFFF"/>
        </w:rPr>
        <w:t>.’</w:t>
      </w:r>
      <w:r w:rsidR="005E71A8">
        <w:rPr>
          <w:rFonts w:ascii="Arial" w:hAnsi="Arial" w:cs="Arial"/>
          <w:b w:val="0"/>
          <w:bCs/>
          <w:color w:val="222222"/>
          <w:sz w:val="22"/>
          <w:shd w:val="clear" w:color="auto" w:fill="FFFFFF"/>
        </w:rPr>
        <w:t xml:space="preserve"> (</w:t>
      </w:r>
      <w:r w:rsidR="00D85ACD">
        <w:rPr>
          <w:rFonts w:ascii="Arial" w:hAnsi="Arial" w:cs="Arial"/>
          <w:b w:val="0"/>
          <w:bCs/>
          <w:color w:val="222222"/>
          <w:sz w:val="22"/>
          <w:shd w:val="clear" w:color="auto" w:fill="FFFFFF"/>
        </w:rPr>
        <w:t>Jahrom</w:t>
      </w:r>
      <w:r w:rsidR="00C06514">
        <w:rPr>
          <w:rFonts w:ascii="Arial" w:hAnsi="Arial" w:cs="Arial"/>
          <w:b w:val="0"/>
          <w:bCs/>
          <w:color w:val="222222"/>
          <w:sz w:val="22"/>
          <w:shd w:val="clear" w:color="auto" w:fill="FFFFFF"/>
        </w:rPr>
        <w:t>i, 2016)</w:t>
      </w:r>
    </w:p>
    <w:p w14:paraId="0DB1E3FA" w14:textId="77777777" w:rsidR="008C411B" w:rsidRDefault="008C411B" w:rsidP="008C411B">
      <w:pPr>
        <w:spacing w:after="200" w:line="360" w:lineRule="auto"/>
        <w:jc w:val="center"/>
        <w:rPr>
          <w:rFonts w:ascii="Arial" w:hAnsi="Arial" w:cs="Arial"/>
          <w:sz w:val="52"/>
          <w:szCs w:val="52"/>
          <w:shd w:val="clear" w:color="auto" w:fill="FFFFFF"/>
        </w:rPr>
      </w:pPr>
    </w:p>
    <w:p w14:paraId="68D8103E" w14:textId="728FB223" w:rsidR="008C411B" w:rsidRPr="008C411B" w:rsidRDefault="008C411B" w:rsidP="0008500B">
      <w:pPr>
        <w:pStyle w:val="Heading1"/>
        <w:jc w:val="center"/>
        <w:rPr>
          <w:shd w:val="clear" w:color="auto" w:fill="FFFFFF"/>
        </w:rPr>
      </w:pPr>
      <w:bookmarkStart w:id="9" w:name="_Toc91801391"/>
      <w:r w:rsidRPr="008C411B">
        <w:rPr>
          <w:shd w:val="clear" w:color="auto" w:fill="FFFFFF"/>
        </w:rPr>
        <w:t>Conclusion</w:t>
      </w:r>
      <w:bookmarkEnd w:id="9"/>
    </w:p>
    <w:p w14:paraId="43F4024D" w14:textId="77777777" w:rsidR="008C411B" w:rsidRPr="008C411B" w:rsidRDefault="008C411B" w:rsidP="008C411B">
      <w:pPr>
        <w:spacing w:after="200" w:line="360" w:lineRule="auto"/>
        <w:rPr>
          <w:rFonts w:ascii="Arial" w:hAnsi="Arial" w:cs="Arial"/>
          <w:b w:val="0"/>
          <w:bCs/>
          <w:color w:val="222222"/>
          <w:sz w:val="22"/>
          <w:shd w:val="clear" w:color="auto" w:fill="FFFFFF"/>
        </w:rPr>
      </w:pPr>
      <w:r w:rsidRPr="008C411B">
        <w:rPr>
          <w:rFonts w:ascii="Arial" w:hAnsi="Arial" w:cs="Arial"/>
          <w:b w:val="0"/>
          <w:bCs/>
          <w:color w:val="222222"/>
          <w:sz w:val="22"/>
          <w:shd w:val="clear" w:color="auto" w:fill="FFFFFF"/>
        </w:rPr>
        <w:t>In the times we live in, the best way to manage stress and situations that hinder our business progress is to know how to manage our relationship with other people. The key to good relationship management is effective communication.</w:t>
      </w:r>
    </w:p>
    <w:p w14:paraId="12BF9F7E" w14:textId="03090D68" w:rsidR="00F827CA" w:rsidRDefault="008C411B" w:rsidP="008C411B">
      <w:pPr>
        <w:spacing w:after="200" w:line="360" w:lineRule="auto"/>
        <w:rPr>
          <w:rFonts w:ascii="Arial" w:hAnsi="Arial" w:cs="Arial"/>
          <w:b w:val="0"/>
          <w:bCs/>
          <w:color w:val="222222"/>
          <w:sz w:val="22"/>
          <w:shd w:val="clear" w:color="auto" w:fill="FFFFFF"/>
        </w:rPr>
      </w:pPr>
      <w:r w:rsidRPr="008C411B">
        <w:rPr>
          <w:rFonts w:ascii="Arial" w:hAnsi="Arial" w:cs="Arial"/>
          <w:b w:val="0"/>
          <w:bCs/>
          <w:color w:val="222222"/>
          <w:sz w:val="22"/>
          <w:shd w:val="clear" w:color="auto" w:fill="FFFFFF"/>
        </w:rPr>
        <w:t>We are in constant communication with other people. We are communicating with words, tone of voice, body-posture, gestures, facial expressions, way of dressing etc. If we are already constantly communicating, we have to be aware of our ways of communication and master the skills that will lead people to react to us the way we want. It is necessary to be aware of our motives for communication in order to determine the ways in which we will adequately convey the information-message we want to send.</w:t>
      </w:r>
    </w:p>
    <w:p w14:paraId="1C550D89" w14:textId="436DE559" w:rsidR="00F827CA" w:rsidRDefault="00F827CA">
      <w:pPr>
        <w:spacing w:after="200"/>
        <w:rPr>
          <w:rFonts w:ascii="Arial" w:hAnsi="Arial" w:cs="Arial"/>
          <w:b w:val="0"/>
          <w:bCs/>
          <w:color w:val="222222"/>
          <w:sz w:val="22"/>
          <w:shd w:val="clear" w:color="auto" w:fill="FFFFFF"/>
        </w:rPr>
      </w:pPr>
      <w:r>
        <w:rPr>
          <w:rFonts w:ascii="Arial" w:hAnsi="Arial" w:cs="Arial"/>
          <w:b w:val="0"/>
          <w:bCs/>
          <w:color w:val="222222"/>
          <w:sz w:val="22"/>
          <w:shd w:val="clear" w:color="auto" w:fill="FFFFFF"/>
        </w:rPr>
        <w:br w:type="page"/>
      </w:r>
    </w:p>
    <w:p w14:paraId="08280DCC" w14:textId="77777777" w:rsidR="00F827CA" w:rsidRPr="00F827CA" w:rsidRDefault="00F827CA" w:rsidP="009C7A6E">
      <w:pPr>
        <w:pStyle w:val="Heading1"/>
        <w:jc w:val="center"/>
        <w:rPr>
          <w:noProof/>
        </w:rPr>
      </w:pPr>
      <w:bookmarkStart w:id="10" w:name="_Toc91801392"/>
      <w:r w:rsidRPr="00F827CA">
        <w:rPr>
          <w:noProof/>
        </w:rPr>
        <w:lastRenderedPageBreak/>
        <w:t>References</w:t>
      </w:r>
      <w:bookmarkEnd w:id="10"/>
    </w:p>
    <w:sdt>
      <w:sdtPr>
        <w:id w:val="-471757811"/>
        <w:docPartObj>
          <w:docPartGallery w:val="Bibliographies"/>
          <w:docPartUnique/>
        </w:docPartObj>
      </w:sdtPr>
      <w:sdtEndPr/>
      <w:sdtContent>
        <w:p w14:paraId="03A60183" w14:textId="77777777" w:rsidR="00F827CA" w:rsidRPr="00F827CA" w:rsidRDefault="00F827CA" w:rsidP="00F827CA">
          <w:pPr>
            <w:keepNext/>
            <w:spacing w:before="240" w:after="60"/>
            <w:jc w:val="both"/>
            <w:outlineLvl w:val="0"/>
            <w:rPr>
              <w:rFonts w:asciiTheme="majorHAnsi" w:eastAsiaTheme="majorEastAsia" w:hAnsiTheme="majorHAnsi" w:cstheme="majorHAnsi"/>
              <w:b w:val="0"/>
              <w:bCs/>
              <w:color w:val="0F0D29" w:themeColor="text1"/>
              <w:kern w:val="28"/>
              <w:sz w:val="22"/>
            </w:rPr>
          </w:pPr>
        </w:p>
        <w:sdt>
          <w:sdtPr>
            <w:rPr>
              <w:rFonts w:asciiTheme="majorHAnsi" w:hAnsiTheme="majorHAnsi" w:cstheme="majorHAnsi"/>
              <w:b w:val="0"/>
              <w:bCs/>
              <w:color w:val="0F0D29" w:themeColor="text1"/>
              <w:sz w:val="22"/>
            </w:rPr>
            <w:id w:val="-573587230"/>
            <w:bibliography/>
          </w:sdtPr>
          <w:sdtEndPr>
            <w:rPr>
              <w:rFonts w:asciiTheme="minorHAnsi" w:hAnsiTheme="minorHAnsi" w:cstheme="minorBidi"/>
              <w:b/>
              <w:bCs w:val="0"/>
              <w:color w:val="082A75" w:themeColor="text2"/>
              <w:sz w:val="28"/>
            </w:rPr>
          </w:sdtEndPr>
          <w:sdtContent>
            <w:p w14:paraId="1294B8A0" w14:textId="77777777" w:rsidR="00F827CA" w:rsidRPr="007422E6" w:rsidRDefault="00F827CA" w:rsidP="00F827CA">
              <w:pPr>
                <w:spacing w:after="200" w:line="360" w:lineRule="auto"/>
                <w:jc w:val="both"/>
                <w:rPr>
                  <w:rFonts w:asciiTheme="majorHAnsi" w:hAnsiTheme="majorHAnsi" w:cstheme="majorHAnsi"/>
                  <w:b w:val="0"/>
                  <w:bCs/>
                  <w:color w:val="222222"/>
                  <w:sz w:val="22"/>
                  <w:shd w:val="clear" w:color="auto" w:fill="FFFFFF"/>
                </w:rPr>
              </w:pPr>
              <w:r w:rsidRPr="00F827CA">
                <w:rPr>
                  <w:rFonts w:asciiTheme="majorHAnsi" w:hAnsiTheme="majorHAnsi" w:cstheme="majorHAnsi"/>
                  <w:b w:val="0"/>
                  <w:bCs/>
                  <w:color w:val="0F0D29" w:themeColor="text1"/>
                  <w:sz w:val="22"/>
                </w:rPr>
                <w:fldChar w:fldCharType="begin"/>
              </w:r>
              <w:r w:rsidRPr="00F827CA">
                <w:rPr>
                  <w:rFonts w:asciiTheme="majorHAnsi" w:hAnsiTheme="majorHAnsi" w:cstheme="majorHAnsi"/>
                  <w:b w:val="0"/>
                  <w:bCs/>
                  <w:color w:val="0F0D29" w:themeColor="text1"/>
                  <w:sz w:val="22"/>
                </w:rPr>
                <w:instrText xml:space="preserve"> BIBLIOGRAPHY </w:instrText>
              </w:r>
              <w:r w:rsidRPr="00F827CA">
                <w:rPr>
                  <w:rFonts w:asciiTheme="majorHAnsi" w:hAnsiTheme="majorHAnsi" w:cstheme="majorHAnsi"/>
                  <w:b w:val="0"/>
                  <w:bCs/>
                  <w:color w:val="0F0D29" w:themeColor="text1"/>
                  <w:sz w:val="22"/>
                </w:rPr>
                <w:fldChar w:fldCharType="separate"/>
              </w:r>
              <w:r w:rsidRPr="007422E6">
                <w:rPr>
                  <w:rFonts w:asciiTheme="majorHAnsi" w:hAnsiTheme="majorHAnsi" w:cstheme="majorHAnsi"/>
                  <w:b w:val="0"/>
                  <w:bCs/>
                  <w:noProof/>
                  <w:color w:val="0F0D29" w:themeColor="text1"/>
                  <w:sz w:val="22"/>
                </w:rPr>
                <w:t xml:space="preserve">Corey, M. A., n.d. </w:t>
              </w:r>
              <w:r w:rsidRPr="007422E6">
                <w:rPr>
                  <w:rFonts w:asciiTheme="majorHAnsi" w:hAnsiTheme="majorHAnsi" w:cstheme="majorHAnsi"/>
                  <w:b w:val="0"/>
                  <w:bCs/>
                  <w:i/>
                  <w:iCs/>
                  <w:noProof/>
                  <w:color w:val="0F0D29" w:themeColor="text1"/>
                  <w:sz w:val="22"/>
                </w:rPr>
                <w:t xml:space="preserve">The Evolution of Human Communication, Chapter 1: Introducing Communication. </w:t>
              </w:r>
              <w:r w:rsidRPr="007422E6">
                <w:rPr>
                  <w:rFonts w:asciiTheme="majorHAnsi" w:hAnsiTheme="majorHAnsi" w:cstheme="majorHAnsi"/>
                  <w:b w:val="0"/>
                  <w:bCs/>
                  <w:noProof/>
                  <w:color w:val="0F0D29" w:themeColor="text1"/>
                  <w:sz w:val="22"/>
                </w:rPr>
                <w:t xml:space="preserve">Available at: </w:t>
              </w:r>
              <w:r w:rsidRPr="007422E6">
                <w:rPr>
                  <w:rFonts w:asciiTheme="majorHAnsi" w:hAnsiTheme="majorHAnsi" w:cstheme="majorHAnsi"/>
                  <w:b w:val="0"/>
                  <w:bCs/>
                  <w:noProof/>
                  <w:color w:val="0F0D29" w:themeColor="text1"/>
                  <w:sz w:val="22"/>
                  <w:u w:val="single"/>
                </w:rPr>
                <w:t xml:space="preserve">https://ecampusontario.pressbooks.pub/evolutionhumancommunication/chapter/chapter-1/     </w:t>
              </w:r>
              <w:r w:rsidRPr="007422E6">
                <w:rPr>
                  <w:rFonts w:asciiTheme="majorHAnsi" w:hAnsiTheme="majorHAnsi" w:cstheme="majorHAnsi"/>
                  <w:b w:val="0"/>
                  <w:bCs/>
                  <w:color w:val="222222"/>
                  <w:sz w:val="22"/>
                  <w:shd w:val="clear" w:color="auto" w:fill="FFFFFF"/>
                </w:rPr>
                <w:t>(Accessed December 25, 2021)</w:t>
              </w:r>
            </w:p>
            <w:p w14:paraId="6E7B8C87" w14:textId="77777777" w:rsidR="00F827CA" w:rsidRPr="007422E6" w:rsidRDefault="00F827CA" w:rsidP="00F827CA">
              <w:pPr>
                <w:spacing w:line="360" w:lineRule="auto"/>
                <w:rPr>
                  <w:rFonts w:asciiTheme="majorHAnsi" w:hAnsiTheme="majorHAnsi" w:cstheme="majorHAnsi"/>
                  <w:b w:val="0"/>
                  <w:bCs/>
                  <w:i/>
                  <w:iCs/>
                  <w:noProof/>
                  <w:color w:val="0F0D29" w:themeColor="text1"/>
                  <w:sz w:val="22"/>
                </w:rPr>
              </w:pPr>
              <w:r w:rsidRPr="007422E6">
                <w:rPr>
                  <w:rFonts w:asciiTheme="majorHAnsi" w:hAnsiTheme="majorHAnsi" w:cstheme="majorHAnsi"/>
                  <w:b w:val="0"/>
                  <w:bCs/>
                  <w:noProof/>
                  <w:color w:val="0F0D29" w:themeColor="text1"/>
                  <w:sz w:val="22"/>
                </w:rPr>
                <w:t xml:space="preserve">Durham Peters, J., 2008. </w:t>
              </w:r>
              <w:r w:rsidRPr="007422E6">
                <w:rPr>
                  <w:rFonts w:asciiTheme="majorHAnsi" w:hAnsiTheme="majorHAnsi" w:cstheme="majorHAnsi"/>
                  <w:b w:val="0"/>
                  <w:bCs/>
                  <w:i/>
                  <w:iCs/>
                  <w:noProof/>
                  <w:color w:val="0F0D29" w:themeColor="text1"/>
                  <w:sz w:val="22"/>
                </w:rPr>
                <w:t xml:space="preserve">Wiley Online Library. </w:t>
              </w:r>
            </w:p>
            <w:p w14:paraId="14CB1AA8" w14:textId="77777777" w:rsidR="00F827CA" w:rsidRPr="007422E6" w:rsidRDefault="00F827CA" w:rsidP="00F827CA">
              <w:pPr>
                <w:spacing w:after="200" w:line="360" w:lineRule="auto"/>
                <w:jc w:val="both"/>
                <w:rPr>
                  <w:rFonts w:asciiTheme="majorHAnsi" w:hAnsiTheme="majorHAnsi" w:cstheme="majorHAnsi"/>
                  <w:b w:val="0"/>
                  <w:bCs/>
                  <w:color w:val="222222"/>
                  <w:sz w:val="22"/>
                  <w:shd w:val="clear" w:color="auto" w:fill="FFFFFF"/>
                </w:rPr>
              </w:pPr>
              <w:r w:rsidRPr="007422E6">
                <w:rPr>
                  <w:rFonts w:asciiTheme="majorHAnsi" w:hAnsiTheme="majorHAnsi" w:cstheme="majorHAnsi"/>
                  <w:b w:val="0"/>
                  <w:bCs/>
                  <w:noProof/>
                  <w:color w:val="0F0D29" w:themeColor="text1"/>
                  <w:sz w:val="22"/>
                </w:rPr>
                <w:t xml:space="preserve">Available at: </w:t>
              </w:r>
              <w:r w:rsidRPr="007422E6">
                <w:rPr>
                  <w:rFonts w:asciiTheme="majorHAnsi" w:hAnsiTheme="majorHAnsi" w:cstheme="majorHAnsi"/>
                  <w:b w:val="0"/>
                  <w:bCs/>
                  <w:noProof/>
                  <w:color w:val="0F0D29" w:themeColor="text1"/>
                  <w:sz w:val="22"/>
                  <w:u w:val="single"/>
                </w:rPr>
                <w:t xml:space="preserve">https://doi.org/10.1002/9781405186407.wbiecc075 </w:t>
              </w:r>
              <w:r w:rsidRPr="007422E6">
                <w:rPr>
                  <w:rFonts w:asciiTheme="majorHAnsi" w:hAnsiTheme="majorHAnsi" w:cstheme="majorHAnsi"/>
                  <w:b w:val="0"/>
                  <w:bCs/>
                  <w:color w:val="222222"/>
                  <w:sz w:val="22"/>
                  <w:shd w:val="clear" w:color="auto" w:fill="FFFFFF"/>
                </w:rPr>
                <w:t>(Accessed December 26, 2021)</w:t>
              </w:r>
            </w:p>
            <w:p w14:paraId="4ECA67C9" w14:textId="77777777" w:rsidR="00F827CA" w:rsidRPr="007422E6" w:rsidRDefault="00F827CA" w:rsidP="00F827CA">
              <w:pPr>
                <w:rPr>
                  <w:rFonts w:asciiTheme="majorHAnsi" w:hAnsiTheme="majorHAnsi" w:cstheme="majorHAnsi"/>
                  <w:b w:val="0"/>
                  <w:bCs/>
                  <w:sz w:val="22"/>
                </w:rPr>
              </w:pPr>
              <w:r w:rsidRPr="007422E6">
                <w:rPr>
                  <w:rFonts w:asciiTheme="majorHAnsi" w:hAnsiTheme="majorHAnsi" w:cstheme="majorHAnsi"/>
                  <w:b w:val="0"/>
                  <w:bCs/>
                  <w:color w:val="303030"/>
                  <w:sz w:val="22"/>
                  <w:shd w:val="clear" w:color="auto" w:fill="FFFFFF"/>
                </w:rPr>
                <w:t>Jahromi, Vahid Kohpeima et al. “Active listening: The key of successful communication in hospital managers.” </w:t>
              </w:r>
              <w:r w:rsidRPr="007422E6">
                <w:rPr>
                  <w:rFonts w:asciiTheme="majorHAnsi" w:hAnsiTheme="majorHAnsi" w:cstheme="majorHAnsi"/>
                  <w:b w:val="0"/>
                  <w:bCs/>
                  <w:i/>
                  <w:iCs/>
                  <w:color w:val="303030"/>
                  <w:sz w:val="22"/>
                  <w:shd w:val="clear" w:color="auto" w:fill="FFFFFF"/>
                </w:rPr>
                <w:t>Electronic physician</w:t>
              </w:r>
              <w:r w:rsidRPr="007422E6">
                <w:rPr>
                  <w:rFonts w:asciiTheme="majorHAnsi" w:hAnsiTheme="majorHAnsi" w:cstheme="majorHAnsi"/>
                  <w:b w:val="0"/>
                  <w:bCs/>
                  <w:color w:val="303030"/>
                  <w:sz w:val="22"/>
                  <w:shd w:val="clear" w:color="auto" w:fill="FFFFFF"/>
                </w:rPr>
                <w:t> vol. 8,3 2123-8. 25 Mar. 2016, doi:10.19082/2123 (Accessed December 30, 2021)</w:t>
              </w:r>
            </w:p>
            <w:p w14:paraId="45FC722B" w14:textId="77777777" w:rsidR="00F827CA" w:rsidRPr="007422E6" w:rsidRDefault="00F827CA" w:rsidP="00F827CA">
              <w:pPr>
                <w:spacing w:line="360" w:lineRule="auto"/>
                <w:rPr>
                  <w:rFonts w:asciiTheme="majorHAnsi" w:hAnsiTheme="majorHAnsi" w:cstheme="majorHAnsi"/>
                  <w:b w:val="0"/>
                  <w:bCs/>
                  <w:noProof/>
                  <w:color w:val="0F0D29" w:themeColor="text1"/>
                  <w:sz w:val="22"/>
                </w:rPr>
              </w:pPr>
            </w:p>
            <w:p w14:paraId="00B4C7E6" w14:textId="77777777" w:rsidR="00F827CA" w:rsidRPr="007422E6" w:rsidRDefault="00F827CA" w:rsidP="00F827CA">
              <w:pPr>
                <w:spacing w:line="360" w:lineRule="auto"/>
                <w:rPr>
                  <w:rFonts w:asciiTheme="majorHAnsi" w:hAnsiTheme="majorHAnsi" w:cstheme="majorHAnsi"/>
                  <w:b w:val="0"/>
                  <w:bCs/>
                  <w:noProof/>
                  <w:color w:val="0F0D29" w:themeColor="text1"/>
                  <w:sz w:val="22"/>
                </w:rPr>
              </w:pPr>
              <w:r w:rsidRPr="007422E6">
                <w:rPr>
                  <w:rFonts w:asciiTheme="majorHAnsi" w:hAnsiTheme="majorHAnsi" w:cstheme="majorHAnsi"/>
                  <w:b w:val="0"/>
                  <w:bCs/>
                  <w:noProof/>
                  <w:color w:val="0F0D29" w:themeColor="text1"/>
                  <w:sz w:val="22"/>
                </w:rPr>
                <w:t xml:space="preserve">Juneja, P., n.d. </w:t>
              </w:r>
              <w:r w:rsidRPr="007422E6">
                <w:rPr>
                  <w:rFonts w:asciiTheme="majorHAnsi" w:hAnsiTheme="majorHAnsi" w:cstheme="majorHAnsi"/>
                  <w:b w:val="0"/>
                  <w:bCs/>
                  <w:i/>
                  <w:iCs/>
                  <w:noProof/>
                  <w:color w:val="0F0D29" w:themeColor="text1"/>
                  <w:sz w:val="22"/>
                </w:rPr>
                <w:t xml:space="preserve">Schramm’s Model of Communication. </w:t>
              </w:r>
              <w:r w:rsidRPr="007422E6">
                <w:rPr>
                  <w:rFonts w:asciiTheme="majorHAnsi" w:hAnsiTheme="majorHAnsi" w:cstheme="majorHAnsi"/>
                  <w:b w:val="0"/>
                  <w:bCs/>
                  <w:noProof/>
                  <w:color w:val="0F0D29" w:themeColor="text1"/>
                  <w:sz w:val="22"/>
                </w:rPr>
                <w:t xml:space="preserve"> </w:t>
              </w:r>
            </w:p>
            <w:p w14:paraId="326561BA" w14:textId="77777777" w:rsidR="00F827CA" w:rsidRPr="007422E6" w:rsidRDefault="00F827CA" w:rsidP="00F827CA">
              <w:pPr>
                <w:spacing w:line="360" w:lineRule="auto"/>
                <w:rPr>
                  <w:rFonts w:asciiTheme="majorHAnsi" w:hAnsiTheme="majorHAnsi" w:cstheme="majorHAnsi"/>
                  <w:b w:val="0"/>
                  <w:bCs/>
                  <w:noProof/>
                  <w:color w:val="0F0D29" w:themeColor="text1"/>
                  <w:sz w:val="22"/>
                  <w:u w:val="single"/>
                </w:rPr>
              </w:pPr>
              <w:r w:rsidRPr="007422E6">
                <w:rPr>
                  <w:rFonts w:asciiTheme="majorHAnsi" w:hAnsiTheme="majorHAnsi" w:cstheme="majorHAnsi"/>
                  <w:b w:val="0"/>
                  <w:bCs/>
                  <w:noProof/>
                  <w:color w:val="0F0D29" w:themeColor="text1"/>
                  <w:sz w:val="22"/>
                </w:rPr>
                <w:t xml:space="preserve">Available at: </w:t>
              </w:r>
              <w:r w:rsidRPr="007422E6">
                <w:rPr>
                  <w:rFonts w:asciiTheme="majorHAnsi" w:hAnsiTheme="majorHAnsi" w:cstheme="majorHAnsi"/>
                  <w:b w:val="0"/>
                  <w:bCs/>
                  <w:noProof/>
                  <w:color w:val="0F0D29" w:themeColor="text1"/>
                  <w:sz w:val="22"/>
                  <w:u w:val="single"/>
                </w:rPr>
                <w:t>https://www.managementstudyguide.com/schramm-model-of-communication.htm (Accessed December 26, 2021)</w:t>
              </w:r>
            </w:p>
            <w:p w14:paraId="7662E5A0" w14:textId="77777777" w:rsidR="00F827CA" w:rsidRPr="007422E6" w:rsidRDefault="00F827CA" w:rsidP="00F827CA">
              <w:pPr>
                <w:spacing w:line="360" w:lineRule="auto"/>
                <w:rPr>
                  <w:rFonts w:asciiTheme="majorHAnsi" w:hAnsiTheme="majorHAnsi" w:cstheme="majorHAnsi"/>
                  <w:sz w:val="22"/>
                </w:rPr>
              </w:pPr>
            </w:p>
            <w:p w14:paraId="4B101449" w14:textId="77777777" w:rsidR="00F827CA" w:rsidRPr="007422E6" w:rsidRDefault="00F827CA" w:rsidP="00F827CA">
              <w:pPr>
                <w:spacing w:after="200" w:line="360" w:lineRule="auto"/>
                <w:jc w:val="both"/>
                <w:rPr>
                  <w:rFonts w:asciiTheme="majorHAnsi" w:hAnsiTheme="majorHAnsi" w:cstheme="majorHAnsi"/>
                  <w:b w:val="0"/>
                  <w:bCs/>
                  <w:color w:val="222222"/>
                  <w:sz w:val="22"/>
                  <w:shd w:val="clear" w:color="auto" w:fill="FFFFFF"/>
                </w:rPr>
              </w:pPr>
              <w:r w:rsidRPr="007422E6">
                <w:rPr>
                  <w:rFonts w:asciiTheme="majorHAnsi" w:hAnsiTheme="majorHAnsi" w:cstheme="majorHAnsi"/>
                  <w:b w:val="0"/>
                  <w:bCs/>
                  <w:color w:val="222222"/>
                  <w:sz w:val="22"/>
                  <w:shd w:val="clear" w:color="auto" w:fill="FFFFFF"/>
                </w:rPr>
                <w:t>Kalogiannidis, S. and Papaevangelou, O., 2020. Impact of Business Communication on the Performance of Adult Trainees. </w:t>
              </w:r>
              <w:r w:rsidRPr="007422E6">
                <w:rPr>
                  <w:rFonts w:asciiTheme="majorHAnsi" w:hAnsiTheme="majorHAnsi" w:cstheme="majorHAnsi"/>
                  <w:b w:val="0"/>
                  <w:bCs/>
                  <w:i/>
                  <w:iCs/>
                  <w:color w:val="222222"/>
                  <w:sz w:val="22"/>
                  <w:shd w:val="clear" w:color="auto" w:fill="FFFFFF"/>
                </w:rPr>
                <w:t>International Journal of Academic Research in Progressive Education and Development</w:t>
              </w:r>
              <w:r w:rsidRPr="007422E6">
                <w:rPr>
                  <w:rFonts w:asciiTheme="majorHAnsi" w:hAnsiTheme="majorHAnsi" w:cstheme="majorHAnsi"/>
                  <w:b w:val="0"/>
                  <w:bCs/>
                  <w:color w:val="222222"/>
                  <w:sz w:val="22"/>
                  <w:shd w:val="clear" w:color="auto" w:fill="FFFFFF"/>
                </w:rPr>
                <w:t>, </w:t>
              </w:r>
              <w:r w:rsidRPr="007422E6">
                <w:rPr>
                  <w:rFonts w:asciiTheme="majorHAnsi" w:hAnsiTheme="majorHAnsi" w:cstheme="majorHAnsi"/>
                  <w:b w:val="0"/>
                  <w:bCs/>
                  <w:i/>
                  <w:iCs/>
                  <w:color w:val="222222"/>
                  <w:sz w:val="22"/>
                  <w:shd w:val="clear" w:color="auto" w:fill="FFFFFF"/>
                </w:rPr>
                <w:t>9</w:t>
              </w:r>
              <w:r w:rsidRPr="007422E6">
                <w:rPr>
                  <w:rFonts w:asciiTheme="majorHAnsi" w:hAnsiTheme="majorHAnsi" w:cstheme="majorHAnsi"/>
                  <w:b w:val="0"/>
                  <w:bCs/>
                  <w:color w:val="222222"/>
                  <w:sz w:val="22"/>
                  <w:shd w:val="clear" w:color="auto" w:fill="FFFFFF"/>
                </w:rPr>
                <w:t xml:space="preserve">(3), pp.213-222. </w:t>
              </w:r>
              <w:bookmarkStart w:id="11" w:name="_Hlk91798227"/>
              <w:r w:rsidRPr="007422E6">
                <w:rPr>
                  <w:rFonts w:asciiTheme="majorHAnsi" w:hAnsiTheme="majorHAnsi" w:cstheme="majorHAnsi"/>
                  <w:b w:val="0"/>
                  <w:bCs/>
                  <w:color w:val="222222"/>
                  <w:sz w:val="22"/>
                  <w:shd w:val="clear" w:color="auto" w:fill="FFFFFF"/>
                </w:rPr>
                <w:t>(Accessed December 26, 2021)</w:t>
              </w:r>
            </w:p>
            <w:bookmarkEnd w:id="11"/>
            <w:p w14:paraId="42E71EFE" w14:textId="77777777" w:rsidR="00F827CA" w:rsidRPr="007422E6" w:rsidRDefault="00F827CA" w:rsidP="00F827CA">
              <w:pPr>
                <w:spacing w:after="200" w:line="360" w:lineRule="auto"/>
                <w:jc w:val="both"/>
                <w:rPr>
                  <w:rFonts w:asciiTheme="majorHAnsi" w:hAnsiTheme="majorHAnsi" w:cstheme="majorHAnsi"/>
                  <w:b w:val="0"/>
                  <w:bCs/>
                  <w:noProof/>
                  <w:color w:val="0F0D29" w:themeColor="text1"/>
                  <w:sz w:val="22"/>
                </w:rPr>
              </w:pPr>
              <w:r w:rsidRPr="007422E6">
                <w:rPr>
                  <w:rFonts w:asciiTheme="majorHAnsi" w:hAnsiTheme="majorHAnsi" w:cstheme="majorHAnsi"/>
                  <w:b w:val="0"/>
                  <w:bCs/>
                  <w:color w:val="3A3A3A"/>
                  <w:sz w:val="22"/>
                  <w:shd w:val="clear" w:color="auto" w:fill="FFFFFF"/>
                </w:rPr>
                <w:t>Key, M. R. (2019). </w:t>
              </w:r>
              <w:r w:rsidRPr="007422E6">
                <w:rPr>
                  <w:rFonts w:asciiTheme="majorHAnsi" w:hAnsiTheme="majorHAnsi" w:cstheme="majorHAnsi"/>
                  <w:b w:val="0"/>
                  <w:bCs/>
                  <w:i/>
                  <w:iCs/>
                  <w:color w:val="3A3A3A"/>
                  <w:sz w:val="22"/>
                  <w:shd w:val="clear" w:color="auto" w:fill="FFFFFF"/>
                </w:rPr>
                <w:t>Nonverbal Communication Today</w:t>
              </w:r>
              <w:r w:rsidRPr="007422E6">
                <w:rPr>
                  <w:rFonts w:asciiTheme="majorHAnsi" w:hAnsiTheme="majorHAnsi" w:cstheme="majorHAnsi"/>
                  <w:b w:val="0"/>
                  <w:bCs/>
                  <w:color w:val="3A3A3A"/>
                  <w:sz w:val="22"/>
                  <w:shd w:val="clear" w:color="auto" w:fill="FFFFFF"/>
                </w:rPr>
                <w:t> (Reprint 2019). De Gruyter Mouton. https://doi.org/10.1515/9783110828771 (Accessed December 30, 2021)</w:t>
              </w:r>
            </w:p>
            <w:p w14:paraId="379CD462" w14:textId="77777777" w:rsidR="00F827CA" w:rsidRPr="007422E6" w:rsidRDefault="00F827CA" w:rsidP="00F827CA">
              <w:pPr>
                <w:spacing w:after="200" w:line="360" w:lineRule="auto"/>
                <w:jc w:val="both"/>
                <w:rPr>
                  <w:rFonts w:asciiTheme="majorHAnsi" w:hAnsiTheme="majorHAnsi" w:cstheme="majorHAnsi"/>
                  <w:b w:val="0"/>
                  <w:noProof/>
                  <w:color w:val="3592CF" w:themeColor="hyperlink"/>
                  <w:sz w:val="22"/>
                  <w:u w:val="single"/>
                </w:rPr>
              </w:pPr>
              <w:r w:rsidRPr="007422E6">
                <w:rPr>
                  <w:rFonts w:asciiTheme="majorHAnsi" w:hAnsiTheme="majorHAnsi" w:cstheme="majorHAnsi"/>
                  <w:b w:val="0"/>
                  <w:noProof/>
                  <w:color w:val="0F0D29" w:themeColor="text1"/>
                  <w:sz w:val="22"/>
                </w:rPr>
                <w:t>Marvi, M. (n.d.) Verbal Communication: Types, Importance &amp; Examples</w:t>
              </w:r>
              <w:r w:rsidRPr="007422E6">
                <w:rPr>
                  <w:rFonts w:asciiTheme="majorHAnsi" w:hAnsiTheme="majorHAnsi" w:cstheme="majorHAnsi"/>
                  <w:b w:val="0"/>
                  <w:i/>
                  <w:iCs/>
                  <w:noProof/>
                  <w:color w:val="0F0D29" w:themeColor="text1"/>
                  <w:sz w:val="22"/>
                </w:rPr>
                <w:t xml:space="preserve">. Advergize. </w:t>
              </w:r>
              <w:r w:rsidRPr="007422E6">
                <w:rPr>
                  <w:rFonts w:asciiTheme="majorHAnsi" w:hAnsiTheme="majorHAnsi" w:cstheme="majorHAnsi"/>
                  <w:b w:val="0"/>
                  <w:noProof/>
                  <w:color w:val="0F0D29" w:themeColor="text1"/>
                  <w:sz w:val="22"/>
                </w:rPr>
                <w:t xml:space="preserve">Available at </w:t>
              </w:r>
              <w:hyperlink r:id="rId26" w:history="1">
                <w:r w:rsidRPr="007422E6">
                  <w:rPr>
                    <w:rFonts w:asciiTheme="majorHAnsi" w:hAnsiTheme="majorHAnsi" w:cstheme="majorHAnsi"/>
                    <w:b w:val="0"/>
                    <w:noProof/>
                    <w:color w:val="3592CF" w:themeColor="hyperlink"/>
                    <w:sz w:val="22"/>
                    <w:u w:val="single"/>
                  </w:rPr>
                  <w:t>https://www.advergize.com/self-help/verbal-communication-types-importance-examples/</w:t>
                </w:r>
              </w:hyperlink>
              <w:r w:rsidRPr="007422E6">
                <w:rPr>
                  <w:rFonts w:asciiTheme="majorHAnsi" w:hAnsiTheme="majorHAnsi" w:cstheme="majorHAnsi"/>
                  <w:b w:val="0"/>
                  <w:noProof/>
                  <w:color w:val="3592CF" w:themeColor="hyperlink"/>
                  <w:sz w:val="22"/>
                  <w:u w:val="single"/>
                </w:rPr>
                <w:t xml:space="preserve"> </w:t>
              </w:r>
              <w:r w:rsidRPr="007422E6">
                <w:rPr>
                  <w:rFonts w:asciiTheme="majorHAnsi" w:hAnsiTheme="majorHAnsi" w:cstheme="majorHAnsi"/>
                  <w:b w:val="0"/>
                  <w:bCs/>
                  <w:color w:val="222222"/>
                  <w:sz w:val="22"/>
                  <w:shd w:val="clear" w:color="auto" w:fill="FFFFFF"/>
                </w:rPr>
                <w:t>(Accessed December 25, 2021)</w:t>
              </w:r>
            </w:p>
            <w:p w14:paraId="168C92D7" w14:textId="47778D34" w:rsidR="00F827CA" w:rsidRPr="007422E6" w:rsidRDefault="00F827CA" w:rsidP="00F827CA">
              <w:pPr>
                <w:spacing w:line="360" w:lineRule="auto"/>
                <w:rPr>
                  <w:rFonts w:asciiTheme="majorHAnsi" w:hAnsiTheme="majorHAnsi" w:cstheme="majorHAnsi"/>
                  <w:b w:val="0"/>
                  <w:bCs/>
                  <w:noProof/>
                  <w:color w:val="0F0D29" w:themeColor="text1"/>
                  <w:sz w:val="22"/>
                  <w:u w:val="single"/>
                </w:rPr>
              </w:pPr>
              <w:r w:rsidRPr="007422E6">
                <w:rPr>
                  <w:rFonts w:asciiTheme="majorHAnsi" w:hAnsiTheme="majorHAnsi" w:cstheme="majorHAnsi"/>
                  <w:b w:val="0"/>
                  <w:bCs/>
                  <w:noProof/>
                  <w:color w:val="0F0D29" w:themeColor="text1"/>
                  <w:sz w:val="22"/>
                </w:rPr>
                <w:t xml:space="preserve">Panda, S., n.d. </w:t>
              </w:r>
              <w:r w:rsidRPr="007422E6">
                <w:rPr>
                  <w:rFonts w:asciiTheme="majorHAnsi" w:hAnsiTheme="majorHAnsi" w:cstheme="majorHAnsi"/>
                  <w:b w:val="0"/>
                  <w:bCs/>
                  <w:i/>
                  <w:iCs/>
                  <w:noProof/>
                  <w:color w:val="0F0D29" w:themeColor="text1"/>
                  <w:sz w:val="22"/>
                </w:rPr>
                <w:t xml:space="preserve">Critical understanding of ICT course - Epc 4. </w:t>
              </w:r>
              <w:r w:rsidRPr="007422E6">
                <w:rPr>
                  <w:rFonts w:asciiTheme="majorHAnsi" w:hAnsiTheme="majorHAnsi" w:cstheme="majorHAnsi"/>
                  <w:b w:val="0"/>
                  <w:bCs/>
                  <w:noProof/>
                  <w:color w:val="0F0D29" w:themeColor="text1"/>
                  <w:sz w:val="22"/>
                </w:rPr>
                <w:t xml:space="preserve"> </w:t>
              </w:r>
              <w:r w:rsidRPr="007422E6">
                <w:rPr>
                  <w:rFonts w:asciiTheme="majorHAnsi" w:hAnsiTheme="majorHAnsi" w:cstheme="majorHAnsi"/>
                  <w:b w:val="0"/>
                  <w:bCs/>
                  <w:noProof/>
                  <w:color w:val="0F0D29" w:themeColor="text1"/>
                  <w:sz w:val="22"/>
                </w:rPr>
                <w:br/>
                <w:t xml:space="preserve">Available at: </w:t>
              </w:r>
              <w:r w:rsidRPr="007422E6">
                <w:rPr>
                  <w:rFonts w:asciiTheme="majorHAnsi" w:hAnsiTheme="majorHAnsi" w:cstheme="majorHAnsi"/>
                  <w:b w:val="0"/>
                  <w:bCs/>
                  <w:noProof/>
                  <w:color w:val="0F0D29" w:themeColor="text1"/>
                  <w:sz w:val="22"/>
                  <w:u w:val="single"/>
                </w:rPr>
                <w:t>https://www.gcbtcollege.in/studymaterial/ictSem4.pdf</w:t>
              </w:r>
            </w:p>
            <w:p w14:paraId="5070DF74" w14:textId="15393DA2" w:rsidR="00C40C52" w:rsidRPr="007422E6" w:rsidRDefault="00C40C52" w:rsidP="00F827CA">
              <w:pPr>
                <w:spacing w:line="360" w:lineRule="auto"/>
                <w:rPr>
                  <w:rFonts w:asciiTheme="majorHAnsi" w:hAnsiTheme="majorHAnsi" w:cstheme="majorHAnsi"/>
                  <w:b w:val="0"/>
                  <w:bCs/>
                  <w:noProof/>
                  <w:color w:val="0F0D29" w:themeColor="text1"/>
                  <w:sz w:val="22"/>
                  <w:u w:val="single"/>
                </w:rPr>
              </w:pPr>
            </w:p>
            <w:p w14:paraId="4FFE372F" w14:textId="67D4ADA2" w:rsidR="00C40C52" w:rsidRPr="007422E6" w:rsidRDefault="00C40C52" w:rsidP="00F827CA">
              <w:pPr>
                <w:spacing w:line="360" w:lineRule="auto"/>
                <w:rPr>
                  <w:rFonts w:asciiTheme="majorHAnsi" w:hAnsiTheme="majorHAnsi" w:cstheme="majorHAnsi"/>
                  <w:b w:val="0"/>
                  <w:bCs/>
                  <w:noProof/>
                  <w:color w:val="0F0D29" w:themeColor="text1"/>
                  <w:sz w:val="22"/>
                </w:rPr>
              </w:pPr>
              <w:r w:rsidRPr="007422E6">
                <w:rPr>
                  <w:rFonts w:asciiTheme="majorHAnsi" w:hAnsiTheme="majorHAnsi" w:cstheme="majorHAnsi"/>
                  <w:b w:val="0"/>
                  <w:bCs/>
                  <w:noProof/>
                  <w:color w:val="0F0D29" w:themeColor="text1"/>
                  <w:sz w:val="22"/>
                </w:rPr>
                <w:t>Rogers, C</w:t>
              </w:r>
              <w:r w:rsidR="00B972F4" w:rsidRPr="007422E6">
                <w:rPr>
                  <w:rFonts w:asciiTheme="majorHAnsi" w:hAnsiTheme="majorHAnsi" w:cstheme="majorHAnsi"/>
                  <w:b w:val="0"/>
                  <w:bCs/>
                  <w:noProof/>
                  <w:color w:val="0F0D29" w:themeColor="text1"/>
                  <w:sz w:val="22"/>
                </w:rPr>
                <w:t xml:space="preserve"> and Farson, E. R. (2007)</w:t>
              </w:r>
              <w:r w:rsidR="002C54EF" w:rsidRPr="007422E6">
                <w:rPr>
                  <w:rFonts w:asciiTheme="majorHAnsi" w:hAnsiTheme="majorHAnsi" w:cstheme="majorHAnsi"/>
                  <w:b w:val="0"/>
                  <w:bCs/>
                  <w:noProof/>
                  <w:color w:val="0F0D29" w:themeColor="text1"/>
                  <w:sz w:val="22"/>
                </w:rPr>
                <w:t xml:space="preserve"> </w:t>
              </w:r>
              <w:r w:rsidR="002C54EF" w:rsidRPr="007422E6">
                <w:rPr>
                  <w:rFonts w:asciiTheme="majorHAnsi" w:hAnsiTheme="majorHAnsi" w:cstheme="majorHAnsi"/>
                  <w:b w:val="0"/>
                  <w:bCs/>
                  <w:i/>
                  <w:iCs/>
                  <w:noProof/>
                  <w:color w:val="0F0D29" w:themeColor="text1"/>
                  <w:sz w:val="22"/>
                </w:rPr>
                <w:t xml:space="preserve">Active Listening. </w:t>
              </w:r>
              <w:r w:rsidR="006E511C" w:rsidRPr="007422E6">
                <w:rPr>
                  <w:rFonts w:asciiTheme="majorHAnsi" w:hAnsiTheme="majorHAnsi" w:cstheme="majorHAnsi"/>
                  <w:b w:val="0"/>
                  <w:bCs/>
                  <w:noProof/>
                  <w:color w:val="0F0D29" w:themeColor="text1"/>
                  <w:sz w:val="22"/>
                </w:rPr>
                <w:t>Gordon Training International.</w:t>
              </w:r>
              <w:r w:rsidR="006E511C" w:rsidRPr="007422E6">
                <w:rPr>
                  <w:rFonts w:asciiTheme="majorHAnsi" w:hAnsiTheme="majorHAnsi" w:cstheme="majorHAnsi"/>
                  <w:b w:val="0"/>
                  <w:bCs/>
                  <w:i/>
                  <w:iCs/>
                  <w:noProof/>
                  <w:color w:val="0F0D29" w:themeColor="text1"/>
                  <w:sz w:val="22"/>
                </w:rPr>
                <w:t xml:space="preserve"> </w:t>
              </w:r>
              <w:r w:rsidR="00814BFD" w:rsidRPr="007422E6">
                <w:rPr>
                  <w:rFonts w:asciiTheme="majorHAnsi" w:hAnsiTheme="majorHAnsi" w:cstheme="majorHAnsi"/>
                  <w:b w:val="0"/>
                  <w:bCs/>
                  <w:noProof/>
                  <w:color w:val="0F0D29" w:themeColor="text1"/>
                  <w:sz w:val="22"/>
                </w:rPr>
                <w:t xml:space="preserve">Available at </w:t>
              </w:r>
              <w:r w:rsidR="00814BFD" w:rsidRPr="007422E6">
                <w:rPr>
                  <w:rFonts w:asciiTheme="majorHAnsi" w:hAnsiTheme="majorHAnsi" w:cstheme="majorHAnsi"/>
                  <w:b w:val="0"/>
                  <w:bCs/>
                  <w:noProof/>
                  <w:color w:val="0F0D29" w:themeColor="text1"/>
                  <w:sz w:val="22"/>
                  <w:u w:val="single"/>
                </w:rPr>
                <w:t xml:space="preserve">http://files.teachingjedi.webnode.com/200000004-6f61f705bf/ActiveListening_RogersFarson.pdf </w:t>
              </w:r>
              <w:r w:rsidR="00CF5C70" w:rsidRPr="007422E6">
                <w:rPr>
                  <w:rFonts w:asciiTheme="majorHAnsi" w:hAnsiTheme="majorHAnsi" w:cstheme="majorHAnsi"/>
                  <w:b w:val="0"/>
                  <w:bCs/>
                  <w:noProof/>
                  <w:color w:val="0F0D29" w:themeColor="text1"/>
                  <w:sz w:val="22"/>
                </w:rPr>
                <w:t xml:space="preserve"> (Accessed </w:t>
              </w:r>
              <w:r w:rsidR="007422E6" w:rsidRPr="007422E6">
                <w:rPr>
                  <w:rFonts w:asciiTheme="majorHAnsi" w:hAnsiTheme="majorHAnsi" w:cstheme="majorHAnsi"/>
                  <w:b w:val="0"/>
                  <w:bCs/>
                  <w:noProof/>
                  <w:color w:val="0F0D29" w:themeColor="text1"/>
                  <w:sz w:val="22"/>
                </w:rPr>
                <w:t>January 3, 2022)</w:t>
              </w:r>
            </w:p>
            <w:p w14:paraId="266424B9" w14:textId="693A9DEC" w:rsidR="00814BFD" w:rsidRPr="00814BFD" w:rsidRDefault="00814BFD" w:rsidP="00F827CA">
              <w:pPr>
                <w:spacing w:line="360" w:lineRule="auto"/>
                <w:rPr>
                  <w:rFonts w:asciiTheme="majorHAnsi" w:hAnsiTheme="majorHAnsi" w:cstheme="majorHAnsi"/>
                  <w:b w:val="0"/>
                  <w:bCs/>
                  <w:noProof/>
                  <w:color w:val="0F0D29" w:themeColor="text1"/>
                  <w:sz w:val="22"/>
                </w:rPr>
              </w:pPr>
            </w:p>
            <w:p w14:paraId="2D16687A" w14:textId="29E9F06A" w:rsidR="00426026" w:rsidRPr="00F827CA" w:rsidRDefault="00F827CA" w:rsidP="00F827CA">
              <w:pPr>
                <w:spacing w:after="200" w:line="360" w:lineRule="auto"/>
                <w:rPr>
                  <w:rFonts w:ascii="Arial" w:hAnsi="Arial" w:cs="Arial"/>
                  <w:b w:val="0"/>
                  <w:bCs/>
                  <w:color w:val="222222"/>
                  <w:sz w:val="22"/>
                  <w:shd w:val="clear" w:color="auto" w:fill="FFFFFF"/>
                </w:rPr>
              </w:pPr>
              <w:r w:rsidRPr="00F827CA">
                <w:rPr>
                  <w:rFonts w:asciiTheme="majorHAnsi" w:hAnsiTheme="majorHAnsi" w:cstheme="majorHAnsi"/>
                  <w:b w:val="0"/>
                  <w:bCs/>
                  <w:noProof/>
                  <w:color w:val="0F0D29" w:themeColor="text1"/>
                  <w:sz w:val="22"/>
                </w:rPr>
                <w:fldChar w:fldCharType="end"/>
              </w:r>
            </w:p>
          </w:sdtContent>
        </w:sdt>
      </w:sdtContent>
    </w:sdt>
    <w:sectPr w:rsidR="00426026" w:rsidRPr="00F827CA" w:rsidSect="00AB02A7">
      <w:headerReference w:type="default" r:id="rId27"/>
      <w:footerReference w:type="default" r:id="rId28"/>
      <w:pgSz w:w="11906" w:h="16838" w:code="9"/>
      <w:pgMar w:top="720" w:right="936" w:bottom="720" w:left="936" w:header="0" w:footer="289"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9DED0" w14:textId="77777777" w:rsidR="005B288E" w:rsidRDefault="005B288E">
      <w:r>
        <w:separator/>
      </w:r>
    </w:p>
    <w:p w14:paraId="2725B1C6" w14:textId="77777777" w:rsidR="005B288E" w:rsidRDefault="005B288E"/>
  </w:endnote>
  <w:endnote w:type="continuationSeparator" w:id="0">
    <w:p w14:paraId="642D5473" w14:textId="77777777" w:rsidR="005B288E" w:rsidRDefault="005B288E">
      <w:r>
        <w:continuationSeparator/>
      </w:r>
    </w:p>
    <w:p w14:paraId="3A0DADFF" w14:textId="77777777" w:rsidR="005B288E" w:rsidRDefault="005B28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890194395"/>
      <w:docPartObj>
        <w:docPartGallery w:val="Page Numbers (Bottom of Page)"/>
        <w:docPartUnique/>
      </w:docPartObj>
    </w:sdtPr>
    <w:sdtEndPr/>
    <w:sdtContent>
      <w:p w14:paraId="5E09BA9D" w14:textId="77777777" w:rsidR="00DF027C" w:rsidRDefault="00DF027C">
        <w:pPr>
          <w:pStyle w:val="Footer"/>
          <w:jc w:val="center"/>
          <w:rPr>
            <w:noProof/>
          </w:rPr>
        </w:pPr>
        <w:r>
          <w:rPr>
            <w:noProof/>
            <w:lang w:bidi="sr-Latn-RS"/>
          </w:rPr>
          <w:fldChar w:fldCharType="begin"/>
        </w:r>
        <w:r>
          <w:rPr>
            <w:noProof/>
            <w:lang w:bidi="sr-Latn-RS"/>
          </w:rPr>
          <w:instrText xml:space="preserve"> PAGE   \* MERGEFORMAT </w:instrText>
        </w:r>
        <w:r>
          <w:rPr>
            <w:noProof/>
            <w:lang w:bidi="sr-Latn-RS"/>
          </w:rPr>
          <w:fldChar w:fldCharType="separate"/>
        </w:r>
        <w:r w:rsidR="00AB02A7">
          <w:rPr>
            <w:noProof/>
            <w:lang w:bidi="sr-Latn-RS"/>
          </w:rPr>
          <w:t>2</w:t>
        </w:r>
        <w:r>
          <w:rPr>
            <w:noProof/>
            <w:lang w:bidi="sr-Latn-RS"/>
          </w:rPr>
          <w:fldChar w:fldCharType="end"/>
        </w:r>
      </w:p>
    </w:sdtContent>
  </w:sdt>
  <w:p w14:paraId="3649077B" w14:textId="77777777" w:rsidR="00DF027C" w:rsidRDefault="00DF027C">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693F6" w14:textId="77777777" w:rsidR="005B288E" w:rsidRDefault="005B288E">
      <w:r>
        <w:separator/>
      </w:r>
    </w:p>
    <w:p w14:paraId="71B7350E" w14:textId="77777777" w:rsidR="005B288E" w:rsidRDefault="005B288E"/>
  </w:footnote>
  <w:footnote w:type="continuationSeparator" w:id="0">
    <w:p w14:paraId="44578E37" w14:textId="77777777" w:rsidR="005B288E" w:rsidRDefault="005B288E">
      <w:r>
        <w:continuationSeparator/>
      </w:r>
    </w:p>
    <w:p w14:paraId="6DF7A859" w14:textId="77777777" w:rsidR="005B288E" w:rsidRDefault="005B28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5"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10035"/>
    </w:tblGrid>
    <w:tr w:rsidR="00D077E9" w14:paraId="32407ADE" w14:textId="77777777" w:rsidTr="00360494">
      <w:trPr>
        <w:trHeight w:val="978"/>
      </w:trPr>
      <w:tc>
        <w:tcPr>
          <w:tcW w:w="10035" w:type="dxa"/>
          <w:tcBorders>
            <w:top w:val="nil"/>
            <w:left w:val="nil"/>
            <w:bottom w:val="single" w:sz="36" w:space="0" w:color="34ABA2" w:themeColor="accent3"/>
            <w:right w:val="nil"/>
          </w:tcBorders>
        </w:tcPr>
        <w:p w14:paraId="5B85ACBB" w14:textId="77777777" w:rsidR="00D077E9" w:rsidRDefault="00D077E9">
          <w:pPr>
            <w:pStyle w:val="Header"/>
            <w:rPr>
              <w:noProof/>
            </w:rPr>
          </w:pPr>
        </w:p>
      </w:tc>
    </w:tr>
  </w:tbl>
  <w:p w14:paraId="6EB676EE" w14:textId="77777777" w:rsidR="00D077E9" w:rsidRDefault="00D077E9" w:rsidP="00D077E9">
    <w:pPr>
      <w:pStyle w:val="Header"/>
      <w:rPr>
        <w:noProof/>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3F8"/>
    <w:rsid w:val="0002482E"/>
    <w:rsid w:val="00031F98"/>
    <w:rsid w:val="00050324"/>
    <w:rsid w:val="00054DA7"/>
    <w:rsid w:val="0005797E"/>
    <w:rsid w:val="00057B7E"/>
    <w:rsid w:val="0006759A"/>
    <w:rsid w:val="00072467"/>
    <w:rsid w:val="0008500B"/>
    <w:rsid w:val="00086CDF"/>
    <w:rsid w:val="000916BC"/>
    <w:rsid w:val="00092FEF"/>
    <w:rsid w:val="00096EC4"/>
    <w:rsid w:val="000A0150"/>
    <w:rsid w:val="000A2FDE"/>
    <w:rsid w:val="000B40A8"/>
    <w:rsid w:val="000C0ECC"/>
    <w:rsid w:val="000C6F5D"/>
    <w:rsid w:val="000C7D26"/>
    <w:rsid w:val="000D37C8"/>
    <w:rsid w:val="000E26B3"/>
    <w:rsid w:val="000E2928"/>
    <w:rsid w:val="000E3C66"/>
    <w:rsid w:val="000E4864"/>
    <w:rsid w:val="000E52F8"/>
    <w:rsid w:val="000E63C9"/>
    <w:rsid w:val="000F1E00"/>
    <w:rsid w:val="00107632"/>
    <w:rsid w:val="00111816"/>
    <w:rsid w:val="001144BC"/>
    <w:rsid w:val="001144DB"/>
    <w:rsid w:val="00121709"/>
    <w:rsid w:val="0012650D"/>
    <w:rsid w:val="00130E9D"/>
    <w:rsid w:val="00131B8C"/>
    <w:rsid w:val="00135222"/>
    <w:rsid w:val="00150A6D"/>
    <w:rsid w:val="00161409"/>
    <w:rsid w:val="001702E1"/>
    <w:rsid w:val="00185B35"/>
    <w:rsid w:val="0018659A"/>
    <w:rsid w:val="001878EC"/>
    <w:rsid w:val="00197597"/>
    <w:rsid w:val="001A0C0B"/>
    <w:rsid w:val="001A4A66"/>
    <w:rsid w:val="001C2C5B"/>
    <w:rsid w:val="001C33C2"/>
    <w:rsid w:val="001C58C4"/>
    <w:rsid w:val="001F05C8"/>
    <w:rsid w:val="001F2BC8"/>
    <w:rsid w:val="001F5F6B"/>
    <w:rsid w:val="001F65A5"/>
    <w:rsid w:val="002027CB"/>
    <w:rsid w:val="002411B5"/>
    <w:rsid w:val="00243EBC"/>
    <w:rsid w:val="00246A35"/>
    <w:rsid w:val="002514D8"/>
    <w:rsid w:val="002561B5"/>
    <w:rsid w:val="0026485B"/>
    <w:rsid w:val="002654CF"/>
    <w:rsid w:val="002738E0"/>
    <w:rsid w:val="00281F8D"/>
    <w:rsid w:val="00284348"/>
    <w:rsid w:val="00285917"/>
    <w:rsid w:val="002A5348"/>
    <w:rsid w:val="002B3E24"/>
    <w:rsid w:val="002B3F82"/>
    <w:rsid w:val="002C54EF"/>
    <w:rsid w:val="002C7250"/>
    <w:rsid w:val="002D3542"/>
    <w:rsid w:val="002F51F5"/>
    <w:rsid w:val="00301720"/>
    <w:rsid w:val="00301B11"/>
    <w:rsid w:val="0031202D"/>
    <w:rsid w:val="00312137"/>
    <w:rsid w:val="00314F53"/>
    <w:rsid w:val="00315A53"/>
    <w:rsid w:val="00330359"/>
    <w:rsid w:val="00334206"/>
    <w:rsid w:val="0033762F"/>
    <w:rsid w:val="00341F51"/>
    <w:rsid w:val="0034272E"/>
    <w:rsid w:val="003432C8"/>
    <w:rsid w:val="00352FEE"/>
    <w:rsid w:val="00360494"/>
    <w:rsid w:val="0036165E"/>
    <w:rsid w:val="00363606"/>
    <w:rsid w:val="00366C7E"/>
    <w:rsid w:val="003726D3"/>
    <w:rsid w:val="003768E4"/>
    <w:rsid w:val="00384EA3"/>
    <w:rsid w:val="00391B71"/>
    <w:rsid w:val="0039237E"/>
    <w:rsid w:val="00393D7B"/>
    <w:rsid w:val="00397D06"/>
    <w:rsid w:val="003A39A1"/>
    <w:rsid w:val="003A78DB"/>
    <w:rsid w:val="003C1351"/>
    <w:rsid w:val="003C2191"/>
    <w:rsid w:val="003C683C"/>
    <w:rsid w:val="003C7309"/>
    <w:rsid w:val="003C7BBE"/>
    <w:rsid w:val="003D06C8"/>
    <w:rsid w:val="003D33CA"/>
    <w:rsid w:val="003D3863"/>
    <w:rsid w:val="003F364A"/>
    <w:rsid w:val="003F4F64"/>
    <w:rsid w:val="003F6297"/>
    <w:rsid w:val="004019C1"/>
    <w:rsid w:val="0040649F"/>
    <w:rsid w:val="004110DE"/>
    <w:rsid w:val="00415A7B"/>
    <w:rsid w:val="0042599D"/>
    <w:rsid w:val="00426026"/>
    <w:rsid w:val="004343F8"/>
    <w:rsid w:val="0044085A"/>
    <w:rsid w:val="00442C4B"/>
    <w:rsid w:val="004438C2"/>
    <w:rsid w:val="00445227"/>
    <w:rsid w:val="00446932"/>
    <w:rsid w:val="00446A09"/>
    <w:rsid w:val="00452682"/>
    <w:rsid w:val="004664F6"/>
    <w:rsid w:val="004817A4"/>
    <w:rsid w:val="0048558B"/>
    <w:rsid w:val="004B21A5"/>
    <w:rsid w:val="004B5608"/>
    <w:rsid w:val="004C57C6"/>
    <w:rsid w:val="004D0AB9"/>
    <w:rsid w:val="004D13F5"/>
    <w:rsid w:val="004D1A0E"/>
    <w:rsid w:val="004D61ED"/>
    <w:rsid w:val="004E0A76"/>
    <w:rsid w:val="004E55A2"/>
    <w:rsid w:val="004E7DEC"/>
    <w:rsid w:val="004F0255"/>
    <w:rsid w:val="004F049D"/>
    <w:rsid w:val="004F0CD6"/>
    <w:rsid w:val="004F33C9"/>
    <w:rsid w:val="004F45BE"/>
    <w:rsid w:val="004F6E94"/>
    <w:rsid w:val="005023C9"/>
    <w:rsid w:val="005037F0"/>
    <w:rsid w:val="00504BEB"/>
    <w:rsid w:val="0051008A"/>
    <w:rsid w:val="00515331"/>
    <w:rsid w:val="00516A86"/>
    <w:rsid w:val="005275F6"/>
    <w:rsid w:val="00530F58"/>
    <w:rsid w:val="005337B5"/>
    <w:rsid w:val="00540C04"/>
    <w:rsid w:val="00544C6F"/>
    <w:rsid w:val="00550487"/>
    <w:rsid w:val="00550B03"/>
    <w:rsid w:val="00555CEA"/>
    <w:rsid w:val="00572102"/>
    <w:rsid w:val="005730FA"/>
    <w:rsid w:val="0058153D"/>
    <w:rsid w:val="005A48AE"/>
    <w:rsid w:val="005B288E"/>
    <w:rsid w:val="005B2BE3"/>
    <w:rsid w:val="005C2BDF"/>
    <w:rsid w:val="005C4C55"/>
    <w:rsid w:val="005D19C6"/>
    <w:rsid w:val="005E1E27"/>
    <w:rsid w:val="005E71A8"/>
    <w:rsid w:val="005F1BB0"/>
    <w:rsid w:val="005F6419"/>
    <w:rsid w:val="00611B86"/>
    <w:rsid w:val="00656262"/>
    <w:rsid w:val="00656C4D"/>
    <w:rsid w:val="00663D3C"/>
    <w:rsid w:val="00667F31"/>
    <w:rsid w:val="00677157"/>
    <w:rsid w:val="00681F96"/>
    <w:rsid w:val="00683E00"/>
    <w:rsid w:val="006860AF"/>
    <w:rsid w:val="006A4490"/>
    <w:rsid w:val="006A4F59"/>
    <w:rsid w:val="006A7F87"/>
    <w:rsid w:val="006B0931"/>
    <w:rsid w:val="006B1D88"/>
    <w:rsid w:val="006B443C"/>
    <w:rsid w:val="006C182F"/>
    <w:rsid w:val="006C737F"/>
    <w:rsid w:val="006D4A2A"/>
    <w:rsid w:val="006E511C"/>
    <w:rsid w:val="006E563B"/>
    <w:rsid w:val="006E5716"/>
    <w:rsid w:val="006E7660"/>
    <w:rsid w:val="006F02D3"/>
    <w:rsid w:val="00705C3B"/>
    <w:rsid w:val="00713D85"/>
    <w:rsid w:val="00724F77"/>
    <w:rsid w:val="00725676"/>
    <w:rsid w:val="007302B3"/>
    <w:rsid w:val="00730733"/>
    <w:rsid w:val="00730E3A"/>
    <w:rsid w:val="00736AAF"/>
    <w:rsid w:val="007422E6"/>
    <w:rsid w:val="007459E2"/>
    <w:rsid w:val="00746019"/>
    <w:rsid w:val="00754318"/>
    <w:rsid w:val="007555C5"/>
    <w:rsid w:val="007606F4"/>
    <w:rsid w:val="007654CB"/>
    <w:rsid w:val="00765B2A"/>
    <w:rsid w:val="00766BB4"/>
    <w:rsid w:val="00770CA1"/>
    <w:rsid w:val="007736A9"/>
    <w:rsid w:val="0077472B"/>
    <w:rsid w:val="00783A34"/>
    <w:rsid w:val="00785093"/>
    <w:rsid w:val="007900D1"/>
    <w:rsid w:val="00790CD9"/>
    <w:rsid w:val="007A1C5D"/>
    <w:rsid w:val="007A3BF4"/>
    <w:rsid w:val="007A47E6"/>
    <w:rsid w:val="007A49D1"/>
    <w:rsid w:val="007A6F40"/>
    <w:rsid w:val="007B301F"/>
    <w:rsid w:val="007B6F63"/>
    <w:rsid w:val="007B7946"/>
    <w:rsid w:val="007C42E9"/>
    <w:rsid w:val="007C69C8"/>
    <w:rsid w:val="007C6B52"/>
    <w:rsid w:val="007D16C5"/>
    <w:rsid w:val="007D1DB1"/>
    <w:rsid w:val="007D2418"/>
    <w:rsid w:val="007D3D4A"/>
    <w:rsid w:val="007E66B8"/>
    <w:rsid w:val="007F0BDA"/>
    <w:rsid w:val="007F0CA4"/>
    <w:rsid w:val="007F5697"/>
    <w:rsid w:val="007F6F64"/>
    <w:rsid w:val="00813D72"/>
    <w:rsid w:val="00814BFD"/>
    <w:rsid w:val="0084317C"/>
    <w:rsid w:val="0085220E"/>
    <w:rsid w:val="00852BC8"/>
    <w:rsid w:val="00862FE4"/>
    <w:rsid w:val="0086389A"/>
    <w:rsid w:val="00866AA9"/>
    <w:rsid w:val="0087208A"/>
    <w:rsid w:val="0087605E"/>
    <w:rsid w:val="00876887"/>
    <w:rsid w:val="00880CC7"/>
    <w:rsid w:val="0088171A"/>
    <w:rsid w:val="0088509F"/>
    <w:rsid w:val="00890BE6"/>
    <w:rsid w:val="00893DBD"/>
    <w:rsid w:val="008A2AE9"/>
    <w:rsid w:val="008A7CFB"/>
    <w:rsid w:val="008B109E"/>
    <w:rsid w:val="008B1FEE"/>
    <w:rsid w:val="008C411B"/>
    <w:rsid w:val="00903C32"/>
    <w:rsid w:val="00912FC5"/>
    <w:rsid w:val="00916B16"/>
    <w:rsid w:val="009173B9"/>
    <w:rsid w:val="0093335D"/>
    <w:rsid w:val="009342E9"/>
    <w:rsid w:val="00934B4A"/>
    <w:rsid w:val="0093613E"/>
    <w:rsid w:val="00940503"/>
    <w:rsid w:val="00943026"/>
    <w:rsid w:val="009444E8"/>
    <w:rsid w:val="009554CA"/>
    <w:rsid w:val="009638A7"/>
    <w:rsid w:val="00966B81"/>
    <w:rsid w:val="00975ED4"/>
    <w:rsid w:val="00984DE7"/>
    <w:rsid w:val="009908A7"/>
    <w:rsid w:val="009975BD"/>
    <w:rsid w:val="00997715"/>
    <w:rsid w:val="009A052A"/>
    <w:rsid w:val="009A1E41"/>
    <w:rsid w:val="009A20C1"/>
    <w:rsid w:val="009A222E"/>
    <w:rsid w:val="009A5C1C"/>
    <w:rsid w:val="009A6A11"/>
    <w:rsid w:val="009C71CE"/>
    <w:rsid w:val="009C7720"/>
    <w:rsid w:val="009C7A6E"/>
    <w:rsid w:val="009D5A5B"/>
    <w:rsid w:val="009E0A17"/>
    <w:rsid w:val="009E2DBA"/>
    <w:rsid w:val="009F06F6"/>
    <w:rsid w:val="009F70F9"/>
    <w:rsid w:val="00A019E2"/>
    <w:rsid w:val="00A03A55"/>
    <w:rsid w:val="00A23AFA"/>
    <w:rsid w:val="00A27AD2"/>
    <w:rsid w:val="00A31B3E"/>
    <w:rsid w:val="00A32FB6"/>
    <w:rsid w:val="00A43A06"/>
    <w:rsid w:val="00A45202"/>
    <w:rsid w:val="00A532F3"/>
    <w:rsid w:val="00A54EF2"/>
    <w:rsid w:val="00A60AA3"/>
    <w:rsid w:val="00A6713E"/>
    <w:rsid w:val="00A72D28"/>
    <w:rsid w:val="00A75AAD"/>
    <w:rsid w:val="00A8016C"/>
    <w:rsid w:val="00A83422"/>
    <w:rsid w:val="00A8489E"/>
    <w:rsid w:val="00A84AF3"/>
    <w:rsid w:val="00AA31B0"/>
    <w:rsid w:val="00AB02A7"/>
    <w:rsid w:val="00AB7723"/>
    <w:rsid w:val="00AC29F3"/>
    <w:rsid w:val="00AD1BFE"/>
    <w:rsid w:val="00AD3614"/>
    <w:rsid w:val="00AD67C8"/>
    <w:rsid w:val="00AF28CC"/>
    <w:rsid w:val="00B21B38"/>
    <w:rsid w:val="00B231E5"/>
    <w:rsid w:val="00B265DC"/>
    <w:rsid w:val="00B278DE"/>
    <w:rsid w:val="00B32AF0"/>
    <w:rsid w:val="00B44988"/>
    <w:rsid w:val="00B5684F"/>
    <w:rsid w:val="00B6286D"/>
    <w:rsid w:val="00B72E0F"/>
    <w:rsid w:val="00B74732"/>
    <w:rsid w:val="00B817EE"/>
    <w:rsid w:val="00B8212C"/>
    <w:rsid w:val="00B96245"/>
    <w:rsid w:val="00B972F4"/>
    <w:rsid w:val="00BB2154"/>
    <w:rsid w:val="00BC23FB"/>
    <w:rsid w:val="00BD4530"/>
    <w:rsid w:val="00BE2452"/>
    <w:rsid w:val="00BE7122"/>
    <w:rsid w:val="00C02B87"/>
    <w:rsid w:val="00C06514"/>
    <w:rsid w:val="00C11A64"/>
    <w:rsid w:val="00C268B2"/>
    <w:rsid w:val="00C34C96"/>
    <w:rsid w:val="00C4086D"/>
    <w:rsid w:val="00C40C52"/>
    <w:rsid w:val="00C45E4C"/>
    <w:rsid w:val="00C50337"/>
    <w:rsid w:val="00C535C3"/>
    <w:rsid w:val="00C600A6"/>
    <w:rsid w:val="00C72A4B"/>
    <w:rsid w:val="00C84399"/>
    <w:rsid w:val="00C8464F"/>
    <w:rsid w:val="00C9321F"/>
    <w:rsid w:val="00C96F79"/>
    <w:rsid w:val="00CA0BD6"/>
    <w:rsid w:val="00CA1896"/>
    <w:rsid w:val="00CA30CD"/>
    <w:rsid w:val="00CB3C72"/>
    <w:rsid w:val="00CB5B28"/>
    <w:rsid w:val="00CB60E8"/>
    <w:rsid w:val="00CC4392"/>
    <w:rsid w:val="00CC43A0"/>
    <w:rsid w:val="00CC69C7"/>
    <w:rsid w:val="00CD2AB5"/>
    <w:rsid w:val="00CD6366"/>
    <w:rsid w:val="00CE1613"/>
    <w:rsid w:val="00CE34BB"/>
    <w:rsid w:val="00CF5371"/>
    <w:rsid w:val="00CF5C70"/>
    <w:rsid w:val="00D01AC2"/>
    <w:rsid w:val="00D0323A"/>
    <w:rsid w:val="00D04FD5"/>
    <w:rsid w:val="00D0507E"/>
    <w:rsid w:val="00D0559F"/>
    <w:rsid w:val="00D077E9"/>
    <w:rsid w:val="00D163B3"/>
    <w:rsid w:val="00D16545"/>
    <w:rsid w:val="00D2671E"/>
    <w:rsid w:val="00D37E56"/>
    <w:rsid w:val="00D42CB7"/>
    <w:rsid w:val="00D5229F"/>
    <w:rsid w:val="00D5413D"/>
    <w:rsid w:val="00D570A9"/>
    <w:rsid w:val="00D70D02"/>
    <w:rsid w:val="00D75791"/>
    <w:rsid w:val="00D770C7"/>
    <w:rsid w:val="00D85ACD"/>
    <w:rsid w:val="00D86945"/>
    <w:rsid w:val="00D90290"/>
    <w:rsid w:val="00D94999"/>
    <w:rsid w:val="00DA7B7E"/>
    <w:rsid w:val="00DB3904"/>
    <w:rsid w:val="00DC0797"/>
    <w:rsid w:val="00DC758D"/>
    <w:rsid w:val="00DD152F"/>
    <w:rsid w:val="00DD17C3"/>
    <w:rsid w:val="00DD71EB"/>
    <w:rsid w:val="00DE213F"/>
    <w:rsid w:val="00DE24D0"/>
    <w:rsid w:val="00DE644D"/>
    <w:rsid w:val="00DE7A16"/>
    <w:rsid w:val="00DF027C"/>
    <w:rsid w:val="00DF247F"/>
    <w:rsid w:val="00DF622E"/>
    <w:rsid w:val="00DF7FB3"/>
    <w:rsid w:val="00E00A32"/>
    <w:rsid w:val="00E00E65"/>
    <w:rsid w:val="00E04E25"/>
    <w:rsid w:val="00E22ACD"/>
    <w:rsid w:val="00E35C6B"/>
    <w:rsid w:val="00E36D71"/>
    <w:rsid w:val="00E43C11"/>
    <w:rsid w:val="00E547DE"/>
    <w:rsid w:val="00E54E0C"/>
    <w:rsid w:val="00E620B0"/>
    <w:rsid w:val="00E7472E"/>
    <w:rsid w:val="00E81B40"/>
    <w:rsid w:val="00E97874"/>
    <w:rsid w:val="00EC00F4"/>
    <w:rsid w:val="00ED0073"/>
    <w:rsid w:val="00ED2FF8"/>
    <w:rsid w:val="00EE0CEC"/>
    <w:rsid w:val="00EE72D8"/>
    <w:rsid w:val="00EF555B"/>
    <w:rsid w:val="00F02455"/>
    <w:rsid w:val="00F027BB"/>
    <w:rsid w:val="00F10ABA"/>
    <w:rsid w:val="00F11DCF"/>
    <w:rsid w:val="00F162EA"/>
    <w:rsid w:val="00F2081E"/>
    <w:rsid w:val="00F21012"/>
    <w:rsid w:val="00F22F2D"/>
    <w:rsid w:val="00F2301F"/>
    <w:rsid w:val="00F418A3"/>
    <w:rsid w:val="00F52D27"/>
    <w:rsid w:val="00F60B3B"/>
    <w:rsid w:val="00F60B53"/>
    <w:rsid w:val="00F60E03"/>
    <w:rsid w:val="00F62491"/>
    <w:rsid w:val="00F7185E"/>
    <w:rsid w:val="00F71CC2"/>
    <w:rsid w:val="00F827CA"/>
    <w:rsid w:val="00F83527"/>
    <w:rsid w:val="00FA0DD6"/>
    <w:rsid w:val="00FA144B"/>
    <w:rsid w:val="00FB69EA"/>
    <w:rsid w:val="00FB704D"/>
    <w:rsid w:val="00FD3A50"/>
    <w:rsid w:val="00FD583F"/>
    <w:rsid w:val="00FD7488"/>
    <w:rsid w:val="00FE1DE6"/>
    <w:rsid w:val="00FE58A6"/>
    <w:rsid w:val="00FF15B1"/>
    <w:rsid w:val="00FF16B4"/>
    <w:rsid w:val="00FF3C81"/>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22566"/>
  <w15:docId w15:val="{042DFB46-4F78-4769-95B5-E08B9A7F7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r-Latn-R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CD9"/>
    <w:pPr>
      <w:spacing w:after="0"/>
    </w:pPr>
    <w:rPr>
      <w:rFonts w:eastAsiaTheme="minorEastAsia"/>
      <w:b/>
      <w:color w:val="082A75" w:themeColor="text2"/>
      <w:sz w:val="28"/>
      <w:szCs w:val="22"/>
      <w:lang w:val="en-GB"/>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Ime">
    <w:name w:val="I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Sadraj">
    <w:name w:val="Sadržaj"/>
    <w:basedOn w:val="Normal"/>
    <w:link w:val="Znaksadraja"/>
    <w:qFormat/>
    <w:rsid w:val="00DF027C"/>
    <w:rPr>
      <w:b w:val="0"/>
    </w:rPr>
  </w:style>
  <w:style w:type="paragraph" w:customStyle="1" w:styleId="Tekstnaglaavanja">
    <w:name w:val="Tekst naglašavanja"/>
    <w:basedOn w:val="Normal"/>
    <w:link w:val="Znaktekstanaglaavanja"/>
    <w:qFormat/>
    <w:rsid w:val="00DF027C"/>
  </w:style>
  <w:style w:type="character" w:customStyle="1" w:styleId="Znaksadraja">
    <w:name w:val="Znak sadržaja"/>
    <w:basedOn w:val="DefaultParagraphFont"/>
    <w:link w:val="Sadraj"/>
    <w:rsid w:val="00DF027C"/>
    <w:rPr>
      <w:rFonts w:eastAsiaTheme="minorEastAsia"/>
      <w:color w:val="082A75" w:themeColor="text2"/>
      <w:sz w:val="28"/>
      <w:szCs w:val="22"/>
    </w:rPr>
  </w:style>
  <w:style w:type="character" w:customStyle="1" w:styleId="Znaktekstanaglaavanja">
    <w:name w:val="Znak teksta naglašavanja"/>
    <w:basedOn w:val="DefaultParagraphFont"/>
    <w:link w:val="Tekstnaglaavanja"/>
    <w:rsid w:val="00DF027C"/>
    <w:rPr>
      <w:rFonts w:eastAsiaTheme="minorEastAsia"/>
      <w:b/>
      <w:color w:val="082A75" w:themeColor="text2"/>
      <w:sz w:val="28"/>
      <w:szCs w:val="22"/>
    </w:rPr>
  </w:style>
  <w:style w:type="paragraph" w:styleId="TOCHeading">
    <w:name w:val="TOC Heading"/>
    <w:basedOn w:val="Heading1"/>
    <w:next w:val="Normal"/>
    <w:uiPriority w:val="39"/>
    <w:unhideWhenUsed/>
    <w:qFormat/>
    <w:rsid w:val="006A7F87"/>
    <w:pPr>
      <w:keepLines/>
      <w:spacing w:after="0" w:line="259" w:lineRule="auto"/>
      <w:outlineLvl w:val="9"/>
    </w:pPr>
    <w:rPr>
      <w:b w:val="0"/>
      <w:color w:val="013A57" w:themeColor="accent1" w:themeShade="BF"/>
      <w:kern w:val="0"/>
      <w:sz w:val="32"/>
      <w:lang w:val="en-US"/>
    </w:rPr>
  </w:style>
  <w:style w:type="paragraph" w:styleId="HTMLPreformatted">
    <w:name w:val="HTML Preformatted"/>
    <w:basedOn w:val="Normal"/>
    <w:link w:val="HTMLPreformattedChar"/>
    <w:uiPriority w:val="99"/>
    <w:semiHidden/>
    <w:unhideWhenUsed/>
    <w:rsid w:val="007900D1"/>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900D1"/>
    <w:rPr>
      <w:rFonts w:ascii="Consolas" w:eastAsiaTheme="minorEastAsia" w:hAnsi="Consolas"/>
      <w:b/>
      <w:color w:val="082A75" w:themeColor="text2"/>
      <w:sz w:val="20"/>
      <w:szCs w:val="20"/>
      <w:lang w:val="en-GB"/>
    </w:rPr>
  </w:style>
  <w:style w:type="character" w:styleId="Hyperlink">
    <w:name w:val="Hyperlink"/>
    <w:basedOn w:val="DefaultParagraphFont"/>
    <w:uiPriority w:val="99"/>
    <w:unhideWhenUsed/>
    <w:rsid w:val="004B5608"/>
    <w:rPr>
      <w:color w:val="3592CF" w:themeColor="hyperlink"/>
      <w:u w:val="single"/>
    </w:rPr>
  </w:style>
  <w:style w:type="character" w:styleId="UnresolvedMention">
    <w:name w:val="Unresolved Mention"/>
    <w:basedOn w:val="DefaultParagraphFont"/>
    <w:uiPriority w:val="99"/>
    <w:semiHidden/>
    <w:unhideWhenUsed/>
    <w:rsid w:val="004B5608"/>
    <w:rPr>
      <w:color w:val="605E5C"/>
      <w:shd w:val="clear" w:color="auto" w:fill="E1DFDD"/>
    </w:rPr>
  </w:style>
  <w:style w:type="paragraph" w:styleId="EndnoteText">
    <w:name w:val="endnote text"/>
    <w:basedOn w:val="Normal"/>
    <w:link w:val="EndnoteTextChar"/>
    <w:uiPriority w:val="99"/>
    <w:semiHidden/>
    <w:unhideWhenUsed/>
    <w:rsid w:val="00F71CC2"/>
    <w:pPr>
      <w:spacing w:line="240" w:lineRule="auto"/>
    </w:pPr>
    <w:rPr>
      <w:sz w:val="20"/>
      <w:szCs w:val="20"/>
    </w:rPr>
  </w:style>
  <w:style w:type="character" w:customStyle="1" w:styleId="EndnoteTextChar">
    <w:name w:val="Endnote Text Char"/>
    <w:basedOn w:val="DefaultParagraphFont"/>
    <w:link w:val="EndnoteText"/>
    <w:uiPriority w:val="99"/>
    <w:semiHidden/>
    <w:rsid w:val="00F71CC2"/>
    <w:rPr>
      <w:rFonts w:eastAsiaTheme="minorEastAsia"/>
      <w:b/>
      <w:color w:val="082A75" w:themeColor="text2"/>
      <w:sz w:val="20"/>
      <w:szCs w:val="20"/>
      <w:lang w:val="en-GB"/>
    </w:rPr>
  </w:style>
  <w:style w:type="character" w:styleId="EndnoteReference">
    <w:name w:val="endnote reference"/>
    <w:basedOn w:val="DefaultParagraphFont"/>
    <w:uiPriority w:val="99"/>
    <w:semiHidden/>
    <w:unhideWhenUsed/>
    <w:rsid w:val="00F71CC2"/>
    <w:rPr>
      <w:vertAlign w:val="superscript"/>
    </w:rPr>
  </w:style>
  <w:style w:type="paragraph" w:styleId="Bibliography">
    <w:name w:val="Bibliography"/>
    <w:basedOn w:val="Normal"/>
    <w:next w:val="Normal"/>
    <w:uiPriority w:val="37"/>
    <w:unhideWhenUsed/>
    <w:rsid w:val="00F71CC2"/>
  </w:style>
  <w:style w:type="paragraph" w:styleId="TOC1">
    <w:name w:val="toc 1"/>
    <w:basedOn w:val="Normal"/>
    <w:next w:val="Normal"/>
    <w:autoRedefine/>
    <w:uiPriority w:val="39"/>
    <w:unhideWhenUsed/>
    <w:rsid w:val="00785093"/>
    <w:pPr>
      <w:spacing w:after="100"/>
    </w:pPr>
  </w:style>
  <w:style w:type="paragraph" w:styleId="TOC2">
    <w:name w:val="toc 2"/>
    <w:basedOn w:val="Normal"/>
    <w:next w:val="Normal"/>
    <w:autoRedefine/>
    <w:uiPriority w:val="39"/>
    <w:unhideWhenUsed/>
    <w:rsid w:val="00785093"/>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63728">
      <w:bodyDiv w:val="1"/>
      <w:marLeft w:val="0"/>
      <w:marRight w:val="0"/>
      <w:marTop w:val="0"/>
      <w:marBottom w:val="0"/>
      <w:divBdr>
        <w:top w:val="none" w:sz="0" w:space="0" w:color="auto"/>
        <w:left w:val="none" w:sz="0" w:space="0" w:color="auto"/>
        <w:bottom w:val="none" w:sz="0" w:space="0" w:color="auto"/>
        <w:right w:val="none" w:sz="0" w:space="0" w:color="auto"/>
      </w:divBdr>
    </w:div>
    <w:div w:id="300308757">
      <w:bodyDiv w:val="1"/>
      <w:marLeft w:val="0"/>
      <w:marRight w:val="0"/>
      <w:marTop w:val="0"/>
      <w:marBottom w:val="0"/>
      <w:divBdr>
        <w:top w:val="none" w:sz="0" w:space="0" w:color="auto"/>
        <w:left w:val="none" w:sz="0" w:space="0" w:color="auto"/>
        <w:bottom w:val="none" w:sz="0" w:space="0" w:color="auto"/>
        <w:right w:val="none" w:sz="0" w:space="0" w:color="auto"/>
      </w:divBdr>
    </w:div>
    <w:div w:id="385375210">
      <w:bodyDiv w:val="1"/>
      <w:marLeft w:val="0"/>
      <w:marRight w:val="0"/>
      <w:marTop w:val="0"/>
      <w:marBottom w:val="0"/>
      <w:divBdr>
        <w:top w:val="none" w:sz="0" w:space="0" w:color="auto"/>
        <w:left w:val="none" w:sz="0" w:space="0" w:color="auto"/>
        <w:bottom w:val="none" w:sz="0" w:space="0" w:color="auto"/>
        <w:right w:val="none" w:sz="0" w:space="0" w:color="auto"/>
      </w:divBdr>
    </w:div>
    <w:div w:id="543175430">
      <w:bodyDiv w:val="1"/>
      <w:marLeft w:val="0"/>
      <w:marRight w:val="0"/>
      <w:marTop w:val="0"/>
      <w:marBottom w:val="0"/>
      <w:divBdr>
        <w:top w:val="none" w:sz="0" w:space="0" w:color="auto"/>
        <w:left w:val="none" w:sz="0" w:space="0" w:color="auto"/>
        <w:bottom w:val="none" w:sz="0" w:space="0" w:color="auto"/>
        <w:right w:val="none" w:sz="0" w:space="0" w:color="auto"/>
      </w:divBdr>
    </w:div>
    <w:div w:id="702175413">
      <w:bodyDiv w:val="1"/>
      <w:marLeft w:val="0"/>
      <w:marRight w:val="0"/>
      <w:marTop w:val="0"/>
      <w:marBottom w:val="0"/>
      <w:divBdr>
        <w:top w:val="none" w:sz="0" w:space="0" w:color="auto"/>
        <w:left w:val="none" w:sz="0" w:space="0" w:color="auto"/>
        <w:bottom w:val="none" w:sz="0" w:space="0" w:color="auto"/>
        <w:right w:val="none" w:sz="0" w:space="0" w:color="auto"/>
      </w:divBdr>
    </w:div>
    <w:div w:id="882208772">
      <w:bodyDiv w:val="1"/>
      <w:marLeft w:val="0"/>
      <w:marRight w:val="0"/>
      <w:marTop w:val="0"/>
      <w:marBottom w:val="0"/>
      <w:divBdr>
        <w:top w:val="none" w:sz="0" w:space="0" w:color="auto"/>
        <w:left w:val="none" w:sz="0" w:space="0" w:color="auto"/>
        <w:bottom w:val="none" w:sz="0" w:space="0" w:color="auto"/>
        <w:right w:val="none" w:sz="0" w:space="0" w:color="auto"/>
      </w:divBdr>
    </w:div>
    <w:div w:id="1033461466">
      <w:bodyDiv w:val="1"/>
      <w:marLeft w:val="0"/>
      <w:marRight w:val="0"/>
      <w:marTop w:val="0"/>
      <w:marBottom w:val="0"/>
      <w:divBdr>
        <w:top w:val="none" w:sz="0" w:space="0" w:color="auto"/>
        <w:left w:val="none" w:sz="0" w:space="0" w:color="auto"/>
        <w:bottom w:val="none" w:sz="0" w:space="0" w:color="auto"/>
        <w:right w:val="none" w:sz="0" w:space="0" w:color="auto"/>
      </w:divBdr>
    </w:div>
    <w:div w:id="1060520779">
      <w:bodyDiv w:val="1"/>
      <w:marLeft w:val="0"/>
      <w:marRight w:val="0"/>
      <w:marTop w:val="0"/>
      <w:marBottom w:val="0"/>
      <w:divBdr>
        <w:top w:val="none" w:sz="0" w:space="0" w:color="auto"/>
        <w:left w:val="none" w:sz="0" w:space="0" w:color="auto"/>
        <w:bottom w:val="none" w:sz="0" w:space="0" w:color="auto"/>
        <w:right w:val="none" w:sz="0" w:space="0" w:color="auto"/>
      </w:divBdr>
    </w:div>
    <w:div w:id="1712463738">
      <w:bodyDiv w:val="1"/>
      <w:marLeft w:val="0"/>
      <w:marRight w:val="0"/>
      <w:marTop w:val="0"/>
      <w:marBottom w:val="0"/>
      <w:divBdr>
        <w:top w:val="none" w:sz="0" w:space="0" w:color="auto"/>
        <w:left w:val="none" w:sz="0" w:space="0" w:color="auto"/>
        <w:bottom w:val="none" w:sz="0" w:space="0" w:color="auto"/>
        <w:right w:val="none" w:sz="0" w:space="0" w:color="auto"/>
      </w:divBdr>
    </w:div>
    <w:div w:id="1750732789">
      <w:bodyDiv w:val="1"/>
      <w:marLeft w:val="0"/>
      <w:marRight w:val="0"/>
      <w:marTop w:val="0"/>
      <w:marBottom w:val="0"/>
      <w:divBdr>
        <w:top w:val="none" w:sz="0" w:space="0" w:color="auto"/>
        <w:left w:val="none" w:sz="0" w:space="0" w:color="auto"/>
        <w:bottom w:val="none" w:sz="0" w:space="0" w:color="auto"/>
        <w:right w:val="none" w:sz="0" w:space="0" w:color="auto"/>
      </w:divBdr>
    </w:div>
    <w:div w:id="1755854577">
      <w:bodyDiv w:val="1"/>
      <w:marLeft w:val="0"/>
      <w:marRight w:val="0"/>
      <w:marTop w:val="0"/>
      <w:marBottom w:val="0"/>
      <w:divBdr>
        <w:top w:val="none" w:sz="0" w:space="0" w:color="auto"/>
        <w:left w:val="none" w:sz="0" w:space="0" w:color="auto"/>
        <w:bottom w:val="none" w:sz="0" w:space="0" w:color="auto"/>
        <w:right w:val="none" w:sz="0" w:space="0" w:color="auto"/>
      </w:divBdr>
    </w:div>
    <w:div w:id="1851482116">
      <w:bodyDiv w:val="1"/>
      <w:marLeft w:val="0"/>
      <w:marRight w:val="0"/>
      <w:marTop w:val="0"/>
      <w:marBottom w:val="0"/>
      <w:divBdr>
        <w:top w:val="none" w:sz="0" w:space="0" w:color="auto"/>
        <w:left w:val="none" w:sz="0" w:space="0" w:color="auto"/>
        <w:bottom w:val="none" w:sz="0" w:space="0" w:color="auto"/>
        <w:right w:val="none" w:sz="0" w:space="0" w:color="auto"/>
      </w:divBdr>
    </w:div>
    <w:div w:id="210064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www.advergize.com/self-help/verbal-communication-types-importance-examples/" TargetMode="External"/><Relationship Id="rId3" Type="http://schemas.openxmlformats.org/officeDocument/2006/relationships/customXml" Target="../customXml/item3.xml"/><Relationship Id="rId21" Type="http://schemas.openxmlformats.org/officeDocument/2006/relationships/diagramData" Target="diagrams/data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diagramColors" Target="diagrams/colors2.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AppData\Local\Microsoft\Office\16.0\DTS\sr-Latn-RS%7b0C1DA00C-A3A7-4C09-A5D4-C010736C6C44%7d\%7bDC1E4ACE-19FE-4F5F-B224-1E7688BF21F2%7dtf16392850_win32.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70369E-C10D-44E2-A158-CAC2F3277B05}" type="doc">
      <dgm:prSet loTypeId="urn:microsoft.com/office/officeart/2005/8/layout/StepDownProcess" loCatId="process" qsTypeId="urn:microsoft.com/office/officeart/2005/8/quickstyle/simple1" qsCatId="simple" csTypeId="urn:microsoft.com/office/officeart/2005/8/colors/accent1_2" csCatId="accent1" phldr="1"/>
      <dgm:spPr/>
    </dgm:pt>
    <dgm:pt modelId="{4938DCDA-5439-4CF9-BF48-80856FACA890}">
      <dgm:prSet phldrT="[Text]"/>
      <dgm:spPr/>
      <dgm:t>
        <a:bodyPr/>
        <a:lstStyle/>
        <a:p>
          <a:r>
            <a:rPr lang="en-GB"/>
            <a:t>Sender</a:t>
          </a:r>
        </a:p>
      </dgm:t>
    </dgm:pt>
    <dgm:pt modelId="{EE5B9CA4-4CCE-450D-A0C2-C0D182038C32}" type="parTrans" cxnId="{F95669B2-8EB2-4D57-A43C-38313E0DF74D}">
      <dgm:prSet/>
      <dgm:spPr/>
      <dgm:t>
        <a:bodyPr/>
        <a:lstStyle/>
        <a:p>
          <a:endParaRPr lang="en-GB"/>
        </a:p>
      </dgm:t>
    </dgm:pt>
    <dgm:pt modelId="{93020704-701B-4A70-A84D-A80A775F75F7}" type="sibTrans" cxnId="{F95669B2-8EB2-4D57-A43C-38313E0DF74D}">
      <dgm:prSet/>
      <dgm:spPr/>
      <dgm:t>
        <a:bodyPr/>
        <a:lstStyle/>
        <a:p>
          <a:endParaRPr lang="en-GB"/>
        </a:p>
      </dgm:t>
    </dgm:pt>
    <dgm:pt modelId="{CA5DC518-66DA-46AE-B423-A2708465FBCA}">
      <dgm:prSet phldrT="[Text]"/>
      <dgm:spPr/>
      <dgm:t>
        <a:bodyPr/>
        <a:lstStyle/>
        <a:p>
          <a:r>
            <a:rPr lang="en-GB"/>
            <a:t>Encoder</a:t>
          </a:r>
        </a:p>
      </dgm:t>
    </dgm:pt>
    <dgm:pt modelId="{03905236-B68C-4DAB-821E-CDB55F2BFE0B}" type="parTrans" cxnId="{BF456E91-F947-40B2-A9E1-61DE1BEADBAC}">
      <dgm:prSet/>
      <dgm:spPr/>
      <dgm:t>
        <a:bodyPr/>
        <a:lstStyle/>
        <a:p>
          <a:endParaRPr lang="en-GB"/>
        </a:p>
      </dgm:t>
    </dgm:pt>
    <dgm:pt modelId="{2F91274F-D50E-4979-81F7-C38490F1056C}" type="sibTrans" cxnId="{BF456E91-F947-40B2-A9E1-61DE1BEADBAC}">
      <dgm:prSet/>
      <dgm:spPr/>
      <dgm:t>
        <a:bodyPr/>
        <a:lstStyle/>
        <a:p>
          <a:endParaRPr lang="en-GB"/>
        </a:p>
      </dgm:t>
    </dgm:pt>
    <dgm:pt modelId="{C9350C1B-C3CD-4A49-92A0-12BCF4E99504}">
      <dgm:prSet phldrT="[Text]"/>
      <dgm:spPr/>
      <dgm:t>
        <a:bodyPr/>
        <a:lstStyle/>
        <a:p>
          <a:r>
            <a:rPr lang="en-GB"/>
            <a:t>CHANEL </a:t>
          </a:r>
        </a:p>
      </dgm:t>
    </dgm:pt>
    <dgm:pt modelId="{3A34E7C0-9E08-476F-BED5-E3B1D12E8D3D}" type="parTrans" cxnId="{8D6381B9-8385-47D3-80A5-A793800D28CD}">
      <dgm:prSet/>
      <dgm:spPr/>
      <dgm:t>
        <a:bodyPr/>
        <a:lstStyle/>
        <a:p>
          <a:endParaRPr lang="en-GB"/>
        </a:p>
      </dgm:t>
    </dgm:pt>
    <dgm:pt modelId="{95B6590C-973E-4DBA-BFFA-6C17665984D1}" type="sibTrans" cxnId="{8D6381B9-8385-47D3-80A5-A793800D28CD}">
      <dgm:prSet/>
      <dgm:spPr/>
      <dgm:t>
        <a:bodyPr/>
        <a:lstStyle/>
        <a:p>
          <a:endParaRPr lang="en-GB"/>
        </a:p>
      </dgm:t>
    </dgm:pt>
    <dgm:pt modelId="{BC6791CE-1AB4-45C3-95F5-08631EBECC4A}">
      <dgm:prSet/>
      <dgm:spPr/>
      <dgm:t>
        <a:bodyPr/>
        <a:lstStyle/>
        <a:p>
          <a:r>
            <a:rPr lang="en-GB"/>
            <a:t>Decoder</a:t>
          </a:r>
        </a:p>
      </dgm:t>
    </dgm:pt>
    <dgm:pt modelId="{E2E7FE91-F413-4E10-90C0-DFBDAC140568}" type="parTrans" cxnId="{D1C39517-CF94-4A38-914D-E6D46F4AA050}">
      <dgm:prSet/>
      <dgm:spPr/>
      <dgm:t>
        <a:bodyPr/>
        <a:lstStyle/>
        <a:p>
          <a:endParaRPr lang="en-GB"/>
        </a:p>
      </dgm:t>
    </dgm:pt>
    <dgm:pt modelId="{C82A03F1-F57B-4BD8-ACFD-411B1A8FE1AA}" type="sibTrans" cxnId="{D1C39517-CF94-4A38-914D-E6D46F4AA050}">
      <dgm:prSet/>
      <dgm:spPr/>
      <dgm:t>
        <a:bodyPr/>
        <a:lstStyle/>
        <a:p>
          <a:endParaRPr lang="en-GB"/>
        </a:p>
      </dgm:t>
    </dgm:pt>
    <dgm:pt modelId="{0E660ED1-05E5-416D-8E82-79C037D41972}" type="pres">
      <dgm:prSet presAssocID="{E070369E-C10D-44E2-A158-CAC2F3277B05}" presName="rootnode" presStyleCnt="0">
        <dgm:presLayoutVars>
          <dgm:chMax/>
          <dgm:chPref/>
          <dgm:dir/>
          <dgm:animLvl val="lvl"/>
        </dgm:presLayoutVars>
      </dgm:prSet>
      <dgm:spPr/>
    </dgm:pt>
    <dgm:pt modelId="{A10F52ED-69DE-4849-8405-15F24D8141B5}" type="pres">
      <dgm:prSet presAssocID="{4938DCDA-5439-4CF9-BF48-80856FACA890}" presName="composite" presStyleCnt="0"/>
      <dgm:spPr/>
    </dgm:pt>
    <dgm:pt modelId="{7BAAF356-90B1-4591-B21A-C9015ADBE2BF}" type="pres">
      <dgm:prSet presAssocID="{4938DCDA-5439-4CF9-BF48-80856FACA890}" presName="bentUpArrow1" presStyleLbl="alignImgPlace1" presStyleIdx="0" presStyleCnt="3"/>
      <dgm:spPr/>
    </dgm:pt>
    <dgm:pt modelId="{1B6FCEE6-1CCF-4A18-A738-E6E51FE7AD64}" type="pres">
      <dgm:prSet presAssocID="{4938DCDA-5439-4CF9-BF48-80856FACA890}" presName="ParentText" presStyleLbl="node1" presStyleIdx="0" presStyleCnt="4">
        <dgm:presLayoutVars>
          <dgm:chMax val="1"/>
          <dgm:chPref val="1"/>
          <dgm:bulletEnabled val="1"/>
        </dgm:presLayoutVars>
      </dgm:prSet>
      <dgm:spPr/>
    </dgm:pt>
    <dgm:pt modelId="{323CC955-D317-412C-8DA2-992E0201FB71}" type="pres">
      <dgm:prSet presAssocID="{4938DCDA-5439-4CF9-BF48-80856FACA890}" presName="ChildText" presStyleLbl="revTx" presStyleIdx="0" presStyleCnt="3">
        <dgm:presLayoutVars>
          <dgm:chMax val="0"/>
          <dgm:chPref val="0"/>
          <dgm:bulletEnabled val="1"/>
        </dgm:presLayoutVars>
      </dgm:prSet>
      <dgm:spPr/>
    </dgm:pt>
    <dgm:pt modelId="{AE740702-4983-40EF-A589-3C5E9DC64EA3}" type="pres">
      <dgm:prSet presAssocID="{93020704-701B-4A70-A84D-A80A775F75F7}" presName="sibTrans" presStyleCnt="0"/>
      <dgm:spPr/>
    </dgm:pt>
    <dgm:pt modelId="{DDEB8D59-3E2F-424C-9C6B-02627BF88FB6}" type="pres">
      <dgm:prSet presAssocID="{CA5DC518-66DA-46AE-B423-A2708465FBCA}" presName="composite" presStyleCnt="0"/>
      <dgm:spPr/>
    </dgm:pt>
    <dgm:pt modelId="{FE4B21BA-192D-4EE4-AFE7-835CCDF74469}" type="pres">
      <dgm:prSet presAssocID="{CA5DC518-66DA-46AE-B423-A2708465FBCA}" presName="bentUpArrow1" presStyleLbl="alignImgPlace1" presStyleIdx="1" presStyleCnt="3"/>
      <dgm:spPr/>
    </dgm:pt>
    <dgm:pt modelId="{05F26C1E-C090-49EB-8FB4-4F26DBB60DEB}" type="pres">
      <dgm:prSet presAssocID="{CA5DC518-66DA-46AE-B423-A2708465FBCA}" presName="ParentText" presStyleLbl="node1" presStyleIdx="1" presStyleCnt="4">
        <dgm:presLayoutVars>
          <dgm:chMax val="1"/>
          <dgm:chPref val="1"/>
          <dgm:bulletEnabled val="1"/>
        </dgm:presLayoutVars>
      </dgm:prSet>
      <dgm:spPr/>
    </dgm:pt>
    <dgm:pt modelId="{FD0C7AF7-01F7-4AB5-AF0C-2426E9E3721F}" type="pres">
      <dgm:prSet presAssocID="{CA5DC518-66DA-46AE-B423-A2708465FBCA}" presName="ChildText" presStyleLbl="revTx" presStyleIdx="1" presStyleCnt="3">
        <dgm:presLayoutVars>
          <dgm:chMax val="0"/>
          <dgm:chPref val="0"/>
          <dgm:bulletEnabled val="1"/>
        </dgm:presLayoutVars>
      </dgm:prSet>
      <dgm:spPr/>
    </dgm:pt>
    <dgm:pt modelId="{3F7261BD-B180-4874-A2E8-55B8A2902260}" type="pres">
      <dgm:prSet presAssocID="{2F91274F-D50E-4979-81F7-C38490F1056C}" presName="sibTrans" presStyleCnt="0"/>
      <dgm:spPr/>
    </dgm:pt>
    <dgm:pt modelId="{3FF3AED3-EF51-4DD6-9AF9-25B80B5CD858}" type="pres">
      <dgm:prSet presAssocID="{C9350C1B-C3CD-4A49-92A0-12BCF4E99504}" presName="composite" presStyleCnt="0"/>
      <dgm:spPr/>
    </dgm:pt>
    <dgm:pt modelId="{45976FDE-CB08-4626-B455-B281B09F16B0}" type="pres">
      <dgm:prSet presAssocID="{C9350C1B-C3CD-4A49-92A0-12BCF4E99504}" presName="bentUpArrow1" presStyleLbl="alignImgPlace1" presStyleIdx="2" presStyleCnt="3"/>
      <dgm:spPr/>
    </dgm:pt>
    <dgm:pt modelId="{73471640-2592-4ACC-A028-5192BB8E209F}" type="pres">
      <dgm:prSet presAssocID="{C9350C1B-C3CD-4A49-92A0-12BCF4E99504}" presName="ParentText" presStyleLbl="node1" presStyleIdx="2" presStyleCnt="4">
        <dgm:presLayoutVars>
          <dgm:chMax val="1"/>
          <dgm:chPref val="1"/>
          <dgm:bulletEnabled val="1"/>
        </dgm:presLayoutVars>
      </dgm:prSet>
      <dgm:spPr/>
    </dgm:pt>
    <dgm:pt modelId="{0E2BB0AB-5309-4E6E-91FC-1512B25DF6A9}" type="pres">
      <dgm:prSet presAssocID="{C9350C1B-C3CD-4A49-92A0-12BCF4E99504}" presName="ChildText" presStyleLbl="revTx" presStyleIdx="2" presStyleCnt="3">
        <dgm:presLayoutVars>
          <dgm:chMax val="0"/>
          <dgm:chPref val="0"/>
          <dgm:bulletEnabled val="1"/>
        </dgm:presLayoutVars>
      </dgm:prSet>
      <dgm:spPr/>
    </dgm:pt>
    <dgm:pt modelId="{D16ED82E-B77B-48B8-B421-776DEA9B096A}" type="pres">
      <dgm:prSet presAssocID="{95B6590C-973E-4DBA-BFFA-6C17665984D1}" presName="sibTrans" presStyleCnt="0"/>
      <dgm:spPr/>
    </dgm:pt>
    <dgm:pt modelId="{1B878786-14C8-4B54-824E-929952DC353F}" type="pres">
      <dgm:prSet presAssocID="{BC6791CE-1AB4-45C3-95F5-08631EBECC4A}" presName="composite" presStyleCnt="0"/>
      <dgm:spPr/>
    </dgm:pt>
    <dgm:pt modelId="{8EE1169B-593F-4B71-9C89-627E0B91959F}" type="pres">
      <dgm:prSet presAssocID="{BC6791CE-1AB4-45C3-95F5-08631EBECC4A}" presName="ParentText" presStyleLbl="node1" presStyleIdx="3" presStyleCnt="4">
        <dgm:presLayoutVars>
          <dgm:chMax val="1"/>
          <dgm:chPref val="1"/>
          <dgm:bulletEnabled val="1"/>
        </dgm:presLayoutVars>
      </dgm:prSet>
      <dgm:spPr/>
    </dgm:pt>
  </dgm:ptLst>
  <dgm:cxnLst>
    <dgm:cxn modelId="{D810E915-5F7E-40AE-945C-24D793D02F02}" type="presOf" srcId="{C9350C1B-C3CD-4A49-92A0-12BCF4E99504}" destId="{73471640-2592-4ACC-A028-5192BB8E209F}" srcOrd="0" destOrd="0" presId="urn:microsoft.com/office/officeart/2005/8/layout/StepDownProcess"/>
    <dgm:cxn modelId="{D1C39517-CF94-4A38-914D-E6D46F4AA050}" srcId="{E070369E-C10D-44E2-A158-CAC2F3277B05}" destId="{BC6791CE-1AB4-45C3-95F5-08631EBECC4A}" srcOrd="3" destOrd="0" parTransId="{E2E7FE91-F413-4E10-90C0-DFBDAC140568}" sibTransId="{C82A03F1-F57B-4BD8-ACFD-411B1A8FE1AA}"/>
    <dgm:cxn modelId="{121D9855-9710-4A16-BED5-6A9949BA8F21}" type="presOf" srcId="{4938DCDA-5439-4CF9-BF48-80856FACA890}" destId="{1B6FCEE6-1CCF-4A18-A738-E6E51FE7AD64}" srcOrd="0" destOrd="0" presId="urn:microsoft.com/office/officeart/2005/8/layout/StepDownProcess"/>
    <dgm:cxn modelId="{2DB0B77A-8E5C-4836-9169-C7723C6AA5E8}" type="presOf" srcId="{CA5DC518-66DA-46AE-B423-A2708465FBCA}" destId="{05F26C1E-C090-49EB-8FB4-4F26DBB60DEB}" srcOrd="0" destOrd="0" presId="urn:microsoft.com/office/officeart/2005/8/layout/StepDownProcess"/>
    <dgm:cxn modelId="{09A4DC7B-D33A-49C7-BC04-BE36CA082607}" type="presOf" srcId="{BC6791CE-1AB4-45C3-95F5-08631EBECC4A}" destId="{8EE1169B-593F-4B71-9C89-627E0B91959F}" srcOrd="0" destOrd="0" presId="urn:microsoft.com/office/officeart/2005/8/layout/StepDownProcess"/>
    <dgm:cxn modelId="{BF456E91-F947-40B2-A9E1-61DE1BEADBAC}" srcId="{E070369E-C10D-44E2-A158-CAC2F3277B05}" destId="{CA5DC518-66DA-46AE-B423-A2708465FBCA}" srcOrd="1" destOrd="0" parTransId="{03905236-B68C-4DAB-821E-CDB55F2BFE0B}" sibTransId="{2F91274F-D50E-4979-81F7-C38490F1056C}"/>
    <dgm:cxn modelId="{F95669B2-8EB2-4D57-A43C-38313E0DF74D}" srcId="{E070369E-C10D-44E2-A158-CAC2F3277B05}" destId="{4938DCDA-5439-4CF9-BF48-80856FACA890}" srcOrd="0" destOrd="0" parTransId="{EE5B9CA4-4CCE-450D-A0C2-C0D182038C32}" sibTransId="{93020704-701B-4A70-A84D-A80A775F75F7}"/>
    <dgm:cxn modelId="{8D6381B9-8385-47D3-80A5-A793800D28CD}" srcId="{E070369E-C10D-44E2-A158-CAC2F3277B05}" destId="{C9350C1B-C3CD-4A49-92A0-12BCF4E99504}" srcOrd="2" destOrd="0" parTransId="{3A34E7C0-9E08-476F-BED5-E3B1D12E8D3D}" sibTransId="{95B6590C-973E-4DBA-BFFA-6C17665984D1}"/>
    <dgm:cxn modelId="{0CB0A0BA-78FD-490D-B1CC-3CD763E6D6D2}" type="presOf" srcId="{E070369E-C10D-44E2-A158-CAC2F3277B05}" destId="{0E660ED1-05E5-416D-8E82-79C037D41972}" srcOrd="0" destOrd="0" presId="urn:microsoft.com/office/officeart/2005/8/layout/StepDownProcess"/>
    <dgm:cxn modelId="{52F02809-F0CE-476C-BDE6-16E0EEA91DBA}" type="presParOf" srcId="{0E660ED1-05E5-416D-8E82-79C037D41972}" destId="{A10F52ED-69DE-4849-8405-15F24D8141B5}" srcOrd="0" destOrd="0" presId="urn:microsoft.com/office/officeart/2005/8/layout/StepDownProcess"/>
    <dgm:cxn modelId="{79CCDAEA-F7CF-4260-832B-3A93A109DE5E}" type="presParOf" srcId="{A10F52ED-69DE-4849-8405-15F24D8141B5}" destId="{7BAAF356-90B1-4591-B21A-C9015ADBE2BF}" srcOrd="0" destOrd="0" presId="urn:microsoft.com/office/officeart/2005/8/layout/StepDownProcess"/>
    <dgm:cxn modelId="{99B48B88-E066-4FDF-95BA-7E2DBD266361}" type="presParOf" srcId="{A10F52ED-69DE-4849-8405-15F24D8141B5}" destId="{1B6FCEE6-1CCF-4A18-A738-E6E51FE7AD64}" srcOrd="1" destOrd="0" presId="urn:microsoft.com/office/officeart/2005/8/layout/StepDownProcess"/>
    <dgm:cxn modelId="{8558902D-93B2-4533-8E73-3932D754202E}" type="presParOf" srcId="{A10F52ED-69DE-4849-8405-15F24D8141B5}" destId="{323CC955-D317-412C-8DA2-992E0201FB71}" srcOrd="2" destOrd="0" presId="urn:microsoft.com/office/officeart/2005/8/layout/StepDownProcess"/>
    <dgm:cxn modelId="{57426982-2968-40D5-8288-8CED1D04EFC2}" type="presParOf" srcId="{0E660ED1-05E5-416D-8E82-79C037D41972}" destId="{AE740702-4983-40EF-A589-3C5E9DC64EA3}" srcOrd="1" destOrd="0" presId="urn:microsoft.com/office/officeart/2005/8/layout/StepDownProcess"/>
    <dgm:cxn modelId="{B474E66E-86BD-494A-8034-D5A9618E576E}" type="presParOf" srcId="{0E660ED1-05E5-416D-8E82-79C037D41972}" destId="{DDEB8D59-3E2F-424C-9C6B-02627BF88FB6}" srcOrd="2" destOrd="0" presId="urn:microsoft.com/office/officeart/2005/8/layout/StepDownProcess"/>
    <dgm:cxn modelId="{F27C255F-61D6-42C3-9F2F-31F272A1784F}" type="presParOf" srcId="{DDEB8D59-3E2F-424C-9C6B-02627BF88FB6}" destId="{FE4B21BA-192D-4EE4-AFE7-835CCDF74469}" srcOrd="0" destOrd="0" presId="urn:microsoft.com/office/officeart/2005/8/layout/StepDownProcess"/>
    <dgm:cxn modelId="{F147C42F-7FC3-4E50-9648-FFF613362FE6}" type="presParOf" srcId="{DDEB8D59-3E2F-424C-9C6B-02627BF88FB6}" destId="{05F26C1E-C090-49EB-8FB4-4F26DBB60DEB}" srcOrd="1" destOrd="0" presId="urn:microsoft.com/office/officeart/2005/8/layout/StepDownProcess"/>
    <dgm:cxn modelId="{F5E9DC63-1037-41D2-91C3-C34B03F66C58}" type="presParOf" srcId="{DDEB8D59-3E2F-424C-9C6B-02627BF88FB6}" destId="{FD0C7AF7-01F7-4AB5-AF0C-2426E9E3721F}" srcOrd="2" destOrd="0" presId="urn:microsoft.com/office/officeart/2005/8/layout/StepDownProcess"/>
    <dgm:cxn modelId="{51639CAC-798C-4B17-A0C5-1A1722DEA783}" type="presParOf" srcId="{0E660ED1-05E5-416D-8E82-79C037D41972}" destId="{3F7261BD-B180-4874-A2E8-55B8A2902260}" srcOrd="3" destOrd="0" presId="urn:microsoft.com/office/officeart/2005/8/layout/StepDownProcess"/>
    <dgm:cxn modelId="{3AC743C8-252F-4ACB-8CE3-4ACE2B8798A9}" type="presParOf" srcId="{0E660ED1-05E5-416D-8E82-79C037D41972}" destId="{3FF3AED3-EF51-4DD6-9AF9-25B80B5CD858}" srcOrd="4" destOrd="0" presId="urn:microsoft.com/office/officeart/2005/8/layout/StepDownProcess"/>
    <dgm:cxn modelId="{40F97C7E-5C64-4016-9043-FEFB67E55282}" type="presParOf" srcId="{3FF3AED3-EF51-4DD6-9AF9-25B80B5CD858}" destId="{45976FDE-CB08-4626-B455-B281B09F16B0}" srcOrd="0" destOrd="0" presId="urn:microsoft.com/office/officeart/2005/8/layout/StepDownProcess"/>
    <dgm:cxn modelId="{63EC3076-AC24-488F-BEB3-6989649A6DFE}" type="presParOf" srcId="{3FF3AED3-EF51-4DD6-9AF9-25B80B5CD858}" destId="{73471640-2592-4ACC-A028-5192BB8E209F}" srcOrd="1" destOrd="0" presId="urn:microsoft.com/office/officeart/2005/8/layout/StepDownProcess"/>
    <dgm:cxn modelId="{25EA31CB-31E1-4F73-8292-09D1387C9FE2}" type="presParOf" srcId="{3FF3AED3-EF51-4DD6-9AF9-25B80B5CD858}" destId="{0E2BB0AB-5309-4E6E-91FC-1512B25DF6A9}" srcOrd="2" destOrd="0" presId="urn:microsoft.com/office/officeart/2005/8/layout/StepDownProcess"/>
    <dgm:cxn modelId="{2C00A880-F7AC-4645-BABA-89B13E42A485}" type="presParOf" srcId="{0E660ED1-05E5-416D-8E82-79C037D41972}" destId="{D16ED82E-B77B-48B8-B421-776DEA9B096A}" srcOrd="5" destOrd="0" presId="urn:microsoft.com/office/officeart/2005/8/layout/StepDownProcess"/>
    <dgm:cxn modelId="{53DC53CF-21AE-421B-BCFF-2C465C993EA9}" type="presParOf" srcId="{0E660ED1-05E5-416D-8E82-79C037D41972}" destId="{1B878786-14C8-4B54-824E-929952DC353F}" srcOrd="6" destOrd="0" presId="urn:microsoft.com/office/officeart/2005/8/layout/StepDownProcess"/>
    <dgm:cxn modelId="{1C11AE0A-C464-4EA0-9E81-B21BD5A07541}" type="presParOf" srcId="{1B878786-14C8-4B54-824E-929952DC353F}" destId="{8EE1169B-593F-4B71-9C89-627E0B91959F}" srcOrd="0" destOrd="0" presId="urn:microsoft.com/office/officeart/2005/8/layout/StepDown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733A3F-F0C8-46D2-910C-7377005CF810}"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8E0539A3-B38F-428B-B982-48C74D72E35C}">
      <dgm:prSet phldrT="[Text]"/>
      <dgm:spPr/>
      <dgm:t>
        <a:bodyPr/>
        <a:lstStyle/>
        <a:p>
          <a:r>
            <a:rPr lang="sr-Latn-RS"/>
            <a:t>Interference</a:t>
          </a:r>
          <a:endParaRPr lang="en-GB"/>
        </a:p>
      </dgm:t>
    </dgm:pt>
    <dgm:pt modelId="{A8A3CA19-C2BF-4894-A975-D96A11A228EA}" type="parTrans" cxnId="{6C4A1A11-41C6-48A2-B2E0-AB119F9770F6}">
      <dgm:prSet/>
      <dgm:spPr/>
      <dgm:t>
        <a:bodyPr/>
        <a:lstStyle/>
        <a:p>
          <a:endParaRPr lang="en-GB"/>
        </a:p>
      </dgm:t>
    </dgm:pt>
    <dgm:pt modelId="{6F16287C-6929-4922-B61D-97051E9DDA44}" type="sibTrans" cxnId="{6C4A1A11-41C6-48A2-B2E0-AB119F9770F6}">
      <dgm:prSet/>
      <dgm:spPr/>
      <dgm:t>
        <a:bodyPr/>
        <a:lstStyle/>
        <a:p>
          <a:endParaRPr lang="en-GB"/>
        </a:p>
      </dgm:t>
    </dgm:pt>
    <dgm:pt modelId="{99FD5BAB-CB70-46C6-9FA3-633B55D2F747}">
      <dgm:prSet phldrT="[Text]"/>
      <dgm:spPr/>
      <dgm:t>
        <a:bodyPr/>
        <a:lstStyle/>
        <a:p>
          <a:r>
            <a:rPr lang="sr-Latn-RS"/>
            <a:t>Message</a:t>
          </a:r>
          <a:endParaRPr lang="en-GB"/>
        </a:p>
      </dgm:t>
    </dgm:pt>
    <dgm:pt modelId="{26C72516-8BCC-490D-999D-39DD93373D5C}" type="parTrans" cxnId="{7D431F08-EFBD-47C6-AE0E-84845555310D}">
      <dgm:prSet/>
      <dgm:spPr/>
      <dgm:t>
        <a:bodyPr/>
        <a:lstStyle/>
        <a:p>
          <a:endParaRPr lang="en-GB"/>
        </a:p>
      </dgm:t>
    </dgm:pt>
    <dgm:pt modelId="{20D93ED4-FF70-4395-880C-9F360B434F85}" type="sibTrans" cxnId="{7D431F08-EFBD-47C6-AE0E-84845555310D}">
      <dgm:prSet/>
      <dgm:spPr/>
      <dgm:t>
        <a:bodyPr/>
        <a:lstStyle/>
        <a:p>
          <a:endParaRPr lang="en-GB"/>
        </a:p>
      </dgm:t>
    </dgm:pt>
    <dgm:pt modelId="{5E162A7C-70BA-4639-904B-126F9C969B45}">
      <dgm:prSet phldrT="[Text]"/>
      <dgm:spPr/>
      <dgm:t>
        <a:bodyPr/>
        <a:lstStyle/>
        <a:p>
          <a:r>
            <a:rPr lang="sr-Latn-RS"/>
            <a:t>Decoder/Interpreter/Encoder</a:t>
          </a:r>
          <a:endParaRPr lang="en-GB"/>
        </a:p>
      </dgm:t>
    </dgm:pt>
    <dgm:pt modelId="{93EFA20C-51E3-4C34-8FD2-3D09CEEACCD5}" type="parTrans" cxnId="{87B7EE06-5C73-43BC-9B0A-5401D23F8E0A}">
      <dgm:prSet/>
      <dgm:spPr/>
      <dgm:t>
        <a:bodyPr/>
        <a:lstStyle/>
        <a:p>
          <a:endParaRPr lang="en-GB"/>
        </a:p>
      </dgm:t>
    </dgm:pt>
    <dgm:pt modelId="{23B7E82E-2B65-48C8-BE95-A589A255937F}" type="sibTrans" cxnId="{87B7EE06-5C73-43BC-9B0A-5401D23F8E0A}">
      <dgm:prSet/>
      <dgm:spPr/>
      <dgm:t>
        <a:bodyPr/>
        <a:lstStyle/>
        <a:p>
          <a:endParaRPr lang="en-GB"/>
        </a:p>
      </dgm:t>
    </dgm:pt>
    <dgm:pt modelId="{E00F43AE-BDFF-45F8-8A24-BB0F4646EC53}">
      <dgm:prSet phldrT="[Text]"/>
      <dgm:spPr/>
      <dgm:t>
        <a:bodyPr/>
        <a:lstStyle/>
        <a:p>
          <a:r>
            <a:rPr lang="sr-Latn-RS"/>
            <a:t>Message</a:t>
          </a:r>
          <a:endParaRPr lang="en-GB"/>
        </a:p>
      </dgm:t>
    </dgm:pt>
    <dgm:pt modelId="{D5B8F866-3CAD-45AC-862C-7622A90FB4BC}" type="parTrans" cxnId="{01588EFA-70B5-476A-B10A-EB0C6E493573}">
      <dgm:prSet/>
      <dgm:spPr/>
      <dgm:t>
        <a:bodyPr/>
        <a:lstStyle/>
        <a:p>
          <a:endParaRPr lang="en-GB"/>
        </a:p>
      </dgm:t>
    </dgm:pt>
    <dgm:pt modelId="{05B70DDD-30CA-4953-A575-77A7591FE706}" type="sibTrans" cxnId="{01588EFA-70B5-476A-B10A-EB0C6E493573}">
      <dgm:prSet/>
      <dgm:spPr/>
      <dgm:t>
        <a:bodyPr/>
        <a:lstStyle/>
        <a:p>
          <a:endParaRPr lang="en-GB"/>
        </a:p>
      </dgm:t>
    </dgm:pt>
    <dgm:pt modelId="{402DD8AE-58BA-4675-A8DD-1DE977572DA2}">
      <dgm:prSet phldrT="[Text]"/>
      <dgm:spPr/>
      <dgm:t>
        <a:bodyPr/>
        <a:lstStyle/>
        <a:p>
          <a:r>
            <a:rPr lang="sr-Latn-RS"/>
            <a:t>Encoder/Interpreter/Decoder                                         </a:t>
          </a:r>
          <a:endParaRPr lang="en-GB"/>
        </a:p>
      </dgm:t>
    </dgm:pt>
    <dgm:pt modelId="{86D2798D-8483-4F3B-9854-EAC94CAD908E}" type="parTrans" cxnId="{DA005224-3B8A-4CBF-ABB5-66D8C8103EFE}">
      <dgm:prSet/>
      <dgm:spPr/>
      <dgm:t>
        <a:bodyPr/>
        <a:lstStyle/>
        <a:p>
          <a:endParaRPr lang="en-GB"/>
        </a:p>
      </dgm:t>
    </dgm:pt>
    <dgm:pt modelId="{8B30E0C7-782E-4750-AB14-8629230E4CBF}" type="sibTrans" cxnId="{DA005224-3B8A-4CBF-ABB5-66D8C8103EFE}">
      <dgm:prSet/>
      <dgm:spPr/>
      <dgm:t>
        <a:bodyPr/>
        <a:lstStyle/>
        <a:p>
          <a:endParaRPr lang="en-GB"/>
        </a:p>
      </dgm:t>
    </dgm:pt>
    <dgm:pt modelId="{9421F031-566C-45A5-BC28-191FE8B7990C}" type="pres">
      <dgm:prSet presAssocID="{B1733A3F-F0C8-46D2-910C-7377005CF810}" presName="Name0" presStyleCnt="0">
        <dgm:presLayoutVars>
          <dgm:chMax val="1"/>
          <dgm:dir/>
          <dgm:animLvl val="ctr"/>
          <dgm:resizeHandles val="exact"/>
        </dgm:presLayoutVars>
      </dgm:prSet>
      <dgm:spPr/>
    </dgm:pt>
    <dgm:pt modelId="{615D8834-61BA-43F3-A699-3050E3453B8E}" type="pres">
      <dgm:prSet presAssocID="{8E0539A3-B38F-428B-B982-48C74D72E35C}" presName="centerShape" presStyleLbl="node0" presStyleIdx="0" presStyleCnt="1" custLinFactNeighborX="235" custLinFactNeighborY="-470"/>
      <dgm:spPr/>
    </dgm:pt>
    <dgm:pt modelId="{87B65A31-7041-43AE-86A7-1BE44C083500}" type="pres">
      <dgm:prSet presAssocID="{99FD5BAB-CB70-46C6-9FA3-633B55D2F747}" presName="node" presStyleLbl="node1" presStyleIdx="0" presStyleCnt="4">
        <dgm:presLayoutVars>
          <dgm:bulletEnabled val="1"/>
        </dgm:presLayoutVars>
      </dgm:prSet>
      <dgm:spPr/>
    </dgm:pt>
    <dgm:pt modelId="{472E7722-452F-4149-8254-F4D68CDD9FD7}" type="pres">
      <dgm:prSet presAssocID="{99FD5BAB-CB70-46C6-9FA3-633B55D2F747}" presName="dummy" presStyleCnt="0"/>
      <dgm:spPr/>
    </dgm:pt>
    <dgm:pt modelId="{06C67AB7-327B-479D-AC11-135E94040CF8}" type="pres">
      <dgm:prSet presAssocID="{20D93ED4-FF70-4395-880C-9F360B434F85}" presName="sibTrans" presStyleLbl="sibTrans2D1" presStyleIdx="0" presStyleCnt="4"/>
      <dgm:spPr/>
    </dgm:pt>
    <dgm:pt modelId="{4CA3F07B-96EB-498C-8D89-3AE653D4292F}" type="pres">
      <dgm:prSet presAssocID="{5E162A7C-70BA-4639-904B-126F9C969B45}" presName="node" presStyleLbl="node1" presStyleIdx="1" presStyleCnt="4" custScaleX="127730" custScaleY="134489">
        <dgm:presLayoutVars>
          <dgm:bulletEnabled val="1"/>
        </dgm:presLayoutVars>
      </dgm:prSet>
      <dgm:spPr/>
    </dgm:pt>
    <dgm:pt modelId="{C332A6E9-752C-46CA-8854-2BF66B2833B5}" type="pres">
      <dgm:prSet presAssocID="{5E162A7C-70BA-4639-904B-126F9C969B45}" presName="dummy" presStyleCnt="0"/>
      <dgm:spPr/>
    </dgm:pt>
    <dgm:pt modelId="{7C461F92-5FE9-4A28-91D9-B031A22AC277}" type="pres">
      <dgm:prSet presAssocID="{23B7E82E-2B65-48C8-BE95-A589A255937F}" presName="sibTrans" presStyleLbl="sibTrans2D1" presStyleIdx="1" presStyleCnt="4"/>
      <dgm:spPr/>
    </dgm:pt>
    <dgm:pt modelId="{BD79891F-7092-4937-9411-0A742FC9FC5D}" type="pres">
      <dgm:prSet presAssocID="{E00F43AE-BDFF-45F8-8A24-BB0F4646EC53}" presName="node" presStyleLbl="node1" presStyleIdx="2" presStyleCnt="4">
        <dgm:presLayoutVars>
          <dgm:bulletEnabled val="1"/>
        </dgm:presLayoutVars>
      </dgm:prSet>
      <dgm:spPr/>
    </dgm:pt>
    <dgm:pt modelId="{6B42F933-F23D-480E-8F50-7627D5EE7EEC}" type="pres">
      <dgm:prSet presAssocID="{E00F43AE-BDFF-45F8-8A24-BB0F4646EC53}" presName="dummy" presStyleCnt="0"/>
      <dgm:spPr/>
    </dgm:pt>
    <dgm:pt modelId="{32BCD00A-1588-4941-9B65-D4810FB05F80}" type="pres">
      <dgm:prSet presAssocID="{05B70DDD-30CA-4953-A575-77A7591FE706}" presName="sibTrans" presStyleLbl="sibTrans2D1" presStyleIdx="2" presStyleCnt="4"/>
      <dgm:spPr/>
    </dgm:pt>
    <dgm:pt modelId="{4439366C-9A3F-4551-A7BA-1D53D126AD21}" type="pres">
      <dgm:prSet presAssocID="{402DD8AE-58BA-4675-A8DD-1DE977572DA2}" presName="node" presStyleLbl="node1" presStyleIdx="3" presStyleCnt="4" custScaleX="126640" custScaleY="134489">
        <dgm:presLayoutVars>
          <dgm:bulletEnabled val="1"/>
        </dgm:presLayoutVars>
      </dgm:prSet>
      <dgm:spPr/>
    </dgm:pt>
    <dgm:pt modelId="{BA15DD35-B33D-4532-84D4-601AC2534B3D}" type="pres">
      <dgm:prSet presAssocID="{402DD8AE-58BA-4675-A8DD-1DE977572DA2}" presName="dummy" presStyleCnt="0"/>
      <dgm:spPr/>
    </dgm:pt>
    <dgm:pt modelId="{035F7C64-947A-46EE-94F7-BCB60350D0B7}" type="pres">
      <dgm:prSet presAssocID="{8B30E0C7-782E-4750-AB14-8629230E4CBF}" presName="sibTrans" presStyleLbl="sibTrans2D1" presStyleIdx="3" presStyleCnt="4"/>
      <dgm:spPr/>
    </dgm:pt>
  </dgm:ptLst>
  <dgm:cxnLst>
    <dgm:cxn modelId="{87B7EE06-5C73-43BC-9B0A-5401D23F8E0A}" srcId="{8E0539A3-B38F-428B-B982-48C74D72E35C}" destId="{5E162A7C-70BA-4639-904B-126F9C969B45}" srcOrd="1" destOrd="0" parTransId="{93EFA20C-51E3-4C34-8FD2-3D09CEEACCD5}" sibTransId="{23B7E82E-2B65-48C8-BE95-A589A255937F}"/>
    <dgm:cxn modelId="{7D431F08-EFBD-47C6-AE0E-84845555310D}" srcId="{8E0539A3-B38F-428B-B982-48C74D72E35C}" destId="{99FD5BAB-CB70-46C6-9FA3-633B55D2F747}" srcOrd="0" destOrd="0" parTransId="{26C72516-8BCC-490D-999D-39DD93373D5C}" sibTransId="{20D93ED4-FF70-4395-880C-9F360B434F85}"/>
    <dgm:cxn modelId="{308EA80B-E28A-4E12-B6A1-B330C1A760D5}" type="presOf" srcId="{8E0539A3-B38F-428B-B982-48C74D72E35C}" destId="{615D8834-61BA-43F3-A699-3050E3453B8E}" srcOrd="0" destOrd="0" presId="urn:microsoft.com/office/officeart/2005/8/layout/radial6"/>
    <dgm:cxn modelId="{16AB220C-7C61-45B7-B055-AA6E0FF9F75F}" type="presOf" srcId="{20D93ED4-FF70-4395-880C-9F360B434F85}" destId="{06C67AB7-327B-479D-AC11-135E94040CF8}" srcOrd="0" destOrd="0" presId="urn:microsoft.com/office/officeart/2005/8/layout/radial6"/>
    <dgm:cxn modelId="{6C4A1A11-41C6-48A2-B2E0-AB119F9770F6}" srcId="{B1733A3F-F0C8-46D2-910C-7377005CF810}" destId="{8E0539A3-B38F-428B-B982-48C74D72E35C}" srcOrd="0" destOrd="0" parTransId="{A8A3CA19-C2BF-4894-A975-D96A11A228EA}" sibTransId="{6F16287C-6929-4922-B61D-97051E9DDA44}"/>
    <dgm:cxn modelId="{79514F14-D4F7-42FC-8EAB-FE952B452CDA}" type="presOf" srcId="{05B70DDD-30CA-4953-A575-77A7591FE706}" destId="{32BCD00A-1588-4941-9B65-D4810FB05F80}" srcOrd="0" destOrd="0" presId="urn:microsoft.com/office/officeart/2005/8/layout/radial6"/>
    <dgm:cxn modelId="{DA005224-3B8A-4CBF-ABB5-66D8C8103EFE}" srcId="{8E0539A3-B38F-428B-B982-48C74D72E35C}" destId="{402DD8AE-58BA-4675-A8DD-1DE977572DA2}" srcOrd="3" destOrd="0" parTransId="{86D2798D-8483-4F3B-9854-EAC94CAD908E}" sibTransId="{8B30E0C7-782E-4750-AB14-8629230E4CBF}"/>
    <dgm:cxn modelId="{17F5222B-119C-4F9F-B050-DC3B956B1D2B}" type="presOf" srcId="{99FD5BAB-CB70-46C6-9FA3-633B55D2F747}" destId="{87B65A31-7041-43AE-86A7-1BE44C083500}" srcOrd="0" destOrd="0" presId="urn:microsoft.com/office/officeart/2005/8/layout/radial6"/>
    <dgm:cxn modelId="{22D49865-6376-4F21-8F9D-9FE21DC3EFCB}" type="presOf" srcId="{23B7E82E-2B65-48C8-BE95-A589A255937F}" destId="{7C461F92-5FE9-4A28-91D9-B031A22AC277}" srcOrd="0" destOrd="0" presId="urn:microsoft.com/office/officeart/2005/8/layout/radial6"/>
    <dgm:cxn modelId="{58C8BC4E-ED1B-45F8-8ED6-1C3F1A26A6AC}" type="presOf" srcId="{B1733A3F-F0C8-46D2-910C-7377005CF810}" destId="{9421F031-566C-45A5-BC28-191FE8B7990C}" srcOrd="0" destOrd="0" presId="urn:microsoft.com/office/officeart/2005/8/layout/radial6"/>
    <dgm:cxn modelId="{73127579-FDC1-41CB-B9E9-8ED5E9E8E9D2}" type="presOf" srcId="{5E162A7C-70BA-4639-904B-126F9C969B45}" destId="{4CA3F07B-96EB-498C-8D89-3AE653D4292F}" srcOrd="0" destOrd="0" presId="urn:microsoft.com/office/officeart/2005/8/layout/radial6"/>
    <dgm:cxn modelId="{5199EEC7-D355-4C2D-AC41-B44CC8862BB8}" type="presOf" srcId="{402DD8AE-58BA-4675-A8DD-1DE977572DA2}" destId="{4439366C-9A3F-4551-A7BA-1D53D126AD21}" srcOrd="0" destOrd="0" presId="urn:microsoft.com/office/officeart/2005/8/layout/radial6"/>
    <dgm:cxn modelId="{10B145D5-41F6-43F0-A4C6-E6B8CE726563}" type="presOf" srcId="{8B30E0C7-782E-4750-AB14-8629230E4CBF}" destId="{035F7C64-947A-46EE-94F7-BCB60350D0B7}" srcOrd="0" destOrd="0" presId="urn:microsoft.com/office/officeart/2005/8/layout/radial6"/>
    <dgm:cxn modelId="{470A82E6-2B9A-4974-957A-1193786BB9FE}" type="presOf" srcId="{E00F43AE-BDFF-45F8-8A24-BB0F4646EC53}" destId="{BD79891F-7092-4937-9411-0A742FC9FC5D}" srcOrd="0" destOrd="0" presId="urn:microsoft.com/office/officeart/2005/8/layout/radial6"/>
    <dgm:cxn modelId="{01588EFA-70B5-476A-B10A-EB0C6E493573}" srcId="{8E0539A3-B38F-428B-B982-48C74D72E35C}" destId="{E00F43AE-BDFF-45F8-8A24-BB0F4646EC53}" srcOrd="2" destOrd="0" parTransId="{D5B8F866-3CAD-45AC-862C-7622A90FB4BC}" sibTransId="{05B70DDD-30CA-4953-A575-77A7591FE706}"/>
    <dgm:cxn modelId="{4442DAE0-9981-4E31-909F-E8E8535F8BC6}" type="presParOf" srcId="{9421F031-566C-45A5-BC28-191FE8B7990C}" destId="{615D8834-61BA-43F3-A699-3050E3453B8E}" srcOrd="0" destOrd="0" presId="urn:microsoft.com/office/officeart/2005/8/layout/radial6"/>
    <dgm:cxn modelId="{BEE482ED-62CF-4B48-A017-FC3C8C8F2477}" type="presParOf" srcId="{9421F031-566C-45A5-BC28-191FE8B7990C}" destId="{87B65A31-7041-43AE-86A7-1BE44C083500}" srcOrd="1" destOrd="0" presId="urn:microsoft.com/office/officeart/2005/8/layout/radial6"/>
    <dgm:cxn modelId="{1B6FF5A2-6C3D-4317-9189-12DCEAE5E44A}" type="presParOf" srcId="{9421F031-566C-45A5-BC28-191FE8B7990C}" destId="{472E7722-452F-4149-8254-F4D68CDD9FD7}" srcOrd="2" destOrd="0" presId="urn:microsoft.com/office/officeart/2005/8/layout/radial6"/>
    <dgm:cxn modelId="{05EED708-0477-4F70-BDDD-4DA779DC6A8A}" type="presParOf" srcId="{9421F031-566C-45A5-BC28-191FE8B7990C}" destId="{06C67AB7-327B-479D-AC11-135E94040CF8}" srcOrd="3" destOrd="0" presId="urn:microsoft.com/office/officeart/2005/8/layout/radial6"/>
    <dgm:cxn modelId="{85CB2A7D-36CA-4630-B3CA-7C97C32A1948}" type="presParOf" srcId="{9421F031-566C-45A5-BC28-191FE8B7990C}" destId="{4CA3F07B-96EB-498C-8D89-3AE653D4292F}" srcOrd="4" destOrd="0" presId="urn:microsoft.com/office/officeart/2005/8/layout/radial6"/>
    <dgm:cxn modelId="{7FB457EC-BC56-4A01-B258-0D4F9B0F0332}" type="presParOf" srcId="{9421F031-566C-45A5-BC28-191FE8B7990C}" destId="{C332A6E9-752C-46CA-8854-2BF66B2833B5}" srcOrd="5" destOrd="0" presId="urn:microsoft.com/office/officeart/2005/8/layout/radial6"/>
    <dgm:cxn modelId="{9DFA9998-BBA4-4AB0-BD45-69DA99F24D95}" type="presParOf" srcId="{9421F031-566C-45A5-BC28-191FE8B7990C}" destId="{7C461F92-5FE9-4A28-91D9-B031A22AC277}" srcOrd="6" destOrd="0" presId="urn:microsoft.com/office/officeart/2005/8/layout/radial6"/>
    <dgm:cxn modelId="{971CA433-BD64-439C-93EF-9E04146F1169}" type="presParOf" srcId="{9421F031-566C-45A5-BC28-191FE8B7990C}" destId="{BD79891F-7092-4937-9411-0A742FC9FC5D}" srcOrd="7" destOrd="0" presId="urn:microsoft.com/office/officeart/2005/8/layout/radial6"/>
    <dgm:cxn modelId="{2FFEBAE6-545B-4B36-BA16-6968597238B7}" type="presParOf" srcId="{9421F031-566C-45A5-BC28-191FE8B7990C}" destId="{6B42F933-F23D-480E-8F50-7627D5EE7EEC}" srcOrd="8" destOrd="0" presId="urn:microsoft.com/office/officeart/2005/8/layout/radial6"/>
    <dgm:cxn modelId="{DE2D34EC-D99D-417B-B316-829BA4015AC1}" type="presParOf" srcId="{9421F031-566C-45A5-BC28-191FE8B7990C}" destId="{32BCD00A-1588-4941-9B65-D4810FB05F80}" srcOrd="9" destOrd="0" presId="urn:microsoft.com/office/officeart/2005/8/layout/radial6"/>
    <dgm:cxn modelId="{0231F2DB-B7B4-46B4-B273-5489F12CA6AF}" type="presParOf" srcId="{9421F031-566C-45A5-BC28-191FE8B7990C}" destId="{4439366C-9A3F-4551-A7BA-1D53D126AD21}" srcOrd="10" destOrd="0" presId="urn:microsoft.com/office/officeart/2005/8/layout/radial6"/>
    <dgm:cxn modelId="{B44F9817-04B0-4241-A5F9-45A23BF58789}" type="presParOf" srcId="{9421F031-566C-45A5-BC28-191FE8B7990C}" destId="{BA15DD35-B33D-4532-84D4-601AC2534B3D}" srcOrd="11" destOrd="0" presId="urn:microsoft.com/office/officeart/2005/8/layout/radial6"/>
    <dgm:cxn modelId="{E584269D-B3EE-4E39-99D1-AF1B8C7222AB}" type="presParOf" srcId="{9421F031-566C-45A5-BC28-191FE8B7990C}" destId="{035F7C64-947A-46EE-94F7-BCB60350D0B7}" srcOrd="12" destOrd="0" presId="urn:microsoft.com/office/officeart/2005/8/layout/radial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431E35B-493B-45CC-B321-5E0804BD778F}" type="doc">
      <dgm:prSet loTypeId="urn:microsoft.com/office/officeart/2005/8/layout/hierarchy3" loCatId="hierarchy" qsTypeId="urn:microsoft.com/office/officeart/2005/8/quickstyle/3d1" qsCatId="3D" csTypeId="urn:microsoft.com/office/officeart/2005/8/colors/accent2_3" csCatId="accent2" phldr="1"/>
      <dgm:spPr/>
      <dgm:t>
        <a:bodyPr/>
        <a:lstStyle/>
        <a:p>
          <a:endParaRPr lang="en-GB"/>
        </a:p>
      </dgm:t>
    </dgm:pt>
    <dgm:pt modelId="{935E1424-8ED4-4B31-A967-287D647C54AE}">
      <dgm:prSet phldrT="[Tekst]"/>
      <dgm:spPr>
        <a:xfrm>
          <a:off x="934271" y="2080"/>
          <a:ext cx="852292" cy="426146"/>
        </a:xfrm>
        <a:prstGeom prst="roundRect">
          <a:avLst>
            <a:gd name="adj" fmla="val 10000"/>
          </a:avLst>
        </a:prstGeom>
      </dgm:spPr>
      <dgm:t>
        <a:bodyPr/>
        <a:lstStyle/>
        <a:p>
          <a:pPr>
            <a:buNone/>
          </a:pPr>
          <a:r>
            <a:rPr lang="sr-Latn-RS">
              <a:latin typeface="Calibri" panose="020F0502020204030204"/>
              <a:ea typeface="+mn-ea"/>
              <a:cs typeface="+mn-cs"/>
            </a:rPr>
            <a:t>Source</a:t>
          </a:r>
          <a:endParaRPr lang="en-GB">
            <a:latin typeface="Calibri" panose="020F0502020204030204"/>
            <a:ea typeface="+mn-ea"/>
            <a:cs typeface="+mn-cs"/>
          </a:endParaRPr>
        </a:p>
      </dgm:t>
    </dgm:pt>
    <dgm:pt modelId="{6172B3F7-9DB2-4F99-8213-9F9725F52176}" type="parTrans" cxnId="{9EEB031E-C9DD-4718-BDF8-C5976F82C867}">
      <dgm:prSet/>
      <dgm:spPr/>
      <dgm:t>
        <a:bodyPr/>
        <a:lstStyle/>
        <a:p>
          <a:endParaRPr lang="en-GB"/>
        </a:p>
      </dgm:t>
    </dgm:pt>
    <dgm:pt modelId="{060E25C1-D233-463D-9B2A-3089F0570F65}" type="sibTrans" cxnId="{9EEB031E-C9DD-4718-BDF8-C5976F82C867}">
      <dgm:prSet/>
      <dgm:spPr/>
      <dgm:t>
        <a:bodyPr/>
        <a:lstStyle/>
        <a:p>
          <a:endParaRPr lang="en-GB"/>
        </a:p>
      </dgm:t>
    </dgm:pt>
    <dgm:pt modelId="{6DF4CE7E-4BC5-44DB-A9AB-437B796A586E}">
      <dgm:prSet phldrT="[Tekst]" custT="1"/>
      <dgm:spPr>
        <a:xfrm>
          <a:off x="1104729" y="534763"/>
          <a:ext cx="681833" cy="426146"/>
        </a:xfrm>
        <a:prstGeom prst="roundRect">
          <a:avLst>
            <a:gd name="adj" fmla="val 10000"/>
          </a:avLst>
        </a:prstGeom>
      </dgm:spPr>
      <dgm:t>
        <a:bodyPr/>
        <a:lstStyle/>
        <a:p>
          <a:pPr>
            <a:buNone/>
          </a:pPr>
          <a:r>
            <a:rPr lang="sr-Latn-RS" sz="900">
              <a:latin typeface="Calibri" panose="020F0502020204030204"/>
              <a:ea typeface="+mn-ea"/>
              <a:cs typeface="+mn-cs"/>
            </a:rPr>
            <a:t>Communication Skills</a:t>
          </a:r>
          <a:endParaRPr lang="en-GB" sz="900">
            <a:latin typeface="Calibri" panose="020F0502020204030204"/>
            <a:ea typeface="+mn-ea"/>
            <a:cs typeface="+mn-cs"/>
          </a:endParaRPr>
        </a:p>
      </dgm:t>
    </dgm:pt>
    <dgm:pt modelId="{E0B16198-CEE8-419D-8868-E23D0CE09682}" type="parTrans" cxnId="{7A500077-3F9E-4D85-8255-981F43DC0A59}">
      <dgm:prSet/>
      <dgm:spPr>
        <a:xfrm>
          <a:off x="973780" y="428226"/>
          <a:ext cx="91440" cy="319609"/>
        </a:xfrm>
        <a:custGeom>
          <a:avLst/>
          <a:gdLst/>
          <a:ahLst/>
          <a:cxnLst/>
          <a:rect l="0" t="0" r="0" b="0"/>
          <a:pathLst>
            <a:path>
              <a:moveTo>
                <a:pt x="45720" y="0"/>
              </a:moveTo>
              <a:lnTo>
                <a:pt x="45720" y="319609"/>
              </a:lnTo>
              <a:lnTo>
                <a:pt x="130949" y="319609"/>
              </a:lnTo>
            </a:path>
          </a:pathLst>
        </a:custGeom>
      </dgm:spPr>
      <dgm:t>
        <a:bodyPr/>
        <a:lstStyle/>
        <a:p>
          <a:endParaRPr lang="en-GB"/>
        </a:p>
      </dgm:t>
    </dgm:pt>
    <dgm:pt modelId="{F0822CAC-AA81-43D1-91E1-EB66C285FAC9}" type="sibTrans" cxnId="{7A500077-3F9E-4D85-8255-981F43DC0A59}">
      <dgm:prSet/>
      <dgm:spPr/>
      <dgm:t>
        <a:bodyPr/>
        <a:lstStyle/>
        <a:p>
          <a:endParaRPr lang="en-GB"/>
        </a:p>
      </dgm:t>
    </dgm:pt>
    <dgm:pt modelId="{0A0E430E-7A67-467B-9B22-1D44724A6904}">
      <dgm:prSet phldrT="[Tekst]" custT="1"/>
      <dgm:spPr>
        <a:xfrm>
          <a:off x="1104729" y="1067445"/>
          <a:ext cx="681833" cy="426146"/>
        </a:xfrm>
        <a:prstGeom prst="roundRect">
          <a:avLst>
            <a:gd name="adj" fmla="val 10000"/>
          </a:avLst>
        </a:prstGeom>
      </dgm:spPr>
      <dgm:t>
        <a:bodyPr/>
        <a:lstStyle/>
        <a:p>
          <a:pPr>
            <a:buNone/>
          </a:pPr>
          <a:r>
            <a:rPr lang="sr-Latn-RS" sz="900">
              <a:latin typeface="Calibri" panose="020F0502020204030204"/>
              <a:ea typeface="+mn-ea"/>
              <a:cs typeface="+mn-cs"/>
            </a:rPr>
            <a:t>Attitudes</a:t>
          </a:r>
        </a:p>
      </dgm:t>
    </dgm:pt>
    <dgm:pt modelId="{F39074E9-7E65-407E-89BC-974BA54FFC0E}" type="parTrans" cxnId="{02F25009-83BD-45CB-9CC1-A5A1679ACA6C}">
      <dgm:prSet/>
      <dgm:spPr>
        <a:xfrm>
          <a:off x="973780" y="428226"/>
          <a:ext cx="91440" cy="852292"/>
        </a:xfrm>
        <a:custGeom>
          <a:avLst/>
          <a:gdLst/>
          <a:ahLst/>
          <a:cxnLst/>
          <a:rect l="0" t="0" r="0" b="0"/>
          <a:pathLst>
            <a:path>
              <a:moveTo>
                <a:pt x="45720" y="0"/>
              </a:moveTo>
              <a:lnTo>
                <a:pt x="45720" y="852292"/>
              </a:lnTo>
              <a:lnTo>
                <a:pt x="130949" y="852292"/>
              </a:lnTo>
            </a:path>
          </a:pathLst>
        </a:custGeom>
      </dgm:spPr>
      <dgm:t>
        <a:bodyPr/>
        <a:lstStyle/>
        <a:p>
          <a:endParaRPr lang="en-GB"/>
        </a:p>
      </dgm:t>
    </dgm:pt>
    <dgm:pt modelId="{2431F34E-6E30-40E1-A612-9BFB6A7462BB}" type="sibTrans" cxnId="{02F25009-83BD-45CB-9CC1-A5A1679ACA6C}">
      <dgm:prSet/>
      <dgm:spPr/>
      <dgm:t>
        <a:bodyPr/>
        <a:lstStyle/>
        <a:p>
          <a:endParaRPr lang="en-GB"/>
        </a:p>
      </dgm:t>
    </dgm:pt>
    <dgm:pt modelId="{AFB9A895-01ED-4F9E-B018-B5D2F40924B0}">
      <dgm:prSet phldrT="[Tekst]"/>
      <dgm:spPr>
        <a:xfrm>
          <a:off x="1999636" y="2080"/>
          <a:ext cx="852292" cy="426146"/>
        </a:xfrm>
        <a:prstGeom prst="roundRect">
          <a:avLst>
            <a:gd name="adj" fmla="val 10000"/>
          </a:avLst>
        </a:prstGeom>
      </dgm:spPr>
      <dgm:t>
        <a:bodyPr/>
        <a:lstStyle/>
        <a:p>
          <a:pPr>
            <a:buNone/>
          </a:pPr>
          <a:r>
            <a:rPr lang="sr-Latn-RS">
              <a:latin typeface="Calibri" panose="020F0502020204030204"/>
              <a:ea typeface="+mn-ea"/>
              <a:cs typeface="+mn-cs"/>
            </a:rPr>
            <a:t>Message</a:t>
          </a:r>
          <a:endParaRPr lang="en-GB">
            <a:latin typeface="Calibri" panose="020F0502020204030204"/>
            <a:ea typeface="+mn-ea"/>
            <a:cs typeface="+mn-cs"/>
          </a:endParaRPr>
        </a:p>
      </dgm:t>
    </dgm:pt>
    <dgm:pt modelId="{D223EC24-7FC5-4A82-82B3-4AD1333C960C}" type="parTrans" cxnId="{9DC04A32-7CFA-4716-A515-F88F902DE54D}">
      <dgm:prSet/>
      <dgm:spPr/>
      <dgm:t>
        <a:bodyPr/>
        <a:lstStyle/>
        <a:p>
          <a:endParaRPr lang="en-GB"/>
        </a:p>
      </dgm:t>
    </dgm:pt>
    <dgm:pt modelId="{C8122C47-C439-42B4-B56A-5E8121B8FD9C}" type="sibTrans" cxnId="{9DC04A32-7CFA-4716-A515-F88F902DE54D}">
      <dgm:prSet/>
      <dgm:spPr/>
      <dgm:t>
        <a:bodyPr/>
        <a:lstStyle/>
        <a:p>
          <a:endParaRPr lang="en-GB"/>
        </a:p>
      </dgm:t>
    </dgm:pt>
    <dgm:pt modelId="{74D52CFE-8643-4FBE-BBE1-40967FAD3D0F}">
      <dgm:prSet phldrT="[Tekst]" custT="1"/>
      <dgm:spPr>
        <a:xfrm>
          <a:off x="2170094" y="534763"/>
          <a:ext cx="681833" cy="426146"/>
        </a:xfrm>
        <a:prstGeom prst="roundRect">
          <a:avLst>
            <a:gd name="adj" fmla="val 10000"/>
          </a:avLst>
        </a:prstGeom>
      </dgm:spPr>
      <dgm:t>
        <a:bodyPr/>
        <a:lstStyle/>
        <a:p>
          <a:pPr>
            <a:buNone/>
          </a:pPr>
          <a:r>
            <a:rPr lang="sr-Latn-RS" sz="900">
              <a:latin typeface="Calibri" panose="020F0502020204030204"/>
              <a:ea typeface="+mn-ea"/>
              <a:cs typeface="+mn-cs"/>
            </a:rPr>
            <a:t>Content</a:t>
          </a:r>
          <a:endParaRPr lang="en-GB" sz="900">
            <a:latin typeface="Calibri" panose="020F0502020204030204"/>
            <a:ea typeface="+mn-ea"/>
            <a:cs typeface="+mn-cs"/>
          </a:endParaRPr>
        </a:p>
      </dgm:t>
    </dgm:pt>
    <dgm:pt modelId="{443B8671-E2A7-486E-B6CC-6AAB092966BE}" type="parTrans" cxnId="{8B3E8926-B242-4A17-A429-9D1CFAC4D694}">
      <dgm:prSet/>
      <dgm:spPr>
        <a:xfrm>
          <a:off x="2039145" y="428226"/>
          <a:ext cx="91440" cy="319609"/>
        </a:xfrm>
        <a:custGeom>
          <a:avLst/>
          <a:gdLst/>
          <a:ahLst/>
          <a:cxnLst/>
          <a:rect l="0" t="0" r="0" b="0"/>
          <a:pathLst>
            <a:path>
              <a:moveTo>
                <a:pt x="45720" y="0"/>
              </a:moveTo>
              <a:lnTo>
                <a:pt x="45720" y="319609"/>
              </a:lnTo>
              <a:lnTo>
                <a:pt x="130949" y="319609"/>
              </a:lnTo>
            </a:path>
          </a:pathLst>
        </a:custGeom>
      </dgm:spPr>
      <dgm:t>
        <a:bodyPr/>
        <a:lstStyle/>
        <a:p>
          <a:endParaRPr lang="en-GB"/>
        </a:p>
      </dgm:t>
    </dgm:pt>
    <dgm:pt modelId="{2BE726BA-DAB9-4AB5-97D1-3EA64D5352CE}" type="sibTrans" cxnId="{8B3E8926-B242-4A17-A429-9D1CFAC4D694}">
      <dgm:prSet/>
      <dgm:spPr/>
      <dgm:t>
        <a:bodyPr/>
        <a:lstStyle/>
        <a:p>
          <a:endParaRPr lang="en-GB"/>
        </a:p>
      </dgm:t>
    </dgm:pt>
    <dgm:pt modelId="{8D68AD73-85BC-418C-9F24-EF3F511AD540}">
      <dgm:prSet phldrT="[Tekst]" custT="1"/>
      <dgm:spPr>
        <a:xfrm>
          <a:off x="2170094" y="1067445"/>
          <a:ext cx="681833" cy="426146"/>
        </a:xfrm>
        <a:prstGeom prst="roundRect">
          <a:avLst>
            <a:gd name="adj" fmla="val 10000"/>
          </a:avLst>
        </a:prstGeom>
      </dgm:spPr>
      <dgm:t>
        <a:bodyPr/>
        <a:lstStyle/>
        <a:p>
          <a:pPr>
            <a:buNone/>
          </a:pPr>
          <a:r>
            <a:rPr lang="sr-Latn-RS" sz="900">
              <a:latin typeface="Calibri" panose="020F0502020204030204"/>
              <a:ea typeface="+mn-ea"/>
              <a:cs typeface="+mn-cs"/>
            </a:rPr>
            <a:t>Elements</a:t>
          </a:r>
          <a:endParaRPr lang="en-GB" sz="900">
            <a:latin typeface="Calibri" panose="020F0502020204030204"/>
            <a:ea typeface="+mn-ea"/>
            <a:cs typeface="+mn-cs"/>
          </a:endParaRPr>
        </a:p>
      </dgm:t>
    </dgm:pt>
    <dgm:pt modelId="{D79CEE82-C3A7-4C2B-9FA9-63422C9D9E6B}" type="parTrans" cxnId="{06E02284-81A4-4B8B-A977-5149E26FA7A2}">
      <dgm:prSet/>
      <dgm:spPr>
        <a:xfrm>
          <a:off x="2039145" y="428226"/>
          <a:ext cx="91440" cy="852292"/>
        </a:xfrm>
        <a:custGeom>
          <a:avLst/>
          <a:gdLst/>
          <a:ahLst/>
          <a:cxnLst/>
          <a:rect l="0" t="0" r="0" b="0"/>
          <a:pathLst>
            <a:path>
              <a:moveTo>
                <a:pt x="45720" y="0"/>
              </a:moveTo>
              <a:lnTo>
                <a:pt x="45720" y="852292"/>
              </a:lnTo>
              <a:lnTo>
                <a:pt x="130949" y="852292"/>
              </a:lnTo>
            </a:path>
          </a:pathLst>
        </a:custGeom>
      </dgm:spPr>
      <dgm:t>
        <a:bodyPr/>
        <a:lstStyle/>
        <a:p>
          <a:endParaRPr lang="en-GB"/>
        </a:p>
      </dgm:t>
    </dgm:pt>
    <dgm:pt modelId="{8B97A959-123B-409B-88C6-E4EA2C691E08}" type="sibTrans" cxnId="{06E02284-81A4-4B8B-A977-5149E26FA7A2}">
      <dgm:prSet/>
      <dgm:spPr/>
      <dgm:t>
        <a:bodyPr/>
        <a:lstStyle/>
        <a:p>
          <a:endParaRPr lang="en-GB"/>
        </a:p>
      </dgm:t>
    </dgm:pt>
    <dgm:pt modelId="{1E321EC8-6410-4A70-8765-3FCE4B23FE83}">
      <dgm:prSet/>
      <dgm:spPr>
        <a:xfrm>
          <a:off x="3065001" y="2080"/>
          <a:ext cx="852292" cy="426146"/>
        </a:xfrm>
        <a:prstGeom prst="roundRect">
          <a:avLst>
            <a:gd name="adj" fmla="val 10000"/>
          </a:avLst>
        </a:prstGeom>
      </dgm:spPr>
      <dgm:t>
        <a:bodyPr/>
        <a:lstStyle/>
        <a:p>
          <a:pPr>
            <a:buNone/>
          </a:pPr>
          <a:r>
            <a:rPr lang="sr-Latn-RS">
              <a:latin typeface="Calibri" panose="020F0502020204030204"/>
              <a:ea typeface="+mn-ea"/>
              <a:cs typeface="+mn-cs"/>
            </a:rPr>
            <a:t>Chanel</a:t>
          </a:r>
          <a:endParaRPr lang="en-GB">
            <a:latin typeface="Calibri" panose="020F0502020204030204"/>
            <a:ea typeface="+mn-ea"/>
            <a:cs typeface="+mn-cs"/>
          </a:endParaRPr>
        </a:p>
      </dgm:t>
    </dgm:pt>
    <dgm:pt modelId="{679FC025-6C1B-4320-BD36-E379818F00D6}" type="parTrans" cxnId="{627A6B3B-22BF-460E-9774-E8016A759834}">
      <dgm:prSet/>
      <dgm:spPr/>
      <dgm:t>
        <a:bodyPr/>
        <a:lstStyle/>
        <a:p>
          <a:endParaRPr lang="en-GB"/>
        </a:p>
      </dgm:t>
    </dgm:pt>
    <dgm:pt modelId="{07179C24-F9E8-40BC-AB9A-AE7EBB7AD8B5}" type="sibTrans" cxnId="{627A6B3B-22BF-460E-9774-E8016A759834}">
      <dgm:prSet/>
      <dgm:spPr/>
      <dgm:t>
        <a:bodyPr/>
        <a:lstStyle/>
        <a:p>
          <a:endParaRPr lang="en-GB"/>
        </a:p>
      </dgm:t>
    </dgm:pt>
    <dgm:pt modelId="{1F572F5D-2CBB-4023-8F63-71EB9BC11C0B}">
      <dgm:prSet custT="1"/>
      <dgm:spPr>
        <a:xfrm>
          <a:off x="3235459" y="534763"/>
          <a:ext cx="681833" cy="426146"/>
        </a:xfrm>
        <a:prstGeom prst="roundRect">
          <a:avLst>
            <a:gd name="adj" fmla="val 10000"/>
          </a:avLst>
        </a:prstGeom>
      </dgm:spPr>
      <dgm:t>
        <a:bodyPr/>
        <a:lstStyle/>
        <a:p>
          <a:pPr>
            <a:buNone/>
          </a:pPr>
          <a:r>
            <a:rPr lang="sr-Latn-RS" sz="900">
              <a:latin typeface="Calibri" panose="020F0502020204030204"/>
              <a:ea typeface="+mn-ea"/>
              <a:cs typeface="+mn-cs"/>
            </a:rPr>
            <a:t>Seeing</a:t>
          </a:r>
          <a:endParaRPr lang="en-GB" sz="900">
            <a:latin typeface="Calibri" panose="020F0502020204030204"/>
            <a:ea typeface="+mn-ea"/>
            <a:cs typeface="+mn-cs"/>
          </a:endParaRPr>
        </a:p>
      </dgm:t>
    </dgm:pt>
    <dgm:pt modelId="{AA046E3A-1A4E-47F2-879F-C5D0DCBCC027}" type="parTrans" cxnId="{CD0C9B24-DEA3-45AA-91B3-D6112AEF3FD8}">
      <dgm:prSet/>
      <dgm:spPr>
        <a:xfrm>
          <a:off x="3104510" y="428226"/>
          <a:ext cx="91440" cy="319609"/>
        </a:xfrm>
        <a:custGeom>
          <a:avLst/>
          <a:gdLst/>
          <a:ahLst/>
          <a:cxnLst/>
          <a:rect l="0" t="0" r="0" b="0"/>
          <a:pathLst>
            <a:path>
              <a:moveTo>
                <a:pt x="45720" y="0"/>
              </a:moveTo>
              <a:lnTo>
                <a:pt x="45720" y="319609"/>
              </a:lnTo>
              <a:lnTo>
                <a:pt x="130949" y="319609"/>
              </a:lnTo>
            </a:path>
          </a:pathLst>
        </a:custGeom>
      </dgm:spPr>
      <dgm:t>
        <a:bodyPr/>
        <a:lstStyle/>
        <a:p>
          <a:endParaRPr lang="en-GB"/>
        </a:p>
      </dgm:t>
    </dgm:pt>
    <dgm:pt modelId="{9CF86873-E18E-4D82-9BE9-96AEE5BD1644}" type="sibTrans" cxnId="{CD0C9B24-DEA3-45AA-91B3-D6112AEF3FD8}">
      <dgm:prSet/>
      <dgm:spPr/>
      <dgm:t>
        <a:bodyPr/>
        <a:lstStyle/>
        <a:p>
          <a:endParaRPr lang="en-GB"/>
        </a:p>
      </dgm:t>
    </dgm:pt>
    <dgm:pt modelId="{70742D18-8F0C-4876-856B-936AE8430817}">
      <dgm:prSet custT="1"/>
      <dgm:spPr>
        <a:xfrm>
          <a:off x="1104729" y="1600128"/>
          <a:ext cx="681833" cy="426146"/>
        </a:xfrm>
        <a:prstGeom prst="roundRect">
          <a:avLst>
            <a:gd name="adj" fmla="val 10000"/>
          </a:avLst>
        </a:prstGeom>
      </dgm:spPr>
      <dgm:t>
        <a:bodyPr/>
        <a:lstStyle/>
        <a:p>
          <a:pPr>
            <a:buNone/>
          </a:pPr>
          <a:r>
            <a:rPr lang="sr-Latn-RS" sz="900">
              <a:latin typeface="Calibri" panose="020F0502020204030204"/>
              <a:ea typeface="+mn-ea"/>
              <a:cs typeface="+mn-cs"/>
            </a:rPr>
            <a:t>Knowledge</a:t>
          </a:r>
          <a:endParaRPr lang="en-GB" sz="900">
            <a:latin typeface="Calibri" panose="020F0502020204030204"/>
            <a:ea typeface="+mn-ea"/>
            <a:cs typeface="+mn-cs"/>
          </a:endParaRPr>
        </a:p>
      </dgm:t>
    </dgm:pt>
    <dgm:pt modelId="{EE63C2C7-0062-4D5F-981C-1C58CE7EE71C}" type="parTrans" cxnId="{25365FF2-D18A-485B-96D2-00F68EBAA5CE}">
      <dgm:prSet/>
      <dgm:spPr>
        <a:xfrm>
          <a:off x="973780" y="428226"/>
          <a:ext cx="91440" cy="1384974"/>
        </a:xfrm>
        <a:custGeom>
          <a:avLst/>
          <a:gdLst/>
          <a:ahLst/>
          <a:cxnLst/>
          <a:rect l="0" t="0" r="0" b="0"/>
          <a:pathLst>
            <a:path>
              <a:moveTo>
                <a:pt x="45720" y="0"/>
              </a:moveTo>
              <a:lnTo>
                <a:pt x="45720" y="1384974"/>
              </a:lnTo>
              <a:lnTo>
                <a:pt x="130949" y="1384974"/>
              </a:lnTo>
            </a:path>
          </a:pathLst>
        </a:custGeom>
      </dgm:spPr>
      <dgm:t>
        <a:bodyPr/>
        <a:lstStyle/>
        <a:p>
          <a:endParaRPr lang="en-GB"/>
        </a:p>
      </dgm:t>
    </dgm:pt>
    <dgm:pt modelId="{5DF2D3DA-C5F7-4CBC-8FFE-6B71FF815F7E}" type="sibTrans" cxnId="{25365FF2-D18A-485B-96D2-00F68EBAA5CE}">
      <dgm:prSet/>
      <dgm:spPr/>
      <dgm:t>
        <a:bodyPr/>
        <a:lstStyle/>
        <a:p>
          <a:endParaRPr lang="en-GB"/>
        </a:p>
      </dgm:t>
    </dgm:pt>
    <dgm:pt modelId="{7D97E21B-3F07-4483-90C6-25C2237A643F}">
      <dgm:prSet custT="1"/>
      <dgm:spPr>
        <a:xfrm>
          <a:off x="2170094" y="1600128"/>
          <a:ext cx="681833" cy="426146"/>
        </a:xfrm>
        <a:prstGeom prst="roundRect">
          <a:avLst>
            <a:gd name="adj" fmla="val 10000"/>
          </a:avLst>
        </a:prstGeom>
      </dgm:spPr>
      <dgm:t>
        <a:bodyPr/>
        <a:lstStyle/>
        <a:p>
          <a:pPr>
            <a:buNone/>
          </a:pPr>
          <a:r>
            <a:rPr lang="sr-Latn-RS" sz="900">
              <a:latin typeface="Calibri" panose="020F0502020204030204"/>
              <a:ea typeface="+mn-ea"/>
              <a:cs typeface="+mn-cs"/>
            </a:rPr>
            <a:t>Treatment</a:t>
          </a:r>
          <a:endParaRPr lang="en-GB" sz="900">
            <a:latin typeface="Calibri" panose="020F0502020204030204"/>
            <a:ea typeface="+mn-ea"/>
            <a:cs typeface="+mn-cs"/>
          </a:endParaRPr>
        </a:p>
      </dgm:t>
    </dgm:pt>
    <dgm:pt modelId="{2C47CEC0-E11F-4FE2-922C-AD6E21D8A733}" type="parTrans" cxnId="{3B1003FC-DFC6-420D-8C7E-DA8FFFD889A4}">
      <dgm:prSet/>
      <dgm:spPr>
        <a:xfrm>
          <a:off x="2039145" y="428226"/>
          <a:ext cx="91440" cy="1384974"/>
        </a:xfrm>
        <a:custGeom>
          <a:avLst/>
          <a:gdLst/>
          <a:ahLst/>
          <a:cxnLst/>
          <a:rect l="0" t="0" r="0" b="0"/>
          <a:pathLst>
            <a:path>
              <a:moveTo>
                <a:pt x="45720" y="0"/>
              </a:moveTo>
              <a:lnTo>
                <a:pt x="45720" y="1384974"/>
              </a:lnTo>
              <a:lnTo>
                <a:pt x="130949" y="1384974"/>
              </a:lnTo>
            </a:path>
          </a:pathLst>
        </a:custGeom>
      </dgm:spPr>
      <dgm:t>
        <a:bodyPr/>
        <a:lstStyle/>
        <a:p>
          <a:endParaRPr lang="en-GB"/>
        </a:p>
      </dgm:t>
    </dgm:pt>
    <dgm:pt modelId="{63697647-6C7A-4330-AC44-080BE1B727E0}" type="sibTrans" cxnId="{3B1003FC-DFC6-420D-8C7E-DA8FFFD889A4}">
      <dgm:prSet/>
      <dgm:spPr/>
      <dgm:t>
        <a:bodyPr/>
        <a:lstStyle/>
        <a:p>
          <a:endParaRPr lang="en-GB"/>
        </a:p>
      </dgm:t>
    </dgm:pt>
    <dgm:pt modelId="{B43DFC30-07E8-4172-A3B9-5B5EB09FA3C0}">
      <dgm:prSet custT="1"/>
      <dgm:spPr>
        <a:xfrm>
          <a:off x="3235459" y="1067445"/>
          <a:ext cx="681833" cy="426146"/>
        </a:xfrm>
        <a:prstGeom prst="roundRect">
          <a:avLst>
            <a:gd name="adj" fmla="val 10000"/>
          </a:avLst>
        </a:prstGeom>
      </dgm:spPr>
      <dgm:t>
        <a:bodyPr/>
        <a:lstStyle/>
        <a:p>
          <a:pPr>
            <a:buNone/>
          </a:pPr>
          <a:r>
            <a:rPr lang="sr-Latn-RS" sz="900">
              <a:latin typeface="Calibri" panose="020F0502020204030204"/>
              <a:ea typeface="+mn-ea"/>
              <a:cs typeface="+mn-cs"/>
            </a:rPr>
            <a:t>Hearing</a:t>
          </a:r>
          <a:endParaRPr lang="en-GB" sz="900">
            <a:latin typeface="Calibri" panose="020F0502020204030204"/>
            <a:ea typeface="+mn-ea"/>
            <a:cs typeface="+mn-cs"/>
          </a:endParaRPr>
        </a:p>
      </dgm:t>
    </dgm:pt>
    <dgm:pt modelId="{50DC0CF0-93AD-4873-9ECB-F661CA964F82}" type="parTrans" cxnId="{8D959498-E156-4C51-B014-833A60F0C709}">
      <dgm:prSet/>
      <dgm:spPr>
        <a:xfrm>
          <a:off x="3104510" y="428226"/>
          <a:ext cx="91440" cy="852292"/>
        </a:xfrm>
        <a:custGeom>
          <a:avLst/>
          <a:gdLst/>
          <a:ahLst/>
          <a:cxnLst/>
          <a:rect l="0" t="0" r="0" b="0"/>
          <a:pathLst>
            <a:path>
              <a:moveTo>
                <a:pt x="45720" y="0"/>
              </a:moveTo>
              <a:lnTo>
                <a:pt x="45720" y="852292"/>
              </a:lnTo>
              <a:lnTo>
                <a:pt x="130949" y="852292"/>
              </a:lnTo>
            </a:path>
          </a:pathLst>
        </a:custGeom>
      </dgm:spPr>
      <dgm:t>
        <a:bodyPr/>
        <a:lstStyle/>
        <a:p>
          <a:endParaRPr lang="en-GB"/>
        </a:p>
      </dgm:t>
    </dgm:pt>
    <dgm:pt modelId="{F99C98C4-2796-4A37-ABFA-5B0E4FDCE146}" type="sibTrans" cxnId="{8D959498-E156-4C51-B014-833A60F0C709}">
      <dgm:prSet/>
      <dgm:spPr/>
      <dgm:t>
        <a:bodyPr/>
        <a:lstStyle/>
        <a:p>
          <a:endParaRPr lang="en-GB"/>
        </a:p>
      </dgm:t>
    </dgm:pt>
    <dgm:pt modelId="{51552BF2-326B-456F-B745-A78E5877544F}">
      <dgm:prSet custT="1"/>
      <dgm:spPr>
        <a:xfrm>
          <a:off x="1104729" y="2132810"/>
          <a:ext cx="681833" cy="426146"/>
        </a:xfrm>
        <a:prstGeom prst="roundRect">
          <a:avLst>
            <a:gd name="adj" fmla="val 10000"/>
          </a:avLst>
        </a:prstGeom>
      </dgm:spPr>
      <dgm:t>
        <a:bodyPr/>
        <a:lstStyle/>
        <a:p>
          <a:pPr>
            <a:buNone/>
          </a:pPr>
          <a:r>
            <a:rPr lang="sr-Latn-RS" sz="900">
              <a:latin typeface="Calibri" panose="020F0502020204030204"/>
              <a:ea typeface="+mn-ea"/>
              <a:cs typeface="+mn-cs"/>
            </a:rPr>
            <a:t>Social System</a:t>
          </a:r>
          <a:endParaRPr lang="en-GB" sz="900">
            <a:latin typeface="Calibri" panose="020F0502020204030204"/>
            <a:ea typeface="+mn-ea"/>
            <a:cs typeface="+mn-cs"/>
          </a:endParaRPr>
        </a:p>
      </dgm:t>
    </dgm:pt>
    <dgm:pt modelId="{E077B821-3E23-43CC-836E-07C35FE9859C}" type="parTrans" cxnId="{F9D21835-2AF5-46C1-BC9C-54F505F376C4}">
      <dgm:prSet/>
      <dgm:spPr>
        <a:xfrm>
          <a:off x="973780" y="428226"/>
          <a:ext cx="91440" cy="1917657"/>
        </a:xfrm>
        <a:custGeom>
          <a:avLst/>
          <a:gdLst/>
          <a:ahLst/>
          <a:cxnLst/>
          <a:rect l="0" t="0" r="0" b="0"/>
          <a:pathLst>
            <a:path>
              <a:moveTo>
                <a:pt x="45720" y="0"/>
              </a:moveTo>
              <a:lnTo>
                <a:pt x="45720" y="1917657"/>
              </a:lnTo>
              <a:lnTo>
                <a:pt x="130949" y="1917657"/>
              </a:lnTo>
            </a:path>
          </a:pathLst>
        </a:custGeom>
      </dgm:spPr>
      <dgm:t>
        <a:bodyPr/>
        <a:lstStyle/>
        <a:p>
          <a:endParaRPr lang="en-GB"/>
        </a:p>
      </dgm:t>
    </dgm:pt>
    <dgm:pt modelId="{9A97821B-75F4-49B4-8305-62CE6EE5806C}" type="sibTrans" cxnId="{F9D21835-2AF5-46C1-BC9C-54F505F376C4}">
      <dgm:prSet/>
      <dgm:spPr/>
      <dgm:t>
        <a:bodyPr/>
        <a:lstStyle/>
        <a:p>
          <a:endParaRPr lang="en-GB"/>
        </a:p>
      </dgm:t>
    </dgm:pt>
    <dgm:pt modelId="{8B240396-BF83-4414-915A-79652F451270}">
      <dgm:prSet custT="1"/>
      <dgm:spPr>
        <a:xfrm>
          <a:off x="2170094" y="2132810"/>
          <a:ext cx="681833" cy="426146"/>
        </a:xfrm>
        <a:prstGeom prst="roundRect">
          <a:avLst>
            <a:gd name="adj" fmla="val 10000"/>
          </a:avLst>
        </a:prstGeom>
      </dgm:spPr>
      <dgm:t>
        <a:bodyPr/>
        <a:lstStyle/>
        <a:p>
          <a:pPr>
            <a:buNone/>
          </a:pPr>
          <a:r>
            <a:rPr lang="sr-Latn-RS" sz="900">
              <a:latin typeface="Calibri" panose="020F0502020204030204"/>
              <a:ea typeface="+mn-ea"/>
              <a:cs typeface="+mn-cs"/>
            </a:rPr>
            <a:t>Structure</a:t>
          </a:r>
          <a:endParaRPr lang="en-GB" sz="900">
            <a:latin typeface="Calibri" panose="020F0502020204030204"/>
            <a:ea typeface="+mn-ea"/>
            <a:cs typeface="+mn-cs"/>
          </a:endParaRPr>
        </a:p>
      </dgm:t>
    </dgm:pt>
    <dgm:pt modelId="{1B3A0817-6208-4953-A00A-F88F0B4BCD06}" type="parTrans" cxnId="{9A11E94C-9BCF-48F6-98E6-22380FBB6218}">
      <dgm:prSet/>
      <dgm:spPr>
        <a:xfrm>
          <a:off x="2039145" y="428226"/>
          <a:ext cx="91440" cy="1917657"/>
        </a:xfrm>
        <a:custGeom>
          <a:avLst/>
          <a:gdLst/>
          <a:ahLst/>
          <a:cxnLst/>
          <a:rect l="0" t="0" r="0" b="0"/>
          <a:pathLst>
            <a:path>
              <a:moveTo>
                <a:pt x="45720" y="0"/>
              </a:moveTo>
              <a:lnTo>
                <a:pt x="45720" y="1917657"/>
              </a:lnTo>
              <a:lnTo>
                <a:pt x="130949" y="1917657"/>
              </a:lnTo>
            </a:path>
          </a:pathLst>
        </a:custGeom>
      </dgm:spPr>
      <dgm:t>
        <a:bodyPr/>
        <a:lstStyle/>
        <a:p>
          <a:endParaRPr lang="en-GB"/>
        </a:p>
      </dgm:t>
    </dgm:pt>
    <dgm:pt modelId="{95DEEDBA-6DEA-4A54-BC77-07E1646B9D3D}" type="sibTrans" cxnId="{9A11E94C-9BCF-48F6-98E6-22380FBB6218}">
      <dgm:prSet/>
      <dgm:spPr/>
      <dgm:t>
        <a:bodyPr/>
        <a:lstStyle/>
        <a:p>
          <a:endParaRPr lang="en-GB"/>
        </a:p>
      </dgm:t>
    </dgm:pt>
    <dgm:pt modelId="{46944D2A-7EFB-47FD-91AD-3A346F1284F4}">
      <dgm:prSet custT="1"/>
      <dgm:spPr>
        <a:xfrm>
          <a:off x="3235459" y="1600128"/>
          <a:ext cx="681833" cy="426146"/>
        </a:xfrm>
        <a:prstGeom prst="roundRect">
          <a:avLst>
            <a:gd name="adj" fmla="val 10000"/>
          </a:avLst>
        </a:prstGeom>
      </dgm:spPr>
      <dgm:t>
        <a:bodyPr/>
        <a:lstStyle/>
        <a:p>
          <a:pPr>
            <a:buNone/>
          </a:pPr>
          <a:r>
            <a:rPr lang="sr-Latn-RS" sz="900">
              <a:latin typeface="Calibri" panose="020F0502020204030204"/>
              <a:ea typeface="+mn-ea"/>
              <a:cs typeface="+mn-cs"/>
            </a:rPr>
            <a:t>Touching</a:t>
          </a:r>
          <a:endParaRPr lang="en-GB" sz="900">
            <a:latin typeface="Calibri" panose="020F0502020204030204"/>
            <a:ea typeface="+mn-ea"/>
            <a:cs typeface="+mn-cs"/>
          </a:endParaRPr>
        </a:p>
      </dgm:t>
    </dgm:pt>
    <dgm:pt modelId="{84D969D7-DFF7-4501-A8A4-47C9B40953BF}" type="parTrans" cxnId="{0EB5427A-332F-404B-8722-560402A415AE}">
      <dgm:prSet/>
      <dgm:spPr>
        <a:xfrm>
          <a:off x="3104510" y="428226"/>
          <a:ext cx="91440" cy="1384974"/>
        </a:xfrm>
        <a:custGeom>
          <a:avLst/>
          <a:gdLst/>
          <a:ahLst/>
          <a:cxnLst/>
          <a:rect l="0" t="0" r="0" b="0"/>
          <a:pathLst>
            <a:path>
              <a:moveTo>
                <a:pt x="45720" y="0"/>
              </a:moveTo>
              <a:lnTo>
                <a:pt x="45720" y="1384974"/>
              </a:lnTo>
              <a:lnTo>
                <a:pt x="130949" y="1384974"/>
              </a:lnTo>
            </a:path>
          </a:pathLst>
        </a:custGeom>
      </dgm:spPr>
      <dgm:t>
        <a:bodyPr/>
        <a:lstStyle/>
        <a:p>
          <a:endParaRPr lang="en-GB"/>
        </a:p>
      </dgm:t>
    </dgm:pt>
    <dgm:pt modelId="{DA3F793D-D8F8-4247-A985-E44DA3B7FFDA}" type="sibTrans" cxnId="{0EB5427A-332F-404B-8722-560402A415AE}">
      <dgm:prSet/>
      <dgm:spPr/>
      <dgm:t>
        <a:bodyPr/>
        <a:lstStyle/>
        <a:p>
          <a:endParaRPr lang="en-GB"/>
        </a:p>
      </dgm:t>
    </dgm:pt>
    <dgm:pt modelId="{82B18AE2-4B7E-4327-A24A-4F6141380DE7}">
      <dgm:prSet/>
      <dgm:spPr>
        <a:xfrm>
          <a:off x="4130366" y="2080"/>
          <a:ext cx="852292" cy="426146"/>
        </a:xfrm>
        <a:prstGeom prst="roundRect">
          <a:avLst>
            <a:gd name="adj" fmla="val 10000"/>
          </a:avLst>
        </a:prstGeom>
      </dgm:spPr>
      <dgm:t>
        <a:bodyPr/>
        <a:lstStyle/>
        <a:p>
          <a:pPr>
            <a:buNone/>
          </a:pPr>
          <a:r>
            <a:rPr lang="sr-Latn-RS">
              <a:latin typeface="Calibri" panose="020F0502020204030204"/>
              <a:ea typeface="+mn-ea"/>
              <a:cs typeface="+mn-cs"/>
            </a:rPr>
            <a:t>Receiver</a:t>
          </a:r>
          <a:endParaRPr lang="en-GB">
            <a:latin typeface="Calibri" panose="020F0502020204030204"/>
            <a:ea typeface="+mn-ea"/>
            <a:cs typeface="+mn-cs"/>
          </a:endParaRPr>
        </a:p>
      </dgm:t>
    </dgm:pt>
    <dgm:pt modelId="{C7B93778-EBA8-415D-BA37-CA92AA1F605D}" type="parTrans" cxnId="{3F8955C4-1CFE-4E5E-A7D4-2F20DFF7B038}">
      <dgm:prSet/>
      <dgm:spPr/>
      <dgm:t>
        <a:bodyPr/>
        <a:lstStyle/>
        <a:p>
          <a:endParaRPr lang="en-GB"/>
        </a:p>
      </dgm:t>
    </dgm:pt>
    <dgm:pt modelId="{622ACB13-017C-4CEE-A614-DE6028257EC8}" type="sibTrans" cxnId="{3F8955C4-1CFE-4E5E-A7D4-2F20DFF7B038}">
      <dgm:prSet/>
      <dgm:spPr/>
      <dgm:t>
        <a:bodyPr/>
        <a:lstStyle/>
        <a:p>
          <a:endParaRPr lang="en-GB"/>
        </a:p>
      </dgm:t>
    </dgm:pt>
    <dgm:pt modelId="{CF4F6689-67B4-42AE-834F-60AA4AA8AFF0}">
      <dgm:prSet custT="1"/>
      <dgm:spPr>
        <a:xfrm>
          <a:off x="1104729" y="2665493"/>
          <a:ext cx="681833" cy="426146"/>
        </a:xfrm>
        <a:prstGeom prst="roundRect">
          <a:avLst>
            <a:gd name="adj" fmla="val 10000"/>
          </a:avLst>
        </a:prstGeom>
      </dgm:spPr>
      <dgm:t>
        <a:bodyPr/>
        <a:lstStyle/>
        <a:p>
          <a:pPr>
            <a:buNone/>
          </a:pPr>
          <a:r>
            <a:rPr lang="sr-Latn-RS" sz="900">
              <a:latin typeface="Calibri" panose="020F0502020204030204"/>
              <a:ea typeface="+mn-ea"/>
              <a:cs typeface="+mn-cs"/>
            </a:rPr>
            <a:t>Culture</a:t>
          </a:r>
          <a:endParaRPr lang="en-GB" sz="900">
            <a:latin typeface="Calibri" panose="020F0502020204030204"/>
            <a:ea typeface="+mn-ea"/>
            <a:cs typeface="+mn-cs"/>
          </a:endParaRPr>
        </a:p>
      </dgm:t>
    </dgm:pt>
    <dgm:pt modelId="{6ECAD289-4B0A-419C-B2FE-5F2B3C8027A4}" type="parTrans" cxnId="{90874A6A-4E81-4B7B-BF62-0E189838AE23}">
      <dgm:prSet/>
      <dgm:spPr>
        <a:xfrm>
          <a:off x="973780" y="428226"/>
          <a:ext cx="91440" cy="2450339"/>
        </a:xfrm>
        <a:custGeom>
          <a:avLst/>
          <a:gdLst/>
          <a:ahLst/>
          <a:cxnLst/>
          <a:rect l="0" t="0" r="0" b="0"/>
          <a:pathLst>
            <a:path>
              <a:moveTo>
                <a:pt x="45720" y="0"/>
              </a:moveTo>
              <a:lnTo>
                <a:pt x="45720" y="2450339"/>
              </a:lnTo>
              <a:lnTo>
                <a:pt x="130949" y="2450339"/>
              </a:lnTo>
            </a:path>
          </a:pathLst>
        </a:custGeom>
      </dgm:spPr>
      <dgm:t>
        <a:bodyPr/>
        <a:lstStyle/>
        <a:p>
          <a:endParaRPr lang="en-GB"/>
        </a:p>
      </dgm:t>
    </dgm:pt>
    <dgm:pt modelId="{64AD93E2-71A8-4175-BBE1-1FCACCD7B682}" type="sibTrans" cxnId="{90874A6A-4E81-4B7B-BF62-0E189838AE23}">
      <dgm:prSet/>
      <dgm:spPr/>
      <dgm:t>
        <a:bodyPr/>
        <a:lstStyle/>
        <a:p>
          <a:endParaRPr lang="en-GB"/>
        </a:p>
      </dgm:t>
    </dgm:pt>
    <dgm:pt modelId="{754BA454-BDA8-4034-B222-58942131D3DE}">
      <dgm:prSet custT="1"/>
      <dgm:spPr>
        <a:xfrm>
          <a:off x="2170094" y="2665493"/>
          <a:ext cx="681833" cy="426146"/>
        </a:xfrm>
        <a:prstGeom prst="roundRect">
          <a:avLst>
            <a:gd name="adj" fmla="val 10000"/>
          </a:avLst>
        </a:prstGeom>
      </dgm:spPr>
      <dgm:t>
        <a:bodyPr/>
        <a:lstStyle/>
        <a:p>
          <a:pPr>
            <a:buNone/>
          </a:pPr>
          <a:r>
            <a:rPr lang="sr-Latn-RS" sz="900">
              <a:latin typeface="Calibri" panose="020F0502020204030204"/>
              <a:ea typeface="+mn-ea"/>
              <a:cs typeface="+mn-cs"/>
            </a:rPr>
            <a:t>Code</a:t>
          </a:r>
          <a:endParaRPr lang="en-GB" sz="900">
            <a:latin typeface="Calibri" panose="020F0502020204030204"/>
            <a:ea typeface="+mn-ea"/>
            <a:cs typeface="+mn-cs"/>
          </a:endParaRPr>
        </a:p>
      </dgm:t>
    </dgm:pt>
    <dgm:pt modelId="{0DF3D77E-EB01-43AA-A559-BA7AEF45B8CC}" type="parTrans" cxnId="{A53197A9-F433-423D-BDDD-297D74411287}">
      <dgm:prSet/>
      <dgm:spPr>
        <a:xfrm>
          <a:off x="2039145" y="428226"/>
          <a:ext cx="91440" cy="2450339"/>
        </a:xfrm>
        <a:custGeom>
          <a:avLst/>
          <a:gdLst/>
          <a:ahLst/>
          <a:cxnLst/>
          <a:rect l="0" t="0" r="0" b="0"/>
          <a:pathLst>
            <a:path>
              <a:moveTo>
                <a:pt x="45720" y="0"/>
              </a:moveTo>
              <a:lnTo>
                <a:pt x="45720" y="2450339"/>
              </a:lnTo>
              <a:lnTo>
                <a:pt x="130949" y="2450339"/>
              </a:lnTo>
            </a:path>
          </a:pathLst>
        </a:custGeom>
      </dgm:spPr>
      <dgm:t>
        <a:bodyPr/>
        <a:lstStyle/>
        <a:p>
          <a:endParaRPr lang="en-GB"/>
        </a:p>
      </dgm:t>
    </dgm:pt>
    <dgm:pt modelId="{449BA337-BBDF-4FAE-B77A-347E107C2E44}" type="sibTrans" cxnId="{A53197A9-F433-423D-BDDD-297D74411287}">
      <dgm:prSet/>
      <dgm:spPr/>
      <dgm:t>
        <a:bodyPr/>
        <a:lstStyle/>
        <a:p>
          <a:endParaRPr lang="en-GB"/>
        </a:p>
      </dgm:t>
    </dgm:pt>
    <dgm:pt modelId="{82B310AA-BBD2-4AA4-A2B7-4DF2DF8C3867}">
      <dgm:prSet custT="1"/>
      <dgm:spPr>
        <a:xfrm>
          <a:off x="3235459" y="2132810"/>
          <a:ext cx="681833" cy="426146"/>
        </a:xfrm>
        <a:prstGeom prst="roundRect">
          <a:avLst>
            <a:gd name="adj" fmla="val 10000"/>
          </a:avLst>
        </a:prstGeom>
      </dgm:spPr>
      <dgm:t>
        <a:bodyPr/>
        <a:lstStyle/>
        <a:p>
          <a:pPr>
            <a:buNone/>
          </a:pPr>
          <a:r>
            <a:rPr lang="sr-Latn-RS" sz="900">
              <a:latin typeface="Calibri" panose="020F0502020204030204"/>
              <a:ea typeface="+mn-ea"/>
              <a:cs typeface="+mn-cs"/>
            </a:rPr>
            <a:t>Smelling</a:t>
          </a:r>
          <a:endParaRPr lang="en-GB" sz="900">
            <a:latin typeface="Calibri" panose="020F0502020204030204"/>
            <a:ea typeface="+mn-ea"/>
            <a:cs typeface="+mn-cs"/>
          </a:endParaRPr>
        </a:p>
      </dgm:t>
    </dgm:pt>
    <dgm:pt modelId="{1F52DE18-97A7-4E79-80DC-6EF7D1C82A0C}" type="parTrans" cxnId="{2D960AC4-ADF6-464D-9E84-88C945DFF510}">
      <dgm:prSet/>
      <dgm:spPr>
        <a:xfrm>
          <a:off x="3104510" y="428226"/>
          <a:ext cx="91440" cy="1917657"/>
        </a:xfrm>
        <a:custGeom>
          <a:avLst/>
          <a:gdLst/>
          <a:ahLst/>
          <a:cxnLst/>
          <a:rect l="0" t="0" r="0" b="0"/>
          <a:pathLst>
            <a:path>
              <a:moveTo>
                <a:pt x="45720" y="0"/>
              </a:moveTo>
              <a:lnTo>
                <a:pt x="45720" y="1917657"/>
              </a:lnTo>
              <a:lnTo>
                <a:pt x="130949" y="1917657"/>
              </a:lnTo>
            </a:path>
          </a:pathLst>
        </a:custGeom>
      </dgm:spPr>
      <dgm:t>
        <a:bodyPr/>
        <a:lstStyle/>
        <a:p>
          <a:endParaRPr lang="en-GB"/>
        </a:p>
      </dgm:t>
    </dgm:pt>
    <dgm:pt modelId="{523DD750-3C6A-480D-AA4B-F919F944FBF1}" type="sibTrans" cxnId="{2D960AC4-ADF6-464D-9E84-88C945DFF510}">
      <dgm:prSet/>
      <dgm:spPr/>
      <dgm:t>
        <a:bodyPr/>
        <a:lstStyle/>
        <a:p>
          <a:endParaRPr lang="en-GB"/>
        </a:p>
      </dgm:t>
    </dgm:pt>
    <dgm:pt modelId="{FCC222D7-72B4-410A-9E31-D7AE953E4CA4}">
      <dgm:prSet custT="1"/>
      <dgm:spPr>
        <a:xfrm>
          <a:off x="3235459" y="2665493"/>
          <a:ext cx="681833" cy="426146"/>
        </a:xfrm>
        <a:prstGeom prst="roundRect">
          <a:avLst>
            <a:gd name="adj" fmla="val 10000"/>
          </a:avLst>
        </a:prstGeom>
      </dgm:spPr>
      <dgm:t>
        <a:bodyPr/>
        <a:lstStyle/>
        <a:p>
          <a:pPr>
            <a:buNone/>
          </a:pPr>
          <a:r>
            <a:rPr lang="sr-Latn-RS" sz="900">
              <a:latin typeface="Calibri" panose="020F0502020204030204"/>
              <a:ea typeface="+mn-ea"/>
              <a:cs typeface="+mn-cs"/>
            </a:rPr>
            <a:t>Tasting</a:t>
          </a:r>
          <a:endParaRPr lang="en-GB" sz="900">
            <a:latin typeface="Calibri" panose="020F0502020204030204"/>
            <a:ea typeface="+mn-ea"/>
            <a:cs typeface="+mn-cs"/>
          </a:endParaRPr>
        </a:p>
      </dgm:t>
    </dgm:pt>
    <dgm:pt modelId="{691E06BE-7E0C-4F6A-B417-A3E124912379}" type="parTrans" cxnId="{9E29CAB4-6E48-472A-84AA-F4D38DEF9882}">
      <dgm:prSet/>
      <dgm:spPr>
        <a:xfrm>
          <a:off x="3104510" y="428226"/>
          <a:ext cx="91440" cy="2450339"/>
        </a:xfrm>
        <a:custGeom>
          <a:avLst/>
          <a:gdLst/>
          <a:ahLst/>
          <a:cxnLst/>
          <a:rect l="0" t="0" r="0" b="0"/>
          <a:pathLst>
            <a:path>
              <a:moveTo>
                <a:pt x="45720" y="0"/>
              </a:moveTo>
              <a:lnTo>
                <a:pt x="45720" y="2450339"/>
              </a:lnTo>
              <a:lnTo>
                <a:pt x="130949" y="2450339"/>
              </a:lnTo>
            </a:path>
          </a:pathLst>
        </a:custGeom>
      </dgm:spPr>
      <dgm:t>
        <a:bodyPr/>
        <a:lstStyle/>
        <a:p>
          <a:endParaRPr lang="en-GB"/>
        </a:p>
      </dgm:t>
    </dgm:pt>
    <dgm:pt modelId="{A32BDC34-0CDD-4A85-9390-8E539A160DF2}" type="sibTrans" cxnId="{9E29CAB4-6E48-472A-84AA-F4D38DEF9882}">
      <dgm:prSet/>
      <dgm:spPr/>
      <dgm:t>
        <a:bodyPr/>
        <a:lstStyle/>
        <a:p>
          <a:endParaRPr lang="en-GB"/>
        </a:p>
      </dgm:t>
    </dgm:pt>
    <dgm:pt modelId="{62FFF533-2B64-478D-B973-BEECFDFDA876}">
      <dgm:prSet custT="1"/>
      <dgm:spPr>
        <a:xfrm>
          <a:off x="4300825" y="534763"/>
          <a:ext cx="681833" cy="426146"/>
        </a:xfrm>
        <a:prstGeom prst="roundRect">
          <a:avLst>
            <a:gd name="adj" fmla="val 10000"/>
          </a:avLst>
        </a:prstGeom>
      </dgm:spPr>
      <dgm:t>
        <a:bodyPr/>
        <a:lstStyle/>
        <a:p>
          <a:pPr>
            <a:buNone/>
          </a:pPr>
          <a:r>
            <a:rPr lang="sr-Latn-RS" sz="900">
              <a:latin typeface="Calibri" panose="020F0502020204030204"/>
              <a:ea typeface="+mn-ea"/>
              <a:cs typeface="+mn-cs"/>
            </a:rPr>
            <a:t>Communication</a:t>
          </a:r>
          <a:r>
            <a:rPr lang="sr-Latn-RS" sz="700">
              <a:latin typeface="Calibri" panose="020F0502020204030204"/>
              <a:ea typeface="+mn-ea"/>
              <a:cs typeface="+mn-cs"/>
            </a:rPr>
            <a:t> </a:t>
          </a:r>
          <a:r>
            <a:rPr lang="sr-Latn-RS" sz="900">
              <a:latin typeface="Calibri" panose="020F0502020204030204"/>
              <a:ea typeface="+mn-ea"/>
              <a:cs typeface="+mn-cs"/>
            </a:rPr>
            <a:t>Skills</a:t>
          </a:r>
          <a:endParaRPr lang="en-GB" sz="900">
            <a:latin typeface="Calibri" panose="020F0502020204030204"/>
            <a:ea typeface="+mn-ea"/>
            <a:cs typeface="+mn-cs"/>
          </a:endParaRPr>
        </a:p>
      </dgm:t>
    </dgm:pt>
    <dgm:pt modelId="{8216AAB5-728A-4261-8B48-4D18BFBDB795}" type="parTrans" cxnId="{4444F543-8021-4DFB-A56D-C90171A1F918}">
      <dgm:prSet/>
      <dgm:spPr>
        <a:xfrm>
          <a:off x="4169875" y="428226"/>
          <a:ext cx="91440" cy="319609"/>
        </a:xfrm>
        <a:custGeom>
          <a:avLst/>
          <a:gdLst/>
          <a:ahLst/>
          <a:cxnLst/>
          <a:rect l="0" t="0" r="0" b="0"/>
          <a:pathLst>
            <a:path>
              <a:moveTo>
                <a:pt x="45720" y="0"/>
              </a:moveTo>
              <a:lnTo>
                <a:pt x="45720" y="319609"/>
              </a:lnTo>
              <a:lnTo>
                <a:pt x="130949" y="319609"/>
              </a:lnTo>
            </a:path>
          </a:pathLst>
        </a:custGeom>
      </dgm:spPr>
      <dgm:t>
        <a:bodyPr/>
        <a:lstStyle/>
        <a:p>
          <a:endParaRPr lang="en-GB"/>
        </a:p>
      </dgm:t>
    </dgm:pt>
    <dgm:pt modelId="{75CB05F8-FCBF-46BF-9B72-E0F68F683A60}" type="sibTrans" cxnId="{4444F543-8021-4DFB-A56D-C90171A1F918}">
      <dgm:prSet/>
      <dgm:spPr/>
      <dgm:t>
        <a:bodyPr/>
        <a:lstStyle/>
        <a:p>
          <a:endParaRPr lang="en-GB"/>
        </a:p>
      </dgm:t>
    </dgm:pt>
    <dgm:pt modelId="{6CE1E3F0-65C8-42A3-9C07-564BF752E232}">
      <dgm:prSet custT="1"/>
      <dgm:spPr>
        <a:xfrm>
          <a:off x="4300825" y="1067445"/>
          <a:ext cx="681833" cy="426146"/>
        </a:xfrm>
        <a:prstGeom prst="roundRect">
          <a:avLst>
            <a:gd name="adj" fmla="val 10000"/>
          </a:avLst>
        </a:prstGeom>
      </dgm:spPr>
      <dgm:t>
        <a:bodyPr/>
        <a:lstStyle/>
        <a:p>
          <a:pPr>
            <a:buNone/>
          </a:pPr>
          <a:r>
            <a:rPr lang="sr-Latn-RS" sz="900">
              <a:latin typeface="Calibri" panose="020F0502020204030204"/>
              <a:ea typeface="+mn-ea"/>
              <a:cs typeface="+mn-cs"/>
            </a:rPr>
            <a:t>Attitudes</a:t>
          </a:r>
          <a:endParaRPr lang="en-GB" sz="700">
            <a:latin typeface="Calibri" panose="020F0502020204030204"/>
            <a:ea typeface="+mn-ea"/>
            <a:cs typeface="+mn-cs"/>
          </a:endParaRPr>
        </a:p>
      </dgm:t>
    </dgm:pt>
    <dgm:pt modelId="{C8276440-B19C-45C3-8C71-A0E5282458BD}" type="parTrans" cxnId="{4B2452D2-F0B2-4E43-9BD5-AF16054023F4}">
      <dgm:prSet/>
      <dgm:spPr>
        <a:xfrm>
          <a:off x="4169875" y="428226"/>
          <a:ext cx="91440" cy="852292"/>
        </a:xfrm>
        <a:custGeom>
          <a:avLst/>
          <a:gdLst/>
          <a:ahLst/>
          <a:cxnLst/>
          <a:rect l="0" t="0" r="0" b="0"/>
          <a:pathLst>
            <a:path>
              <a:moveTo>
                <a:pt x="45720" y="0"/>
              </a:moveTo>
              <a:lnTo>
                <a:pt x="45720" y="852292"/>
              </a:lnTo>
              <a:lnTo>
                <a:pt x="130949" y="852292"/>
              </a:lnTo>
            </a:path>
          </a:pathLst>
        </a:custGeom>
      </dgm:spPr>
      <dgm:t>
        <a:bodyPr/>
        <a:lstStyle/>
        <a:p>
          <a:endParaRPr lang="en-GB"/>
        </a:p>
      </dgm:t>
    </dgm:pt>
    <dgm:pt modelId="{D2AC075D-A6C5-4AF5-87B7-75D997699EEA}" type="sibTrans" cxnId="{4B2452D2-F0B2-4E43-9BD5-AF16054023F4}">
      <dgm:prSet/>
      <dgm:spPr/>
      <dgm:t>
        <a:bodyPr/>
        <a:lstStyle/>
        <a:p>
          <a:endParaRPr lang="en-GB"/>
        </a:p>
      </dgm:t>
    </dgm:pt>
    <dgm:pt modelId="{4375CF35-5B07-4EC3-B5FD-E1F3C064F82E}">
      <dgm:prSet custT="1"/>
      <dgm:spPr>
        <a:xfrm>
          <a:off x="4300825" y="1600128"/>
          <a:ext cx="681833" cy="426146"/>
        </a:xfrm>
        <a:prstGeom prst="roundRect">
          <a:avLst>
            <a:gd name="adj" fmla="val 10000"/>
          </a:avLst>
        </a:prstGeom>
      </dgm:spPr>
      <dgm:t>
        <a:bodyPr/>
        <a:lstStyle/>
        <a:p>
          <a:pPr>
            <a:buNone/>
          </a:pPr>
          <a:r>
            <a:rPr lang="sr-Latn-RS" sz="900">
              <a:latin typeface="Calibri" panose="020F0502020204030204"/>
              <a:ea typeface="+mn-ea"/>
              <a:cs typeface="+mn-cs"/>
            </a:rPr>
            <a:t>Knowledge</a:t>
          </a:r>
          <a:endParaRPr lang="en-GB" sz="900">
            <a:latin typeface="Calibri" panose="020F0502020204030204"/>
            <a:ea typeface="+mn-ea"/>
            <a:cs typeface="+mn-cs"/>
          </a:endParaRPr>
        </a:p>
      </dgm:t>
    </dgm:pt>
    <dgm:pt modelId="{D9FB6F60-54C4-4251-8368-79958602936E}" type="parTrans" cxnId="{86480B80-DD62-438B-AA4E-E4854C364EB3}">
      <dgm:prSet/>
      <dgm:spPr>
        <a:xfrm>
          <a:off x="4169875" y="428226"/>
          <a:ext cx="91440" cy="1384974"/>
        </a:xfrm>
        <a:custGeom>
          <a:avLst/>
          <a:gdLst/>
          <a:ahLst/>
          <a:cxnLst/>
          <a:rect l="0" t="0" r="0" b="0"/>
          <a:pathLst>
            <a:path>
              <a:moveTo>
                <a:pt x="45720" y="0"/>
              </a:moveTo>
              <a:lnTo>
                <a:pt x="45720" y="1384974"/>
              </a:lnTo>
              <a:lnTo>
                <a:pt x="130949" y="1384974"/>
              </a:lnTo>
            </a:path>
          </a:pathLst>
        </a:custGeom>
      </dgm:spPr>
      <dgm:t>
        <a:bodyPr/>
        <a:lstStyle/>
        <a:p>
          <a:endParaRPr lang="en-GB"/>
        </a:p>
      </dgm:t>
    </dgm:pt>
    <dgm:pt modelId="{50B7599B-7BC5-4AE9-AB90-863C1F5C2196}" type="sibTrans" cxnId="{86480B80-DD62-438B-AA4E-E4854C364EB3}">
      <dgm:prSet/>
      <dgm:spPr/>
      <dgm:t>
        <a:bodyPr/>
        <a:lstStyle/>
        <a:p>
          <a:endParaRPr lang="en-GB"/>
        </a:p>
      </dgm:t>
    </dgm:pt>
    <dgm:pt modelId="{955A4ED4-F4F3-43A4-B0AA-2AD71F8BEAE4}">
      <dgm:prSet custT="1"/>
      <dgm:spPr>
        <a:xfrm>
          <a:off x="4300825" y="2132810"/>
          <a:ext cx="681833" cy="426146"/>
        </a:xfrm>
        <a:prstGeom prst="roundRect">
          <a:avLst>
            <a:gd name="adj" fmla="val 10000"/>
          </a:avLst>
        </a:prstGeom>
      </dgm:spPr>
      <dgm:t>
        <a:bodyPr/>
        <a:lstStyle/>
        <a:p>
          <a:pPr>
            <a:buNone/>
          </a:pPr>
          <a:r>
            <a:rPr lang="sr-Latn-RS" sz="900">
              <a:latin typeface="Calibri" panose="020F0502020204030204"/>
              <a:ea typeface="+mn-ea"/>
              <a:cs typeface="+mn-cs"/>
            </a:rPr>
            <a:t>Social</a:t>
          </a:r>
          <a:r>
            <a:rPr lang="sr-Latn-RS" sz="1300">
              <a:latin typeface="Calibri" panose="020F0502020204030204"/>
              <a:ea typeface="+mn-ea"/>
              <a:cs typeface="+mn-cs"/>
            </a:rPr>
            <a:t> </a:t>
          </a:r>
          <a:r>
            <a:rPr lang="sr-Latn-RS" sz="900">
              <a:latin typeface="Calibri" panose="020F0502020204030204"/>
              <a:ea typeface="+mn-ea"/>
              <a:cs typeface="+mn-cs"/>
            </a:rPr>
            <a:t>System</a:t>
          </a:r>
          <a:endParaRPr lang="en-GB" sz="900">
            <a:latin typeface="Calibri" panose="020F0502020204030204"/>
            <a:ea typeface="+mn-ea"/>
            <a:cs typeface="+mn-cs"/>
          </a:endParaRPr>
        </a:p>
      </dgm:t>
    </dgm:pt>
    <dgm:pt modelId="{234B47C5-7463-4FBB-9EDC-9321B1E341E8}" type="parTrans" cxnId="{A081A7C1-F138-4E0C-B455-50E394F0DF66}">
      <dgm:prSet/>
      <dgm:spPr>
        <a:xfrm>
          <a:off x="4169875" y="428226"/>
          <a:ext cx="91440" cy="1917657"/>
        </a:xfrm>
        <a:custGeom>
          <a:avLst/>
          <a:gdLst/>
          <a:ahLst/>
          <a:cxnLst/>
          <a:rect l="0" t="0" r="0" b="0"/>
          <a:pathLst>
            <a:path>
              <a:moveTo>
                <a:pt x="45720" y="0"/>
              </a:moveTo>
              <a:lnTo>
                <a:pt x="45720" y="1917657"/>
              </a:lnTo>
              <a:lnTo>
                <a:pt x="130949" y="1917657"/>
              </a:lnTo>
            </a:path>
          </a:pathLst>
        </a:custGeom>
      </dgm:spPr>
      <dgm:t>
        <a:bodyPr/>
        <a:lstStyle/>
        <a:p>
          <a:endParaRPr lang="en-GB"/>
        </a:p>
      </dgm:t>
    </dgm:pt>
    <dgm:pt modelId="{691EF680-E623-407D-9590-B913C31DC829}" type="sibTrans" cxnId="{A081A7C1-F138-4E0C-B455-50E394F0DF66}">
      <dgm:prSet/>
      <dgm:spPr/>
      <dgm:t>
        <a:bodyPr/>
        <a:lstStyle/>
        <a:p>
          <a:endParaRPr lang="en-GB"/>
        </a:p>
      </dgm:t>
    </dgm:pt>
    <dgm:pt modelId="{F8A215CD-D536-4BB1-A286-7A13CF727880}">
      <dgm:prSet custT="1"/>
      <dgm:spPr>
        <a:xfrm>
          <a:off x="4300825" y="2665493"/>
          <a:ext cx="681833" cy="426146"/>
        </a:xfrm>
        <a:prstGeom prst="roundRect">
          <a:avLst>
            <a:gd name="adj" fmla="val 10000"/>
          </a:avLst>
        </a:prstGeom>
      </dgm:spPr>
      <dgm:t>
        <a:bodyPr/>
        <a:lstStyle/>
        <a:p>
          <a:pPr>
            <a:buNone/>
          </a:pPr>
          <a:r>
            <a:rPr lang="sr-Latn-RS" sz="900">
              <a:latin typeface="Calibri" panose="020F0502020204030204"/>
              <a:ea typeface="+mn-ea"/>
              <a:cs typeface="+mn-cs"/>
            </a:rPr>
            <a:t>Culture</a:t>
          </a:r>
          <a:endParaRPr lang="en-GB" sz="900">
            <a:latin typeface="Calibri" panose="020F0502020204030204"/>
            <a:ea typeface="+mn-ea"/>
            <a:cs typeface="+mn-cs"/>
          </a:endParaRPr>
        </a:p>
      </dgm:t>
    </dgm:pt>
    <dgm:pt modelId="{C3BBE88B-D8F5-40A7-93E8-562FA96853D4}" type="parTrans" cxnId="{E4F20D50-2092-4E27-85A3-F21FD16764BA}">
      <dgm:prSet/>
      <dgm:spPr>
        <a:xfrm>
          <a:off x="4169875" y="428226"/>
          <a:ext cx="91440" cy="2450339"/>
        </a:xfrm>
        <a:custGeom>
          <a:avLst/>
          <a:gdLst/>
          <a:ahLst/>
          <a:cxnLst/>
          <a:rect l="0" t="0" r="0" b="0"/>
          <a:pathLst>
            <a:path>
              <a:moveTo>
                <a:pt x="45720" y="0"/>
              </a:moveTo>
              <a:lnTo>
                <a:pt x="45720" y="2450339"/>
              </a:lnTo>
              <a:lnTo>
                <a:pt x="130949" y="2450339"/>
              </a:lnTo>
            </a:path>
          </a:pathLst>
        </a:custGeom>
      </dgm:spPr>
      <dgm:t>
        <a:bodyPr/>
        <a:lstStyle/>
        <a:p>
          <a:endParaRPr lang="en-GB"/>
        </a:p>
      </dgm:t>
    </dgm:pt>
    <dgm:pt modelId="{4D62B854-FE94-4188-871B-D02A24BE564B}" type="sibTrans" cxnId="{E4F20D50-2092-4E27-85A3-F21FD16764BA}">
      <dgm:prSet/>
      <dgm:spPr/>
      <dgm:t>
        <a:bodyPr/>
        <a:lstStyle/>
        <a:p>
          <a:endParaRPr lang="en-GB"/>
        </a:p>
      </dgm:t>
    </dgm:pt>
    <dgm:pt modelId="{AF2E79D9-0E11-41C8-9DFE-7F78C9011E4B}" type="pres">
      <dgm:prSet presAssocID="{4431E35B-493B-45CC-B321-5E0804BD778F}" presName="diagram" presStyleCnt="0">
        <dgm:presLayoutVars>
          <dgm:chPref val="1"/>
          <dgm:dir/>
          <dgm:animOne val="branch"/>
          <dgm:animLvl val="lvl"/>
          <dgm:resizeHandles/>
        </dgm:presLayoutVars>
      </dgm:prSet>
      <dgm:spPr/>
    </dgm:pt>
    <dgm:pt modelId="{EB037BE3-F49C-4D1C-BCB4-80C52075C7AF}" type="pres">
      <dgm:prSet presAssocID="{935E1424-8ED4-4B31-A967-287D647C54AE}" presName="root" presStyleCnt="0"/>
      <dgm:spPr/>
    </dgm:pt>
    <dgm:pt modelId="{655F4B2D-05AD-43D9-A214-D3AA65D8B979}" type="pres">
      <dgm:prSet presAssocID="{935E1424-8ED4-4B31-A967-287D647C54AE}" presName="rootComposite" presStyleCnt="0"/>
      <dgm:spPr/>
    </dgm:pt>
    <dgm:pt modelId="{D87D5243-8A01-4CA5-830D-77ABD30A62B8}" type="pres">
      <dgm:prSet presAssocID="{935E1424-8ED4-4B31-A967-287D647C54AE}" presName="rootText" presStyleLbl="node1" presStyleIdx="0" presStyleCnt="4"/>
      <dgm:spPr>
        <a:prstGeom prst="horizontalScroll">
          <a:avLst/>
        </a:prstGeom>
      </dgm:spPr>
    </dgm:pt>
    <dgm:pt modelId="{EEE365F6-6C0C-4776-B9EB-7518F179E14F}" type="pres">
      <dgm:prSet presAssocID="{935E1424-8ED4-4B31-A967-287D647C54AE}" presName="rootConnector" presStyleLbl="node1" presStyleIdx="0" presStyleCnt="4"/>
      <dgm:spPr/>
    </dgm:pt>
    <dgm:pt modelId="{6A13C8D9-91D3-4241-8C3B-DD71E641EF6B}" type="pres">
      <dgm:prSet presAssocID="{935E1424-8ED4-4B31-A967-287D647C54AE}" presName="childShape" presStyleCnt="0"/>
      <dgm:spPr/>
    </dgm:pt>
    <dgm:pt modelId="{D61F4167-036D-473A-9E9A-C0E3F07246E1}" type="pres">
      <dgm:prSet presAssocID="{E0B16198-CEE8-419D-8868-E23D0CE09682}" presName="Name13" presStyleLbl="parChTrans1D2" presStyleIdx="0" presStyleCnt="20"/>
      <dgm:spPr/>
    </dgm:pt>
    <dgm:pt modelId="{DBE71676-F12B-4CAF-82F1-3E6B614CA1BD}" type="pres">
      <dgm:prSet presAssocID="{6DF4CE7E-4BC5-44DB-A9AB-437B796A586E}" presName="childText" presStyleLbl="bgAcc1" presStyleIdx="0" presStyleCnt="20">
        <dgm:presLayoutVars>
          <dgm:bulletEnabled val="1"/>
        </dgm:presLayoutVars>
      </dgm:prSet>
      <dgm:spPr/>
    </dgm:pt>
    <dgm:pt modelId="{AFA203ED-36C7-411B-9480-7B4410EFF192}" type="pres">
      <dgm:prSet presAssocID="{F39074E9-7E65-407E-89BC-974BA54FFC0E}" presName="Name13" presStyleLbl="parChTrans1D2" presStyleIdx="1" presStyleCnt="20"/>
      <dgm:spPr/>
    </dgm:pt>
    <dgm:pt modelId="{81AA5E3E-BEA2-43DE-A8B4-8783C19E3DCD}" type="pres">
      <dgm:prSet presAssocID="{0A0E430E-7A67-467B-9B22-1D44724A6904}" presName="childText" presStyleLbl="bgAcc1" presStyleIdx="1" presStyleCnt="20">
        <dgm:presLayoutVars>
          <dgm:bulletEnabled val="1"/>
        </dgm:presLayoutVars>
      </dgm:prSet>
      <dgm:spPr/>
    </dgm:pt>
    <dgm:pt modelId="{72848926-E2B8-44A6-9E6E-321C5F12BA20}" type="pres">
      <dgm:prSet presAssocID="{EE63C2C7-0062-4D5F-981C-1C58CE7EE71C}" presName="Name13" presStyleLbl="parChTrans1D2" presStyleIdx="2" presStyleCnt="20"/>
      <dgm:spPr/>
    </dgm:pt>
    <dgm:pt modelId="{E4C185F9-4A6C-4499-A260-A7997DE12E99}" type="pres">
      <dgm:prSet presAssocID="{70742D18-8F0C-4876-856B-936AE8430817}" presName="childText" presStyleLbl="bgAcc1" presStyleIdx="2" presStyleCnt="20">
        <dgm:presLayoutVars>
          <dgm:bulletEnabled val="1"/>
        </dgm:presLayoutVars>
      </dgm:prSet>
      <dgm:spPr/>
    </dgm:pt>
    <dgm:pt modelId="{83953F57-A183-4B28-B463-9BA6D3FEDC72}" type="pres">
      <dgm:prSet presAssocID="{E077B821-3E23-43CC-836E-07C35FE9859C}" presName="Name13" presStyleLbl="parChTrans1D2" presStyleIdx="3" presStyleCnt="20"/>
      <dgm:spPr/>
    </dgm:pt>
    <dgm:pt modelId="{4C54A5DF-DD39-4EC1-83B4-43C339B158BF}" type="pres">
      <dgm:prSet presAssocID="{51552BF2-326B-456F-B745-A78E5877544F}" presName="childText" presStyleLbl="bgAcc1" presStyleIdx="3" presStyleCnt="20">
        <dgm:presLayoutVars>
          <dgm:bulletEnabled val="1"/>
        </dgm:presLayoutVars>
      </dgm:prSet>
      <dgm:spPr/>
    </dgm:pt>
    <dgm:pt modelId="{2F4C0081-12B1-49A1-91AA-71A5A2869838}" type="pres">
      <dgm:prSet presAssocID="{6ECAD289-4B0A-419C-B2FE-5F2B3C8027A4}" presName="Name13" presStyleLbl="parChTrans1D2" presStyleIdx="4" presStyleCnt="20"/>
      <dgm:spPr/>
    </dgm:pt>
    <dgm:pt modelId="{97C96BA9-2647-46E8-BAE2-65A5798E9325}" type="pres">
      <dgm:prSet presAssocID="{CF4F6689-67B4-42AE-834F-60AA4AA8AFF0}" presName="childText" presStyleLbl="bgAcc1" presStyleIdx="4" presStyleCnt="20">
        <dgm:presLayoutVars>
          <dgm:bulletEnabled val="1"/>
        </dgm:presLayoutVars>
      </dgm:prSet>
      <dgm:spPr/>
    </dgm:pt>
    <dgm:pt modelId="{CA9BD007-9B85-4134-8F20-DC4575F36120}" type="pres">
      <dgm:prSet presAssocID="{AFB9A895-01ED-4F9E-B018-B5D2F40924B0}" presName="root" presStyleCnt="0"/>
      <dgm:spPr/>
    </dgm:pt>
    <dgm:pt modelId="{B1211E6B-187D-416F-ACED-5947641970A6}" type="pres">
      <dgm:prSet presAssocID="{AFB9A895-01ED-4F9E-B018-B5D2F40924B0}" presName="rootComposite" presStyleCnt="0"/>
      <dgm:spPr/>
    </dgm:pt>
    <dgm:pt modelId="{892FA8F4-7A4E-4345-8CE8-EBC92E5C6908}" type="pres">
      <dgm:prSet presAssocID="{AFB9A895-01ED-4F9E-B018-B5D2F40924B0}" presName="rootText" presStyleLbl="node1" presStyleIdx="1" presStyleCnt="4"/>
      <dgm:spPr>
        <a:prstGeom prst="horizontalScroll">
          <a:avLst/>
        </a:prstGeom>
      </dgm:spPr>
    </dgm:pt>
    <dgm:pt modelId="{95B88A58-2D77-4283-9306-B0D13120994C}" type="pres">
      <dgm:prSet presAssocID="{AFB9A895-01ED-4F9E-B018-B5D2F40924B0}" presName="rootConnector" presStyleLbl="node1" presStyleIdx="1" presStyleCnt="4"/>
      <dgm:spPr/>
    </dgm:pt>
    <dgm:pt modelId="{A88804A0-7397-4C60-B946-46B2E5411F7D}" type="pres">
      <dgm:prSet presAssocID="{AFB9A895-01ED-4F9E-B018-B5D2F40924B0}" presName="childShape" presStyleCnt="0"/>
      <dgm:spPr/>
    </dgm:pt>
    <dgm:pt modelId="{C845ED75-E338-4A17-A6B4-A276CD9F0BB3}" type="pres">
      <dgm:prSet presAssocID="{443B8671-E2A7-486E-B6CC-6AAB092966BE}" presName="Name13" presStyleLbl="parChTrans1D2" presStyleIdx="5" presStyleCnt="20"/>
      <dgm:spPr/>
    </dgm:pt>
    <dgm:pt modelId="{87FEA052-361D-4974-ACA6-8B0E1BCB7CFD}" type="pres">
      <dgm:prSet presAssocID="{74D52CFE-8643-4FBE-BBE1-40967FAD3D0F}" presName="childText" presStyleLbl="bgAcc1" presStyleIdx="5" presStyleCnt="20">
        <dgm:presLayoutVars>
          <dgm:bulletEnabled val="1"/>
        </dgm:presLayoutVars>
      </dgm:prSet>
      <dgm:spPr/>
    </dgm:pt>
    <dgm:pt modelId="{B79CF5DC-EBCF-48EB-9189-0B62295AF6AA}" type="pres">
      <dgm:prSet presAssocID="{D79CEE82-C3A7-4C2B-9FA9-63422C9D9E6B}" presName="Name13" presStyleLbl="parChTrans1D2" presStyleIdx="6" presStyleCnt="20"/>
      <dgm:spPr/>
    </dgm:pt>
    <dgm:pt modelId="{34FF25E9-327B-45B0-AC98-735EA2AAE76E}" type="pres">
      <dgm:prSet presAssocID="{8D68AD73-85BC-418C-9F24-EF3F511AD540}" presName="childText" presStyleLbl="bgAcc1" presStyleIdx="6" presStyleCnt="20">
        <dgm:presLayoutVars>
          <dgm:bulletEnabled val="1"/>
        </dgm:presLayoutVars>
      </dgm:prSet>
      <dgm:spPr/>
    </dgm:pt>
    <dgm:pt modelId="{774A5B0B-2960-4D34-A9C1-085BEDE0E1E1}" type="pres">
      <dgm:prSet presAssocID="{2C47CEC0-E11F-4FE2-922C-AD6E21D8A733}" presName="Name13" presStyleLbl="parChTrans1D2" presStyleIdx="7" presStyleCnt="20"/>
      <dgm:spPr/>
    </dgm:pt>
    <dgm:pt modelId="{D55B08A3-95AD-4908-BDE2-62D020AD92AC}" type="pres">
      <dgm:prSet presAssocID="{7D97E21B-3F07-4483-90C6-25C2237A643F}" presName="childText" presStyleLbl="bgAcc1" presStyleIdx="7" presStyleCnt="20">
        <dgm:presLayoutVars>
          <dgm:bulletEnabled val="1"/>
        </dgm:presLayoutVars>
      </dgm:prSet>
      <dgm:spPr/>
    </dgm:pt>
    <dgm:pt modelId="{6A87EE5D-97D4-4B67-821E-E7EAC610A0C0}" type="pres">
      <dgm:prSet presAssocID="{1B3A0817-6208-4953-A00A-F88F0B4BCD06}" presName="Name13" presStyleLbl="parChTrans1D2" presStyleIdx="8" presStyleCnt="20"/>
      <dgm:spPr/>
    </dgm:pt>
    <dgm:pt modelId="{0B3B6BE3-E076-438E-B050-E4D7A5CE6130}" type="pres">
      <dgm:prSet presAssocID="{8B240396-BF83-4414-915A-79652F451270}" presName="childText" presStyleLbl="bgAcc1" presStyleIdx="8" presStyleCnt="20">
        <dgm:presLayoutVars>
          <dgm:bulletEnabled val="1"/>
        </dgm:presLayoutVars>
      </dgm:prSet>
      <dgm:spPr/>
    </dgm:pt>
    <dgm:pt modelId="{6D901F87-BAF4-4FA5-B00C-3019702C0A02}" type="pres">
      <dgm:prSet presAssocID="{0DF3D77E-EB01-43AA-A559-BA7AEF45B8CC}" presName="Name13" presStyleLbl="parChTrans1D2" presStyleIdx="9" presStyleCnt="20"/>
      <dgm:spPr/>
    </dgm:pt>
    <dgm:pt modelId="{188B40B7-CF99-4B7B-97AA-2F09C013973B}" type="pres">
      <dgm:prSet presAssocID="{754BA454-BDA8-4034-B222-58942131D3DE}" presName="childText" presStyleLbl="bgAcc1" presStyleIdx="9" presStyleCnt="20">
        <dgm:presLayoutVars>
          <dgm:bulletEnabled val="1"/>
        </dgm:presLayoutVars>
      </dgm:prSet>
      <dgm:spPr/>
    </dgm:pt>
    <dgm:pt modelId="{B89304F4-24E8-40F6-BB37-4B6202D124F9}" type="pres">
      <dgm:prSet presAssocID="{1E321EC8-6410-4A70-8765-3FCE4B23FE83}" presName="root" presStyleCnt="0"/>
      <dgm:spPr/>
    </dgm:pt>
    <dgm:pt modelId="{5E369915-0E42-45BE-86AE-DF9D47C72F7D}" type="pres">
      <dgm:prSet presAssocID="{1E321EC8-6410-4A70-8765-3FCE4B23FE83}" presName="rootComposite" presStyleCnt="0"/>
      <dgm:spPr/>
    </dgm:pt>
    <dgm:pt modelId="{9108C8C6-7CB5-4F75-A7B1-CEFF90627ADD}" type="pres">
      <dgm:prSet presAssocID="{1E321EC8-6410-4A70-8765-3FCE4B23FE83}" presName="rootText" presStyleLbl="node1" presStyleIdx="2" presStyleCnt="4"/>
      <dgm:spPr>
        <a:prstGeom prst="horizontalScroll">
          <a:avLst/>
        </a:prstGeom>
      </dgm:spPr>
    </dgm:pt>
    <dgm:pt modelId="{47989F71-3BAE-475A-ADF8-E2DCEC3BA52A}" type="pres">
      <dgm:prSet presAssocID="{1E321EC8-6410-4A70-8765-3FCE4B23FE83}" presName="rootConnector" presStyleLbl="node1" presStyleIdx="2" presStyleCnt="4"/>
      <dgm:spPr/>
    </dgm:pt>
    <dgm:pt modelId="{2497E2E0-E2DA-45E3-AB64-35B1C51AF6B5}" type="pres">
      <dgm:prSet presAssocID="{1E321EC8-6410-4A70-8765-3FCE4B23FE83}" presName="childShape" presStyleCnt="0"/>
      <dgm:spPr/>
    </dgm:pt>
    <dgm:pt modelId="{15D62EAA-0211-4994-9AA0-09E5F4AE7063}" type="pres">
      <dgm:prSet presAssocID="{AA046E3A-1A4E-47F2-879F-C5D0DCBCC027}" presName="Name13" presStyleLbl="parChTrans1D2" presStyleIdx="10" presStyleCnt="20"/>
      <dgm:spPr/>
    </dgm:pt>
    <dgm:pt modelId="{D988E905-8132-426E-88C2-C06E1D62D60E}" type="pres">
      <dgm:prSet presAssocID="{1F572F5D-2CBB-4023-8F63-71EB9BC11C0B}" presName="childText" presStyleLbl="bgAcc1" presStyleIdx="10" presStyleCnt="20">
        <dgm:presLayoutVars>
          <dgm:bulletEnabled val="1"/>
        </dgm:presLayoutVars>
      </dgm:prSet>
      <dgm:spPr/>
    </dgm:pt>
    <dgm:pt modelId="{C76CF683-D924-486A-A02F-D672213E442E}" type="pres">
      <dgm:prSet presAssocID="{50DC0CF0-93AD-4873-9ECB-F661CA964F82}" presName="Name13" presStyleLbl="parChTrans1D2" presStyleIdx="11" presStyleCnt="20"/>
      <dgm:spPr/>
    </dgm:pt>
    <dgm:pt modelId="{7C441BC1-562D-499A-8D25-683F8504F88B}" type="pres">
      <dgm:prSet presAssocID="{B43DFC30-07E8-4172-A3B9-5B5EB09FA3C0}" presName="childText" presStyleLbl="bgAcc1" presStyleIdx="11" presStyleCnt="20">
        <dgm:presLayoutVars>
          <dgm:bulletEnabled val="1"/>
        </dgm:presLayoutVars>
      </dgm:prSet>
      <dgm:spPr/>
    </dgm:pt>
    <dgm:pt modelId="{7AA832D3-242F-451E-AC5D-3DBD4CBE9D9D}" type="pres">
      <dgm:prSet presAssocID="{84D969D7-DFF7-4501-A8A4-47C9B40953BF}" presName="Name13" presStyleLbl="parChTrans1D2" presStyleIdx="12" presStyleCnt="20"/>
      <dgm:spPr/>
    </dgm:pt>
    <dgm:pt modelId="{9C0B0CCF-39BE-4866-9D02-E99651058D2C}" type="pres">
      <dgm:prSet presAssocID="{46944D2A-7EFB-47FD-91AD-3A346F1284F4}" presName="childText" presStyleLbl="bgAcc1" presStyleIdx="12" presStyleCnt="20">
        <dgm:presLayoutVars>
          <dgm:bulletEnabled val="1"/>
        </dgm:presLayoutVars>
      </dgm:prSet>
      <dgm:spPr/>
    </dgm:pt>
    <dgm:pt modelId="{0AE79B22-10CB-465B-95A2-EEE21D858511}" type="pres">
      <dgm:prSet presAssocID="{1F52DE18-97A7-4E79-80DC-6EF7D1C82A0C}" presName="Name13" presStyleLbl="parChTrans1D2" presStyleIdx="13" presStyleCnt="20"/>
      <dgm:spPr/>
    </dgm:pt>
    <dgm:pt modelId="{4DC06C0B-5C0B-4CA7-90BD-02137C15BB6B}" type="pres">
      <dgm:prSet presAssocID="{82B310AA-BBD2-4AA4-A2B7-4DF2DF8C3867}" presName="childText" presStyleLbl="bgAcc1" presStyleIdx="13" presStyleCnt="20">
        <dgm:presLayoutVars>
          <dgm:bulletEnabled val="1"/>
        </dgm:presLayoutVars>
      </dgm:prSet>
      <dgm:spPr/>
    </dgm:pt>
    <dgm:pt modelId="{5605C70A-A7E8-4474-83BE-B76549F14AD3}" type="pres">
      <dgm:prSet presAssocID="{691E06BE-7E0C-4F6A-B417-A3E124912379}" presName="Name13" presStyleLbl="parChTrans1D2" presStyleIdx="14" presStyleCnt="20"/>
      <dgm:spPr/>
    </dgm:pt>
    <dgm:pt modelId="{B46E036D-A834-4DFC-968D-8B03FC08489A}" type="pres">
      <dgm:prSet presAssocID="{FCC222D7-72B4-410A-9E31-D7AE953E4CA4}" presName="childText" presStyleLbl="bgAcc1" presStyleIdx="14" presStyleCnt="20">
        <dgm:presLayoutVars>
          <dgm:bulletEnabled val="1"/>
        </dgm:presLayoutVars>
      </dgm:prSet>
      <dgm:spPr/>
    </dgm:pt>
    <dgm:pt modelId="{EE904A75-8AF4-4EBB-A99F-A77027D3AE76}" type="pres">
      <dgm:prSet presAssocID="{82B18AE2-4B7E-4327-A24A-4F6141380DE7}" presName="root" presStyleCnt="0"/>
      <dgm:spPr/>
    </dgm:pt>
    <dgm:pt modelId="{A9B19514-0256-4704-97D2-F22C7DBF444D}" type="pres">
      <dgm:prSet presAssocID="{82B18AE2-4B7E-4327-A24A-4F6141380DE7}" presName="rootComposite" presStyleCnt="0"/>
      <dgm:spPr/>
    </dgm:pt>
    <dgm:pt modelId="{BB6E4223-5549-469A-B736-42E16E817B9A}" type="pres">
      <dgm:prSet presAssocID="{82B18AE2-4B7E-4327-A24A-4F6141380DE7}" presName="rootText" presStyleLbl="node1" presStyleIdx="3" presStyleCnt="4"/>
      <dgm:spPr>
        <a:prstGeom prst="horizontalScroll">
          <a:avLst/>
        </a:prstGeom>
      </dgm:spPr>
    </dgm:pt>
    <dgm:pt modelId="{ADEE3A7F-5EF4-46AD-9EAF-5A6EA51638D8}" type="pres">
      <dgm:prSet presAssocID="{82B18AE2-4B7E-4327-A24A-4F6141380DE7}" presName="rootConnector" presStyleLbl="node1" presStyleIdx="3" presStyleCnt="4"/>
      <dgm:spPr/>
    </dgm:pt>
    <dgm:pt modelId="{2C77A7B3-5388-4BFF-AA09-8702A818CA5F}" type="pres">
      <dgm:prSet presAssocID="{82B18AE2-4B7E-4327-A24A-4F6141380DE7}" presName="childShape" presStyleCnt="0"/>
      <dgm:spPr/>
    </dgm:pt>
    <dgm:pt modelId="{0EE76EC8-9DC6-4601-A489-E49D22713641}" type="pres">
      <dgm:prSet presAssocID="{8216AAB5-728A-4261-8B48-4D18BFBDB795}" presName="Name13" presStyleLbl="parChTrans1D2" presStyleIdx="15" presStyleCnt="20"/>
      <dgm:spPr/>
    </dgm:pt>
    <dgm:pt modelId="{0B65F949-060C-4D09-B0A6-0DE47B8BB306}" type="pres">
      <dgm:prSet presAssocID="{62FFF533-2B64-478D-B973-BEECFDFDA876}" presName="childText" presStyleLbl="bgAcc1" presStyleIdx="15" presStyleCnt="20">
        <dgm:presLayoutVars>
          <dgm:bulletEnabled val="1"/>
        </dgm:presLayoutVars>
      </dgm:prSet>
      <dgm:spPr/>
    </dgm:pt>
    <dgm:pt modelId="{71438595-58AB-4EEF-82CC-0EEF250AB44A}" type="pres">
      <dgm:prSet presAssocID="{C8276440-B19C-45C3-8C71-A0E5282458BD}" presName="Name13" presStyleLbl="parChTrans1D2" presStyleIdx="16" presStyleCnt="20"/>
      <dgm:spPr/>
    </dgm:pt>
    <dgm:pt modelId="{E546E7DB-A252-4003-A31B-A1203A2EC05C}" type="pres">
      <dgm:prSet presAssocID="{6CE1E3F0-65C8-42A3-9C07-564BF752E232}" presName="childText" presStyleLbl="bgAcc1" presStyleIdx="16" presStyleCnt="20">
        <dgm:presLayoutVars>
          <dgm:bulletEnabled val="1"/>
        </dgm:presLayoutVars>
      </dgm:prSet>
      <dgm:spPr/>
    </dgm:pt>
    <dgm:pt modelId="{0EDE6C39-B2B8-4F94-A7C4-E1EAD9BE7080}" type="pres">
      <dgm:prSet presAssocID="{D9FB6F60-54C4-4251-8368-79958602936E}" presName="Name13" presStyleLbl="parChTrans1D2" presStyleIdx="17" presStyleCnt="20"/>
      <dgm:spPr/>
    </dgm:pt>
    <dgm:pt modelId="{B174C7FD-5440-4EC4-B3EC-E779A26D9E13}" type="pres">
      <dgm:prSet presAssocID="{4375CF35-5B07-4EC3-B5FD-E1F3C064F82E}" presName="childText" presStyleLbl="bgAcc1" presStyleIdx="17" presStyleCnt="20">
        <dgm:presLayoutVars>
          <dgm:bulletEnabled val="1"/>
        </dgm:presLayoutVars>
      </dgm:prSet>
      <dgm:spPr/>
    </dgm:pt>
    <dgm:pt modelId="{624A23C7-A2A3-414B-9624-75A2980E417B}" type="pres">
      <dgm:prSet presAssocID="{234B47C5-7463-4FBB-9EDC-9321B1E341E8}" presName="Name13" presStyleLbl="parChTrans1D2" presStyleIdx="18" presStyleCnt="20"/>
      <dgm:spPr/>
    </dgm:pt>
    <dgm:pt modelId="{D364E990-60E9-4F1C-B3FD-3F476DA4547A}" type="pres">
      <dgm:prSet presAssocID="{955A4ED4-F4F3-43A4-B0AA-2AD71F8BEAE4}" presName="childText" presStyleLbl="bgAcc1" presStyleIdx="18" presStyleCnt="20">
        <dgm:presLayoutVars>
          <dgm:bulletEnabled val="1"/>
        </dgm:presLayoutVars>
      </dgm:prSet>
      <dgm:spPr/>
    </dgm:pt>
    <dgm:pt modelId="{54C88E5E-BCC8-4E7E-93C2-F26F09029F1A}" type="pres">
      <dgm:prSet presAssocID="{C3BBE88B-D8F5-40A7-93E8-562FA96853D4}" presName="Name13" presStyleLbl="parChTrans1D2" presStyleIdx="19" presStyleCnt="20"/>
      <dgm:spPr/>
    </dgm:pt>
    <dgm:pt modelId="{1CF67366-5A45-4076-9E00-CA843915A4BE}" type="pres">
      <dgm:prSet presAssocID="{F8A215CD-D536-4BB1-A286-7A13CF727880}" presName="childText" presStyleLbl="bgAcc1" presStyleIdx="19" presStyleCnt="20">
        <dgm:presLayoutVars>
          <dgm:bulletEnabled val="1"/>
        </dgm:presLayoutVars>
      </dgm:prSet>
      <dgm:spPr/>
    </dgm:pt>
  </dgm:ptLst>
  <dgm:cxnLst>
    <dgm:cxn modelId="{02F25009-83BD-45CB-9CC1-A5A1679ACA6C}" srcId="{935E1424-8ED4-4B31-A967-287D647C54AE}" destId="{0A0E430E-7A67-467B-9B22-1D44724A6904}" srcOrd="1" destOrd="0" parTransId="{F39074E9-7E65-407E-89BC-974BA54FFC0E}" sibTransId="{2431F34E-6E30-40E1-A612-9BFB6A7462BB}"/>
    <dgm:cxn modelId="{1A71610A-E412-486D-92BC-2C488292F6D6}" type="presOf" srcId="{0A0E430E-7A67-467B-9B22-1D44724A6904}" destId="{81AA5E3E-BEA2-43DE-A8B4-8783C19E3DCD}" srcOrd="0" destOrd="0" presId="urn:microsoft.com/office/officeart/2005/8/layout/hierarchy3"/>
    <dgm:cxn modelId="{0734490A-9DAD-416C-A481-DC92A42438C2}" type="presOf" srcId="{EE63C2C7-0062-4D5F-981C-1C58CE7EE71C}" destId="{72848926-E2B8-44A6-9E6E-321C5F12BA20}" srcOrd="0" destOrd="0" presId="urn:microsoft.com/office/officeart/2005/8/layout/hierarchy3"/>
    <dgm:cxn modelId="{AF1E7E0C-E812-473D-9898-1A5EE83FCEEA}" type="presOf" srcId="{70742D18-8F0C-4876-856B-936AE8430817}" destId="{E4C185F9-4A6C-4499-A260-A7997DE12E99}" srcOrd="0" destOrd="0" presId="urn:microsoft.com/office/officeart/2005/8/layout/hierarchy3"/>
    <dgm:cxn modelId="{52410610-4554-4F0B-A72B-2A05CE4993FD}" type="presOf" srcId="{C3BBE88B-D8F5-40A7-93E8-562FA96853D4}" destId="{54C88E5E-BCC8-4E7E-93C2-F26F09029F1A}" srcOrd="0" destOrd="0" presId="urn:microsoft.com/office/officeart/2005/8/layout/hierarchy3"/>
    <dgm:cxn modelId="{CA3A0C10-E585-4206-803E-CF09A41BC066}" type="presOf" srcId="{E0B16198-CEE8-419D-8868-E23D0CE09682}" destId="{D61F4167-036D-473A-9E9A-C0E3F07246E1}" srcOrd="0" destOrd="0" presId="urn:microsoft.com/office/officeart/2005/8/layout/hierarchy3"/>
    <dgm:cxn modelId="{E4EEBC16-783E-4C71-8976-FA1646AFB42E}" type="presOf" srcId="{84D969D7-DFF7-4501-A8A4-47C9B40953BF}" destId="{7AA832D3-242F-451E-AC5D-3DBD4CBE9D9D}" srcOrd="0" destOrd="0" presId="urn:microsoft.com/office/officeart/2005/8/layout/hierarchy3"/>
    <dgm:cxn modelId="{652EE118-9195-4BA0-8801-DBDD19F25648}" type="presOf" srcId="{C8276440-B19C-45C3-8C71-A0E5282458BD}" destId="{71438595-58AB-4EEF-82CC-0EEF250AB44A}" srcOrd="0" destOrd="0" presId="urn:microsoft.com/office/officeart/2005/8/layout/hierarchy3"/>
    <dgm:cxn modelId="{B5B4FA19-CDE5-4D7B-8B55-4EC38FAC4555}" type="presOf" srcId="{935E1424-8ED4-4B31-A967-287D647C54AE}" destId="{D87D5243-8A01-4CA5-830D-77ABD30A62B8}" srcOrd="0" destOrd="0" presId="urn:microsoft.com/office/officeart/2005/8/layout/hierarchy3"/>
    <dgm:cxn modelId="{EE6C231A-389D-416D-B123-AE5E1B82FF1F}" type="presOf" srcId="{691E06BE-7E0C-4F6A-B417-A3E124912379}" destId="{5605C70A-A7E8-4474-83BE-B76549F14AD3}" srcOrd="0" destOrd="0" presId="urn:microsoft.com/office/officeart/2005/8/layout/hierarchy3"/>
    <dgm:cxn modelId="{4647FD1A-288F-439E-A707-41419EE252A2}" type="presOf" srcId="{F8A215CD-D536-4BB1-A286-7A13CF727880}" destId="{1CF67366-5A45-4076-9E00-CA843915A4BE}" srcOrd="0" destOrd="0" presId="urn:microsoft.com/office/officeart/2005/8/layout/hierarchy3"/>
    <dgm:cxn modelId="{9EEB031E-C9DD-4718-BDF8-C5976F82C867}" srcId="{4431E35B-493B-45CC-B321-5E0804BD778F}" destId="{935E1424-8ED4-4B31-A967-287D647C54AE}" srcOrd="0" destOrd="0" parTransId="{6172B3F7-9DB2-4F99-8213-9F9725F52176}" sibTransId="{060E25C1-D233-463D-9B2A-3089F0570F65}"/>
    <dgm:cxn modelId="{64F49321-1219-4924-A62D-9663D8C6AE58}" type="presOf" srcId="{82B18AE2-4B7E-4327-A24A-4F6141380DE7}" destId="{ADEE3A7F-5EF4-46AD-9EAF-5A6EA51638D8}" srcOrd="1" destOrd="0" presId="urn:microsoft.com/office/officeart/2005/8/layout/hierarchy3"/>
    <dgm:cxn modelId="{09034522-60E4-4D04-8C45-BD0D2F549881}" type="presOf" srcId="{51552BF2-326B-456F-B745-A78E5877544F}" destId="{4C54A5DF-DD39-4EC1-83B4-43C339B158BF}" srcOrd="0" destOrd="0" presId="urn:microsoft.com/office/officeart/2005/8/layout/hierarchy3"/>
    <dgm:cxn modelId="{CD0C9B24-DEA3-45AA-91B3-D6112AEF3FD8}" srcId="{1E321EC8-6410-4A70-8765-3FCE4B23FE83}" destId="{1F572F5D-2CBB-4023-8F63-71EB9BC11C0B}" srcOrd="0" destOrd="0" parTransId="{AA046E3A-1A4E-47F2-879F-C5D0DCBCC027}" sibTransId="{9CF86873-E18E-4D82-9BE9-96AEE5BD1644}"/>
    <dgm:cxn modelId="{8B3E8926-B242-4A17-A429-9D1CFAC4D694}" srcId="{AFB9A895-01ED-4F9E-B018-B5D2F40924B0}" destId="{74D52CFE-8643-4FBE-BBE1-40967FAD3D0F}" srcOrd="0" destOrd="0" parTransId="{443B8671-E2A7-486E-B6CC-6AAB092966BE}" sibTransId="{2BE726BA-DAB9-4AB5-97D1-3EA64D5352CE}"/>
    <dgm:cxn modelId="{FEA1BC29-E5B5-483E-A062-FD2069F01F1B}" type="presOf" srcId="{B43DFC30-07E8-4172-A3B9-5B5EB09FA3C0}" destId="{7C441BC1-562D-499A-8D25-683F8504F88B}" srcOrd="0" destOrd="0" presId="urn:microsoft.com/office/officeart/2005/8/layout/hierarchy3"/>
    <dgm:cxn modelId="{809C012E-795A-4ED5-B04D-D214D5A113DC}" type="presOf" srcId="{8B240396-BF83-4414-915A-79652F451270}" destId="{0B3B6BE3-E076-438E-B050-E4D7A5CE6130}" srcOrd="0" destOrd="0" presId="urn:microsoft.com/office/officeart/2005/8/layout/hierarchy3"/>
    <dgm:cxn modelId="{479F882F-C504-458B-B2CB-DE576B5DA227}" type="presOf" srcId="{1B3A0817-6208-4953-A00A-F88F0B4BCD06}" destId="{6A87EE5D-97D4-4B67-821E-E7EAC610A0C0}" srcOrd="0" destOrd="0" presId="urn:microsoft.com/office/officeart/2005/8/layout/hierarchy3"/>
    <dgm:cxn modelId="{9DC04A32-7CFA-4716-A515-F88F902DE54D}" srcId="{4431E35B-493B-45CC-B321-5E0804BD778F}" destId="{AFB9A895-01ED-4F9E-B018-B5D2F40924B0}" srcOrd="1" destOrd="0" parTransId="{D223EC24-7FC5-4A82-82B3-4AD1333C960C}" sibTransId="{C8122C47-C439-42B4-B56A-5E8121B8FD9C}"/>
    <dgm:cxn modelId="{F9D21835-2AF5-46C1-BC9C-54F505F376C4}" srcId="{935E1424-8ED4-4B31-A967-287D647C54AE}" destId="{51552BF2-326B-456F-B745-A78E5877544F}" srcOrd="3" destOrd="0" parTransId="{E077B821-3E23-43CC-836E-07C35FE9859C}" sibTransId="{9A97821B-75F4-49B4-8305-62CE6EE5806C}"/>
    <dgm:cxn modelId="{54C48536-0834-4707-952F-0B7F44D60C9E}" type="presOf" srcId="{1E321EC8-6410-4A70-8765-3FCE4B23FE83}" destId="{47989F71-3BAE-475A-ADF8-E2DCEC3BA52A}" srcOrd="1" destOrd="0" presId="urn:microsoft.com/office/officeart/2005/8/layout/hierarchy3"/>
    <dgm:cxn modelId="{5C037338-D93D-4DD6-AC2F-8E0DE138A4B8}" type="presOf" srcId="{D79CEE82-C3A7-4C2B-9FA9-63422C9D9E6B}" destId="{B79CF5DC-EBCF-48EB-9189-0B62295AF6AA}" srcOrd="0" destOrd="0" presId="urn:microsoft.com/office/officeart/2005/8/layout/hierarchy3"/>
    <dgm:cxn modelId="{627A6B3B-22BF-460E-9774-E8016A759834}" srcId="{4431E35B-493B-45CC-B321-5E0804BD778F}" destId="{1E321EC8-6410-4A70-8765-3FCE4B23FE83}" srcOrd="2" destOrd="0" parTransId="{679FC025-6C1B-4320-BD36-E379818F00D6}" sibTransId="{07179C24-F9E8-40BC-AB9A-AE7EBB7AD8B5}"/>
    <dgm:cxn modelId="{C1D4573B-8115-4DD2-9858-FED6EC0F5A1E}" type="presOf" srcId="{AFB9A895-01ED-4F9E-B018-B5D2F40924B0}" destId="{95B88A58-2D77-4283-9306-B0D13120994C}" srcOrd="1" destOrd="0" presId="urn:microsoft.com/office/officeart/2005/8/layout/hierarchy3"/>
    <dgm:cxn modelId="{F908723D-EECB-4DCF-AC70-5A996066564B}" type="presOf" srcId="{74D52CFE-8643-4FBE-BBE1-40967FAD3D0F}" destId="{87FEA052-361D-4974-ACA6-8B0E1BCB7CFD}" srcOrd="0" destOrd="0" presId="urn:microsoft.com/office/officeart/2005/8/layout/hierarchy3"/>
    <dgm:cxn modelId="{A00A095B-8783-40FE-87E6-CB4140B3AEDB}" type="presOf" srcId="{E077B821-3E23-43CC-836E-07C35FE9859C}" destId="{83953F57-A183-4B28-B463-9BA6D3FEDC72}" srcOrd="0" destOrd="0" presId="urn:microsoft.com/office/officeart/2005/8/layout/hierarchy3"/>
    <dgm:cxn modelId="{A5380D60-4D79-46E7-AA41-CF4E464AF1D2}" type="presOf" srcId="{8D68AD73-85BC-418C-9F24-EF3F511AD540}" destId="{34FF25E9-327B-45B0-AC98-735EA2AAE76E}" srcOrd="0" destOrd="0" presId="urn:microsoft.com/office/officeart/2005/8/layout/hierarchy3"/>
    <dgm:cxn modelId="{E70D5941-78C8-4394-92EA-BD36D39ADE39}" type="presOf" srcId="{6ECAD289-4B0A-419C-B2FE-5F2B3C8027A4}" destId="{2F4C0081-12B1-49A1-91AA-71A5A2869838}" srcOrd="0" destOrd="0" presId="urn:microsoft.com/office/officeart/2005/8/layout/hierarchy3"/>
    <dgm:cxn modelId="{4444F543-8021-4DFB-A56D-C90171A1F918}" srcId="{82B18AE2-4B7E-4327-A24A-4F6141380DE7}" destId="{62FFF533-2B64-478D-B973-BEECFDFDA876}" srcOrd="0" destOrd="0" parTransId="{8216AAB5-728A-4261-8B48-4D18BFBDB795}" sibTransId="{75CB05F8-FCBF-46BF-9B72-E0F68F683A60}"/>
    <dgm:cxn modelId="{CEF4C145-6651-4FF8-82AD-C5182E084E10}" type="presOf" srcId="{62FFF533-2B64-478D-B973-BEECFDFDA876}" destId="{0B65F949-060C-4D09-B0A6-0DE47B8BB306}" srcOrd="0" destOrd="0" presId="urn:microsoft.com/office/officeart/2005/8/layout/hierarchy3"/>
    <dgm:cxn modelId="{08219648-F10B-4D09-8C7F-48977FD05011}" type="presOf" srcId="{1F52DE18-97A7-4E79-80DC-6EF7D1C82A0C}" destId="{0AE79B22-10CB-465B-95A2-EEE21D858511}" srcOrd="0" destOrd="0" presId="urn:microsoft.com/office/officeart/2005/8/layout/hierarchy3"/>
    <dgm:cxn modelId="{65619748-F65C-496E-9424-CBE203BB1754}" type="presOf" srcId="{F39074E9-7E65-407E-89BC-974BA54FFC0E}" destId="{AFA203ED-36C7-411B-9480-7B4410EFF192}" srcOrd="0" destOrd="0" presId="urn:microsoft.com/office/officeart/2005/8/layout/hierarchy3"/>
    <dgm:cxn modelId="{90874A6A-4E81-4B7B-BF62-0E189838AE23}" srcId="{935E1424-8ED4-4B31-A967-287D647C54AE}" destId="{CF4F6689-67B4-42AE-834F-60AA4AA8AFF0}" srcOrd="4" destOrd="0" parTransId="{6ECAD289-4B0A-419C-B2FE-5F2B3C8027A4}" sibTransId="{64AD93E2-71A8-4175-BBE1-1FCACCD7B682}"/>
    <dgm:cxn modelId="{9A11E94C-9BCF-48F6-98E6-22380FBB6218}" srcId="{AFB9A895-01ED-4F9E-B018-B5D2F40924B0}" destId="{8B240396-BF83-4414-915A-79652F451270}" srcOrd="3" destOrd="0" parTransId="{1B3A0817-6208-4953-A00A-F88F0B4BCD06}" sibTransId="{95DEEDBA-6DEA-4A54-BC77-07E1646B9D3D}"/>
    <dgm:cxn modelId="{E4F20D50-2092-4E27-85A3-F21FD16764BA}" srcId="{82B18AE2-4B7E-4327-A24A-4F6141380DE7}" destId="{F8A215CD-D536-4BB1-A286-7A13CF727880}" srcOrd="4" destOrd="0" parTransId="{C3BBE88B-D8F5-40A7-93E8-562FA96853D4}" sibTransId="{4D62B854-FE94-4188-871B-D02A24BE564B}"/>
    <dgm:cxn modelId="{D53FB170-BECB-434D-9825-3E10E65FFD67}" type="presOf" srcId="{D9FB6F60-54C4-4251-8368-79958602936E}" destId="{0EDE6C39-B2B8-4F94-A7C4-E1EAD9BE7080}" srcOrd="0" destOrd="0" presId="urn:microsoft.com/office/officeart/2005/8/layout/hierarchy3"/>
    <dgm:cxn modelId="{7A500077-3F9E-4D85-8255-981F43DC0A59}" srcId="{935E1424-8ED4-4B31-A967-287D647C54AE}" destId="{6DF4CE7E-4BC5-44DB-A9AB-437B796A586E}" srcOrd="0" destOrd="0" parTransId="{E0B16198-CEE8-419D-8868-E23D0CE09682}" sibTransId="{F0822CAC-AA81-43D1-91E1-EB66C285FAC9}"/>
    <dgm:cxn modelId="{0EB5427A-332F-404B-8722-560402A415AE}" srcId="{1E321EC8-6410-4A70-8765-3FCE4B23FE83}" destId="{46944D2A-7EFB-47FD-91AD-3A346F1284F4}" srcOrd="2" destOrd="0" parTransId="{84D969D7-DFF7-4501-A8A4-47C9B40953BF}" sibTransId="{DA3F793D-D8F8-4247-A985-E44DA3B7FFDA}"/>
    <dgm:cxn modelId="{5487167D-FA3B-46B8-88B5-33A1F4E6E707}" type="presOf" srcId="{6CE1E3F0-65C8-42A3-9C07-564BF752E232}" destId="{E546E7DB-A252-4003-A31B-A1203A2EC05C}" srcOrd="0" destOrd="0" presId="urn:microsoft.com/office/officeart/2005/8/layout/hierarchy3"/>
    <dgm:cxn modelId="{86480B80-DD62-438B-AA4E-E4854C364EB3}" srcId="{82B18AE2-4B7E-4327-A24A-4F6141380DE7}" destId="{4375CF35-5B07-4EC3-B5FD-E1F3C064F82E}" srcOrd="2" destOrd="0" parTransId="{D9FB6F60-54C4-4251-8368-79958602936E}" sibTransId="{50B7599B-7BC5-4AE9-AB90-863C1F5C2196}"/>
    <dgm:cxn modelId="{6529DC80-53BC-41DA-8928-14FBF84A3CF4}" type="presOf" srcId="{234B47C5-7463-4FBB-9EDC-9321B1E341E8}" destId="{624A23C7-A2A3-414B-9624-75A2980E417B}" srcOrd="0" destOrd="0" presId="urn:microsoft.com/office/officeart/2005/8/layout/hierarchy3"/>
    <dgm:cxn modelId="{06E02284-81A4-4B8B-A977-5149E26FA7A2}" srcId="{AFB9A895-01ED-4F9E-B018-B5D2F40924B0}" destId="{8D68AD73-85BC-418C-9F24-EF3F511AD540}" srcOrd="1" destOrd="0" parTransId="{D79CEE82-C3A7-4C2B-9FA9-63422C9D9E6B}" sibTransId="{8B97A959-123B-409B-88C6-E4EA2C691E08}"/>
    <dgm:cxn modelId="{969B8986-8300-4465-BDDD-CF2C80B78839}" type="presOf" srcId="{6DF4CE7E-4BC5-44DB-A9AB-437B796A586E}" destId="{DBE71676-F12B-4CAF-82F1-3E6B614CA1BD}" srcOrd="0" destOrd="0" presId="urn:microsoft.com/office/officeart/2005/8/layout/hierarchy3"/>
    <dgm:cxn modelId="{E4782391-431F-409E-BDB7-5AAE0008030F}" type="presOf" srcId="{46944D2A-7EFB-47FD-91AD-3A346F1284F4}" destId="{9C0B0CCF-39BE-4866-9D02-E99651058D2C}" srcOrd="0" destOrd="0" presId="urn:microsoft.com/office/officeart/2005/8/layout/hierarchy3"/>
    <dgm:cxn modelId="{9F841798-68D7-4090-BEE3-7AF0E98C37C8}" type="presOf" srcId="{FCC222D7-72B4-410A-9E31-D7AE953E4CA4}" destId="{B46E036D-A834-4DFC-968D-8B03FC08489A}" srcOrd="0" destOrd="0" presId="urn:microsoft.com/office/officeart/2005/8/layout/hierarchy3"/>
    <dgm:cxn modelId="{8D959498-E156-4C51-B014-833A60F0C709}" srcId="{1E321EC8-6410-4A70-8765-3FCE4B23FE83}" destId="{B43DFC30-07E8-4172-A3B9-5B5EB09FA3C0}" srcOrd="1" destOrd="0" parTransId="{50DC0CF0-93AD-4873-9ECB-F661CA964F82}" sibTransId="{F99C98C4-2796-4A37-ABFA-5B0E4FDCE146}"/>
    <dgm:cxn modelId="{77E81C9D-77D0-407C-A7C1-978B492E0105}" type="presOf" srcId="{8216AAB5-728A-4261-8B48-4D18BFBDB795}" destId="{0EE76EC8-9DC6-4601-A489-E49D22713641}" srcOrd="0" destOrd="0" presId="urn:microsoft.com/office/officeart/2005/8/layout/hierarchy3"/>
    <dgm:cxn modelId="{A445DB9F-F2BD-4AAC-8FB8-1F9A9BDA8AE7}" type="presOf" srcId="{AA046E3A-1A4E-47F2-879F-C5D0DCBCC027}" destId="{15D62EAA-0211-4994-9AA0-09E5F4AE7063}" srcOrd="0" destOrd="0" presId="urn:microsoft.com/office/officeart/2005/8/layout/hierarchy3"/>
    <dgm:cxn modelId="{79165BA1-5993-47CD-AC42-80AF5D3F1B71}" type="presOf" srcId="{935E1424-8ED4-4B31-A967-287D647C54AE}" destId="{EEE365F6-6C0C-4776-B9EB-7518F179E14F}" srcOrd="1" destOrd="0" presId="urn:microsoft.com/office/officeart/2005/8/layout/hierarchy3"/>
    <dgm:cxn modelId="{5CDFF5A6-B53C-4FC1-A7C9-E90E006A7E3A}" type="presOf" srcId="{50DC0CF0-93AD-4873-9ECB-F661CA964F82}" destId="{C76CF683-D924-486A-A02F-D672213E442E}" srcOrd="0" destOrd="0" presId="urn:microsoft.com/office/officeart/2005/8/layout/hierarchy3"/>
    <dgm:cxn modelId="{D4653CA7-07BF-49C1-8074-3EA52DAD0C2A}" type="presOf" srcId="{443B8671-E2A7-486E-B6CC-6AAB092966BE}" destId="{C845ED75-E338-4A17-A6B4-A276CD9F0BB3}" srcOrd="0" destOrd="0" presId="urn:microsoft.com/office/officeart/2005/8/layout/hierarchy3"/>
    <dgm:cxn modelId="{CB4CECA8-75EF-4DD0-AAEC-DEF68B1F9003}" type="presOf" srcId="{4375CF35-5B07-4EC3-B5FD-E1F3C064F82E}" destId="{B174C7FD-5440-4EC4-B3EC-E779A26D9E13}" srcOrd="0" destOrd="0" presId="urn:microsoft.com/office/officeart/2005/8/layout/hierarchy3"/>
    <dgm:cxn modelId="{A53197A9-F433-423D-BDDD-297D74411287}" srcId="{AFB9A895-01ED-4F9E-B018-B5D2F40924B0}" destId="{754BA454-BDA8-4034-B222-58942131D3DE}" srcOrd="4" destOrd="0" parTransId="{0DF3D77E-EB01-43AA-A559-BA7AEF45B8CC}" sibTransId="{449BA337-BBDF-4FAE-B77A-347E107C2E44}"/>
    <dgm:cxn modelId="{9E29CAB4-6E48-472A-84AA-F4D38DEF9882}" srcId="{1E321EC8-6410-4A70-8765-3FCE4B23FE83}" destId="{FCC222D7-72B4-410A-9E31-D7AE953E4CA4}" srcOrd="4" destOrd="0" parTransId="{691E06BE-7E0C-4F6A-B417-A3E124912379}" sibTransId="{A32BDC34-0CDD-4A85-9390-8E539A160DF2}"/>
    <dgm:cxn modelId="{0260E4B5-DBD7-4192-9389-884CE637D0BD}" type="presOf" srcId="{82B18AE2-4B7E-4327-A24A-4F6141380DE7}" destId="{BB6E4223-5549-469A-B736-42E16E817B9A}" srcOrd="0" destOrd="0" presId="urn:microsoft.com/office/officeart/2005/8/layout/hierarchy3"/>
    <dgm:cxn modelId="{925E9BB7-4599-4063-B919-6490092A90AC}" type="presOf" srcId="{4431E35B-493B-45CC-B321-5E0804BD778F}" destId="{AF2E79D9-0E11-41C8-9DFE-7F78C9011E4B}" srcOrd="0" destOrd="0" presId="urn:microsoft.com/office/officeart/2005/8/layout/hierarchy3"/>
    <dgm:cxn modelId="{E6BE35C0-2B21-4CAF-BCE6-90F606608799}" type="presOf" srcId="{754BA454-BDA8-4034-B222-58942131D3DE}" destId="{188B40B7-CF99-4B7B-97AA-2F09C013973B}" srcOrd="0" destOrd="0" presId="urn:microsoft.com/office/officeart/2005/8/layout/hierarchy3"/>
    <dgm:cxn modelId="{A081A7C1-F138-4E0C-B455-50E394F0DF66}" srcId="{82B18AE2-4B7E-4327-A24A-4F6141380DE7}" destId="{955A4ED4-F4F3-43A4-B0AA-2AD71F8BEAE4}" srcOrd="3" destOrd="0" parTransId="{234B47C5-7463-4FBB-9EDC-9321B1E341E8}" sibTransId="{691EF680-E623-407D-9590-B913C31DC829}"/>
    <dgm:cxn modelId="{2D960AC4-ADF6-464D-9E84-88C945DFF510}" srcId="{1E321EC8-6410-4A70-8765-3FCE4B23FE83}" destId="{82B310AA-BBD2-4AA4-A2B7-4DF2DF8C3867}" srcOrd="3" destOrd="0" parTransId="{1F52DE18-97A7-4E79-80DC-6EF7D1C82A0C}" sibTransId="{523DD750-3C6A-480D-AA4B-F919F944FBF1}"/>
    <dgm:cxn modelId="{C63B14C4-FB6F-4962-8164-E977B970D775}" type="presOf" srcId="{7D97E21B-3F07-4483-90C6-25C2237A643F}" destId="{D55B08A3-95AD-4908-BDE2-62D020AD92AC}" srcOrd="0" destOrd="0" presId="urn:microsoft.com/office/officeart/2005/8/layout/hierarchy3"/>
    <dgm:cxn modelId="{3F8955C4-1CFE-4E5E-A7D4-2F20DFF7B038}" srcId="{4431E35B-493B-45CC-B321-5E0804BD778F}" destId="{82B18AE2-4B7E-4327-A24A-4F6141380DE7}" srcOrd="3" destOrd="0" parTransId="{C7B93778-EBA8-415D-BA37-CA92AA1F605D}" sibTransId="{622ACB13-017C-4CEE-A614-DE6028257EC8}"/>
    <dgm:cxn modelId="{48C275C5-1F4E-4E56-B20E-B4C35C6E48E5}" type="presOf" srcId="{1F572F5D-2CBB-4023-8F63-71EB9BC11C0B}" destId="{D988E905-8132-426E-88C2-C06E1D62D60E}" srcOrd="0" destOrd="0" presId="urn:microsoft.com/office/officeart/2005/8/layout/hierarchy3"/>
    <dgm:cxn modelId="{E876D2CF-485B-44E9-AB40-4BC13103ECFB}" type="presOf" srcId="{1E321EC8-6410-4A70-8765-3FCE4B23FE83}" destId="{9108C8C6-7CB5-4F75-A7B1-CEFF90627ADD}" srcOrd="0" destOrd="0" presId="urn:microsoft.com/office/officeart/2005/8/layout/hierarchy3"/>
    <dgm:cxn modelId="{B23273D1-A55F-41D9-AE53-019A74D594FD}" type="presOf" srcId="{2C47CEC0-E11F-4FE2-922C-AD6E21D8A733}" destId="{774A5B0B-2960-4D34-A9C1-085BEDE0E1E1}" srcOrd="0" destOrd="0" presId="urn:microsoft.com/office/officeart/2005/8/layout/hierarchy3"/>
    <dgm:cxn modelId="{4B2452D2-F0B2-4E43-9BD5-AF16054023F4}" srcId="{82B18AE2-4B7E-4327-A24A-4F6141380DE7}" destId="{6CE1E3F0-65C8-42A3-9C07-564BF752E232}" srcOrd="1" destOrd="0" parTransId="{C8276440-B19C-45C3-8C71-A0E5282458BD}" sibTransId="{D2AC075D-A6C5-4AF5-87B7-75D997699EEA}"/>
    <dgm:cxn modelId="{38F67BDC-5260-422F-8A90-6A7B48CA79DD}" type="presOf" srcId="{955A4ED4-F4F3-43A4-B0AA-2AD71F8BEAE4}" destId="{D364E990-60E9-4F1C-B3FD-3F476DA4547A}" srcOrd="0" destOrd="0" presId="urn:microsoft.com/office/officeart/2005/8/layout/hierarchy3"/>
    <dgm:cxn modelId="{40B11BE1-1607-4F0A-B8D2-069C25A5EF56}" type="presOf" srcId="{CF4F6689-67B4-42AE-834F-60AA4AA8AFF0}" destId="{97C96BA9-2647-46E8-BAE2-65A5798E9325}" srcOrd="0" destOrd="0" presId="urn:microsoft.com/office/officeart/2005/8/layout/hierarchy3"/>
    <dgm:cxn modelId="{853A97E7-D283-40D5-A397-A95A12AADED0}" type="presOf" srcId="{AFB9A895-01ED-4F9E-B018-B5D2F40924B0}" destId="{892FA8F4-7A4E-4345-8CE8-EBC92E5C6908}" srcOrd="0" destOrd="0" presId="urn:microsoft.com/office/officeart/2005/8/layout/hierarchy3"/>
    <dgm:cxn modelId="{07D3DBF0-1E87-4132-BF8A-7279EDAA149F}" type="presOf" srcId="{0DF3D77E-EB01-43AA-A559-BA7AEF45B8CC}" destId="{6D901F87-BAF4-4FA5-B00C-3019702C0A02}" srcOrd="0" destOrd="0" presId="urn:microsoft.com/office/officeart/2005/8/layout/hierarchy3"/>
    <dgm:cxn modelId="{25365FF2-D18A-485B-96D2-00F68EBAA5CE}" srcId="{935E1424-8ED4-4B31-A967-287D647C54AE}" destId="{70742D18-8F0C-4876-856B-936AE8430817}" srcOrd="2" destOrd="0" parTransId="{EE63C2C7-0062-4D5F-981C-1C58CE7EE71C}" sibTransId="{5DF2D3DA-C5F7-4CBC-8FFE-6B71FF815F7E}"/>
    <dgm:cxn modelId="{EFC407F7-2687-4F2A-8469-52AEA4556161}" type="presOf" srcId="{82B310AA-BBD2-4AA4-A2B7-4DF2DF8C3867}" destId="{4DC06C0B-5C0B-4CA7-90BD-02137C15BB6B}" srcOrd="0" destOrd="0" presId="urn:microsoft.com/office/officeart/2005/8/layout/hierarchy3"/>
    <dgm:cxn modelId="{3B1003FC-DFC6-420D-8C7E-DA8FFFD889A4}" srcId="{AFB9A895-01ED-4F9E-B018-B5D2F40924B0}" destId="{7D97E21B-3F07-4483-90C6-25C2237A643F}" srcOrd="2" destOrd="0" parTransId="{2C47CEC0-E11F-4FE2-922C-AD6E21D8A733}" sibTransId="{63697647-6C7A-4330-AC44-080BE1B727E0}"/>
    <dgm:cxn modelId="{7EB30015-5152-44E7-B87A-365C7C378D0E}" type="presParOf" srcId="{AF2E79D9-0E11-41C8-9DFE-7F78C9011E4B}" destId="{EB037BE3-F49C-4D1C-BCB4-80C52075C7AF}" srcOrd="0" destOrd="0" presId="urn:microsoft.com/office/officeart/2005/8/layout/hierarchy3"/>
    <dgm:cxn modelId="{D4DE44BA-E2CF-4794-B7B7-FBFFDA04392E}" type="presParOf" srcId="{EB037BE3-F49C-4D1C-BCB4-80C52075C7AF}" destId="{655F4B2D-05AD-43D9-A214-D3AA65D8B979}" srcOrd="0" destOrd="0" presId="urn:microsoft.com/office/officeart/2005/8/layout/hierarchy3"/>
    <dgm:cxn modelId="{FBFD1049-6EA1-4FAB-A976-E71A74EDBB72}" type="presParOf" srcId="{655F4B2D-05AD-43D9-A214-D3AA65D8B979}" destId="{D87D5243-8A01-4CA5-830D-77ABD30A62B8}" srcOrd="0" destOrd="0" presId="urn:microsoft.com/office/officeart/2005/8/layout/hierarchy3"/>
    <dgm:cxn modelId="{BE820B15-4CB4-4E78-91F1-ADCAAC078903}" type="presParOf" srcId="{655F4B2D-05AD-43D9-A214-D3AA65D8B979}" destId="{EEE365F6-6C0C-4776-B9EB-7518F179E14F}" srcOrd="1" destOrd="0" presId="urn:microsoft.com/office/officeart/2005/8/layout/hierarchy3"/>
    <dgm:cxn modelId="{80DFB7CC-E170-47B0-A911-628B26FAF943}" type="presParOf" srcId="{EB037BE3-F49C-4D1C-BCB4-80C52075C7AF}" destId="{6A13C8D9-91D3-4241-8C3B-DD71E641EF6B}" srcOrd="1" destOrd="0" presId="urn:microsoft.com/office/officeart/2005/8/layout/hierarchy3"/>
    <dgm:cxn modelId="{566C60DE-24F3-4C3F-B4D2-CC8163B47C4B}" type="presParOf" srcId="{6A13C8D9-91D3-4241-8C3B-DD71E641EF6B}" destId="{D61F4167-036D-473A-9E9A-C0E3F07246E1}" srcOrd="0" destOrd="0" presId="urn:microsoft.com/office/officeart/2005/8/layout/hierarchy3"/>
    <dgm:cxn modelId="{BB29AB98-7493-43D1-8BD0-507F7E113E40}" type="presParOf" srcId="{6A13C8D9-91D3-4241-8C3B-DD71E641EF6B}" destId="{DBE71676-F12B-4CAF-82F1-3E6B614CA1BD}" srcOrd="1" destOrd="0" presId="urn:microsoft.com/office/officeart/2005/8/layout/hierarchy3"/>
    <dgm:cxn modelId="{FCAD1C5F-ECF0-4496-B6B9-466B818C4B26}" type="presParOf" srcId="{6A13C8D9-91D3-4241-8C3B-DD71E641EF6B}" destId="{AFA203ED-36C7-411B-9480-7B4410EFF192}" srcOrd="2" destOrd="0" presId="urn:microsoft.com/office/officeart/2005/8/layout/hierarchy3"/>
    <dgm:cxn modelId="{AA36DA79-4EFA-4206-9598-3E254382254B}" type="presParOf" srcId="{6A13C8D9-91D3-4241-8C3B-DD71E641EF6B}" destId="{81AA5E3E-BEA2-43DE-A8B4-8783C19E3DCD}" srcOrd="3" destOrd="0" presId="urn:microsoft.com/office/officeart/2005/8/layout/hierarchy3"/>
    <dgm:cxn modelId="{366181CA-BBE5-4CEB-93DB-CDD10D48F2F0}" type="presParOf" srcId="{6A13C8D9-91D3-4241-8C3B-DD71E641EF6B}" destId="{72848926-E2B8-44A6-9E6E-321C5F12BA20}" srcOrd="4" destOrd="0" presId="urn:microsoft.com/office/officeart/2005/8/layout/hierarchy3"/>
    <dgm:cxn modelId="{E5D0B4C9-B8D6-42E1-B745-AD9DE72271DF}" type="presParOf" srcId="{6A13C8D9-91D3-4241-8C3B-DD71E641EF6B}" destId="{E4C185F9-4A6C-4499-A260-A7997DE12E99}" srcOrd="5" destOrd="0" presId="urn:microsoft.com/office/officeart/2005/8/layout/hierarchy3"/>
    <dgm:cxn modelId="{2CD7D1FC-85F3-4CAF-B188-4A51CC17A581}" type="presParOf" srcId="{6A13C8D9-91D3-4241-8C3B-DD71E641EF6B}" destId="{83953F57-A183-4B28-B463-9BA6D3FEDC72}" srcOrd="6" destOrd="0" presId="urn:microsoft.com/office/officeart/2005/8/layout/hierarchy3"/>
    <dgm:cxn modelId="{F5093AAB-7751-4D60-AFEE-1AADF6DC5101}" type="presParOf" srcId="{6A13C8D9-91D3-4241-8C3B-DD71E641EF6B}" destId="{4C54A5DF-DD39-4EC1-83B4-43C339B158BF}" srcOrd="7" destOrd="0" presId="urn:microsoft.com/office/officeart/2005/8/layout/hierarchy3"/>
    <dgm:cxn modelId="{8EAE8C04-1A6A-4DEE-91D8-4B4A17183BC2}" type="presParOf" srcId="{6A13C8D9-91D3-4241-8C3B-DD71E641EF6B}" destId="{2F4C0081-12B1-49A1-91AA-71A5A2869838}" srcOrd="8" destOrd="0" presId="urn:microsoft.com/office/officeart/2005/8/layout/hierarchy3"/>
    <dgm:cxn modelId="{D36D5AFF-E609-4678-A43F-BD4D946A86F0}" type="presParOf" srcId="{6A13C8D9-91D3-4241-8C3B-DD71E641EF6B}" destId="{97C96BA9-2647-46E8-BAE2-65A5798E9325}" srcOrd="9" destOrd="0" presId="urn:microsoft.com/office/officeart/2005/8/layout/hierarchy3"/>
    <dgm:cxn modelId="{FC653252-304E-4145-B187-E7616EE31828}" type="presParOf" srcId="{AF2E79D9-0E11-41C8-9DFE-7F78C9011E4B}" destId="{CA9BD007-9B85-4134-8F20-DC4575F36120}" srcOrd="1" destOrd="0" presId="urn:microsoft.com/office/officeart/2005/8/layout/hierarchy3"/>
    <dgm:cxn modelId="{9258DD18-0948-46BB-9D83-A3B7559E0C4B}" type="presParOf" srcId="{CA9BD007-9B85-4134-8F20-DC4575F36120}" destId="{B1211E6B-187D-416F-ACED-5947641970A6}" srcOrd="0" destOrd="0" presId="urn:microsoft.com/office/officeart/2005/8/layout/hierarchy3"/>
    <dgm:cxn modelId="{7D3DCEE6-558E-4854-8D59-172F9E64602D}" type="presParOf" srcId="{B1211E6B-187D-416F-ACED-5947641970A6}" destId="{892FA8F4-7A4E-4345-8CE8-EBC92E5C6908}" srcOrd="0" destOrd="0" presId="urn:microsoft.com/office/officeart/2005/8/layout/hierarchy3"/>
    <dgm:cxn modelId="{8D465C37-688A-49D3-871B-E536E1A2472A}" type="presParOf" srcId="{B1211E6B-187D-416F-ACED-5947641970A6}" destId="{95B88A58-2D77-4283-9306-B0D13120994C}" srcOrd="1" destOrd="0" presId="urn:microsoft.com/office/officeart/2005/8/layout/hierarchy3"/>
    <dgm:cxn modelId="{B72FF7A6-7420-423E-BBD4-94790B22C3BF}" type="presParOf" srcId="{CA9BD007-9B85-4134-8F20-DC4575F36120}" destId="{A88804A0-7397-4C60-B946-46B2E5411F7D}" srcOrd="1" destOrd="0" presId="urn:microsoft.com/office/officeart/2005/8/layout/hierarchy3"/>
    <dgm:cxn modelId="{15DBDFF2-3593-4D63-8DD1-4BDA846C86C5}" type="presParOf" srcId="{A88804A0-7397-4C60-B946-46B2E5411F7D}" destId="{C845ED75-E338-4A17-A6B4-A276CD9F0BB3}" srcOrd="0" destOrd="0" presId="urn:microsoft.com/office/officeart/2005/8/layout/hierarchy3"/>
    <dgm:cxn modelId="{1C37ACE0-F4BB-439C-AF5B-018C552A3C22}" type="presParOf" srcId="{A88804A0-7397-4C60-B946-46B2E5411F7D}" destId="{87FEA052-361D-4974-ACA6-8B0E1BCB7CFD}" srcOrd="1" destOrd="0" presId="urn:microsoft.com/office/officeart/2005/8/layout/hierarchy3"/>
    <dgm:cxn modelId="{30FDE054-0ABE-4A49-B017-A10FAC66E0B8}" type="presParOf" srcId="{A88804A0-7397-4C60-B946-46B2E5411F7D}" destId="{B79CF5DC-EBCF-48EB-9189-0B62295AF6AA}" srcOrd="2" destOrd="0" presId="urn:microsoft.com/office/officeart/2005/8/layout/hierarchy3"/>
    <dgm:cxn modelId="{D8425ABD-7A18-4044-BB2D-B10B04507628}" type="presParOf" srcId="{A88804A0-7397-4C60-B946-46B2E5411F7D}" destId="{34FF25E9-327B-45B0-AC98-735EA2AAE76E}" srcOrd="3" destOrd="0" presId="urn:microsoft.com/office/officeart/2005/8/layout/hierarchy3"/>
    <dgm:cxn modelId="{740C6F9D-DC1F-4991-9F0B-1B6FFA580975}" type="presParOf" srcId="{A88804A0-7397-4C60-B946-46B2E5411F7D}" destId="{774A5B0B-2960-4D34-A9C1-085BEDE0E1E1}" srcOrd="4" destOrd="0" presId="urn:microsoft.com/office/officeart/2005/8/layout/hierarchy3"/>
    <dgm:cxn modelId="{B7992520-692C-4D65-B3A7-C38CCC303D79}" type="presParOf" srcId="{A88804A0-7397-4C60-B946-46B2E5411F7D}" destId="{D55B08A3-95AD-4908-BDE2-62D020AD92AC}" srcOrd="5" destOrd="0" presId="urn:microsoft.com/office/officeart/2005/8/layout/hierarchy3"/>
    <dgm:cxn modelId="{8A0634B6-1E06-4F24-B74A-DC3FBC75EA75}" type="presParOf" srcId="{A88804A0-7397-4C60-B946-46B2E5411F7D}" destId="{6A87EE5D-97D4-4B67-821E-E7EAC610A0C0}" srcOrd="6" destOrd="0" presId="urn:microsoft.com/office/officeart/2005/8/layout/hierarchy3"/>
    <dgm:cxn modelId="{6EB80763-5E29-44A1-B258-388FE6F05EFA}" type="presParOf" srcId="{A88804A0-7397-4C60-B946-46B2E5411F7D}" destId="{0B3B6BE3-E076-438E-B050-E4D7A5CE6130}" srcOrd="7" destOrd="0" presId="urn:microsoft.com/office/officeart/2005/8/layout/hierarchy3"/>
    <dgm:cxn modelId="{F95C44D2-3385-4914-8774-D2FC887159F5}" type="presParOf" srcId="{A88804A0-7397-4C60-B946-46B2E5411F7D}" destId="{6D901F87-BAF4-4FA5-B00C-3019702C0A02}" srcOrd="8" destOrd="0" presId="urn:microsoft.com/office/officeart/2005/8/layout/hierarchy3"/>
    <dgm:cxn modelId="{E44CAFA8-AFE9-47B7-B0ED-3E1CC6B2E05D}" type="presParOf" srcId="{A88804A0-7397-4C60-B946-46B2E5411F7D}" destId="{188B40B7-CF99-4B7B-97AA-2F09C013973B}" srcOrd="9" destOrd="0" presId="urn:microsoft.com/office/officeart/2005/8/layout/hierarchy3"/>
    <dgm:cxn modelId="{00D5B7C5-C294-4832-B5E8-9D03DB03A0C1}" type="presParOf" srcId="{AF2E79D9-0E11-41C8-9DFE-7F78C9011E4B}" destId="{B89304F4-24E8-40F6-BB37-4B6202D124F9}" srcOrd="2" destOrd="0" presId="urn:microsoft.com/office/officeart/2005/8/layout/hierarchy3"/>
    <dgm:cxn modelId="{D99BCB16-B5CE-416C-B515-ECFBA80474EB}" type="presParOf" srcId="{B89304F4-24E8-40F6-BB37-4B6202D124F9}" destId="{5E369915-0E42-45BE-86AE-DF9D47C72F7D}" srcOrd="0" destOrd="0" presId="urn:microsoft.com/office/officeart/2005/8/layout/hierarchy3"/>
    <dgm:cxn modelId="{C10335D9-86E6-4679-948C-A971FFCD9ED2}" type="presParOf" srcId="{5E369915-0E42-45BE-86AE-DF9D47C72F7D}" destId="{9108C8C6-7CB5-4F75-A7B1-CEFF90627ADD}" srcOrd="0" destOrd="0" presId="urn:microsoft.com/office/officeart/2005/8/layout/hierarchy3"/>
    <dgm:cxn modelId="{1185F383-41D0-4CFC-8191-4CC994CE7D70}" type="presParOf" srcId="{5E369915-0E42-45BE-86AE-DF9D47C72F7D}" destId="{47989F71-3BAE-475A-ADF8-E2DCEC3BA52A}" srcOrd="1" destOrd="0" presId="urn:microsoft.com/office/officeart/2005/8/layout/hierarchy3"/>
    <dgm:cxn modelId="{71CB05B4-4B38-4A1B-A34B-828756EE8F30}" type="presParOf" srcId="{B89304F4-24E8-40F6-BB37-4B6202D124F9}" destId="{2497E2E0-E2DA-45E3-AB64-35B1C51AF6B5}" srcOrd="1" destOrd="0" presId="urn:microsoft.com/office/officeart/2005/8/layout/hierarchy3"/>
    <dgm:cxn modelId="{21B9A0F7-2F0C-43A3-B8F3-B49818901439}" type="presParOf" srcId="{2497E2E0-E2DA-45E3-AB64-35B1C51AF6B5}" destId="{15D62EAA-0211-4994-9AA0-09E5F4AE7063}" srcOrd="0" destOrd="0" presId="urn:microsoft.com/office/officeart/2005/8/layout/hierarchy3"/>
    <dgm:cxn modelId="{29B7F5C2-A6FD-4289-AF5B-AB905C97D4B4}" type="presParOf" srcId="{2497E2E0-E2DA-45E3-AB64-35B1C51AF6B5}" destId="{D988E905-8132-426E-88C2-C06E1D62D60E}" srcOrd="1" destOrd="0" presId="urn:microsoft.com/office/officeart/2005/8/layout/hierarchy3"/>
    <dgm:cxn modelId="{A9A8113F-2A24-4ECC-8A2C-A5B702C34293}" type="presParOf" srcId="{2497E2E0-E2DA-45E3-AB64-35B1C51AF6B5}" destId="{C76CF683-D924-486A-A02F-D672213E442E}" srcOrd="2" destOrd="0" presId="urn:microsoft.com/office/officeart/2005/8/layout/hierarchy3"/>
    <dgm:cxn modelId="{90452B71-B820-4BC5-A72E-C0C408A773F8}" type="presParOf" srcId="{2497E2E0-E2DA-45E3-AB64-35B1C51AF6B5}" destId="{7C441BC1-562D-499A-8D25-683F8504F88B}" srcOrd="3" destOrd="0" presId="urn:microsoft.com/office/officeart/2005/8/layout/hierarchy3"/>
    <dgm:cxn modelId="{14AC4FAC-0792-4BDA-BF4E-C8445A63E209}" type="presParOf" srcId="{2497E2E0-E2DA-45E3-AB64-35B1C51AF6B5}" destId="{7AA832D3-242F-451E-AC5D-3DBD4CBE9D9D}" srcOrd="4" destOrd="0" presId="urn:microsoft.com/office/officeart/2005/8/layout/hierarchy3"/>
    <dgm:cxn modelId="{C6784934-61CE-455D-8964-55A2EC40A22A}" type="presParOf" srcId="{2497E2E0-E2DA-45E3-AB64-35B1C51AF6B5}" destId="{9C0B0CCF-39BE-4866-9D02-E99651058D2C}" srcOrd="5" destOrd="0" presId="urn:microsoft.com/office/officeart/2005/8/layout/hierarchy3"/>
    <dgm:cxn modelId="{0BDDFEBB-F0D1-4D02-98E5-D3AFE8008B11}" type="presParOf" srcId="{2497E2E0-E2DA-45E3-AB64-35B1C51AF6B5}" destId="{0AE79B22-10CB-465B-95A2-EEE21D858511}" srcOrd="6" destOrd="0" presId="urn:microsoft.com/office/officeart/2005/8/layout/hierarchy3"/>
    <dgm:cxn modelId="{3F65E533-E3F1-48A6-983C-C5AD437D4149}" type="presParOf" srcId="{2497E2E0-E2DA-45E3-AB64-35B1C51AF6B5}" destId="{4DC06C0B-5C0B-4CA7-90BD-02137C15BB6B}" srcOrd="7" destOrd="0" presId="urn:microsoft.com/office/officeart/2005/8/layout/hierarchy3"/>
    <dgm:cxn modelId="{45CB522A-BF82-4D70-8623-D5AE4EF39CB4}" type="presParOf" srcId="{2497E2E0-E2DA-45E3-AB64-35B1C51AF6B5}" destId="{5605C70A-A7E8-4474-83BE-B76549F14AD3}" srcOrd="8" destOrd="0" presId="urn:microsoft.com/office/officeart/2005/8/layout/hierarchy3"/>
    <dgm:cxn modelId="{7EBE1BCA-A92B-426B-A1F7-B35B5CBD9F36}" type="presParOf" srcId="{2497E2E0-E2DA-45E3-AB64-35B1C51AF6B5}" destId="{B46E036D-A834-4DFC-968D-8B03FC08489A}" srcOrd="9" destOrd="0" presId="urn:microsoft.com/office/officeart/2005/8/layout/hierarchy3"/>
    <dgm:cxn modelId="{B1D868DA-F02A-40FE-B6AF-E2C22BF621EC}" type="presParOf" srcId="{AF2E79D9-0E11-41C8-9DFE-7F78C9011E4B}" destId="{EE904A75-8AF4-4EBB-A99F-A77027D3AE76}" srcOrd="3" destOrd="0" presId="urn:microsoft.com/office/officeart/2005/8/layout/hierarchy3"/>
    <dgm:cxn modelId="{FB12E93E-C4D3-41FC-99CA-462AA1DAEE6E}" type="presParOf" srcId="{EE904A75-8AF4-4EBB-A99F-A77027D3AE76}" destId="{A9B19514-0256-4704-97D2-F22C7DBF444D}" srcOrd="0" destOrd="0" presId="urn:microsoft.com/office/officeart/2005/8/layout/hierarchy3"/>
    <dgm:cxn modelId="{2E959EB0-4C2D-4632-ACA8-BFE2DB00971D}" type="presParOf" srcId="{A9B19514-0256-4704-97D2-F22C7DBF444D}" destId="{BB6E4223-5549-469A-B736-42E16E817B9A}" srcOrd="0" destOrd="0" presId="urn:microsoft.com/office/officeart/2005/8/layout/hierarchy3"/>
    <dgm:cxn modelId="{35AC7D2C-0531-403A-9F92-251D5415BEC5}" type="presParOf" srcId="{A9B19514-0256-4704-97D2-F22C7DBF444D}" destId="{ADEE3A7F-5EF4-46AD-9EAF-5A6EA51638D8}" srcOrd="1" destOrd="0" presId="urn:microsoft.com/office/officeart/2005/8/layout/hierarchy3"/>
    <dgm:cxn modelId="{24777A4A-8573-42E9-8955-763035C40DB2}" type="presParOf" srcId="{EE904A75-8AF4-4EBB-A99F-A77027D3AE76}" destId="{2C77A7B3-5388-4BFF-AA09-8702A818CA5F}" srcOrd="1" destOrd="0" presId="urn:microsoft.com/office/officeart/2005/8/layout/hierarchy3"/>
    <dgm:cxn modelId="{EB6566B8-0DA6-4990-AC31-1EB9EC087016}" type="presParOf" srcId="{2C77A7B3-5388-4BFF-AA09-8702A818CA5F}" destId="{0EE76EC8-9DC6-4601-A489-E49D22713641}" srcOrd="0" destOrd="0" presId="urn:microsoft.com/office/officeart/2005/8/layout/hierarchy3"/>
    <dgm:cxn modelId="{34B98B9F-D9FC-45D9-82F0-3049AA8D428A}" type="presParOf" srcId="{2C77A7B3-5388-4BFF-AA09-8702A818CA5F}" destId="{0B65F949-060C-4D09-B0A6-0DE47B8BB306}" srcOrd="1" destOrd="0" presId="urn:microsoft.com/office/officeart/2005/8/layout/hierarchy3"/>
    <dgm:cxn modelId="{9DABCC90-AC4F-47C4-AF19-DBEB6AA2959B}" type="presParOf" srcId="{2C77A7B3-5388-4BFF-AA09-8702A818CA5F}" destId="{71438595-58AB-4EEF-82CC-0EEF250AB44A}" srcOrd="2" destOrd="0" presId="urn:microsoft.com/office/officeart/2005/8/layout/hierarchy3"/>
    <dgm:cxn modelId="{8FA3652E-5C74-43EE-940F-EF54D9A841AB}" type="presParOf" srcId="{2C77A7B3-5388-4BFF-AA09-8702A818CA5F}" destId="{E546E7DB-A252-4003-A31B-A1203A2EC05C}" srcOrd="3" destOrd="0" presId="urn:microsoft.com/office/officeart/2005/8/layout/hierarchy3"/>
    <dgm:cxn modelId="{9CFCC3C3-1F26-4F84-8631-B91B8309D19F}" type="presParOf" srcId="{2C77A7B3-5388-4BFF-AA09-8702A818CA5F}" destId="{0EDE6C39-B2B8-4F94-A7C4-E1EAD9BE7080}" srcOrd="4" destOrd="0" presId="urn:microsoft.com/office/officeart/2005/8/layout/hierarchy3"/>
    <dgm:cxn modelId="{999A94C6-F41A-4D2F-BFD0-6CC2B8A1880D}" type="presParOf" srcId="{2C77A7B3-5388-4BFF-AA09-8702A818CA5F}" destId="{B174C7FD-5440-4EC4-B3EC-E779A26D9E13}" srcOrd="5" destOrd="0" presId="urn:microsoft.com/office/officeart/2005/8/layout/hierarchy3"/>
    <dgm:cxn modelId="{733E6F35-F9DF-4029-894D-164AB6B890E4}" type="presParOf" srcId="{2C77A7B3-5388-4BFF-AA09-8702A818CA5F}" destId="{624A23C7-A2A3-414B-9624-75A2980E417B}" srcOrd="6" destOrd="0" presId="urn:microsoft.com/office/officeart/2005/8/layout/hierarchy3"/>
    <dgm:cxn modelId="{A620E494-511C-4B9C-B356-E4BCFF52D2B6}" type="presParOf" srcId="{2C77A7B3-5388-4BFF-AA09-8702A818CA5F}" destId="{D364E990-60E9-4F1C-B3FD-3F476DA4547A}" srcOrd="7" destOrd="0" presId="urn:microsoft.com/office/officeart/2005/8/layout/hierarchy3"/>
    <dgm:cxn modelId="{AD273C25-E00F-4FD4-9522-4EDF8516D2D4}" type="presParOf" srcId="{2C77A7B3-5388-4BFF-AA09-8702A818CA5F}" destId="{54C88E5E-BCC8-4E7E-93C2-F26F09029F1A}" srcOrd="8" destOrd="0" presId="urn:microsoft.com/office/officeart/2005/8/layout/hierarchy3"/>
    <dgm:cxn modelId="{BA6D09B5-0D61-4136-9B2A-C62212403BEA}" type="presParOf" srcId="{2C77A7B3-5388-4BFF-AA09-8702A818CA5F}" destId="{1CF67366-5A45-4076-9E00-CA843915A4BE}" srcOrd="9" destOrd="0" presId="urn:microsoft.com/office/officeart/2005/8/layout/hierarchy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AAF356-90B1-4591-B21A-C9015ADBE2BF}">
      <dsp:nvSpPr>
        <dsp:cNvPr id="0" name=""/>
        <dsp:cNvSpPr/>
      </dsp:nvSpPr>
      <dsp:spPr>
        <a:xfrm rot="5400000">
          <a:off x="706242" y="720334"/>
          <a:ext cx="632610" cy="720204"/>
        </a:xfrm>
        <a:prstGeom prst="bentUpArrow">
          <a:avLst>
            <a:gd name="adj1" fmla="val 32840"/>
            <a:gd name="adj2" fmla="val 25000"/>
            <a:gd name="adj3" fmla="val 35780"/>
          </a:avLst>
        </a:prstGeom>
        <a:solidFill>
          <a:schemeClr val="accent1">
            <a:tint val="50000"/>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B6FCEE6-1CCF-4A18-A738-E6E51FE7AD64}">
      <dsp:nvSpPr>
        <dsp:cNvPr id="0" name=""/>
        <dsp:cNvSpPr/>
      </dsp:nvSpPr>
      <dsp:spPr>
        <a:xfrm>
          <a:off x="538638" y="19073"/>
          <a:ext cx="1064943" cy="745425"/>
        </a:xfrm>
        <a:prstGeom prst="roundRect">
          <a:avLst>
            <a:gd name="adj" fmla="val 16670"/>
          </a:avLst>
        </a:prstGeom>
        <a:solidFill>
          <a:schemeClr val="accent1">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Sender</a:t>
          </a:r>
        </a:p>
      </dsp:txBody>
      <dsp:txXfrm>
        <a:off x="575033" y="55468"/>
        <a:ext cx="992153" cy="672635"/>
      </dsp:txXfrm>
    </dsp:sp>
    <dsp:sp modelId="{323CC955-D317-412C-8DA2-992E0201FB71}">
      <dsp:nvSpPr>
        <dsp:cNvPr id="0" name=""/>
        <dsp:cNvSpPr/>
      </dsp:nvSpPr>
      <dsp:spPr>
        <a:xfrm>
          <a:off x="1603582" y="90166"/>
          <a:ext cx="774538" cy="602486"/>
        </a:xfrm>
        <a:prstGeom prst="rect">
          <a:avLst/>
        </a:prstGeom>
        <a:noFill/>
        <a:ln>
          <a:noFill/>
        </a:ln>
        <a:effectLst/>
      </dsp:spPr>
      <dsp:style>
        <a:lnRef idx="0">
          <a:scrgbClr r="0" g="0" b="0"/>
        </a:lnRef>
        <a:fillRef idx="0">
          <a:scrgbClr r="0" g="0" b="0"/>
        </a:fillRef>
        <a:effectRef idx="0">
          <a:scrgbClr r="0" g="0" b="0"/>
        </a:effectRef>
        <a:fontRef idx="minor"/>
      </dsp:style>
    </dsp:sp>
    <dsp:sp modelId="{FE4B21BA-192D-4EE4-AFE7-835CCDF74469}">
      <dsp:nvSpPr>
        <dsp:cNvPr id="0" name=""/>
        <dsp:cNvSpPr/>
      </dsp:nvSpPr>
      <dsp:spPr>
        <a:xfrm rot="5400000">
          <a:off x="1589193" y="1557693"/>
          <a:ext cx="632610" cy="720204"/>
        </a:xfrm>
        <a:prstGeom prst="bentUpArrow">
          <a:avLst>
            <a:gd name="adj1" fmla="val 32840"/>
            <a:gd name="adj2" fmla="val 25000"/>
            <a:gd name="adj3" fmla="val 35780"/>
          </a:avLst>
        </a:prstGeom>
        <a:solidFill>
          <a:schemeClr val="accent1">
            <a:tint val="50000"/>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5F26C1E-C090-49EB-8FB4-4F26DBB60DEB}">
      <dsp:nvSpPr>
        <dsp:cNvPr id="0" name=""/>
        <dsp:cNvSpPr/>
      </dsp:nvSpPr>
      <dsp:spPr>
        <a:xfrm>
          <a:off x="1421590" y="856432"/>
          <a:ext cx="1064943" cy="745425"/>
        </a:xfrm>
        <a:prstGeom prst="roundRect">
          <a:avLst>
            <a:gd name="adj" fmla="val 16670"/>
          </a:avLst>
        </a:prstGeom>
        <a:solidFill>
          <a:schemeClr val="accent1">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Encoder</a:t>
          </a:r>
        </a:p>
      </dsp:txBody>
      <dsp:txXfrm>
        <a:off x="1457985" y="892827"/>
        <a:ext cx="992153" cy="672635"/>
      </dsp:txXfrm>
    </dsp:sp>
    <dsp:sp modelId="{FD0C7AF7-01F7-4AB5-AF0C-2426E9E3721F}">
      <dsp:nvSpPr>
        <dsp:cNvPr id="0" name=""/>
        <dsp:cNvSpPr/>
      </dsp:nvSpPr>
      <dsp:spPr>
        <a:xfrm>
          <a:off x="2486533" y="927525"/>
          <a:ext cx="774538" cy="602486"/>
        </a:xfrm>
        <a:prstGeom prst="rect">
          <a:avLst/>
        </a:prstGeom>
        <a:noFill/>
        <a:ln>
          <a:noFill/>
        </a:ln>
        <a:effectLst/>
      </dsp:spPr>
      <dsp:style>
        <a:lnRef idx="0">
          <a:scrgbClr r="0" g="0" b="0"/>
        </a:lnRef>
        <a:fillRef idx="0">
          <a:scrgbClr r="0" g="0" b="0"/>
        </a:fillRef>
        <a:effectRef idx="0">
          <a:scrgbClr r="0" g="0" b="0"/>
        </a:effectRef>
        <a:fontRef idx="minor"/>
      </dsp:style>
    </dsp:sp>
    <dsp:sp modelId="{45976FDE-CB08-4626-B455-B281B09F16B0}">
      <dsp:nvSpPr>
        <dsp:cNvPr id="0" name=""/>
        <dsp:cNvSpPr/>
      </dsp:nvSpPr>
      <dsp:spPr>
        <a:xfrm rot="5400000">
          <a:off x="2472144" y="2395052"/>
          <a:ext cx="632610" cy="720204"/>
        </a:xfrm>
        <a:prstGeom prst="bentUpArrow">
          <a:avLst>
            <a:gd name="adj1" fmla="val 32840"/>
            <a:gd name="adj2" fmla="val 25000"/>
            <a:gd name="adj3" fmla="val 35780"/>
          </a:avLst>
        </a:prstGeom>
        <a:solidFill>
          <a:schemeClr val="accent1">
            <a:tint val="50000"/>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3471640-2592-4ACC-A028-5192BB8E209F}">
      <dsp:nvSpPr>
        <dsp:cNvPr id="0" name=""/>
        <dsp:cNvSpPr/>
      </dsp:nvSpPr>
      <dsp:spPr>
        <a:xfrm>
          <a:off x="2304541" y="1693791"/>
          <a:ext cx="1064943" cy="745425"/>
        </a:xfrm>
        <a:prstGeom prst="roundRect">
          <a:avLst>
            <a:gd name="adj" fmla="val 16670"/>
          </a:avLst>
        </a:prstGeom>
        <a:solidFill>
          <a:schemeClr val="accent1">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CHANEL </a:t>
          </a:r>
        </a:p>
      </dsp:txBody>
      <dsp:txXfrm>
        <a:off x="2340936" y="1730186"/>
        <a:ext cx="992153" cy="672635"/>
      </dsp:txXfrm>
    </dsp:sp>
    <dsp:sp modelId="{0E2BB0AB-5309-4E6E-91FC-1512B25DF6A9}">
      <dsp:nvSpPr>
        <dsp:cNvPr id="0" name=""/>
        <dsp:cNvSpPr/>
      </dsp:nvSpPr>
      <dsp:spPr>
        <a:xfrm>
          <a:off x="3369484" y="1764885"/>
          <a:ext cx="774538" cy="602486"/>
        </a:xfrm>
        <a:prstGeom prst="rect">
          <a:avLst/>
        </a:prstGeom>
        <a:noFill/>
        <a:ln>
          <a:noFill/>
        </a:ln>
        <a:effectLst/>
      </dsp:spPr>
      <dsp:style>
        <a:lnRef idx="0">
          <a:scrgbClr r="0" g="0" b="0"/>
        </a:lnRef>
        <a:fillRef idx="0">
          <a:scrgbClr r="0" g="0" b="0"/>
        </a:fillRef>
        <a:effectRef idx="0">
          <a:scrgbClr r="0" g="0" b="0"/>
        </a:effectRef>
        <a:fontRef idx="minor"/>
      </dsp:style>
    </dsp:sp>
    <dsp:sp modelId="{8EE1169B-593F-4B71-9C89-627E0B91959F}">
      <dsp:nvSpPr>
        <dsp:cNvPr id="0" name=""/>
        <dsp:cNvSpPr/>
      </dsp:nvSpPr>
      <dsp:spPr>
        <a:xfrm>
          <a:off x="3187492" y="2531150"/>
          <a:ext cx="1064943" cy="745425"/>
        </a:xfrm>
        <a:prstGeom prst="roundRect">
          <a:avLst>
            <a:gd name="adj" fmla="val 16670"/>
          </a:avLst>
        </a:prstGeom>
        <a:solidFill>
          <a:schemeClr val="accent1">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Decoder</a:t>
          </a:r>
        </a:p>
      </dsp:txBody>
      <dsp:txXfrm>
        <a:off x="3223887" y="2567545"/>
        <a:ext cx="992153" cy="6726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5F7C64-947A-46EE-94F7-BCB60350D0B7}">
      <dsp:nvSpPr>
        <dsp:cNvPr id="0" name=""/>
        <dsp:cNvSpPr/>
      </dsp:nvSpPr>
      <dsp:spPr>
        <a:xfrm>
          <a:off x="1210707" y="623805"/>
          <a:ext cx="4153064" cy="4153064"/>
        </a:xfrm>
        <a:prstGeom prst="blockArc">
          <a:avLst>
            <a:gd name="adj1" fmla="val 10800000"/>
            <a:gd name="adj2" fmla="val 1620000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2BCD00A-1588-4941-9B65-D4810FB05F80}">
      <dsp:nvSpPr>
        <dsp:cNvPr id="0" name=""/>
        <dsp:cNvSpPr/>
      </dsp:nvSpPr>
      <dsp:spPr>
        <a:xfrm>
          <a:off x="1210707" y="623805"/>
          <a:ext cx="4153064" cy="4153064"/>
        </a:xfrm>
        <a:prstGeom prst="blockArc">
          <a:avLst>
            <a:gd name="adj1" fmla="val 5400000"/>
            <a:gd name="adj2" fmla="val 1080000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C461F92-5FE9-4A28-91D9-B031A22AC277}">
      <dsp:nvSpPr>
        <dsp:cNvPr id="0" name=""/>
        <dsp:cNvSpPr/>
      </dsp:nvSpPr>
      <dsp:spPr>
        <a:xfrm>
          <a:off x="1210707" y="623805"/>
          <a:ext cx="4153064" cy="4153064"/>
        </a:xfrm>
        <a:prstGeom prst="blockArc">
          <a:avLst>
            <a:gd name="adj1" fmla="val 0"/>
            <a:gd name="adj2" fmla="val 540000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6C67AB7-327B-479D-AC11-135E94040CF8}">
      <dsp:nvSpPr>
        <dsp:cNvPr id="0" name=""/>
        <dsp:cNvSpPr/>
      </dsp:nvSpPr>
      <dsp:spPr>
        <a:xfrm>
          <a:off x="1210707" y="623805"/>
          <a:ext cx="4153064" cy="4153064"/>
        </a:xfrm>
        <a:prstGeom prst="blockArc">
          <a:avLst>
            <a:gd name="adj1" fmla="val 16200000"/>
            <a:gd name="adj2" fmla="val 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15D8834-61BA-43F3-A699-3050E3453B8E}">
      <dsp:nvSpPr>
        <dsp:cNvPr id="0" name=""/>
        <dsp:cNvSpPr/>
      </dsp:nvSpPr>
      <dsp:spPr>
        <a:xfrm>
          <a:off x="2340680" y="1725178"/>
          <a:ext cx="1912185" cy="1912185"/>
        </a:xfrm>
        <a:prstGeom prst="ellipse">
          <a:avLst/>
        </a:prstGeom>
        <a:solidFill>
          <a:schemeClr val="accent1">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sr-Latn-RS" sz="2000" kern="1200"/>
            <a:t>Interference</a:t>
          </a:r>
          <a:endParaRPr lang="en-GB" sz="2000" kern="1200"/>
        </a:p>
      </dsp:txBody>
      <dsp:txXfrm>
        <a:off x="2620713" y="2005211"/>
        <a:ext cx="1352119" cy="1352119"/>
      </dsp:txXfrm>
    </dsp:sp>
    <dsp:sp modelId="{87B65A31-7041-43AE-86A7-1BE44C083500}">
      <dsp:nvSpPr>
        <dsp:cNvPr id="0" name=""/>
        <dsp:cNvSpPr/>
      </dsp:nvSpPr>
      <dsp:spPr>
        <a:xfrm>
          <a:off x="2617975" y="2727"/>
          <a:ext cx="1338529" cy="1338529"/>
        </a:xfrm>
        <a:prstGeom prst="ellipse">
          <a:avLst/>
        </a:prstGeom>
        <a:solidFill>
          <a:schemeClr val="accent1">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sr-Latn-RS" sz="700" kern="1200"/>
            <a:t>Message</a:t>
          </a:r>
          <a:endParaRPr lang="en-GB" sz="700" kern="1200"/>
        </a:p>
      </dsp:txBody>
      <dsp:txXfrm>
        <a:off x="2813998" y="198750"/>
        <a:ext cx="946483" cy="946483"/>
      </dsp:txXfrm>
    </dsp:sp>
    <dsp:sp modelId="{4CA3F07B-96EB-498C-8D89-3AE653D4292F}">
      <dsp:nvSpPr>
        <dsp:cNvPr id="0" name=""/>
        <dsp:cNvSpPr/>
      </dsp:nvSpPr>
      <dsp:spPr>
        <a:xfrm>
          <a:off x="4460733" y="1800249"/>
          <a:ext cx="1709704" cy="1800175"/>
        </a:xfrm>
        <a:prstGeom prst="ellipse">
          <a:avLst/>
        </a:prstGeom>
        <a:solidFill>
          <a:schemeClr val="accent1">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sr-Latn-RS" sz="700" kern="1200"/>
            <a:t>Decoder/Interpreter/Encoder</a:t>
          </a:r>
          <a:endParaRPr lang="en-GB" sz="700" kern="1200"/>
        </a:p>
      </dsp:txBody>
      <dsp:txXfrm>
        <a:off x="4711113" y="2063879"/>
        <a:ext cx="1208944" cy="1272915"/>
      </dsp:txXfrm>
    </dsp:sp>
    <dsp:sp modelId="{BD79891F-7092-4937-9411-0A742FC9FC5D}">
      <dsp:nvSpPr>
        <dsp:cNvPr id="0" name=""/>
        <dsp:cNvSpPr/>
      </dsp:nvSpPr>
      <dsp:spPr>
        <a:xfrm>
          <a:off x="2617975" y="4059417"/>
          <a:ext cx="1338529" cy="1338529"/>
        </a:xfrm>
        <a:prstGeom prst="ellipse">
          <a:avLst/>
        </a:prstGeom>
        <a:solidFill>
          <a:schemeClr val="accent1">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sr-Latn-RS" sz="700" kern="1200"/>
            <a:t>Message</a:t>
          </a:r>
          <a:endParaRPr lang="en-GB" sz="700" kern="1200"/>
        </a:p>
      </dsp:txBody>
      <dsp:txXfrm>
        <a:off x="2813998" y="4255440"/>
        <a:ext cx="946483" cy="946483"/>
      </dsp:txXfrm>
    </dsp:sp>
    <dsp:sp modelId="{4439366C-9A3F-4551-A7BA-1D53D126AD21}">
      <dsp:nvSpPr>
        <dsp:cNvPr id="0" name=""/>
        <dsp:cNvSpPr/>
      </dsp:nvSpPr>
      <dsp:spPr>
        <a:xfrm>
          <a:off x="411337" y="1800249"/>
          <a:ext cx="1695114" cy="1800175"/>
        </a:xfrm>
        <a:prstGeom prst="ellipse">
          <a:avLst/>
        </a:prstGeom>
        <a:solidFill>
          <a:schemeClr val="accent1">
            <a:hueOff val="0"/>
            <a:satOff val="0"/>
            <a:lumOff val="0"/>
            <a:alphaOff val="0"/>
          </a:schemeClr>
        </a:solidFill>
        <a:ln w="25400">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sr-Latn-RS" sz="700" kern="1200"/>
            <a:t>Encoder/Interpreter/Decoder                                         </a:t>
          </a:r>
          <a:endParaRPr lang="en-GB" sz="700" kern="1200"/>
        </a:p>
      </dsp:txBody>
      <dsp:txXfrm>
        <a:off x="659581" y="2063879"/>
        <a:ext cx="1198626" cy="127291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7D5243-8A01-4CA5-830D-77ABD30A62B8}">
      <dsp:nvSpPr>
        <dsp:cNvPr id="0" name=""/>
        <dsp:cNvSpPr/>
      </dsp:nvSpPr>
      <dsp:spPr>
        <a:xfrm>
          <a:off x="1051563" y="27"/>
          <a:ext cx="890736" cy="445368"/>
        </a:xfrm>
        <a:prstGeom prst="horizontalScroll">
          <a:avLst/>
        </a:prstGeom>
        <a:gradFill rotWithShape="0">
          <a:gsLst>
            <a:gs pos="0">
              <a:schemeClr val="accent2">
                <a:shade val="80000"/>
                <a:hueOff val="0"/>
                <a:satOff val="0"/>
                <a:lumOff val="0"/>
                <a:alphaOff val="0"/>
                <a:tint val="100000"/>
                <a:shade val="75000"/>
                <a:satMod val="160000"/>
              </a:schemeClr>
            </a:gs>
            <a:gs pos="62000">
              <a:schemeClr val="accent2">
                <a:shade val="80000"/>
                <a:hueOff val="0"/>
                <a:satOff val="0"/>
                <a:lumOff val="0"/>
                <a:alphaOff val="0"/>
                <a:tint val="100000"/>
                <a:shade val="100000"/>
                <a:satMod val="125000"/>
              </a:schemeClr>
            </a:gs>
            <a:gs pos="100000">
              <a:schemeClr val="accent2">
                <a:shade val="80000"/>
                <a:hueOff val="0"/>
                <a:satOff val="0"/>
                <a:lumOff val="0"/>
                <a:alphaOff val="0"/>
                <a:tint val="80000"/>
                <a:shade val="100000"/>
                <a:satMod val="140000"/>
              </a:schemeClr>
            </a:gs>
          </a:gsLst>
          <a:lin ang="16200000" scaled="1"/>
        </a:gradFill>
        <a:ln>
          <a:noFill/>
        </a:ln>
        <a:effectLst>
          <a:outerShdw blurRad="50800" dist="38100" dir="5400000" rotWithShape="0">
            <a:srgbClr val="000000">
              <a:alpha val="61176"/>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sr-Latn-RS" sz="1600" kern="1200">
              <a:latin typeface="Calibri" panose="020F0502020204030204"/>
              <a:ea typeface="+mn-ea"/>
              <a:cs typeface="+mn-cs"/>
            </a:rPr>
            <a:t>Source</a:t>
          </a:r>
          <a:endParaRPr lang="en-GB" sz="1600" kern="1200">
            <a:latin typeface="Calibri" panose="020F0502020204030204"/>
            <a:ea typeface="+mn-ea"/>
            <a:cs typeface="+mn-cs"/>
          </a:endParaRPr>
        </a:p>
      </dsp:txBody>
      <dsp:txXfrm>
        <a:off x="1107234" y="55698"/>
        <a:ext cx="807230" cy="334026"/>
      </dsp:txXfrm>
    </dsp:sp>
    <dsp:sp modelId="{D61F4167-036D-473A-9E9A-C0E3F07246E1}">
      <dsp:nvSpPr>
        <dsp:cNvPr id="0" name=""/>
        <dsp:cNvSpPr/>
      </dsp:nvSpPr>
      <dsp:spPr>
        <a:xfrm>
          <a:off x="1094917" y="445396"/>
          <a:ext cx="91440" cy="334026"/>
        </a:xfrm>
        <a:custGeom>
          <a:avLst/>
          <a:gdLst/>
          <a:ahLst/>
          <a:cxnLst/>
          <a:rect l="0" t="0" r="0" b="0"/>
          <a:pathLst>
            <a:path>
              <a:moveTo>
                <a:pt x="45720" y="0"/>
              </a:moveTo>
              <a:lnTo>
                <a:pt x="45720" y="319609"/>
              </a:lnTo>
              <a:lnTo>
                <a:pt x="130949" y="319609"/>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BE71676-F12B-4CAF-82F1-3E6B614CA1BD}">
      <dsp:nvSpPr>
        <dsp:cNvPr id="0" name=""/>
        <dsp:cNvSpPr/>
      </dsp:nvSpPr>
      <dsp:spPr>
        <a:xfrm>
          <a:off x="1229710" y="55673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0"/>
              <a:satOff val="0"/>
              <a:lumOff val="0"/>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Communication Skills</a:t>
          </a:r>
          <a:endParaRPr lang="en-GB" sz="900" kern="1200">
            <a:latin typeface="Calibri" panose="020F0502020204030204"/>
            <a:ea typeface="+mn-ea"/>
            <a:cs typeface="+mn-cs"/>
          </a:endParaRPr>
        </a:p>
      </dsp:txBody>
      <dsp:txXfrm>
        <a:off x="1242754" y="569782"/>
        <a:ext cx="686501" cy="419280"/>
      </dsp:txXfrm>
    </dsp:sp>
    <dsp:sp modelId="{AFA203ED-36C7-411B-9480-7B4410EFF192}">
      <dsp:nvSpPr>
        <dsp:cNvPr id="0" name=""/>
        <dsp:cNvSpPr/>
      </dsp:nvSpPr>
      <dsp:spPr>
        <a:xfrm>
          <a:off x="1094917" y="445396"/>
          <a:ext cx="91440" cy="890736"/>
        </a:xfrm>
        <a:custGeom>
          <a:avLst/>
          <a:gdLst/>
          <a:ahLst/>
          <a:cxnLst/>
          <a:rect l="0" t="0" r="0" b="0"/>
          <a:pathLst>
            <a:path>
              <a:moveTo>
                <a:pt x="45720" y="0"/>
              </a:moveTo>
              <a:lnTo>
                <a:pt x="45720" y="852292"/>
              </a:lnTo>
              <a:lnTo>
                <a:pt x="130949" y="852292"/>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1AA5E3E-BEA2-43DE-A8B4-8783C19E3DCD}">
      <dsp:nvSpPr>
        <dsp:cNvPr id="0" name=""/>
        <dsp:cNvSpPr/>
      </dsp:nvSpPr>
      <dsp:spPr>
        <a:xfrm>
          <a:off x="1229710" y="111344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22167"/>
              <a:satOff val="-437"/>
              <a:lumOff val="1474"/>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Attitudes</a:t>
          </a:r>
        </a:p>
      </dsp:txBody>
      <dsp:txXfrm>
        <a:off x="1242754" y="1126492"/>
        <a:ext cx="686501" cy="419280"/>
      </dsp:txXfrm>
    </dsp:sp>
    <dsp:sp modelId="{72848926-E2B8-44A6-9E6E-321C5F12BA20}">
      <dsp:nvSpPr>
        <dsp:cNvPr id="0" name=""/>
        <dsp:cNvSpPr/>
      </dsp:nvSpPr>
      <dsp:spPr>
        <a:xfrm>
          <a:off x="1094917" y="445396"/>
          <a:ext cx="91440" cy="1447446"/>
        </a:xfrm>
        <a:custGeom>
          <a:avLst/>
          <a:gdLst/>
          <a:ahLst/>
          <a:cxnLst/>
          <a:rect l="0" t="0" r="0" b="0"/>
          <a:pathLst>
            <a:path>
              <a:moveTo>
                <a:pt x="45720" y="0"/>
              </a:moveTo>
              <a:lnTo>
                <a:pt x="45720" y="1384974"/>
              </a:lnTo>
              <a:lnTo>
                <a:pt x="130949" y="1384974"/>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4C185F9-4A6C-4499-A260-A7997DE12E99}">
      <dsp:nvSpPr>
        <dsp:cNvPr id="0" name=""/>
        <dsp:cNvSpPr/>
      </dsp:nvSpPr>
      <dsp:spPr>
        <a:xfrm>
          <a:off x="1229710" y="167015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44333"/>
              <a:satOff val="-873"/>
              <a:lumOff val="2947"/>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Knowledge</a:t>
          </a:r>
          <a:endParaRPr lang="en-GB" sz="900" kern="1200">
            <a:latin typeface="Calibri" panose="020F0502020204030204"/>
            <a:ea typeface="+mn-ea"/>
            <a:cs typeface="+mn-cs"/>
          </a:endParaRPr>
        </a:p>
      </dsp:txBody>
      <dsp:txXfrm>
        <a:off x="1242754" y="1683202"/>
        <a:ext cx="686501" cy="419280"/>
      </dsp:txXfrm>
    </dsp:sp>
    <dsp:sp modelId="{83953F57-A183-4B28-B463-9BA6D3FEDC72}">
      <dsp:nvSpPr>
        <dsp:cNvPr id="0" name=""/>
        <dsp:cNvSpPr/>
      </dsp:nvSpPr>
      <dsp:spPr>
        <a:xfrm>
          <a:off x="1094917" y="445396"/>
          <a:ext cx="91440" cy="2004156"/>
        </a:xfrm>
        <a:custGeom>
          <a:avLst/>
          <a:gdLst/>
          <a:ahLst/>
          <a:cxnLst/>
          <a:rect l="0" t="0" r="0" b="0"/>
          <a:pathLst>
            <a:path>
              <a:moveTo>
                <a:pt x="45720" y="0"/>
              </a:moveTo>
              <a:lnTo>
                <a:pt x="45720" y="1917657"/>
              </a:lnTo>
              <a:lnTo>
                <a:pt x="130949" y="1917657"/>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C54A5DF-DD39-4EC1-83B4-43C339B158BF}">
      <dsp:nvSpPr>
        <dsp:cNvPr id="0" name=""/>
        <dsp:cNvSpPr/>
      </dsp:nvSpPr>
      <dsp:spPr>
        <a:xfrm>
          <a:off x="1229710" y="222686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66500"/>
              <a:satOff val="-1310"/>
              <a:lumOff val="4421"/>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Social System</a:t>
          </a:r>
          <a:endParaRPr lang="en-GB" sz="900" kern="1200">
            <a:latin typeface="Calibri" panose="020F0502020204030204"/>
            <a:ea typeface="+mn-ea"/>
            <a:cs typeface="+mn-cs"/>
          </a:endParaRPr>
        </a:p>
      </dsp:txBody>
      <dsp:txXfrm>
        <a:off x="1242754" y="2239912"/>
        <a:ext cx="686501" cy="419280"/>
      </dsp:txXfrm>
    </dsp:sp>
    <dsp:sp modelId="{2F4C0081-12B1-49A1-91AA-71A5A2869838}">
      <dsp:nvSpPr>
        <dsp:cNvPr id="0" name=""/>
        <dsp:cNvSpPr/>
      </dsp:nvSpPr>
      <dsp:spPr>
        <a:xfrm>
          <a:off x="1094917" y="445396"/>
          <a:ext cx="91440" cy="2560866"/>
        </a:xfrm>
        <a:custGeom>
          <a:avLst/>
          <a:gdLst/>
          <a:ahLst/>
          <a:cxnLst/>
          <a:rect l="0" t="0" r="0" b="0"/>
          <a:pathLst>
            <a:path>
              <a:moveTo>
                <a:pt x="45720" y="0"/>
              </a:moveTo>
              <a:lnTo>
                <a:pt x="45720" y="2450339"/>
              </a:lnTo>
              <a:lnTo>
                <a:pt x="130949" y="2450339"/>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7C96BA9-2647-46E8-BAE2-65A5798E9325}">
      <dsp:nvSpPr>
        <dsp:cNvPr id="0" name=""/>
        <dsp:cNvSpPr/>
      </dsp:nvSpPr>
      <dsp:spPr>
        <a:xfrm>
          <a:off x="1229710" y="278357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88666"/>
              <a:satOff val="-1746"/>
              <a:lumOff val="5895"/>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Culture</a:t>
          </a:r>
          <a:endParaRPr lang="en-GB" sz="900" kern="1200">
            <a:latin typeface="Calibri" panose="020F0502020204030204"/>
            <a:ea typeface="+mn-ea"/>
            <a:cs typeface="+mn-cs"/>
          </a:endParaRPr>
        </a:p>
      </dsp:txBody>
      <dsp:txXfrm>
        <a:off x="1242754" y="2796622"/>
        <a:ext cx="686501" cy="419280"/>
      </dsp:txXfrm>
    </dsp:sp>
    <dsp:sp modelId="{892FA8F4-7A4E-4345-8CE8-EBC92E5C6908}">
      <dsp:nvSpPr>
        <dsp:cNvPr id="0" name=""/>
        <dsp:cNvSpPr/>
      </dsp:nvSpPr>
      <dsp:spPr>
        <a:xfrm>
          <a:off x="2164984" y="27"/>
          <a:ext cx="890736" cy="445368"/>
        </a:xfrm>
        <a:prstGeom prst="horizontalScroll">
          <a:avLst/>
        </a:prstGeom>
        <a:gradFill rotWithShape="0">
          <a:gsLst>
            <a:gs pos="0">
              <a:schemeClr val="accent2">
                <a:shade val="80000"/>
                <a:hueOff val="140388"/>
                <a:satOff val="-2765"/>
                <a:lumOff val="9334"/>
                <a:alphaOff val="0"/>
                <a:tint val="100000"/>
                <a:shade val="75000"/>
                <a:satMod val="160000"/>
              </a:schemeClr>
            </a:gs>
            <a:gs pos="62000">
              <a:schemeClr val="accent2">
                <a:shade val="80000"/>
                <a:hueOff val="140388"/>
                <a:satOff val="-2765"/>
                <a:lumOff val="9334"/>
                <a:alphaOff val="0"/>
                <a:tint val="100000"/>
                <a:shade val="100000"/>
                <a:satMod val="125000"/>
              </a:schemeClr>
            </a:gs>
            <a:gs pos="100000">
              <a:schemeClr val="accent2">
                <a:shade val="80000"/>
                <a:hueOff val="140388"/>
                <a:satOff val="-2765"/>
                <a:lumOff val="9334"/>
                <a:alphaOff val="0"/>
                <a:tint val="80000"/>
                <a:shade val="100000"/>
                <a:satMod val="140000"/>
              </a:schemeClr>
            </a:gs>
          </a:gsLst>
          <a:lin ang="16200000" scaled="1"/>
        </a:gradFill>
        <a:ln>
          <a:noFill/>
        </a:ln>
        <a:effectLst>
          <a:outerShdw blurRad="50800" dist="38100" dir="5400000" rotWithShape="0">
            <a:srgbClr val="000000">
              <a:alpha val="61176"/>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sr-Latn-RS" sz="1600" kern="1200">
              <a:latin typeface="Calibri" panose="020F0502020204030204"/>
              <a:ea typeface="+mn-ea"/>
              <a:cs typeface="+mn-cs"/>
            </a:rPr>
            <a:t>Message</a:t>
          </a:r>
          <a:endParaRPr lang="en-GB" sz="1600" kern="1200">
            <a:latin typeface="Calibri" panose="020F0502020204030204"/>
            <a:ea typeface="+mn-ea"/>
            <a:cs typeface="+mn-cs"/>
          </a:endParaRPr>
        </a:p>
      </dsp:txBody>
      <dsp:txXfrm>
        <a:off x="2220655" y="55698"/>
        <a:ext cx="807230" cy="334026"/>
      </dsp:txXfrm>
    </dsp:sp>
    <dsp:sp modelId="{C845ED75-E338-4A17-A6B4-A276CD9F0BB3}">
      <dsp:nvSpPr>
        <dsp:cNvPr id="0" name=""/>
        <dsp:cNvSpPr/>
      </dsp:nvSpPr>
      <dsp:spPr>
        <a:xfrm>
          <a:off x="2208337" y="445396"/>
          <a:ext cx="91440" cy="334026"/>
        </a:xfrm>
        <a:custGeom>
          <a:avLst/>
          <a:gdLst/>
          <a:ahLst/>
          <a:cxnLst/>
          <a:rect l="0" t="0" r="0" b="0"/>
          <a:pathLst>
            <a:path>
              <a:moveTo>
                <a:pt x="45720" y="0"/>
              </a:moveTo>
              <a:lnTo>
                <a:pt x="45720" y="319609"/>
              </a:lnTo>
              <a:lnTo>
                <a:pt x="130949" y="319609"/>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7FEA052-361D-4974-ACA6-8B0E1BCB7CFD}">
      <dsp:nvSpPr>
        <dsp:cNvPr id="0" name=""/>
        <dsp:cNvSpPr/>
      </dsp:nvSpPr>
      <dsp:spPr>
        <a:xfrm>
          <a:off x="2343131" y="55673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110833"/>
              <a:satOff val="-2183"/>
              <a:lumOff val="7369"/>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Content</a:t>
          </a:r>
          <a:endParaRPr lang="en-GB" sz="900" kern="1200">
            <a:latin typeface="Calibri" panose="020F0502020204030204"/>
            <a:ea typeface="+mn-ea"/>
            <a:cs typeface="+mn-cs"/>
          </a:endParaRPr>
        </a:p>
      </dsp:txBody>
      <dsp:txXfrm>
        <a:off x="2356175" y="569782"/>
        <a:ext cx="686501" cy="419280"/>
      </dsp:txXfrm>
    </dsp:sp>
    <dsp:sp modelId="{B79CF5DC-EBCF-48EB-9189-0B62295AF6AA}">
      <dsp:nvSpPr>
        <dsp:cNvPr id="0" name=""/>
        <dsp:cNvSpPr/>
      </dsp:nvSpPr>
      <dsp:spPr>
        <a:xfrm>
          <a:off x="2208337" y="445396"/>
          <a:ext cx="91440" cy="890736"/>
        </a:xfrm>
        <a:custGeom>
          <a:avLst/>
          <a:gdLst/>
          <a:ahLst/>
          <a:cxnLst/>
          <a:rect l="0" t="0" r="0" b="0"/>
          <a:pathLst>
            <a:path>
              <a:moveTo>
                <a:pt x="45720" y="0"/>
              </a:moveTo>
              <a:lnTo>
                <a:pt x="45720" y="852292"/>
              </a:lnTo>
              <a:lnTo>
                <a:pt x="130949" y="852292"/>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4FF25E9-327B-45B0-AC98-735EA2AAE76E}">
      <dsp:nvSpPr>
        <dsp:cNvPr id="0" name=""/>
        <dsp:cNvSpPr/>
      </dsp:nvSpPr>
      <dsp:spPr>
        <a:xfrm>
          <a:off x="2343131" y="111344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132999"/>
              <a:satOff val="-2619"/>
              <a:lumOff val="8842"/>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Elements</a:t>
          </a:r>
          <a:endParaRPr lang="en-GB" sz="900" kern="1200">
            <a:latin typeface="Calibri" panose="020F0502020204030204"/>
            <a:ea typeface="+mn-ea"/>
            <a:cs typeface="+mn-cs"/>
          </a:endParaRPr>
        </a:p>
      </dsp:txBody>
      <dsp:txXfrm>
        <a:off x="2356175" y="1126492"/>
        <a:ext cx="686501" cy="419280"/>
      </dsp:txXfrm>
    </dsp:sp>
    <dsp:sp modelId="{774A5B0B-2960-4D34-A9C1-085BEDE0E1E1}">
      <dsp:nvSpPr>
        <dsp:cNvPr id="0" name=""/>
        <dsp:cNvSpPr/>
      </dsp:nvSpPr>
      <dsp:spPr>
        <a:xfrm>
          <a:off x="2208337" y="445396"/>
          <a:ext cx="91440" cy="1447446"/>
        </a:xfrm>
        <a:custGeom>
          <a:avLst/>
          <a:gdLst/>
          <a:ahLst/>
          <a:cxnLst/>
          <a:rect l="0" t="0" r="0" b="0"/>
          <a:pathLst>
            <a:path>
              <a:moveTo>
                <a:pt x="45720" y="0"/>
              </a:moveTo>
              <a:lnTo>
                <a:pt x="45720" y="1384974"/>
              </a:lnTo>
              <a:lnTo>
                <a:pt x="130949" y="1384974"/>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55B08A3-95AD-4908-BDE2-62D020AD92AC}">
      <dsp:nvSpPr>
        <dsp:cNvPr id="0" name=""/>
        <dsp:cNvSpPr/>
      </dsp:nvSpPr>
      <dsp:spPr>
        <a:xfrm>
          <a:off x="2343131" y="167015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155166"/>
              <a:satOff val="-3056"/>
              <a:lumOff val="10316"/>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Treatment</a:t>
          </a:r>
          <a:endParaRPr lang="en-GB" sz="900" kern="1200">
            <a:latin typeface="Calibri" panose="020F0502020204030204"/>
            <a:ea typeface="+mn-ea"/>
            <a:cs typeface="+mn-cs"/>
          </a:endParaRPr>
        </a:p>
      </dsp:txBody>
      <dsp:txXfrm>
        <a:off x="2356175" y="1683202"/>
        <a:ext cx="686501" cy="419280"/>
      </dsp:txXfrm>
    </dsp:sp>
    <dsp:sp modelId="{6A87EE5D-97D4-4B67-821E-E7EAC610A0C0}">
      <dsp:nvSpPr>
        <dsp:cNvPr id="0" name=""/>
        <dsp:cNvSpPr/>
      </dsp:nvSpPr>
      <dsp:spPr>
        <a:xfrm>
          <a:off x="2208337" y="445396"/>
          <a:ext cx="91440" cy="2004156"/>
        </a:xfrm>
        <a:custGeom>
          <a:avLst/>
          <a:gdLst/>
          <a:ahLst/>
          <a:cxnLst/>
          <a:rect l="0" t="0" r="0" b="0"/>
          <a:pathLst>
            <a:path>
              <a:moveTo>
                <a:pt x="45720" y="0"/>
              </a:moveTo>
              <a:lnTo>
                <a:pt x="45720" y="1917657"/>
              </a:lnTo>
              <a:lnTo>
                <a:pt x="130949" y="1917657"/>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B3B6BE3-E076-438E-B050-E4D7A5CE6130}">
      <dsp:nvSpPr>
        <dsp:cNvPr id="0" name=""/>
        <dsp:cNvSpPr/>
      </dsp:nvSpPr>
      <dsp:spPr>
        <a:xfrm>
          <a:off x="2343131" y="222686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177332"/>
              <a:satOff val="-3493"/>
              <a:lumOff val="11790"/>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Structure</a:t>
          </a:r>
          <a:endParaRPr lang="en-GB" sz="900" kern="1200">
            <a:latin typeface="Calibri" panose="020F0502020204030204"/>
            <a:ea typeface="+mn-ea"/>
            <a:cs typeface="+mn-cs"/>
          </a:endParaRPr>
        </a:p>
      </dsp:txBody>
      <dsp:txXfrm>
        <a:off x="2356175" y="2239912"/>
        <a:ext cx="686501" cy="419280"/>
      </dsp:txXfrm>
    </dsp:sp>
    <dsp:sp modelId="{6D901F87-BAF4-4FA5-B00C-3019702C0A02}">
      <dsp:nvSpPr>
        <dsp:cNvPr id="0" name=""/>
        <dsp:cNvSpPr/>
      </dsp:nvSpPr>
      <dsp:spPr>
        <a:xfrm>
          <a:off x="2208337" y="445396"/>
          <a:ext cx="91440" cy="2560866"/>
        </a:xfrm>
        <a:custGeom>
          <a:avLst/>
          <a:gdLst/>
          <a:ahLst/>
          <a:cxnLst/>
          <a:rect l="0" t="0" r="0" b="0"/>
          <a:pathLst>
            <a:path>
              <a:moveTo>
                <a:pt x="45720" y="0"/>
              </a:moveTo>
              <a:lnTo>
                <a:pt x="45720" y="2450339"/>
              </a:lnTo>
              <a:lnTo>
                <a:pt x="130949" y="2450339"/>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88B40B7-CF99-4B7B-97AA-2F09C013973B}">
      <dsp:nvSpPr>
        <dsp:cNvPr id="0" name=""/>
        <dsp:cNvSpPr/>
      </dsp:nvSpPr>
      <dsp:spPr>
        <a:xfrm>
          <a:off x="2343131" y="278357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199499"/>
              <a:satOff val="-3929"/>
              <a:lumOff val="13264"/>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Code</a:t>
          </a:r>
          <a:endParaRPr lang="en-GB" sz="900" kern="1200">
            <a:latin typeface="Calibri" panose="020F0502020204030204"/>
            <a:ea typeface="+mn-ea"/>
            <a:cs typeface="+mn-cs"/>
          </a:endParaRPr>
        </a:p>
      </dsp:txBody>
      <dsp:txXfrm>
        <a:off x="2356175" y="2796622"/>
        <a:ext cx="686501" cy="419280"/>
      </dsp:txXfrm>
    </dsp:sp>
    <dsp:sp modelId="{9108C8C6-7CB5-4F75-A7B1-CEFF90627ADD}">
      <dsp:nvSpPr>
        <dsp:cNvPr id="0" name=""/>
        <dsp:cNvSpPr/>
      </dsp:nvSpPr>
      <dsp:spPr>
        <a:xfrm>
          <a:off x="3278404" y="27"/>
          <a:ext cx="890736" cy="445368"/>
        </a:xfrm>
        <a:prstGeom prst="horizontalScroll">
          <a:avLst/>
        </a:prstGeom>
        <a:gradFill rotWithShape="0">
          <a:gsLst>
            <a:gs pos="0">
              <a:schemeClr val="accent2">
                <a:shade val="80000"/>
                <a:hueOff val="280776"/>
                <a:satOff val="-5530"/>
                <a:lumOff val="18667"/>
                <a:alphaOff val="0"/>
                <a:tint val="100000"/>
                <a:shade val="75000"/>
                <a:satMod val="160000"/>
              </a:schemeClr>
            </a:gs>
            <a:gs pos="62000">
              <a:schemeClr val="accent2">
                <a:shade val="80000"/>
                <a:hueOff val="280776"/>
                <a:satOff val="-5530"/>
                <a:lumOff val="18667"/>
                <a:alphaOff val="0"/>
                <a:tint val="100000"/>
                <a:shade val="100000"/>
                <a:satMod val="125000"/>
              </a:schemeClr>
            </a:gs>
            <a:gs pos="100000">
              <a:schemeClr val="accent2">
                <a:shade val="80000"/>
                <a:hueOff val="280776"/>
                <a:satOff val="-5530"/>
                <a:lumOff val="18667"/>
                <a:alphaOff val="0"/>
                <a:tint val="80000"/>
                <a:shade val="100000"/>
                <a:satMod val="140000"/>
              </a:schemeClr>
            </a:gs>
          </a:gsLst>
          <a:lin ang="16200000" scaled="1"/>
        </a:gradFill>
        <a:ln>
          <a:noFill/>
        </a:ln>
        <a:effectLst>
          <a:outerShdw blurRad="50800" dist="38100" dir="5400000" rotWithShape="0">
            <a:srgbClr val="000000">
              <a:alpha val="61176"/>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sr-Latn-RS" sz="1600" kern="1200">
              <a:latin typeface="Calibri" panose="020F0502020204030204"/>
              <a:ea typeface="+mn-ea"/>
              <a:cs typeface="+mn-cs"/>
            </a:rPr>
            <a:t>Chanel</a:t>
          </a:r>
          <a:endParaRPr lang="en-GB" sz="1600" kern="1200">
            <a:latin typeface="Calibri" panose="020F0502020204030204"/>
            <a:ea typeface="+mn-ea"/>
            <a:cs typeface="+mn-cs"/>
          </a:endParaRPr>
        </a:p>
      </dsp:txBody>
      <dsp:txXfrm>
        <a:off x="3334075" y="55698"/>
        <a:ext cx="807230" cy="334026"/>
      </dsp:txXfrm>
    </dsp:sp>
    <dsp:sp modelId="{15D62EAA-0211-4994-9AA0-09E5F4AE7063}">
      <dsp:nvSpPr>
        <dsp:cNvPr id="0" name=""/>
        <dsp:cNvSpPr/>
      </dsp:nvSpPr>
      <dsp:spPr>
        <a:xfrm>
          <a:off x="3321758" y="445396"/>
          <a:ext cx="91440" cy="334026"/>
        </a:xfrm>
        <a:custGeom>
          <a:avLst/>
          <a:gdLst/>
          <a:ahLst/>
          <a:cxnLst/>
          <a:rect l="0" t="0" r="0" b="0"/>
          <a:pathLst>
            <a:path>
              <a:moveTo>
                <a:pt x="45720" y="0"/>
              </a:moveTo>
              <a:lnTo>
                <a:pt x="45720" y="319609"/>
              </a:lnTo>
              <a:lnTo>
                <a:pt x="130949" y="319609"/>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988E905-8132-426E-88C2-C06E1D62D60E}">
      <dsp:nvSpPr>
        <dsp:cNvPr id="0" name=""/>
        <dsp:cNvSpPr/>
      </dsp:nvSpPr>
      <dsp:spPr>
        <a:xfrm>
          <a:off x="3456551" y="55673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221665"/>
              <a:satOff val="-4366"/>
              <a:lumOff val="14737"/>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Seeing</a:t>
          </a:r>
          <a:endParaRPr lang="en-GB" sz="900" kern="1200">
            <a:latin typeface="Calibri" panose="020F0502020204030204"/>
            <a:ea typeface="+mn-ea"/>
            <a:cs typeface="+mn-cs"/>
          </a:endParaRPr>
        </a:p>
      </dsp:txBody>
      <dsp:txXfrm>
        <a:off x="3469595" y="569782"/>
        <a:ext cx="686501" cy="419280"/>
      </dsp:txXfrm>
    </dsp:sp>
    <dsp:sp modelId="{C76CF683-D924-486A-A02F-D672213E442E}">
      <dsp:nvSpPr>
        <dsp:cNvPr id="0" name=""/>
        <dsp:cNvSpPr/>
      </dsp:nvSpPr>
      <dsp:spPr>
        <a:xfrm>
          <a:off x="3321758" y="445396"/>
          <a:ext cx="91440" cy="890736"/>
        </a:xfrm>
        <a:custGeom>
          <a:avLst/>
          <a:gdLst/>
          <a:ahLst/>
          <a:cxnLst/>
          <a:rect l="0" t="0" r="0" b="0"/>
          <a:pathLst>
            <a:path>
              <a:moveTo>
                <a:pt x="45720" y="0"/>
              </a:moveTo>
              <a:lnTo>
                <a:pt x="45720" y="852292"/>
              </a:lnTo>
              <a:lnTo>
                <a:pt x="130949" y="852292"/>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C441BC1-562D-499A-8D25-683F8504F88B}">
      <dsp:nvSpPr>
        <dsp:cNvPr id="0" name=""/>
        <dsp:cNvSpPr/>
      </dsp:nvSpPr>
      <dsp:spPr>
        <a:xfrm>
          <a:off x="3456551" y="111344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243832"/>
              <a:satOff val="-4802"/>
              <a:lumOff val="16211"/>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Hearing</a:t>
          </a:r>
          <a:endParaRPr lang="en-GB" sz="900" kern="1200">
            <a:latin typeface="Calibri" panose="020F0502020204030204"/>
            <a:ea typeface="+mn-ea"/>
            <a:cs typeface="+mn-cs"/>
          </a:endParaRPr>
        </a:p>
      </dsp:txBody>
      <dsp:txXfrm>
        <a:off x="3469595" y="1126492"/>
        <a:ext cx="686501" cy="419280"/>
      </dsp:txXfrm>
    </dsp:sp>
    <dsp:sp modelId="{7AA832D3-242F-451E-AC5D-3DBD4CBE9D9D}">
      <dsp:nvSpPr>
        <dsp:cNvPr id="0" name=""/>
        <dsp:cNvSpPr/>
      </dsp:nvSpPr>
      <dsp:spPr>
        <a:xfrm>
          <a:off x="3321758" y="445396"/>
          <a:ext cx="91440" cy="1447446"/>
        </a:xfrm>
        <a:custGeom>
          <a:avLst/>
          <a:gdLst/>
          <a:ahLst/>
          <a:cxnLst/>
          <a:rect l="0" t="0" r="0" b="0"/>
          <a:pathLst>
            <a:path>
              <a:moveTo>
                <a:pt x="45720" y="0"/>
              </a:moveTo>
              <a:lnTo>
                <a:pt x="45720" y="1384974"/>
              </a:lnTo>
              <a:lnTo>
                <a:pt x="130949" y="1384974"/>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C0B0CCF-39BE-4866-9D02-E99651058D2C}">
      <dsp:nvSpPr>
        <dsp:cNvPr id="0" name=""/>
        <dsp:cNvSpPr/>
      </dsp:nvSpPr>
      <dsp:spPr>
        <a:xfrm>
          <a:off x="3456551" y="167015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265998"/>
              <a:satOff val="-5239"/>
              <a:lumOff val="17685"/>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Touching</a:t>
          </a:r>
          <a:endParaRPr lang="en-GB" sz="900" kern="1200">
            <a:latin typeface="Calibri" panose="020F0502020204030204"/>
            <a:ea typeface="+mn-ea"/>
            <a:cs typeface="+mn-cs"/>
          </a:endParaRPr>
        </a:p>
      </dsp:txBody>
      <dsp:txXfrm>
        <a:off x="3469595" y="1683202"/>
        <a:ext cx="686501" cy="419280"/>
      </dsp:txXfrm>
    </dsp:sp>
    <dsp:sp modelId="{0AE79B22-10CB-465B-95A2-EEE21D858511}">
      <dsp:nvSpPr>
        <dsp:cNvPr id="0" name=""/>
        <dsp:cNvSpPr/>
      </dsp:nvSpPr>
      <dsp:spPr>
        <a:xfrm>
          <a:off x="3321758" y="445396"/>
          <a:ext cx="91440" cy="2004156"/>
        </a:xfrm>
        <a:custGeom>
          <a:avLst/>
          <a:gdLst/>
          <a:ahLst/>
          <a:cxnLst/>
          <a:rect l="0" t="0" r="0" b="0"/>
          <a:pathLst>
            <a:path>
              <a:moveTo>
                <a:pt x="45720" y="0"/>
              </a:moveTo>
              <a:lnTo>
                <a:pt x="45720" y="1917657"/>
              </a:lnTo>
              <a:lnTo>
                <a:pt x="130949" y="1917657"/>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DC06C0B-5C0B-4CA7-90BD-02137C15BB6B}">
      <dsp:nvSpPr>
        <dsp:cNvPr id="0" name=""/>
        <dsp:cNvSpPr/>
      </dsp:nvSpPr>
      <dsp:spPr>
        <a:xfrm>
          <a:off x="3456551" y="222686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288165"/>
              <a:satOff val="-5676"/>
              <a:lumOff val="19159"/>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Smelling</a:t>
          </a:r>
          <a:endParaRPr lang="en-GB" sz="900" kern="1200">
            <a:latin typeface="Calibri" panose="020F0502020204030204"/>
            <a:ea typeface="+mn-ea"/>
            <a:cs typeface="+mn-cs"/>
          </a:endParaRPr>
        </a:p>
      </dsp:txBody>
      <dsp:txXfrm>
        <a:off x="3469595" y="2239912"/>
        <a:ext cx="686501" cy="419280"/>
      </dsp:txXfrm>
    </dsp:sp>
    <dsp:sp modelId="{5605C70A-A7E8-4474-83BE-B76549F14AD3}">
      <dsp:nvSpPr>
        <dsp:cNvPr id="0" name=""/>
        <dsp:cNvSpPr/>
      </dsp:nvSpPr>
      <dsp:spPr>
        <a:xfrm>
          <a:off x="3321758" y="445396"/>
          <a:ext cx="91440" cy="2560866"/>
        </a:xfrm>
        <a:custGeom>
          <a:avLst/>
          <a:gdLst/>
          <a:ahLst/>
          <a:cxnLst/>
          <a:rect l="0" t="0" r="0" b="0"/>
          <a:pathLst>
            <a:path>
              <a:moveTo>
                <a:pt x="45720" y="0"/>
              </a:moveTo>
              <a:lnTo>
                <a:pt x="45720" y="2450339"/>
              </a:lnTo>
              <a:lnTo>
                <a:pt x="130949" y="2450339"/>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46E036D-A834-4DFC-968D-8B03FC08489A}">
      <dsp:nvSpPr>
        <dsp:cNvPr id="0" name=""/>
        <dsp:cNvSpPr/>
      </dsp:nvSpPr>
      <dsp:spPr>
        <a:xfrm>
          <a:off x="3456551" y="278357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310331"/>
              <a:satOff val="-6112"/>
              <a:lumOff val="20632"/>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Tasting</a:t>
          </a:r>
          <a:endParaRPr lang="en-GB" sz="900" kern="1200">
            <a:latin typeface="Calibri" panose="020F0502020204030204"/>
            <a:ea typeface="+mn-ea"/>
            <a:cs typeface="+mn-cs"/>
          </a:endParaRPr>
        </a:p>
      </dsp:txBody>
      <dsp:txXfrm>
        <a:off x="3469595" y="2796622"/>
        <a:ext cx="686501" cy="419280"/>
      </dsp:txXfrm>
    </dsp:sp>
    <dsp:sp modelId="{BB6E4223-5549-469A-B736-42E16E817B9A}">
      <dsp:nvSpPr>
        <dsp:cNvPr id="0" name=""/>
        <dsp:cNvSpPr/>
      </dsp:nvSpPr>
      <dsp:spPr>
        <a:xfrm>
          <a:off x="4391824" y="27"/>
          <a:ext cx="890736" cy="445368"/>
        </a:xfrm>
        <a:prstGeom prst="horizontalScroll">
          <a:avLst/>
        </a:prstGeom>
        <a:gradFill rotWithShape="0">
          <a:gsLst>
            <a:gs pos="0">
              <a:schemeClr val="accent2">
                <a:shade val="80000"/>
                <a:hueOff val="421164"/>
                <a:satOff val="-8295"/>
                <a:lumOff val="28001"/>
                <a:alphaOff val="0"/>
                <a:tint val="100000"/>
                <a:shade val="75000"/>
                <a:satMod val="160000"/>
              </a:schemeClr>
            </a:gs>
            <a:gs pos="62000">
              <a:schemeClr val="accent2">
                <a:shade val="80000"/>
                <a:hueOff val="421164"/>
                <a:satOff val="-8295"/>
                <a:lumOff val="28001"/>
                <a:alphaOff val="0"/>
                <a:tint val="100000"/>
                <a:shade val="100000"/>
                <a:satMod val="125000"/>
              </a:schemeClr>
            </a:gs>
            <a:gs pos="100000">
              <a:schemeClr val="accent2">
                <a:shade val="80000"/>
                <a:hueOff val="421164"/>
                <a:satOff val="-8295"/>
                <a:lumOff val="28001"/>
                <a:alphaOff val="0"/>
                <a:tint val="80000"/>
                <a:shade val="100000"/>
                <a:satMod val="140000"/>
              </a:schemeClr>
            </a:gs>
          </a:gsLst>
          <a:lin ang="16200000" scaled="1"/>
        </a:gradFill>
        <a:ln>
          <a:noFill/>
        </a:ln>
        <a:effectLst>
          <a:outerShdw blurRad="50800" dist="38100" dir="5400000" rotWithShape="0">
            <a:srgbClr val="000000">
              <a:alpha val="61176"/>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sr-Latn-RS" sz="1600" kern="1200">
              <a:latin typeface="Calibri" panose="020F0502020204030204"/>
              <a:ea typeface="+mn-ea"/>
              <a:cs typeface="+mn-cs"/>
            </a:rPr>
            <a:t>Receiver</a:t>
          </a:r>
          <a:endParaRPr lang="en-GB" sz="1600" kern="1200">
            <a:latin typeface="Calibri" panose="020F0502020204030204"/>
            <a:ea typeface="+mn-ea"/>
            <a:cs typeface="+mn-cs"/>
          </a:endParaRPr>
        </a:p>
      </dsp:txBody>
      <dsp:txXfrm>
        <a:off x="4447495" y="55698"/>
        <a:ext cx="807230" cy="334026"/>
      </dsp:txXfrm>
    </dsp:sp>
    <dsp:sp modelId="{0EE76EC8-9DC6-4601-A489-E49D22713641}">
      <dsp:nvSpPr>
        <dsp:cNvPr id="0" name=""/>
        <dsp:cNvSpPr/>
      </dsp:nvSpPr>
      <dsp:spPr>
        <a:xfrm>
          <a:off x="4435178" y="445396"/>
          <a:ext cx="91440" cy="334026"/>
        </a:xfrm>
        <a:custGeom>
          <a:avLst/>
          <a:gdLst/>
          <a:ahLst/>
          <a:cxnLst/>
          <a:rect l="0" t="0" r="0" b="0"/>
          <a:pathLst>
            <a:path>
              <a:moveTo>
                <a:pt x="45720" y="0"/>
              </a:moveTo>
              <a:lnTo>
                <a:pt x="45720" y="319609"/>
              </a:lnTo>
              <a:lnTo>
                <a:pt x="130949" y="319609"/>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B65F949-060C-4D09-B0A6-0DE47B8BB306}">
      <dsp:nvSpPr>
        <dsp:cNvPr id="0" name=""/>
        <dsp:cNvSpPr/>
      </dsp:nvSpPr>
      <dsp:spPr>
        <a:xfrm>
          <a:off x="4569972" y="55673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332498"/>
              <a:satOff val="-6549"/>
              <a:lumOff val="22106"/>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Communication</a:t>
          </a:r>
          <a:r>
            <a:rPr lang="sr-Latn-RS" sz="700" kern="1200">
              <a:latin typeface="Calibri" panose="020F0502020204030204"/>
              <a:ea typeface="+mn-ea"/>
              <a:cs typeface="+mn-cs"/>
            </a:rPr>
            <a:t> </a:t>
          </a:r>
          <a:r>
            <a:rPr lang="sr-Latn-RS" sz="900" kern="1200">
              <a:latin typeface="Calibri" panose="020F0502020204030204"/>
              <a:ea typeface="+mn-ea"/>
              <a:cs typeface="+mn-cs"/>
            </a:rPr>
            <a:t>Skills</a:t>
          </a:r>
          <a:endParaRPr lang="en-GB" sz="900" kern="1200">
            <a:latin typeface="Calibri" panose="020F0502020204030204"/>
            <a:ea typeface="+mn-ea"/>
            <a:cs typeface="+mn-cs"/>
          </a:endParaRPr>
        </a:p>
      </dsp:txBody>
      <dsp:txXfrm>
        <a:off x="4583016" y="569782"/>
        <a:ext cx="686501" cy="419280"/>
      </dsp:txXfrm>
    </dsp:sp>
    <dsp:sp modelId="{71438595-58AB-4EEF-82CC-0EEF250AB44A}">
      <dsp:nvSpPr>
        <dsp:cNvPr id="0" name=""/>
        <dsp:cNvSpPr/>
      </dsp:nvSpPr>
      <dsp:spPr>
        <a:xfrm>
          <a:off x="4435178" y="445396"/>
          <a:ext cx="91440" cy="890736"/>
        </a:xfrm>
        <a:custGeom>
          <a:avLst/>
          <a:gdLst/>
          <a:ahLst/>
          <a:cxnLst/>
          <a:rect l="0" t="0" r="0" b="0"/>
          <a:pathLst>
            <a:path>
              <a:moveTo>
                <a:pt x="45720" y="0"/>
              </a:moveTo>
              <a:lnTo>
                <a:pt x="45720" y="852292"/>
              </a:lnTo>
              <a:lnTo>
                <a:pt x="130949" y="852292"/>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546E7DB-A252-4003-A31B-A1203A2EC05C}">
      <dsp:nvSpPr>
        <dsp:cNvPr id="0" name=""/>
        <dsp:cNvSpPr/>
      </dsp:nvSpPr>
      <dsp:spPr>
        <a:xfrm>
          <a:off x="4569972" y="111344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354664"/>
              <a:satOff val="-6985"/>
              <a:lumOff val="23580"/>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Attitudes</a:t>
          </a:r>
          <a:endParaRPr lang="en-GB" sz="700" kern="1200">
            <a:latin typeface="Calibri" panose="020F0502020204030204"/>
            <a:ea typeface="+mn-ea"/>
            <a:cs typeface="+mn-cs"/>
          </a:endParaRPr>
        </a:p>
      </dsp:txBody>
      <dsp:txXfrm>
        <a:off x="4583016" y="1126492"/>
        <a:ext cx="686501" cy="419280"/>
      </dsp:txXfrm>
    </dsp:sp>
    <dsp:sp modelId="{0EDE6C39-B2B8-4F94-A7C4-E1EAD9BE7080}">
      <dsp:nvSpPr>
        <dsp:cNvPr id="0" name=""/>
        <dsp:cNvSpPr/>
      </dsp:nvSpPr>
      <dsp:spPr>
        <a:xfrm>
          <a:off x="4435178" y="445396"/>
          <a:ext cx="91440" cy="1447446"/>
        </a:xfrm>
        <a:custGeom>
          <a:avLst/>
          <a:gdLst/>
          <a:ahLst/>
          <a:cxnLst/>
          <a:rect l="0" t="0" r="0" b="0"/>
          <a:pathLst>
            <a:path>
              <a:moveTo>
                <a:pt x="45720" y="0"/>
              </a:moveTo>
              <a:lnTo>
                <a:pt x="45720" y="1384974"/>
              </a:lnTo>
              <a:lnTo>
                <a:pt x="130949" y="1384974"/>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174C7FD-5440-4EC4-B3EC-E779A26D9E13}">
      <dsp:nvSpPr>
        <dsp:cNvPr id="0" name=""/>
        <dsp:cNvSpPr/>
      </dsp:nvSpPr>
      <dsp:spPr>
        <a:xfrm>
          <a:off x="4569972" y="167015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376831"/>
              <a:satOff val="-7422"/>
              <a:lumOff val="25054"/>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Knowledge</a:t>
          </a:r>
          <a:endParaRPr lang="en-GB" sz="900" kern="1200">
            <a:latin typeface="Calibri" panose="020F0502020204030204"/>
            <a:ea typeface="+mn-ea"/>
            <a:cs typeface="+mn-cs"/>
          </a:endParaRPr>
        </a:p>
      </dsp:txBody>
      <dsp:txXfrm>
        <a:off x="4583016" y="1683202"/>
        <a:ext cx="686501" cy="419280"/>
      </dsp:txXfrm>
    </dsp:sp>
    <dsp:sp modelId="{624A23C7-A2A3-414B-9624-75A2980E417B}">
      <dsp:nvSpPr>
        <dsp:cNvPr id="0" name=""/>
        <dsp:cNvSpPr/>
      </dsp:nvSpPr>
      <dsp:spPr>
        <a:xfrm>
          <a:off x="4435178" y="445396"/>
          <a:ext cx="91440" cy="2004156"/>
        </a:xfrm>
        <a:custGeom>
          <a:avLst/>
          <a:gdLst/>
          <a:ahLst/>
          <a:cxnLst/>
          <a:rect l="0" t="0" r="0" b="0"/>
          <a:pathLst>
            <a:path>
              <a:moveTo>
                <a:pt x="45720" y="0"/>
              </a:moveTo>
              <a:lnTo>
                <a:pt x="45720" y="1917657"/>
              </a:lnTo>
              <a:lnTo>
                <a:pt x="130949" y="1917657"/>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364E990-60E9-4F1C-B3FD-3F476DA4547A}">
      <dsp:nvSpPr>
        <dsp:cNvPr id="0" name=""/>
        <dsp:cNvSpPr/>
      </dsp:nvSpPr>
      <dsp:spPr>
        <a:xfrm>
          <a:off x="4569972" y="222686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398997"/>
              <a:satOff val="-7858"/>
              <a:lumOff val="26527"/>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Social</a:t>
          </a:r>
          <a:r>
            <a:rPr lang="sr-Latn-RS" sz="1300" kern="1200">
              <a:latin typeface="Calibri" panose="020F0502020204030204"/>
              <a:ea typeface="+mn-ea"/>
              <a:cs typeface="+mn-cs"/>
            </a:rPr>
            <a:t> </a:t>
          </a:r>
          <a:r>
            <a:rPr lang="sr-Latn-RS" sz="900" kern="1200">
              <a:latin typeface="Calibri" panose="020F0502020204030204"/>
              <a:ea typeface="+mn-ea"/>
              <a:cs typeface="+mn-cs"/>
            </a:rPr>
            <a:t>System</a:t>
          </a:r>
          <a:endParaRPr lang="en-GB" sz="900" kern="1200">
            <a:latin typeface="Calibri" panose="020F0502020204030204"/>
            <a:ea typeface="+mn-ea"/>
            <a:cs typeface="+mn-cs"/>
          </a:endParaRPr>
        </a:p>
      </dsp:txBody>
      <dsp:txXfrm>
        <a:off x="4583016" y="2239912"/>
        <a:ext cx="686501" cy="419280"/>
      </dsp:txXfrm>
    </dsp:sp>
    <dsp:sp modelId="{54C88E5E-BCC8-4E7E-93C2-F26F09029F1A}">
      <dsp:nvSpPr>
        <dsp:cNvPr id="0" name=""/>
        <dsp:cNvSpPr/>
      </dsp:nvSpPr>
      <dsp:spPr>
        <a:xfrm>
          <a:off x="4435178" y="445396"/>
          <a:ext cx="91440" cy="2560866"/>
        </a:xfrm>
        <a:custGeom>
          <a:avLst/>
          <a:gdLst/>
          <a:ahLst/>
          <a:cxnLst/>
          <a:rect l="0" t="0" r="0" b="0"/>
          <a:pathLst>
            <a:path>
              <a:moveTo>
                <a:pt x="45720" y="0"/>
              </a:moveTo>
              <a:lnTo>
                <a:pt x="45720" y="2450339"/>
              </a:lnTo>
              <a:lnTo>
                <a:pt x="130949" y="2450339"/>
              </a:lnTo>
            </a:path>
          </a:pathLst>
        </a:custGeom>
        <a:noFill/>
        <a:ln w="25400">
          <a:solidFill>
            <a:schemeClr val="accent2">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CF67366-5A45-4076-9E00-CA843915A4BE}">
      <dsp:nvSpPr>
        <dsp:cNvPr id="0" name=""/>
        <dsp:cNvSpPr/>
      </dsp:nvSpPr>
      <dsp:spPr>
        <a:xfrm>
          <a:off x="4569972" y="2783578"/>
          <a:ext cx="712589" cy="445368"/>
        </a:xfrm>
        <a:prstGeom prst="roundRect">
          <a:avLst>
            <a:gd name="adj" fmla="val 10000"/>
          </a:avLst>
        </a:prstGeom>
        <a:solidFill>
          <a:schemeClr val="lt1">
            <a:alpha val="90000"/>
            <a:hueOff val="0"/>
            <a:satOff val="0"/>
            <a:lumOff val="0"/>
            <a:alphaOff val="0"/>
          </a:schemeClr>
        </a:solidFill>
        <a:ln w="12700">
          <a:solidFill>
            <a:schemeClr val="accent2">
              <a:shade val="80000"/>
              <a:hueOff val="421164"/>
              <a:satOff val="-8295"/>
              <a:lumOff val="28001"/>
              <a:alphaOff val="0"/>
            </a:schemeClr>
          </a:solidFill>
          <a:prstDash val="solid"/>
        </a:ln>
        <a:effectLst>
          <a:outerShdw blurRad="50800" dist="38100" dir="5400000" rotWithShape="0">
            <a:srgbClr val="000000">
              <a:alpha val="61176"/>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sr-Latn-RS" sz="900" kern="1200">
              <a:latin typeface="Calibri" panose="020F0502020204030204"/>
              <a:ea typeface="+mn-ea"/>
              <a:cs typeface="+mn-cs"/>
            </a:rPr>
            <a:t>Culture</a:t>
          </a:r>
          <a:endParaRPr lang="en-GB" sz="900" kern="1200">
            <a:latin typeface="Calibri" panose="020F0502020204030204"/>
            <a:ea typeface="+mn-ea"/>
            <a:cs typeface="+mn-cs"/>
          </a:endParaRPr>
        </a:p>
      </dsp:txBody>
      <dsp:txXfrm>
        <a:off x="4583016" y="2796622"/>
        <a:ext cx="686501" cy="419280"/>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fe94c32cf49abf531ad0b347956326cb">
  <xsd:schema xmlns:xsd="http://www.w3.org/2001/XMLSchema" xmlns:xs="http://www.w3.org/2001/XMLSchema" xmlns:p="http://schemas.microsoft.com/office/2006/metadata/properties" xmlns:ns3="d1ca41dc-05f3-4340-86ae-42a3158c68b4" xmlns:ns4="0c664b51-63af-4b9d-8d70-3880ca420fc4" targetNamespace="http://schemas.microsoft.com/office/2006/metadata/properties" ma:root="true" ma:fieldsID="cc90c9f1b132273a615ec6753a36cc23" ns3:_="" ns4:_="">
    <xsd:import namespace="d1ca41dc-05f3-4340-86ae-42a3158c68b4"/>
    <xsd:import namespace="0c664b51-63af-4b9d-8d70-3880ca420fc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Dur08</b:Tag>
    <b:SourceType>InternetSite</b:SourceType>
    <b:Guid>{B31F01ED-E5D2-4BD3-A2A7-84775AFC260D}</b:Guid>
    <b:Author>
      <b:Author>
        <b:NameList>
          <b:Person>
            <b:Last>Durham Peters</b:Last>
            <b:First>John</b:First>
          </b:Person>
        </b:NameList>
      </b:Author>
    </b:Author>
    <b:Title>Wiley Online Library</b:Title>
    <b:InternetSiteTitle>Communication: History of the Idea</b:InternetSiteTitle>
    <b:Year>2008</b:Year>
    <b:Month>June</b:Month>
    <b:Day>5</b:Day>
    <b:URL>https://doi.org/10.1002/9781405186407.wbiecc075</b:URL>
    <b:RefOrder>1</b:RefOrder>
  </b:Source>
  <b:Source>
    <b:Tag>Cor</b:Tag>
    <b:SourceType>InternetSite</b:SourceType>
    <b:Guid>{59E3A92D-C0CE-4D7C-B17F-83EAEECABF25}</b:Guid>
    <b:Title>The Evolution of Human Communication, Chapter 1: Introducing Communication</b:Title>
    <b:InternetSiteTitle>Open Library</b:InternetSiteTitle>
    <b:URL>https://ecampusontario.pressbooks.pub/evolutionhumancommunication/chapter/chapter-1/</b:URL>
    <b:Author>
      <b:Author>
        <b:NameList>
          <b:Person>
            <b:Last>Corey</b:Last>
            <b:First>M.</b:First>
            <b:Middle>Amy</b:Middle>
          </b:Person>
        </b:NameList>
      </b:Author>
    </b:Author>
    <b:RefOrder>2</b:RefOrder>
  </b:Source>
  <b:Source>
    <b:Tag>Jun1</b:Tag>
    <b:SourceType>InternetSite</b:SourceType>
    <b:Guid>{60F65C81-1A3E-4A60-A70D-51F1833E7C90}</b:Guid>
    <b:Author>
      <b:Author>
        <b:NameList>
          <b:Person>
            <b:Last>Juneja</b:Last>
            <b:First>Prachi</b:First>
          </b:Person>
        </b:NameList>
      </b:Author>
    </b:Author>
    <b:Title>Schramm’s Model of Communication</b:Title>
    <b:InternetSiteTitle>Managment Study Guide</b:InternetSiteTitle>
    <b:URL>https://www.managementstudyguide.com/schramm-model-of-communication.htm</b:URL>
    <b:RefOrder>3</b:RefOrder>
  </b:Source>
  <b:Source>
    <b:Tag>Pan</b:Tag>
    <b:SourceType>InternetSite</b:SourceType>
    <b:Guid>{FB474C8C-AC4A-4ECC-A1B7-12A3DBD73895}</b:Guid>
    <b:Title>Critical understanding of ICT course - Epc 4	</b:Title>
    <b:InternetSiteTitle>Critical understanding of ICT course - Epc 4	</b:InternetSiteTitle>
    <b:URL>https://www.gcbtcollege.in/studymaterial/ictSem4.pdf</b:URL>
    <b:Author>
      <b:Author>
        <b:NameList>
          <b:Person>
            <b:Last>Panda</b:Last>
            <b:First>Srabani</b:First>
          </b:Person>
        </b:NameList>
      </b:Author>
    </b:Author>
    <b:RefOrder>4</b:RefOrder>
  </b:Source>
  <b:Source>
    <b:Tag>Kal20</b:Tag>
    <b:SourceType>JournalArticle</b:SourceType>
    <b:Guid>{656B3F74-6902-4A61-8050-420946C76730}</b:Guid>
    <b:Title>Impact of Business Communication on the Performance of Adult Trainees</b:Title>
    <b:Year>2020</b:Year>
    <b:Author>
      <b:Author>
        <b:NameList>
          <b:Person>
            <b:Last>S.</b:Last>
            <b:First>Kalogiannidis</b:First>
          </b:Person>
          <b:Person>
            <b:Last>Papaevangelou</b:Last>
            <b:First>O.</b:First>
          </b:Person>
        </b:NameList>
      </b:Author>
    </b:Author>
    <b:JournalName>International Journal of Academic Research in Progressive Education and Development</b:JournalName>
    <b:Pages>DOI:10.6007/IJARPED/v9-i3/8154 </b:Pages>
    <b:RefOrder>5</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8C70E7-5989-4F06-A34D-D5E78D9220A7}">
  <ds:schemaRefs>
    <ds:schemaRef ds:uri="http://schemas.microsoft.com/sharepoint/v3/contenttype/forms"/>
  </ds:schemaRefs>
</ds:datastoreItem>
</file>

<file path=customXml/itemProps2.xml><?xml version="1.0" encoding="utf-8"?>
<ds:datastoreItem xmlns:ds="http://schemas.openxmlformats.org/officeDocument/2006/customXml" ds:itemID="{40EB4947-280C-4848-B5AC-6D342F46F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a41dc-05f3-4340-86ae-42a3158c68b4"/>
    <ds:schemaRef ds:uri="0c664b51-63af-4b9d-8d70-3880ca420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A832F-B3F3-4FF8-BC96-F83588409D75}">
  <ds:schemaRefs>
    <ds:schemaRef ds:uri="http://schemas.openxmlformats.org/officeDocument/2006/bibliography"/>
  </ds:schemaRefs>
</ds:datastoreItem>
</file>

<file path=customXml/itemProps4.xml><?xml version="1.0" encoding="utf-8"?>
<ds:datastoreItem xmlns:ds="http://schemas.openxmlformats.org/officeDocument/2006/customXml" ds:itemID="{7D5C7C3E-6073-4173-9B20-9FA5005107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{DC1E4ACE-19FE-4F5F-B224-1E7688BF21F2}tf16392850_win32</Template>
  <TotalTime>21407</TotalTime>
  <Pages>10</Pages>
  <Words>2431</Words>
  <Characters>13862</Characters>
  <Application>Microsoft Office Word</Application>
  <DocSecurity>0</DocSecurity>
  <Lines>115</Lines>
  <Paragraphs>32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dc:creator>
  <cp:keywords/>
  <cp:lastModifiedBy>Tea Shchepanovich (2026173)</cp:lastModifiedBy>
  <cp:revision>344</cp:revision>
  <cp:lastPrinted>2006-08-01T17:47:00Z</cp:lastPrinted>
  <dcterms:created xsi:type="dcterms:W3CDTF">2021-11-09T13:48:00Z</dcterms:created>
  <dcterms:modified xsi:type="dcterms:W3CDTF">2022-01-03T20:46:00Z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0x010100497F2D8AE153124389A81730E392BE38</vt:lpwstr>
  </property>
</Properties>
</file>