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679BE" w14:textId="77777777" w:rsidR="00EE52DE" w:rsidRPr="009359AA" w:rsidRDefault="00EE52DE" w:rsidP="00A3005A">
      <w:pPr>
        <w:rPr>
          <w:rFonts w:ascii="Arial" w:hAnsi="Arial" w:cs="Arial"/>
          <w:bCs/>
          <w:iCs/>
          <w:sz w:val="32"/>
        </w:rPr>
      </w:pPr>
    </w:p>
    <w:p w14:paraId="48F3B97D" w14:textId="1CEF6CB2" w:rsidR="00A3005A" w:rsidRPr="009359AA" w:rsidRDefault="00A3005A" w:rsidP="00510388">
      <w:pPr>
        <w:tabs>
          <w:tab w:val="left" w:pos="2093"/>
        </w:tabs>
        <w:spacing w:before="120" w:after="120" w:line="360" w:lineRule="auto"/>
        <w:ind w:left="250"/>
        <w:jc w:val="center"/>
        <w:rPr>
          <w:rFonts w:ascii="Arial" w:hAnsi="Arial" w:cs="Arial"/>
          <w:bCs/>
          <w:sz w:val="32"/>
          <w:szCs w:val="32"/>
          <w:lang w:eastAsia="en-US"/>
        </w:rPr>
      </w:pPr>
      <w:r w:rsidRPr="009359AA">
        <w:rPr>
          <w:rFonts w:ascii="Arial" w:hAnsi="Arial" w:cs="Arial"/>
          <w:bCs/>
          <w:sz w:val="32"/>
          <w:szCs w:val="32"/>
          <w:lang w:eastAsia="en-US"/>
        </w:rPr>
        <w:t>Programme:</w:t>
      </w:r>
      <w:r w:rsidR="00992499" w:rsidRPr="009359AA">
        <w:rPr>
          <w:rFonts w:ascii="Arial" w:hAnsi="Arial" w:cs="Arial"/>
          <w:bCs/>
          <w:sz w:val="32"/>
          <w:szCs w:val="32"/>
          <w:lang w:eastAsia="en-US"/>
        </w:rPr>
        <w:t xml:space="preserve"> </w:t>
      </w:r>
      <w:r w:rsidRPr="009359AA">
        <w:rPr>
          <w:rFonts w:ascii="Arial" w:hAnsi="Arial" w:cs="Arial"/>
          <w:bCs/>
          <w:sz w:val="32"/>
          <w:szCs w:val="32"/>
          <w:lang w:eastAsia="en-US"/>
        </w:rPr>
        <w:t>BSc Health and Social Care</w:t>
      </w:r>
    </w:p>
    <w:p w14:paraId="0753C4AA" w14:textId="77777777" w:rsidR="00A3005A" w:rsidRPr="009359AA" w:rsidRDefault="00A3005A" w:rsidP="00510388">
      <w:pPr>
        <w:tabs>
          <w:tab w:val="left" w:pos="2093"/>
        </w:tabs>
        <w:spacing w:before="120" w:after="120" w:line="360" w:lineRule="auto"/>
        <w:ind w:left="250"/>
        <w:rPr>
          <w:rFonts w:ascii="Arial" w:hAnsi="Arial" w:cs="Arial"/>
          <w:bCs/>
          <w:sz w:val="32"/>
          <w:szCs w:val="32"/>
          <w:lang w:eastAsia="en-US"/>
        </w:rPr>
      </w:pPr>
    </w:p>
    <w:p w14:paraId="491FD20B" w14:textId="225E2F8F" w:rsidR="00A3005A" w:rsidRPr="009359AA" w:rsidRDefault="00A3005A"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Module:</w:t>
      </w:r>
      <w:r w:rsidR="00992499" w:rsidRPr="009359AA">
        <w:rPr>
          <w:rFonts w:ascii="Arial" w:hAnsi="Arial" w:cs="Arial"/>
          <w:bCs/>
          <w:sz w:val="32"/>
          <w:szCs w:val="32"/>
          <w:lang w:eastAsia="en-US"/>
        </w:rPr>
        <w:t xml:space="preserve"> </w:t>
      </w:r>
      <w:r w:rsidRPr="009359AA">
        <w:rPr>
          <w:rFonts w:ascii="Arial" w:hAnsi="Arial" w:cs="Arial"/>
          <w:bCs/>
          <w:sz w:val="32"/>
          <w:szCs w:val="32"/>
          <w:lang w:eastAsia="en-US"/>
        </w:rPr>
        <w:t>Protecting and Supporting Families in Health and Care</w:t>
      </w:r>
    </w:p>
    <w:p w14:paraId="4AF4D7AC" w14:textId="77777777" w:rsidR="00A3005A" w:rsidRPr="009359AA" w:rsidRDefault="00A3005A" w:rsidP="00510388">
      <w:pPr>
        <w:tabs>
          <w:tab w:val="left" w:pos="2093"/>
        </w:tabs>
        <w:spacing w:before="120" w:after="120" w:line="360" w:lineRule="auto"/>
        <w:ind w:left="250"/>
        <w:rPr>
          <w:rFonts w:ascii="Arial" w:hAnsi="Arial" w:cs="Arial"/>
          <w:bCs/>
          <w:sz w:val="32"/>
          <w:szCs w:val="32"/>
          <w:lang w:eastAsia="en-US"/>
        </w:rPr>
      </w:pPr>
    </w:p>
    <w:p w14:paraId="64C9BD78" w14:textId="6B87EDD0" w:rsidR="00A3005A" w:rsidRPr="009359AA" w:rsidRDefault="00A3005A"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Module code:</w:t>
      </w:r>
      <w:r w:rsidR="00992499" w:rsidRPr="009359AA">
        <w:rPr>
          <w:rFonts w:ascii="Arial" w:hAnsi="Arial" w:cs="Arial"/>
          <w:bCs/>
          <w:sz w:val="32"/>
          <w:szCs w:val="32"/>
          <w:lang w:eastAsia="en-US"/>
        </w:rPr>
        <w:t xml:space="preserve"> </w:t>
      </w:r>
      <w:r w:rsidRPr="009359AA">
        <w:rPr>
          <w:rFonts w:ascii="Arial" w:hAnsi="Arial" w:cs="Arial"/>
          <w:bCs/>
          <w:sz w:val="32"/>
          <w:szCs w:val="32"/>
          <w:lang w:eastAsia="en-US"/>
        </w:rPr>
        <w:t>BMHP5021</w:t>
      </w:r>
    </w:p>
    <w:p w14:paraId="7469D4DE" w14:textId="77777777" w:rsidR="004E4D28" w:rsidRPr="009359AA" w:rsidRDefault="004E4D28" w:rsidP="00510388">
      <w:pPr>
        <w:tabs>
          <w:tab w:val="left" w:pos="2093"/>
        </w:tabs>
        <w:spacing w:before="120" w:after="120" w:line="360" w:lineRule="auto"/>
        <w:ind w:left="250"/>
        <w:rPr>
          <w:rFonts w:ascii="Arial" w:hAnsi="Arial" w:cs="Arial"/>
          <w:bCs/>
          <w:sz w:val="32"/>
          <w:szCs w:val="32"/>
          <w:lang w:eastAsia="en-US"/>
        </w:rPr>
      </w:pPr>
    </w:p>
    <w:p w14:paraId="490FE024" w14:textId="7F74EAFA" w:rsidR="00BD42A6" w:rsidRPr="009359AA" w:rsidRDefault="00261FA5"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 xml:space="preserve">Student Name: Hasna Ur </w:t>
      </w:r>
      <w:proofErr w:type="spellStart"/>
      <w:r w:rsidRPr="009359AA">
        <w:rPr>
          <w:rFonts w:ascii="Arial" w:hAnsi="Arial" w:cs="Arial"/>
          <w:bCs/>
          <w:sz w:val="32"/>
          <w:szCs w:val="32"/>
          <w:lang w:eastAsia="en-US"/>
        </w:rPr>
        <w:t>rehman</w:t>
      </w:r>
      <w:proofErr w:type="spellEnd"/>
      <w:r w:rsidRPr="009359AA">
        <w:rPr>
          <w:rFonts w:ascii="Arial" w:hAnsi="Arial" w:cs="Arial"/>
          <w:bCs/>
          <w:sz w:val="32"/>
          <w:szCs w:val="32"/>
          <w:lang w:eastAsia="en-US"/>
        </w:rPr>
        <w:t xml:space="preserve"> </w:t>
      </w:r>
    </w:p>
    <w:p w14:paraId="0AEF64B5" w14:textId="77777777" w:rsidR="004E4D28" w:rsidRPr="009359AA" w:rsidRDefault="004E4D28" w:rsidP="00510388">
      <w:pPr>
        <w:tabs>
          <w:tab w:val="left" w:pos="2093"/>
        </w:tabs>
        <w:spacing w:before="120" w:after="120" w:line="360" w:lineRule="auto"/>
        <w:ind w:left="250"/>
        <w:rPr>
          <w:rFonts w:ascii="Arial" w:hAnsi="Arial" w:cs="Arial"/>
          <w:bCs/>
          <w:sz w:val="32"/>
          <w:szCs w:val="32"/>
          <w:lang w:eastAsia="en-US"/>
        </w:rPr>
      </w:pPr>
    </w:p>
    <w:p w14:paraId="74C5275E" w14:textId="08D45FF6" w:rsidR="00A3005A" w:rsidRPr="009359AA" w:rsidRDefault="00261FA5"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Student Number: 2329511</w:t>
      </w:r>
    </w:p>
    <w:p w14:paraId="4EC309F6" w14:textId="77777777" w:rsidR="004E4D28" w:rsidRPr="009359AA" w:rsidRDefault="004E4D28" w:rsidP="00510388">
      <w:pPr>
        <w:tabs>
          <w:tab w:val="left" w:pos="2093"/>
        </w:tabs>
        <w:spacing w:before="120" w:after="120" w:line="360" w:lineRule="auto"/>
        <w:ind w:left="250"/>
        <w:rPr>
          <w:rFonts w:ascii="Arial" w:hAnsi="Arial" w:cs="Arial"/>
          <w:bCs/>
          <w:sz w:val="32"/>
          <w:szCs w:val="32"/>
          <w:lang w:eastAsia="en-US"/>
        </w:rPr>
      </w:pPr>
    </w:p>
    <w:p w14:paraId="2A769DC1" w14:textId="430454A0" w:rsidR="00A3005A" w:rsidRPr="009359AA" w:rsidRDefault="00A3005A"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Lecturer:</w:t>
      </w:r>
      <w:r w:rsidR="00992499" w:rsidRPr="009359AA">
        <w:rPr>
          <w:rFonts w:ascii="Arial" w:hAnsi="Arial" w:cs="Arial"/>
          <w:bCs/>
          <w:sz w:val="32"/>
          <w:szCs w:val="32"/>
          <w:lang w:eastAsia="en-US"/>
        </w:rPr>
        <w:t xml:space="preserve"> Gillian Weaver</w:t>
      </w:r>
    </w:p>
    <w:p w14:paraId="6051F77F" w14:textId="77777777" w:rsidR="00992499" w:rsidRPr="009359AA" w:rsidRDefault="00992499" w:rsidP="00510388">
      <w:pPr>
        <w:tabs>
          <w:tab w:val="left" w:pos="2093"/>
        </w:tabs>
        <w:spacing w:before="120" w:after="120" w:line="360" w:lineRule="auto"/>
        <w:ind w:left="250"/>
        <w:rPr>
          <w:rFonts w:ascii="Arial" w:hAnsi="Arial" w:cs="Arial"/>
          <w:bCs/>
          <w:sz w:val="32"/>
          <w:szCs w:val="32"/>
          <w:lang w:eastAsia="en-US"/>
        </w:rPr>
      </w:pPr>
    </w:p>
    <w:p w14:paraId="5F74F084" w14:textId="36D05C62" w:rsidR="00A71628" w:rsidRPr="009359AA" w:rsidRDefault="00A3005A"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Assignment Title:</w:t>
      </w:r>
      <w:r w:rsidR="00A71628" w:rsidRPr="009359AA">
        <w:rPr>
          <w:rFonts w:ascii="Arial" w:hAnsi="Arial" w:cs="Arial"/>
          <w:bCs/>
          <w:sz w:val="32"/>
          <w:szCs w:val="32"/>
          <w:lang w:eastAsia="en-US"/>
        </w:rPr>
        <w:t xml:space="preserve"> </w:t>
      </w:r>
      <w:r w:rsidRPr="009359AA">
        <w:rPr>
          <w:rFonts w:ascii="Arial" w:hAnsi="Arial" w:cs="Arial"/>
          <w:bCs/>
          <w:sz w:val="32"/>
          <w:szCs w:val="32"/>
          <w:lang w:eastAsia="en-US"/>
        </w:rPr>
        <w:t>Component 2: Written Report</w:t>
      </w:r>
    </w:p>
    <w:p w14:paraId="26CC6055" w14:textId="77777777" w:rsidR="00A71628" w:rsidRPr="009359AA" w:rsidRDefault="00A71628" w:rsidP="00510388">
      <w:pPr>
        <w:tabs>
          <w:tab w:val="left" w:pos="2093"/>
        </w:tabs>
        <w:spacing w:before="120" w:after="120" w:line="360" w:lineRule="auto"/>
        <w:ind w:left="250"/>
        <w:rPr>
          <w:rFonts w:ascii="Arial" w:hAnsi="Arial" w:cs="Arial"/>
          <w:bCs/>
          <w:sz w:val="32"/>
          <w:szCs w:val="32"/>
          <w:lang w:eastAsia="en-US"/>
        </w:rPr>
      </w:pPr>
    </w:p>
    <w:p w14:paraId="095C6087" w14:textId="07E10B23" w:rsidR="00A3005A" w:rsidRDefault="00A3005A" w:rsidP="00510388">
      <w:pPr>
        <w:tabs>
          <w:tab w:val="left" w:pos="2093"/>
        </w:tabs>
        <w:spacing w:before="120" w:after="120" w:line="360" w:lineRule="auto"/>
        <w:ind w:left="250"/>
        <w:rPr>
          <w:rFonts w:ascii="Arial" w:hAnsi="Arial" w:cs="Arial"/>
          <w:bCs/>
          <w:sz w:val="32"/>
          <w:szCs w:val="32"/>
          <w:lang w:eastAsia="en-US"/>
        </w:rPr>
      </w:pPr>
      <w:r w:rsidRPr="009359AA">
        <w:rPr>
          <w:rFonts w:ascii="Arial" w:hAnsi="Arial" w:cs="Arial"/>
          <w:bCs/>
          <w:sz w:val="32"/>
          <w:szCs w:val="32"/>
          <w:lang w:eastAsia="en-US"/>
        </w:rPr>
        <w:t>Submission deadline:</w:t>
      </w:r>
      <w:r w:rsidR="00BD42A6" w:rsidRPr="009359AA">
        <w:rPr>
          <w:rFonts w:ascii="Arial" w:hAnsi="Arial" w:cs="Arial"/>
          <w:bCs/>
          <w:sz w:val="32"/>
          <w:szCs w:val="32"/>
          <w:lang w:eastAsia="en-US"/>
        </w:rPr>
        <w:t xml:space="preserve"> </w:t>
      </w:r>
      <w:r w:rsidRPr="009359AA">
        <w:rPr>
          <w:rFonts w:ascii="Arial" w:hAnsi="Arial" w:cs="Arial"/>
          <w:bCs/>
          <w:sz w:val="32"/>
          <w:szCs w:val="32"/>
          <w:lang w:eastAsia="en-US"/>
        </w:rPr>
        <w:t>26</w:t>
      </w:r>
      <w:r w:rsidRPr="009359AA">
        <w:rPr>
          <w:rFonts w:ascii="Arial" w:hAnsi="Arial" w:cs="Arial"/>
          <w:bCs/>
          <w:sz w:val="32"/>
          <w:szCs w:val="32"/>
          <w:vertAlign w:val="superscript"/>
          <w:lang w:eastAsia="en-US"/>
        </w:rPr>
        <w:t>th</w:t>
      </w:r>
      <w:r w:rsidRPr="009359AA">
        <w:rPr>
          <w:rFonts w:ascii="Arial" w:hAnsi="Arial" w:cs="Arial"/>
          <w:bCs/>
          <w:sz w:val="32"/>
          <w:szCs w:val="32"/>
          <w:lang w:eastAsia="en-US"/>
        </w:rPr>
        <w:t xml:space="preserve"> November 2025</w:t>
      </w:r>
    </w:p>
    <w:p w14:paraId="72A5164A" w14:textId="77777777" w:rsidR="001F3548" w:rsidRDefault="001F3548" w:rsidP="00510388">
      <w:pPr>
        <w:tabs>
          <w:tab w:val="left" w:pos="2093"/>
        </w:tabs>
        <w:spacing w:before="120" w:after="120" w:line="360" w:lineRule="auto"/>
        <w:ind w:left="250"/>
        <w:rPr>
          <w:rFonts w:ascii="Arial" w:hAnsi="Arial" w:cs="Arial"/>
          <w:bCs/>
          <w:sz w:val="32"/>
          <w:szCs w:val="32"/>
          <w:lang w:eastAsia="en-US"/>
        </w:rPr>
      </w:pPr>
    </w:p>
    <w:p w14:paraId="525F1E09" w14:textId="77777777" w:rsidR="001F3548" w:rsidRDefault="001F3548" w:rsidP="00510388">
      <w:pPr>
        <w:tabs>
          <w:tab w:val="left" w:pos="2093"/>
        </w:tabs>
        <w:spacing w:before="120" w:after="120" w:line="360" w:lineRule="auto"/>
        <w:ind w:left="250"/>
        <w:rPr>
          <w:rFonts w:ascii="Arial" w:hAnsi="Arial" w:cs="Arial"/>
          <w:bCs/>
          <w:sz w:val="32"/>
          <w:szCs w:val="32"/>
          <w:lang w:eastAsia="en-US"/>
        </w:rPr>
      </w:pPr>
    </w:p>
    <w:p w14:paraId="53946DDA" w14:textId="77777777" w:rsidR="001F3548" w:rsidRDefault="001F3548" w:rsidP="00510388">
      <w:pPr>
        <w:tabs>
          <w:tab w:val="left" w:pos="2093"/>
        </w:tabs>
        <w:spacing w:before="120" w:after="120" w:line="360" w:lineRule="auto"/>
        <w:ind w:left="250"/>
        <w:rPr>
          <w:rFonts w:ascii="Arial" w:hAnsi="Arial" w:cs="Arial"/>
          <w:bCs/>
          <w:sz w:val="32"/>
          <w:szCs w:val="32"/>
          <w:lang w:eastAsia="en-US"/>
        </w:rPr>
      </w:pPr>
    </w:p>
    <w:p w14:paraId="3CF0317B" w14:textId="3944D733" w:rsidR="00281DB7" w:rsidRDefault="001F3548">
      <w:pPr>
        <w:spacing w:after="160" w:line="278" w:lineRule="auto"/>
        <w:rPr>
          <w:rFonts w:ascii="Arial" w:hAnsi="Arial" w:cs="Arial"/>
          <w:bCs/>
          <w:sz w:val="32"/>
          <w:szCs w:val="32"/>
          <w:lang w:eastAsia="en-US"/>
        </w:rPr>
      </w:pPr>
      <w:r>
        <w:rPr>
          <w:rFonts w:ascii="Arial" w:hAnsi="Arial" w:cs="Arial"/>
          <w:bCs/>
          <w:sz w:val="32"/>
          <w:szCs w:val="32"/>
          <w:lang w:eastAsia="en-US"/>
        </w:rPr>
        <w:br w:type="page"/>
      </w:r>
    </w:p>
    <w:p w14:paraId="30364F3E" w14:textId="77777777" w:rsidR="001F3548" w:rsidRPr="001F3548" w:rsidRDefault="001F3548">
      <w:pPr>
        <w:spacing w:after="160" w:line="278" w:lineRule="auto"/>
        <w:rPr>
          <w:rFonts w:ascii="Arial" w:hAnsi="Arial" w:cs="Arial"/>
          <w:bCs/>
          <w:sz w:val="32"/>
          <w:szCs w:val="32"/>
          <w:lang w:eastAsia="en-US"/>
        </w:rPr>
      </w:pPr>
    </w:p>
    <w:p w14:paraId="7D2BD77F" w14:textId="57E66652" w:rsidR="009359AA" w:rsidRPr="00510388" w:rsidRDefault="009359AA" w:rsidP="00281DB7">
      <w:pPr>
        <w:spacing w:after="160" w:line="278" w:lineRule="auto"/>
        <w:jc w:val="center"/>
        <w:rPr>
          <w:rFonts w:ascii="Arial" w:hAnsi="Arial" w:cs="Arial"/>
          <w:b/>
          <w:bCs/>
          <w:sz w:val="32"/>
          <w:szCs w:val="32"/>
          <w:lang w:eastAsia="en-US"/>
        </w:rPr>
      </w:pPr>
      <w:r>
        <w:rPr>
          <w:rFonts w:ascii="Arial" w:hAnsi="Arial" w:cs="Arial"/>
          <w:sz w:val="32"/>
          <w:szCs w:val="32"/>
          <w:lang w:eastAsia="en-US"/>
        </w:rPr>
        <w:t>Table of contents</w:t>
      </w:r>
    </w:p>
    <w:p w14:paraId="5A651D0F" w14:textId="542A6195" w:rsidR="00423167" w:rsidRDefault="00E95CF1" w:rsidP="00566393">
      <w:pPr>
        <w:tabs>
          <w:tab w:val="right" w:leader="dot" w:pos="9072"/>
        </w:tabs>
        <w:spacing w:line="360" w:lineRule="auto"/>
        <w:rPr>
          <w:rFonts w:ascii="Arial" w:hAnsi="Arial" w:cs="Arial"/>
          <w:sz w:val="22"/>
          <w:szCs w:val="22"/>
        </w:rPr>
      </w:pPr>
      <w:r>
        <w:rPr>
          <w:rFonts w:ascii="Arial" w:hAnsi="Arial" w:cs="Arial"/>
          <w:sz w:val="22"/>
          <w:szCs w:val="22"/>
        </w:rPr>
        <w:t>Introduction</w:t>
      </w:r>
      <w:r w:rsidR="00C82D96">
        <w:rPr>
          <w:rFonts w:ascii="Arial" w:hAnsi="Arial" w:cs="Arial"/>
          <w:sz w:val="22"/>
          <w:szCs w:val="22"/>
        </w:rPr>
        <w:tab/>
        <w:t>3</w:t>
      </w:r>
    </w:p>
    <w:p w14:paraId="70B2396C" w14:textId="77777777" w:rsidR="00C82D96" w:rsidRDefault="00C82D96" w:rsidP="00566393">
      <w:pPr>
        <w:tabs>
          <w:tab w:val="right" w:leader="dot" w:pos="9072"/>
        </w:tabs>
        <w:spacing w:line="360" w:lineRule="auto"/>
        <w:rPr>
          <w:rFonts w:ascii="Arial" w:hAnsi="Arial" w:cs="Arial"/>
          <w:sz w:val="22"/>
          <w:szCs w:val="22"/>
        </w:rPr>
      </w:pPr>
    </w:p>
    <w:p w14:paraId="5F95FB5E" w14:textId="6C813D8A" w:rsidR="00C82D96" w:rsidRDefault="00DF015E" w:rsidP="00566393">
      <w:pPr>
        <w:tabs>
          <w:tab w:val="right" w:leader="dot" w:pos="9072"/>
        </w:tabs>
        <w:spacing w:line="360" w:lineRule="auto"/>
        <w:rPr>
          <w:rFonts w:ascii="Arial" w:hAnsi="Arial" w:cs="Arial"/>
          <w:sz w:val="22"/>
          <w:szCs w:val="22"/>
        </w:rPr>
      </w:pPr>
      <w:r>
        <w:rPr>
          <w:rFonts w:ascii="Arial" w:hAnsi="Arial" w:cs="Arial"/>
          <w:sz w:val="22"/>
          <w:szCs w:val="22"/>
        </w:rPr>
        <w:t>Early Help</w:t>
      </w:r>
      <w:r w:rsidR="00CA43E7">
        <w:rPr>
          <w:rFonts w:ascii="Arial" w:hAnsi="Arial" w:cs="Arial"/>
          <w:sz w:val="22"/>
          <w:szCs w:val="22"/>
        </w:rPr>
        <w:t xml:space="preserve"> System</w:t>
      </w:r>
      <w:r>
        <w:rPr>
          <w:rFonts w:ascii="Arial" w:hAnsi="Arial" w:cs="Arial"/>
          <w:sz w:val="22"/>
          <w:szCs w:val="22"/>
        </w:rPr>
        <w:tab/>
      </w:r>
      <w:r w:rsidR="00136A68">
        <w:rPr>
          <w:rFonts w:ascii="Arial" w:hAnsi="Arial" w:cs="Arial"/>
          <w:sz w:val="22"/>
          <w:szCs w:val="22"/>
        </w:rPr>
        <w:t>3&amp;4</w:t>
      </w:r>
    </w:p>
    <w:p w14:paraId="11CED0E5" w14:textId="77777777" w:rsidR="00CA43E7" w:rsidRDefault="00CA43E7" w:rsidP="00566393">
      <w:pPr>
        <w:tabs>
          <w:tab w:val="right" w:leader="dot" w:pos="9072"/>
        </w:tabs>
        <w:spacing w:line="360" w:lineRule="auto"/>
        <w:rPr>
          <w:rFonts w:ascii="Arial" w:hAnsi="Arial" w:cs="Arial"/>
          <w:sz w:val="22"/>
          <w:szCs w:val="22"/>
        </w:rPr>
      </w:pPr>
    </w:p>
    <w:p w14:paraId="1D7E5BE0" w14:textId="77777777" w:rsidR="00595A6D" w:rsidRDefault="007B32AD" w:rsidP="00566393">
      <w:pPr>
        <w:tabs>
          <w:tab w:val="right" w:leader="dot" w:pos="9072"/>
        </w:tabs>
        <w:spacing w:line="360" w:lineRule="auto"/>
        <w:rPr>
          <w:rFonts w:ascii="Arial" w:hAnsi="Arial" w:cs="Arial"/>
          <w:sz w:val="22"/>
          <w:szCs w:val="22"/>
        </w:rPr>
      </w:pPr>
      <w:r>
        <w:rPr>
          <w:rFonts w:ascii="Arial" w:hAnsi="Arial" w:cs="Arial"/>
          <w:sz w:val="22"/>
          <w:szCs w:val="22"/>
        </w:rPr>
        <w:t>Multi-Agency Working</w:t>
      </w:r>
      <w:r w:rsidR="00037E09">
        <w:rPr>
          <w:rFonts w:ascii="Arial" w:hAnsi="Arial" w:cs="Arial"/>
          <w:sz w:val="22"/>
          <w:szCs w:val="22"/>
        </w:rPr>
        <w:tab/>
        <w:t>4</w:t>
      </w:r>
      <w:r w:rsidR="00595A6D">
        <w:rPr>
          <w:rFonts w:ascii="Arial" w:hAnsi="Arial" w:cs="Arial"/>
          <w:sz w:val="22"/>
          <w:szCs w:val="22"/>
        </w:rPr>
        <w:t>&amp;5</w:t>
      </w:r>
    </w:p>
    <w:p w14:paraId="31C3097C" w14:textId="77777777" w:rsidR="00595A6D" w:rsidRDefault="00595A6D" w:rsidP="00566393">
      <w:pPr>
        <w:tabs>
          <w:tab w:val="right" w:leader="dot" w:pos="9072"/>
        </w:tabs>
        <w:spacing w:line="360" w:lineRule="auto"/>
        <w:rPr>
          <w:rFonts w:ascii="Arial" w:hAnsi="Arial" w:cs="Arial"/>
          <w:sz w:val="22"/>
          <w:szCs w:val="22"/>
        </w:rPr>
      </w:pPr>
    </w:p>
    <w:p w14:paraId="3390E443" w14:textId="4F84D478" w:rsidR="00603EF8" w:rsidRDefault="00AE09D9" w:rsidP="00566393">
      <w:pPr>
        <w:tabs>
          <w:tab w:val="right" w:leader="dot" w:pos="9072"/>
        </w:tabs>
        <w:spacing w:line="360" w:lineRule="auto"/>
        <w:rPr>
          <w:rFonts w:ascii="Arial" w:hAnsi="Arial" w:cs="Arial"/>
          <w:sz w:val="22"/>
          <w:szCs w:val="22"/>
        </w:rPr>
      </w:pPr>
      <w:r>
        <w:rPr>
          <w:rFonts w:ascii="Arial" w:hAnsi="Arial" w:cs="Arial"/>
          <w:sz w:val="22"/>
          <w:szCs w:val="22"/>
        </w:rPr>
        <w:t>Evaluation of Local Authority Websites</w:t>
      </w:r>
      <w:r w:rsidR="00BE3B99">
        <w:rPr>
          <w:rFonts w:ascii="Arial" w:hAnsi="Arial" w:cs="Arial"/>
          <w:sz w:val="22"/>
          <w:szCs w:val="22"/>
        </w:rPr>
        <w:tab/>
        <w:t>5</w:t>
      </w:r>
      <w:r w:rsidR="00F151CA">
        <w:rPr>
          <w:rFonts w:ascii="Arial" w:hAnsi="Arial" w:cs="Arial"/>
          <w:sz w:val="22"/>
          <w:szCs w:val="22"/>
        </w:rPr>
        <w:t>-7</w:t>
      </w:r>
    </w:p>
    <w:p w14:paraId="68B2959F" w14:textId="77777777" w:rsidR="00603EF8" w:rsidRDefault="00603EF8" w:rsidP="00566393">
      <w:pPr>
        <w:tabs>
          <w:tab w:val="right" w:leader="dot" w:pos="9072"/>
        </w:tabs>
        <w:spacing w:line="360" w:lineRule="auto"/>
        <w:rPr>
          <w:rFonts w:ascii="Arial" w:hAnsi="Arial" w:cs="Arial"/>
          <w:sz w:val="22"/>
          <w:szCs w:val="22"/>
        </w:rPr>
      </w:pPr>
    </w:p>
    <w:p w14:paraId="28A1B78C" w14:textId="605669EF" w:rsidR="00CA43E7" w:rsidRDefault="00170871" w:rsidP="00566393">
      <w:pPr>
        <w:tabs>
          <w:tab w:val="right" w:leader="dot" w:pos="9072"/>
        </w:tabs>
        <w:spacing w:line="360" w:lineRule="auto"/>
        <w:rPr>
          <w:rFonts w:ascii="Arial" w:hAnsi="Arial" w:cs="Arial"/>
          <w:sz w:val="22"/>
          <w:szCs w:val="22"/>
        </w:rPr>
      </w:pPr>
      <w:r>
        <w:rPr>
          <w:rFonts w:ascii="Arial" w:hAnsi="Arial" w:cs="Arial"/>
          <w:sz w:val="22"/>
          <w:szCs w:val="22"/>
        </w:rPr>
        <w:t>Comparative Analysis</w:t>
      </w:r>
      <w:r>
        <w:rPr>
          <w:rFonts w:ascii="Arial" w:hAnsi="Arial" w:cs="Arial"/>
          <w:sz w:val="22"/>
          <w:szCs w:val="22"/>
        </w:rPr>
        <w:tab/>
      </w:r>
      <w:r w:rsidR="00A03FD8">
        <w:rPr>
          <w:rFonts w:ascii="Arial" w:hAnsi="Arial" w:cs="Arial"/>
          <w:sz w:val="22"/>
          <w:szCs w:val="22"/>
        </w:rPr>
        <w:t>7&amp;8</w:t>
      </w:r>
      <w:r w:rsidR="00037E09">
        <w:rPr>
          <w:rFonts w:ascii="Arial" w:hAnsi="Arial" w:cs="Arial"/>
          <w:sz w:val="22"/>
          <w:szCs w:val="22"/>
        </w:rPr>
        <w:t xml:space="preserve">                        </w:t>
      </w:r>
    </w:p>
    <w:p w14:paraId="4B20AFB2" w14:textId="77777777" w:rsidR="00CA43E7" w:rsidRDefault="00CA43E7" w:rsidP="00566393">
      <w:pPr>
        <w:tabs>
          <w:tab w:val="right" w:leader="dot" w:pos="9072"/>
        </w:tabs>
        <w:spacing w:line="360" w:lineRule="auto"/>
        <w:rPr>
          <w:rFonts w:ascii="Arial" w:hAnsi="Arial" w:cs="Arial"/>
          <w:sz w:val="22"/>
          <w:szCs w:val="22"/>
        </w:rPr>
      </w:pPr>
    </w:p>
    <w:p w14:paraId="33811739" w14:textId="79E0F0E4" w:rsidR="00F151CA" w:rsidRDefault="00147F3F" w:rsidP="00566393">
      <w:pPr>
        <w:tabs>
          <w:tab w:val="right" w:leader="dot" w:pos="9072"/>
        </w:tabs>
        <w:spacing w:line="360" w:lineRule="auto"/>
        <w:rPr>
          <w:rFonts w:ascii="Arial" w:hAnsi="Arial" w:cs="Arial"/>
          <w:sz w:val="22"/>
          <w:szCs w:val="22"/>
        </w:rPr>
      </w:pPr>
      <w:r>
        <w:rPr>
          <w:rFonts w:ascii="Arial" w:hAnsi="Arial" w:cs="Arial"/>
          <w:sz w:val="22"/>
          <w:szCs w:val="22"/>
        </w:rPr>
        <w:t>Conclusion</w:t>
      </w:r>
      <w:r w:rsidR="00123B16">
        <w:rPr>
          <w:rFonts w:ascii="Arial" w:hAnsi="Arial" w:cs="Arial"/>
          <w:sz w:val="22"/>
          <w:szCs w:val="22"/>
        </w:rPr>
        <w:t xml:space="preserve"> and Recommendations</w:t>
      </w:r>
      <w:r>
        <w:rPr>
          <w:rFonts w:ascii="Arial" w:hAnsi="Arial" w:cs="Arial"/>
          <w:sz w:val="22"/>
          <w:szCs w:val="22"/>
        </w:rPr>
        <w:tab/>
        <w:t>8</w:t>
      </w:r>
    </w:p>
    <w:p w14:paraId="29436724" w14:textId="77777777" w:rsidR="00BD03A5" w:rsidRDefault="00BD03A5" w:rsidP="00566393">
      <w:pPr>
        <w:tabs>
          <w:tab w:val="right" w:leader="dot" w:pos="9072"/>
        </w:tabs>
        <w:spacing w:line="360" w:lineRule="auto"/>
        <w:rPr>
          <w:rFonts w:ascii="Arial" w:hAnsi="Arial" w:cs="Arial"/>
          <w:sz w:val="22"/>
          <w:szCs w:val="22"/>
        </w:rPr>
      </w:pPr>
    </w:p>
    <w:p w14:paraId="267FFF1E" w14:textId="5A343F24" w:rsidR="00BD03A5" w:rsidRDefault="00BD03A5" w:rsidP="00566393">
      <w:pPr>
        <w:tabs>
          <w:tab w:val="right" w:leader="dot" w:pos="9072"/>
        </w:tabs>
        <w:spacing w:line="360" w:lineRule="auto"/>
        <w:rPr>
          <w:rFonts w:ascii="Arial" w:hAnsi="Arial" w:cs="Arial"/>
          <w:sz w:val="22"/>
          <w:szCs w:val="22"/>
        </w:rPr>
      </w:pPr>
      <w:r>
        <w:rPr>
          <w:rFonts w:ascii="Arial" w:hAnsi="Arial" w:cs="Arial"/>
          <w:sz w:val="22"/>
          <w:szCs w:val="22"/>
        </w:rPr>
        <w:t>References</w:t>
      </w:r>
      <w:r>
        <w:rPr>
          <w:rFonts w:ascii="Arial" w:hAnsi="Arial" w:cs="Arial"/>
          <w:sz w:val="22"/>
          <w:szCs w:val="22"/>
        </w:rPr>
        <w:tab/>
      </w:r>
      <w:r w:rsidR="00566393">
        <w:rPr>
          <w:rFonts w:ascii="Arial" w:hAnsi="Arial" w:cs="Arial"/>
          <w:sz w:val="22"/>
          <w:szCs w:val="22"/>
        </w:rPr>
        <w:t>9&amp;10</w:t>
      </w:r>
    </w:p>
    <w:p w14:paraId="1E6DEBFC" w14:textId="77777777" w:rsidR="006E0CAF" w:rsidRDefault="006E0CAF" w:rsidP="00566393">
      <w:pPr>
        <w:tabs>
          <w:tab w:val="right" w:leader="dot" w:pos="9072"/>
        </w:tabs>
        <w:spacing w:line="360" w:lineRule="auto"/>
        <w:rPr>
          <w:rFonts w:ascii="Arial" w:hAnsi="Arial" w:cs="Arial"/>
          <w:sz w:val="22"/>
          <w:szCs w:val="22"/>
        </w:rPr>
      </w:pPr>
    </w:p>
    <w:p w14:paraId="5AF6090C" w14:textId="77777777" w:rsidR="006E0CAF" w:rsidRDefault="006E0CAF" w:rsidP="00566393">
      <w:pPr>
        <w:tabs>
          <w:tab w:val="right" w:leader="dot" w:pos="9072"/>
        </w:tabs>
        <w:spacing w:line="360" w:lineRule="auto"/>
        <w:rPr>
          <w:rFonts w:ascii="Arial" w:hAnsi="Arial" w:cs="Arial"/>
          <w:sz w:val="22"/>
          <w:szCs w:val="22"/>
        </w:rPr>
      </w:pPr>
    </w:p>
    <w:p w14:paraId="64E7FDA9" w14:textId="77777777" w:rsidR="006E0CAF" w:rsidRDefault="006E0CAF" w:rsidP="00566393">
      <w:pPr>
        <w:tabs>
          <w:tab w:val="right" w:leader="dot" w:pos="9072"/>
        </w:tabs>
        <w:spacing w:line="360" w:lineRule="auto"/>
        <w:rPr>
          <w:rFonts w:ascii="Arial" w:hAnsi="Arial" w:cs="Arial"/>
          <w:sz w:val="22"/>
          <w:szCs w:val="22"/>
        </w:rPr>
      </w:pPr>
    </w:p>
    <w:p w14:paraId="6814B07F" w14:textId="77777777" w:rsidR="006E0CAF" w:rsidRDefault="006E0CAF" w:rsidP="00566393">
      <w:pPr>
        <w:tabs>
          <w:tab w:val="right" w:leader="dot" w:pos="9072"/>
        </w:tabs>
        <w:spacing w:line="360" w:lineRule="auto"/>
        <w:rPr>
          <w:rFonts w:ascii="Arial" w:hAnsi="Arial" w:cs="Arial"/>
          <w:sz w:val="22"/>
          <w:szCs w:val="22"/>
        </w:rPr>
      </w:pPr>
    </w:p>
    <w:p w14:paraId="04ADB832" w14:textId="77777777" w:rsidR="006E0CAF" w:rsidRDefault="006E0CAF" w:rsidP="00566393">
      <w:pPr>
        <w:tabs>
          <w:tab w:val="right" w:leader="dot" w:pos="9072"/>
        </w:tabs>
        <w:spacing w:line="360" w:lineRule="auto"/>
        <w:rPr>
          <w:rFonts w:ascii="Arial" w:hAnsi="Arial" w:cs="Arial"/>
          <w:sz w:val="22"/>
          <w:szCs w:val="22"/>
        </w:rPr>
      </w:pPr>
    </w:p>
    <w:p w14:paraId="26662599" w14:textId="77777777" w:rsidR="006E0CAF" w:rsidRDefault="006E0CAF" w:rsidP="00566393">
      <w:pPr>
        <w:tabs>
          <w:tab w:val="right" w:leader="dot" w:pos="9072"/>
        </w:tabs>
        <w:spacing w:line="360" w:lineRule="auto"/>
        <w:rPr>
          <w:rFonts w:ascii="Arial" w:hAnsi="Arial" w:cs="Arial"/>
          <w:sz w:val="22"/>
          <w:szCs w:val="22"/>
        </w:rPr>
      </w:pPr>
    </w:p>
    <w:p w14:paraId="6C1CD31A" w14:textId="77777777" w:rsidR="006E0CAF" w:rsidRDefault="006E0CAF" w:rsidP="00566393">
      <w:pPr>
        <w:tabs>
          <w:tab w:val="right" w:leader="dot" w:pos="9072"/>
        </w:tabs>
        <w:spacing w:line="360" w:lineRule="auto"/>
        <w:rPr>
          <w:rFonts w:ascii="Arial" w:hAnsi="Arial" w:cs="Arial"/>
          <w:sz w:val="22"/>
          <w:szCs w:val="22"/>
        </w:rPr>
      </w:pPr>
    </w:p>
    <w:p w14:paraId="05D2BA8B" w14:textId="77777777" w:rsidR="006E0CAF" w:rsidRDefault="006E0CAF" w:rsidP="00566393">
      <w:pPr>
        <w:tabs>
          <w:tab w:val="right" w:leader="dot" w:pos="9072"/>
        </w:tabs>
        <w:spacing w:line="360" w:lineRule="auto"/>
        <w:rPr>
          <w:rFonts w:ascii="Arial" w:hAnsi="Arial" w:cs="Arial"/>
          <w:sz w:val="22"/>
          <w:szCs w:val="22"/>
        </w:rPr>
      </w:pPr>
    </w:p>
    <w:p w14:paraId="5CE54EFB" w14:textId="77777777" w:rsidR="006E0CAF" w:rsidRDefault="006E0CAF" w:rsidP="00566393">
      <w:pPr>
        <w:tabs>
          <w:tab w:val="right" w:leader="dot" w:pos="9072"/>
        </w:tabs>
        <w:spacing w:line="360" w:lineRule="auto"/>
        <w:rPr>
          <w:rFonts w:ascii="Arial" w:hAnsi="Arial" w:cs="Arial"/>
          <w:sz w:val="22"/>
          <w:szCs w:val="22"/>
        </w:rPr>
      </w:pPr>
    </w:p>
    <w:p w14:paraId="67F2109F" w14:textId="77777777" w:rsidR="006E0CAF" w:rsidRDefault="006E0CAF" w:rsidP="00566393">
      <w:pPr>
        <w:tabs>
          <w:tab w:val="right" w:leader="dot" w:pos="9072"/>
        </w:tabs>
        <w:spacing w:line="360" w:lineRule="auto"/>
        <w:rPr>
          <w:rFonts w:ascii="Arial" w:hAnsi="Arial" w:cs="Arial"/>
          <w:sz w:val="22"/>
          <w:szCs w:val="22"/>
        </w:rPr>
      </w:pPr>
    </w:p>
    <w:p w14:paraId="302DBEA3" w14:textId="77777777" w:rsidR="006E0CAF" w:rsidRDefault="006E0CAF" w:rsidP="00566393">
      <w:pPr>
        <w:tabs>
          <w:tab w:val="right" w:leader="dot" w:pos="9072"/>
        </w:tabs>
        <w:spacing w:line="360" w:lineRule="auto"/>
        <w:rPr>
          <w:rFonts w:ascii="Arial" w:hAnsi="Arial" w:cs="Arial"/>
          <w:sz w:val="22"/>
          <w:szCs w:val="22"/>
        </w:rPr>
      </w:pPr>
    </w:p>
    <w:p w14:paraId="5C1A3AD5" w14:textId="77777777" w:rsidR="006E0CAF" w:rsidRDefault="006E0CAF" w:rsidP="00566393">
      <w:pPr>
        <w:tabs>
          <w:tab w:val="right" w:leader="dot" w:pos="9072"/>
        </w:tabs>
        <w:spacing w:line="360" w:lineRule="auto"/>
        <w:rPr>
          <w:rFonts w:ascii="Arial" w:hAnsi="Arial" w:cs="Arial"/>
          <w:sz w:val="22"/>
          <w:szCs w:val="22"/>
        </w:rPr>
      </w:pPr>
    </w:p>
    <w:p w14:paraId="16504ADE" w14:textId="77777777" w:rsidR="006E0CAF" w:rsidRDefault="006E0CAF" w:rsidP="00566393">
      <w:pPr>
        <w:tabs>
          <w:tab w:val="right" w:leader="dot" w:pos="9072"/>
        </w:tabs>
        <w:spacing w:line="360" w:lineRule="auto"/>
        <w:rPr>
          <w:rFonts w:ascii="Arial" w:hAnsi="Arial" w:cs="Arial"/>
          <w:sz w:val="22"/>
          <w:szCs w:val="22"/>
        </w:rPr>
      </w:pPr>
    </w:p>
    <w:p w14:paraId="50FB7B61" w14:textId="77777777" w:rsidR="006E0CAF" w:rsidRDefault="006E0CAF" w:rsidP="00566393">
      <w:pPr>
        <w:tabs>
          <w:tab w:val="right" w:leader="dot" w:pos="9072"/>
        </w:tabs>
        <w:spacing w:line="360" w:lineRule="auto"/>
        <w:rPr>
          <w:rFonts w:ascii="Arial" w:hAnsi="Arial" w:cs="Arial"/>
          <w:sz w:val="22"/>
          <w:szCs w:val="22"/>
        </w:rPr>
      </w:pPr>
    </w:p>
    <w:p w14:paraId="0B86BD74" w14:textId="77777777" w:rsidR="006E0CAF" w:rsidRDefault="006E0CAF" w:rsidP="00566393">
      <w:pPr>
        <w:tabs>
          <w:tab w:val="right" w:leader="dot" w:pos="9072"/>
        </w:tabs>
        <w:spacing w:line="360" w:lineRule="auto"/>
        <w:rPr>
          <w:rFonts w:ascii="Arial" w:hAnsi="Arial" w:cs="Arial"/>
          <w:sz w:val="22"/>
          <w:szCs w:val="22"/>
        </w:rPr>
      </w:pPr>
    </w:p>
    <w:p w14:paraId="785DA438" w14:textId="77777777" w:rsidR="006E0CAF" w:rsidRDefault="006E0CAF" w:rsidP="00566393">
      <w:pPr>
        <w:tabs>
          <w:tab w:val="right" w:leader="dot" w:pos="9072"/>
        </w:tabs>
        <w:spacing w:line="360" w:lineRule="auto"/>
        <w:rPr>
          <w:rFonts w:ascii="Arial" w:hAnsi="Arial" w:cs="Arial"/>
          <w:sz w:val="22"/>
          <w:szCs w:val="22"/>
        </w:rPr>
      </w:pPr>
    </w:p>
    <w:p w14:paraId="1CA3F844" w14:textId="77777777" w:rsidR="006E0CAF" w:rsidRDefault="006E0CAF" w:rsidP="00566393">
      <w:pPr>
        <w:tabs>
          <w:tab w:val="right" w:leader="dot" w:pos="9072"/>
        </w:tabs>
        <w:spacing w:line="360" w:lineRule="auto"/>
        <w:rPr>
          <w:rFonts w:ascii="Arial" w:hAnsi="Arial" w:cs="Arial"/>
          <w:sz w:val="22"/>
          <w:szCs w:val="22"/>
        </w:rPr>
      </w:pPr>
    </w:p>
    <w:p w14:paraId="6DEF4167" w14:textId="77777777" w:rsidR="006E0CAF" w:rsidRDefault="006E0CAF" w:rsidP="00566393">
      <w:pPr>
        <w:tabs>
          <w:tab w:val="right" w:leader="dot" w:pos="9072"/>
        </w:tabs>
        <w:spacing w:line="360" w:lineRule="auto"/>
        <w:rPr>
          <w:rFonts w:ascii="Arial" w:hAnsi="Arial" w:cs="Arial"/>
          <w:sz w:val="22"/>
          <w:szCs w:val="22"/>
        </w:rPr>
      </w:pPr>
    </w:p>
    <w:p w14:paraId="1D76FC35" w14:textId="77777777" w:rsidR="006E0CAF" w:rsidRDefault="006E0CAF" w:rsidP="00566393">
      <w:pPr>
        <w:tabs>
          <w:tab w:val="right" w:leader="dot" w:pos="9072"/>
        </w:tabs>
        <w:spacing w:line="360" w:lineRule="auto"/>
        <w:rPr>
          <w:rFonts w:ascii="Arial" w:hAnsi="Arial" w:cs="Arial"/>
          <w:sz w:val="22"/>
          <w:szCs w:val="22"/>
        </w:rPr>
      </w:pPr>
    </w:p>
    <w:p w14:paraId="01C2D8BD" w14:textId="77777777" w:rsidR="006E0CAF" w:rsidRDefault="006E0CAF" w:rsidP="00566393">
      <w:pPr>
        <w:tabs>
          <w:tab w:val="right" w:leader="dot" w:pos="9072"/>
        </w:tabs>
        <w:spacing w:line="360" w:lineRule="auto"/>
        <w:rPr>
          <w:rFonts w:ascii="Arial" w:hAnsi="Arial" w:cs="Arial"/>
          <w:sz w:val="22"/>
          <w:szCs w:val="22"/>
        </w:rPr>
      </w:pPr>
    </w:p>
    <w:p w14:paraId="75AF0953" w14:textId="104AF24F" w:rsidR="006E0CAF" w:rsidRDefault="006E0CAF" w:rsidP="00DF015E">
      <w:pPr>
        <w:spacing w:after="160" w:line="278" w:lineRule="auto"/>
        <w:rPr>
          <w:rFonts w:ascii="Arial" w:hAnsi="Arial" w:cs="Arial"/>
          <w:sz w:val="22"/>
          <w:szCs w:val="22"/>
        </w:rPr>
      </w:pPr>
      <w:r>
        <w:rPr>
          <w:rFonts w:ascii="Arial" w:hAnsi="Arial" w:cs="Arial"/>
          <w:sz w:val="22"/>
          <w:szCs w:val="22"/>
        </w:rPr>
        <w:br w:type="page"/>
      </w:r>
    </w:p>
    <w:p w14:paraId="3614D976" w14:textId="31563848" w:rsidR="00EA694F" w:rsidRPr="00DF015E" w:rsidRDefault="00EA694F" w:rsidP="00DF015E">
      <w:pPr>
        <w:spacing w:after="160" w:line="278" w:lineRule="auto"/>
        <w:rPr>
          <w:rFonts w:ascii="Arial" w:hAnsi="Arial" w:cs="Arial"/>
          <w:sz w:val="22"/>
          <w:szCs w:val="22"/>
        </w:rPr>
      </w:pPr>
      <w:r w:rsidRPr="00EA694F">
        <w:rPr>
          <w:rFonts w:ascii="Arial" w:hAnsi="Arial" w:cs="Arial"/>
          <w:b/>
          <w:bCs/>
          <w:sz w:val="22"/>
          <w:szCs w:val="22"/>
        </w:rPr>
        <w:lastRenderedPageBreak/>
        <w:t xml:space="preserve">Introduction </w:t>
      </w:r>
    </w:p>
    <w:p w14:paraId="0E591072" w14:textId="68BF2950" w:rsidR="003B5B33" w:rsidRPr="003B5B33" w:rsidRDefault="003B5B33" w:rsidP="00394B85">
      <w:pPr>
        <w:spacing w:line="360" w:lineRule="auto"/>
        <w:rPr>
          <w:rFonts w:ascii="Arial" w:hAnsi="Arial" w:cs="Arial"/>
          <w:sz w:val="22"/>
          <w:szCs w:val="22"/>
        </w:rPr>
      </w:pPr>
      <w:r w:rsidRPr="003B5B33">
        <w:rPr>
          <w:rFonts w:ascii="Arial" w:hAnsi="Arial" w:cs="Arial"/>
          <w:sz w:val="22"/>
          <w:szCs w:val="22"/>
        </w:rPr>
        <w:t>Early Help is an essential part of the safeguarding system in England, providing support to children, young people and families when early concerns are first identified (HM Government, 2023). Its purpose is to prevent difficulties from escalating, strengthen resilience and allow families to access help voluntarily before statutory intervention is required (Department for Levelling Up, Housing and Communities &amp; Department for Education, 2022). Working Together to Safeguard Children (HM Government, 2023) emphasises shared responsibility across all agencies for early identification, appropriate information sharing and coordinated support through a whole-family approach.</w:t>
      </w:r>
    </w:p>
    <w:p w14:paraId="55881356" w14:textId="1A7B0049" w:rsidR="003B5B33" w:rsidRPr="003B5B33" w:rsidRDefault="003B5B33" w:rsidP="00394B85">
      <w:pPr>
        <w:spacing w:line="360" w:lineRule="auto"/>
        <w:rPr>
          <w:rFonts w:ascii="Arial" w:hAnsi="Arial" w:cs="Arial"/>
          <w:sz w:val="22"/>
          <w:szCs w:val="22"/>
        </w:rPr>
      </w:pPr>
      <w:r w:rsidRPr="003B5B33">
        <w:rPr>
          <w:rFonts w:ascii="Arial" w:hAnsi="Arial" w:cs="Arial"/>
          <w:sz w:val="22"/>
          <w:szCs w:val="22"/>
        </w:rPr>
        <w:t>Local authorities play a key role in making Early Help accessible and clearly communicated. Public-facing websites are particularly important because they explain what Early Help is, how it works and how families can request support (Local Government Association, 2019; Ofsted, 2023). Clear online information can reduce anxiety, promote voluntary engagement and help professionals provide accurate signposting to suitable support pathways (HM Government, 2023; NSPCC, 2025).</w:t>
      </w:r>
    </w:p>
    <w:p w14:paraId="64DBD561" w14:textId="247EB9EB" w:rsidR="003B5B33" w:rsidRDefault="003B5B33" w:rsidP="00394B85">
      <w:pPr>
        <w:spacing w:line="360" w:lineRule="auto"/>
        <w:rPr>
          <w:rFonts w:ascii="Arial" w:hAnsi="Arial" w:cs="Arial"/>
          <w:sz w:val="22"/>
          <w:szCs w:val="22"/>
        </w:rPr>
      </w:pPr>
      <w:r w:rsidRPr="003B5B33">
        <w:rPr>
          <w:rFonts w:ascii="Arial" w:hAnsi="Arial" w:cs="Arial"/>
          <w:sz w:val="22"/>
          <w:szCs w:val="22"/>
        </w:rPr>
        <w:t>This report outlines the national Early Help system, examines the role of multi-agency and multi-disciplinary team (MDT) working and evaluates how three local authorities</w:t>
      </w:r>
      <w:r w:rsidR="004824F8">
        <w:rPr>
          <w:rFonts w:ascii="Arial" w:hAnsi="Arial" w:cs="Arial"/>
          <w:sz w:val="22"/>
          <w:szCs w:val="22"/>
        </w:rPr>
        <w:t xml:space="preserve"> </w:t>
      </w:r>
      <w:r w:rsidRPr="003B5B33">
        <w:rPr>
          <w:rFonts w:ascii="Arial" w:hAnsi="Arial" w:cs="Arial"/>
          <w:sz w:val="22"/>
          <w:szCs w:val="22"/>
        </w:rPr>
        <w:t>Leicestershire, Staffordshire and Nottinghamshire</w:t>
      </w:r>
      <w:r w:rsidR="004824F8">
        <w:rPr>
          <w:rFonts w:ascii="Arial" w:hAnsi="Arial" w:cs="Arial"/>
          <w:sz w:val="22"/>
          <w:szCs w:val="22"/>
        </w:rPr>
        <w:t xml:space="preserve"> </w:t>
      </w:r>
      <w:r w:rsidRPr="003B5B33">
        <w:rPr>
          <w:rFonts w:ascii="Arial" w:hAnsi="Arial" w:cs="Arial"/>
          <w:sz w:val="22"/>
          <w:szCs w:val="22"/>
        </w:rPr>
        <w:t>present their Early Help offer online. A comparative analysis identifies similarities, differences and alignment with national expectations, followed by recommendations for improving clarity, accessibility and family-centred communication.</w:t>
      </w:r>
    </w:p>
    <w:p w14:paraId="16B8EE99" w14:textId="77777777" w:rsidR="003963C8" w:rsidRDefault="003963C8" w:rsidP="00394B85">
      <w:pPr>
        <w:spacing w:line="360" w:lineRule="auto"/>
        <w:rPr>
          <w:rFonts w:ascii="Arial" w:hAnsi="Arial" w:cs="Arial"/>
          <w:b/>
          <w:bCs/>
          <w:sz w:val="22"/>
          <w:szCs w:val="22"/>
        </w:rPr>
      </w:pPr>
      <w:r w:rsidRPr="003963C8">
        <w:rPr>
          <w:rFonts w:ascii="Arial" w:hAnsi="Arial" w:cs="Arial"/>
          <w:b/>
          <w:bCs/>
          <w:sz w:val="22"/>
          <w:szCs w:val="22"/>
        </w:rPr>
        <w:t>Early Help System</w:t>
      </w:r>
    </w:p>
    <w:p w14:paraId="34184992" w14:textId="70D75D69" w:rsidR="00AD0924" w:rsidRPr="00AD0924" w:rsidRDefault="00AD0924" w:rsidP="00394B85">
      <w:pPr>
        <w:spacing w:line="360" w:lineRule="auto"/>
        <w:rPr>
          <w:rFonts w:ascii="Arial" w:hAnsi="Arial" w:cs="Arial"/>
          <w:sz w:val="22"/>
          <w:szCs w:val="22"/>
        </w:rPr>
      </w:pPr>
      <w:r w:rsidRPr="00AD0924">
        <w:rPr>
          <w:rFonts w:ascii="Arial" w:hAnsi="Arial" w:cs="Arial"/>
          <w:sz w:val="22"/>
          <w:szCs w:val="22"/>
        </w:rPr>
        <w:t xml:space="preserve">Early Help provides support at the earliest opportunity to stop challenges from escalating or requiring statutory intervention (DLUHC </w:t>
      </w:r>
      <w:r w:rsidR="00F77F1D">
        <w:rPr>
          <w:rFonts w:ascii="Arial" w:hAnsi="Arial" w:cs="Arial"/>
          <w:sz w:val="22"/>
          <w:szCs w:val="22"/>
        </w:rPr>
        <w:t xml:space="preserve">and </w:t>
      </w:r>
      <w:r w:rsidRPr="00AD0924">
        <w:rPr>
          <w:rFonts w:ascii="Arial" w:hAnsi="Arial" w:cs="Arial"/>
          <w:sz w:val="22"/>
          <w:szCs w:val="22"/>
        </w:rPr>
        <w:t>DfE, 2022; HM Government, 2023). National guidance describes Early Help as a coordinated network of education, health, early years, social care and voluntary services working together to strengthen families (D</w:t>
      </w:r>
      <w:r w:rsidR="00F77F1D">
        <w:rPr>
          <w:rFonts w:ascii="Arial" w:hAnsi="Arial" w:cs="Arial"/>
          <w:sz w:val="22"/>
          <w:szCs w:val="22"/>
        </w:rPr>
        <w:t>LUHC</w:t>
      </w:r>
      <w:r w:rsidRPr="00AD0924">
        <w:rPr>
          <w:rFonts w:ascii="Arial" w:hAnsi="Arial" w:cs="Arial"/>
          <w:sz w:val="22"/>
          <w:szCs w:val="22"/>
        </w:rPr>
        <w:t>, Housing and Communities &amp; D</w:t>
      </w:r>
      <w:r w:rsidR="00003416">
        <w:rPr>
          <w:rFonts w:ascii="Arial" w:hAnsi="Arial" w:cs="Arial"/>
          <w:sz w:val="22"/>
          <w:szCs w:val="22"/>
        </w:rPr>
        <w:t>fE</w:t>
      </w:r>
      <w:r w:rsidRPr="00AD0924">
        <w:rPr>
          <w:rFonts w:ascii="Arial" w:hAnsi="Arial" w:cs="Arial"/>
          <w:sz w:val="22"/>
          <w:szCs w:val="22"/>
        </w:rPr>
        <w:t>, 2022). It emphasises whole-family, strengths-based practice and shared accountability across agencies (NSPCC, 2025; HM Government, 2023).</w:t>
      </w:r>
    </w:p>
    <w:p w14:paraId="37163AF6" w14:textId="77777777" w:rsidR="00750D86" w:rsidRDefault="00AD0924" w:rsidP="00394B85">
      <w:pPr>
        <w:spacing w:line="360" w:lineRule="auto"/>
        <w:rPr>
          <w:rFonts w:ascii="Arial" w:hAnsi="Arial" w:cs="Arial"/>
          <w:sz w:val="22"/>
          <w:szCs w:val="22"/>
        </w:rPr>
      </w:pPr>
      <w:r w:rsidRPr="00AD0924">
        <w:rPr>
          <w:rFonts w:ascii="Arial" w:hAnsi="Arial" w:cs="Arial"/>
          <w:sz w:val="22"/>
          <w:szCs w:val="22"/>
        </w:rPr>
        <w:t>Working Together (HM Government, 2023) reinforces early identification, timely information sharing and collaborative planning through Early Help assessments and Team Around the Family (TAF) meetings. Information sharing is supported by the Children Act 2004, which places a duty on agencies to cooperate in promoting children’s welfare (UK Government, 2004). Early Help sits below statutory thresholds outlined in the Children Act 1989, before Section 17 (child in need) and Section 47 (child protection) processes (UK Government, 1989).</w:t>
      </w:r>
    </w:p>
    <w:p w14:paraId="2A32B797" w14:textId="6DC198F7" w:rsidR="00AD0924" w:rsidRPr="00AD0924" w:rsidRDefault="00AD0924" w:rsidP="00394B85">
      <w:pPr>
        <w:spacing w:line="360" w:lineRule="auto"/>
        <w:rPr>
          <w:rFonts w:ascii="Arial" w:hAnsi="Arial" w:cs="Arial"/>
          <w:sz w:val="22"/>
          <w:szCs w:val="22"/>
        </w:rPr>
      </w:pPr>
      <w:r w:rsidRPr="00AD0924">
        <w:rPr>
          <w:rFonts w:ascii="Arial" w:hAnsi="Arial" w:cs="Arial"/>
          <w:sz w:val="22"/>
          <w:szCs w:val="22"/>
        </w:rPr>
        <w:lastRenderedPageBreak/>
        <w:t>The NSPCC (2025) notes that clear, non-stigmatising Early Help information encourages families to seek support voluntarily. However, significant challenges remain. Lucas and Archard (2021) identify wide variation in Early Help provision across England, shaped by local resources, thresholds and organisational cultures. They also argue that Early Help can function as a gatekeeping mechanism to limit referrals to social care. Funding reductions in family support services have further restricted Early Help capacity (National Audit Office, 2019, cited in Lucas &amp; Archard, 2021).</w:t>
      </w:r>
    </w:p>
    <w:p w14:paraId="76B9E2A9" w14:textId="77777777" w:rsidR="00AD0924" w:rsidRPr="00AD0924" w:rsidRDefault="00AD0924" w:rsidP="00394B85">
      <w:pPr>
        <w:spacing w:line="360" w:lineRule="auto"/>
        <w:rPr>
          <w:rFonts w:ascii="Arial" w:hAnsi="Arial" w:cs="Arial"/>
          <w:sz w:val="22"/>
          <w:szCs w:val="22"/>
        </w:rPr>
      </w:pPr>
      <w:r w:rsidRPr="00AD0924">
        <w:rPr>
          <w:rFonts w:ascii="Arial" w:hAnsi="Arial" w:cs="Arial"/>
          <w:sz w:val="22"/>
          <w:szCs w:val="22"/>
        </w:rPr>
        <w:t>Wider socio-economic pressures also influence demand. The Local Government Association (2019) highlights how austerity, rising living costs and reduced community support have increased pressures on families. Bywaters et al. (2016) found higher referral rates among families in deprived areas, demonstrating structural inequalities. Lucas and Archard (2021) therefore argue that Early Help must respond to both individual needs and broader systemic factors.</w:t>
      </w:r>
    </w:p>
    <w:p w14:paraId="0BC30622" w14:textId="382BCF67" w:rsidR="003963C8" w:rsidRPr="00AD0924" w:rsidRDefault="00AD0924" w:rsidP="00394B85">
      <w:pPr>
        <w:spacing w:line="360" w:lineRule="auto"/>
        <w:rPr>
          <w:rFonts w:ascii="Arial" w:hAnsi="Arial" w:cs="Arial"/>
          <w:sz w:val="22"/>
          <w:szCs w:val="22"/>
        </w:rPr>
      </w:pPr>
      <w:r w:rsidRPr="00AD0924">
        <w:rPr>
          <w:rFonts w:ascii="Arial" w:hAnsi="Arial" w:cs="Arial"/>
          <w:sz w:val="22"/>
          <w:szCs w:val="22"/>
        </w:rPr>
        <w:t>Overall, the national Early Help system aims to deliver timely, equitable and preventative support, but its effectiveness depends on clear communication, accessibility and strong multi-agency collaboration (DLUHC &amp; DfE, 2022; HM Government, 2023).</w:t>
      </w:r>
      <w:r w:rsidR="003963C8" w:rsidRPr="00AD0924">
        <w:rPr>
          <w:rFonts w:ascii="Arial" w:hAnsi="Arial" w:cs="Arial"/>
          <w:sz w:val="22"/>
          <w:szCs w:val="22"/>
        </w:rPr>
        <w:t xml:space="preserve"> </w:t>
      </w:r>
    </w:p>
    <w:p w14:paraId="1579F912" w14:textId="2D74E936" w:rsidR="002A41C6" w:rsidRPr="002A41C6" w:rsidRDefault="002A41C6" w:rsidP="00394B85">
      <w:pPr>
        <w:spacing w:line="360" w:lineRule="auto"/>
        <w:rPr>
          <w:rFonts w:ascii="Arial" w:hAnsi="Arial" w:cs="Arial"/>
          <w:b/>
          <w:bCs/>
          <w:sz w:val="22"/>
          <w:szCs w:val="22"/>
        </w:rPr>
      </w:pPr>
      <w:r w:rsidRPr="002A41C6">
        <w:rPr>
          <w:rFonts w:ascii="Arial" w:hAnsi="Arial" w:cs="Arial"/>
          <w:b/>
          <w:bCs/>
          <w:sz w:val="22"/>
          <w:szCs w:val="22"/>
        </w:rPr>
        <w:t>Role of Multi-Agency Working in Early Intervention</w:t>
      </w:r>
    </w:p>
    <w:p w14:paraId="0354D6AC" w14:textId="4723837B" w:rsidR="002A41C6" w:rsidRPr="002A41C6" w:rsidRDefault="002A41C6" w:rsidP="00394B85">
      <w:pPr>
        <w:spacing w:line="360" w:lineRule="auto"/>
        <w:rPr>
          <w:rFonts w:ascii="Arial" w:hAnsi="Arial" w:cs="Arial"/>
          <w:sz w:val="22"/>
          <w:szCs w:val="22"/>
        </w:rPr>
      </w:pPr>
      <w:r w:rsidRPr="002A41C6">
        <w:rPr>
          <w:rFonts w:ascii="Arial" w:hAnsi="Arial" w:cs="Arial"/>
          <w:sz w:val="22"/>
          <w:szCs w:val="22"/>
        </w:rPr>
        <w:t>Multi-agency working ensures that children and families receive coordinated support based on a holistic understanding of their needs</w:t>
      </w:r>
      <w:r w:rsidR="00B96B9C">
        <w:rPr>
          <w:rFonts w:ascii="Arial" w:hAnsi="Arial" w:cs="Arial"/>
          <w:sz w:val="22"/>
          <w:szCs w:val="22"/>
        </w:rPr>
        <w:t xml:space="preserve"> (</w:t>
      </w:r>
      <w:r w:rsidR="00F8041C">
        <w:rPr>
          <w:rFonts w:ascii="Arial" w:hAnsi="Arial" w:cs="Arial"/>
          <w:sz w:val="22"/>
          <w:szCs w:val="22"/>
        </w:rPr>
        <w:t xml:space="preserve">HM Government, 2023). </w:t>
      </w:r>
      <w:r w:rsidRPr="002A41C6">
        <w:rPr>
          <w:rFonts w:ascii="Arial" w:hAnsi="Arial" w:cs="Arial"/>
          <w:sz w:val="22"/>
          <w:szCs w:val="22"/>
        </w:rPr>
        <w:t xml:space="preserve"> Working Together (HM Government, 2023) states that no single agency can safeguard children in isolation; instead, effective communication, joint decision-making and shared responsibility are essential components of Early Help.</w:t>
      </w:r>
    </w:p>
    <w:p w14:paraId="26F28DEC" w14:textId="43FB96CA" w:rsidR="002A41C6" w:rsidRPr="00F8041C" w:rsidRDefault="002A41C6" w:rsidP="00394B85">
      <w:pPr>
        <w:spacing w:line="360" w:lineRule="auto"/>
        <w:rPr>
          <w:rFonts w:ascii="Arial" w:hAnsi="Arial" w:cs="Arial"/>
          <w:b/>
          <w:bCs/>
          <w:sz w:val="22"/>
          <w:szCs w:val="22"/>
        </w:rPr>
      </w:pPr>
      <w:r w:rsidRPr="00F8041C">
        <w:rPr>
          <w:rFonts w:ascii="Arial" w:hAnsi="Arial" w:cs="Arial"/>
          <w:b/>
          <w:bCs/>
          <w:sz w:val="22"/>
          <w:szCs w:val="22"/>
        </w:rPr>
        <w:t>Agencies Involved in MDT Practice</w:t>
      </w:r>
    </w:p>
    <w:p w14:paraId="423B65DC" w14:textId="699EA823" w:rsidR="002A41C6" w:rsidRPr="002A41C6" w:rsidRDefault="002A41C6" w:rsidP="00394B85">
      <w:pPr>
        <w:spacing w:line="360" w:lineRule="auto"/>
        <w:rPr>
          <w:rFonts w:ascii="Arial" w:hAnsi="Arial" w:cs="Arial"/>
          <w:sz w:val="22"/>
          <w:szCs w:val="22"/>
        </w:rPr>
      </w:pPr>
      <w:r w:rsidRPr="002A41C6">
        <w:rPr>
          <w:rFonts w:ascii="Arial" w:hAnsi="Arial" w:cs="Arial"/>
          <w:sz w:val="22"/>
          <w:szCs w:val="22"/>
        </w:rPr>
        <w:t>MDT working typically involves schools, early years providers, health visitors, GPs, mental health services, police, youth services, housing teams, social workers and voluntary organisations</w:t>
      </w:r>
      <w:r w:rsidR="000C2F0C">
        <w:rPr>
          <w:rFonts w:ascii="Arial" w:hAnsi="Arial" w:cs="Arial"/>
          <w:sz w:val="22"/>
          <w:szCs w:val="22"/>
        </w:rPr>
        <w:t xml:space="preserve"> (HM Government, 2023). </w:t>
      </w:r>
      <w:r w:rsidRPr="002A41C6">
        <w:rPr>
          <w:rFonts w:ascii="Arial" w:hAnsi="Arial" w:cs="Arial"/>
          <w:sz w:val="22"/>
          <w:szCs w:val="22"/>
        </w:rPr>
        <w:t xml:space="preserve"> Each contributes unique insight, enabling practitioners to build a more complete picture of family circumstances</w:t>
      </w:r>
      <w:r w:rsidR="0041130E">
        <w:rPr>
          <w:rFonts w:ascii="Arial" w:hAnsi="Arial" w:cs="Arial"/>
          <w:sz w:val="22"/>
          <w:szCs w:val="22"/>
        </w:rPr>
        <w:t xml:space="preserve"> (NSPCC, 2025).</w:t>
      </w:r>
    </w:p>
    <w:p w14:paraId="7CC9430D" w14:textId="77777777" w:rsidR="0041130E" w:rsidRDefault="002A41C6" w:rsidP="00394B85">
      <w:pPr>
        <w:spacing w:line="360" w:lineRule="auto"/>
        <w:rPr>
          <w:rFonts w:ascii="Arial" w:hAnsi="Arial" w:cs="Arial"/>
          <w:b/>
          <w:bCs/>
          <w:sz w:val="22"/>
          <w:szCs w:val="22"/>
        </w:rPr>
      </w:pPr>
      <w:r w:rsidRPr="002A41C6">
        <w:rPr>
          <w:rFonts w:ascii="Arial" w:hAnsi="Arial" w:cs="Arial"/>
          <w:b/>
          <w:bCs/>
          <w:sz w:val="22"/>
          <w:szCs w:val="22"/>
        </w:rPr>
        <w:t>Principles of Effective Multi-Agency Practice</w:t>
      </w:r>
    </w:p>
    <w:p w14:paraId="0D33CDC3" w14:textId="0ADDDF39" w:rsidR="002A41C6" w:rsidRPr="0041130E" w:rsidRDefault="002A41C6" w:rsidP="00394B85">
      <w:pPr>
        <w:spacing w:line="360" w:lineRule="auto"/>
        <w:rPr>
          <w:rFonts w:ascii="Arial" w:hAnsi="Arial" w:cs="Arial"/>
          <w:b/>
          <w:bCs/>
          <w:sz w:val="22"/>
          <w:szCs w:val="22"/>
        </w:rPr>
      </w:pPr>
      <w:r w:rsidRPr="002A41C6">
        <w:rPr>
          <w:rFonts w:ascii="Arial" w:hAnsi="Arial" w:cs="Arial"/>
          <w:sz w:val="22"/>
          <w:szCs w:val="22"/>
        </w:rPr>
        <w:t>Key principles include clear communication, timely information sharing, shared accountability, respect for family perspectives and inclusive practice as required by the Equality Act 2010 (UK Government, 2010). Families should understand who is involved, why, and how decisions are made.</w:t>
      </w:r>
    </w:p>
    <w:p w14:paraId="7ADF7B32" w14:textId="77777777" w:rsidR="002A41C6" w:rsidRDefault="002A41C6" w:rsidP="00394B85">
      <w:pPr>
        <w:spacing w:line="360" w:lineRule="auto"/>
        <w:rPr>
          <w:rFonts w:ascii="Arial" w:hAnsi="Arial" w:cs="Arial"/>
          <w:b/>
          <w:bCs/>
          <w:sz w:val="22"/>
          <w:szCs w:val="22"/>
        </w:rPr>
      </w:pPr>
      <w:r w:rsidRPr="002A41C6">
        <w:rPr>
          <w:rFonts w:ascii="Arial" w:hAnsi="Arial" w:cs="Arial"/>
          <w:b/>
          <w:bCs/>
          <w:sz w:val="22"/>
          <w:szCs w:val="22"/>
        </w:rPr>
        <w:t>Legislative Framework</w:t>
      </w:r>
    </w:p>
    <w:p w14:paraId="280C98F8" w14:textId="5491F20C" w:rsidR="002A41C6" w:rsidRPr="002A41C6" w:rsidRDefault="002A41C6" w:rsidP="00394B85">
      <w:pPr>
        <w:spacing w:line="360" w:lineRule="auto"/>
        <w:rPr>
          <w:rFonts w:ascii="Arial" w:hAnsi="Arial" w:cs="Arial"/>
          <w:b/>
          <w:bCs/>
          <w:sz w:val="22"/>
          <w:szCs w:val="22"/>
        </w:rPr>
      </w:pPr>
      <w:r w:rsidRPr="002A41C6">
        <w:rPr>
          <w:rFonts w:ascii="Arial" w:hAnsi="Arial" w:cs="Arial"/>
          <w:sz w:val="22"/>
          <w:szCs w:val="22"/>
        </w:rPr>
        <w:t>The Children Act 2004 imposes a duty on agencies to cooperate, while the Children Act 1989 requires joint working for children in need or at risk. Although Early Help is voluntary, the same expectations of collaboration apply</w:t>
      </w:r>
      <w:r w:rsidR="00EC5471">
        <w:rPr>
          <w:rFonts w:ascii="Arial" w:hAnsi="Arial" w:cs="Arial"/>
          <w:sz w:val="22"/>
          <w:szCs w:val="22"/>
        </w:rPr>
        <w:t xml:space="preserve"> (HM Government</w:t>
      </w:r>
      <w:r w:rsidR="008C54BE">
        <w:rPr>
          <w:rFonts w:ascii="Arial" w:hAnsi="Arial" w:cs="Arial"/>
          <w:sz w:val="22"/>
          <w:szCs w:val="22"/>
        </w:rPr>
        <w:t>, 2023).</w:t>
      </w:r>
    </w:p>
    <w:p w14:paraId="389F1DBF" w14:textId="559A0CC9" w:rsidR="002A41C6" w:rsidRPr="002A41C6" w:rsidRDefault="002A41C6" w:rsidP="00394B85">
      <w:pPr>
        <w:spacing w:line="360" w:lineRule="auto"/>
        <w:rPr>
          <w:rFonts w:ascii="Arial" w:hAnsi="Arial" w:cs="Arial"/>
          <w:b/>
          <w:bCs/>
          <w:sz w:val="22"/>
          <w:szCs w:val="22"/>
        </w:rPr>
      </w:pPr>
      <w:r w:rsidRPr="002A41C6">
        <w:rPr>
          <w:rFonts w:ascii="Arial" w:hAnsi="Arial" w:cs="Arial"/>
          <w:b/>
          <w:bCs/>
          <w:sz w:val="22"/>
          <w:szCs w:val="22"/>
        </w:rPr>
        <w:t>Benefits and Challenges of MDT Working</w:t>
      </w:r>
    </w:p>
    <w:p w14:paraId="318A3BB5" w14:textId="52E49BD7" w:rsidR="002A41C6" w:rsidRPr="002A41C6" w:rsidRDefault="002A41C6" w:rsidP="00394B85">
      <w:pPr>
        <w:spacing w:line="360" w:lineRule="auto"/>
        <w:rPr>
          <w:rFonts w:ascii="Arial" w:hAnsi="Arial" w:cs="Arial"/>
          <w:sz w:val="22"/>
          <w:szCs w:val="22"/>
        </w:rPr>
      </w:pPr>
      <w:r w:rsidRPr="002A41C6">
        <w:rPr>
          <w:rFonts w:ascii="Arial" w:hAnsi="Arial" w:cs="Arial"/>
          <w:sz w:val="22"/>
          <w:szCs w:val="22"/>
        </w:rPr>
        <w:lastRenderedPageBreak/>
        <w:t>Research highlights both benefits and challenges. Lucas and Archard (2021) note blurred boundaries between Early Help and statutory services, which can affect family trust. Munro (2011) argues that bureaucratic procedures can limit professional autonomy and relational practice. The Local Government Association (2019) identifies issues related to inconsistent thresholds, differing professional perspectives and variable capacity across agencies.</w:t>
      </w:r>
    </w:p>
    <w:p w14:paraId="5F945319" w14:textId="25D4A2FE" w:rsidR="002A41C6" w:rsidRDefault="002A41C6" w:rsidP="00394B85">
      <w:pPr>
        <w:spacing w:line="360" w:lineRule="auto"/>
        <w:rPr>
          <w:rFonts w:ascii="Arial" w:hAnsi="Arial" w:cs="Arial"/>
          <w:sz w:val="22"/>
          <w:szCs w:val="22"/>
        </w:rPr>
      </w:pPr>
      <w:r w:rsidRPr="002A41C6">
        <w:rPr>
          <w:rFonts w:ascii="Arial" w:hAnsi="Arial" w:cs="Arial"/>
          <w:sz w:val="22"/>
          <w:szCs w:val="22"/>
        </w:rPr>
        <w:t>Another barrier involves practitioners’ confidence in understanding thresholds, processes and Early Help assessments</w:t>
      </w:r>
      <w:r w:rsidR="006B28BD">
        <w:rPr>
          <w:rFonts w:ascii="Arial" w:hAnsi="Arial" w:cs="Arial"/>
          <w:sz w:val="22"/>
          <w:szCs w:val="22"/>
        </w:rPr>
        <w:t xml:space="preserve"> (LGA, 2019</w:t>
      </w:r>
      <w:r w:rsidR="00483AF7">
        <w:rPr>
          <w:rFonts w:ascii="Arial" w:hAnsi="Arial" w:cs="Arial"/>
          <w:sz w:val="22"/>
          <w:szCs w:val="22"/>
        </w:rPr>
        <w:t>).</w:t>
      </w:r>
      <w:r w:rsidRPr="002A41C6">
        <w:rPr>
          <w:rFonts w:ascii="Arial" w:hAnsi="Arial" w:cs="Arial"/>
          <w:sz w:val="22"/>
          <w:szCs w:val="22"/>
        </w:rPr>
        <w:t xml:space="preserve"> Some professionals feel unsure about their role in initiating Early Help or contributing to multi-agency meetings (L</w:t>
      </w:r>
      <w:r w:rsidR="00E112F3">
        <w:rPr>
          <w:rFonts w:ascii="Arial" w:hAnsi="Arial" w:cs="Arial"/>
          <w:sz w:val="22"/>
          <w:szCs w:val="22"/>
        </w:rPr>
        <w:t>GA</w:t>
      </w:r>
      <w:r w:rsidRPr="002A41C6">
        <w:rPr>
          <w:rFonts w:ascii="Arial" w:hAnsi="Arial" w:cs="Arial"/>
          <w:sz w:val="22"/>
          <w:szCs w:val="22"/>
        </w:rPr>
        <w:t>, 2019). Ofsted (2022) notes that inconsistent training leads to delays, duplication or contradictory advice. Strengthening joint training and communication is therefore essential</w:t>
      </w:r>
      <w:r w:rsidR="00C34E59">
        <w:rPr>
          <w:rFonts w:ascii="Arial" w:hAnsi="Arial" w:cs="Arial"/>
          <w:sz w:val="22"/>
          <w:szCs w:val="22"/>
        </w:rPr>
        <w:t xml:space="preserve"> (</w:t>
      </w:r>
      <w:r w:rsidR="00BB307A">
        <w:rPr>
          <w:rFonts w:ascii="Arial" w:hAnsi="Arial" w:cs="Arial"/>
          <w:sz w:val="22"/>
          <w:szCs w:val="22"/>
        </w:rPr>
        <w:t>Ofsted, 2023; HM Government, 2023).</w:t>
      </w:r>
    </w:p>
    <w:p w14:paraId="1B4F97EE" w14:textId="4FC38314" w:rsidR="0017461A" w:rsidRPr="00AC3312" w:rsidRDefault="0017461A" w:rsidP="00394B85">
      <w:pPr>
        <w:spacing w:line="360" w:lineRule="auto"/>
        <w:jc w:val="center"/>
        <w:rPr>
          <w:rFonts w:ascii="Arial" w:hAnsi="Arial" w:cs="Arial"/>
          <w:b/>
          <w:bCs/>
          <w:sz w:val="22"/>
          <w:szCs w:val="22"/>
        </w:rPr>
      </w:pPr>
      <w:r w:rsidRPr="00AC3312">
        <w:rPr>
          <w:rFonts w:ascii="Arial" w:hAnsi="Arial" w:cs="Arial"/>
          <w:b/>
          <w:bCs/>
          <w:sz w:val="22"/>
          <w:szCs w:val="22"/>
        </w:rPr>
        <w:t xml:space="preserve">Evaluation of Local Authority </w:t>
      </w:r>
      <w:r w:rsidR="00AC3312" w:rsidRPr="00AC3312">
        <w:rPr>
          <w:rFonts w:ascii="Arial" w:hAnsi="Arial" w:cs="Arial"/>
          <w:b/>
          <w:bCs/>
          <w:sz w:val="22"/>
          <w:szCs w:val="22"/>
        </w:rPr>
        <w:t>W</w:t>
      </w:r>
      <w:r w:rsidRPr="00AC3312">
        <w:rPr>
          <w:rFonts w:ascii="Arial" w:hAnsi="Arial" w:cs="Arial"/>
          <w:b/>
          <w:bCs/>
          <w:sz w:val="22"/>
          <w:szCs w:val="22"/>
        </w:rPr>
        <w:t>ebsites</w:t>
      </w:r>
    </w:p>
    <w:p w14:paraId="36FD313A" w14:textId="066850CB" w:rsidR="00AC3312" w:rsidRPr="00AC3312" w:rsidRDefault="00AC3312" w:rsidP="00394B85">
      <w:pPr>
        <w:spacing w:line="360" w:lineRule="auto"/>
        <w:rPr>
          <w:rFonts w:ascii="Arial" w:hAnsi="Arial" w:cs="Arial"/>
          <w:b/>
          <w:bCs/>
          <w:sz w:val="22"/>
          <w:szCs w:val="22"/>
        </w:rPr>
      </w:pPr>
      <w:r w:rsidRPr="00AC3312">
        <w:rPr>
          <w:rFonts w:ascii="Arial" w:hAnsi="Arial" w:cs="Arial"/>
          <w:b/>
          <w:bCs/>
          <w:sz w:val="22"/>
          <w:szCs w:val="22"/>
        </w:rPr>
        <w:t>Leicestershire County Council</w:t>
      </w:r>
    </w:p>
    <w:p w14:paraId="4C2CC630" w14:textId="18F9ED8D"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Leicestershire refers to Early Help as Family Help, using friendly, non-technical language that is accessible to a wide audience</w:t>
      </w:r>
      <w:r w:rsidR="000B6368">
        <w:rPr>
          <w:rFonts w:ascii="Arial" w:hAnsi="Arial" w:cs="Arial"/>
          <w:sz w:val="22"/>
          <w:szCs w:val="22"/>
        </w:rPr>
        <w:t xml:space="preserve"> </w:t>
      </w:r>
      <w:bookmarkStart w:id="0" w:name="_Hlk214451386"/>
      <w:r w:rsidR="000B6368">
        <w:rPr>
          <w:rFonts w:ascii="Arial" w:hAnsi="Arial" w:cs="Arial"/>
          <w:sz w:val="22"/>
          <w:szCs w:val="22"/>
        </w:rPr>
        <w:t>(</w:t>
      </w:r>
      <w:r w:rsidR="00C62929">
        <w:rPr>
          <w:rFonts w:ascii="Arial" w:hAnsi="Arial" w:cs="Arial"/>
          <w:sz w:val="22"/>
          <w:szCs w:val="22"/>
        </w:rPr>
        <w:t>Leicestershire County Council, 2024)</w:t>
      </w:r>
      <w:r w:rsidRPr="00AC3312">
        <w:rPr>
          <w:rFonts w:ascii="Arial" w:hAnsi="Arial" w:cs="Arial"/>
          <w:sz w:val="22"/>
          <w:szCs w:val="22"/>
        </w:rPr>
        <w:t xml:space="preserve">. </w:t>
      </w:r>
      <w:bookmarkEnd w:id="0"/>
      <w:r w:rsidRPr="00AC3312">
        <w:rPr>
          <w:rFonts w:ascii="Arial" w:hAnsi="Arial" w:cs="Arial"/>
          <w:sz w:val="22"/>
          <w:szCs w:val="22"/>
        </w:rPr>
        <w:t>The website presents Early Help as support for families experiencing emerging or persistent difficulties, and the tone is reassuring, aiming to reduce stigma associated with seeking help</w:t>
      </w:r>
      <w:r w:rsidR="0026146F">
        <w:rPr>
          <w:rFonts w:ascii="Arial" w:hAnsi="Arial" w:cs="Arial"/>
          <w:sz w:val="22"/>
          <w:szCs w:val="22"/>
        </w:rPr>
        <w:t xml:space="preserve"> </w:t>
      </w:r>
      <w:r w:rsidR="0026146F">
        <w:rPr>
          <w:rFonts w:ascii="Arial" w:hAnsi="Arial" w:cs="Arial"/>
          <w:sz w:val="22"/>
          <w:szCs w:val="22"/>
        </w:rPr>
        <w:t>(Leicestershire County Council, 2024)</w:t>
      </w:r>
      <w:r w:rsidR="0026146F" w:rsidRPr="00AC3312">
        <w:rPr>
          <w:rFonts w:ascii="Arial" w:hAnsi="Arial" w:cs="Arial"/>
          <w:sz w:val="22"/>
          <w:szCs w:val="22"/>
        </w:rPr>
        <w:t xml:space="preserve">. </w:t>
      </w:r>
      <w:r w:rsidRPr="00AC3312">
        <w:rPr>
          <w:rFonts w:ascii="Arial" w:hAnsi="Arial" w:cs="Arial"/>
          <w:sz w:val="22"/>
          <w:szCs w:val="22"/>
        </w:rPr>
        <w:t>This aligns with NSPCC (2025) recommendations for family-centred communication. The information is structured into clear sections describing what Family Help is, who it is for and how families may benefit</w:t>
      </w:r>
      <w:r w:rsidR="00843284">
        <w:rPr>
          <w:rFonts w:ascii="Arial" w:hAnsi="Arial" w:cs="Arial"/>
          <w:sz w:val="22"/>
          <w:szCs w:val="22"/>
        </w:rPr>
        <w:t xml:space="preserve"> </w:t>
      </w:r>
      <w:r w:rsidR="00843284">
        <w:rPr>
          <w:rFonts w:ascii="Arial" w:hAnsi="Arial" w:cs="Arial"/>
          <w:sz w:val="22"/>
          <w:szCs w:val="22"/>
        </w:rPr>
        <w:t>(Leicestershire County Council, 2024)</w:t>
      </w:r>
      <w:r w:rsidR="00843284" w:rsidRPr="00AC3312">
        <w:rPr>
          <w:rFonts w:ascii="Arial" w:hAnsi="Arial" w:cs="Arial"/>
          <w:sz w:val="22"/>
          <w:szCs w:val="22"/>
        </w:rPr>
        <w:t>.</w:t>
      </w:r>
    </w:p>
    <w:p w14:paraId="044DF3D6" w14:textId="6BB643CF"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However, despite the clarity of written content, the website’s navigation is less intuitive. Key information</w:t>
      </w:r>
      <w:r>
        <w:rPr>
          <w:rFonts w:ascii="Arial" w:hAnsi="Arial" w:cs="Arial"/>
          <w:sz w:val="22"/>
          <w:szCs w:val="22"/>
        </w:rPr>
        <w:t xml:space="preserve"> </w:t>
      </w:r>
      <w:r w:rsidRPr="00AC3312">
        <w:rPr>
          <w:rFonts w:ascii="Arial" w:hAnsi="Arial" w:cs="Arial"/>
          <w:sz w:val="22"/>
          <w:szCs w:val="22"/>
        </w:rPr>
        <w:t>particularly referral details</w:t>
      </w:r>
      <w:r w:rsidR="005F389D">
        <w:rPr>
          <w:rFonts w:ascii="Arial" w:hAnsi="Arial" w:cs="Arial"/>
          <w:sz w:val="22"/>
          <w:szCs w:val="22"/>
        </w:rPr>
        <w:t xml:space="preserve"> </w:t>
      </w:r>
      <w:r w:rsidRPr="00AC3312">
        <w:rPr>
          <w:rFonts w:ascii="Arial" w:hAnsi="Arial" w:cs="Arial"/>
          <w:sz w:val="22"/>
          <w:szCs w:val="22"/>
        </w:rPr>
        <w:t>is not located on the main landing page and requires users to move through multiple menu layers</w:t>
      </w:r>
      <w:r w:rsidR="00FC2EB8">
        <w:rPr>
          <w:rFonts w:ascii="Arial" w:hAnsi="Arial" w:cs="Arial"/>
          <w:sz w:val="22"/>
          <w:szCs w:val="22"/>
        </w:rPr>
        <w:t xml:space="preserve"> (LGA, 2019). </w:t>
      </w:r>
      <w:r w:rsidRPr="00AC3312">
        <w:rPr>
          <w:rFonts w:ascii="Arial" w:hAnsi="Arial" w:cs="Arial"/>
          <w:sz w:val="22"/>
          <w:szCs w:val="22"/>
        </w:rPr>
        <w:t>Families with low digital literacy may find it challenging to locate the correct forms or contact details</w:t>
      </w:r>
      <w:r w:rsidR="00E0136A">
        <w:rPr>
          <w:rFonts w:ascii="Arial" w:hAnsi="Arial" w:cs="Arial"/>
          <w:sz w:val="22"/>
          <w:szCs w:val="22"/>
        </w:rPr>
        <w:t xml:space="preserve"> (Ofsted, 2023). </w:t>
      </w:r>
      <w:r w:rsidRPr="00AC3312">
        <w:rPr>
          <w:rFonts w:ascii="Arial" w:hAnsi="Arial" w:cs="Arial"/>
          <w:sz w:val="22"/>
          <w:szCs w:val="22"/>
        </w:rPr>
        <w:t>The L</w:t>
      </w:r>
      <w:r w:rsidR="00450A27">
        <w:rPr>
          <w:rFonts w:ascii="Arial" w:hAnsi="Arial" w:cs="Arial"/>
          <w:sz w:val="22"/>
          <w:szCs w:val="22"/>
        </w:rPr>
        <w:t>GA</w:t>
      </w:r>
      <w:r w:rsidRPr="00AC3312">
        <w:rPr>
          <w:rFonts w:ascii="Arial" w:hAnsi="Arial" w:cs="Arial"/>
          <w:sz w:val="22"/>
          <w:szCs w:val="22"/>
        </w:rPr>
        <w:t xml:space="preserve"> (2019) emphasises that accessible design is essential to ensuring that Early Help can be reached voluntarily without frustration or confusion.</w:t>
      </w:r>
    </w:p>
    <w:p w14:paraId="3D901390" w14:textId="4C48CA92"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In terms of comprehensiveness, Leicestershire provides general explanations but lacks detail about multi-agency involvement</w:t>
      </w:r>
      <w:r w:rsidR="00D70A62">
        <w:rPr>
          <w:rFonts w:ascii="Arial" w:hAnsi="Arial" w:cs="Arial"/>
          <w:sz w:val="22"/>
          <w:szCs w:val="22"/>
        </w:rPr>
        <w:t xml:space="preserve"> </w:t>
      </w:r>
      <w:r w:rsidR="00D70A62">
        <w:rPr>
          <w:rFonts w:ascii="Arial" w:hAnsi="Arial" w:cs="Arial"/>
          <w:sz w:val="22"/>
          <w:szCs w:val="22"/>
        </w:rPr>
        <w:t>(Leicestershire County Council, 2024)</w:t>
      </w:r>
      <w:r w:rsidR="00D70A62" w:rsidRPr="00AC3312">
        <w:rPr>
          <w:rFonts w:ascii="Arial" w:hAnsi="Arial" w:cs="Arial"/>
          <w:sz w:val="22"/>
          <w:szCs w:val="22"/>
        </w:rPr>
        <w:t xml:space="preserve">. </w:t>
      </w:r>
      <w:r w:rsidRPr="00AC3312">
        <w:rPr>
          <w:rFonts w:ascii="Arial" w:hAnsi="Arial" w:cs="Arial"/>
          <w:sz w:val="22"/>
          <w:szCs w:val="22"/>
        </w:rPr>
        <w:t xml:space="preserve"> There is limited information about what families can expect from Team Around the Family (TAF) processes or how agencies collaborate. Ofsted (202</w:t>
      </w:r>
      <w:r w:rsidR="00E507F2">
        <w:rPr>
          <w:rFonts w:ascii="Arial" w:hAnsi="Arial" w:cs="Arial"/>
          <w:sz w:val="22"/>
          <w:szCs w:val="22"/>
        </w:rPr>
        <w:t>3</w:t>
      </w:r>
      <w:r w:rsidRPr="00AC3312">
        <w:rPr>
          <w:rFonts w:ascii="Arial" w:hAnsi="Arial" w:cs="Arial"/>
          <w:sz w:val="22"/>
          <w:szCs w:val="22"/>
        </w:rPr>
        <w:t>) highlights that families are more likely to engage confidently when they understand professional roles and the nature of multi-agency meetings</w:t>
      </w:r>
      <w:r w:rsidR="005F24A8">
        <w:rPr>
          <w:rFonts w:ascii="Arial" w:hAnsi="Arial" w:cs="Arial"/>
          <w:sz w:val="22"/>
          <w:szCs w:val="22"/>
        </w:rPr>
        <w:t xml:space="preserve">. </w:t>
      </w:r>
      <w:r w:rsidRPr="00AC3312">
        <w:rPr>
          <w:rFonts w:ascii="Arial" w:hAnsi="Arial" w:cs="Arial"/>
          <w:sz w:val="22"/>
          <w:szCs w:val="22"/>
        </w:rPr>
        <w:t>The absence of visual tools</w:t>
      </w:r>
      <w:r w:rsidR="005F389D">
        <w:rPr>
          <w:rFonts w:ascii="Arial" w:hAnsi="Arial" w:cs="Arial"/>
          <w:sz w:val="22"/>
          <w:szCs w:val="22"/>
        </w:rPr>
        <w:t xml:space="preserve"> </w:t>
      </w:r>
      <w:r w:rsidRPr="00AC3312">
        <w:rPr>
          <w:rFonts w:ascii="Arial" w:hAnsi="Arial" w:cs="Arial"/>
          <w:sz w:val="22"/>
          <w:szCs w:val="22"/>
        </w:rPr>
        <w:t>such as flowcharts or videos</w:t>
      </w:r>
      <w:r w:rsidR="005F389D">
        <w:rPr>
          <w:rFonts w:ascii="Arial" w:hAnsi="Arial" w:cs="Arial"/>
          <w:sz w:val="22"/>
          <w:szCs w:val="22"/>
        </w:rPr>
        <w:t xml:space="preserve"> </w:t>
      </w:r>
      <w:r w:rsidRPr="00AC3312">
        <w:rPr>
          <w:rFonts w:ascii="Arial" w:hAnsi="Arial" w:cs="Arial"/>
          <w:sz w:val="22"/>
          <w:szCs w:val="22"/>
        </w:rPr>
        <w:t>further limits accessibility for families who benefit from simplified or visual explanations</w:t>
      </w:r>
      <w:r w:rsidR="005F24A8">
        <w:rPr>
          <w:rFonts w:ascii="Arial" w:hAnsi="Arial" w:cs="Arial"/>
          <w:sz w:val="22"/>
          <w:szCs w:val="22"/>
        </w:rPr>
        <w:t xml:space="preserve"> (NSPCC, 2025).</w:t>
      </w:r>
    </w:p>
    <w:p w14:paraId="71B00620" w14:textId="77777777" w:rsidR="00AC3312" w:rsidRPr="005F389D" w:rsidRDefault="00AC3312" w:rsidP="00394B85">
      <w:pPr>
        <w:spacing w:line="360" w:lineRule="auto"/>
        <w:rPr>
          <w:rFonts w:ascii="Arial" w:hAnsi="Arial" w:cs="Arial"/>
          <w:b/>
          <w:bCs/>
          <w:sz w:val="22"/>
          <w:szCs w:val="22"/>
        </w:rPr>
      </w:pPr>
      <w:r w:rsidRPr="005F389D">
        <w:rPr>
          <w:rFonts w:ascii="Arial" w:hAnsi="Arial" w:cs="Arial"/>
          <w:b/>
          <w:bCs/>
          <w:sz w:val="22"/>
          <w:szCs w:val="22"/>
        </w:rPr>
        <w:t>Strengths:</w:t>
      </w:r>
    </w:p>
    <w:p w14:paraId="25F7D9EF" w14:textId="77777777" w:rsidR="00AF2773" w:rsidRDefault="00AC3312" w:rsidP="00394B85">
      <w:pPr>
        <w:spacing w:line="360" w:lineRule="auto"/>
        <w:rPr>
          <w:rFonts w:ascii="Arial" w:hAnsi="Arial" w:cs="Arial"/>
          <w:sz w:val="22"/>
          <w:szCs w:val="22"/>
        </w:rPr>
      </w:pPr>
      <w:r w:rsidRPr="00AC3312">
        <w:rPr>
          <w:rFonts w:ascii="Arial" w:hAnsi="Arial" w:cs="Arial"/>
          <w:sz w:val="22"/>
          <w:szCs w:val="22"/>
        </w:rPr>
        <w:t>Friendly, approachable language</w:t>
      </w:r>
    </w:p>
    <w:p w14:paraId="03B806E3" w14:textId="2AEB7518" w:rsidR="005F389D" w:rsidRDefault="00AC3312" w:rsidP="00394B85">
      <w:pPr>
        <w:spacing w:line="360" w:lineRule="auto"/>
        <w:rPr>
          <w:rFonts w:ascii="Arial" w:hAnsi="Arial" w:cs="Arial"/>
          <w:sz w:val="22"/>
          <w:szCs w:val="22"/>
        </w:rPr>
      </w:pPr>
      <w:r w:rsidRPr="00AC3312">
        <w:rPr>
          <w:rFonts w:ascii="Arial" w:hAnsi="Arial" w:cs="Arial"/>
          <w:sz w:val="22"/>
          <w:szCs w:val="22"/>
        </w:rPr>
        <w:t>Clear explanation of purpose and aims</w:t>
      </w:r>
    </w:p>
    <w:p w14:paraId="61EBC16B" w14:textId="654E30EE"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lastRenderedPageBreak/>
        <w:t>Consistent with national Early Help principles</w:t>
      </w:r>
    </w:p>
    <w:p w14:paraId="21770CE3" w14:textId="77777777" w:rsidR="006717B2" w:rsidRDefault="00AC3312" w:rsidP="00394B85">
      <w:pPr>
        <w:spacing w:line="360" w:lineRule="auto"/>
        <w:rPr>
          <w:rFonts w:ascii="Arial" w:hAnsi="Arial" w:cs="Arial"/>
          <w:b/>
          <w:bCs/>
          <w:sz w:val="22"/>
          <w:szCs w:val="22"/>
        </w:rPr>
      </w:pPr>
      <w:r w:rsidRPr="005F389D">
        <w:rPr>
          <w:rFonts w:ascii="Arial" w:hAnsi="Arial" w:cs="Arial"/>
          <w:b/>
          <w:bCs/>
          <w:sz w:val="22"/>
          <w:szCs w:val="22"/>
        </w:rPr>
        <w:t>Weaknesses:</w:t>
      </w:r>
    </w:p>
    <w:p w14:paraId="183B5A92" w14:textId="44E1B204" w:rsidR="00AC3312" w:rsidRPr="006717B2" w:rsidRDefault="00AC3312" w:rsidP="00394B85">
      <w:pPr>
        <w:spacing w:line="360" w:lineRule="auto"/>
        <w:rPr>
          <w:rFonts w:ascii="Arial" w:hAnsi="Arial" w:cs="Arial"/>
          <w:b/>
          <w:bCs/>
          <w:sz w:val="22"/>
          <w:szCs w:val="22"/>
        </w:rPr>
      </w:pPr>
      <w:r w:rsidRPr="00AC3312">
        <w:rPr>
          <w:rFonts w:ascii="Arial" w:hAnsi="Arial" w:cs="Arial"/>
          <w:sz w:val="22"/>
          <w:szCs w:val="22"/>
        </w:rPr>
        <w:t>Navigation requires improvement</w:t>
      </w:r>
    </w:p>
    <w:p w14:paraId="380E586C" w14:textId="5605D66C"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Limited practical referral guidance</w:t>
      </w:r>
    </w:p>
    <w:p w14:paraId="196308B8" w14:textId="75428E52"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No visual aids or detailed multi-agency explanations</w:t>
      </w:r>
    </w:p>
    <w:p w14:paraId="797C4FCA" w14:textId="7CD392A1" w:rsidR="00AC3312" w:rsidRPr="005F389D" w:rsidRDefault="00AC3312" w:rsidP="00394B85">
      <w:pPr>
        <w:spacing w:line="360" w:lineRule="auto"/>
        <w:jc w:val="center"/>
        <w:rPr>
          <w:rFonts w:ascii="Arial" w:hAnsi="Arial" w:cs="Arial"/>
          <w:b/>
          <w:bCs/>
          <w:sz w:val="22"/>
          <w:szCs w:val="22"/>
        </w:rPr>
      </w:pPr>
      <w:r w:rsidRPr="005F389D">
        <w:rPr>
          <w:rFonts w:ascii="Arial" w:hAnsi="Arial" w:cs="Arial"/>
          <w:b/>
          <w:bCs/>
          <w:sz w:val="22"/>
          <w:szCs w:val="22"/>
        </w:rPr>
        <w:t>Staffordshire County Council</w:t>
      </w:r>
    </w:p>
    <w:p w14:paraId="5D19975C" w14:textId="7383332F"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 xml:space="preserve">Staffordshire provides one of the clearest and most practical Early Help webpages among the three authorities. Early Help is explicitly defined as targeted support for families needing more than universal services, which aligns with Working </w:t>
      </w:r>
      <w:proofErr w:type="spellStart"/>
      <w:r w:rsidRPr="00AC3312">
        <w:rPr>
          <w:rFonts w:ascii="Arial" w:hAnsi="Arial" w:cs="Arial"/>
          <w:sz w:val="22"/>
          <w:szCs w:val="22"/>
        </w:rPr>
        <w:t>Together’s</w:t>
      </w:r>
      <w:proofErr w:type="spellEnd"/>
      <w:r w:rsidRPr="00AC3312">
        <w:rPr>
          <w:rFonts w:ascii="Arial" w:hAnsi="Arial" w:cs="Arial"/>
          <w:sz w:val="22"/>
          <w:szCs w:val="22"/>
        </w:rPr>
        <w:t xml:space="preserve"> continuum of need (</w:t>
      </w:r>
      <w:r w:rsidR="00EA5C63">
        <w:rPr>
          <w:rFonts w:ascii="Arial" w:hAnsi="Arial" w:cs="Arial"/>
          <w:sz w:val="22"/>
          <w:szCs w:val="22"/>
        </w:rPr>
        <w:t>St</w:t>
      </w:r>
      <w:r w:rsidR="0084259B">
        <w:rPr>
          <w:rFonts w:ascii="Arial" w:hAnsi="Arial" w:cs="Arial"/>
          <w:sz w:val="22"/>
          <w:szCs w:val="22"/>
        </w:rPr>
        <w:t xml:space="preserve">affordshire County Council, 2024; </w:t>
      </w:r>
      <w:r w:rsidRPr="00AC3312">
        <w:rPr>
          <w:rFonts w:ascii="Arial" w:hAnsi="Arial" w:cs="Arial"/>
          <w:sz w:val="22"/>
          <w:szCs w:val="22"/>
        </w:rPr>
        <w:t>HM Government, 2023). The webpage details what Early Help teams do, including direct work with children, group interventions, school-based support and professional consultations. This level of detail contributes to strong comprehensiveness and provides families with a realistic understanding of what support looks and feels like.</w:t>
      </w:r>
    </w:p>
    <w:p w14:paraId="39D08B26" w14:textId="2F0FF30C"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Navigation is straightforward, with Early Help content accessible through clear menu pathways. Referral information is visible and easy to follow, offering contact details, forms and step-by-step instructions. This transparency aligns with national expectations for clarity and accessibility (D</w:t>
      </w:r>
      <w:r w:rsidR="00F8600E">
        <w:rPr>
          <w:rFonts w:ascii="Arial" w:hAnsi="Arial" w:cs="Arial"/>
          <w:sz w:val="22"/>
          <w:szCs w:val="22"/>
        </w:rPr>
        <w:t xml:space="preserve">LUHC </w:t>
      </w:r>
      <w:r w:rsidR="00F95798">
        <w:rPr>
          <w:rFonts w:ascii="Arial" w:hAnsi="Arial" w:cs="Arial"/>
          <w:sz w:val="22"/>
          <w:szCs w:val="22"/>
        </w:rPr>
        <w:t>and DFE</w:t>
      </w:r>
      <w:r w:rsidRPr="00AC3312">
        <w:rPr>
          <w:rFonts w:ascii="Arial" w:hAnsi="Arial" w:cs="Arial"/>
          <w:sz w:val="22"/>
          <w:szCs w:val="22"/>
        </w:rPr>
        <w:t>, 2022).</w:t>
      </w:r>
    </w:p>
    <w:p w14:paraId="4662EDC9" w14:textId="0398DC17"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However, while highly informative, the tone is more professional and may feel less approachable for families unfamiliar with children’s services terminology</w:t>
      </w:r>
      <w:r w:rsidR="00FA6372">
        <w:rPr>
          <w:rFonts w:ascii="Arial" w:hAnsi="Arial" w:cs="Arial"/>
          <w:sz w:val="22"/>
          <w:szCs w:val="22"/>
        </w:rPr>
        <w:t xml:space="preserve"> (NSPCC, 2025).</w:t>
      </w:r>
      <w:r w:rsidRPr="00AC3312">
        <w:rPr>
          <w:rFonts w:ascii="Arial" w:hAnsi="Arial" w:cs="Arial"/>
          <w:sz w:val="22"/>
          <w:szCs w:val="22"/>
        </w:rPr>
        <w:t xml:space="preserve"> There are few simplified summaries or easy-read formats. NSPCC (2025) notes that overly formal language can create barriers for some families. The site also relies heavily on text rather than visual tools, which may disadvantage users with low literacy.</w:t>
      </w:r>
    </w:p>
    <w:p w14:paraId="5C490BDD" w14:textId="77777777" w:rsidR="00AC3312" w:rsidRPr="00D47D1A" w:rsidRDefault="00AC3312" w:rsidP="00394B85">
      <w:pPr>
        <w:spacing w:line="360" w:lineRule="auto"/>
        <w:rPr>
          <w:rFonts w:ascii="Arial" w:hAnsi="Arial" w:cs="Arial"/>
          <w:b/>
          <w:bCs/>
          <w:sz w:val="22"/>
          <w:szCs w:val="22"/>
        </w:rPr>
      </w:pPr>
      <w:r w:rsidRPr="00D47D1A">
        <w:rPr>
          <w:rFonts w:ascii="Arial" w:hAnsi="Arial" w:cs="Arial"/>
          <w:b/>
          <w:bCs/>
          <w:sz w:val="22"/>
          <w:szCs w:val="22"/>
        </w:rPr>
        <w:t>Strengths:</w:t>
      </w:r>
    </w:p>
    <w:p w14:paraId="795900F0" w14:textId="6D162708"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Very clear structure and easy navigation</w:t>
      </w:r>
    </w:p>
    <w:p w14:paraId="6685E75A" w14:textId="553B35F1"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Comprehensive detail about Early Help activities</w:t>
      </w:r>
    </w:p>
    <w:p w14:paraId="3A0964C0" w14:textId="3F45CFEE"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Strong visibility of referral routes</w:t>
      </w:r>
    </w:p>
    <w:p w14:paraId="156AF9A9" w14:textId="27F08670"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Transparent guidance for professionals and families</w:t>
      </w:r>
    </w:p>
    <w:p w14:paraId="3194CA94" w14:textId="77777777" w:rsidR="00AC3312" w:rsidRPr="00D47D1A" w:rsidRDefault="00AC3312" w:rsidP="00394B85">
      <w:pPr>
        <w:spacing w:line="360" w:lineRule="auto"/>
        <w:rPr>
          <w:rFonts w:ascii="Arial" w:hAnsi="Arial" w:cs="Arial"/>
          <w:b/>
          <w:bCs/>
          <w:sz w:val="22"/>
          <w:szCs w:val="22"/>
        </w:rPr>
      </w:pPr>
      <w:r w:rsidRPr="00D47D1A">
        <w:rPr>
          <w:rFonts w:ascii="Arial" w:hAnsi="Arial" w:cs="Arial"/>
          <w:b/>
          <w:bCs/>
          <w:sz w:val="22"/>
          <w:szCs w:val="22"/>
        </w:rPr>
        <w:t>Weaknesses:</w:t>
      </w:r>
    </w:p>
    <w:p w14:paraId="342C55F9" w14:textId="2B42EC39"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Language tone may feel overly professional</w:t>
      </w:r>
    </w:p>
    <w:p w14:paraId="23EB12DE" w14:textId="241AF402" w:rsidR="00AC3312" w:rsidRPr="00AC3312" w:rsidRDefault="00AC3312" w:rsidP="00394B85">
      <w:pPr>
        <w:spacing w:line="360" w:lineRule="auto"/>
        <w:rPr>
          <w:rFonts w:ascii="Arial" w:hAnsi="Arial" w:cs="Arial"/>
          <w:sz w:val="22"/>
          <w:szCs w:val="22"/>
        </w:rPr>
      </w:pPr>
      <w:r w:rsidRPr="00AC3312">
        <w:rPr>
          <w:rFonts w:ascii="Arial" w:hAnsi="Arial" w:cs="Arial"/>
          <w:sz w:val="22"/>
          <w:szCs w:val="22"/>
        </w:rPr>
        <w:t>Limited visual or simplified resources</w:t>
      </w:r>
    </w:p>
    <w:p w14:paraId="44447FC9" w14:textId="38D6FEC8" w:rsidR="00AC3312" w:rsidRPr="00D47D1A" w:rsidRDefault="00AC3312" w:rsidP="00394B85">
      <w:pPr>
        <w:spacing w:line="360" w:lineRule="auto"/>
        <w:jc w:val="center"/>
        <w:rPr>
          <w:rFonts w:ascii="Arial" w:hAnsi="Arial" w:cs="Arial"/>
          <w:b/>
          <w:bCs/>
          <w:sz w:val="22"/>
          <w:szCs w:val="22"/>
        </w:rPr>
      </w:pPr>
      <w:r w:rsidRPr="00D47D1A">
        <w:rPr>
          <w:rFonts w:ascii="Arial" w:hAnsi="Arial" w:cs="Arial"/>
          <w:b/>
          <w:bCs/>
          <w:sz w:val="22"/>
          <w:szCs w:val="22"/>
        </w:rPr>
        <w:t>Nottinghamshire County Council</w:t>
      </w:r>
    </w:p>
    <w:p w14:paraId="546737FA" w14:textId="62874BD5" w:rsidR="00A60591" w:rsidRPr="00A60591" w:rsidRDefault="00AC3312" w:rsidP="00394B85">
      <w:pPr>
        <w:spacing w:line="360" w:lineRule="auto"/>
        <w:rPr>
          <w:rFonts w:ascii="Arial" w:hAnsi="Arial" w:cs="Arial"/>
          <w:sz w:val="22"/>
          <w:szCs w:val="22"/>
        </w:rPr>
      </w:pPr>
      <w:r w:rsidRPr="00AC3312">
        <w:rPr>
          <w:rFonts w:ascii="Arial" w:hAnsi="Arial" w:cs="Arial"/>
          <w:sz w:val="22"/>
          <w:szCs w:val="22"/>
        </w:rPr>
        <w:t>Nottinghamshire presents Early Help largely through strategic documentation, particularly the Early Help Strategy and Development Plan.</w:t>
      </w:r>
      <w:r w:rsidR="00A60591">
        <w:rPr>
          <w:rFonts w:ascii="Arial" w:hAnsi="Arial" w:cs="Arial"/>
          <w:sz w:val="22"/>
          <w:szCs w:val="22"/>
        </w:rPr>
        <w:t xml:space="preserve"> </w:t>
      </w:r>
      <w:r w:rsidR="00A60591" w:rsidRPr="00A60591">
        <w:rPr>
          <w:rFonts w:ascii="Arial" w:hAnsi="Arial" w:cs="Arial"/>
          <w:sz w:val="22"/>
          <w:szCs w:val="22"/>
        </w:rPr>
        <w:t>This demonstrates a strong whole-system approach, aligning well with the Early Help System Guide’s expectation that councils articulate long-term Early Help goals (D</w:t>
      </w:r>
      <w:r w:rsidR="00AE093B">
        <w:rPr>
          <w:rFonts w:ascii="Arial" w:hAnsi="Arial" w:cs="Arial"/>
          <w:sz w:val="22"/>
          <w:szCs w:val="22"/>
        </w:rPr>
        <w:t>LUHC</w:t>
      </w:r>
      <w:r w:rsidR="00A60591" w:rsidRPr="00A60591">
        <w:rPr>
          <w:rFonts w:ascii="Arial" w:hAnsi="Arial" w:cs="Arial"/>
          <w:sz w:val="22"/>
          <w:szCs w:val="22"/>
        </w:rPr>
        <w:t xml:space="preserve"> </w:t>
      </w:r>
      <w:r w:rsidR="00AE093B">
        <w:rPr>
          <w:rFonts w:ascii="Arial" w:hAnsi="Arial" w:cs="Arial"/>
          <w:sz w:val="22"/>
          <w:szCs w:val="22"/>
        </w:rPr>
        <w:t xml:space="preserve">and </w:t>
      </w:r>
      <w:proofErr w:type="spellStart"/>
      <w:r w:rsidR="00A60591" w:rsidRPr="00A60591">
        <w:rPr>
          <w:rFonts w:ascii="Arial" w:hAnsi="Arial" w:cs="Arial"/>
          <w:sz w:val="22"/>
          <w:szCs w:val="22"/>
        </w:rPr>
        <w:t>D</w:t>
      </w:r>
      <w:r w:rsidR="00AE093B">
        <w:rPr>
          <w:rFonts w:ascii="Arial" w:hAnsi="Arial" w:cs="Arial"/>
          <w:sz w:val="22"/>
          <w:szCs w:val="22"/>
        </w:rPr>
        <w:t>fe</w:t>
      </w:r>
      <w:proofErr w:type="spellEnd"/>
      <w:r w:rsidR="00A60591" w:rsidRPr="00A60591">
        <w:rPr>
          <w:rFonts w:ascii="Arial" w:hAnsi="Arial" w:cs="Arial"/>
          <w:sz w:val="22"/>
          <w:szCs w:val="22"/>
        </w:rPr>
        <w:t>, 2022). Nottinghamshire emphasises integration, early identification and family hubs, showing clear organisational commitment.</w:t>
      </w:r>
    </w:p>
    <w:p w14:paraId="788A6630" w14:textId="1F6ECCE7"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lastRenderedPageBreak/>
        <w:t>However, navigation for families is significantly weaker. Early Help information is located several layers deep, making it difficult to find without prior knowledge of council structures</w:t>
      </w:r>
      <w:r w:rsidR="007C7358">
        <w:rPr>
          <w:rFonts w:ascii="Arial" w:hAnsi="Arial" w:cs="Arial"/>
          <w:sz w:val="22"/>
          <w:szCs w:val="22"/>
        </w:rPr>
        <w:t xml:space="preserve"> </w:t>
      </w:r>
      <w:r w:rsidR="009E3446">
        <w:rPr>
          <w:rFonts w:ascii="Arial" w:hAnsi="Arial" w:cs="Arial"/>
          <w:sz w:val="22"/>
          <w:szCs w:val="22"/>
        </w:rPr>
        <w:t>(</w:t>
      </w:r>
      <w:bookmarkStart w:id="1" w:name="_Hlk214452428"/>
      <w:r w:rsidR="00BE3FAC">
        <w:rPr>
          <w:rFonts w:ascii="Arial" w:hAnsi="Arial" w:cs="Arial"/>
          <w:sz w:val="22"/>
          <w:szCs w:val="22"/>
        </w:rPr>
        <w:t xml:space="preserve">Nottinghamshire County Council, </w:t>
      </w:r>
      <w:bookmarkEnd w:id="1"/>
      <w:r w:rsidR="00BE3FAC">
        <w:rPr>
          <w:rFonts w:ascii="Arial" w:hAnsi="Arial" w:cs="Arial"/>
          <w:sz w:val="22"/>
          <w:szCs w:val="22"/>
        </w:rPr>
        <w:t>2024; LGA</w:t>
      </w:r>
      <w:r w:rsidR="0016527E">
        <w:rPr>
          <w:rFonts w:ascii="Arial" w:hAnsi="Arial" w:cs="Arial"/>
          <w:sz w:val="22"/>
          <w:szCs w:val="22"/>
        </w:rPr>
        <w:t xml:space="preserve">, 2019). </w:t>
      </w:r>
      <w:r w:rsidRPr="00A60591">
        <w:rPr>
          <w:rFonts w:ascii="Arial" w:hAnsi="Arial" w:cs="Arial"/>
          <w:sz w:val="22"/>
          <w:szCs w:val="22"/>
        </w:rPr>
        <w:t>This creates a risk of disengagement among families who may need immediate clarity (Ofsted, 202</w:t>
      </w:r>
      <w:r w:rsidR="002E01F2">
        <w:rPr>
          <w:rFonts w:ascii="Arial" w:hAnsi="Arial" w:cs="Arial"/>
          <w:sz w:val="22"/>
          <w:szCs w:val="22"/>
        </w:rPr>
        <w:t>3</w:t>
      </w:r>
      <w:r w:rsidRPr="00A60591">
        <w:rPr>
          <w:rFonts w:ascii="Arial" w:hAnsi="Arial" w:cs="Arial"/>
          <w:sz w:val="22"/>
          <w:szCs w:val="22"/>
        </w:rPr>
        <w:t>). The information available is high-level and strategic, with less focus on what Early Help looks like day to day</w:t>
      </w:r>
      <w:r w:rsidR="00BB7DA2">
        <w:rPr>
          <w:rFonts w:ascii="Arial" w:hAnsi="Arial" w:cs="Arial"/>
          <w:sz w:val="22"/>
          <w:szCs w:val="22"/>
        </w:rPr>
        <w:t xml:space="preserve"> (</w:t>
      </w:r>
      <w:r w:rsidR="00BB7DA2">
        <w:rPr>
          <w:rFonts w:ascii="Arial" w:hAnsi="Arial" w:cs="Arial"/>
          <w:sz w:val="22"/>
          <w:szCs w:val="22"/>
        </w:rPr>
        <w:t>Nottinghamshire County Council</w:t>
      </w:r>
      <w:r w:rsidR="00BB7DA2">
        <w:rPr>
          <w:rFonts w:ascii="Arial" w:hAnsi="Arial" w:cs="Arial"/>
          <w:sz w:val="22"/>
          <w:szCs w:val="22"/>
        </w:rPr>
        <w:t xml:space="preserve">). </w:t>
      </w:r>
      <w:r w:rsidRPr="00A60591">
        <w:rPr>
          <w:rFonts w:ascii="Arial" w:hAnsi="Arial" w:cs="Arial"/>
          <w:sz w:val="22"/>
          <w:szCs w:val="22"/>
        </w:rPr>
        <w:t>Families seeking simple explanations, practical examples or referral guidance may struggle to understand how to start the process.</w:t>
      </w:r>
    </w:p>
    <w:p w14:paraId="5DB91CBD" w14:textId="48DB83B0"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Nottinghamshire’s website also lacks visual tools, family-friendly summaries and clear signposting for self-referral</w:t>
      </w:r>
      <w:r w:rsidR="00A41837">
        <w:rPr>
          <w:rFonts w:ascii="Arial" w:hAnsi="Arial" w:cs="Arial"/>
          <w:sz w:val="22"/>
          <w:szCs w:val="22"/>
        </w:rPr>
        <w:t xml:space="preserve"> (NSPCC, 2025). </w:t>
      </w:r>
      <w:r w:rsidRPr="00A60591">
        <w:rPr>
          <w:rFonts w:ascii="Arial" w:hAnsi="Arial" w:cs="Arial"/>
          <w:sz w:val="22"/>
          <w:szCs w:val="22"/>
        </w:rPr>
        <w:t xml:space="preserve"> The Local Government Association (2019) suggests that when families cannot easily identify how to access Early Help, voluntary engagement is significantly reduced</w:t>
      </w:r>
      <w:r w:rsidR="00BE0668">
        <w:rPr>
          <w:rFonts w:ascii="Arial" w:hAnsi="Arial" w:cs="Arial"/>
          <w:sz w:val="22"/>
          <w:szCs w:val="22"/>
        </w:rPr>
        <w:t xml:space="preserve"> (LGA, 2019).</w:t>
      </w:r>
      <w:r w:rsidRPr="00A60591">
        <w:rPr>
          <w:rFonts w:ascii="Arial" w:hAnsi="Arial" w:cs="Arial"/>
          <w:sz w:val="22"/>
          <w:szCs w:val="22"/>
        </w:rPr>
        <w:t xml:space="preserve"> Although Nottinghamshire provides strong policy grounding, it does not translate this effectively into accessible, family-centred communication.</w:t>
      </w:r>
    </w:p>
    <w:p w14:paraId="3C185BB9" w14:textId="77777777" w:rsidR="00A60591" w:rsidRPr="00A60591" w:rsidRDefault="00A60591" w:rsidP="00394B85">
      <w:pPr>
        <w:spacing w:line="360" w:lineRule="auto"/>
        <w:rPr>
          <w:rFonts w:ascii="Arial" w:hAnsi="Arial" w:cs="Arial"/>
          <w:b/>
          <w:bCs/>
          <w:sz w:val="22"/>
          <w:szCs w:val="22"/>
        </w:rPr>
      </w:pPr>
      <w:r w:rsidRPr="00A60591">
        <w:rPr>
          <w:rFonts w:ascii="Arial" w:hAnsi="Arial" w:cs="Arial"/>
          <w:b/>
          <w:bCs/>
          <w:sz w:val="22"/>
          <w:szCs w:val="22"/>
        </w:rPr>
        <w:t>Strengths:</w:t>
      </w:r>
    </w:p>
    <w:p w14:paraId="0D838953" w14:textId="1889721E"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Strong strategic framework</w:t>
      </w:r>
    </w:p>
    <w:p w14:paraId="0A37E2B6" w14:textId="2CE88F8B"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Clear alignment with national expectations</w:t>
      </w:r>
    </w:p>
    <w:p w14:paraId="4FDD62EC" w14:textId="2086FA89"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Demonstrates organisational commitment to prevention</w:t>
      </w:r>
    </w:p>
    <w:p w14:paraId="7B28CEB9" w14:textId="77777777" w:rsidR="00A60591" w:rsidRPr="00A60591" w:rsidRDefault="00A60591" w:rsidP="00394B85">
      <w:pPr>
        <w:spacing w:line="360" w:lineRule="auto"/>
        <w:rPr>
          <w:rFonts w:ascii="Arial" w:hAnsi="Arial" w:cs="Arial"/>
          <w:b/>
          <w:bCs/>
          <w:sz w:val="22"/>
          <w:szCs w:val="22"/>
        </w:rPr>
      </w:pPr>
      <w:r w:rsidRPr="00A60591">
        <w:rPr>
          <w:rFonts w:ascii="Arial" w:hAnsi="Arial" w:cs="Arial"/>
          <w:b/>
          <w:bCs/>
          <w:sz w:val="22"/>
          <w:szCs w:val="22"/>
        </w:rPr>
        <w:t>Weaknesses:</w:t>
      </w:r>
    </w:p>
    <w:p w14:paraId="678F8AFD" w14:textId="4D196FA9"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Poor navigation and visibility</w:t>
      </w:r>
    </w:p>
    <w:p w14:paraId="08D3E873" w14:textId="4EAAF637"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Lack of practical, family-friendly content</w:t>
      </w:r>
    </w:p>
    <w:p w14:paraId="448943C4" w14:textId="5D910483" w:rsidR="00A60591" w:rsidRPr="00A60591" w:rsidRDefault="00A60591" w:rsidP="00394B85">
      <w:pPr>
        <w:spacing w:line="360" w:lineRule="auto"/>
        <w:rPr>
          <w:rFonts w:ascii="Arial" w:hAnsi="Arial" w:cs="Arial"/>
          <w:sz w:val="22"/>
          <w:szCs w:val="22"/>
        </w:rPr>
      </w:pPr>
      <w:r w:rsidRPr="00A60591">
        <w:rPr>
          <w:rFonts w:ascii="Arial" w:hAnsi="Arial" w:cs="Arial"/>
          <w:sz w:val="22"/>
          <w:szCs w:val="22"/>
        </w:rPr>
        <w:t>Limited detail about referral pathways</w:t>
      </w:r>
    </w:p>
    <w:p w14:paraId="0F270011" w14:textId="45C0B61F" w:rsidR="001F3548" w:rsidRDefault="00A60591" w:rsidP="00394B85">
      <w:pPr>
        <w:spacing w:line="360" w:lineRule="auto"/>
        <w:rPr>
          <w:rFonts w:ascii="Arial" w:hAnsi="Arial" w:cs="Arial"/>
          <w:sz w:val="22"/>
          <w:szCs w:val="22"/>
        </w:rPr>
      </w:pPr>
      <w:r w:rsidRPr="00A60591">
        <w:rPr>
          <w:rFonts w:ascii="Arial" w:hAnsi="Arial" w:cs="Arial"/>
          <w:sz w:val="22"/>
          <w:szCs w:val="22"/>
        </w:rPr>
        <w:t>Heavy reliance on policy documents</w:t>
      </w:r>
    </w:p>
    <w:p w14:paraId="6839A439" w14:textId="624C55B7" w:rsidR="00A8450E" w:rsidRPr="005D0E73" w:rsidRDefault="005D0E73" w:rsidP="00394B85">
      <w:pPr>
        <w:spacing w:line="360" w:lineRule="auto"/>
        <w:rPr>
          <w:rFonts w:ascii="Arial" w:hAnsi="Arial" w:cs="Arial"/>
          <w:b/>
          <w:bCs/>
          <w:sz w:val="22"/>
          <w:szCs w:val="22"/>
        </w:rPr>
      </w:pPr>
      <w:r w:rsidRPr="005D0E73">
        <w:rPr>
          <w:rFonts w:ascii="Arial" w:hAnsi="Arial" w:cs="Arial"/>
          <w:b/>
          <w:bCs/>
          <w:sz w:val="22"/>
          <w:szCs w:val="22"/>
        </w:rPr>
        <w:t>Comparative</w:t>
      </w:r>
      <w:r w:rsidR="00A8450E" w:rsidRPr="005D0E73">
        <w:rPr>
          <w:rFonts w:ascii="Arial" w:hAnsi="Arial" w:cs="Arial"/>
          <w:b/>
          <w:bCs/>
          <w:sz w:val="22"/>
          <w:szCs w:val="22"/>
        </w:rPr>
        <w:t xml:space="preserve"> Ana</w:t>
      </w:r>
      <w:r w:rsidRPr="005D0E73">
        <w:rPr>
          <w:rFonts w:ascii="Arial" w:hAnsi="Arial" w:cs="Arial"/>
          <w:b/>
          <w:bCs/>
          <w:sz w:val="22"/>
          <w:szCs w:val="22"/>
        </w:rPr>
        <w:t xml:space="preserve">lysis </w:t>
      </w:r>
    </w:p>
    <w:p w14:paraId="01C14BBC" w14:textId="2501CC6D" w:rsidR="00CF14A9" w:rsidRPr="00CF14A9" w:rsidRDefault="00CF14A9" w:rsidP="00394B85">
      <w:pPr>
        <w:spacing w:line="360" w:lineRule="auto"/>
        <w:rPr>
          <w:rFonts w:ascii="Arial" w:hAnsi="Arial" w:cs="Arial"/>
          <w:sz w:val="22"/>
          <w:szCs w:val="22"/>
        </w:rPr>
      </w:pPr>
      <w:r>
        <w:rPr>
          <w:rFonts w:ascii="Arial" w:hAnsi="Arial" w:cs="Arial"/>
          <w:sz w:val="22"/>
          <w:szCs w:val="22"/>
        </w:rPr>
        <w:t>A</w:t>
      </w:r>
      <w:r w:rsidRPr="00CF14A9">
        <w:t xml:space="preserve"> </w:t>
      </w:r>
      <w:r w:rsidRPr="00CF14A9">
        <w:rPr>
          <w:rFonts w:ascii="Arial" w:hAnsi="Arial" w:cs="Arial"/>
          <w:sz w:val="22"/>
          <w:szCs w:val="22"/>
        </w:rPr>
        <w:t>comparison of Leicestershire, Staffordshire and Nottinghamshire County Council websites highlights notable differences in clarity, accessibility and overall usefulness for families seeking Early Help. Each website reflects national principles of early intervention to some extent, but their effectiveness varies considerably.</w:t>
      </w:r>
    </w:p>
    <w:p w14:paraId="12EA52FF" w14:textId="37AD9D19" w:rsidR="00CF14A9" w:rsidRPr="00CF14A9" w:rsidRDefault="00CF14A9" w:rsidP="00394B85">
      <w:pPr>
        <w:spacing w:line="360" w:lineRule="auto"/>
        <w:rPr>
          <w:rFonts w:ascii="Arial" w:hAnsi="Arial" w:cs="Arial"/>
          <w:sz w:val="22"/>
          <w:szCs w:val="22"/>
        </w:rPr>
      </w:pPr>
      <w:r w:rsidRPr="00CF14A9">
        <w:rPr>
          <w:rFonts w:ascii="Arial" w:hAnsi="Arial" w:cs="Arial"/>
          <w:sz w:val="22"/>
          <w:szCs w:val="22"/>
        </w:rPr>
        <w:t>Leicestershire’s strengths lie in its family-friendly tone and clear explanations, which may help reduce stigma and encourage engagement. The language is accessible and aligns with NSPCC (2025) guidance on non-judgemental communication. However, the main weakness is its navigation: referral pathways are not immediately visible, and families must click through several pages to locate relevant forms or contact details</w:t>
      </w:r>
      <w:r w:rsidR="00217D52">
        <w:rPr>
          <w:rFonts w:ascii="Arial" w:hAnsi="Arial" w:cs="Arial"/>
          <w:sz w:val="22"/>
          <w:szCs w:val="22"/>
        </w:rPr>
        <w:t xml:space="preserve"> (LGA, 2019). </w:t>
      </w:r>
      <w:r w:rsidRPr="00CF14A9">
        <w:rPr>
          <w:rFonts w:ascii="Arial" w:hAnsi="Arial" w:cs="Arial"/>
          <w:sz w:val="22"/>
          <w:szCs w:val="22"/>
        </w:rPr>
        <w:t>This contradicts national recommendations for easy access (LGA, 2019).</w:t>
      </w:r>
    </w:p>
    <w:p w14:paraId="13F2B5A3" w14:textId="1361F462" w:rsidR="00CF14A9" w:rsidRPr="00CF14A9" w:rsidRDefault="00CF14A9" w:rsidP="00394B85">
      <w:pPr>
        <w:spacing w:line="360" w:lineRule="auto"/>
        <w:rPr>
          <w:rFonts w:ascii="Arial" w:hAnsi="Arial" w:cs="Arial"/>
          <w:sz w:val="22"/>
          <w:szCs w:val="22"/>
        </w:rPr>
      </w:pPr>
      <w:r w:rsidRPr="00CF14A9">
        <w:rPr>
          <w:rFonts w:ascii="Arial" w:hAnsi="Arial" w:cs="Arial"/>
          <w:sz w:val="22"/>
          <w:szCs w:val="22"/>
        </w:rPr>
        <w:t>Staffordshire offers the most detailed and transparent Early Help information</w:t>
      </w:r>
      <w:r w:rsidR="00F00081">
        <w:rPr>
          <w:rFonts w:ascii="Arial" w:hAnsi="Arial" w:cs="Arial"/>
          <w:sz w:val="22"/>
          <w:szCs w:val="22"/>
        </w:rPr>
        <w:t>,</w:t>
      </w:r>
      <w:r w:rsidRPr="00CF14A9">
        <w:rPr>
          <w:rFonts w:ascii="Arial" w:hAnsi="Arial" w:cs="Arial"/>
          <w:sz w:val="22"/>
          <w:szCs w:val="22"/>
        </w:rPr>
        <w:t xml:space="preserve"> It provides clear descriptions of what the service involves, how it is delivered and how families can request support. Navigation is straightforward, and referral information is visible and practical. This matches the Early Help System Guide’s emphasis on clarity and accessibility</w:t>
      </w:r>
      <w:r>
        <w:rPr>
          <w:rFonts w:ascii="Arial" w:hAnsi="Arial" w:cs="Arial"/>
          <w:sz w:val="22"/>
          <w:szCs w:val="22"/>
        </w:rPr>
        <w:t xml:space="preserve"> </w:t>
      </w:r>
      <w:r w:rsidRPr="00CF14A9">
        <w:rPr>
          <w:rFonts w:ascii="Arial" w:hAnsi="Arial" w:cs="Arial"/>
          <w:sz w:val="22"/>
          <w:szCs w:val="22"/>
        </w:rPr>
        <w:lastRenderedPageBreak/>
        <w:t>(DLUHC &amp; DfE, 2022). However, the tone is more professional and may feel less approachable for families unfamiliar with specialist terminology</w:t>
      </w:r>
      <w:r w:rsidR="00DA3BA0">
        <w:rPr>
          <w:rFonts w:ascii="Arial" w:hAnsi="Arial" w:cs="Arial"/>
          <w:sz w:val="22"/>
          <w:szCs w:val="22"/>
        </w:rPr>
        <w:t xml:space="preserve"> (NSPCC, 2025). </w:t>
      </w:r>
      <w:r w:rsidRPr="00CF14A9">
        <w:rPr>
          <w:rFonts w:ascii="Arial" w:hAnsi="Arial" w:cs="Arial"/>
          <w:sz w:val="22"/>
          <w:szCs w:val="22"/>
        </w:rPr>
        <w:t xml:space="preserve"> The content is text-heavy, with no visual aids to support understanding.</w:t>
      </w:r>
    </w:p>
    <w:p w14:paraId="61E7EEB1" w14:textId="50DBA309" w:rsidR="00CF14A9" w:rsidRPr="00CF14A9" w:rsidRDefault="00CF14A9" w:rsidP="00394B85">
      <w:pPr>
        <w:spacing w:line="360" w:lineRule="auto"/>
        <w:rPr>
          <w:rFonts w:ascii="Arial" w:hAnsi="Arial" w:cs="Arial"/>
          <w:sz w:val="22"/>
          <w:szCs w:val="22"/>
        </w:rPr>
      </w:pPr>
      <w:r w:rsidRPr="00CF14A9">
        <w:rPr>
          <w:rFonts w:ascii="Arial" w:hAnsi="Arial" w:cs="Arial"/>
          <w:sz w:val="22"/>
          <w:szCs w:val="22"/>
        </w:rPr>
        <w:t>Nottinghamshire presents the most strategic and policy-driven approach. Its Early Help Development Plan demonstrates strong organisational commitment. This aligns well with national expectations for system-wide coordination. However, accessibility is the greatest weakness: Early Help information is buried deep within the website, and the content is heavily focused on strategy rather than practical guidance</w:t>
      </w:r>
      <w:r w:rsidR="00751A12">
        <w:rPr>
          <w:rFonts w:ascii="Arial" w:hAnsi="Arial" w:cs="Arial"/>
          <w:sz w:val="22"/>
          <w:szCs w:val="22"/>
        </w:rPr>
        <w:t xml:space="preserve"> (</w:t>
      </w:r>
      <w:r w:rsidR="00751A12">
        <w:rPr>
          <w:rFonts w:ascii="Arial" w:hAnsi="Arial" w:cs="Arial"/>
          <w:sz w:val="22"/>
          <w:szCs w:val="22"/>
        </w:rPr>
        <w:t>Nottinghamshire County Council</w:t>
      </w:r>
      <w:r w:rsidR="00751A12">
        <w:rPr>
          <w:rFonts w:ascii="Arial" w:hAnsi="Arial" w:cs="Arial"/>
          <w:sz w:val="22"/>
          <w:szCs w:val="22"/>
        </w:rPr>
        <w:t xml:space="preserve">).  </w:t>
      </w:r>
      <w:r w:rsidRPr="00CF14A9">
        <w:rPr>
          <w:rFonts w:ascii="Arial" w:hAnsi="Arial" w:cs="Arial"/>
          <w:sz w:val="22"/>
          <w:szCs w:val="22"/>
        </w:rPr>
        <w:t>This may reduce voluntary engagement, as Ofsted (202</w:t>
      </w:r>
      <w:r w:rsidR="00137BCC">
        <w:rPr>
          <w:rFonts w:ascii="Arial" w:hAnsi="Arial" w:cs="Arial"/>
          <w:sz w:val="22"/>
          <w:szCs w:val="22"/>
        </w:rPr>
        <w:t>3</w:t>
      </w:r>
      <w:r w:rsidRPr="00CF14A9">
        <w:rPr>
          <w:rFonts w:ascii="Arial" w:hAnsi="Arial" w:cs="Arial"/>
          <w:sz w:val="22"/>
          <w:szCs w:val="22"/>
        </w:rPr>
        <w:t>) notes families require clear, immediate information about how to access help.</w:t>
      </w:r>
    </w:p>
    <w:p w14:paraId="65B9BA8B" w14:textId="7D89A813" w:rsidR="001F3548" w:rsidRDefault="00CF14A9" w:rsidP="00394B85">
      <w:pPr>
        <w:spacing w:line="360" w:lineRule="auto"/>
        <w:rPr>
          <w:rFonts w:ascii="Arial" w:hAnsi="Arial" w:cs="Arial"/>
          <w:sz w:val="22"/>
          <w:szCs w:val="22"/>
        </w:rPr>
      </w:pPr>
      <w:r w:rsidRPr="00CF14A9">
        <w:rPr>
          <w:rFonts w:ascii="Arial" w:hAnsi="Arial" w:cs="Arial"/>
          <w:sz w:val="22"/>
          <w:szCs w:val="22"/>
        </w:rPr>
        <w:t>Overall, Staffordshire appears the most effective because it balances clarity, detail and visibility. To improve, Leicestershire should enhance navigation, Staffordshire should simplify language and add visuals, and Nottinghamshire should restructure content to prioritise clear, family-friendly guidance.</w:t>
      </w:r>
      <w:r>
        <w:rPr>
          <w:rFonts w:ascii="Arial" w:hAnsi="Arial" w:cs="Arial"/>
          <w:sz w:val="22"/>
          <w:szCs w:val="22"/>
        </w:rPr>
        <w:t xml:space="preserve"> </w:t>
      </w:r>
    </w:p>
    <w:p w14:paraId="22CBBB0D" w14:textId="77777777" w:rsidR="00495F1D" w:rsidRPr="00495F1D" w:rsidRDefault="00495F1D" w:rsidP="00394B85">
      <w:pPr>
        <w:spacing w:line="360" w:lineRule="auto"/>
        <w:rPr>
          <w:rFonts w:ascii="Arial" w:hAnsi="Arial" w:cs="Arial"/>
          <w:b/>
          <w:bCs/>
          <w:sz w:val="22"/>
          <w:szCs w:val="22"/>
        </w:rPr>
      </w:pPr>
      <w:r w:rsidRPr="00495F1D">
        <w:rPr>
          <w:rFonts w:ascii="Arial" w:hAnsi="Arial" w:cs="Arial"/>
          <w:b/>
          <w:bCs/>
          <w:sz w:val="22"/>
          <w:szCs w:val="22"/>
        </w:rPr>
        <w:t>Conclusion</w:t>
      </w:r>
    </w:p>
    <w:p w14:paraId="61289C7C" w14:textId="77777777"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This report has explored the Early Help system, the role of multi-agency working and evaluated three local authority websites. While all councils align with national Early Help principles, there are clear differences in accessibility, clarity and family-centred communication.</w:t>
      </w:r>
    </w:p>
    <w:p w14:paraId="73369401" w14:textId="16ED02C6"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Staffordshire provides the clearest overall offer, Leicestershire communicates effectively but lacks visibility of referral routes, and Nottinghamshire’s strong strategic focus does not translate into accessible practical information. These differences mirror national concerns about inconsistency and potential inequalities in Early Help accessibility (Lucas &amp; Archard, 2021; Ofsted, 202</w:t>
      </w:r>
      <w:r w:rsidR="00003DFF">
        <w:rPr>
          <w:rFonts w:ascii="Arial" w:hAnsi="Arial" w:cs="Arial"/>
          <w:sz w:val="22"/>
          <w:szCs w:val="22"/>
        </w:rPr>
        <w:t>3</w:t>
      </w:r>
      <w:r w:rsidRPr="00495F1D">
        <w:rPr>
          <w:rFonts w:ascii="Arial" w:hAnsi="Arial" w:cs="Arial"/>
          <w:sz w:val="22"/>
          <w:szCs w:val="22"/>
        </w:rPr>
        <w:t>).</w:t>
      </w:r>
    </w:p>
    <w:p w14:paraId="0FD8F07D" w14:textId="77777777"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Improving clarity, accessibility and transparency around Early Help processes is essential to ensure a fair and effective preventative system across England.</w:t>
      </w:r>
    </w:p>
    <w:p w14:paraId="79CDED96" w14:textId="3A30D300" w:rsidR="00495F1D" w:rsidRPr="00495F1D" w:rsidRDefault="00495F1D" w:rsidP="00394B85">
      <w:pPr>
        <w:spacing w:line="360" w:lineRule="auto"/>
        <w:rPr>
          <w:rFonts w:ascii="Arial" w:hAnsi="Arial" w:cs="Arial"/>
          <w:b/>
          <w:bCs/>
          <w:sz w:val="22"/>
          <w:szCs w:val="22"/>
        </w:rPr>
      </w:pPr>
      <w:r w:rsidRPr="00495F1D">
        <w:rPr>
          <w:rFonts w:ascii="Arial" w:hAnsi="Arial" w:cs="Arial"/>
          <w:b/>
          <w:bCs/>
          <w:sz w:val="22"/>
          <w:szCs w:val="22"/>
        </w:rPr>
        <w:t>Recommendations</w:t>
      </w:r>
    </w:p>
    <w:p w14:paraId="389E07AF" w14:textId="4DBD4EFD"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Enhance visibility of referral pathways by placing clear, step-by-step instructions on main pages (D</w:t>
      </w:r>
      <w:r w:rsidR="00EB3EDB">
        <w:rPr>
          <w:rFonts w:ascii="Arial" w:hAnsi="Arial" w:cs="Arial"/>
          <w:sz w:val="22"/>
          <w:szCs w:val="22"/>
        </w:rPr>
        <w:t>LUHC</w:t>
      </w:r>
      <w:r w:rsidRPr="00495F1D">
        <w:rPr>
          <w:rFonts w:ascii="Arial" w:hAnsi="Arial" w:cs="Arial"/>
          <w:sz w:val="22"/>
          <w:szCs w:val="22"/>
        </w:rPr>
        <w:t xml:space="preserve"> </w:t>
      </w:r>
      <w:r w:rsidR="00747832">
        <w:rPr>
          <w:rFonts w:ascii="Arial" w:hAnsi="Arial" w:cs="Arial"/>
          <w:sz w:val="22"/>
          <w:szCs w:val="22"/>
        </w:rPr>
        <w:t>and</w:t>
      </w:r>
      <w:r w:rsidRPr="00495F1D">
        <w:rPr>
          <w:rFonts w:ascii="Arial" w:hAnsi="Arial" w:cs="Arial"/>
          <w:sz w:val="22"/>
          <w:szCs w:val="22"/>
        </w:rPr>
        <w:t xml:space="preserve"> D</w:t>
      </w:r>
      <w:r w:rsidR="00EB3EDB">
        <w:rPr>
          <w:rFonts w:ascii="Arial" w:hAnsi="Arial" w:cs="Arial"/>
          <w:sz w:val="22"/>
          <w:szCs w:val="22"/>
        </w:rPr>
        <w:t>fE</w:t>
      </w:r>
      <w:r w:rsidRPr="00495F1D">
        <w:rPr>
          <w:rFonts w:ascii="Arial" w:hAnsi="Arial" w:cs="Arial"/>
          <w:sz w:val="22"/>
          <w:szCs w:val="22"/>
        </w:rPr>
        <w:t>, 2022).</w:t>
      </w:r>
    </w:p>
    <w:p w14:paraId="05CA3E0C" w14:textId="4843BFCE"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Use family-friendly language to support accessibility for families with different literacy levels (L</w:t>
      </w:r>
      <w:r w:rsidR="00B02041">
        <w:rPr>
          <w:rFonts w:ascii="Arial" w:hAnsi="Arial" w:cs="Arial"/>
          <w:sz w:val="22"/>
          <w:szCs w:val="22"/>
        </w:rPr>
        <w:t>GA</w:t>
      </w:r>
      <w:r w:rsidRPr="00495F1D">
        <w:rPr>
          <w:rFonts w:ascii="Arial" w:hAnsi="Arial" w:cs="Arial"/>
          <w:sz w:val="22"/>
          <w:szCs w:val="22"/>
        </w:rPr>
        <w:t>, 2019).</w:t>
      </w:r>
    </w:p>
    <w:p w14:paraId="63B58087" w14:textId="3523DE17"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Introduce visual tools such as flowcharts, videos and diagrams to improve digital accessibility.</w:t>
      </w:r>
    </w:p>
    <w:p w14:paraId="578D6A7D" w14:textId="726822A4" w:rsidR="00495F1D" w:rsidRPr="00495F1D" w:rsidRDefault="00495F1D" w:rsidP="00394B85">
      <w:pPr>
        <w:spacing w:line="360" w:lineRule="auto"/>
        <w:rPr>
          <w:rFonts w:ascii="Arial" w:hAnsi="Arial" w:cs="Arial"/>
          <w:sz w:val="22"/>
          <w:szCs w:val="22"/>
        </w:rPr>
      </w:pPr>
      <w:r w:rsidRPr="00495F1D">
        <w:rPr>
          <w:rFonts w:ascii="Arial" w:hAnsi="Arial" w:cs="Arial"/>
          <w:sz w:val="22"/>
          <w:szCs w:val="22"/>
        </w:rPr>
        <w:t>Improve navigation by reducing webpage depth, particularly for Nottinghamshire.</w:t>
      </w:r>
    </w:p>
    <w:p w14:paraId="3EFA939B" w14:textId="4D5E6B1C" w:rsidR="001F3548" w:rsidRDefault="00495F1D" w:rsidP="00394B85">
      <w:pPr>
        <w:spacing w:line="360" w:lineRule="auto"/>
        <w:rPr>
          <w:rFonts w:ascii="Arial" w:hAnsi="Arial" w:cs="Arial"/>
          <w:sz w:val="22"/>
          <w:szCs w:val="22"/>
        </w:rPr>
      </w:pPr>
      <w:r w:rsidRPr="00495F1D">
        <w:rPr>
          <w:rFonts w:ascii="Arial" w:hAnsi="Arial" w:cs="Arial"/>
          <w:sz w:val="22"/>
          <w:szCs w:val="22"/>
        </w:rPr>
        <w:t>Provide practical examples, such as case studies, to help families understand the Early Help process (NSPCC, 2025).</w:t>
      </w:r>
      <w:r w:rsidR="006717B2">
        <w:rPr>
          <w:rFonts w:ascii="Arial" w:hAnsi="Arial" w:cs="Arial"/>
          <w:sz w:val="22"/>
          <w:szCs w:val="22"/>
        </w:rPr>
        <w:t xml:space="preserve"> </w:t>
      </w:r>
      <w:r w:rsidRPr="00495F1D">
        <w:rPr>
          <w:rFonts w:ascii="Arial" w:hAnsi="Arial" w:cs="Arial"/>
          <w:sz w:val="22"/>
          <w:szCs w:val="22"/>
        </w:rPr>
        <w:t>Increase transparency about multi-agency processes, helping families understand who is involved and why (Ofsted, 202</w:t>
      </w:r>
      <w:r w:rsidR="00137BCC">
        <w:rPr>
          <w:rFonts w:ascii="Arial" w:hAnsi="Arial" w:cs="Arial"/>
          <w:sz w:val="22"/>
          <w:szCs w:val="22"/>
        </w:rPr>
        <w:t>3</w:t>
      </w:r>
      <w:r w:rsidRPr="00495F1D">
        <w:rPr>
          <w:rFonts w:ascii="Arial" w:hAnsi="Arial" w:cs="Arial"/>
          <w:sz w:val="22"/>
          <w:szCs w:val="22"/>
        </w:rPr>
        <w:t>).</w:t>
      </w:r>
    </w:p>
    <w:p w14:paraId="32FB3E43" w14:textId="1A9752EE" w:rsidR="00E53F7C" w:rsidRDefault="00534110" w:rsidP="00394B85">
      <w:pPr>
        <w:spacing w:after="160" w:line="360" w:lineRule="auto"/>
        <w:rPr>
          <w:rFonts w:ascii="Arial" w:hAnsi="Arial" w:cs="Arial"/>
          <w:sz w:val="22"/>
          <w:szCs w:val="22"/>
        </w:rPr>
      </w:pPr>
      <w:r>
        <w:rPr>
          <w:rFonts w:ascii="Arial" w:hAnsi="Arial" w:cs="Arial"/>
          <w:sz w:val="22"/>
          <w:szCs w:val="22"/>
        </w:rPr>
        <w:br w:type="page"/>
      </w:r>
      <w:r w:rsidR="004754B8">
        <w:rPr>
          <w:rFonts w:ascii="Arial" w:hAnsi="Arial" w:cs="Arial"/>
          <w:sz w:val="22"/>
          <w:szCs w:val="22"/>
        </w:rPr>
        <w:lastRenderedPageBreak/>
        <w:t>REFERENCES</w:t>
      </w:r>
    </w:p>
    <w:p w14:paraId="3BFE89FF" w14:textId="4A9A06DC" w:rsidR="008A428F" w:rsidRDefault="008A428F" w:rsidP="008A428F">
      <w:pPr>
        <w:spacing w:line="360" w:lineRule="auto"/>
        <w:rPr>
          <w:rFonts w:ascii="Arial" w:hAnsi="Arial" w:cs="Arial"/>
          <w:sz w:val="22"/>
          <w:szCs w:val="22"/>
        </w:rPr>
      </w:pPr>
      <w:r w:rsidRPr="008C06DD">
        <w:rPr>
          <w:rFonts w:ascii="Arial" w:hAnsi="Arial" w:cs="Arial"/>
          <w:sz w:val="22"/>
          <w:szCs w:val="22"/>
        </w:rPr>
        <w:t xml:space="preserve">Bywaters, P., Brady, G., Sparks, T. and Bos, E. (2016) Inequalities in child welfare intervention rates: the intersection of deprivation and identity, </w:t>
      </w:r>
      <w:r w:rsidRPr="007C4D27">
        <w:rPr>
          <w:rFonts w:ascii="Arial" w:hAnsi="Arial" w:cs="Arial"/>
          <w:i/>
          <w:iCs/>
          <w:sz w:val="22"/>
          <w:szCs w:val="22"/>
        </w:rPr>
        <w:t>Child &amp; Family Social Work</w:t>
      </w:r>
      <w:r w:rsidRPr="008C06DD">
        <w:rPr>
          <w:rFonts w:ascii="Arial" w:hAnsi="Arial" w:cs="Arial"/>
          <w:sz w:val="22"/>
          <w:szCs w:val="22"/>
        </w:rPr>
        <w:t>, 21(4), pp. 452–463.</w:t>
      </w:r>
    </w:p>
    <w:p w14:paraId="5AB4CE13" w14:textId="77777777" w:rsidR="00DE7D57" w:rsidRDefault="004754B8" w:rsidP="00DE7D57">
      <w:pPr>
        <w:spacing w:after="160" w:line="360" w:lineRule="auto"/>
        <w:rPr>
          <w:rFonts w:ascii="Arial" w:hAnsi="Arial" w:cs="Arial"/>
          <w:sz w:val="22"/>
          <w:szCs w:val="22"/>
        </w:rPr>
      </w:pPr>
      <w:r w:rsidRPr="004754B8">
        <w:rPr>
          <w:rFonts w:ascii="Arial" w:hAnsi="Arial" w:cs="Arial"/>
          <w:sz w:val="22"/>
          <w:szCs w:val="22"/>
        </w:rPr>
        <w:t xml:space="preserve">Department for Levelling Up, Housing and Communities and Department for Education (2022) </w:t>
      </w:r>
      <w:r w:rsidRPr="00796528">
        <w:rPr>
          <w:rFonts w:ascii="Arial" w:hAnsi="Arial" w:cs="Arial"/>
          <w:i/>
          <w:iCs/>
          <w:sz w:val="22"/>
          <w:szCs w:val="22"/>
        </w:rPr>
        <w:t>Early Help System Guide: A toolkit to assist local strategic partnerships responsible</w:t>
      </w:r>
      <w:r w:rsidRPr="004754B8">
        <w:rPr>
          <w:rFonts w:ascii="Arial" w:hAnsi="Arial" w:cs="Arial"/>
          <w:sz w:val="22"/>
          <w:szCs w:val="22"/>
        </w:rPr>
        <w:t xml:space="preserve"> </w:t>
      </w:r>
      <w:r w:rsidRPr="00796528">
        <w:rPr>
          <w:rFonts w:ascii="Arial" w:hAnsi="Arial" w:cs="Arial"/>
          <w:i/>
          <w:iCs/>
          <w:sz w:val="22"/>
          <w:szCs w:val="22"/>
        </w:rPr>
        <w:t>for their Early Help System.</w:t>
      </w:r>
      <w:r w:rsidRPr="004754B8">
        <w:rPr>
          <w:rFonts w:ascii="Arial" w:hAnsi="Arial" w:cs="Arial"/>
          <w:sz w:val="22"/>
          <w:szCs w:val="22"/>
        </w:rPr>
        <w:t xml:space="preserve"> Availab</w:t>
      </w:r>
      <w:r w:rsidR="00790847">
        <w:rPr>
          <w:rFonts w:ascii="Arial" w:hAnsi="Arial" w:cs="Arial"/>
          <w:sz w:val="22"/>
          <w:szCs w:val="22"/>
        </w:rPr>
        <w:t>le at:</w:t>
      </w:r>
      <w:r w:rsidR="00ED3294">
        <w:rPr>
          <w:rFonts w:ascii="Arial" w:hAnsi="Arial" w:cs="Arial"/>
          <w:sz w:val="22"/>
          <w:szCs w:val="22"/>
        </w:rPr>
        <w:t xml:space="preserve"> </w:t>
      </w:r>
      <w:hyperlink r:id="rId6" w:history="1">
        <w:r w:rsidR="00423726" w:rsidRPr="00C25969">
          <w:rPr>
            <w:rStyle w:val="Hyperlink"/>
            <w:rFonts w:ascii="Arial" w:hAnsi="Arial" w:cs="Arial"/>
            <w:sz w:val="22"/>
            <w:szCs w:val="22"/>
          </w:rPr>
          <w:t>https://www.gov.uk/government/</w:t>
        </w:r>
        <w:r w:rsidR="00423726" w:rsidRPr="00C25969">
          <w:rPr>
            <w:rStyle w:val="Hyperlink"/>
            <w:rFonts w:ascii="Arial" w:hAnsi="Arial" w:cs="Arial"/>
            <w:sz w:val="22"/>
            <w:szCs w:val="22"/>
          </w:rPr>
          <w:t>publications/supporting-families-early-help-system-guide</w:t>
        </w:r>
      </w:hyperlink>
      <w:r w:rsidR="00C12011">
        <w:rPr>
          <w:rFonts w:ascii="Arial" w:hAnsi="Arial" w:cs="Arial"/>
          <w:sz w:val="22"/>
          <w:szCs w:val="22"/>
        </w:rPr>
        <w:t xml:space="preserve"> </w:t>
      </w:r>
      <w:r w:rsidR="00A55EF1">
        <w:rPr>
          <w:rFonts w:ascii="Arial" w:hAnsi="Arial" w:cs="Arial"/>
          <w:sz w:val="22"/>
          <w:szCs w:val="22"/>
        </w:rPr>
        <w:t>[</w:t>
      </w:r>
      <w:r w:rsidRPr="004754B8">
        <w:rPr>
          <w:rFonts w:ascii="Arial" w:hAnsi="Arial" w:cs="Arial"/>
          <w:sz w:val="22"/>
          <w:szCs w:val="22"/>
        </w:rPr>
        <w:t>Accessed: 1</w:t>
      </w:r>
      <w:r w:rsidR="00F226F4">
        <w:rPr>
          <w:rFonts w:ascii="Arial" w:hAnsi="Arial" w:cs="Arial"/>
          <w:sz w:val="22"/>
          <w:szCs w:val="22"/>
        </w:rPr>
        <w:t>7</w:t>
      </w:r>
      <w:r w:rsidRPr="004754B8">
        <w:rPr>
          <w:rFonts w:ascii="Arial" w:hAnsi="Arial" w:cs="Arial"/>
          <w:sz w:val="22"/>
          <w:szCs w:val="22"/>
        </w:rPr>
        <w:t xml:space="preserve"> November 2025</w:t>
      </w:r>
      <w:r w:rsidR="00A55EF1">
        <w:rPr>
          <w:rFonts w:ascii="Arial" w:hAnsi="Arial" w:cs="Arial"/>
          <w:sz w:val="22"/>
          <w:szCs w:val="22"/>
        </w:rPr>
        <w:t>]</w:t>
      </w:r>
      <w:r w:rsidRPr="004754B8">
        <w:rPr>
          <w:rFonts w:ascii="Arial" w:hAnsi="Arial" w:cs="Arial"/>
          <w:sz w:val="22"/>
          <w:szCs w:val="22"/>
        </w:rPr>
        <w:t>.</w:t>
      </w:r>
    </w:p>
    <w:p w14:paraId="793738A8" w14:textId="4C5E5A23" w:rsidR="00DE7D57" w:rsidRPr="00380938" w:rsidRDefault="00DE7D57" w:rsidP="00DE7D57">
      <w:pPr>
        <w:spacing w:after="160" w:line="360" w:lineRule="auto"/>
        <w:rPr>
          <w:rFonts w:ascii="Arial" w:hAnsi="Arial" w:cs="Arial"/>
          <w:sz w:val="22"/>
          <w:szCs w:val="22"/>
        </w:rPr>
      </w:pPr>
      <w:r w:rsidRPr="0001112D">
        <w:rPr>
          <w:rFonts w:ascii="Arial" w:hAnsi="Arial" w:cs="Arial"/>
          <w:sz w:val="22"/>
          <w:szCs w:val="22"/>
        </w:rPr>
        <w:t xml:space="preserve">Gillies, V., Edwards, R. and Horsley, N. (2017) </w:t>
      </w:r>
      <w:r w:rsidRPr="00146D84">
        <w:rPr>
          <w:rFonts w:ascii="Arial" w:hAnsi="Arial" w:cs="Arial"/>
          <w:i/>
          <w:iCs/>
          <w:sz w:val="22"/>
          <w:szCs w:val="22"/>
        </w:rPr>
        <w:t>Challenging the Politics of Early Intervention:</w:t>
      </w:r>
      <w:r w:rsidRPr="0001112D">
        <w:rPr>
          <w:rFonts w:ascii="Arial" w:hAnsi="Arial" w:cs="Arial"/>
          <w:sz w:val="22"/>
          <w:szCs w:val="22"/>
        </w:rPr>
        <w:t xml:space="preserve"> </w:t>
      </w:r>
      <w:r w:rsidRPr="00DB7A1B">
        <w:rPr>
          <w:rFonts w:ascii="Arial" w:hAnsi="Arial" w:cs="Arial"/>
          <w:i/>
          <w:iCs/>
          <w:sz w:val="22"/>
          <w:szCs w:val="22"/>
        </w:rPr>
        <w:t>Who’s Saving Children and Why</w:t>
      </w:r>
      <w:r w:rsidRPr="0001112D">
        <w:rPr>
          <w:rFonts w:ascii="Arial" w:hAnsi="Arial" w:cs="Arial"/>
          <w:sz w:val="22"/>
          <w:szCs w:val="22"/>
        </w:rPr>
        <w:t>. Bristol: Policy Press</w:t>
      </w:r>
      <w:r>
        <w:rPr>
          <w:rFonts w:ascii="Arial" w:hAnsi="Arial" w:cs="Arial"/>
          <w:sz w:val="22"/>
          <w:szCs w:val="22"/>
        </w:rPr>
        <w:t>.</w:t>
      </w:r>
    </w:p>
    <w:p w14:paraId="5685848F" w14:textId="77777777" w:rsidR="00DE7D57" w:rsidRPr="00380938" w:rsidRDefault="00DE7D57" w:rsidP="00DE7D57">
      <w:pPr>
        <w:spacing w:line="360" w:lineRule="auto"/>
        <w:rPr>
          <w:rFonts w:ascii="Arial" w:hAnsi="Arial" w:cs="Arial"/>
          <w:sz w:val="22"/>
          <w:szCs w:val="22"/>
        </w:rPr>
      </w:pPr>
      <w:r w:rsidRPr="00380938">
        <w:rPr>
          <w:rFonts w:ascii="Arial" w:hAnsi="Arial" w:cs="Arial"/>
          <w:sz w:val="22"/>
          <w:szCs w:val="22"/>
        </w:rPr>
        <w:t xml:space="preserve">HM Government (2023) </w:t>
      </w:r>
      <w:r w:rsidRPr="004F416D">
        <w:rPr>
          <w:rFonts w:ascii="Arial" w:hAnsi="Arial" w:cs="Arial"/>
          <w:i/>
          <w:iCs/>
          <w:sz w:val="22"/>
          <w:szCs w:val="22"/>
        </w:rPr>
        <w:t>Working Together to Safeguard Children</w:t>
      </w:r>
      <w:r w:rsidRPr="00380938">
        <w:rPr>
          <w:rFonts w:ascii="Arial" w:hAnsi="Arial" w:cs="Arial"/>
          <w:sz w:val="22"/>
          <w:szCs w:val="22"/>
        </w:rPr>
        <w:t>. London: HMSO.</w:t>
      </w:r>
    </w:p>
    <w:p w14:paraId="5B5C2654" w14:textId="27AB5F2E" w:rsidR="00DE7D57" w:rsidRDefault="00DE7D57" w:rsidP="00DE7D57">
      <w:pPr>
        <w:spacing w:line="360" w:lineRule="auto"/>
        <w:rPr>
          <w:rFonts w:ascii="Arial" w:hAnsi="Arial" w:cs="Arial"/>
          <w:sz w:val="22"/>
          <w:szCs w:val="22"/>
        </w:rPr>
      </w:pPr>
      <w:r w:rsidRPr="00380938">
        <w:rPr>
          <w:rFonts w:ascii="Arial" w:hAnsi="Arial" w:cs="Arial"/>
          <w:sz w:val="22"/>
          <w:szCs w:val="22"/>
        </w:rPr>
        <w:t xml:space="preserve">Available at: </w:t>
      </w:r>
      <w:hyperlink r:id="rId7" w:history="1">
        <w:r w:rsidRPr="00C25969">
          <w:rPr>
            <w:rStyle w:val="Hyperlink"/>
            <w:rFonts w:ascii="Arial" w:hAnsi="Arial" w:cs="Arial"/>
            <w:sz w:val="22"/>
            <w:szCs w:val="22"/>
          </w:rPr>
          <w:t>https://www.gov.uk/government/publications/working-together-to-safeguard-children--2</w:t>
        </w:r>
      </w:hyperlink>
      <w:r>
        <w:rPr>
          <w:rFonts w:ascii="Arial" w:hAnsi="Arial" w:cs="Arial"/>
          <w:sz w:val="22"/>
          <w:szCs w:val="22"/>
        </w:rPr>
        <w:t xml:space="preserve"> [</w:t>
      </w:r>
      <w:r w:rsidRPr="00380938">
        <w:rPr>
          <w:rFonts w:ascii="Arial" w:hAnsi="Arial" w:cs="Arial"/>
          <w:sz w:val="22"/>
          <w:szCs w:val="22"/>
        </w:rPr>
        <w:t xml:space="preserve">Accessed: </w:t>
      </w:r>
      <w:r>
        <w:rPr>
          <w:rFonts w:ascii="Arial" w:hAnsi="Arial" w:cs="Arial"/>
          <w:sz w:val="22"/>
          <w:szCs w:val="22"/>
        </w:rPr>
        <w:t xml:space="preserve">10 </w:t>
      </w:r>
      <w:r w:rsidRPr="00380938">
        <w:rPr>
          <w:rFonts w:ascii="Arial" w:hAnsi="Arial" w:cs="Arial"/>
          <w:sz w:val="22"/>
          <w:szCs w:val="22"/>
        </w:rPr>
        <w:t>October 2025</w:t>
      </w:r>
      <w:r>
        <w:rPr>
          <w:rFonts w:ascii="Arial" w:hAnsi="Arial" w:cs="Arial"/>
          <w:sz w:val="22"/>
          <w:szCs w:val="22"/>
        </w:rPr>
        <w:t>].</w:t>
      </w:r>
    </w:p>
    <w:p w14:paraId="0E720B14" w14:textId="44D7C0EA" w:rsidR="007B77BA" w:rsidRDefault="007B77BA" w:rsidP="00302A0B">
      <w:pPr>
        <w:spacing w:after="160" w:line="360" w:lineRule="auto"/>
        <w:rPr>
          <w:rFonts w:ascii="Arial" w:hAnsi="Arial" w:cs="Arial"/>
          <w:sz w:val="22"/>
          <w:szCs w:val="22"/>
        </w:rPr>
      </w:pPr>
      <w:r w:rsidRPr="00380938">
        <w:rPr>
          <w:rFonts w:ascii="Arial" w:hAnsi="Arial" w:cs="Arial"/>
          <w:sz w:val="22"/>
          <w:szCs w:val="22"/>
        </w:rPr>
        <w:t xml:space="preserve">Local Government Association (2019) </w:t>
      </w:r>
      <w:r w:rsidRPr="00C8183E">
        <w:rPr>
          <w:rFonts w:ascii="Arial" w:hAnsi="Arial" w:cs="Arial"/>
          <w:i/>
          <w:iCs/>
          <w:sz w:val="22"/>
          <w:szCs w:val="22"/>
        </w:rPr>
        <w:t>Supporting councils to improve and innovate</w:t>
      </w:r>
      <w:r w:rsidRPr="00380938">
        <w:rPr>
          <w:rFonts w:ascii="Arial" w:hAnsi="Arial" w:cs="Arial"/>
          <w:sz w:val="22"/>
          <w:szCs w:val="22"/>
        </w:rPr>
        <w:t>. London: LGA.</w:t>
      </w:r>
      <w:r>
        <w:rPr>
          <w:rFonts w:ascii="Arial" w:hAnsi="Arial" w:cs="Arial"/>
          <w:sz w:val="22"/>
          <w:szCs w:val="22"/>
        </w:rPr>
        <w:t xml:space="preserve"> </w:t>
      </w:r>
      <w:r w:rsidRPr="00380938">
        <w:rPr>
          <w:rFonts w:ascii="Arial" w:hAnsi="Arial" w:cs="Arial"/>
          <w:sz w:val="22"/>
          <w:szCs w:val="22"/>
        </w:rPr>
        <w:t xml:space="preserve">Available at: </w:t>
      </w:r>
      <w:hyperlink r:id="rId8" w:history="1">
        <w:r w:rsidRPr="00C25969">
          <w:rPr>
            <w:rStyle w:val="Hyperlink"/>
            <w:rFonts w:ascii="Arial" w:hAnsi="Arial" w:cs="Arial"/>
            <w:sz w:val="22"/>
            <w:szCs w:val="22"/>
          </w:rPr>
          <w:t>https://www.local.gov.uk</w:t>
        </w:r>
      </w:hyperlink>
      <w:r>
        <w:rPr>
          <w:rFonts w:ascii="Arial" w:hAnsi="Arial" w:cs="Arial"/>
          <w:sz w:val="22"/>
          <w:szCs w:val="22"/>
        </w:rPr>
        <w:t xml:space="preserve"> [</w:t>
      </w:r>
      <w:r w:rsidRPr="00380938">
        <w:rPr>
          <w:rFonts w:ascii="Arial" w:hAnsi="Arial" w:cs="Arial"/>
          <w:sz w:val="22"/>
          <w:szCs w:val="22"/>
        </w:rPr>
        <w:t xml:space="preserve">Accessed: </w:t>
      </w:r>
      <w:r>
        <w:rPr>
          <w:rFonts w:ascii="Arial" w:hAnsi="Arial" w:cs="Arial"/>
          <w:sz w:val="22"/>
          <w:szCs w:val="22"/>
        </w:rPr>
        <w:t>19 Novem</w:t>
      </w:r>
      <w:r w:rsidRPr="00380938">
        <w:rPr>
          <w:rFonts w:ascii="Arial" w:hAnsi="Arial" w:cs="Arial"/>
          <w:sz w:val="22"/>
          <w:szCs w:val="22"/>
        </w:rPr>
        <w:t>ber 2025</w:t>
      </w:r>
      <w:r>
        <w:rPr>
          <w:rFonts w:ascii="Arial" w:hAnsi="Arial" w:cs="Arial"/>
          <w:sz w:val="22"/>
          <w:szCs w:val="22"/>
        </w:rPr>
        <w:t>]</w:t>
      </w:r>
      <w:r w:rsidRPr="00380938">
        <w:rPr>
          <w:rFonts w:ascii="Arial" w:hAnsi="Arial" w:cs="Arial"/>
          <w:sz w:val="22"/>
          <w:szCs w:val="22"/>
        </w:rPr>
        <w:t>.</w:t>
      </w:r>
    </w:p>
    <w:p w14:paraId="2100E53A" w14:textId="77777777" w:rsidR="00475F85" w:rsidRPr="00373A2F" w:rsidRDefault="00475F85" w:rsidP="00475F85">
      <w:pPr>
        <w:spacing w:line="360" w:lineRule="auto"/>
        <w:rPr>
          <w:rFonts w:ascii="Arial" w:hAnsi="Arial" w:cs="Arial"/>
          <w:sz w:val="22"/>
          <w:szCs w:val="22"/>
        </w:rPr>
      </w:pPr>
      <w:r w:rsidRPr="00373A2F">
        <w:rPr>
          <w:rFonts w:ascii="Arial" w:hAnsi="Arial" w:cs="Arial"/>
          <w:sz w:val="22"/>
          <w:szCs w:val="22"/>
        </w:rPr>
        <w:t xml:space="preserve">Lucas, S. and Archard, P. (2021) Early help and children’s services: exploring provision and practice across English local authorities, </w:t>
      </w:r>
      <w:r w:rsidRPr="00E875C6">
        <w:rPr>
          <w:rFonts w:ascii="Arial" w:hAnsi="Arial" w:cs="Arial"/>
          <w:i/>
          <w:iCs/>
          <w:sz w:val="22"/>
          <w:szCs w:val="22"/>
        </w:rPr>
        <w:t>Journal of Children’s Services</w:t>
      </w:r>
      <w:r w:rsidRPr="00373A2F">
        <w:rPr>
          <w:rFonts w:ascii="Arial" w:hAnsi="Arial" w:cs="Arial"/>
          <w:sz w:val="22"/>
          <w:szCs w:val="22"/>
        </w:rPr>
        <w:t>, 16(1), pp. 74–86.</w:t>
      </w:r>
    </w:p>
    <w:p w14:paraId="03E5C69B" w14:textId="7D9AA1B8" w:rsidR="00475F85" w:rsidRDefault="00475F85" w:rsidP="00475F85">
      <w:pPr>
        <w:spacing w:line="360" w:lineRule="auto"/>
        <w:rPr>
          <w:rFonts w:ascii="Arial" w:hAnsi="Arial" w:cs="Arial"/>
          <w:sz w:val="22"/>
          <w:szCs w:val="22"/>
        </w:rPr>
      </w:pPr>
      <w:r w:rsidRPr="00373A2F">
        <w:rPr>
          <w:rFonts w:ascii="Arial" w:hAnsi="Arial" w:cs="Arial"/>
          <w:sz w:val="22"/>
          <w:szCs w:val="22"/>
        </w:rPr>
        <w:t xml:space="preserve">Available at: </w:t>
      </w:r>
      <w:hyperlink r:id="rId9" w:history="1">
        <w:r w:rsidRPr="00C25969">
          <w:rPr>
            <w:rStyle w:val="Hyperlink"/>
            <w:rFonts w:ascii="Arial" w:hAnsi="Arial" w:cs="Arial"/>
            <w:sz w:val="22"/>
            <w:szCs w:val="22"/>
          </w:rPr>
          <w:t>https://doi.org/10.1108/JCS-03-2020-0006</w:t>
        </w:r>
      </w:hyperlink>
      <w:r w:rsidRPr="00373A2F">
        <w:rPr>
          <w:rFonts w:ascii="Arial" w:hAnsi="Arial" w:cs="Arial"/>
          <w:sz w:val="22"/>
          <w:szCs w:val="22"/>
        </w:rPr>
        <w:t>.</w:t>
      </w:r>
      <w:r>
        <w:rPr>
          <w:rFonts w:ascii="Arial" w:hAnsi="Arial" w:cs="Arial"/>
          <w:sz w:val="22"/>
          <w:szCs w:val="22"/>
        </w:rPr>
        <w:t xml:space="preserve"> </w:t>
      </w:r>
    </w:p>
    <w:p w14:paraId="250B1A15" w14:textId="3703CCE4" w:rsidR="00862A9F" w:rsidRDefault="00862A9F" w:rsidP="00394B85">
      <w:pPr>
        <w:spacing w:line="360" w:lineRule="auto"/>
        <w:rPr>
          <w:rFonts w:ascii="Arial" w:hAnsi="Arial" w:cs="Arial"/>
          <w:sz w:val="22"/>
          <w:szCs w:val="22"/>
        </w:rPr>
      </w:pPr>
      <w:r w:rsidRPr="00862A9F">
        <w:rPr>
          <w:rFonts w:ascii="Arial" w:hAnsi="Arial" w:cs="Arial"/>
          <w:sz w:val="22"/>
          <w:szCs w:val="22"/>
        </w:rPr>
        <w:t xml:space="preserve">Leicestershire County Council (2024) Help for children and families. Available at: </w:t>
      </w:r>
      <w:hyperlink r:id="rId10" w:history="1">
        <w:r w:rsidRPr="00C25969">
          <w:rPr>
            <w:rStyle w:val="Hyperlink"/>
            <w:rFonts w:ascii="Arial" w:hAnsi="Arial" w:cs="Arial"/>
            <w:sz w:val="22"/>
            <w:szCs w:val="22"/>
          </w:rPr>
          <w:t>https://www.leicestershire.gov.uk/education-and-children/social-care-and-supporting-families/help-for-children-and-families</w:t>
        </w:r>
      </w:hyperlink>
      <w:r>
        <w:rPr>
          <w:rFonts w:ascii="Arial" w:hAnsi="Arial" w:cs="Arial"/>
          <w:sz w:val="22"/>
          <w:szCs w:val="22"/>
        </w:rPr>
        <w:t xml:space="preserve"> [</w:t>
      </w:r>
      <w:r w:rsidRPr="00862A9F">
        <w:rPr>
          <w:rFonts w:ascii="Arial" w:hAnsi="Arial" w:cs="Arial"/>
          <w:sz w:val="22"/>
          <w:szCs w:val="22"/>
        </w:rPr>
        <w:t>Accessed: 1</w:t>
      </w:r>
      <w:r w:rsidR="00116515">
        <w:rPr>
          <w:rFonts w:ascii="Arial" w:hAnsi="Arial" w:cs="Arial"/>
          <w:sz w:val="22"/>
          <w:szCs w:val="22"/>
        </w:rPr>
        <w:t>7</w:t>
      </w:r>
      <w:r w:rsidRPr="00862A9F">
        <w:rPr>
          <w:rFonts w:ascii="Arial" w:hAnsi="Arial" w:cs="Arial"/>
          <w:sz w:val="22"/>
          <w:szCs w:val="22"/>
        </w:rPr>
        <w:t xml:space="preserve"> November 2025</w:t>
      </w:r>
      <w:r>
        <w:rPr>
          <w:rFonts w:ascii="Arial" w:hAnsi="Arial" w:cs="Arial"/>
          <w:sz w:val="22"/>
          <w:szCs w:val="22"/>
        </w:rPr>
        <w:t>].</w:t>
      </w:r>
    </w:p>
    <w:p w14:paraId="12B0721F" w14:textId="77777777" w:rsidR="00302A0B" w:rsidRDefault="00302A0B" w:rsidP="00302A0B">
      <w:pPr>
        <w:spacing w:line="360" w:lineRule="auto"/>
        <w:rPr>
          <w:rFonts w:ascii="Arial" w:hAnsi="Arial" w:cs="Arial"/>
          <w:sz w:val="22"/>
          <w:szCs w:val="22"/>
        </w:rPr>
      </w:pPr>
      <w:r w:rsidRPr="00380938">
        <w:rPr>
          <w:rFonts w:ascii="Arial" w:hAnsi="Arial" w:cs="Arial"/>
          <w:sz w:val="22"/>
          <w:szCs w:val="22"/>
        </w:rPr>
        <w:t xml:space="preserve">Munro, E. (2011) </w:t>
      </w:r>
      <w:r w:rsidRPr="00C8183E">
        <w:rPr>
          <w:rFonts w:ascii="Arial" w:hAnsi="Arial" w:cs="Arial"/>
          <w:i/>
          <w:iCs/>
          <w:sz w:val="22"/>
          <w:szCs w:val="22"/>
        </w:rPr>
        <w:t>The Munro Review of Child Protection: Final Report</w:t>
      </w:r>
      <w:r>
        <w:rPr>
          <w:rFonts w:ascii="Arial" w:hAnsi="Arial" w:cs="Arial"/>
          <w:i/>
          <w:iCs/>
          <w:sz w:val="22"/>
          <w:szCs w:val="22"/>
        </w:rPr>
        <w:t xml:space="preserve"> -</w:t>
      </w:r>
      <w:r w:rsidRPr="00C8183E">
        <w:rPr>
          <w:rFonts w:ascii="Arial" w:hAnsi="Arial" w:cs="Arial"/>
          <w:i/>
          <w:iCs/>
          <w:sz w:val="22"/>
          <w:szCs w:val="22"/>
        </w:rPr>
        <w:t xml:space="preserve"> A Child-Centred</w:t>
      </w:r>
      <w:r w:rsidRPr="00380938">
        <w:rPr>
          <w:rFonts w:ascii="Arial" w:hAnsi="Arial" w:cs="Arial"/>
          <w:sz w:val="22"/>
          <w:szCs w:val="22"/>
        </w:rPr>
        <w:t xml:space="preserve"> </w:t>
      </w:r>
      <w:r w:rsidRPr="00C8183E">
        <w:rPr>
          <w:rFonts w:ascii="Arial" w:hAnsi="Arial" w:cs="Arial"/>
          <w:i/>
          <w:iCs/>
          <w:sz w:val="22"/>
          <w:szCs w:val="22"/>
        </w:rPr>
        <w:t>System</w:t>
      </w:r>
      <w:r w:rsidRPr="00380938">
        <w:rPr>
          <w:rFonts w:ascii="Arial" w:hAnsi="Arial" w:cs="Arial"/>
          <w:sz w:val="22"/>
          <w:szCs w:val="22"/>
        </w:rPr>
        <w:t>. London: Department for Education.</w:t>
      </w:r>
      <w:r>
        <w:rPr>
          <w:rFonts w:ascii="Arial" w:hAnsi="Arial" w:cs="Arial"/>
          <w:sz w:val="22"/>
          <w:szCs w:val="22"/>
        </w:rPr>
        <w:t xml:space="preserve"> </w:t>
      </w:r>
      <w:r w:rsidRPr="00380938">
        <w:rPr>
          <w:rFonts w:ascii="Arial" w:hAnsi="Arial" w:cs="Arial"/>
          <w:sz w:val="22"/>
          <w:szCs w:val="22"/>
        </w:rPr>
        <w:t xml:space="preserve">Available at: </w:t>
      </w:r>
      <w:hyperlink r:id="rId11" w:history="1">
        <w:r w:rsidRPr="00C25969">
          <w:rPr>
            <w:rStyle w:val="Hyperlink"/>
            <w:rFonts w:ascii="Arial" w:hAnsi="Arial" w:cs="Arial"/>
            <w:sz w:val="22"/>
            <w:szCs w:val="22"/>
          </w:rPr>
          <w:t>https://www.gov.uk/government/publications/munro-review-of-child-protection-final-report-a-child-centred-system</w:t>
        </w:r>
      </w:hyperlink>
      <w:r>
        <w:rPr>
          <w:rFonts w:ascii="Arial" w:hAnsi="Arial" w:cs="Arial"/>
          <w:sz w:val="22"/>
          <w:szCs w:val="22"/>
        </w:rPr>
        <w:t xml:space="preserve"> [</w:t>
      </w:r>
      <w:r w:rsidRPr="00380938">
        <w:rPr>
          <w:rFonts w:ascii="Arial" w:hAnsi="Arial" w:cs="Arial"/>
          <w:sz w:val="22"/>
          <w:szCs w:val="22"/>
        </w:rPr>
        <w:t xml:space="preserve">Accessed: </w:t>
      </w:r>
      <w:r>
        <w:rPr>
          <w:rFonts w:ascii="Arial" w:hAnsi="Arial" w:cs="Arial"/>
          <w:sz w:val="22"/>
          <w:szCs w:val="22"/>
        </w:rPr>
        <w:t>19 Novem</w:t>
      </w:r>
      <w:r w:rsidRPr="00380938">
        <w:rPr>
          <w:rFonts w:ascii="Arial" w:hAnsi="Arial" w:cs="Arial"/>
          <w:sz w:val="22"/>
          <w:szCs w:val="22"/>
        </w:rPr>
        <w:t>ber 2025</w:t>
      </w:r>
      <w:r>
        <w:rPr>
          <w:rFonts w:ascii="Arial" w:hAnsi="Arial" w:cs="Arial"/>
          <w:sz w:val="22"/>
          <w:szCs w:val="22"/>
        </w:rPr>
        <w:t>].</w:t>
      </w:r>
    </w:p>
    <w:p w14:paraId="54BECB6F" w14:textId="3678394B" w:rsidR="00DE7D57" w:rsidRPr="00380938" w:rsidRDefault="00DE7D57" w:rsidP="00302A0B">
      <w:pPr>
        <w:spacing w:line="360" w:lineRule="auto"/>
        <w:rPr>
          <w:rFonts w:ascii="Arial" w:hAnsi="Arial" w:cs="Arial"/>
          <w:sz w:val="22"/>
          <w:szCs w:val="22"/>
        </w:rPr>
      </w:pPr>
      <w:r w:rsidRPr="001264FE">
        <w:rPr>
          <w:rFonts w:ascii="Arial" w:hAnsi="Arial" w:cs="Arial"/>
          <w:sz w:val="22"/>
          <w:szCs w:val="22"/>
        </w:rPr>
        <w:t xml:space="preserve">Nottinghamshire County Council (2024) </w:t>
      </w:r>
      <w:r w:rsidRPr="00423726">
        <w:rPr>
          <w:rFonts w:ascii="Arial" w:hAnsi="Arial" w:cs="Arial"/>
          <w:i/>
          <w:iCs/>
          <w:sz w:val="22"/>
          <w:szCs w:val="22"/>
        </w:rPr>
        <w:t>Early help development</w:t>
      </w:r>
      <w:r w:rsidRPr="001264FE">
        <w:rPr>
          <w:rFonts w:ascii="Arial" w:hAnsi="Arial" w:cs="Arial"/>
          <w:sz w:val="22"/>
          <w:szCs w:val="22"/>
        </w:rPr>
        <w:t xml:space="preserve"> </w:t>
      </w:r>
      <w:r w:rsidRPr="00423726">
        <w:rPr>
          <w:rFonts w:ascii="Arial" w:hAnsi="Arial" w:cs="Arial"/>
          <w:i/>
          <w:iCs/>
          <w:sz w:val="22"/>
          <w:szCs w:val="22"/>
        </w:rPr>
        <w:t>plan</w:t>
      </w:r>
      <w:r w:rsidRPr="001264FE">
        <w:rPr>
          <w:rFonts w:ascii="Arial" w:hAnsi="Arial" w:cs="Arial"/>
          <w:sz w:val="22"/>
          <w:szCs w:val="22"/>
        </w:rPr>
        <w:t xml:space="preserve">. Available at: </w:t>
      </w:r>
      <w:hyperlink r:id="rId12" w:history="1">
        <w:r w:rsidRPr="00C25969">
          <w:rPr>
            <w:rStyle w:val="Hyperlink"/>
            <w:rFonts w:ascii="Arial" w:hAnsi="Arial" w:cs="Arial"/>
            <w:sz w:val="22"/>
            <w:szCs w:val="22"/>
          </w:rPr>
          <w:t>https://www.nottinghamshire.gov.uk/care/childrens-social-care/nottinghamshire-children-and-families-alliance/pathway-to-provision/early-help-development-plan</w:t>
        </w:r>
      </w:hyperlink>
      <w:r>
        <w:rPr>
          <w:rFonts w:ascii="Arial" w:hAnsi="Arial" w:cs="Arial"/>
          <w:sz w:val="22"/>
          <w:szCs w:val="22"/>
        </w:rPr>
        <w:t xml:space="preserve"> [</w:t>
      </w:r>
      <w:r w:rsidRPr="001264FE">
        <w:rPr>
          <w:rFonts w:ascii="Arial" w:hAnsi="Arial" w:cs="Arial"/>
          <w:sz w:val="22"/>
          <w:szCs w:val="22"/>
        </w:rPr>
        <w:t>Accessed: 18 November 2025</w:t>
      </w:r>
      <w:r>
        <w:rPr>
          <w:rFonts w:ascii="Arial" w:hAnsi="Arial" w:cs="Arial"/>
          <w:sz w:val="22"/>
          <w:szCs w:val="22"/>
        </w:rPr>
        <w:t>].</w:t>
      </w:r>
    </w:p>
    <w:p w14:paraId="4C2A2206" w14:textId="77777777" w:rsidR="005A2BCB" w:rsidRPr="00380938" w:rsidRDefault="005A2BCB" w:rsidP="005A2BCB">
      <w:pPr>
        <w:spacing w:line="360" w:lineRule="auto"/>
        <w:rPr>
          <w:rFonts w:ascii="Arial" w:hAnsi="Arial" w:cs="Arial"/>
          <w:sz w:val="22"/>
          <w:szCs w:val="22"/>
        </w:rPr>
      </w:pPr>
      <w:r w:rsidRPr="00380938">
        <w:rPr>
          <w:rFonts w:ascii="Arial" w:hAnsi="Arial" w:cs="Arial"/>
          <w:sz w:val="22"/>
          <w:szCs w:val="22"/>
        </w:rPr>
        <w:t>NSPCC (2025) Safeguarding children and child protection. London: NSPCC Learning.</w:t>
      </w:r>
    </w:p>
    <w:p w14:paraId="02B5C76E" w14:textId="0FE54310" w:rsidR="00302A0B" w:rsidRDefault="005A2BCB" w:rsidP="00394B85">
      <w:pPr>
        <w:spacing w:line="360" w:lineRule="auto"/>
        <w:rPr>
          <w:rFonts w:ascii="Arial" w:hAnsi="Arial" w:cs="Arial"/>
          <w:sz w:val="22"/>
          <w:szCs w:val="22"/>
        </w:rPr>
      </w:pPr>
      <w:r w:rsidRPr="00380938">
        <w:rPr>
          <w:rFonts w:ascii="Arial" w:hAnsi="Arial" w:cs="Arial"/>
          <w:sz w:val="22"/>
          <w:szCs w:val="22"/>
        </w:rPr>
        <w:t xml:space="preserve">Available at: </w:t>
      </w:r>
      <w:hyperlink r:id="rId13" w:history="1">
        <w:r w:rsidRPr="00C25969">
          <w:rPr>
            <w:rStyle w:val="Hyperlink"/>
            <w:rFonts w:ascii="Arial" w:hAnsi="Arial" w:cs="Arial"/>
            <w:sz w:val="22"/>
            <w:szCs w:val="22"/>
          </w:rPr>
          <w:t>https://learning.nspcc.org.uk/safeguarding-child-protection</w:t>
        </w:r>
      </w:hyperlink>
      <w:r>
        <w:rPr>
          <w:rFonts w:ascii="Arial" w:hAnsi="Arial" w:cs="Arial"/>
          <w:sz w:val="22"/>
          <w:szCs w:val="22"/>
        </w:rPr>
        <w:t xml:space="preserve"> [</w:t>
      </w:r>
      <w:r w:rsidRPr="00380938">
        <w:rPr>
          <w:rFonts w:ascii="Arial" w:hAnsi="Arial" w:cs="Arial"/>
          <w:sz w:val="22"/>
          <w:szCs w:val="22"/>
        </w:rPr>
        <w:t xml:space="preserve">Accessed: </w:t>
      </w:r>
      <w:r>
        <w:rPr>
          <w:rFonts w:ascii="Arial" w:hAnsi="Arial" w:cs="Arial"/>
          <w:sz w:val="22"/>
          <w:szCs w:val="22"/>
        </w:rPr>
        <w:t>19 November</w:t>
      </w:r>
      <w:r w:rsidRPr="00380938">
        <w:rPr>
          <w:rFonts w:ascii="Arial" w:hAnsi="Arial" w:cs="Arial"/>
          <w:sz w:val="22"/>
          <w:szCs w:val="22"/>
        </w:rPr>
        <w:t xml:space="preserve"> 2025</w:t>
      </w:r>
      <w:r>
        <w:rPr>
          <w:rFonts w:ascii="Arial" w:hAnsi="Arial" w:cs="Arial"/>
          <w:sz w:val="22"/>
          <w:szCs w:val="22"/>
        </w:rPr>
        <w:t>]</w:t>
      </w:r>
      <w:r w:rsidRPr="00380938">
        <w:rPr>
          <w:rFonts w:ascii="Arial" w:hAnsi="Arial" w:cs="Arial"/>
          <w:sz w:val="22"/>
          <w:szCs w:val="22"/>
        </w:rPr>
        <w:t>.</w:t>
      </w:r>
    </w:p>
    <w:p w14:paraId="04BEC9F8" w14:textId="77777777" w:rsidR="00DE7D57" w:rsidRDefault="002331DB" w:rsidP="00394B85">
      <w:pPr>
        <w:spacing w:line="360" w:lineRule="auto"/>
        <w:rPr>
          <w:rFonts w:ascii="Arial" w:hAnsi="Arial" w:cs="Arial"/>
          <w:sz w:val="22"/>
          <w:szCs w:val="22"/>
        </w:rPr>
      </w:pPr>
      <w:r w:rsidRPr="0045213A">
        <w:rPr>
          <w:rFonts w:ascii="Arial" w:hAnsi="Arial" w:cs="Arial"/>
          <w:sz w:val="22"/>
          <w:szCs w:val="22"/>
        </w:rPr>
        <w:t>Ofsted (2023) The Annual Report of His Majesty’s Chief Inspector of Education, Children’s Services and Skills 2022/23. Manchester: Ofsted.</w:t>
      </w:r>
      <w:r>
        <w:rPr>
          <w:rFonts w:ascii="Arial" w:hAnsi="Arial" w:cs="Arial"/>
          <w:sz w:val="22"/>
          <w:szCs w:val="22"/>
        </w:rPr>
        <w:t xml:space="preserve"> </w:t>
      </w:r>
      <w:r w:rsidRPr="0045213A">
        <w:rPr>
          <w:rFonts w:ascii="Arial" w:hAnsi="Arial" w:cs="Arial"/>
          <w:sz w:val="22"/>
          <w:szCs w:val="22"/>
        </w:rPr>
        <w:t xml:space="preserve">Available at: </w:t>
      </w:r>
      <w:hyperlink r:id="rId14" w:history="1">
        <w:r w:rsidRPr="00C25969">
          <w:rPr>
            <w:rStyle w:val="Hyperlink"/>
            <w:rFonts w:ascii="Arial" w:hAnsi="Arial" w:cs="Arial"/>
            <w:sz w:val="22"/>
            <w:szCs w:val="22"/>
          </w:rPr>
          <w:t>https://www.gov.uk/government/publications/ofsted-annual-report-202223</w:t>
        </w:r>
      </w:hyperlink>
      <w:r>
        <w:rPr>
          <w:rFonts w:ascii="Arial" w:hAnsi="Arial" w:cs="Arial"/>
          <w:sz w:val="22"/>
          <w:szCs w:val="22"/>
        </w:rPr>
        <w:t xml:space="preserve"> [</w:t>
      </w:r>
      <w:r w:rsidRPr="0045213A">
        <w:rPr>
          <w:rFonts w:ascii="Arial" w:hAnsi="Arial" w:cs="Arial"/>
          <w:sz w:val="22"/>
          <w:szCs w:val="22"/>
        </w:rPr>
        <w:t>Accessed: 19 November 2025</w:t>
      </w:r>
      <w:r>
        <w:rPr>
          <w:rFonts w:ascii="Arial" w:hAnsi="Arial" w:cs="Arial"/>
          <w:sz w:val="22"/>
          <w:szCs w:val="22"/>
        </w:rPr>
        <w:t>]</w:t>
      </w:r>
      <w:r w:rsidRPr="0045213A">
        <w:rPr>
          <w:rFonts w:ascii="Arial" w:hAnsi="Arial" w:cs="Arial"/>
          <w:sz w:val="22"/>
          <w:szCs w:val="22"/>
        </w:rPr>
        <w:t>.</w:t>
      </w:r>
    </w:p>
    <w:p w14:paraId="198AF0F2" w14:textId="7216646B" w:rsidR="006F5771" w:rsidRDefault="00513984" w:rsidP="00394B85">
      <w:pPr>
        <w:spacing w:line="360" w:lineRule="auto"/>
        <w:rPr>
          <w:rFonts w:ascii="Arial" w:hAnsi="Arial" w:cs="Arial"/>
          <w:sz w:val="22"/>
          <w:szCs w:val="22"/>
        </w:rPr>
      </w:pPr>
      <w:r w:rsidRPr="00513984">
        <w:rPr>
          <w:rFonts w:ascii="Arial" w:hAnsi="Arial" w:cs="Arial"/>
          <w:sz w:val="22"/>
          <w:szCs w:val="22"/>
        </w:rPr>
        <w:t>Staffordshire County Council (2024) Your early help team. Available at:</w:t>
      </w:r>
      <w:r w:rsidR="00C61A71">
        <w:rPr>
          <w:rFonts w:ascii="Arial" w:hAnsi="Arial" w:cs="Arial"/>
          <w:sz w:val="22"/>
          <w:szCs w:val="22"/>
        </w:rPr>
        <w:t xml:space="preserve"> </w:t>
      </w:r>
      <w:hyperlink r:id="rId15" w:history="1">
        <w:r w:rsidR="007E1092" w:rsidRPr="00C25969">
          <w:rPr>
            <w:rStyle w:val="Hyperlink"/>
            <w:rFonts w:ascii="Arial" w:hAnsi="Arial" w:cs="Arial"/>
            <w:sz w:val="22"/>
            <w:szCs w:val="22"/>
          </w:rPr>
          <w:t>https://www.staffordshire.gov.uk/Care-for-children-andfamilies/Familiesfirstpartners/yourearlyhelpteam.aspx</w:t>
        </w:r>
      </w:hyperlink>
      <w:r>
        <w:rPr>
          <w:rFonts w:ascii="Arial" w:hAnsi="Arial" w:cs="Arial"/>
          <w:sz w:val="22"/>
          <w:szCs w:val="22"/>
        </w:rPr>
        <w:t xml:space="preserve"> [</w:t>
      </w:r>
      <w:r w:rsidRPr="00513984">
        <w:rPr>
          <w:rFonts w:ascii="Arial" w:hAnsi="Arial" w:cs="Arial"/>
          <w:sz w:val="22"/>
          <w:szCs w:val="22"/>
        </w:rPr>
        <w:t>Accessed: 1</w:t>
      </w:r>
      <w:r w:rsidR="00116515">
        <w:rPr>
          <w:rFonts w:ascii="Arial" w:hAnsi="Arial" w:cs="Arial"/>
          <w:sz w:val="22"/>
          <w:szCs w:val="22"/>
        </w:rPr>
        <w:t>7</w:t>
      </w:r>
      <w:r w:rsidRPr="00513984">
        <w:rPr>
          <w:rFonts w:ascii="Arial" w:hAnsi="Arial" w:cs="Arial"/>
          <w:sz w:val="22"/>
          <w:szCs w:val="22"/>
        </w:rPr>
        <w:t xml:space="preserve"> November 2025</w:t>
      </w:r>
      <w:r>
        <w:rPr>
          <w:rFonts w:ascii="Arial" w:hAnsi="Arial" w:cs="Arial"/>
          <w:sz w:val="22"/>
          <w:szCs w:val="22"/>
        </w:rPr>
        <w:t>]</w:t>
      </w:r>
      <w:r w:rsidRPr="00513984">
        <w:rPr>
          <w:rFonts w:ascii="Arial" w:hAnsi="Arial" w:cs="Arial"/>
          <w:sz w:val="22"/>
          <w:szCs w:val="22"/>
        </w:rPr>
        <w:t>.</w:t>
      </w:r>
    </w:p>
    <w:p w14:paraId="244D94DE" w14:textId="77777777" w:rsidR="00380938" w:rsidRPr="00380938" w:rsidRDefault="00380938" w:rsidP="00394B85">
      <w:pPr>
        <w:spacing w:line="360" w:lineRule="auto"/>
        <w:rPr>
          <w:rFonts w:ascii="Arial" w:hAnsi="Arial" w:cs="Arial"/>
          <w:sz w:val="22"/>
          <w:szCs w:val="22"/>
        </w:rPr>
      </w:pPr>
      <w:r w:rsidRPr="00380938">
        <w:rPr>
          <w:rFonts w:ascii="Arial" w:hAnsi="Arial" w:cs="Arial"/>
          <w:sz w:val="22"/>
          <w:szCs w:val="22"/>
        </w:rPr>
        <w:t xml:space="preserve">UK Government (1989) </w:t>
      </w:r>
      <w:r w:rsidRPr="004F416D">
        <w:rPr>
          <w:rFonts w:ascii="Arial" w:hAnsi="Arial" w:cs="Arial"/>
          <w:i/>
          <w:iCs/>
          <w:sz w:val="22"/>
          <w:szCs w:val="22"/>
        </w:rPr>
        <w:t>Children Act 1989</w:t>
      </w:r>
      <w:r w:rsidRPr="00380938">
        <w:rPr>
          <w:rFonts w:ascii="Arial" w:hAnsi="Arial" w:cs="Arial"/>
          <w:sz w:val="22"/>
          <w:szCs w:val="22"/>
        </w:rPr>
        <w:t>. London: HMSO.</w:t>
      </w:r>
    </w:p>
    <w:p w14:paraId="4317036E" w14:textId="3DFAA24B" w:rsidR="00380938" w:rsidRPr="00380938" w:rsidRDefault="00380938" w:rsidP="00394B85">
      <w:pPr>
        <w:spacing w:line="360" w:lineRule="auto"/>
        <w:rPr>
          <w:rFonts w:ascii="Arial" w:hAnsi="Arial" w:cs="Arial"/>
          <w:sz w:val="22"/>
          <w:szCs w:val="22"/>
        </w:rPr>
      </w:pPr>
      <w:r w:rsidRPr="00380938">
        <w:rPr>
          <w:rFonts w:ascii="Arial" w:hAnsi="Arial" w:cs="Arial"/>
          <w:sz w:val="22"/>
          <w:szCs w:val="22"/>
        </w:rPr>
        <w:t>A</w:t>
      </w:r>
      <w:r w:rsidR="0068570A">
        <w:rPr>
          <w:rFonts w:ascii="Arial" w:hAnsi="Arial" w:cs="Arial"/>
          <w:sz w:val="22"/>
          <w:szCs w:val="22"/>
        </w:rPr>
        <w:t>v</w:t>
      </w:r>
      <w:r w:rsidRPr="00380938">
        <w:rPr>
          <w:rFonts w:ascii="Arial" w:hAnsi="Arial" w:cs="Arial"/>
          <w:sz w:val="22"/>
          <w:szCs w:val="22"/>
        </w:rPr>
        <w:t xml:space="preserve">ailable at: </w:t>
      </w:r>
      <w:hyperlink r:id="rId16" w:history="1">
        <w:r w:rsidR="0068570A" w:rsidRPr="00C25969">
          <w:rPr>
            <w:rStyle w:val="Hyperlink"/>
            <w:rFonts w:ascii="Arial" w:hAnsi="Arial" w:cs="Arial"/>
            <w:sz w:val="22"/>
            <w:szCs w:val="22"/>
          </w:rPr>
          <w:t>https://www.legislation.gov.uk/ukpga/1989/41/contents</w:t>
        </w:r>
      </w:hyperlink>
      <w:r w:rsidR="0068570A">
        <w:rPr>
          <w:rFonts w:ascii="Arial" w:hAnsi="Arial" w:cs="Arial"/>
          <w:sz w:val="22"/>
          <w:szCs w:val="22"/>
        </w:rPr>
        <w:t xml:space="preserve"> [</w:t>
      </w:r>
      <w:r w:rsidRPr="00380938">
        <w:rPr>
          <w:rFonts w:ascii="Arial" w:hAnsi="Arial" w:cs="Arial"/>
          <w:sz w:val="22"/>
          <w:szCs w:val="22"/>
        </w:rPr>
        <w:t>Accessed: 1</w:t>
      </w:r>
      <w:r w:rsidR="009F1753">
        <w:rPr>
          <w:rFonts w:ascii="Arial" w:hAnsi="Arial" w:cs="Arial"/>
          <w:sz w:val="22"/>
          <w:szCs w:val="22"/>
        </w:rPr>
        <w:t xml:space="preserve">9 </w:t>
      </w:r>
      <w:r w:rsidRPr="00380938">
        <w:rPr>
          <w:rFonts w:ascii="Arial" w:hAnsi="Arial" w:cs="Arial"/>
          <w:sz w:val="22"/>
          <w:szCs w:val="22"/>
        </w:rPr>
        <w:t>November 2025</w:t>
      </w:r>
      <w:r w:rsidR="0068570A">
        <w:rPr>
          <w:rFonts w:ascii="Arial" w:hAnsi="Arial" w:cs="Arial"/>
          <w:sz w:val="22"/>
          <w:szCs w:val="22"/>
        </w:rPr>
        <w:t>].</w:t>
      </w:r>
    </w:p>
    <w:p w14:paraId="64EB5C50" w14:textId="77777777" w:rsidR="00380938" w:rsidRPr="00380938" w:rsidRDefault="00380938" w:rsidP="00394B85">
      <w:pPr>
        <w:spacing w:line="360" w:lineRule="auto"/>
        <w:rPr>
          <w:rFonts w:ascii="Arial" w:hAnsi="Arial" w:cs="Arial"/>
          <w:sz w:val="22"/>
          <w:szCs w:val="22"/>
        </w:rPr>
      </w:pPr>
      <w:r w:rsidRPr="00380938">
        <w:rPr>
          <w:rFonts w:ascii="Arial" w:hAnsi="Arial" w:cs="Arial"/>
          <w:sz w:val="22"/>
          <w:szCs w:val="22"/>
        </w:rPr>
        <w:t xml:space="preserve">UK Government (2004) </w:t>
      </w:r>
      <w:r w:rsidRPr="004F416D">
        <w:rPr>
          <w:rFonts w:ascii="Arial" w:hAnsi="Arial" w:cs="Arial"/>
          <w:i/>
          <w:iCs/>
          <w:sz w:val="22"/>
          <w:szCs w:val="22"/>
        </w:rPr>
        <w:t>Children Act 2004</w:t>
      </w:r>
      <w:r w:rsidRPr="00380938">
        <w:rPr>
          <w:rFonts w:ascii="Arial" w:hAnsi="Arial" w:cs="Arial"/>
          <w:sz w:val="22"/>
          <w:szCs w:val="22"/>
        </w:rPr>
        <w:t>. London: HMSO.</w:t>
      </w:r>
    </w:p>
    <w:p w14:paraId="40598DC6" w14:textId="291E8DA1" w:rsidR="00380938" w:rsidRPr="00380938" w:rsidRDefault="00380938" w:rsidP="00394B85">
      <w:pPr>
        <w:spacing w:line="360" w:lineRule="auto"/>
        <w:rPr>
          <w:rFonts w:ascii="Arial" w:hAnsi="Arial" w:cs="Arial"/>
          <w:sz w:val="22"/>
          <w:szCs w:val="22"/>
        </w:rPr>
      </w:pPr>
      <w:r w:rsidRPr="00380938">
        <w:rPr>
          <w:rFonts w:ascii="Arial" w:hAnsi="Arial" w:cs="Arial"/>
          <w:sz w:val="22"/>
          <w:szCs w:val="22"/>
        </w:rPr>
        <w:t xml:space="preserve">Available at: </w:t>
      </w:r>
      <w:hyperlink r:id="rId17" w:history="1">
        <w:r w:rsidR="008E7064" w:rsidRPr="00C25969">
          <w:rPr>
            <w:rStyle w:val="Hyperlink"/>
            <w:rFonts w:ascii="Arial" w:hAnsi="Arial" w:cs="Arial"/>
            <w:sz w:val="22"/>
            <w:szCs w:val="22"/>
          </w:rPr>
          <w:t>https://www.legislation.gov.uk/ukpga/2004/31/contents</w:t>
        </w:r>
      </w:hyperlink>
      <w:r w:rsidR="008E7064">
        <w:rPr>
          <w:rFonts w:ascii="Arial" w:hAnsi="Arial" w:cs="Arial"/>
          <w:sz w:val="22"/>
          <w:szCs w:val="22"/>
        </w:rPr>
        <w:t xml:space="preserve"> [</w:t>
      </w:r>
      <w:r w:rsidRPr="00380938">
        <w:rPr>
          <w:rFonts w:ascii="Arial" w:hAnsi="Arial" w:cs="Arial"/>
          <w:sz w:val="22"/>
          <w:szCs w:val="22"/>
        </w:rPr>
        <w:t>Accessed: 1</w:t>
      </w:r>
      <w:r w:rsidR="008E7064">
        <w:rPr>
          <w:rFonts w:ascii="Arial" w:hAnsi="Arial" w:cs="Arial"/>
          <w:sz w:val="22"/>
          <w:szCs w:val="22"/>
        </w:rPr>
        <w:t>9</w:t>
      </w:r>
      <w:r w:rsidRPr="00380938">
        <w:rPr>
          <w:rFonts w:ascii="Arial" w:hAnsi="Arial" w:cs="Arial"/>
          <w:sz w:val="22"/>
          <w:szCs w:val="22"/>
        </w:rPr>
        <w:t>November 202</w:t>
      </w:r>
      <w:r w:rsidR="008E7064">
        <w:rPr>
          <w:rFonts w:ascii="Arial" w:hAnsi="Arial" w:cs="Arial"/>
          <w:sz w:val="22"/>
          <w:szCs w:val="22"/>
        </w:rPr>
        <w:t>5].</w:t>
      </w:r>
    </w:p>
    <w:p w14:paraId="37877A24" w14:textId="52E94A43" w:rsidR="00380938" w:rsidRPr="00380938" w:rsidRDefault="00380938" w:rsidP="00394B85">
      <w:pPr>
        <w:spacing w:line="360" w:lineRule="auto"/>
        <w:rPr>
          <w:rFonts w:ascii="Arial" w:hAnsi="Arial" w:cs="Arial"/>
          <w:sz w:val="22"/>
          <w:szCs w:val="22"/>
        </w:rPr>
      </w:pPr>
      <w:r w:rsidRPr="00380938">
        <w:rPr>
          <w:rFonts w:ascii="Arial" w:hAnsi="Arial" w:cs="Arial"/>
          <w:sz w:val="22"/>
          <w:szCs w:val="22"/>
        </w:rPr>
        <w:t xml:space="preserve">UK Government (2010) </w:t>
      </w:r>
      <w:r w:rsidRPr="004F416D">
        <w:rPr>
          <w:rFonts w:ascii="Arial" w:hAnsi="Arial" w:cs="Arial"/>
          <w:i/>
          <w:iCs/>
          <w:sz w:val="22"/>
          <w:szCs w:val="22"/>
        </w:rPr>
        <w:t>Equality Act 2010</w:t>
      </w:r>
      <w:r w:rsidRPr="00380938">
        <w:rPr>
          <w:rFonts w:ascii="Arial" w:hAnsi="Arial" w:cs="Arial"/>
          <w:sz w:val="22"/>
          <w:szCs w:val="22"/>
        </w:rPr>
        <w:t>. London: HMSO.</w:t>
      </w:r>
      <w:r w:rsidR="00A57A88">
        <w:rPr>
          <w:rFonts w:ascii="Arial" w:hAnsi="Arial" w:cs="Arial"/>
          <w:sz w:val="22"/>
          <w:szCs w:val="22"/>
        </w:rPr>
        <w:t xml:space="preserve"> </w:t>
      </w:r>
      <w:r w:rsidRPr="00380938">
        <w:rPr>
          <w:rFonts w:ascii="Arial" w:hAnsi="Arial" w:cs="Arial"/>
          <w:sz w:val="22"/>
          <w:szCs w:val="22"/>
        </w:rPr>
        <w:t xml:space="preserve">Available at: </w:t>
      </w:r>
      <w:hyperlink r:id="rId18" w:history="1">
        <w:r w:rsidRPr="00C25969">
          <w:rPr>
            <w:rStyle w:val="Hyperlink"/>
            <w:rFonts w:ascii="Arial" w:hAnsi="Arial" w:cs="Arial"/>
            <w:sz w:val="22"/>
            <w:szCs w:val="22"/>
          </w:rPr>
          <w:t>https://www.legislation.gov.uk/ukpga/2010/15/contents</w:t>
        </w:r>
      </w:hyperlink>
      <w:r>
        <w:rPr>
          <w:rFonts w:ascii="Arial" w:hAnsi="Arial" w:cs="Arial"/>
          <w:sz w:val="22"/>
          <w:szCs w:val="22"/>
        </w:rPr>
        <w:t xml:space="preserve"> [</w:t>
      </w:r>
      <w:r w:rsidRPr="00380938">
        <w:rPr>
          <w:rFonts w:ascii="Arial" w:hAnsi="Arial" w:cs="Arial"/>
          <w:sz w:val="22"/>
          <w:szCs w:val="22"/>
        </w:rPr>
        <w:t>Accessed</w:t>
      </w:r>
      <w:r>
        <w:rPr>
          <w:rFonts w:ascii="Arial" w:hAnsi="Arial" w:cs="Arial"/>
          <w:sz w:val="22"/>
          <w:szCs w:val="22"/>
        </w:rPr>
        <w:t>: 19 Novem</w:t>
      </w:r>
      <w:r w:rsidRPr="00380938">
        <w:rPr>
          <w:rFonts w:ascii="Arial" w:hAnsi="Arial" w:cs="Arial"/>
          <w:sz w:val="22"/>
          <w:szCs w:val="22"/>
        </w:rPr>
        <w:t>ber 2025</w:t>
      </w:r>
      <w:r>
        <w:rPr>
          <w:rFonts w:ascii="Arial" w:hAnsi="Arial" w:cs="Arial"/>
          <w:sz w:val="22"/>
          <w:szCs w:val="22"/>
        </w:rPr>
        <w:t>].</w:t>
      </w:r>
    </w:p>
    <w:p w14:paraId="28948256" w14:textId="77777777" w:rsidR="00380938" w:rsidRDefault="00380938" w:rsidP="00394B85">
      <w:pPr>
        <w:spacing w:line="360" w:lineRule="auto"/>
        <w:rPr>
          <w:rFonts w:ascii="Arial" w:hAnsi="Arial" w:cs="Arial"/>
          <w:sz w:val="22"/>
          <w:szCs w:val="22"/>
        </w:rPr>
      </w:pPr>
    </w:p>
    <w:p w14:paraId="7BF40F16" w14:textId="77777777" w:rsidR="00412BF5" w:rsidRPr="00F50903" w:rsidRDefault="00412BF5" w:rsidP="00394B85">
      <w:pPr>
        <w:spacing w:line="360" w:lineRule="auto"/>
        <w:rPr>
          <w:rFonts w:ascii="Arial" w:hAnsi="Arial" w:cs="Arial"/>
          <w:sz w:val="22"/>
          <w:szCs w:val="22"/>
        </w:rPr>
      </w:pPr>
    </w:p>
    <w:sectPr w:rsidR="00412BF5" w:rsidRPr="00F5090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491F4" w14:textId="77777777" w:rsidR="003A116F" w:rsidRDefault="003A116F" w:rsidP="00510388">
      <w:r>
        <w:separator/>
      </w:r>
    </w:p>
  </w:endnote>
  <w:endnote w:type="continuationSeparator" w:id="0">
    <w:p w14:paraId="1EC6E91F" w14:textId="77777777" w:rsidR="003A116F" w:rsidRDefault="003A116F" w:rsidP="00510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75849"/>
      <w:docPartObj>
        <w:docPartGallery w:val="Page Numbers (Bottom of Page)"/>
        <w:docPartUnique/>
      </w:docPartObj>
    </w:sdtPr>
    <w:sdtEndPr>
      <w:rPr>
        <w:noProof/>
      </w:rPr>
    </w:sdtEndPr>
    <w:sdtContent>
      <w:p w14:paraId="228F48F8" w14:textId="06C9774D" w:rsidR="00510388" w:rsidRDefault="005103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0F2E1" w14:textId="77777777" w:rsidR="00510388" w:rsidRDefault="00510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794AB" w14:textId="77777777" w:rsidR="003A116F" w:rsidRDefault="003A116F" w:rsidP="00510388">
      <w:r>
        <w:separator/>
      </w:r>
    </w:p>
  </w:footnote>
  <w:footnote w:type="continuationSeparator" w:id="0">
    <w:p w14:paraId="4644672A" w14:textId="77777777" w:rsidR="003A116F" w:rsidRDefault="003A116F" w:rsidP="005103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903"/>
    <w:rsid w:val="00003416"/>
    <w:rsid w:val="00003DFF"/>
    <w:rsid w:val="0001112D"/>
    <w:rsid w:val="00012FCB"/>
    <w:rsid w:val="00014770"/>
    <w:rsid w:val="00015B66"/>
    <w:rsid w:val="00035A55"/>
    <w:rsid w:val="00037E09"/>
    <w:rsid w:val="00043E32"/>
    <w:rsid w:val="00062575"/>
    <w:rsid w:val="000631A8"/>
    <w:rsid w:val="00071A64"/>
    <w:rsid w:val="00072943"/>
    <w:rsid w:val="00080C0A"/>
    <w:rsid w:val="000910FC"/>
    <w:rsid w:val="000A47B1"/>
    <w:rsid w:val="000B6368"/>
    <w:rsid w:val="000C2F0C"/>
    <w:rsid w:val="000C6B4E"/>
    <w:rsid w:val="00113F33"/>
    <w:rsid w:val="00116515"/>
    <w:rsid w:val="00123B16"/>
    <w:rsid w:val="001264FE"/>
    <w:rsid w:val="00130A63"/>
    <w:rsid w:val="00136A68"/>
    <w:rsid w:val="00137BCC"/>
    <w:rsid w:val="00146D84"/>
    <w:rsid w:val="00147F3F"/>
    <w:rsid w:val="0016527E"/>
    <w:rsid w:val="001660BA"/>
    <w:rsid w:val="00170871"/>
    <w:rsid w:val="0017461A"/>
    <w:rsid w:val="0018221F"/>
    <w:rsid w:val="00191648"/>
    <w:rsid w:val="00195B5B"/>
    <w:rsid w:val="001C079A"/>
    <w:rsid w:val="001F3548"/>
    <w:rsid w:val="001F4934"/>
    <w:rsid w:val="00216233"/>
    <w:rsid w:val="00217D52"/>
    <w:rsid w:val="0022252C"/>
    <w:rsid w:val="002331DB"/>
    <w:rsid w:val="00246DDC"/>
    <w:rsid w:val="00251422"/>
    <w:rsid w:val="0026146F"/>
    <w:rsid w:val="00261FA5"/>
    <w:rsid w:val="00265AE1"/>
    <w:rsid w:val="00272199"/>
    <w:rsid w:val="00272245"/>
    <w:rsid w:val="00281DB7"/>
    <w:rsid w:val="002A41C6"/>
    <w:rsid w:val="002A4880"/>
    <w:rsid w:val="002B2437"/>
    <w:rsid w:val="002C1BAA"/>
    <w:rsid w:val="002C49BB"/>
    <w:rsid w:val="002D1E94"/>
    <w:rsid w:val="002E01F2"/>
    <w:rsid w:val="00302A0B"/>
    <w:rsid w:val="00311DC8"/>
    <w:rsid w:val="00312F24"/>
    <w:rsid w:val="003141E6"/>
    <w:rsid w:val="00316E45"/>
    <w:rsid w:val="00360EA3"/>
    <w:rsid w:val="00373A2F"/>
    <w:rsid w:val="003747AA"/>
    <w:rsid w:val="0037597D"/>
    <w:rsid w:val="00380938"/>
    <w:rsid w:val="00394B85"/>
    <w:rsid w:val="00394C6A"/>
    <w:rsid w:val="003963C8"/>
    <w:rsid w:val="003A116F"/>
    <w:rsid w:val="003B4B7B"/>
    <w:rsid w:val="003B5B33"/>
    <w:rsid w:val="003D527E"/>
    <w:rsid w:val="0041130E"/>
    <w:rsid w:val="00412BF5"/>
    <w:rsid w:val="00423167"/>
    <w:rsid w:val="00423726"/>
    <w:rsid w:val="00450A27"/>
    <w:rsid w:val="0045213A"/>
    <w:rsid w:val="0047034E"/>
    <w:rsid w:val="004754B8"/>
    <w:rsid w:val="00475F85"/>
    <w:rsid w:val="00477A92"/>
    <w:rsid w:val="00480905"/>
    <w:rsid w:val="004824F8"/>
    <w:rsid w:val="00483AF7"/>
    <w:rsid w:val="00484DCD"/>
    <w:rsid w:val="00495F1D"/>
    <w:rsid w:val="004966C4"/>
    <w:rsid w:val="004D6A89"/>
    <w:rsid w:val="004E09BE"/>
    <w:rsid w:val="004E4D28"/>
    <w:rsid w:val="004F1F95"/>
    <w:rsid w:val="004F416D"/>
    <w:rsid w:val="0050773D"/>
    <w:rsid w:val="00510388"/>
    <w:rsid w:val="00513984"/>
    <w:rsid w:val="00534110"/>
    <w:rsid w:val="005437BA"/>
    <w:rsid w:val="00561D11"/>
    <w:rsid w:val="00566393"/>
    <w:rsid w:val="00583F46"/>
    <w:rsid w:val="00595A6D"/>
    <w:rsid w:val="005A2BCB"/>
    <w:rsid w:val="005D0E73"/>
    <w:rsid w:val="005F24A8"/>
    <w:rsid w:val="005F389D"/>
    <w:rsid w:val="00603EF8"/>
    <w:rsid w:val="00631186"/>
    <w:rsid w:val="00641CD8"/>
    <w:rsid w:val="006437E0"/>
    <w:rsid w:val="00665A31"/>
    <w:rsid w:val="00670239"/>
    <w:rsid w:val="006717B2"/>
    <w:rsid w:val="006809BE"/>
    <w:rsid w:val="0068125A"/>
    <w:rsid w:val="0068570A"/>
    <w:rsid w:val="006A2E7C"/>
    <w:rsid w:val="006A523D"/>
    <w:rsid w:val="006A7224"/>
    <w:rsid w:val="006B28BD"/>
    <w:rsid w:val="006E0CAF"/>
    <w:rsid w:val="006F222C"/>
    <w:rsid w:val="006F28E2"/>
    <w:rsid w:val="006F5771"/>
    <w:rsid w:val="0071305B"/>
    <w:rsid w:val="00713B2A"/>
    <w:rsid w:val="00713E4F"/>
    <w:rsid w:val="00724486"/>
    <w:rsid w:val="00743B21"/>
    <w:rsid w:val="00747832"/>
    <w:rsid w:val="00750D86"/>
    <w:rsid w:val="00751A12"/>
    <w:rsid w:val="0075260A"/>
    <w:rsid w:val="007571D8"/>
    <w:rsid w:val="007819FF"/>
    <w:rsid w:val="00790847"/>
    <w:rsid w:val="00796528"/>
    <w:rsid w:val="007B32AD"/>
    <w:rsid w:val="007B6A7D"/>
    <w:rsid w:val="007B77BA"/>
    <w:rsid w:val="007B7A28"/>
    <w:rsid w:val="007C4D27"/>
    <w:rsid w:val="007C7358"/>
    <w:rsid w:val="007E1092"/>
    <w:rsid w:val="007F547C"/>
    <w:rsid w:val="00827E62"/>
    <w:rsid w:val="0083353E"/>
    <w:rsid w:val="0084259B"/>
    <w:rsid w:val="00843284"/>
    <w:rsid w:val="00862A9F"/>
    <w:rsid w:val="008764E3"/>
    <w:rsid w:val="008773DF"/>
    <w:rsid w:val="00877B13"/>
    <w:rsid w:val="008865E9"/>
    <w:rsid w:val="00886928"/>
    <w:rsid w:val="008A428F"/>
    <w:rsid w:val="008C06DD"/>
    <w:rsid w:val="008C54BE"/>
    <w:rsid w:val="008D0AB8"/>
    <w:rsid w:val="008E7064"/>
    <w:rsid w:val="008E7489"/>
    <w:rsid w:val="009140B0"/>
    <w:rsid w:val="00932CA4"/>
    <w:rsid w:val="009359AA"/>
    <w:rsid w:val="00950144"/>
    <w:rsid w:val="00973FB0"/>
    <w:rsid w:val="00981841"/>
    <w:rsid w:val="00981F0D"/>
    <w:rsid w:val="00992499"/>
    <w:rsid w:val="0099633B"/>
    <w:rsid w:val="009E3446"/>
    <w:rsid w:val="009F1753"/>
    <w:rsid w:val="009F3BC0"/>
    <w:rsid w:val="00A03FD8"/>
    <w:rsid w:val="00A075C2"/>
    <w:rsid w:val="00A15537"/>
    <w:rsid w:val="00A25EC7"/>
    <w:rsid w:val="00A3005A"/>
    <w:rsid w:val="00A30167"/>
    <w:rsid w:val="00A369E1"/>
    <w:rsid w:val="00A41837"/>
    <w:rsid w:val="00A444D2"/>
    <w:rsid w:val="00A54D18"/>
    <w:rsid w:val="00A55EF1"/>
    <w:rsid w:val="00A57A88"/>
    <w:rsid w:val="00A57B5D"/>
    <w:rsid w:val="00A60591"/>
    <w:rsid w:val="00A6346A"/>
    <w:rsid w:val="00A71628"/>
    <w:rsid w:val="00A84381"/>
    <w:rsid w:val="00A8450E"/>
    <w:rsid w:val="00A95580"/>
    <w:rsid w:val="00AC2EFB"/>
    <w:rsid w:val="00AC3312"/>
    <w:rsid w:val="00AD0924"/>
    <w:rsid w:val="00AE093B"/>
    <w:rsid w:val="00AE09D9"/>
    <w:rsid w:val="00AE7436"/>
    <w:rsid w:val="00AF154F"/>
    <w:rsid w:val="00AF2773"/>
    <w:rsid w:val="00B00F44"/>
    <w:rsid w:val="00B02041"/>
    <w:rsid w:val="00B0623B"/>
    <w:rsid w:val="00B07C80"/>
    <w:rsid w:val="00B47110"/>
    <w:rsid w:val="00B80D28"/>
    <w:rsid w:val="00B8697C"/>
    <w:rsid w:val="00B87EB8"/>
    <w:rsid w:val="00B96B9C"/>
    <w:rsid w:val="00BB307A"/>
    <w:rsid w:val="00BB7DA2"/>
    <w:rsid w:val="00BD03A5"/>
    <w:rsid w:val="00BD42A6"/>
    <w:rsid w:val="00BD4F00"/>
    <w:rsid w:val="00BE0668"/>
    <w:rsid w:val="00BE3B99"/>
    <w:rsid w:val="00BE3FAC"/>
    <w:rsid w:val="00C11404"/>
    <w:rsid w:val="00C12011"/>
    <w:rsid w:val="00C24EAF"/>
    <w:rsid w:val="00C34E59"/>
    <w:rsid w:val="00C414BD"/>
    <w:rsid w:val="00C52127"/>
    <w:rsid w:val="00C61A71"/>
    <w:rsid w:val="00C62929"/>
    <w:rsid w:val="00C67947"/>
    <w:rsid w:val="00C73F64"/>
    <w:rsid w:val="00C8183E"/>
    <w:rsid w:val="00C81E51"/>
    <w:rsid w:val="00C82D96"/>
    <w:rsid w:val="00C90371"/>
    <w:rsid w:val="00CA43E7"/>
    <w:rsid w:val="00CB0153"/>
    <w:rsid w:val="00CD3842"/>
    <w:rsid w:val="00CF14A9"/>
    <w:rsid w:val="00D06F82"/>
    <w:rsid w:val="00D141FF"/>
    <w:rsid w:val="00D2690F"/>
    <w:rsid w:val="00D35C09"/>
    <w:rsid w:val="00D46111"/>
    <w:rsid w:val="00D47D1A"/>
    <w:rsid w:val="00D62DC5"/>
    <w:rsid w:val="00D64ED5"/>
    <w:rsid w:val="00D70A62"/>
    <w:rsid w:val="00D73C68"/>
    <w:rsid w:val="00D94539"/>
    <w:rsid w:val="00D94B7A"/>
    <w:rsid w:val="00DA3BA0"/>
    <w:rsid w:val="00DB7A1B"/>
    <w:rsid w:val="00DC05A1"/>
    <w:rsid w:val="00DD23F8"/>
    <w:rsid w:val="00DE7D57"/>
    <w:rsid w:val="00DF015E"/>
    <w:rsid w:val="00E0136A"/>
    <w:rsid w:val="00E0411C"/>
    <w:rsid w:val="00E04F5C"/>
    <w:rsid w:val="00E112F3"/>
    <w:rsid w:val="00E136D5"/>
    <w:rsid w:val="00E24320"/>
    <w:rsid w:val="00E507F2"/>
    <w:rsid w:val="00E5390D"/>
    <w:rsid w:val="00E53F7C"/>
    <w:rsid w:val="00E62D18"/>
    <w:rsid w:val="00E8403C"/>
    <w:rsid w:val="00E875C6"/>
    <w:rsid w:val="00E90BD4"/>
    <w:rsid w:val="00E95CF1"/>
    <w:rsid w:val="00E9787A"/>
    <w:rsid w:val="00EA5C63"/>
    <w:rsid w:val="00EA694F"/>
    <w:rsid w:val="00EB3EDB"/>
    <w:rsid w:val="00EB4B8C"/>
    <w:rsid w:val="00EC2F3A"/>
    <w:rsid w:val="00EC5471"/>
    <w:rsid w:val="00ED3294"/>
    <w:rsid w:val="00EE2150"/>
    <w:rsid w:val="00EE52DE"/>
    <w:rsid w:val="00F00081"/>
    <w:rsid w:val="00F01F51"/>
    <w:rsid w:val="00F05913"/>
    <w:rsid w:val="00F151CA"/>
    <w:rsid w:val="00F226F4"/>
    <w:rsid w:val="00F50903"/>
    <w:rsid w:val="00F737CA"/>
    <w:rsid w:val="00F77F1D"/>
    <w:rsid w:val="00F8041C"/>
    <w:rsid w:val="00F84C95"/>
    <w:rsid w:val="00F8600E"/>
    <w:rsid w:val="00F95798"/>
    <w:rsid w:val="00FA6372"/>
    <w:rsid w:val="00FA784D"/>
    <w:rsid w:val="00FB4D8D"/>
    <w:rsid w:val="00FC2EB8"/>
    <w:rsid w:val="00FD45E7"/>
    <w:rsid w:val="00FD68AE"/>
    <w:rsid w:val="00FD6986"/>
    <w:rsid w:val="00FE6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C9307"/>
  <w15:chartTrackingRefBased/>
  <w15:docId w15:val="{285C7121-47ED-48FB-8D83-F0FC30B84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2D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5090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semiHidden/>
    <w:unhideWhenUsed/>
    <w:qFormat/>
    <w:rsid w:val="00F5090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5090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5090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5090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50903"/>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50903"/>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50903"/>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50903"/>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semiHidden/>
    <w:rsid w:val="00F50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0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0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0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0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0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0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0903"/>
    <w:rPr>
      <w:rFonts w:eastAsiaTheme="majorEastAsia" w:cstheme="majorBidi"/>
      <w:color w:val="272727" w:themeColor="text1" w:themeTint="D8"/>
    </w:rPr>
  </w:style>
  <w:style w:type="paragraph" w:styleId="Title">
    <w:name w:val="Title"/>
    <w:basedOn w:val="Normal"/>
    <w:next w:val="Normal"/>
    <w:link w:val="TitleChar"/>
    <w:uiPriority w:val="10"/>
    <w:qFormat/>
    <w:rsid w:val="00F5090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50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90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50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090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50903"/>
    <w:rPr>
      <w:i/>
      <w:iCs/>
      <w:color w:val="404040" w:themeColor="text1" w:themeTint="BF"/>
    </w:rPr>
  </w:style>
  <w:style w:type="paragraph" w:styleId="ListParagraph">
    <w:name w:val="List Paragraph"/>
    <w:basedOn w:val="Normal"/>
    <w:uiPriority w:val="34"/>
    <w:qFormat/>
    <w:rsid w:val="00F50903"/>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F50903"/>
    <w:rPr>
      <w:i/>
      <w:iCs/>
      <w:color w:val="0F4761" w:themeColor="accent1" w:themeShade="BF"/>
    </w:rPr>
  </w:style>
  <w:style w:type="paragraph" w:styleId="IntenseQuote">
    <w:name w:val="Intense Quote"/>
    <w:basedOn w:val="Normal"/>
    <w:next w:val="Normal"/>
    <w:link w:val="IntenseQuoteChar"/>
    <w:uiPriority w:val="30"/>
    <w:qFormat/>
    <w:rsid w:val="00F5090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50903"/>
    <w:rPr>
      <w:i/>
      <w:iCs/>
      <w:color w:val="0F4761" w:themeColor="accent1" w:themeShade="BF"/>
    </w:rPr>
  </w:style>
  <w:style w:type="character" w:styleId="IntenseReference">
    <w:name w:val="Intense Reference"/>
    <w:basedOn w:val="DefaultParagraphFont"/>
    <w:uiPriority w:val="32"/>
    <w:qFormat/>
    <w:rsid w:val="00F50903"/>
    <w:rPr>
      <w:b/>
      <w:bCs/>
      <w:smallCaps/>
      <w:color w:val="0F4761" w:themeColor="accent1" w:themeShade="BF"/>
      <w:spacing w:val="5"/>
    </w:rPr>
  </w:style>
  <w:style w:type="paragraph" w:styleId="Header">
    <w:name w:val="header"/>
    <w:basedOn w:val="Normal"/>
    <w:link w:val="HeaderChar"/>
    <w:uiPriority w:val="99"/>
    <w:unhideWhenUsed/>
    <w:rsid w:val="00510388"/>
    <w:pPr>
      <w:tabs>
        <w:tab w:val="center" w:pos="4513"/>
        <w:tab w:val="right" w:pos="9026"/>
      </w:tabs>
    </w:pPr>
  </w:style>
  <w:style w:type="character" w:customStyle="1" w:styleId="HeaderChar">
    <w:name w:val="Header Char"/>
    <w:basedOn w:val="DefaultParagraphFont"/>
    <w:link w:val="Header"/>
    <w:uiPriority w:val="99"/>
    <w:rsid w:val="0051038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510388"/>
    <w:pPr>
      <w:tabs>
        <w:tab w:val="center" w:pos="4513"/>
        <w:tab w:val="right" w:pos="9026"/>
      </w:tabs>
    </w:pPr>
  </w:style>
  <w:style w:type="character" w:customStyle="1" w:styleId="FooterChar">
    <w:name w:val="Footer Char"/>
    <w:basedOn w:val="DefaultParagraphFont"/>
    <w:link w:val="Footer"/>
    <w:uiPriority w:val="99"/>
    <w:rsid w:val="00510388"/>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4754B8"/>
    <w:rPr>
      <w:color w:val="467886" w:themeColor="hyperlink"/>
      <w:u w:val="single"/>
    </w:rPr>
  </w:style>
  <w:style w:type="character" w:styleId="UnresolvedMention">
    <w:name w:val="Unresolved Mention"/>
    <w:basedOn w:val="DefaultParagraphFont"/>
    <w:uiPriority w:val="99"/>
    <w:semiHidden/>
    <w:unhideWhenUsed/>
    <w:rsid w:val="004754B8"/>
    <w:rPr>
      <w:color w:val="605E5C"/>
      <w:shd w:val="clear" w:color="auto" w:fill="E1DFDD"/>
    </w:rPr>
  </w:style>
  <w:style w:type="character" w:styleId="FollowedHyperlink">
    <w:name w:val="FollowedHyperlink"/>
    <w:basedOn w:val="DefaultParagraphFont"/>
    <w:uiPriority w:val="99"/>
    <w:semiHidden/>
    <w:unhideWhenUsed/>
    <w:rsid w:val="0068125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al.gov.uk" TargetMode="External"/><Relationship Id="rId13" Type="http://schemas.openxmlformats.org/officeDocument/2006/relationships/hyperlink" Target="https://learning.nspcc.org.uk/safeguarding-child-protection" TargetMode="External"/><Relationship Id="rId18" Type="http://schemas.openxmlformats.org/officeDocument/2006/relationships/hyperlink" Target="https://www.legislation.gov.uk/ukpga/2010/15/conten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gov.uk/government/publications/working-together-to-safeguard-children--2" TargetMode="External"/><Relationship Id="rId12" Type="http://schemas.openxmlformats.org/officeDocument/2006/relationships/hyperlink" Target="https://www.nottinghamshire.gov.uk/care/childrens-social-care/nottinghamshire-children-and-families-alliance/pathway-to-provision/early-help-development-plan" TargetMode="External"/><Relationship Id="rId17" Type="http://schemas.openxmlformats.org/officeDocument/2006/relationships/hyperlink" Target="https://www.legislation.gov.uk/ukpga/2004/31/contents" TargetMode="External"/><Relationship Id="rId2" Type="http://schemas.openxmlformats.org/officeDocument/2006/relationships/settings" Target="settings.xml"/><Relationship Id="rId16" Type="http://schemas.openxmlformats.org/officeDocument/2006/relationships/hyperlink" Target="https://www.legislation.gov.uk/ukpga/1989/41/content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publications/supporting-families-early-help-system-guide" TargetMode="External"/><Relationship Id="rId11" Type="http://schemas.openxmlformats.org/officeDocument/2006/relationships/hyperlink" Target="https://www.gov.uk/government/publications/munro-review-of-child-protection-final-report-a-child-centred-system" TargetMode="External"/><Relationship Id="rId5" Type="http://schemas.openxmlformats.org/officeDocument/2006/relationships/endnotes" Target="endnotes.xml"/><Relationship Id="rId15" Type="http://schemas.openxmlformats.org/officeDocument/2006/relationships/hyperlink" Target="https://www.staffordshire.gov.uk/Care-for-children-andfamilies/Familiesfirstpartners/yourearlyhelpteam.aspx" TargetMode="External"/><Relationship Id="rId10" Type="http://schemas.openxmlformats.org/officeDocument/2006/relationships/hyperlink" Target="https://www.leicestershire.gov.uk/education-and-children/social-care-and-supporting-families/help-for-children-and-familie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108/JCS-03-2020-0006" TargetMode="External"/><Relationship Id="rId14" Type="http://schemas.openxmlformats.org/officeDocument/2006/relationships/hyperlink" Target="https://www.gov.uk/government/publications/ofsted-annual-report-2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1001</TotalTime>
  <Pages>10</Pages>
  <Words>2136</Words>
  <Characters>18656</Characters>
  <Application>Microsoft Office Word</Application>
  <DocSecurity>0</DocSecurity>
  <Lines>433</Lines>
  <Paragraphs>159</Paragraphs>
  <ScaleCrop>false</ScaleCrop>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Hasna Ur Rehman (2329511)</dc:creator>
  <cp:keywords/>
  <dc:description/>
  <cp:lastModifiedBy>Hasna Ur Rehman (2329511)</cp:lastModifiedBy>
  <cp:revision>294</cp:revision>
  <dcterms:created xsi:type="dcterms:W3CDTF">2025-11-18T12:19:00Z</dcterms:created>
  <dcterms:modified xsi:type="dcterms:W3CDTF">2025-11-19T20:16:00Z</dcterms:modified>
</cp:coreProperties>
</file>