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24B0F" w14:textId="422FE08E" w:rsidR="00B36818" w:rsidRPr="006A53C1" w:rsidRDefault="009A4422" w:rsidP="006A53C1">
      <w:pPr>
        <w:widowControl w:val="0"/>
        <w:autoSpaceDE w:val="0"/>
        <w:autoSpaceDN w:val="0"/>
        <w:spacing w:before="162" w:line="240" w:lineRule="auto"/>
        <w:ind w:right="283"/>
        <w:rPr>
          <w:rFonts w:ascii="Arial" w:eastAsia="Arial" w:hAnsi="Arial" w:cs="Arial"/>
          <w:b/>
          <w:bCs/>
          <w:u w:val="single"/>
          <w:lang w:eastAsia="en-US"/>
        </w:rPr>
      </w:pPr>
      <w:bookmarkStart w:id="0" w:name="_Hlk182672702"/>
      <w:bookmarkStart w:id="1" w:name="_Hlk188814672"/>
      <w:r w:rsidRPr="006A53C1">
        <w:rPr>
          <w:rFonts w:ascii="Arial" w:eastAsia="Arial" w:hAnsi="Arial" w:cs="Arial"/>
          <w:b/>
          <w:bCs/>
          <w:u w:val="single"/>
          <w:lang w:eastAsia="en-US"/>
        </w:rPr>
        <w:t>AC 1.1</w:t>
      </w:r>
    </w:p>
    <w:p w14:paraId="3E808415" w14:textId="48DF35C8" w:rsidR="009A4422" w:rsidRPr="006A53C1" w:rsidRDefault="009A4422" w:rsidP="006A53C1">
      <w:pPr>
        <w:widowControl w:val="0"/>
        <w:autoSpaceDE w:val="0"/>
        <w:autoSpaceDN w:val="0"/>
        <w:spacing w:line="240" w:lineRule="auto"/>
        <w:ind w:right="283"/>
        <w:rPr>
          <w:rFonts w:ascii="Arial" w:eastAsia="Times New Roman" w:hAnsi="Arial" w:cs="Arial"/>
          <w:color w:val="000000"/>
          <w:lang w:eastAsia="en-US"/>
        </w:rPr>
      </w:pPr>
      <w:r w:rsidRPr="006A53C1">
        <w:rPr>
          <w:rFonts w:ascii="Arial" w:eastAsia="Arial" w:hAnsi="Arial" w:cs="Arial"/>
          <w:lang w:eastAsia="en-US"/>
        </w:rPr>
        <w:t xml:space="preserve">Evidence-based Practice [hereafter EBP] in people practice and business enables you to make sound decisions by utilising a variety of credible sources </w:t>
      </w:r>
      <w:r w:rsidR="00705FFE" w:rsidRPr="006A53C1">
        <w:rPr>
          <w:rFonts w:ascii="Arial" w:eastAsia="Arial" w:hAnsi="Arial" w:cs="Arial"/>
          <w:color w:val="FF0000"/>
          <w:lang w:eastAsia="en-US"/>
        </w:rPr>
        <w:t xml:space="preserve">(Clark, 2015). </w:t>
      </w:r>
      <w:r w:rsidRPr="006A53C1">
        <w:rPr>
          <w:rFonts w:ascii="Arial" w:eastAsia="Arial" w:hAnsi="Arial" w:cs="Arial"/>
          <w:strike/>
          <w:lang w:eastAsia="en-US"/>
        </w:rPr>
        <w:t>(CIPD, 2023</w:t>
      </w:r>
      <w:r w:rsidR="003333EC" w:rsidRPr="006A53C1">
        <w:rPr>
          <w:rFonts w:ascii="Arial" w:eastAsia="Arial" w:hAnsi="Arial" w:cs="Arial"/>
          <w:strike/>
          <w:lang w:eastAsia="en-US"/>
        </w:rPr>
        <w:t>a</w:t>
      </w:r>
      <w:r w:rsidRPr="006A53C1">
        <w:rPr>
          <w:rFonts w:ascii="Arial" w:eastAsia="Arial" w:hAnsi="Arial" w:cs="Arial"/>
          <w:strike/>
          <w:lang w:eastAsia="en-US"/>
        </w:rPr>
        <w:t xml:space="preserve">; </w:t>
      </w:r>
      <w:proofErr w:type="spellStart"/>
      <w:r w:rsidR="00E8303C" w:rsidRPr="006A53C1">
        <w:rPr>
          <w:rFonts w:ascii="Arial" w:eastAsia="Arial" w:hAnsi="Arial" w:cs="Arial"/>
          <w:strike/>
          <w:lang w:eastAsia="en-US"/>
        </w:rPr>
        <w:t>clark</w:t>
      </w:r>
      <w:proofErr w:type="spellEnd"/>
      <w:r w:rsidR="00E8303C" w:rsidRPr="006A53C1">
        <w:rPr>
          <w:rFonts w:ascii="Arial" w:eastAsia="Arial" w:hAnsi="Arial" w:cs="Arial"/>
          <w:strike/>
          <w:lang w:eastAsia="en-US"/>
        </w:rPr>
        <w:t>, 2015</w:t>
      </w:r>
      <w:r w:rsidRPr="006A53C1">
        <w:rPr>
          <w:rFonts w:ascii="Arial" w:eastAsia="Arial" w:hAnsi="Arial" w:cs="Arial"/>
          <w:strike/>
          <w:lang w:eastAsia="en-US"/>
        </w:rPr>
        <w:t>).</w:t>
      </w:r>
      <w:r w:rsidRPr="006A53C1">
        <w:rPr>
          <w:rFonts w:ascii="Arial" w:eastAsia="Arial" w:hAnsi="Arial" w:cs="Arial"/>
          <w:lang w:eastAsia="en-US"/>
        </w:rPr>
        <w:t xml:space="preserve"> This approach supports the decision-making process and scrutinizing evidence in data will allow you to make the most effective and informed decisions. T</w:t>
      </w:r>
      <w:r w:rsidRPr="006A53C1">
        <w:rPr>
          <w:rFonts w:ascii="Arial" w:eastAsia="Times New Roman" w:hAnsi="Arial" w:cs="Arial"/>
          <w:color w:val="000000"/>
          <w:lang w:eastAsia="en-US"/>
        </w:rPr>
        <w:t xml:space="preserve">hinking logically strengthens the delivery of proof while eliminating prejudice.  </w:t>
      </w:r>
    </w:p>
    <w:p w14:paraId="63580214" w14:textId="77777777" w:rsidR="009A4422" w:rsidRPr="006A53C1" w:rsidRDefault="009A4422" w:rsidP="006A53C1">
      <w:pPr>
        <w:widowControl w:val="0"/>
        <w:autoSpaceDE w:val="0"/>
        <w:autoSpaceDN w:val="0"/>
        <w:spacing w:after="0" w:line="264" w:lineRule="auto"/>
        <w:ind w:right="283"/>
        <w:rPr>
          <w:rFonts w:ascii="Arial" w:eastAsia="Times New Roman" w:hAnsi="Arial" w:cs="Arial"/>
          <w:color w:val="000000"/>
          <w:lang w:eastAsia="en-US"/>
        </w:rPr>
      </w:pPr>
      <w:r w:rsidRPr="006A53C1">
        <w:rPr>
          <w:rFonts w:ascii="Arial" w:eastAsia="Arial" w:hAnsi="Arial" w:cs="Arial"/>
          <w:lang w:eastAsia="en-US"/>
        </w:rPr>
        <w:t xml:space="preserve">It is important to recognise that some business leaders base their decisions on their own beliefs or opinions or those of their colleagues. Which has proven to be </w:t>
      </w:r>
      <w:r w:rsidRPr="006A53C1">
        <w:rPr>
          <w:rFonts w:ascii="Arial" w:eastAsia="Times New Roman" w:hAnsi="Arial" w:cs="Arial"/>
          <w:color w:val="000000"/>
          <w:lang w:eastAsia="en-US"/>
        </w:rPr>
        <w:t>unreliable and untrustworthy (Smith, 2022).</w:t>
      </w:r>
    </w:p>
    <w:p w14:paraId="42549B0C" w14:textId="77777777" w:rsidR="009A4422" w:rsidRPr="006A53C1" w:rsidRDefault="009A4422" w:rsidP="006A53C1">
      <w:pPr>
        <w:widowControl w:val="0"/>
        <w:autoSpaceDE w:val="0"/>
        <w:autoSpaceDN w:val="0"/>
        <w:spacing w:after="0" w:line="264" w:lineRule="auto"/>
        <w:ind w:right="283"/>
        <w:rPr>
          <w:rFonts w:ascii="Arial" w:eastAsia="Times New Roman" w:hAnsi="Arial" w:cs="Arial"/>
          <w:color w:val="000000"/>
          <w:lang w:eastAsia="en-US"/>
        </w:rPr>
      </w:pPr>
    </w:p>
    <w:p w14:paraId="42CCF6C6" w14:textId="77777777" w:rsidR="009A4422" w:rsidRPr="006A53C1" w:rsidRDefault="009A4422" w:rsidP="006A53C1">
      <w:pPr>
        <w:spacing w:after="0"/>
        <w:rPr>
          <w:rFonts w:ascii="Arial" w:hAnsi="Arial" w:cs="Arial"/>
          <w:color w:val="202020"/>
        </w:rPr>
      </w:pPr>
      <w:r w:rsidRPr="006A53C1">
        <w:rPr>
          <w:rFonts w:ascii="Arial" w:hAnsi="Arial" w:cs="Arial"/>
          <w:color w:val="202020"/>
        </w:rPr>
        <w:t>According to Levitin (2016)</w:t>
      </w:r>
    </w:p>
    <w:p w14:paraId="4C23D47C" w14:textId="77777777" w:rsidR="009A4422" w:rsidRPr="006A53C1" w:rsidRDefault="009A4422" w:rsidP="006A53C1">
      <w:pPr>
        <w:spacing w:after="0"/>
        <w:ind w:left="720"/>
        <w:rPr>
          <w:rFonts w:ascii="Arial" w:hAnsi="Arial" w:cs="Arial"/>
          <w:color w:val="202020"/>
        </w:rPr>
      </w:pPr>
      <w:r w:rsidRPr="006A53C1">
        <w:rPr>
          <w:rFonts w:ascii="Arial" w:hAnsi="Arial" w:cs="Arial"/>
          <w:color w:val="202020"/>
        </w:rPr>
        <w:t>We're assaulted with facts, pseudo facts, jibber-jabber, and rumour, all posing as information. Trying to figure out what you need to know and what you can ignore is exhausting.</w:t>
      </w:r>
    </w:p>
    <w:p w14:paraId="159B68A0" w14:textId="77777777" w:rsidR="009A4422" w:rsidRPr="006A53C1" w:rsidRDefault="009A4422" w:rsidP="006A53C1">
      <w:pPr>
        <w:widowControl w:val="0"/>
        <w:autoSpaceDE w:val="0"/>
        <w:autoSpaceDN w:val="0"/>
        <w:spacing w:after="0" w:line="264" w:lineRule="auto"/>
        <w:ind w:right="283"/>
        <w:rPr>
          <w:rFonts w:ascii="Arial" w:eastAsia="Arial" w:hAnsi="Arial" w:cs="Arial"/>
          <w:lang w:eastAsia="en-US"/>
        </w:rPr>
      </w:pPr>
    </w:p>
    <w:p w14:paraId="060971DC" w14:textId="51D32C06" w:rsidR="009A4422" w:rsidRPr="006A53C1" w:rsidRDefault="009A4422" w:rsidP="006A53C1">
      <w:pPr>
        <w:spacing w:after="0"/>
        <w:rPr>
          <w:rFonts w:ascii="Arial" w:hAnsi="Arial" w:cs="Arial"/>
          <w:strike/>
          <w:color w:val="FF0000"/>
        </w:rPr>
      </w:pPr>
      <w:r w:rsidRPr="006A53C1">
        <w:rPr>
          <w:rFonts w:ascii="Arial" w:eastAsia="Times New Roman" w:hAnsi="Arial" w:cs="Arial"/>
          <w:color w:val="000000"/>
        </w:rPr>
        <w:t xml:space="preserve">Furthermore, we live in an age of misinformation, where personal views, trends, social media and digital networks are not reliable and can easily cloud the truth. Sound judgements require not only experience or knowledge, but you can also determine a more positive and improved outcome by utilising evaluated data. </w:t>
      </w:r>
      <w:r w:rsidRPr="006A53C1">
        <w:rPr>
          <w:rFonts w:ascii="Arial" w:hAnsi="Arial" w:cs="Arial"/>
        </w:rPr>
        <w:t xml:space="preserve">However, there are disadvantages around the time and difficulty of identifying credible evidence and as humans, we can sometimes fail to consider or apply common sense </w:t>
      </w:r>
      <w:r w:rsidR="004C24C5" w:rsidRPr="006A53C1">
        <w:rPr>
          <w:rFonts w:ascii="Arial" w:hAnsi="Arial" w:cs="Arial"/>
          <w:color w:val="FF0000"/>
        </w:rPr>
        <w:t>(Smith, 2022</w:t>
      </w:r>
      <w:r w:rsidR="004C24C5" w:rsidRPr="006A53C1">
        <w:rPr>
          <w:rFonts w:ascii="Arial" w:hAnsi="Arial" w:cs="Arial"/>
          <w:color w:val="FF0000"/>
        </w:rPr>
        <w:t xml:space="preserve">, </w:t>
      </w:r>
      <w:r w:rsidR="004C24C5" w:rsidRPr="006A53C1">
        <w:rPr>
          <w:rFonts w:ascii="Arial" w:hAnsi="Arial" w:cs="Arial"/>
          <w:color w:val="FF0000"/>
        </w:rPr>
        <w:t>Briner, 2019</w:t>
      </w:r>
      <w:r w:rsidR="004C24C5" w:rsidRPr="006A53C1">
        <w:rPr>
          <w:rFonts w:ascii="Arial" w:hAnsi="Arial" w:cs="Arial"/>
          <w:color w:val="FF0000"/>
        </w:rPr>
        <w:t xml:space="preserve">). </w:t>
      </w:r>
      <w:r w:rsidRPr="006A53C1">
        <w:rPr>
          <w:rFonts w:ascii="Arial" w:hAnsi="Arial" w:cs="Arial"/>
          <w:strike/>
        </w:rPr>
        <w:t>(Smith, 2022; Briner, 2019; CIPD, 2018).</w:t>
      </w:r>
      <w:r w:rsidRPr="006A53C1">
        <w:rPr>
          <w:rFonts w:ascii="Arial" w:hAnsi="Arial" w:cs="Arial"/>
          <w:strike/>
          <w:color w:val="FF0000"/>
        </w:rPr>
        <w:t xml:space="preserve"> </w:t>
      </w:r>
    </w:p>
    <w:p w14:paraId="3361AD16" w14:textId="77777777" w:rsidR="009A4422" w:rsidRPr="006A53C1" w:rsidRDefault="009A4422" w:rsidP="006A53C1">
      <w:pPr>
        <w:spacing w:after="0"/>
        <w:ind w:left="720"/>
        <w:rPr>
          <w:rFonts w:ascii="Arial" w:hAnsi="Arial" w:cs="Arial"/>
          <w:color w:val="202020"/>
        </w:rPr>
      </w:pPr>
    </w:p>
    <w:bookmarkEnd w:id="0"/>
    <w:p w14:paraId="4539E641" w14:textId="29794203"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Research has shown that EBP can support people practitioners with an outcome-driven approach</w:t>
      </w:r>
      <w:r w:rsidR="00705FFE" w:rsidRPr="006A53C1">
        <w:rPr>
          <w:rFonts w:ascii="Arial" w:eastAsia="Times New Roman" w:hAnsi="Arial" w:cs="Arial"/>
          <w:color w:val="000000"/>
        </w:rPr>
        <w:t>.</w:t>
      </w:r>
      <w:r w:rsidRPr="006A53C1">
        <w:rPr>
          <w:rFonts w:ascii="Arial" w:eastAsia="Times New Roman" w:hAnsi="Arial" w:cs="Arial"/>
          <w:color w:val="000000"/>
        </w:rPr>
        <w:t xml:space="preserve"> </w:t>
      </w:r>
      <w:r w:rsidRPr="006A53C1">
        <w:rPr>
          <w:rFonts w:ascii="Arial" w:eastAsia="Times New Roman" w:hAnsi="Arial" w:cs="Arial"/>
          <w:strike/>
        </w:rPr>
        <w:t>(CIPD, 2023</w:t>
      </w:r>
      <w:r w:rsidR="003333EC" w:rsidRPr="006A53C1">
        <w:rPr>
          <w:rFonts w:ascii="Arial" w:eastAsia="Times New Roman" w:hAnsi="Arial" w:cs="Arial"/>
          <w:strike/>
        </w:rPr>
        <w:t>b</w:t>
      </w:r>
      <w:r w:rsidRPr="006A53C1">
        <w:rPr>
          <w:rFonts w:ascii="Arial" w:eastAsia="Times New Roman" w:hAnsi="Arial" w:cs="Arial"/>
          <w:strike/>
        </w:rPr>
        <w:t>)</w:t>
      </w:r>
      <w:r w:rsidRPr="006A53C1">
        <w:rPr>
          <w:rFonts w:ascii="Arial" w:eastAsia="Times New Roman" w:hAnsi="Arial" w:cs="Arial"/>
          <w:color w:val="000000"/>
        </w:rPr>
        <w:t xml:space="preserve">. Providing an insight into many areas of business, examples include evaluating performance, trends, problems, employment satisfaction, productivity, sickness and turnover etc. Thus, supporting you in addressing the needs of the business and its employees whilst remaining impartial (Brown, 2022). </w:t>
      </w:r>
    </w:p>
    <w:p w14:paraId="59432D78" w14:textId="72AFEDF0"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Using four forms of data will reinforce the credibility of information in making better decisions as people practitioners</w:t>
      </w:r>
      <w:r w:rsidR="00705FFE" w:rsidRPr="006A53C1">
        <w:rPr>
          <w:rFonts w:ascii="Arial" w:eastAsia="Times New Roman" w:hAnsi="Arial" w:cs="Arial"/>
          <w:color w:val="000000"/>
        </w:rPr>
        <w:t xml:space="preserve"> </w:t>
      </w:r>
      <w:r w:rsidR="00705FFE" w:rsidRPr="006A53C1">
        <w:rPr>
          <w:rFonts w:ascii="Arial" w:eastAsia="Times New Roman" w:hAnsi="Arial" w:cs="Arial"/>
          <w:color w:val="FF0000"/>
        </w:rPr>
        <w:t>(Briner,2019).</w:t>
      </w:r>
      <w:r w:rsidRPr="006A53C1">
        <w:rPr>
          <w:rFonts w:ascii="Arial" w:eastAsia="Times New Roman" w:hAnsi="Arial" w:cs="Arial"/>
          <w:color w:val="FF0000"/>
        </w:rPr>
        <w:t xml:space="preserve"> </w:t>
      </w:r>
      <w:r w:rsidRPr="006A53C1">
        <w:rPr>
          <w:rFonts w:ascii="Arial" w:eastAsia="Times New Roman" w:hAnsi="Arial" w:cs="Arial"/>
          <w:strike/>
        </w:rPr>
        <w:t>(CIPD,2023</w:t>
      </w:r>
      <w:r w:rsidR="003333EC" w:rsidRPr="006A53C1">
        <w:rPr>
          <w:rFonts w:ascii="Arial" w:eastAsia="Times New Roman" w:hAnsi="Arial" w:cs="Arial"/>
          <w:strike/>
        </w:rPr>
        <w:t>c</w:t>
      </w:r>
      <w:r w:rsidRPr="006A53C1">
        <w:rPr>
          <w:rFonts w:ascii="Arial" w:eastAsia="Times New Roman" w:hAnsi="Arial" w:cs="Arial"/>
          <w:strike/>
        </w:rPr>
        <w:t>).</w:t>
      </w:r>
      <w:r w:rsidRPr="006A53C1">
        <w:rPr>
          <w:rFonts w:ascii="Arial" w:eastAsia="Times New Roman" w:hAnsi="Arial" w:cs="Arial"/>
        </w:rPr>
        <w:t xml:space="preserve"> </w:t>
      </w:r>
    </w:p>
    <w:p w14:paraId="013436FB"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The first of these being Scientific literature – Reputable research strengthens credibility with the use of literature, studies and journals (Levitin, 2016).</w:t>
      </w:r>
    </w:p>
    <w:p w14:paraId="4B2DDB41"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 xml:space="preserve">The second being Organisational Data – Internal company data, financial, analytics and case studies (Smith, 2022). </w:t>
      </w:r>
    </w:p>
    <w:p w14:paraId="39411C90"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 xml:space="preserve">With Experimental being the third form of data – Engaging with a range of experienced colleagues, consultants and union managers (Brown, 2022). </w:t>
      </w:r>
    </w:p>
    <w:p w14:paraId="11F19E5A" w14:textId="3839B84E"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Finally, Stakeholders both internal and external - Employees, boardroom associates, customers, surveys, focus groups and interviews</w:t>
      </w:r>
      <w:r w:rsidR="00705FFE" w:rsidRPr="006A53C1">
        <w:rPr>
          <w:rFonts w:ascii="Arial" w:eastAsia="Times New Roman" w:hAnsi="Arial" w:cs="Arial"/>
          <w:color w:val="000000"/>
        </w:rPr>
        <w:t>.</w:t>
      </w:r>
      <w:r w:rsidRPr="006A53C1">
        <w:rPr>
          <w:rFonts w:ascii="Arial" w:eastAsia="Times New Roman" w:hAnsi="Arial" w:cs="Arial"/>
          <w:color w:val="000000"/>
        </w:rPr>
        <w:t xml:space="preserve"> </w:t>
      </w:r>
      <w:r w:rsidRPr="006A53C1">
        <w:rPr>
          <w:rFonts w:ascii="Arial" w:eastAsia="Times New Roman" w:hAnsi="Arial" w:cs="Arial"/>
          <w:strike/>
        </w:rPr>
        <w:t>(CIPD, 2023</w:t>
      </w:r>
      <w:r w:rsidR="003333EC" w:rsidRPr="006A53C1">
        <w:rPr>
          <w:rFonts w:ascii="Arial" w:eastAsia="Times New Roman" w:hAnsi="Arial" w:cs="Arial"/>
          <w:strike/>
        </w:rPr>
        <w:t>d</w:t>
      </w:r>
      <w:r w:rsidRPr="006A53C1">
        <w:rPr>
          <w:rFonts w:ascii="Arial" w:eastAsia="Times New Roman" w:hAnsi="Arial" w:cs="Arial"/>
          <w:strike/>
        </w:rPr>
        <w:t>).</w:t>
      </w:r>
      <w:r w:rsidRPr="006A53C1">
        <w:rPr>
          <w:rFonts w:ascii="Arial" w:eastAsia="Times New Roman" w:hAnsi="Arial" w:cs="Arial"/>
        </w:rPr>
        <w:t xml:space="preserve">  </w:t>
      </w:r>
    </w:p>
    <w:p w14:paraId="7D549498" w14:textId="3ABD16F8" w:rsidR="009A4422" w:rsidRPr="006A53C1" w:rsidRDefault="009A4422" w:rsidP="006A53C1">
      <w:pPr>
        <w:spacing w:after="0"/>
        <w:rPr>
          <w:rFonts w:ascii="Arial" w:eastAsia="Times New Roman" w:hAnsi="Arial" w:cs="Arial"/>
          <w:strike/>
        </w:rPr>
      </w:pPr>
      <w:r w:rsidRPr="006A53C1">
        <w:rPr>
          <w:rFonts w:ascii="Arial" w:eastAsia="Times New Roman" w:hAnsi="Arial" w:cs="Arial"/>
          <w:color w:val="000000"/>
        </w:rPr>
        <w:t>T</w:t>
      </w:r>
      <w:r w:rsidRPr="006A53C1">
        <w:rPr>
          <w:rFonts w:ascii="Arial" w:eastAsia="Times New Roman" w:hAnsi="Arial" w:cs="Arial"/>
        </w:rPr>
        <w:t>aking a more structured approach to EBP, we can enhance our decision-making skills. By utilising the step-by-step Rational model of the six As, when sourcing data, strengthening a more beneficial result</w:t>
      </w:r>
      <w:r w:rsidR="00197716" w:rsidRPr="006A53C1">
        <w:rPr>
          <w:rFonts w:ascii="Arial" w:eastAsia="Times New Roman" w:hAnsi="Arial" w:cs="Arial"/>
        </w:rPr>
        <w:t>.</w:t>
      </w:r>
      <w:r w:rsidRPr="006A53C1">
        <w:rPr>
          <w:rFonts w:ascii="Arial" w:eastAsia="Times New Roman" w:hAnsi="Arial" w:cs="Arial"/>
        </w:rPr>
        <w:t xml:space="preserve"> </w:t>
      </w:r>
      <w:r w:rsidRPr="006A53C1">
        <w:rPr>
          <w:rFonts w:ascii="Arial" w:eastAsia="Times New Roman" w:hAnsi="Arial" w:cs="Arial"/>
          <w:strike/>
        </w:rPr>
        <w:t>(CIPD, 2023</w:t>
      </w:r>
      <w:r w:rsidR="003333EC" w:rsidRPr="006A53C1">
        <w:rPr>
          <w:rFonts w:ascii="Arial" w:eastAsia="Times New Roman" w:hAnsi="Arial" w:cs="Arial"/>
          <w:strike/>
        </w:rPr>
        <w:t>e</w:t>
      </w:r>
      <w:r w:rsidRPr="006A53C1">
        <w:rPr>
          <w:rFonts w:ascii="Arial" w:eastAsia="Times New Roman" w:hAnsi="Arial" w:cs="Arial"/>
          <w:strike/>
        </w:rPr>
        <w:t xml:space="preserve">). </w:t>
      </w:r>
    </w:p>
    <w:p w14:paraId="30D58A60"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Asking - Construct relevant and clear questions.  Acquiring - Identifying the most suitable evidence available. Appraising - Critique the relevance and trustworthiness. Aggregating – Consolidate the information. Applying - Implement the evidence. Assessing – Examining the outcome of the decision.</w:t>
      </w:r>
    </w:p>
    <w:p w14:paraId="0B2A41CC" w14:textId="77777777" w:rsidR="009A4422" w:rsidRPr="006A53C1" w:rsidRDefault="009A4422" w:rsidP="006A53C1">
      <w:pPr>
        <w:spacing w:after="0"/>
        <w:rPr>
          <w:rFonts w:ascii="Arial" w:eastAsia="Times New Roman" w:hAnsi="Arial" w:cs="Arial"/>
          <w:color w:val="000000"/>
        </w:rPr>
      </w:pPr>
    </w:p>
    <w:p w14:paraId="6F2AD612"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t xml:space="preserve">In contrast there are two distinct methods of data </w:t>
      </w:r>
    </w:p>
    <w:p w14:paraId="59635BC3" w14:textId="2EEE2FEE" w:rsidR="009A4422" w:rsidRPr="006A53C1" w:rsidRDefault="009A4422" w:rsidP="006A53C1">
      <w:pPr>
        <w:spacing w:after="0"/>
        <w:rPr>
          <w:rFonts w:ascii="Arial" w:eastAsia="Times New Roman" w:hAnsi="Arial" w:cs="Arial"/>
          <w:strike/>
        </w:rPr>
      </w:pPr>
      <w:r w:rsidRPr="006A53C1">
        <w:rPr>
          <w:rFonts w:ascii="Arial" w:eastAsia="Times New Roman" w:hAnsi="Arial" w:cs="Arial"/>
          <w:color w:val="000000"/>
        </w:rPr>
        <w:t>Quantitative – Factual and measurable numbers based for the purpose of statistical analysis can be used in turnover and performance etc</w:t>
      </w:r>
      <w:r w:rsidR="00705FFE" w:rsidRPr="006A53C1">
        <w:rPr>
          <w:rFonts w:ascii="Arial" w:eastAsia="Times New Roman" w:hAnsi="Arial" w:cs="Arial"/>
          <w:color w:val="000000"/>
        </w:rPr>
        <w:t>.</w:t>
      </w:r>
      <w:r w:rsidRPr="006A53C1">
        <w:rPr>
          <w:rFonts w:ascii="Arial" w:eastAsia="Times New Roman" w:hAnsi="Arial" w:cs="Arial"/>
          <w:color w:val="000000"/>
        </w:rPr>
        <w:t xml:space="preserve"> </w:t>
      </w:r>
      <w:r w:rsidRPr="006A53C1">
        <w:rPr>
          <w:rFonts w:ascii="Arial" w:eastAsia="Times New Roman" w:hAnsi="Arial" w:cs="Arial"/>
          <w:strike/>
        </w:rPr>
        <w:t>(CIPD, 2023</w:t>
      </w:r>
      <w:r w:rsidR="003333EC" w:rsidRPr="006A53C1">
        <w:rPr>
          <w:rFonts w:ascii="Arial" w:eastAsia="Times New Roman" w:hAnsi="Arial" w:cs="Arial"/>
          <w:strike/>
        </w:rPr>
        <w:t>f</w:t>
      </w:r>
      <w:r w:rsidRPr="006A53C1">
        <w:rPr>
          <w:rFonts w:ascii="Arial" w:eastAsia="Times New Roman" w:hAnsi="Arial" w:cs="Arial"/>
          <w:strike/>
        </w:rPr>
        <w:t xml:space="preserve">). </w:t>
      </w:r>
    </w:p>
    <w:p w14:paraId="53C41EFB" w14:textId="77777777" w:rsidR="009A4422" w:rsidRPr="006A53C1" w:rsidRDefault="009A4422" w:rsidP="006A53C1">
      <w:pPr>
        <w:spacing w:after="0"/>
        <w:rPr>
          <w:rFonts w:ascii="Arial" w:eastAsia="Times New Roman" w:hAnsi="Arial" w:cs="Arial"/>
          <w:color w:val="000000"/>
        </w:rPr>
      </w:pPr>
      <w:r w:rsidRPr="006A53C1">
        <w:rPr>
          <w:rFonts w:ascii="Arial" w:eastAsia="Times New Roman" w:hAnsi="Arial" w:cs="Arial"/>
          <w:color w:val="000000"/>
        </w:rPr>
        <w:lastRenderedPageBreak/>
        <w:t xml:space="preserve">Qualitative – By using words from books and reports etc, can Illustrate behaviours, culture and understanding of emotions (Brown, 2022).  </w:t>
      </w:r>
    </w:p>
    <w:p w14:paraId="25E5668A" w14:textId="77777777" w:rsidR="009A4422" w:rsidRPr="006A53C1" w:rsidRDefault="009A4422" w:rsidP="006A53C1">
      <w:pPr>
        <w:rPr>
          <w:rFonts w:ascii="Arial" w:eastAsia="Times New Roman" w:hAnsi="Arial" w:cs="Arial"/>
          <w:color w:val="000000"/>
        </w:rPr>
      </w:pPr>
      <w:r w:rsidRPr="006A53C1">
        <w:rPr>
          <w:rFonts w:ascii="Arial" w:eastAsia="Times New Roman" w:hAnsi="Arial" w:cs="Arial"/>
          <w:color w:val="000000"/>
        </w:rPr>
        <w:t>The benefit of comparing these two types of data will add gravitas to enable you to make well-informed decisions on the evidence sourced. Supporting you in addressing the needs of the business and its employees whilst remaining impartial (Levitin, 2016).</w:t>
      </w:r>
    </w:p>
    <w:p w14:paraId="74C4CD0B" w14:textId="4CA18F47" w:rsidR="00B36818" w:rsidRPr="006A53C1" w:rsidRDefault="009A4422" w:rsidP="006A53C1">
      <w:pPr>
        <w:spacing w:before="120" w:after="0" w:line="240" w:lineRule="auto"/>
        <w:rPr>
          <w:rFonts w:ascii="Arial" w:eastAsia="Times New Roman" w:hAnsi="Arial" w:cs="Arial"/>
          <w:b/>
          <w:bCs/>
          <w:color w:val="000000"/>
          <w:u w:val="single"/>
        </w:rPr>
      </w:pPr>
      <w:r w:rsidRPr="006A53C1">
        <w:rPr>
          <w:rFonts w:ascii="Arial" w:hAnsi="Arial" w:cs="Arial"/>
          <w:color w:val="000000" w:themeColor="text1"/>
        </w:rPr>
        <w:t xml:space="preserve">It has been said that in comparing professions “HR doesn’t do great, it doesn’t do that well” </w:t>
      </w:r>
      <w:r w:rsidR="00705FFE" w:rsidRPr="006A53C1">
        <w:rPr>
          <w:rFonts w:ascii="Arial" w:hAnsi="Arial" w:cs="Arial"/>
          <w:color w:val="FF0000"/>
        </w:rPr>
        <w:t xml:space="preserve">(Briner, 2019). </w:t>
      </w:r>
      <w:r w:rsidRPr="006A53C1">
        <w:rPr>
          <w:rFonts w:ascii="Arial" w:hAnsi="Arial" w:cs="Arial"/>
          <w:strike/>
        </w:rPr>
        <w:t>(CIPD, 2023</w:t>
      </w:r>
      <w:r w:rsidR="003333EC" w:rsidRPr="006A53C1">
        <w:rPr>
          <w:rFonts w:ascii="Arial" w:hAnsi="Arial" w:cs="Arial"/>
          <w:strike/>
        </w:rPr>
        <w:t>g</w:t>
      </w:r>
      <w:r w:rsidRPr="006A53C1">
        <w:rPr>
          <w:rFonts w:ascii="Arial" w:hAnsi="Arial" w:cs="Arial"/>
          <w:strike/>
        </w:rPr>
        <w:t>).</w:t>
      </w:r>
      <w:r w:rsidRPr="006A53C1">
        <w:rPr>
          <w:rFonts w:ascii="Arial" w:hAnsi="Arial" w:cs="Arial"/>
        </w:rPr>
        <w:t xml:space="preserve"> </w:t>
      </w:r>
      <w:r w:rsidRPr="006A53C1">
        <w:rPr>
          <w:rFonts w:ascii="Arial" w:hAnsi="Arial" w:cs="Arial"/>
          <w:color w:val="000000" w:themeColor="text1"/>
        </w:rPr>
        <w:t>This has been shown with trends, novelties and ideas. It is surprising to hear that Human Resources can go down this path, especially when they already have a variety of evidence collated</w:t>
      </w:r>
      <w:r w:rsidR="00705FFE" w:rsidRPr="006A53C1">
        <w:rPr>
          <w:rFonts w:ascii="Arial" w:hAnsi="Arial" w:cs="Arial"/>
          <w:color w:val="000000" w:themeColor="text1"/>
        </w:rPr>
        <w:t>.</w:t>
      </w:r>
      <w:r w:rsidRPr="006A53C1">
        <w:rPr>
          <w:rFonts w:ascii="Arial" w:hAnsi="Arial" w:cs="Arial"/>
          <w:color w:val="000000" w:themeColor="text1"/>
        </w:rPr>
        <w:t xml:space="preserve"> </w:t>
      </w:r>
      <w:r w:rsidRPr="006A53C1">
        <w:rPr>
          <w:rFonts w:ascii="Arial" w:hAnsi="Arial" w:cs="Arial"/>
          <w:strike/>
        </w:rPr>
        <w:t>(CIPD, 2023</w:t>
      </w:r>
      <w:r w:rsidR="003333EC" w:rsidRPr="006A53C1">
        <w:rPr>
          <w:rFonts w:ascii="Arial" w:hAnsi="Arial" w:cs="Arial"/>
          <w:strike/>
        </w:rPr>
        <w:t>h</w:t>
      </w:r>
      <w:r w:rsidRPr="006A53C1">
        <w:rPr>
          <w:rFonts w:ascii="Arial" w:hAnsi="Arial" w:cs="Arial"/>
          <w:color w:val="000000" w:themeColor="text1"/>
        </w:rPr>
        <w:t xml:space="preserve">).  </w:t>
      </w:r>
    </w:p>
    <w:p w14:paraId="3E57F707" w14:textId="77777777" w:rsidR="00EB28CB" w:rsidRPr="006A53C1" w:rsidRDefault="00F24224" w:rsidP="006A53C1">
      <w:pPr>
        <w:spacing w:before="240" w:line="240" w:lineRule="auto"/>
        <w:rPr>
          <w:rFonts w:ascii="Arial" w:eastAsia="Times New Roman" w:hAnsi="Arial" w:cs="Arial"/>
          <w:b/>
          <w:bCs/>
          <w:color w:val="000000"/>
          <w:u w:val="single"/>
        </w:rPr>
      </w:pPr>
      <w:r w:rsidRPr="006A53C1">
        <w:rPr>
          <w:rFonts w:ascii="Arial" w:eastAsia="Times New Roman" w:hAnsi="Arial" w:cs="Arial"/>
          <w:b/>
          <w:bCs/>
          <w:color w:val="000000"/>
          <w:u w:val="single"/>
        </w:rPr>
        <w:t>AC 1.2</w:t>
      </w:r>
    </w:p>
    <w:p w14:paraId="5AFFC0DD" w14:textId="0A56C889" w:rsidR="00F24224" w:rsidRPr="006A53C1" w:rsidRDefault="00F24224" w:rsidP="006A53C1">
      <w:pPr>
        <w:spacing w:before="240" w:line="240" w:lineRule="auto"/>
        <w:rPr>
          <w:rFonts w:ascii="Arial" w:eastAsia="Times New Roman" w:hAnsi="Arial" w:cs="Arial"/>
          <w:color w:val="000000"/>
        </w:rPr>
      </w:pPr>
      <w:r w:rsidRPr="006A53C1">
        <w:rPr>
          <w:rFonts w:ascii="Arial" w:eastAsia="Times New Roman" w:hAnsi="Arial" w:cs="Arial"/>
        </w:rPr>
        <w:t>PESTLE</w:t>
      </w:r>
      <w:r w:rsidRPr="006A53C1">
        <w:rPr>
          <w:rFonts w:ascii="Arial" w:eastAsia="Times New Roman" w:hAnsi="Arial" w:cs="Arial"/>
          <w:color w:val="000000"/>
        </w:rPr>
        <w:t xml:space="preserve"> is an abbreviated analytical tool that can be used to highlight outside influences that could have a detrimental effect on the company’s business decisions and plans. It can support you in identifying external threats, navigate change and could provide you with an opening to opportunities.</w:t>
      </w:r>
    </w:p>
    <w:p w14:paraId="2096B2BB" w14:textId="563DFAF3" w:rsidR="00F24224" w:rsidRPr="006A53C1" w:rsidRDefault="00F24224" w:rsidP="006A53C1">
      <w:pPr>
        <w:spacing w:after="0" w:line="240" w:lineRule="auto"/>
        <w:rPr>
          <w:rFonts w:ascii="Arial" w:eastAsia="Times New Roman" w:hAnsi="Arial" w:cs="Arial"/>
          <w:color w:val="000000"/>
        </w:rPr>
      </w:pPr>
      <w:r w:rsidRPr="006A53C1">
        <w:rPr>
          <w:rFonts w:ascii="Arial" w:eastAsia="Times New Roman" w:hAnsi="Arial" w:cs="Arial"/>
          <w:color w:val="000000"/>
        </w:rPr>
        <w:t xml:space="preserve">PESTLE </w:t>
      </w:r>
      <w:r w:rsidR="006A53C1" w:rsidRPr="006A53C1">
        <w:rPr>
          <w:rFonts w:ascii="Arial" w:eastAsia="Times New Roman" w:hAnsi="Arial" w:cs="Arial"/>
          <w:color w:val="000000"/>
        </w:rPr>
        <w:t>can</w:t>
      </w:r>
      <w:r w:rsidRPr="006A53C1">
        <w:rPr>
          <w:rFonts w:ascii="Arial" w:eastAsia="Times New Roman" w:hAnsi="Arial" w:cs="Arial"/>
          <w:color w:val="000000"/>
        </w:rPr>
        <w:t xml:space="preserve"> empower business leaders with vital data in areas of strategic planning, employment, investment, growth, change and strategy etc. Identify and diagnose current and future challenges outside of your organisation. </w:t>
      </w:r>
    </w:p>
    <w:p w14:paraId="50537E9C" w14:textId="7EB77C7A" w:rsidR="00F24224" w:rsidRPr="006A53C1" w:rsidRDefault="00F24224" w:rsidP="006A53C1">
      <w:pPr>
        <w:spacing w:after="0"/>
        <w:rPr>
          <w:rFonts w:ascii="Arial" w:eastAsia="Times New Roman" w:hAnsi="Arial" w:cs="Arial"/>
          <w:strike/>
        </w:rPr>
      </w:pPr>
      <w:r w:rsidRPr="006A53C1">
        <w:rPr>
          <w:rFonts w:ascii="Arial" w:eastAsia="Times New Roman" w:hAnsi="Arial" w:cs="Arial"/>
          <w:color w:val="000000"/>
        </w:rPr>
        <w:t>Advantages in using the PESTLE tool include its ability to adapt to a simple or complex business. As we live in an ever-changing world, external impact can have an influence on businesses quickly. PESTLE can expose a more comprehensive understanding of the business climate. With its simplicity it can be beneficial to short- or long-term plans and its people</w:t>
      </w:r>
      <w:r w:rsidR="00215141" w:rsidRPr="006A53C1">
        <w:rPr>
          <w:rFonts w:ascii="Arial" w:eastAsia="Times New Roman" w:hAnsi="Arial" w:cs="Arial"/>
          <w:color w:val="000000"/>
        </w:rPr>
        <w:t xml:space="preserve"> </w:t>
      </w:r>
      <w:r w:rsidR="00215141" w:rsidRPr="006A53C1">
        <w:rPr>
          <w:rFonts w:ascii="Arial" w:eastAsia="Times New Roman" w:hAnsi="Arial" w:cs="Arial"/>
          <w:color w:val="FF0000"/>
        </w:rPr>
        <w:t xml:space="preserve">(Battista,2024). </w:t>
      </w:r>
      <w:r w:rsidRPr="006A53C1">
        <w:rPr>
          <w:rFonts w:ascii="Arial" w:eastAsia="Times New Roman" w:hAnsi="Arial" w:cs="Arial"/>
          <w:strike/>
        </w:rPr>
        <w:t>(CIPD, 2024</w:t>
      </w:r>
      <w:r w:rsidR="00DC00D0" w:rsidRPr="006A53C1">
        <w:rPr>
          <w:rFonts w:ascii="Arial" w:eastAsia="Times New Roman" w:hAnsi="Arial" w:cs="Arial"/>
          <w:strike/>
        </w:rPr>
        <w:t>a</w:t>
      </w:r>
      <w:r w:rsidRPr="006A53C1">
        <w:rPr>
          <w:rFonts w:ascii="Arial" w:eastAsia="Times New Roman" w:hAnsi="Arial" w:cs="Arial"/>
          <w:strike/>
        </w:rPr>
        <w:t xml:space="preserve">). </w:t>
      </w:r>
    </w:p>
    <w:p w14:paraId="2E2CF5DF" w14:textId="77777777" w:rsidR="00F24224" w:rsidRPr="006A53C1" w:rsidRDefault="00F24224" w:rsidP="006A53C1">
      <w:pPr>
        <w:spacing w:after="0"/>
        <w:rPr>
          <w:rFonts w:ascii="Arial" w:eastAsia="Times New Roman" w:hAnsi="Arial" w:cs="Arial"/>
          <w:color w:val="000000"/>
        </w:rPr>
      </w:pPr>
      <w:r w:rsidRPr="006A53C1">
        <w:rPr>
          <w:rFonts w:ascii="Arial" w:eastAsia="Times New Roman" w:hAnsi="Arial" w:cs="Arial"/>
          <w:color w:val="000000"/>
        </w:rPr>
        <w:t xml:space="preserve">However, disadvantages include the threat of including too much information, its unpredictability and to maintain its efficiency the method requires regular updates. Making it time consuming and difficult to prioritise (Ansari, 2023). </w:t>
      </w:r>
    </w:p>
    <w:p w14:paraId="0DE145A1" w14:textId="77777777" w:rsidR="00F24224" w:rsidRPr="006A53C1" w:rsidRDefault="00F24224" w:rsidP="006A53C1">
      <w:pPr>
        <w:spacing w:after="0"/>
        <w:rPr>
          <w:rFonts w:ascii="Arial" w:eastAsia="Times New Roman" w:hAnsi="Arial" w:cs="Arial"/>
          <w:color w:val="000000"/>
        </w:rPr>
      </w:pPr>
    </w:p>
    <w:p w14:paraId="1638EE42" w14:textId="77777777" w:rsidR="00F24224" w:rsidRPr="006A53C1" w:rsidRDefault="00F24224" w:rsidP="006A53C1">
      <w:pPr>
        <w:spacing w:after="0"/>
        <w:rPr>
          <w:rFonts w:ascii="Arial" w:hAnsi="Arial" w:cs="Arial"/>
          <w:color w:val="FF0000"/>
        </w:rPr>
      </w:pPr>
      <w:r w:rsidRPr="006A53C1">
        <w:rPr>
          <w:rFonts w:ascii="Arial" w:hAnsi="Arial" w:cs="Arial"/>
        </w:rPr>
        <w:t>To understand the aspects of the PESTLE analysis, examples include:</w:t>
      </w:r>
    </w:p>
    <w:p w14:paraId="2119195E" w14:textId="77777777" w:rsidR="00F24224" w:rsidRPr="006A53C1" w:rsidRDefault="00F24224" w:rsidP="006A53C1">
      <w:pPr>
        <w:spacing w:after="0"/>
        <w:rPr>
          <w:rFonts w:ascii="Arial" w:hAnsi="Arial" w:cs="Arial"/>
        </w:rPr>
      </w:pPr>
      <w:r w:rsidRPr="006A53C1">
        <w:rPr>
          <w:rFonts w:ascii="Arial" w:hAnsi="Arial" w:cs="Arial"/>
          <w:b/>
          <w:bCs/>
        </w:rPr>
        <w:t>P</w:t>
      </w:r>
      <w:r w:rsidRPr="006A53C1">
        <w:rPr>
          <w:rFonts w:ascii="Arial" w:hAnsi="Arial" w:cs="Arial"/>
        </w:rPr>
        <w:t xml:space="preserve">OLITICAL – The impact of government changes in tax, policies, regulations, trade disputes and agreements. Also, tariffs, stability and war. </w:t>
      </w:r>
    </w:p>
    <w:p w14:paraId="5AEEF840" w14:textId="77777777" w:rsidR="00F24224" w:rsidRPr="006A53C1" w:rsidRDefault="00F24224" w:rsidP="006A53C1">
      <w:pPr>
        <w:spacing w:after="0"/>
        <w:rPr>
          <w:rFonts w:ascii="Arial" w:hAnsi="Arial" w:cs="Arial"/>
        </w:rPr>
      </w:pPr>
      <w:r w:rsidRPr="006A53C1">
        <w:rPr>
          <w:rFonts w:ascii="Arial" w:hAnsi="Arial" w:cs="Arial"/>
          <w:b/>
          <w:bCs/>
        </w:rPr>
        <w:t>E</w:t>
      </w:r>
      <w:r w:rsidRPr="006A53C1">
        <w:rPr>
          <w:rFonts w:ascii="Arial" w:hAnsi="Arial" w:cs="Arial"/>
        </w:rPr>
        <w:t xml:space="preserve">CONOMIC – Influenced by unemployment, exchange rates, inflation, interest rates, consumer income and spending. </w:t>
      </w:r>
    </w:p>
    <w:p w14:paraId="1CB68592" w14:textId="77777777" w:rsidR="00F24224" w:rsidRPr="006A53C1" w:rsidRDefault="00F24224" w:rsidP="006A53C1">
      <w:pPr>
        <w:spacing w:after="0"/>
        <w:rPr>
          <w:rFonts w:ascii="Arial" w:hAnsi="Arial" w:cs="Arial"/>
        </w:rPr>
      </w:pPr>
      <w:r w:rsidRPr="006A53C1">
        <w:rPr>
          <w:rFonts w:ascii="Arial" w:hAnsi="Arial" w:cs="Arial"/>
          <w:b/>
          <w:bCs/>
        </w:rPr>
        <w:t>S</w:t>
      </w:r>
      <w:r w:rsidRPr="006A53C1">
        <w:rPr>
          <w:rFonts w:ascii="Arial" w:hAnsi="Arial" w:cs="Arial"/>
        </w:rPr>
        <w:t xml:space="preserve">OCIAL – The result of the environment and sustainability, attitudes, an aging population, lifestyle, behaviours and migration. </w:t>
      </w:r>
    </w:p>
    <w:p w14:paraId="212EEF1C" w14:textId="77777777" w:rsidR="00F24224" w:rsidRPr="006A53C1" w:rsidRDefault="00F24224" w:rsidP="006A53C1">
      <w:pPr>
        <w:spacing w:after="0"/>
        <w:rPr>
          <w:rFonts w:ascii="Arial" w:hAnsi="Arial" w:cs="Arial"/>
        </w:rPr>
      </w:pPr>
      <w:r w:rsidRPr="006A53C1">
        <w:rPr>
          <w:rFonts w:ascii="Arial" w:hAnsi="Arial" w:cs="Arial"/>
          <w:b/>
          <w:bCs/>
        </w:rPr>
        <w:t>T</w:t>
      </w:r>
      <w:r w:rsidRPr="006A53C1">
        <w:rPr>
          <w:rFonts w:ascii="Arial" w:hAnsi="Arial" w:cs="Arial"/>
        </w:rPr>
        <w:t>ECHNOLOGY – An area that has expanded significantly and includes AI, robotics, automation and innovation. Digitalisation, smart phones, data storage, research and development.</w:t>
      </w:r>
    </w:p>
    <w:p w14:paraId="2097BA13" w14:textId="02472CA7" w:rsidR="00F24224" w:rsidRPr="006A53C1" w:rsidRDefault="00F24224" w:rsidP="006A53C1">
      <w:pPr>
        <w:spacing w:after="0"/>
        <w:rPr>
          <w:rFonts w:ascii="Arial" w:hAnsi="Arial" w:cs="Arial"/>
        </w:rPr>
      </w:pPr>
      <w:r w:rsidRPr="006A53C1">
        <w:rPr>
          <w:rFonts w:ascii="Arial" w:hAnsi="Arial" w:cs="Arial"/>
          <w:b/>
          <w:bCs/>
        </w:rPr>
        <w:t>L</w:t>
      </w:r>
      <w:r w:rsidRPr="006A53C1">
        <w:rPr>
          <w:rFonts w:ascii="Arial" w:hAnsi="Arial" w:cs="Arial"/>
        </w:rPr>
        <w:t xml:space="preserve">EGAL – Changes and development of employment law, regulations, health and safety. </w:t>
      </w:r>
      <w:r w:rsidRPr="006A53C1">
        <w:rPr>
          <w:rFonts w:ascii="Arial" w:hAnsi="Arial" w:cs="Arial"/>
          <w:b/>
          <w:bCs/>
        </w:rPr>
        <w:t>E</w:t>
      </w:r>
      <w:r w:rsidRPr="006A53C1">
        <w:rPr>
          <w:rFonts w:ascii="Arial" w:hAnsi="Arial" w:cs="Arial"/>
        </w:rPr>
        <w:t xml:space="preserve">NVIRONMENTAL – The consequence of climate change, regulations, government sanctions and Corporate, Social Responsibility [hereafter CSR] </w:t>
      </w:r>
      <w:r w:rsidR="00215141" w:rsidRPr="006A53C1">
        <w:rPr>
          <w:rFonts w:ascii="Arial" w:hAnsi="Arial" w:cs="Arial"/>
          <w:color w:val="FF0000"/>
        </w:rPr>
        <w:t xml:space="preserve">(Battista,2024). </w:t>
      </w:r>
      <w:r w:rsidRPr="006A53C1">
        <w:rPr>
          <w:rFonts w:ascii="Arial" w:hAnsi="Arial" w:cs="Arial"/>
          <w:strike/>
        </w:rPr>
        <w:t>(CIPD, 2024</w:t>
      </w:r>
      <w:r w:rsidR="00DC00D0" w:rsidRPr="006A53C1">
        <w:rPr>
          <w:rFonts w:ascii="Arial" w:hAnsi="Arial" w:cs="Arial"/>
          <w:strike/>
        </w:rPr>
        <w:t>b</w:t>
      </w:r>
      <w:r w:rsidRPr="006A53C1">
        <w:rPr>
          <w:rFonts w:ascii="Arial" w:hAnsi="Arial" w:cs="Arial"/>
          <w:strike/>
        </w:rPr>
        <w:t>).</w:t>
      </w:r>
      <w:r w:rsidRPr="006A53C1">
        <w:rPr>
          <w:rFonts w:ascii="Arial" w:hAnsi="Arial" w:cs="Arial"/>
        </w:rPr>
        <w:t xml:space="preserve"> </w:t>
      </w:r>
    </w:p>
    <w:p w14:paraId="77CA2784" w14:textId="77777777" w:rsidR="00F24224" w:rsidRPr="006A53C1" w:rsidRDefault="00F24224" w:rsidP="006A53C1">
      <w:pPr>
        <w:spacing w:after="0"/>
        <w:rPr>
          <w:rFonts w:ascii="Arial" w:hAnsi="Arial" w:cs="Arial"/>
        </w:rPr>
      </w:pPr>
    </w:p>
    <w:p w14:paraId="215AF122" w14:textId="77777777" w:rsidR="00F24224" w:rsidRPr="006A53C1" w:rsidRDefault="00F24224" w:rsidP="006A53C1">
      <w:pPr>
        <w:rPr>
          <w:rFonts w:ascii="Arial" w:hAnsi="Arial" w:cs="Arial"/>
          <w:u w:val="single"/>
        </w:rPr>
      </w:pPr>
      <w:r w:rsidRPr="006A53C1">
        <w:rPr>
          <w:rFonts w:ascii="Arial" w:hAnsi="Arial" w:cs="Arial"/>
          <w:u w:val="single"/>
        </w:rPr>
        <w:t xml:space="preserve">ANALYSIS METHOD - Interviews </w:t>
      </w:r>
    </w:p>
    <w:p w14:paraId="38E17AB2" w14:textId="1EDC870D" w:rsidR="00F24224" w:rsidRPr="006A53C1" w:rsidRDefault="00F24224" w:rsidP="006A53C1">
      <w:pPr>
        <w:spacing w:after="0"/>
        <w:rPr>
          <w:rFonts w:ascii="Arial" w:hAnsi="Arial" w:cs="Arial"/>
        </w:rPr>
      </w:pPr>
      <w:r w:rsidRPr="006A53C1">
        <w:rPr>
          <w:rFonts w:ascii="Arial" w:hAnsi="Arial" w:cs="Arial"/>
        </w:rPr>
        <w:t>Interviews are a robust analysis method enabling you to explore in-depth insights whilst gathering knowledge and understanding. With preparation various types of data can be created by asking a variety of questions. Thereby, exposing challenges, strengthening opportunities and improving the decision-making process</w:t>
      </w:r>
      <w:r w:rsidRPr="006A53C1">
        <w:rPr>
          <w:rFonts w:ascii="Arial" w:hAnsi="Arial" w:cs="Arial"/>
          <w:color w:val="2C3E50"/>
          <w:shd w:val="clear" w:color="auto" w:fill="FFFFFF"/>
        </w:rPr>
        <w:t xml:space="preserve"> </w:t>
      </w:r>
      <w:r w:rsidRPr="006A53C1">
        <w:rPr>
          <w:rFonts w:ascii="Arial" w:hAnsi="Arial" w:cs="Arial"/>
          <w:color w:val="FF0000"/>
          <w:shd w:val="clear" w:color="auto" w:fill="FFFFFF"/>
        </w:rPr>
        <w:t>(</w:t>
      </w:r>
      <w:r w:rsidR="0015611E" w:rsidRPr="006A53C1">
        <w:rPr>
          <w:rFonts w:ascii="Arial" w:hAnsi="Arial" w:cs="Arial"/>
          <w:color w:val="FF0000"/>
          <w:shd w:val="clear" w:color="auto" w:fill="FFFFFF"/>
        </w:rPr>
        <w:t xml:space="preserve">Hogarth and </w:t>
      </w:r>
      <w:r w:rsidR="00215141" w:rsidRPr="006A53C1">
        <w:rPr>
          <w:rFonts w:ascii="Arial" w:hAnsi="Arial" w:cs="Arial"/>
          <w:color w:val="FF0000"/>
          <w:shd w:val="clear" w:color="auto" w:fill="FFFFFF"/>
        </w:rPr>
        <w:t>M</w:t>
      </w:r>
      <w:r w:rsidR="0015611E" w:rsidRPr="006A53C1">
        <w:rPr>
          <w:rFonts w:ascii="Arial" w:hAnsi="Arial" w:cs="Arial"/>
          <w:color w:val="FF0000"/>
          <w:shd w:val="clear" w:color="auto" w:fill="FFFFFF"/>
        </w:rPr>
        <w:t>c</w:t>
      </w:r>
      <w:r w:rsidR="00567469">
        <w:rPr>
          <w:rFonts w:ascii="Arial" w:hAnsi="Arial" w:cs="Arial"/>
          <w:color w:val="FF0000"/>
          <w:shd w:val="clear" w:color="auto" w:fill="FFFFFF"/>
        </w:rPr>
        <w:t>C</w:t>
      </w:r>
      <w:r w:rsidR="0015611E" w:rsidRPr="006A53C1">
        <w:rPr>
          <w:rFonts w:ascii="Arial" w:hAnsi="Arial" w:cs="Arial"/>
          <w:color w:val="FF0000"/>
          <w:shd w:val="clear" w:color="auto" w:fill="FFFFFF"/>
        </w:rPr>
        <w:t>artney,</w:t>
      </w:r>
      <w:r w:rsidRPr="006A53C1">
        <w:rPr>
          <w:rFonts w:ascii="Arial" w:hAnsi="Arial" w:cs="Arial"/>
          <w:color w:val="FF0000"/>
          <w:shd w:val="clear" w:color="auto" w:fill="FFFFFF"/>
        </w:rPr>
        <w:t xml:space="preserve"> 2024)</w:t>
      </w:r>
      <w:r w:rsidRPr="006A53C1">
        <w:rPr>
          <w:rFonts w:ascii="Arial" w:hAnsi="Arial" w:cs="Arial"/>
          <w:color w:val="FF0000"/>
        </w:rPr>
        <w:t xml:space="preserve">. </w:t>
      </w:r>
    </w:p>
    <w:p w14:paraId="3D2CD43C" w14:textId="77777777" w:rsidR="00F24224" w:rsidRPr="006A53C1" w:rsidRDefault="00F24224" w:rsidP="006A53C1">
      <w:pPr>
        <w:spacing w:after="0"/>
        <w:rPr>
          <w:rFonts w:ascii="Arial" w:hAnsi="Arial" w:cs="Arial"/>
        </w:rPr>
      </w:pPr>
      <w:r w:rsidRPr="006A53C1">
        <w:rPr>
          <w:rFonts w:ascii="Arial" w:hAnsi="Arial" w:cs="Arial"/>
        </w:rPr>
        <w:t>Exit interviews are an example of a valuable process that can give organisations the opportunity to converse and uncover insights from employees. Uncovering trends and</w:t>
      </w:r>
      <w:r w:rsidRPr="00E769E7">
        <w:rPr>
          <w:rFonts w:ascii="Arial" w:hAnsi="Arial" w:cs="Arial"/>
        </w:rPr>
        <w:t xml:space="preserve"> </w:t>
      </w:r>
      <w:r w:rsidRPr="006A53C1">
        <w:rPr>
          <w:rFonts w:ascii="Arial" w:hAnsi="Arial" w:cs="Arial"/>
        </w:rPr>
        <w:lastRenderedPageBreak/>
        <w:t xml:space="preserve">patterns through feedback and experiences. It can highlight a range of workplace issues and the prospect of change. </w:t>
      </w:r>
    </w:p>
    <w:p w14:paraId="7BD6C5E7" w14:textId="77777777" w:rsidR="00F24224" w:rsidRPr="006A53C1" w:rsidRDefault="00F24224" w:rsidP="006A53C1">
      <w:pPr>
        <w:spacing w:after="0"/>
        <w:rPr>
          <w:rFonts w:ascii="Arial" w:hAnsi="Arial" w:cs="Arial"/>
        </w:rPr>
      </w:pPr>
      <w:r w:rsidRPr="006A53C1">
        <w:rPr>
          <w:rFonts w:ascii="Arial" w:hAnsi="Arial" w:cs="Arial"/>
        </w:rPr>
        <w:t xml:space="preserve">Topics during exit interviews can include – Lack of training and development to enhance job efficiency and create career development opportunities. The impact of management styles, behaviour, conflict, approach and fairness. Also, wellbeing, supporting illnesses, mental health and work life balance. Equality, diversity and inclusion. Salary, market value, benefits and flexibility. </w:t>
      </w:r>
    </w:p>
    <w:p w14:paraId="05E65BF0" w14:textId="3067935E" w:rsidR="00B36818" w:rsidRPr="006A53C1" w:rsidRDefault="00F24224" w:rsidP="006A53C1">
      <w:pPr>
        <w:spacing w:after="0" w:line="240" w:lineRule="auto"/>
        <w:rPr>
          <w:rFonts w:ascii="Arial" w:hAnsi="Arial" w:cs="Arial"/>
        </w:rPr>
      </w:pPr>
      <w:r w:rsidRPr="006A53C1">
        <w:rPr>
          <w:rFonts w:ascii="Arial" w:hAnsi="Arial" w:cs="Arial"/>
        </w:rPr>
        <w:t>Evaluating the data gathered, through critical thinking. Organisations can implement change in areas of the retaining of talent, employee satisfaction, training and development. Creating an inclusive and supportive workplace culture that is competitive and adaptable</w:t>
      </w:r>
      <w:r w:rsidR="006A53C1" w:rsidRPr="006A53C1">
        <w:rPr>
          <w:rFonts w:ascii="Arial" w:hAnsi="Arial" w:cs="Arial"/>
        </w:rPr>
        <w:t xml:space="preserve"> </w:t>
      </w:r>
      <w:r w:rsidRPr="006A53C1">
        <w:rPr>
          <w:rFonts w:ascii="Arial" w:hAnsi="Arial" w:cs="Arial"/>
          <w:shd w:val="clear" w:color="auto" w:fill="FFFFFF"/>
        </w:rPr>
        <w:t>(Qualitative Researcher, 2019)</w:t>
      </w:r>
      <w:r w:rsidRPr="006A53C1">
        <w:rPr>
          <w:rFonts w:ascii="Arial" w:hAnsi="Arial" w:cs="Arial"/>
        </w:rPr>
        <w:t>.</w:t>
      </w:r>
    </w:p>
    <w:p w14:paraId="79733363" w14:textId="3CFB0B1E" w:rsidR="00F24224" w:rsidRPr="006A53C1" w:rsidRDefault="00F24224" w:rsidP="006A53C1">
      <w:pPr>
        <w:spacing w:after="0" w:line="240" w:lineRule="auto"/>
        <w:rPr>
          <w:rFonts w:ascii="Arial" w:hAnsi="Arial" w:cs="Arial"/>
        </w:rPr>
      </w:pPr>
      <w:r w:rsidRPr="006A53C1">
        <w:rPr>
          <w:rFonts w:ascii="Arial" w:hAnsi="Arial" w:cs="Arial"/>
        </w:rPr>
        <w:t xml:space="preserve">  </w:t>
      </w:r>
    </w:p>
    <w:p w14:paraId="059ED9BD" w14:textId="6F833928" w:rsidR="003B356D" w:rsidRPr="006A53C1" w:rsidRDefault="00BB3BB5" w:rsidP="006A53C1">
      <w:pPr>
        <w:widowControl w:val="0"/>
        <w:autoSpaceDE w:val="0"/>
        <w:autoSpaceDN w:val="0"/>
        <w:spacing w:after="0" w:line="240" w:lineRule="auto"/>
        <w:ind w:right="283"/>
        <w:rPr>
          <w:rFonts w:ascii="Arial" w:eastAsia="Arial" w:hAnsi="Arial" w:cs="Arial"/>
          <w:b/>
          <w:bCs/>
          <w:u w:val="single"/>
          <w:lang w:eastAsia="en-US"/>
        </w:rPr>
      </w:pPr>
      <w:r w:rsidRPr="006A53C1">
        <w:rPr>
          <w:rFonts w:ascii="Arial" w:eastAsia="Arial" w:hAnsi="Arial" w:cs="Arial"/>
          <w:b/>
          <w:bCs/>
          <w:u w:val="single"/>
          <w:lang w:eastAsia="en-US"/>
        </w:rPr>
        <w:t>AC 1.3</w:t>
      </w:r>
    </w:p>
    <w:p w14:paraId="38E8A4BB" w14:textId="77777777" w:rsidR="00F6763D" w:rsidRPr="006A53C1" w:rsidRDefault="00F6763D" w:rsidP="006A53C1">
      <w:pPr>
        <w:widowControl w:val="0"/>
        <w:autoSpaceDE w:val="0"/>
        <w:autoSpaceDN w:val="0"/>
        <w:spacing w:after="0" w:line="240" w:lineRule="auto"/>
        <w:ind w:right="283"/>
        <w:rPr>
          <w:rFonts w:ascii="Arial" w:eastAsia="Arial" w:hAnsi="Arial" w:cs="Arial"/>
          <w:lang w:eastAsia="en-US"/>
        </w:rPr>
      </w:pPr>
    </w:p>
    <w:p w14:paraId="2EA952B7" w14:textId="4D69C512" w:rsidR="00BB3BB5" w:rsidRPr="006A53C1" w:rsidRDefault="00BB3BB5" w:rsidP="006A53C1">
      <w:pPr>
        <w:spacing w:line="240" w:lineRule="auto"/>
        <w:rPr>
          <w:rFonts w:ascii="Arial" w:hAnsi="Arial" w:cs="Arial"/>
          <w:color w:val="FF0000"/>
        </w:rPr>
      </w:pPr>
      <w:r w:rsidRPr="006A53C1">
        <w:rPr>
          <w:rFonts w:ascii="Arial" w:eastAsia="Arial" w:hAnsi="Arial" w:cs="Arial"/>
          <w:lang w:eastAsia="en-US"/>
        </w:rPr>
        <w:t xml:space="preserve">Critical thinking is a skill that enhances </w:t>
      </w:r>
      <w:r w:rsidRPr="006A53C1">
        <w:rPr>
          <w:rFonts w:ascii="Arial" w:hAnsi="Arial" w:cs="Arial"/>
        </w:rPr>
        <w:t xml:space="preserve">the concept of Evidence Based Practice by asking probing questions whilst thinking clearly, enabling you to solve problems more effectively in people practice. By considering and critically contemplating on the ideas, arguments, views and beliefs of others before forming a judgement. Questioning with an open mind and focus on facts and reasoned arguments. Considering the most relevant information around the key points, using clarity to gain a clear understanding. Reaching well founded inferences that are free from bias and objective. To ensure decisions are based on sound reasoning and evidence </w:t>
      </w:r>
      <w:r w:rsidRPr="006A53C1">
        <w:rPr>
          <w:rFonts w:ascii="Arial" w:hAnsi="Arial" w:cs="Arial"/>
          <w:color w:val="FF0000"/>
        </w:rPr>
        <w:t>(</w:t>
      </w:r>
      <w:r w:rsidR="00215141" w:rsidRPr="006A53C1">
        <w:rPr>
          <w:rFonts w:ascii="Arial" w:hAnsi="Arial" w:cs="Arial"/>
          <w:color w:val="FF0000"/>
        </w:rPr>
        <w:t>H</w:t>
      </w:r>
      <w:r w:rsidR="00723606" w:rsidRPr="006A53C1">
        <w:rPr>
          <w:rFonts w:ascii="Arial" w:hAnsi="Arial" w:cs="Arial"/>
          <w:color w:val="FF0000"/>
        </w:rPr>
        <w:t>owlett and Coburn, 2019)</w:t>
      </w:r>
      <w:r w:rsidRPr="006A53C1">
        <w:rPr>
          <w:rFonts w:ascii="Arial" w:hAnsi="Arial" w:cs="Arial"/>
          <w:color w:val="FF0000"/>
        </w:rPr>
        <w:t xml:space="preserve">. </w:t>
      </w:r>
    </w:p>
    <w:p w14:paraId="30D71498" w14:textId="16177A28" w:rsidR="00BB3BB5" w:rsidRPr="006A53C1" w:rsidRDefault="00BB3BB5" w:rsidP="006A53C1">
      <w:pPr>
        <w:rPr>
          <w:rFonts w:ascii="Arial" w:hAnsi="Arial" w:cs="Arial"/>
          <w:shd w:val="clear" w:color="auto" w:fill="FFFFFF"/>
        </w:rPr>
      </w:pPr>
      <w:r w:rsidRPr="006A53C1">
        <w:rPr>
          <w:rFonts w:ascii="Arial" w:hAnsi="Arial" w:cs="Arial"/>
        </w:rPr>
        <w:t xml:space="preserve">Howlett </w:t>
      </w:r>
      <w:r w:rsidRPr="006A53C1">
        <w:rPr>
          <w:rFonts w:ascii="Arial" w:hAnsi="Arial" w:cs="Arial"/>
          <w:color w:val="FF0000"/>
        </w:rPr>
        <w:t>(</w:t>
      </w:r>
      <w:r w:rsidR="00215141" w:rsidRPr="006A53C1">
        <w:rPr>
          <w:rFonts w:ascii="Arial" w:hAnsi="Arial" w:cs="Arial"/>
          <w:color w:val="FF0000"/>
        </w:rPr>
        <w:t>H</w:t>
      </w:r>
      <w:r w:rsidR="00723606" w:rsidRPr="006A53C1">
        <w:rPr>
          <w:rFonts w:ascii="Arial" w:hAnsi="Arial" w:cs="Arial"/>
          <w:color w:val="FF0000"/>
        </w:rPr>
        <w:t>owlett and Coburn,2019</w:t>
      </w:r>
      <w:r w:rsidRPr="006A53C1">
        <w:rPr>
          <w:rFonts w:ascii="Arial" w:hAnsi="Arial" w:cs="Arial"/>
          <w:color w:val="FF0000"/>
        </w:rPr>
        <w:t>)</w:t>
      </w:r>
      <w:r w:rsidRPr="006A53C1">
        <w:rPr>
          <w:rFonts w:ascii="Arial" w:hAnsi="Arial" w:cs="Arial"/>
        </w:rPr>
        <w:t xml:space="preserve"> emphasises critical thinking for people practitioners using three factors. The first of these being Evaluating </w:t>
      </w:r>
      <w:r w:rsidRPr="006A53C1">
        <w:rPr>
          <w:rFonts w:ascii="Arial" w:hAnsi="Arial" w:cs="Arial"/>
          <w:shd w:val="clear" w:color="auto" w:fill="FFFFFF"/>
        </w:rPr>
        <w:t xml:space="preserve">the ideas, opinions and arguments of others. The second is based on how one constructs their own arguments and opinions. Finally, the ability to identify when others are using these methods. </w:t>
      </w:r>
    </w:p>
    <w:p w14:paraId="463DDB18" w14:textId="77777777" w:rsidR="00BB3BB5" w:rsidRPr="006A53C1" w:rsidRDefault="00BB3BB5" w:rsidP="006A53C1">
      <w:pPr>
        <w:rPr>
          <w:rFonts w:ascii="Arial" w:hAnsi="Arial" w:cs="Arial"/>
        </w:rPr>
      </w:pPr>
      <w:r w:rsidRPr="006A53C1">
        <w:rPr>
          <w:rFonts w:ascii="Arial" w:hAnsi="Arial" w:cs="Arial"/>
        </w:rPr>
        <w:t xml:space="preserve">Developing rational, well-structured arguments and opinions is important to influence decisions and deliver ideas. Using evidence, research and examples to validate the claims and strengthen facts. Reasoning with clarity, sequential logic and consistency to influence outcomes. Reflecting to consider bias, personal preferences, implications and assumptions. Distraction can undermine an argument and mislead the focus. The ability to recognise errors, selective evidence or confusion will ensure you focus on the truth. </w:t>
      </w:r>
    </w:p>
    <w:p w14:paraId="4E0AF352" w14:textId="22D12EB2" w:rsidR="00BB3BB5" w:rsidRPr="006A53C1" w:rsidRDefault="00BB3BB5" w:rsidP="006A53C1">
      <w:pPr>
        <w:rPr>
          <w:rFonts w:ascii="Arial" w:hAnsi="Arial" w:cs="Arial"/>
        </w:rPr>
      </w:pPr>
      <w:r w:rsidRPr="006A53C1">
        <w:rPr>
          <w:rFonts w:ascii="Arial" w:hAnsi="Arial" w:cs="Arial"/>
        </w:rPr>
        <w:t xml:space="preserve">Supporting credible evidence-based data to strengthen the reliability. Encouraging collaborative conversations, whilst considering the viewpoint of others. Questioning my own assumptions and biases to remain impartial. Identifying any weaknesses in my thoughts to strengthen proposals that align with the organisational values. To reflect, consider alternative ideas to aid potential challenges and reasoning processes.  </w:t>
      </w:r>
    </w:p>
    <w:p w14:paraId="15257532" w14:textId="77777777" w:rsidR="00BB3BB5" w:rsidRPr="006A53C1" w:rsidRDefault="00BB3BB5" w:rsidP="006A53C1">
      <w:pPr>
        <w:rPr>
          <w:rFonts w:ascii="Arial" w:hAnsi="Arial" w:cs="Arial"/>
        </w:rPr>
      </w:pPr>
      <w:r w:rsidRPr="006A53C1">
        <w:rPr>
          <w:rFonts w:ascii="Arial" w:hAnsi="Arial" w:cs="Arial"/>
        </w:rPr>
        <w:t xml:space="preserve">A contrasting perspective of other colleagues can be applied by critically evaluating the strengths and weaknesses of their argument. Consider the structure of the evidence and thought process, recognising any potential biases. Listen and encourage discussions to align with company culture, policies and procedures.  Avoid personal opinions, distraction and emotion to maintain focus on the facts and evidence of the debate.      </w:t>
      </w:r>
    </w:p>
    <w:p w14:paraId="590DC1ED" w14:textId="77777777" w:rsidR="00BB3BB5" w:rsidRPr="006A53C1" w:rsidRDefault="00BB3BB5" w:rsidP="006A53C1">
      <w:pPr>
        <w:rPr>
          <w:rFonts w:ascii="Arial" w:hAnsi="Arial" w:cs="Arial"/>
          <w:strike/>
        </w:rPr>
      </w:pPr>
      <w:r w:rsidRPr="006A53C1">
        <w:rPr>
          <w:rFonts w:ascii="Arial" w:hAnsi="Arial" w:cs="Arial"/>
          <w:strike/>
        </w:rPr>
        <w:t>Wright (2017) comments that thinking critically is notoriously difficult for students to demonstrate and for employers to harness. The overwhelmingly negative way ‘critical’ is perceived is not consistent with either the origin of the word, or the current definition and yet it has taken hold and is a significant barrier to remove if critical thinking in our workplaces is to develop.</w:t>
      </w:r>
    </w:p>
    <w:p w14:paraId="64719B36" w14:textId="486520CE" w:rsidR="00324774" w:rsidRPr="006A53C1" w:rsidRDefault="00324774" w:rsidP="006A53C1">
      <w:pPr>
        <w:rPr>
          <w:rFonts w:ascii="Arial" w:hAnsi="Arial" w:cs="Arial"/>
          <w:color w:val="FF0000"/>
        </w:rPr>
      </w:pPr>
      <w:r w:rsidRPr="006A53C1">
        <w:rPr>
          <w:rFonts w:ascii="Arial" w:hAnsi="Arial" w:cs="Arial"/>
          <w:color w:val="FF0000"/>
        </w:rPr>
        <w:lastRenderedPageBreak/>
        <w:t xml:space="preserve">Wright (2017) observes the challenges critical thinking </w:t>
      </w:r>
      <w:r w:rsidR="00491321" w:rsidRPr="006A53C1">
        <w:rPr>
          <w:rFonts w:ascii="Arial" w:hAnsi="Arial" w:cs="Arial"/>
          <w:color w:val="FF0000"/>
        </w:rPr>
        <w:t>has</w:t>
      </w:r>
      <w:r w:rsidRPr="006A53C1">
        <w:rPr>
          <w:rFonts w:ascii="Arial" w:hAnsi="Arial" w:cs="Arial"/>
          <w:color w:val="FF0000"/>
        </w:rPr>
        <w:t xml:space="preserve"> particularly for students and employers to cultivate</w:t>
      </w:r>
      <w:r w:rsidR="00491321" w:rsidRPr="006A53C1">
        <w:rPr>
          <w:rFonts w:ascii="Arial" w:hAnsi="Arial" w:cs="Arial"/>
          <w:color w:val="FF0000"/>
        </w:rPr>
        <w:t>, a</w:t>
      </w:r>
      <w:r w:rsidR="00B167A1" w:rsidRPr="006A53C1">
        <w:rPr>
          <w:rFonts w:ascii="Arial" w:hAnsi="Arial" w:cs="Arial"/>
          <w:color w:val="FF0000"/>
        </w:rPr>
        <w:t>s it carries a negative connotation, which contradicts its meaning</w:t>
      </w:r>
      <w:r w:rsidR="00491321" w:rsidRPr="006A53C1">
        <w:rPr>
          <w:rFonts w:ascii="Arial" w:hAnsi="Arial" w:cs="Arial"/>
          <w:color w:val="FF0000"/>
        </w:rPr>
        <w:t>,</w:t>
      </w:r>
      <w:r w:rsidR="00B167A1" w:rsidRPr="006A53C1">
        <w:rPr>
          <w:rFonts w:ascii="Arial" w:hAnsi="Arial" w:cs="Arial"/>
          <w:color w:val="FF0000"/>
        </w:rPr>
        <w:t xml:space="preserve"> creating a </w:t>
      </w:r>
      <w:r w:rsidR="00491321" w:rsidRPr="006A53C1">
        <w:rPr>
          <w:rFonts w:ascii="Arial" w:hAnsi="Arial" w:cs="Arial"/>
          <w:color w:val="FF0000"/>
        </w:rPr>
        <w:t xml:space="preserve">notable </w:t>
      </w:r>
      <w:r w:rsidR="00B167A1" w:rsidRPr="006A53C1">
        <w:rPr>
          <w:rFonts w:ascii="Arial" w:hAnsi="Arial" w:cs="Arial"/>
          <w:color w:val="FF0000"/>
        </w:rPr>
        <w:t xml:space="preserve">obstacle to </w:t>
      </w:r>
      <w:r w:rsidR="00491321" w:rsidRPr="006A53C1">
        <w:rPr>
          <w:rFonts w:ascii="Arial" w:hAnsi="Arial" w:cs="Arial"/>
          <w:color w:val="FF0000"/>
        </w:rPr>
        <w:t xml:space="preserve">its </w:t>
      </w:r>
      <w:r w:rsidR="00B167A1" w:rsidRPr="006A53C1">
        <w:rPr>
          <w:rFonts w:ascii="Arial" w:hAnsi="Arial" w:cs="Arial"/>
          <w:color w:val="FF0000"/>
        </w:rPr>
        <w:t>development in the work</w:t>
      </w:r>
      <w:r w:rsidR="00491321" w:rsidRPr="006A53C1">
        <w:rPr>
          <w:rFonts w:ascii="Arial" w:hAnsi="Arial" w:cs="Arial"/>
          <w:color w:val="FF0000"/>
        </w:rPr>
        <w:t xml:space="preserve"> environment. </w:t>
      </w:r>
      <w:r w:rsidR="00B167A1" w:rsidRPr="006A53C1">
        <w:rPr>
          <w:rFonts w:ascii="Arial" w:hAnsi="Arial" w:cs="Arial"/>
          <w:color w:val="FF0000"/>
        </w:rPr>
        <w:t xml:space="preserve"> </w:t>
      </w:r>
    </w:p>
    <w:p w14:paraId="0E258CA7" w14:textId="77777777" w:rsidR="00B3724F" w:rsidRPr="006A53C1" w:rsidRDefault="00B3724F" w:rsidP="006A53C1">
      <w:pPr>
        <w:widowControl w:val="0"/>
        <w:autoSpaceDE w:val="0"/>
        <w:autoSpaceDN w:val="0"/>
        <w:spacing w:after="0" w:line="240" w:lineRule="auto"/>
        <w:ind w:right="283"/>
        <w:rPr>
          <w:rFonts w:ascii="Arial" w:eastAsia="Arial" w:hAnsi="Arial" w:cs="Arial"/>
          <w:b/>
          <w:bCs/>
          <w:u w:val="single"/>
          <w:lang w:eastAsia="en-US"/>
        </w:rPr>
      </w:pPr>
      <w:r w:rsidRPr="006A53C1">
        <w:rPr>
          <w:rFonts w:ascii="Arial" w:eastAsia="Arial" w:hAnsi="Arial" w:cs="Arial"/>
          <w:b/>
          <w:bCs/>
          <w:u w:val="single"/>
          <w:lang w:eastAsia="en-US"/>
        </w:rPr>
        <w:t>AC 1.4</w:t>
      </w:r>
    </w:p>
    <w:p w14:paraId="4CE02325" w14:textId="77777777" w:rsidR="00B36818" w:rsidRPr="006A53C1" w:rsidRDefault="00B36818" w:rsidP="006A53C1">
      <w:pPr>
        <w:widowControl w:val="0"/>
        <w:autoSpaceDE w:val="0"/>
        <w:autoSpaceDN w:val="0"/>
        <w:spacing w:after="0" w:line="240" w:lineRule="auto"/>
        <w:ind w:right="283"/>
        <w:rPr>
          <w:rFonts w:ascii="Arial" w:eastAsiaTheme="minorEastAsia" w:hAnsi="Arial" w:cs="Arial"/>
          <w:b/>
          <w:bCs/>
          <w:u w:val="single"/>
          <w:lang w:eastAsia="en-US"/>
        </w:rPr>
      </w:pPr>
    </w:p>
    <w:p w14:paraId="51919CA9" w14:textId="77777777" w:rsidR="00B3724F" w:rsidRPr="006A53C1" w:rsidRDefault="00B3724F" w:rsidP="006A53C1">
      <w:pPr>
        <w:widowControl w:val="0"/>
        <w:autoSpaceDE w:val="0"/>
        <w:autoSpaceDN w:val="0"/>
        <w:spacing w:after="0" w:line="240" w:lineRule="auto"/>
        <w:ind w:right="283"/>
        <w:rPr>
          <w:rStyle w:val="text"/>
          <w:rFonts w:ascii="Arial" w:hAnsi="Arial" w:cs="Arial"/>
        </w:rPr>
      </w:pPr>
      <w:r w:rsidRPr="006A53C1">
        <w:rPr>
          <w:rFonts w:ascii="Arial" w:eastAsiaTheme="minorEastAsia" w:hAnsi="Arial" w:cs="Arial"/>
          <w:lang w:eastAsia="en-US"/>
        </w:rPr>
        <w:t xml:space="preserve">Research has shown the importance of the decision-making process in people practice when supporting effective business outcomes. Effective methods and techniques can facilitate transparency, add value and underpin a variety of challenging areas in an organisation. Examples include performance, talent, strategy, training and development. Emphasising the impact this could have on an organisation in terms of a favourable outcome or a lack of success </w:t>
      </w:r>
      <w:bookmarkStart w:id="2" w:name="_Hlk184066315"/>
      <w:r w:rsidRPr="006A53C1">
        <w:rPr>
          <w:rFonts w:ascii="Arial" w:eastAsiaTheme="minorEastAsia" w:hAnsi="Arial" w:cs="Arial"/>
          <w:lang w:eastAsia="en-US"/>
        </w:rPr>
        <w:t>(</w:t>
      </w:r>
      <w:proofErr w:type="spellStart"/>
      <w:r w:rsidRPr="006A53C1">
        <w:rPr>
          <w:rFonts w:ascii="Arial" w:eastAsiaTheme="minorEastAsia" w:hAnsi="Arial" w:cs="Arial"/>
          <w:lang w:eastAsia="en-US"/>
        </w:rPr>
        <w:t>Salehzadeh</w:t>
      </w:r>
      <w:proofErr w:type="spellEnd"/>
      <w:r w:rsidRPr="006A53C1">
        <w:rPr>
          <w:rFonts w:ascii="Arial" w:eastAsiaTheme="minorEastAsia" w:hAnsi="Arial" w:cs="Arial"/>
          <w:lang w:eastAsia="en-US"/>
        </w:rPr>
        <w:t xml:space="preserve"> and </w:t>
      </w:r>
      <w:proofErr w:type="spellStart"/>
      <w:r w:rsidRPr="006A53C1">
        <w:rPr>
          <w:rFonts w:ascii="Arial" w:eastAsiaTheme="minorEastAsia" w:hAnsi="Arial" w:cs="Arial"/>
          <w:lang w:eastAsia="en-US"/>
        </w:rPr>
        <w:t>Ziaeian</w:t>
      </w:r>
      <w:proofErr w:type="spellEnd"/>
      <w:r w:rsidRPr="006A53C1">
        <w:rPr>
          <w:rFonts w:ascii="Arial" w:eastAsiaTheme="minorEastAsia" w:hAnsi="Arial" w:cs="Arial"/>
          <w:lang w:eastAsia="en-US"/>
        </w:rPr>
        <w:t xml:space="preserve">, 2024; </w:t>
      </w:r>
      <w:bookmarkStart w:id="3" w:name="_Hlk184066371"/>
      <w:bookmarkEnd w:id="2"/>
      <w:proofErr w:type="spellStart"/>
      <w:r w:rsidRPr="006A53C1">
        <w:rPr>
          <w:rStyle w:val="text"/>
          <w:rFonts w:ascii="Arial" w:hAnsi="Arial" w:cs="Arial"/>
        </w:rPr>
        <w:t>Nadolna</w:t>
      </w:r>
      <w:proofErr w:type="spellEnd"/>
      <w:r w:rsidRPr="006A53C1">
        <w:rPr>
          <w:rStyle w:val="text"/>
          <w:rFonts w:ascii="Arial" w:hAnsi="Arial" w:cs="Arial"/>
        </w:rPr>
        <w:t xml:space="preserve"> and Beyer, 2021).</w:t>
      </w:r>
    </w:p>
    <w:p w14:paraId="5A33EFDC"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p>
    <w:bookmarkEnd w:id="3"/>
    <w:p w14:paraId="1585BD6A"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The simplest decision process for problem-solving, is the technique of the Six Thinking Hats. Which utilises coloured functions to enhance the roles that divide thinking in any industry (The De Bono Group, 2019). This method can be applied instantly once familiarised and can provide alternative viewpoints. Enabling the user to think effectively when introducing new initiatives or processes. </w:t>
      </w:r>
    </w:p>
    <w:p w14:paraId="46C053F7"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p>
    <w:p w14:paraId="5B61F702"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The six coloured functions include the white hat, used to gather information, understand needs and determine facts. Following is the red hat, referring to feelings, instinct and sentiment. The yellow hat represents values, encouraging positivity and benefit. Whereas the blue hat is based on framework and planning. The green hat explores ideas and creative thinking. Whereas the black hat is considered the most dominant as it focuses on the risks, difficulties and challenges. </w:t>
      </w:r>
    </w:p>
    <w:p w14:paraId="584DDE1E"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One of the key advantages of the six hats model lies in its framework for facilitating parallel thinking, providing a different perspective to debate. However, an opposing viewpoint is put forward by Winter (2015), who emphasised the model could be misused in discussions and troubleshooting. Indicating it is not the greatest tool to fit this issue. </w:t>
      </w:r>
    </w:p>
    <w:p w14:paraId="3E4F0F4C"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lang w:eastAsia="en-US"/>
        </w:rPr>
      </w:pPr>
    </w:p>
    <w:p w14:paraId="7A0AADBF" w14:textId="77777777" w:rsidR="00B3724F" w:rsidRPr="006A53C1" w:rsidRDefault="00B3724F"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strike/>
          <w:lang w:eastAsia="en-US"/>
        </w:rPr>
        <w:t>In contrast the second decision making process Best Fit is an approach that can be shaped to support people practice strategically whilst considering the needs and culture of the business. Employee focused, it can support areas of recruitment, selection, training, performance, HR policies and practices.</w:t>
      </w:r>
    </w:p>
    <w:p w14:paraId="6F641A40" w14:textId="27A6D5B2" w:rsidR="00B3724F" w:rsidRPr="006A53C1" w:rsidRDefault="00B3724F"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strike/>
          <w:lang w:eastAsia="en-US"/>
        </w:rPr>
        <w:t xml:space="preserve">Advantages include the capability of adjusting to internal and external influences, creating efficiency and a competitive edge. Facilitates stakeholder engagement and sustainable success. Promoting a strong alignment whilst incorporating strategies in people practice and business. However, in a business environment that is frequently open to change, the need to adapt HR frameworks to support this can be a disadvantage and time consuming (Unknown, 2016; Francis, 2019). </w:t>
      </w:r>
    </w:p>
    <w:p w14:paraId="78ED1373" w14:textId="77777777" w:rsidR="009C7C4D" w:rsidRPr="006A53C1" w:rsidRDefault="009C7C4D" w:rsidP="006A53C1">
      <w:pPr>
        <w:widowControl w:val="0"/>
        <w:autoSpaceDE w:val="0"/>
        <w:autoSpaceDN w:val="0"/>
        <w:spacing w:after="0" w:line="264" w:lineRule="auto"/>
        <w:ind w:right="283"/>
        <w:rPr>
          <w:rFonts w:ascii="Arial" w:eastAsiaTheme="minorEastAsia" w:hAnsi="Arial" w:cs="Arial"/>
          <w:lang w:eastAsia="en-US"/>
        </w:rPr>
      </w:pPr>
    </w:p>
    <w:p w14:paraId="704DB080" w14:textId="77777777" w:rsidR="009C7C4D" w:rsidRPr="006A53C1" w:rsidRDefault="009C7C4D" w:rsidP="006A53C1">
      <w:pPr>
        <w:rPr>
          <w:rFonts w:ascii="Arial" w:hAnsi="Arial" w:cs="Arial"/>
          <w:color w:val="FF0000"/>
        </w:rPr>
      </w:pPr>
      <w:r w:rsidRPr="006A53C1">
        <w:rPr>
          <w:rFonts w:ascii="Arial" w:hAnsi="Arial" w:cs="Arial"/>
          <w:color w:val="FF0000"/>
        </w:rPr>
        <w:t xml:space="preserve">In comparison, the Best Fit model is said to have a more adaptive approach as it can be shaped to specific business requirements, depending on the circumstances and environment. </w:t>
      </w:r>
    </w:p>
    <w:p w14:paraId="6F7921D9" w14:textId="77777777" w:rsidR="009C7C4D" w:rsidRPr="006A53C1" w:rsidRDefault="009C7C4D" w:rsidP="006A53C1">
      <w:pPr>
        <w:rPr>
          <w:rFonts w:ascii="Arial" w:hAnsi="Arial" w:cs="Arial"/>
          <w:color w:val="FF0000"/>
        </w:rPr>
      </w:pPr>
      <w:r w:rsidRPr="006A53C1">
        <w:rPr>
          <w:rFonts w:ascii="Arial" w:hAnsi="Arial" w:cs="Arial"/>
          <w:color w:val="FF0000"/>
        </w:rPr>
        <w:t xml:space="preserve">Supporting people practice it can highlight the HR strategies whilst aligning organisational needs to include the culture and the environment. With the advantage of regularly reviewing and adjusting the model to support the business when it pivots in response to areas of strategy, market demands, service, product and new opportunities. Benefits can result in improved efficiency, innovation, performance and a competitive edge (Armstrong 2014). </w:t>
      </w:r>
    </w:p>
    <w:p w14:paraId="15146BB5" w14:textId="7DB8AFA7" w:rsidR="009C7C4D" w:rsidRPr="006A53C1" w:rsidRDefault="006A53C1" w:rsidP="006A53C1">
      <w:pPr>
        <w:spacing w:after="0"/>
        <w:rPr>
          <w:rFonts w:ascii="Arial" w:hAnsi="Arial" w:cs="Arial"/>
          <w:color w:val="FF0000"/>
        </w:rPr>
      </w:pPr>
      <w:r w:rsidRPr="006A53C1">
        <w:rPr>
          <w:rFonts w:ascii="Arial" w:hAnsi="Arial" w:cs="Arial"/>
          <w:color w:val="FF0000"/>
        </w:rPr>
        <w:lastRenderedPageBreak/>
        <w:t>I</w:t>
      </w:r>
      <w:r w:rsidR="009C7C4D" w:rsidRPr="006A53C1">
        <w:rPr>
          <w:rFonts w:ascii="Arial" w:hAnsi="Arial" w:cs="Arial"/>
          <w:color w:val="FF0000"/>
        </w:rPr>
        <w:t>ncorporat</w:t>
      </w:r>
      <w:r w:rsidRPr="006A53C1">
        <w:rPr>
          <w:rFonts w:ascii="Arial" w:hAnsi="Arial" w:cs="Arial"/>
          <w:color w:val="FF0000"/>
        </w:rPr>
        <w:t>ing</w:t>
      </w:r>
      <w:r w:rsidR="009C7C4D" w:rsidRPr="006A53C1">
        <w:rPr>
          <w:rFonts w:ascii="Arial" w:hAnsi="Arial" w:cs="Arial"/>
          <w:color w:val="FF0000"/>
        </w:rPr>
        <w:t xml:space="preserve"> three models, namely Lifecycle, Competitive Strategy and Strategic Configuration.   </w:t>
      </w:r>
    </w:p>
    <w:p w14:paraId="4B74CB8E" w14:textId="77777777" w:rsidR="009C7C4D" w:rsidRPr="006A53C1" w:rsidRDefault="009C7C4D" w:rsidP="006A53C1">
      <w:pPr>
        <w:spacing w:after="0"/>
        <w:rPr>
          <w:rFonts w:ascii="Arial" w:hAnsi="Arial" w:cs="Arial"/>
          <w:color w:val="FF0000"/>
        </w:rPr>
      </w:pPr>
      <w:r w:rsidRPr="006A53C1">
        <w:rPr>
          <w:rFonts w:ascii="Arial" w:hAnsi="Arial" w:cs="Arial"/>
          <w:b/>
          <w:bCs/>
          <w:color w:val="FF0000"/>
        </w:rPr>
        <w:t>Life cycle</w:t>
      </w:r>
      <w:r w:rsidRPr="006A53C1">
        <w:rPr>
          <w:rFonts w:ascii="Arial" w:hAnsi="Arial" w:cs="Arial"/>
          <w:color w:val="FF0000"/>
        </w:rPr>
        <w:t xml:space="preserve"> – This framework considers the four elements of growth in a business. </w:t>
      </w:r>
    </w:p>
    <w:p w14:paraId="5AB1E764" w14:textId="77777777" w:rsidR="009C7C4D" w:rsidRPr="006A53C1" w:rsidRDefault="009C7C4D" w:rsidP="006A53C1">
      <w:pPr>
        <w:spacing w:after="0"/>
        <w:rPr>
          <w:rFonts w:ascii="Arial" w:hAnsi="Arial" w:cs="Arial"/>
          <w:color w:val="FF0000"/>
        </w:rPr>
      </w:pPr>
      <w:r w:rsidRPr="006A53C1">
        <w:rPr>
          <w:rFonts w:ascii="Arial" w:hAnsi="Arial" w:cs="Arial"/>
          <w:color w:val="FF0000"/>
        </w:rPr>
        <w:t xml:space="preserve">Start-Up, Growth, Maturity and Decline.  </w:t>
      </w:r>
    </w:p>
    <w:p w14:paraId="7606DB3D" w14:textId="77777777" w:rsidR="009C7C4D" w:rsidRPr="002B1F98" w:rsidRDefault="009C7C4D" w:rsidP="006A53C1">
      <w:pPr>
        <w:spacing w:after="0"/>
        <w:rPr>
          <w:rFonts w:ascii="Arial" w:hAnsi="Arial" w:cs="Arial"/>
          <w:color w:val="FF0000"/>
        </w:rPr>
      </w:pPr>
      <w:r w:rsidRPr="006A53C1">
        <w:rPr>
          <w:rFonts w:ascii="Arial" w:hAnsi="Arial" w:cs="Arial"/>
          <w:b/>
          <w:bCs/>
          <w:color w:val="FF0000"/>
        </w:rPr>
        <w:t xml:space="preserve">Competitive Strategy – </w:t>
      </w:r>
      <w:r w:rsidRPr="006A53C1">
        <w:rPr>
          <w:rFonts w:ascii="Arial" w:hAnsi="Arial" w:cs="Arial"/>
          <w:color w:val="FF0000"/>
        </w:rPr>
        <w:t>Innovation, Quality and Cost Leadership are the three key areas for competitive strategy. Porter (1980)</w:t>
      </w:r>
      <w:r w:rsidRPr="006A53C1">
        <w:rPr>
          <w:rFonts w:ascii="Arial" w:hAnsi="Arial" w:cs="Arial"/>
          <w:b/>
          <w:bCs/>
          <w:color w:val="FF0000"/>
        </w:rPr>
        <w:t xml:space="preserve"> </w:t>
      </w:r>
      <w:r w:rsidRPr="006A53C1">
        <w:rPr>
          <w:rFonts w:ascii="Arial" w:hAnsi="Arial" w:cs="Arial"/>
          <w:color w:val="FF0000"/>
        </w:rPr>
        <w:t xml:space="preserve">emphasised, using an effective </w:t>
      </w:r>
      <w:r w:rsidRPr="002B1F98">
        <w:rPr>
          <w:rFonts w:ascii="Arial" w:hAnsi="Arial" w:cs="Arial"/>
          <w:color w:val="FF0000"/>
        </w:rPr>
        <w:t>competitive strategy, a company finds its industry niche and learns about its customers</w:t>
      </w:r>
      <w:r w:rsidRPr="006A53C1">
        <w:rPr>
          <w:rFonts w:ascii="Arial" w:hAnsi="Arial" w:cs="Arial"/>
          <w:color w:val="FF0000"/>
        </w:rPr>
        <w:t>.</w:t>
      </w:r>
    </w:p>
    <w:p w14:paraId="0015B34B" w14:textId="77777777" w:rsidR="009C7C4D" w:rsidRPr="006A53C1" w:rsidRDefault="009C7C4D" w:rsidP="006A53C1">
      <w:pPr>
        <w:spacing w:after="0"/>
        <w:rPr>
          <w:rFonts w:ascii="Arial" w:hAnsi="Arial" w:cs="Arial"/>
          <w:color w:val="FF0000"/>
        </w:rPr>
      </w:pPr>
      <w:r w:rsidRPr="006A53C1">
        <w:rPr>
          <w:rFonts w:ascii="Arial" w:hAnsi="Arial" w:cs="Arial"/>
          <w:b/>
          <w:bCs/>
          <w:color w:val="FF0000"/>
        </w:rPr>
        <w:t>Strategic Configuration</w:t>
      </w:r>
      <w:r w:rsidRPr="006A53C1">
        <w:rPr>
          <w:rFonts w:ascii="Arial" w:hAnsi="Arial" w:cs="Arial"/>
          <w:color w:val="FF0000"/>
        </w:rPr>
        <w:t xml:space="preserve"> – Companies can enhance performance and maintain internal consistency, by tailoring their strategic configuration in line with four types of businesses. </w:t>
      </w:r>
    </w:p>
    <w:p w14:paraId="5B8BE8BC" w14:textId="77777777" w:rsidR="009C7C4D" w:rsidRPr="006A53C1" w:rsidRDefault="009C7C4D" w:rsidP="006A53C1">
      <w:pPr>
        <w:spacing w:after="0"/>
        <w:rPr>
          <w:rFonts w:ascii="Arial" w:hAnsi="Arial" w:cs="Arial"/>
          <w:color w:val="FF0000"/>
        </w:rPr>
      </w:pPr>
      <w:r w:rsidRPr="006A53C1">
        <w:rPr>
          <w:rFonts w:ascii="Arial" w:hAnsi="Arial" w:cs="Arial"/>
          <w:color w:val="FF0000"/>
        </w:rPr>
        <w:t xml:space="preserve">Prospectors – Thrive in an environment with frequent and unexpected changes, with limited formal processes and a flat organisational framework. </w:t>
      </w:r>
    </w:p>
    <w:p w14:paraId="216C5FBF" w14:textId="77777777" w:rsidR="009C7C4D" w:rsidRPr="006A53C1" w:rsidRDefault="009C7C4D" w:rsidP="006A53C1">
      <w:pPr>
        <w:spacing w:after="0"/>
        <w:rPr>
          <w:rFonts w:ascii="Arial" w:hAnsi="Arial" w:cs="Arial"/>
          <w:color w:val="FF0000"/>
        </w:rPr>
      </w:pPr>
      <w:r w:rsidRPr="006A53C1">
        <w:rPr>
          <w:rFonts w:ascii="Arial" w:hAnsi="Arial" w:cs="Arial"/>
          <w:color w:val="FF0000"/>
        </w:rPr>
        <w:t xml:space="preserve">Defenders – Consistent and dependable defenders thrive in long-term planning and favour a more centralised authority with a rigid framework.  </w:t>
      </w:r>
    </w:p>
    <w:p w14:paraId="55A1F5A2" w14:textId="77777777" w:rsidR="009C7C4D" w:rsidRPr="006A53C1" w:rsidRDefault="009C7C4D" w:rsidP="006A53C1">
      <w:pPr>
        <w:spacing w:after="0"/>
        <w:rPr>
          <w:rFonts w:ascii="Arial" w:hAnsi="Arial" w:cs="Arial"/>
          <w:color w:val="FF0000"/>
        </w:rPr>
      </w:pPr>
      <w:r w:rsidRPr="006A53C1">
        <w:rPr>
          <w:rFonts w:ascii="Arial" w:hAnsi="Arial" w:cs="Arial"/>
          <w:color w:val="FF0000"/>
        </w:rPr>
        <w:t xml:space="preserve">Analysers – With characteristics of both prospectors and defender types, they prefer a stable environment with emerging innovation, they adapt quickly to change but avoid creating it. </w:t>
      </w:r>
    </w:p>
    <w:p w14:paraId="124C020A" w14:textId="76AC69EE" w:rsidR="009C7C4D" w:rsidRPr="006A53C1" w:rsidRDefault="009C7C4D" w:rsidP="006A53C1">
      <w:pPr>
        <w:spacing w:after="0"/>
        <w:rPr>
          <w:rFonts w:ascii="Arial" w:hAnsi="Arial" w:cs="Arial"/>
          <w:color w:val="FF0000"/>
        </w:rPr>
      </w:pPr>
      <w:r w:rsidRPr="006A53C1">
        <w:rPr>
          <w:rFonts w:ascii="Arial" w:hAnsi="Arial" w:cs="Arial"/>
          <w:color w:val="FF0000"/>
        </w:rPr>
        <w:t xml:space="preserve">Reactors – Characterised by instability, they fail to engage in long-term planning and clearly defined strategies (Armstrong, 2014). </w:t>
      </w:r>
    </w:p>
    <w:p w14:paraId="08F6E6E5" w14:textId="77777777" w:rsidR="009C7C4D" w:rsidRPr="006A53C1" w:rsidRDefault="009C7C4D" w:rsidP="006A53C1">
      <w:pPr>
        <w:spacing w:after="0"/>
        <w:rPr>
          <w:rFonts w:ascii="Arial" w:hAnsi="Arial" w:cs="Arial"/>
          <w:color w:val="FF0000"/>
        </w:rPr>
      </w:pPr>
      <w:r w:rsidRPr="006A53C1">
        <w:rPr>
          <w:rFonts w:ascii="Arial" w:hAnsi="Arial" w:cs="Arial"/>
          <w:color w:val="FF0000"/>
        </w:rPr>
        <w:t>However, with a business environment that is frequently open to change, the need to adapt HR frameworks to support this can be a disadvantage and time consuming (Francis, 2019).</w:t>
      </w:r>
    </w:p>
    <w:p w14:paraId="17854FA8" w14:textId="71D22213" w:rsidR="009C7C4D" w:rsidRPr="006A53C1" w:rsidRDefault="009C7C4D" w:rsidP="006A53C1">
      <w:pPr>
        <w:spacing w:after="0"/>
        <w:rPr>
          <w:rFonts w:ascii="Arial" w:eastAsiaTheme="minorEastAsia" w:hAnsi="Arial" w:cs="Arial"/>
          <w:lang w:eastAsia="en-US"/>
        </w:rPr>
      </w:pPr>
      <w:r w:rsidRPr="006A53C1">
        <w:rPr>
          <w:rFonts w:ascii="Arial" w:hAnsi="Arial" w:cs="Arial"/>
          <w:color w:val="FF0000"/>
        </w:rPr>
        <w:t>With significant drawbacks the best-fit model can be static when considering the impact of external sources which could lead to change. Furthermore, it is said to operate a more rigid integration of HR policies with organisational strategy. Thus, failing to accommodate the complexity of situational factors (Armstrong, 2014).</w:t>
      </w:r>
    </w:p>
    <w:p w14:paraId="0DB81BE2" w14:textId="77777777" w:rsidR="00F6763D" w:rsidRPr="006A53C1" w:rsidRDefault="00F6763D" w:rsidP="006A53C1">
      <w:pPr>
        <w:widowControl w:val="0"/>
        <w:autoSpaceDE w:val="0"/>
        <w:autoSpaceDN w:val="0"/>
        <w:spacing w:after="0" w:line="264" w:lineRule="auto"/>
        <w:ind w:right="283"/>
        <w:rPr>
          <w:rFonts w:ascii="Arial" w:eastAsiaTheme="minorEastAsia" w:hAnsi="Arial" w:cs="Arial"/>
          <w:lang w:eastAsia="en-US"/>
        </w:rPr>
      </w:pPr>
    </w:p>
    <w:p w14:paraId="581D713C"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b/>
          <w:bCs/>
          <w:u w:val="single"/>
          <w:lang w:eastAsia="en-US"/>
        </w:rPr>
      </w:pPr>
      <w:r w:rsidRPr="006A53C1">
        <w:rPr>
          <w:rFonts w:ascii="Arial" w:eastAsiaTheme="minorEastAsia" w:hAnsi="Arial" w:cs="Arial"/>
          <w:b/>
          <w:bCs/>
          <w:u w:val="single"/>
          <w:lang w:eastAsia="en-US"/>
        </w:rPr>
        <w:t>AC 1.5</w:t>
      </w:r>
    </w:p>
    <w:p w14:paraId="2000F789" w14:textId="77777777" w:rsidR="00B36818" w:rsidRPr="006A53C1" w:rsidRDefault="00B36818" w:rsidP="006A53C1">
      <w:pPr>
        <w:widowControl w:val="0"/>
        <w:autoSpaceDE w:val="0"/>
        <w:autoSpaceDN w:val="0"/>
        <w:spacing w:after="0" w:line="264" w:lineRule="auto"/>
        <w:ind w:right="283"/>
        <w:rPr>
          <w:rFonts w:ascii="Arial" w:eastAsiaTheme="minorEastAsia" w:hAnsi="Arial" w:cs="Arial"/>
          <w:b/>
          <w:bCs/>
          <w:u w:val="single"/>
          <w:lang w:eastAsia="en-US"/>
        </w:rPr>
      </w:pPr>
    </w:p>
    <w:p w14:paraId="7C8DFA36" w14:textId="59810E09" w:rsidR="0040154D" w:rsidRPr="006A53C1" w:rsidRDefault="0040154D"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lang w:eastAsia="en-US"/>
        </w:rPr>
        <w:t xml:space="preserve">Ethics in decision-making relates to the implementation of moral values and principles in the workplace, considering all viewpoints. Together with standards and practices they form part of the way we conduct ourselves. With work being a core element of life, fairness, wellness, employment practices, corporate responsibility and duties can raise many ethical questions. Ethical perspectives offer a unique insight into a methodical approach to support organisational challenges and facilitates moral decision-making in HR practices. Where choices impact the business and its employees, it is ethical that we make the right decisions and promote the right behaviour </w:t>
      </w:r>
      <w:r w:rsidR="00927999" w:rsidRPr="006A53C1">
        <w:rPr>
          <w:rFonts w:ascii="Arial" w:eastAsiaTheme="minorEastAsia" w:hAnsi="Arial" w:cs="Arial"/>
          <w:color w:val="FF0000"/>
          <w:lang w:eastAsia="en-US"/>
        </w:rPr>
        <w:t xml:space="preserve">(Clarke,2015). </w:t>
      </w:r>
      <w:r w:rsidRPr="006A53C1">
        <w:rPr>
          <w:rFonts w:ascii="Arial" w:eastAsiaTheme="minorEastAsia" w:hAnsi="Arial" w:cs="Arial"/>
          <w:strike/>
          <w:lang w:eastAsia="en-US"/>
        </w:rPr>
        <w:t>(CIPD, 2015</w:t>
      </w:r>
      <w:r w:rsidR="00DC00D0" w:rsidRPr="006A53C1">
        <w:rPr>
          <w:rFonts w:ascii="Arial" w:eastAsiaTheme="minorEastAsia" w:hAnsi="Arial" w:cs="Arial"/>
          <w:strike/>
          <w:lang w:eastAsia="en-US"/>
        </w:rPr>
        <w:t>a</w:t>
      </w:r>
      <w:r w:rsidRPr="006A53C1">
        <w:rPr>
          <w:rFonts w:ascii="Arial" w:eastAsiaTheme="minorEastAsia" w:hAnsi="Arial" w:cs="Arial"/>
          <w:strike/>
          <w:lang w:eastAsia="en-US"/>
        </w:rPr>
        <w:t>).</w:t>
      </w:r>
    </w:p>
    <w:p w14:paraId="6DC4EDA3"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 </w:t>
      </w:r>
    </w:p>
    <w:p w14:paraId="36DD8884"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There are eight ethical lenses that guide us in identifying character traits and standards of behaviour. Fairness is recognised as one lens, followed by Merit and Markets. Additional lenses include Democracy, Well-being and the Rights and Duties. Character and Handing down complete the framework.   </w:t>
      </w:r>
    </w:p>
    <w:p w14:paraId="6BCB04FF"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p>
    <w:p w14:paraId="668B8AB1"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Utilitarianism is used in decision making and considers the integrity of actions. Based on the perspective of the well-being lens, its principles consider the influence of moral decisions on human welfare. Founded on three core principles, the first is consideration of impartiality to others and yourself. Followed by the core of good and bad and finally the responsibility to achieve the best possible outcomes. Examples of how utilitarianism can inform or influence the decision-making process include: </w:t>
      </w:r>
    </w:p>
    <w:p w14:paraId="1254A369"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Equality – allocating training as an example. Considering everyone and consistently treating them as equal, can avoid prioritising one over another. Always emphasising the good and minimising the harm through reasoning. </w:t>
      </w:r>
    </w:p>
    <w:p w14:paraId="540DB754" w14:textId="16BC11A5" w:rsidR="0040154D" w:rsidRPr="006A53C1" w:rsidRDefault="0040154D" w:rsidP="006A53C1">
      <w:pPr>
        <w:widowControl w:val="0"/>
        <w:autoSpaceDE w:val="0"/>
        <w:autoSpaceDN w:val="0"/>
        <w:spacing w:after="0" w:line="264" w:lineRule="auto"/>
        <w:ind w:right="283"/>
        <w:rPr>
          <w:rFonts w:ascii="Arial" w:eastAsiaTheme="minorEastAsia" w:hAnsi="Arial" w:cs="Arial"/>
          <w:strike/>
          <w:lang w:eastAsia="en-US"/>
        </w:rPr>
      </w:pPr>
      <w:r w:rsidRPr="006A53C1">
        <w:rPr>
          <w:rFonts w:ascii="Arial" w:eastAsiaTheme="minorEastAsia" w:hAnsi="Arial" w:cs="Arial"/>
          <w:lang w:eastAsia="en-US"/>
        </w:rPr>
        <w:t xml:space="preserve">Well-Being – in the consideration of policies to promote well-being. In areas of work-life </w:t>
      </w:r>
      <w:r w:rsidRPr="006A53C1">
        <w:rPr>
          <w:rFonts w:ascii="Arial" w:eastAsiaTheme="minorEastAsia" w:hAnsi="Arial" w:cs="Arial"/>
          <w:lang w:eastAsia="en-US"/>
        </w:rPr>
        <w:lastRenderedPageBreak/>
        <w:t xml:space="preserve">balance, mental health support and employee health </w:t>
      </w:r>
      <w:r w:rsidR="00C30A23" w:rsidRPr="006A53C1">
        <w:rPr>
          <w:rFonts w:ascii="Arial" w:eastAsiaTheme="minorEastAsia" w:hAnsi="Arial" w:cs="Arial"/>
          <w:color w:val="FF0000"/>
          <w:lang w:eastAsia="en-US"/>
        </w:rPr>
        <w:t xml:space="preserve">(Clarke,2015). </w:t>
      </w:r>
      <w:r w:rsidRPr="006A53C1">
        <w:rPr>
          <w:rFonts w:ascii="Arial" w:eastAsiaTheme="minorEastAsia" w:hAnsi="Arial" w:cs="Arial"/>
          <w:strike/>
          <w:lang w:eastAsia="en-US"/>
        </w:rPr>
        <w:t>(CIPD, 2015</w:t>
      </w:r>
      <w:r w:rsidR="00DC00D0" w:rsidRPr="006A53C1">
        <w:rPr>
          <w:rFonts w:ascii="Arial" w:eastAsiaTheme="minorEastAsia" w:hAnsi="Arial" w:cs="Arial"/>
          <w:strike/>
          <w:lang w:eastAsia="en-US"/>
        </w:rPr>
        <w:t>b</w:t>
      </w:r>
      <w:r w:rsidRPr="006A53C1">
        <w:rPr>
          <w:rFonts w:ascii="Arial" w:eastAsiaTheme="minorEastAsia" w:hAnsi="Arial" w:cs="Arial"/>
          <w:strike/>
          <w:lang w:eastAsia="en-US"/>
        </w:rPr>
        <w:t xml:space="preserve">). </w:t>
      </w:r>
    </w:p>
    <w:p w14:paraId="2D3EF698"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However, research has highlighted the challenges of using Utilitarianism. The most significant being its failure to address fairness in decision-making when specific actions yield significant advantages for people (Santa Clara University, 2014). </w:t>
      </w:r>
    </w:p>
    <w:p w14:paraId="63870054"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p>
    <w:p w14:paraId="4D2491EC"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Deontological is based on moral rules and a duty to act accordingly, regardless of the repercussions. It can support people practice in making decisions that uphold dignity, well-being and respect. It establishes rules and procedures, by enforcing them regularly and impartially within the workplace. </w:t>
      </w:r>
    </w:p>
    <w:p w14:paraId="0EFEEACC"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To maintain uncompromising standards in emphasising the subject of safety and respect. An example could be a strict enforcement of a harassment policy even if the perpetrator is a board member.  </w:t>
      </w:r>
    </w:p>
    <w:p w14:paraId="64824257"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eastAsiaTheme="minorEastAsia" w:hAnsi="Arial" w:cs="Arial"/>
          <w:lang w:eastAsia="en-US"/>
        </w:rPr>
        <w:t xml:space="preserve">Also, respecting employee entitlements to include privacy and freedom of expression. Employers should be transparent in data collection and personal information. An example would be the monitoring of personal devices without consent. </w:t>
      </w:r>
    </w:p>
    <w:p w14:paraId="7437E037"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r w:rsidRPr="006A53C1">
        <w:rPr>
          <w:rFonts w:ascii="Arial" w:hAnsi="Arial" w:cs="Arial"/>
        </w:rPr>
        <w:t>One of the greatest challenges of applying deontological ethics is balancing employees' right to privacy with the need to maintain workplace security and productivity, which can lead to ethical conflicts (VQ Solutions, 2023; BBC, 2014).</w:t>
      </w:r>
    </w:p>
    <w:p w14:paraId="1EA18B4E" w14:textId="77777777" w:rsidR="0040154D" w:rsidRPr="006A53C1" w:rsidRDefault="0040154D" w:rsidP="006A53C1">
      <w:pPr>
        <w:widowControl w:val="0"/>
        <w:autoSpaceDE w:val="0"/>
        <w:autoSpaceDN w:val="0"/>
        <w:spacing w:after="0" w:line="264" w:lineRule="auto"/>
        <w:ind w:right="283"/>
        <w:rPr>
          <w:rFonts w:ascii="Arial" w:eastAsiaTheme="minorEastAsia" w:hAnsi="Arial" w:cs="Arial"/>
          <w:lang w:eastAsia="en-US"/>
        </w:rPr>
      </w:pPr>
    </w:p>
    <w:p w14:paraId="07A2828F" w14:textId="6B1276E7" w:rsidR="00B36818" w:rsidRPr="006A53C1" w:rsidRDefault="000E5B7B" w:rsidP="006A53C1">
      <w:pPr>
        <w:rPr>
          <w:rFonts w:ascii="Arial" w:hAnsi="Arial" w:cs="Arial"/>
          <w:b/>
          <w:bCs/>
          <w:u w:val="single"/>
        </w:rPr>
      </w:pPr>
      <w:r w:rsidRPr="006A53C1">
        <w:rPr>
          <w:rFonts w:ascii="Arial" w:hAnsi="Arial" w:cs="Arial"/>
          <w:b/>
          <w:bCs/>
          <w:u w:val="single"/>
        </w:rPr>
        <w:t>AC 3.1</w:t>
      </w:r>
    </w:p>
    <w:p w14:paraId="3D67065E" w14:textId="77777777" w:rsidR="000E5B7B" w:rsidRPr="006A53C1" w:rsidRDefault="000E5B7B" w:rsidP="006A53C1">
      <w:pPr>
        <w:rPr>
          <w:rFonts w:ascii="Arial" w:hAnsi="Arial" w:cs="Arial"/>
        </w:rPr>
      </w:pPr>
      <w:r w:rsidRPr="006A53C1">
        <w:rPr>
          <w:rFonts w:ascii="Arial" w:hAnsi="Arial" w:cs="Arial"/>
        </w:rPr>
        <w:t>The use of Financial and non-financial metrics can help evaluate overall performance in an organisation. These metrics support many areas including sustainability, performance and company objectives. By aligning strategies to achieve organisational goals, employee performance and drive success in business (Stobierski, 2020).</w:t>
      </w:r>
    </w:p>
    <w:p w14:paraId="346C294D" w14:textId="65573203" w:rsidR="000E5B7B" w:rsidRPr="006A53C1" w:rsidRDefault="000E5B7B" w:rsidP="006A53C1">
      <w:pPr>
        <w:spacing w:after="0"/>
        <w:rPr>
          <w:rFonts w:ascii="Arial" w:hAnsi="Arial" w:cs="Arial"/>
        </w:rPr>
      </w:pPr>
      <w:r w:rsidRPr="006A53C1">
        <w:rPr>
          <w:rFonts w:ascii="Arial" w:hAnsi="Arial" w:cs="Arial"/>
        </w:rPr>
        <w:t xml:space="preserve">For financial performance - Net Profit Margin is a strong example and one of the most critical measures of a company’s financial stability. </w:t>
      </w:r>
      <w:r w:rsidR="006A53C1" w:rsidRPr="006A53C1">
        <w:rPr>
          <w:rFonts w:ascii="Arial" w:hAnsi="Arial" w:cs="Arial"/>
        </w:rPr>
        <w:t>I</w:t>
      </w:r>
      <w:r w:rsidRPr="006A53C1">
        <w:rPr>
          <w:rFonts w:ascii="Arial" w:hAnsi="Arial" w:cs="Arial"/>
        </w:rPr>
        <w:t xml:space="preserve">t determines the revenue percentage available following all cost deductions. Typically measured through two key financial statements, the income statement provides a net profit figure, and the cash flow statement based on the cash generated from operations. </w:t>
      </w:r>
      <w:r w:rsidR="006A53C1" w:rsidRPr="006A53C1">
        <w:rPr>
          <w:rFonts w:ascii="Arial" w:hAnsi="Arial" w:cs="Arial"/>
        </w:rPr>
        <w:t>E</w:t>
      </w:r>
      <w:r w:rsidRPr="006A53C1">
        <w:rPr>
          <w:rFonts w:ascii="Arial" w:hAnsi="Arial" w:cs="Arial"/>
        </w:rPr>
        <w:t>nabl</w:t>
      </w:r>
      <w:r w:rsidR="006A53C1" w:rsidRPr="006A53C1">
        <w:rPr>
          <w:rFonts w:ascii="Arial" w:hAnsi="Arial" w:cs="Arial"/>
        </w:rPr>
        <w:t>ing</w:t>
      </w:r>
      <w:r w:rsidRPr="006A53C1">
        <w:rPr>
          <w:rFonts w:ascii="Arial" w:hAnsi="Arial" w:cs="Arial"/>
        </w:rPr>
        <w:t xml:space="preserve"> you to gain a complete understanding of the profit (</w:t>
      </w:r>
      <w:hyperlink r:id="rId5" w:history="1">
        <w:r w:rsidRPr="006A53C1">
          <w:rPr>
            <w:rFonts w:ascii="Arial" w:hAnsi="Arial" w:cs="Arial"/>
            <w:u w:val="single"/>
          </w:rPr>
          <w:t>Strike</w:t>
        </w:r>
      </w:hyperlink>
      <w:r w:rsidRPr="006A53C1">
        <w:rPr>
          <w:rFonts w:ascii="Arial" w:hAnsi="Arial" w:cs="Arial"/>
        </w:rPr>
        <w:t>, n</w:t>
      </w:r>
      <w:r w:rsidR="00DC00D0" w:rsidRPr="006A53C1">
        <w:rPr>
          <w:rFonts w:ascii="Arial" w:hAnsi="Arial" w:cs="Arial"/>
        </w:rPr>
        <w:t>o date</w:t>
      </w:r>
      <w:r w:rsidRPr="006A53C1">
        <w:rPr>
          <w:rFonts w:ascii="Arial" w:hAnsi="Arial" w:cs="Arial"/>
        </w:rPr>
        <w:t xml:space="preserve">.). </w:t>
      </w:r>
    </w:p>
    <w:p w14:paraId="3479510E" w14:textId="77777777" w:rsidR="000E5B7B" w:rsidRPr="006A53C1" w:rsidRDefault="000E5B7B" w:rsidP="006A53C1">
      <w:pPr>
        <w:spacing w:after="0"/>
        <w:rPr>
          <w:rFonts w:ascii="Arial" w:hAnsi="Arial" w:cs="Arial"/>
        </w:rPr>
      </w:pPr>
      <w:r w:rsidRPr="006A53C1">
        <w:rPr>
          <w:rFonts w:ascii="Arial" w:hAnsi="Arial" w:cs="Arial"/>
        </w:rPr>
        <w:t xml:space="preserve">Strengths lie in the ability to gain an immediate insight. Enabling stakeholders to measure performance in align with achieving business objectives and make judgments to support strategic decision making. It can highlight areas of inefficiency including overhead expenses and a declining margin, identifying the most lucrative products or services. With the ability to benchmark against competitors, review operational efficiency and compare performance to past years (Murphy, 2024).  </w:t>
      </w:r>
    </w:p>
    <w:p w14:paraId="2D275703" w14:textId="202210B5" w:rsidR="000E5B7B" w:rsidRPr="006A53C1" w:rsidRDefault="000E5B7B" w:rsidP="006A53C1">
      <w:pPr>
        <w:spacing w:after="0"/>
        <w:rPr>
          <w:rFonts w:ascii="Arial" w:hAnsi="Arial" w:cs="Arial"/>
        </w:rPr>
      </w:pPr>
      <w:r w:rsidRPr="006A53C1">
        <w:rPr>
          <w:rFonts w:ascii="Arial" w:hAnsi="Arial" w:cs="Arial"/>
        </w:rPr>
        <w:t>Weaknesses can include irregular factors, the sale of an asset which an increase profits temporarily. Limitations that make it insufficient for comprehensive financial analysis. It fails to consider areas of capital structure, tax liabilities and potential earnings, which can distort profitability (Strike, n</w:t>
      </w:r>
      <w:r w:rsidR="00DC00D0" w:rsidRPr="006A53C1">
        <w:rPr>
          <w:rFonts w:ascii="Arial" w:hAnsi="Arial" w:cs="Arial"/>
        </w:rPr>
        <w:t>o date</w:t>
      </w:r>
      <w:r w:rsidRPr="006A53C1">
        <w:rPr>
          <w:rFonts w:ascii="Arial" w:hAnsi="Arial" w:cs="Arial"/>
        </w:rPr>
        <w:t xml:space="preserve">.) </w:t>
      </w:r>
    </w:p>
    <w:p w14:paraId="5941C828" w14:textId="3137A6C2" w:rsidR="000E5B7B" w:rsidRPr="006A53C1" w:rsidRDefault="000E5B7B" w:rsidP="006A53C1">
      <w:pPr>
        <w:spacing w:before="100" w:beforeAutospacing="1" w:after="100" w:afterAutospacing="1" w:line="240" w:lineRule="auto"/>
        <w:rPr>
          <w:rFonts w:ascii="Arial" w:eastAsia="Times New Roman" w:hAnsi="Arial" w:cs="Arial"/>
        </w:rPr>
      </w:pPr>
      <w:r w:rsidRPr="006A53C1">
        <w:rPr>
          <w:rFonts w:ascii="Arial" w:eastAsia="Times New Roman" w:hAnsi="Arial" w:cs="Arial"/>
        </w:rPr>
        <w:t xml:space="preserve">For non-financial performance – Customer satisfaction surveys help organizations measure, manage, and improve customer loyalty. As an important tool to understand your customers it provides an opportunity to enhance business performance. Assisting in identifying problems and highlighting potential improvements. Providing an opportunity to target improvements, increase customer satisfaction and loyalty </w:t>
      </w:r>
      <w:r w:rsidRPr="006A53C1">
        <w:rPr>
          <w:rFonts w:ascii="Arial" w:eastAsia="Times New Roman" w:hAnsi="Arial" w:cs="Arial"/>
          <w:shd w:val="clear" w:color="auto" w:fill="FFFFFF"/>
        </w:rPr>
        <w:t xml:space="preserve">(Reichheld, 2001). </w:t>
      </w:r>
    </w:p>
    <w:p w14:paraId="4BA89DF7" w14:textId="07E7FE3C" w:rsidR="000E5B7B" w:rsidRPr="006A53C1" w:rsidRDefault="000E5B7B" w:rsidP="006A53C1">
      <w:pPr>
        <w:keepNext/>
        <w:keepLines/>
        <w:spacing w:before="360" w:after="80" w:line="240" w:lineRule="auto"/>
        <w:outlineLvl w:val="0"/>
        <w:rPr>
          <w:rFonts w:ascii="Arial" w:eastAsiaTheme="majorEastAsia" w:hAnsi="Arial" w:cs="Arial"/>
          <w:shd w:val="clear" w:color="auto" w:fill="FFFFFF"/>
        </w:rPr>
      </w:pPr>
      <w:r w:rsidRPr="006A53C1">
        <w:rPr>
          <w:rFonts w:ascii="Arial" w:eastAsiaTheme="majorEastAsia" w:hAnsi="Arial" w:cs="Arial"/>
        </w:rPr>
        <w:lastRenderedPageBreak/>
        <w:t xml:space="preserve">Weaknesses in customer satisfaction surveys often include vague feedback so it’s crucial that time is spent on the preparation. Surveys can also fail to capture the detailed feedback necessary to address underlying negative experiences. Which play a more significant role in influencing customer loyalty and decision-making. As a result, it is critical for companies to prioritise identifying and resolving specific problems (Verde Group, 2023; </w:t>
      </w:r>
      <w:r w:rsidRPr="006A53C1">
        <w:rPr>
          <w:rFonts w:ascii="Arial" w:eastAsiaTheme="majorEastAsia" w:hAnsi="Arial" w:cs="Arial"/>
          <w:shd w:val="clear" w:color="auto" w:fill="FFFFFF"/>
        </w:rPr>
        <w:t>Reichheld, 2001).</w:t>
      </w:r>
    </w:p>
    <w:p w14:paraId="3CF419DC" w14:textId="77777777" w:rsidR="00F6763D" w:rsidRPr="006A53C1" w:rsidRDefault="00F6763D" w:rsidP="006A53C1">
      <w:pPr>
        <w:widowControl w:val="0"/>
        <w:autoSpaceDE w:val="0"/>
        <w:autoSpaceDN w:val="0"/>
        <w:spacing w:after="0" w:line="240" w:lineRule="auto"/>
        <w:ind w:right="283"/>
        <w:rPr>
          <w:rFonts w:ascii="Arial" w:eastAsia="Arial" w:hAnsi="Arial" w:cs="Arial"/>
          <w:b/>
          <w:bCs/>
          <w:u w:val="single"/>
          <w:lang w:eastAsia="en-US"/>
        </w:rPr>
      </w:pPr>
    </w:p>
    <w:p w14:paraId="7E5CF1DE" w14:textId="75439690" w:rsidR="00B36818" w:rsidRPr="006A53C1" w:rsidRDefault="007433F0" w:rsidP="006A53C1">
      <w:pPr>
        <w:widowControl w:val="0"/>
        <w:autoSpaceDE w:val="0"/>
        <w:autoSpaceDN w:val="0"/>
        <w:spacing w:after="0" w:line="240" w:lineRule="auto"/>
        <w:ind w:right="283"/>
        <w:rPr>
          <w:rFonts w:ascii="Arial" w:eastAsia="Arial" w:hAnsi="Arial" w:cs="Arial"/>
          <w:b/>
          <w:bCs/>
          <w:u w:val="single"/>
          <w:lang w:eastAsia="en-US"/>
        </w:rPr>
      </w:pPr>
      <w:r w:rsidRPr="006A53C1">
        <w:rPr>
          <w:rFonts w:ascii="Arial" w:eastAsia="Arial" w:hAnsi="Arial" w:cs="Arial"/>
          <w:b/>
          <w:bCs/>
          <w:u w:val="single"/>
          <w:lang w:eastAsia="en-US"/>
        </w:rPr>
        <w:t>AC 3.2</w:t>
      </w:r>
    </w:p>
    <w:p w14:paraId="29CE1AEB" w14:textId="77777777" w:rsidR="00F6763D" w:rsidRPr="006A53C1" w:rsidRDefault="00F6763D" w:rsidP="006A53C1">
      <w:pPr>
        <w:widowControl w:val="0"/>
        <w:autoSpaceDE w:val="0"/>
        <w:autoSpaceDN w:val="0"/>
        <w:spacing w:after="0" w:line="240" w:lineRule="auto"/>
        <w:ind w:right="283"/>
        <w:rPr>
          <w:rFonts w:ascii="Arial" w:eastAsia="Arial" w:hAnsi="Arial" w:cs="Arial"/>
          <w:b/>
          <w:bCs/>
          <w:u w:val="single"/>
          <w:lang w:eastAsia="en-US"/>
        </w:rPr>
      </w:pPr>
    </w:p>
    <w:p w14:paraId="73673591" w14:textId="77777777" w:rsidR="007433F0" w:rsidRPr="006A53C1" w:rsidRDefault="007433F0" w:rsidP="006A53C1">
      <w:pPr>
        <w:widowControl w:val="0"/>
        <w:autoSpaceDE w:val="0"/>
        <w:autoSpaceDN w:val="0"/>
        <w:spacing w:after="0" w:line="240" w:lineRule="auto"/>
        <w:ind w:right="283"/>
        <w:rPr>
          <w:rFonts w:ascii="Arial" w:eastAsia="Arial" w:hAnsi="Arial" w:cs="Arial"/>
          <w:lang w:eastAsia="en-US"/>
        </w:rPr>
      </w:pPr>
      <w:r w:rsidRPr="006A53C1">
        <w:rPr>
          <w:rFonts w:ascii="Arial" w:eastAsia="Arial" w:hAnsi="Arial" w:cs="Arial"/>
          <w:lang w:eastAsia="en-US"/>
        </w:rPr>
        <w:t xml:space="preserve">Over the years, people practice has shown their value, particularly during the pandemic where the workplace became a very different environment. Employees expected more, flexibility, working from home and work-life balance. People practices were challenged with implementing new policies and procedures. Also administering furlough whilst maintaining a positive outlook in an uncertain market. </w:t>
      </w:r>
    </w:p>
    <w:p w14:paraId="75D70C66" w14:textId="6E5869D2" w:rsidR="007433F0" w:rsidRPr="006A53C1" w:rsidRDefault="007433F0" w:rsidP="006A53C1">
      <w:pPr>
        <w:widowControl w:val="0"/>
        <w:autoSpaceDE w:val="0"/>
        <w:autoSpaceDN w:val="0"/>
        <w:spacing w:after="0" w:line="240" w:lineRule="auto"/>
        <w:ind w:right="283"/>
        <w:rPr>
          <w:rFonts w:ascii="Arial" w:eastAsia="Arial" w:hAnsi="Arial" w:cs="Arial"/>
          <w:color w:val="FF0000"/>
          <w:lang w:eastAsia="en-US"/>
        </w:rPr>
      </w:pPr>
      <w:r w:rsidRPr="006A53C1">
        <w:rPr>
          <w:rFonts w:ascii="Arial" w:eastAsia="Arial" w:hAnsi="Arial" w:cs="Arial"/>
          <w:lang w:eastAsia="en-US"/>
        </w:rPr>
        <w:t xml:space="preserve">Also, an increase in the growth of technology and innovation, has seen a substantial rise in new businesses. In a competitive industry, this has created an ambitious need for new talent with focus on retaining the best staff. Mental health, diversity and inclusion remaining prominent, employees are expecting much more from people practice than ever before. (Navarro, 2022). </w:t>
      </w:r>
    </w:p>
    <w:p w14:paraId="56039A3E" w14:textId="77777777" w:rsidR="007433F0" w:rsidRP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One method to measure the impact of people practices are surveys, a valuable tool to gain employee insight and evaluate the effectiveness of the workplace. Providing employees a platform to voice their opinions, can expose a variety of valuable information. Highlighting areas of culture and inclusion, compensation, benefits, policies and procedures. Also job satisfaction, leadership and management. Leveraging the feedback collected people practice can gain significant benefits from employee surveys. </w:t>
      </w:r>
    </w:p>
    <w:p w14:paraId="1A4B005C" w14:textId="77777777" w:rsid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People practice can add value by using this information to improve and address areas of retention before they lead to turnover. By aligning policies with employee needs can create a more positive working environment. Fostering open communication can enable employees to be valued and be heard. Influencing organisational success, commitment and efficiency (Test, 2022). </w:t>
      </w:r>
    </w:p>
    <w:p w14:paraId="538239C4" w14:textId="4FDADC87" w:rsidR="007433F0" w:rsidRP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An alternative method is Cost-benefit analysis, viewed as a less complex and widely used method. It can estimate the costs and advantages of people practice initiatives, whilst helping identify the most cost-effective solution. </w:t>
      </w:r>
    </w:p>
    <w:p w14:paraId="45EEF815" w14:textId="77777777" w:rsidR="007433F0" w:rsidRPr="006A53C1"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One example is recruitment which is a significant expenditure for businesses. By first evaluating the recruitment need, it enables you to refine the specific requirements and uncover potential alternative options. Enabling you to complete a well-structured and defined job description. Followed by advertising, sourcing candidates, evaluating CV’s and conducting various interviews. Also, employment checks and facilitating the onboarding processes. </w:t>
      </w:r>
    </w:p>
    <w:p w14:paraId="2E3BFFDC" w14:textId="4EB7DEBD" w:rsidR="007433F0" w:rsidRDefault="007433F0" w:rsidP="006A53C1">
      <w:pPr>
        <w:widowControl w:val="0"/>
        <w:autoSpaceDE w:val="0"/>
        <w:autoSpaceDN w:val="0"/>
        <w:spacing w:after="0" w:line="264" w:lineRule="auto"/>
        <w:ind w:right="283"/>
        <w:rPr>
          <w:rFonts w:ascii="Arial" w:eastAsia="Arial" w:hAnsi="Arial" w:cs="Arial"/>
          <w:lang w:eastAsia="en-US"/>
        </w:rPr>
      </w:pPr>
      <w:r w:rsidRPr="006A53C1">
        <w:rPr>
          <w:rFonts w:ascii="Arial" w:eastAsia="Arial" w:hAnsi="Arial" w:cs="Arial"/>
          <w:lang w:eastAsia="en-US"/>
        </w:rPr>
        <w:t xml:space="preserve">A view should be taken on the pros and cons of keeping the recruitment process in house or outsourcing to a reputable recruitment business. Conducting a </w:t>
      </w:r>
      <w:r w:rsidRPr="006A53C1">
        <w:rPr>
          <w:rFonts w:ascii="Arial" w:hAnsi="Arial" w:cs="Arial"/>
        </w:rPr>
        <w:t xml:space="preserve">comprehensive analysis of recruitment costs, enabling you to identify the most efficient and cost-effective hiring methods can be critical. However, Cost-benefit analysis has certain limitations, including challenges of measuring intangible benefits, uncertainties of future costs and benefits, and the potential bias of the analysis </w:t>
      </w:r>
      <w:r w:rsidRPr="006A53C1">
        <w:rPr>
          <w:rFonts w:ascii="Arial" w:eastAsia="Arial" w:hAnsi="Arial" w:cs="Arial"/>
          <w:lang w:eastAsia="en-US"/>
        </w:rPr>
        <w:t>(Test, 2022).</w:t>
      </w:r>
    </w:p>
    <w:p w14:paraId="3925874B" w14:textId="77777777" w:rsidR="006A53C1" w:rsidRDefault="006A53C1" w:rsidP="006A53C1">
      <w:pPr>
        <w:widowControl w:val="0"/>
        <w:autoSpaceDE w:val="0"/>
        <w:autoSpaceDN w:val="0"/>
        <w:spacing w:after="0" w:line="264" w:lineRule="auto"/>
        <w:ind w:right="283"/>
        <w:rPr>
          <w:rFonts w:ascii="Arial" w:eastAsia="Arial" w:hAnsi="Arial" w:cs="Arial"/>
          <w:lang w:eastAsia="en-US"/>
        </w:rPr>
      </w:pPr>
    </w:p>
    <w:p w14:paraId="69103315" w14:textId="77777777" w:rsidR="006A53C1" w:rsidRDefault="006A53C1" w:rsidP="006A53C1">
      <w:pPr>
        <w:widowControl w:val="0"/>
        <w:autoSpaceDE w:val="0"/>
        <w:autoSpaceDN w:val="0"/>
        <w:spacing w:after="0" w:line="264" w:lineRule="auto"/>
        <w:ind w:right="283"/>
        <w:rPr>
          <w:rFonts w:ascii="Arial" w:eastAsia="Arial" w:hAnsi="Arial" w:cs="Arial"/>
          <w:lang w:eastAsia="en-US"/>
        </w:rPr>
      </w:pPr>
    </w:p>
    <w:p w14:paraId="5045CFB8" w14:textId="77777777" w:rsidR="006A53C1" w:rsidRDefault="006A53C1" w:rsidP="006A53C1">
      <w:pPr>
        <w:widowControl w:val="0"/>
        <w:autoSpaceDE w:val="0"/>
        <w:autoSpaceDN w:val="0"/>
        <w:spacing w:after="0" w:line="264" w:lineRule="auto"/>
        <w:ind w:right="283"/>
        <w:rPr>
          <w:rFonts w:ascii="Arial" w:eastAsia="Arial" w:hAnsi="Arial" w:cs="Arial"/>
          <w:lang w:eastAsia="en-US"/>
        </w:rPr>
      </w:pPr>
    </w:p>
    <w:p w14:paraId="7A52D050" w14:textId="77777777" w:rsidR="006A53C1" w:rsidRDefault="006A53C1" w:rsidP="006A53C1">
      <w:pPr>
        <w:widowControl w:val="0"/>
        <w:autoSpaceDE w:val="0"/>
        <w:autoSpaceDN w:val="0"/>
        <w:spacing w:after="0" w:line="264" w:lineRule="auto"/>
        <w:ind w:right="283"/>
        <w:rPr>
          <w:rFonts w:ascii="Arial" w:eastAsia="Arial" w:hAnsi="Arial" w:cs="Arial"/>
          <w:lang w:eastAsia="en-US"/>
        </w:rPr>
      </w:pPr>
    </w:p>
    <w:p w14:paraId="059F0EDA" w14:textId="77777777" w:rsidR="006A53C1" w:rsidRDefault="006A53C1" w:rsidP="006A53C1">
      <w:pPr>
        <w:widowControl w:val="0"/>
        <w:autoSpaceDE w:val="0"/>
        <w:autoSpaceDN w:val="0"/>
        <w:spacing w:after="0" w:line="264" w:lineRule="auto"/>
        <w:ind w:right="283"/>
        <w:rPr>
          <w:rFonts w:ascii="Arial" w:eastAsia="Arial" w:hAnsi="Arial" w:cs="Arial"/>
          <w:lang w:eastAsia="en-US"/>
        </w:rPr>
      </w:pPr>
    </w:p>
    <w:p w14:paraId="016E8968" w14:textId="77777777" w:rsidR="006A53C1" w:rsidRDefault="006A53C1" w:rsidP="006A53C1">
      <w:pPr>
        <w:widowControl w:val="0"/>
        <w:autoSpaceDE w:val="0"/>
        <w:autoSpaceDN w:val="0"/>
        <w:spacing w:after="0" w:line="264" w:lineRule="auto"/>
        <w:ind w:right="283"/>
        <w:rPr>
          <w:rFonts w:ascii="Arial" w:eastAsia="Arial" w:hAnsi="Arial" w:cs="Arial"/>
          <w:lang w:eastAsia="en-US"/>
        </w:rPr>
      </w:pPr>
    </w:p>
    <w:p w14:paraId="1B80505D" w14:textId="77777777" w:rsidR="006A53C1" w:rsidRPr="006A53C1" w:rsidRDefault="006A53C1" w:rsidP="006A53C1">
      <w:pPr>
        <w:widowControl w:val="0"/>
        <w:autoSpaceDE w:val="0"/>
        <w:autoSpaceDN w:val="0"/>
        <w:spacing w:after="0" w:line="264" w:lineRule="auto"/>
        <w:ind w:right="283"/>
        <w:rPr>
          <w:rFonts w:ascii="Arial" w:hAnsi="Arial" w:cs="Arial"/>
        </w:rPr>
      </w:pPr>
    </w:p>
    <w:p w14:paraId="07F3E64E" w14:textId="77777777" w:rsidR="008F4588" w:rsidRPr="006A53C1" w:rsidRDefault="008F4588" w:rsidP="006A53C1">
      <w:pPr>
        <w:rPr>
          <w:rFonts w:ascii="Arial" w:eastAsiaTheme="minorHAnsi" w:hAnsi="Arial" w:cs="Arial"/>
          <w:b/>
          <w:bCs/>
          <w:u w:val="single"/>
          <w:lang w:eastAsia="en-US"/>
        </w:rPr>
      </w:pPr>
      <w:r w:rsidRPr="006A53C1">
        <w:rPr>
          <w:rFonts w:ascii="Arial" w:eastAsiaTheme="minorHAnsi" w:hAnsi="Arial" w:cs="Arial"/>
          <w:b/>
          <w:bCs/>
          <w:u w:val="single"/>
          <w:lang w:eastAsia="en-US"/>
        </w:rPr>
        <w:lastRenderedPageBreak/>
        <w:t>PERFORMANCE REVIEW JUDGEMENTS BY DEPARTMENT BY %</w:t>
      </w:r>
    </w:p>
    <w:p w14:paraId="7CED5460" w14:textId="77777777" w:rsidR="008F4588" w:rsidRPr="008F4588" w:rsidRDefault="008F4588" w:rsidP="008F4588">
      <w:pPr>
        <w:rPr>
          <w:rFonts w:asciiTheme="minorHAnsi" w:eastAsiaTheme="minorHAnsi" w:hAnsiTheme="minorHAnsi" w:cstheme="minorBidi"/>
          <w:i/>
          <w:iCs/>
          <w:color w:val="404040" w:themeColor="text1" w:themeTint="BF"/>
          <w:lang w:eastAsia="en-US"/>
        </w:rPr>
      </w:pPr>
      <w:r w:rsidRPr="008F4588">
        <w:rPr>
          <w:rFonts w:asciiTheme="minorHAnsi" w:eastAsiaTheme="minorHAnsi" w:hAnsiTheme="minorHAnsi" w:cstheme="minorBidi"/>
          <w:noProof/>
          <w:lang w:eastAsia="en-US"/>
        </w:rPr>
        <w:drawing>
          <wp:inline distT="0" distB="0" distL="0" distR="0" wp14:anchorId="620C3FC7" wp14:editId="0AF79F3F">
            <wp:extent cx="4575175" cy="3124200"/>
            <wp:effectExtent l="0" t="0" r="15875" b="0"/>
            <wp:docPr id="2102413083" name="Chart 1">
              <a:extLst xmlns:a="http://schemas.openxmlformats.org/drawingml/2006/main">
                <a:ext uri="{FF2B5EF4-FFF2-40B4-BE49-F238E27FC236}">
                  <a16:creationId xmlns:a16="http://schemas.microsoft.com/office/drawing/2014/main" id="{9ED0B92C-9929-4CED-911E-1B8ABEF3BB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7CAE0B6" w14:textId="77777777" w:rsidR="008F4588" w:rsidRPr="000F657F" w:rsidRDefault="008F4588" w:rsidP="008F4588">
      <w:pPr>
        <w:rPr>
          <w:rFonts w:asciiTheme="minorHAnsi" w:eastAsiaTheme="minorHAnsi" w:hAnsiTheme="minorHAnsi" w:cstheme="minorBidi"/>
          <w:strike/>
          <w:lang w:eastAsia="en-US"/>
        </w:rPr>
      </w:pPr>
      <w:bookmarkStart w:id="4" w:name="_Hlk188789772"/>
      <w:r w:rsidRPr="000F657F">
        <w:rPr>
          <w:rFonts w:ascii="Arial" w:eastAsiaTheme="minorHAnsi" w:hAnsi="Arial" w:cs="Arial"/>
          <w:strike/>
          <w:lang w:eastAsia="en-US"/>
        </w:rPr>
        <w:t xml:space="preserve">The administration department shows a decline in “Outstanding” performance and an increase in employees meeting their KPI’s. Although there is fewer underperforming in quarter 2. There is a slight rise in “Not quite there yet” but it does show there are areas for improvement. </w:t>
      </w:r>
    </w:p>
    <w:bookmarkEnd w:id="4"/>
    <w:p w14:paraId="7D1B6714"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drawing>
          <wp:inline distT="0" distB="0" distL="0" distR="0" wp14:anchorId="58A4E138" wp14:editId="4860F710">
            <wp:extent cx="4724400" cy="3098800"/>
            <wp:effectExtent l="0" t="0" r="0" b="6350"/>
            <wp:docPr id="1957543646" name="Chart 1">
              <a:extLst xmlns:a="http://schemas.openxmlformats.org/drawingml/2006/main">
                <a:ext uri="{FF2B5EF4-FFF2-40B4-BE49-F238E27FC236}">
                  <a16:creationId xmlns:a16="http://schemas.microsoft.com/office/drawing/2014/main" id="{D94B86CC-AC9A-42CC-B473-DAD207DA4A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F4E569D" w14:textId="77777777" w:rsidR="008F4588" w:rsidRPr="000F657F" w:rsidRDefault="008F4588" w:rsidP="008F4588">
      <w:pPr>
        <w:rPr>
          <w:rFonts w:ascii="Arial" w:eastAsiaTheme="minorHAnsi" w:hAnsi="Arial" w:cs="Arial"/>
          <w:strike/>
          <w:lang w:eastAsia="en-US"/>
        </w:rPr>
      </w:pPr>
      <w:bookmarkStart w:id="5" w:name="_Hlk188789783"/>
      <w:r w:rsidRPr="000F657F">
        <w:rPr>
          <w:rFonts w:ascii="Arial" w:eastAsiaTheme="minorHAnsi" w:hAnsi="Arial" w:cs="Arial"/>
          <w:strike/>
          <w:lang w:eastAsia="en-US"/>
        </w:rPr>
        <w:t xml:space="preserve">The logistics department illustrates an increase in employers meeting individual KPI’s. Whereas “Underperforming” categories have decreased and “Outstanding shows a consistency for both quarters. </w:t>
      </w:r>
    </w:p>
    <w:bookmarkEnd w:id="5"/>
    <w:p w14:paraId="1B5D91B0" w14:textId="77777777" w:rsidR="008F4588" w:rsidRPr="008F4588" w:rsidRDefault="008F4588" w:rsidP="008F4588">
      <w:pPr>
        <w:rPr>
          <w:rFonts w:ascii="Arial" w:eastAsiaTheme="minorHAnsi" w:hAnsi="Arial" w:cs="Arial"/>
          <w:lang w:eastAsia="en-US"/>
        </w:rPr>
      </w:pPr>
    </w:p>
    <w:p w14:paraId="6FAADFCE" w14:textId="77777777" w:rsidR="008F4588" w:rsidRPr="008F4588" w:rsidRDefault="008F4588" w:rsidP="008F4588">
      <w:pPr>
        <w:rPr>
          <w:rFonts w:ascii="Arial" w:eastAsiaTheme="minorHAnsi" w:hAnsi="Arial" w:cs="Arial"/>
          <w:lang w:eastAsia="en-US"/>
        </w:rPr>
      </w:pPr>
    </w:p>
    <w:p w14:paraId="0958DDFF" w14:textId="77777777" w:rsidR="008F4588" w:rsidRPr="008F4588" w:rsidRDefault="008F4588" w:rsidP="008F4588">
      <w:pPr>
        <w:rPr>
          <w:rFonts w:ascii="Arial" w:eastAsiaTheme="minorHAnsi" w:hAnsi="Arial" w:cs="Arial"/>
          <w:lang w:eastAsia="en-US"/>
        </w:rPr>
      </w:pPr>
    </w:p>
    <w:p w14:paraId="3149325D"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lastRenderedPageBreak/>
        <w:drawing>
          <wp:inline distT="0" distB="0" distL="0" distR="0" wp14:anchorId="4AF2F2DC" wp14:editId="655BB7CA">
            <wp:extent cx="4600575" cy="3124200"/>
            <wp:effectExtent l="0" t="0" r="9525" b="0"/>
            <wp:docPr id="1573572729" name="Chart 1">
              <a:extLst xmlns:a="http://schemas.openxmlformats.org/drawingml/2006/main">
                <a:ext uri="{FF2B5EF4-FFF2-40B4-BE49-F238E27FC236}">
                  <a16:creationId xmlns:a16="http://schemas.microsoft.com/office/drawing/2014/main" id="{5E0995B2-1839-4C09-8EF4-5B3DCAB2EE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1DF280" w14:textId="77777777" w:rsidR="008F4588" w:rsidRPr="000F657F" w:rsidRDefault="008F4588" w:rsidP="008F4588">
      <w:pPr>
        <w:rPr>
          <w:rFonts w:ascii="Arial" w:eastAsiaTheme="minorHAnsi" w:hAnsi="Arial" w:cs="Arial"/>
          <w:strike/>
          <w:lang w:eastAsia="en-US"/>
        </w:rPr>
      </w:pPr>
      <w:bookmarkStart w:id="6" w:name="_Hlk188789796"/>
      <w:r w:rsidRPr="000F657F">
        <w:rPr>
          <w:rFonts w:ascii="Arial" w:eastAsiaTheme="minorHAnsi" w:hAnsi="Arial" w:cs="Arial"/>
          <w:strike/>
          <w:lang w:eastAsia="en-US"/>
        </w:rPr>
        <w:t>Research and development indicates a significant increase in “Outstanding” in quarter 2. While the percentage for the individual KPI’s remain stable. The "Not quite there yet" categories show no significant change, whilst "Underperforming" is stable in quarter 1.</w:t>
      </w:r>
    </w:p>
    <w:bookmarkEnd w:id="6"/>
    <w:p w14:paraId="77ECF4BC" w14:textId="77777777" w:rsidR="008F4588" w:rsidRPr="008F4588" w:rsidRDefault="008F4588" w:rsidP="008F4588">
      <w:pPr>
        <w:rPr>
          <w:rFonts w:asciiTheme="minorHAnsi" w:eastAsiaTheme="minorHAnsi" w:hAnsiTheme="minorHAnsi" w:cstheme="minorBidi"/>
          <w:lang w:eastAsia="en-US"/>
        </w:rPr>
      </w:pPr>
      <w:r w:rsidRPr="008F4588">
        <w:rPr>
          <w:rFonts w:asciiTheme="minorHAnsi" w:eastAsiaTheme="minorHAnsi" w:hAnsiTheme="minorHAnsi" w:cstheme="minorBidi"/>
          <w:noProof/>
          <w:lang w:eastAsia="en-US"/>
        </w:rPr>
        <w:drawing>
          <wp:inline distT="0" distB="0" distL="0" distR="0" wp14:anchorId="0AA6A05F" wp14:editId="356303C6">
            <wp:extent cx="4724400" cy="3098800"/>
            <wp:effectExtent l="0" t="0" r="0" b="6350"/>
            <wp:docPr id="1492543298" name="Chart 1">
              <a:extLst xmlns:a="http://schemas.openxmlformats.org/drawingml/2006/main">
                <a:ext uri="{FF2B5EF4-FFF2-40B4-BE49-F238E27FC236}">
                  <a16:creationId xmlns:a16="http://schemas.microsoft.com/office/drawing/2014/main" id="{EB39E630-4D6C-4C3A-B719-EC2BED3B7D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66B588" w14:textId="725197B2" w:rsidR="008F4588" w:rsidRDefault="008F4588" w:rsidP="008F4588">
      <w:pPr>
        <w:rPr>
          <w:rFonts w:ascii="Arial" w:eastAsiaTheme="minorHAnsi" w:hAnsi="Arial" w:cs="Arial"/>
          <w:strike/>
          <w:lang w:eastAsia="en-US"/>
        </w:rPr>
      </w:pPr>
      <w:bookmarkStart w:id="7" w:name="_Hlk188789807"/>
      <w:r w:rsidRPr="000F657F">
        <w:rPr>
          <w:rFonts w:ascii="Arial" w:eastAsiaTheme="minorHAnsi" w:hAnsi="Arial" w:cs="Arial"/>
          <w:strike/>
          <w:lang w:eastAsia="en-US"/>
        </w:rPr>
        <w:t xml:space="preserve">With employees consistently meeting their KPI’s, no employees are categorised in the other three areas which is very interesting. </w:t>
      </w:r>
    </w:p>
    <w:p w14:paraId="1C724C2F" w14:textId="35055212" w:rsidR="000F657F" w:rsidRPr="006A53C1" w:rsidRDefault="006A53C1" w:rsidP="006A53C1">
      <w:pPr>
        <w:rPr>
          <w:rFonts w:ascii="Arial" w:eastAsiaTheme="minorHAnsi" w:hAnsi="Arial" w:cs="Arial"/>
          <w:color w:val="FF0000"/>
          <w:lang w:eastAsia="en-US"/>
        </w:rPr>
      </w:pPr>
      <w:bookmarkStart w:id="8" w:name="_Hlk188789850"/>
      <w:bookmarkEnd w:id="7"/>
      <w:r w:rsidRPr="006A53C1">
        <w:rPr>
          <w:rFonts w:ascii="Arial" w:eastAsiaTheme="minorHAnsi" w:hAnsi="Arial" w:cs="Arial"/>
          <w:color w:val="FF0000"/>
          <w:lang w:eastAsia="en-US"/>
        </w:rPr>
        <w:t>A</w:t>
      </w:r>
      <w:r w:rsidR="00314552" w:rsidRPr="006A53C1">
        <w:rPr>
          <w:rFonts w:ascii="Arial" w:eastAsiaTheme="minorHAnsi" w:hAnsi="Arial" w:cs="Arial"/>
          <w:color w:val="FF0000"/>
          <w:lang w:eastAsia="en-US"/>
        </w:rPr>
        <w:t>dministration</w:t>
      </w:r>
      <w:r w:rsidR="000F657F" w:rsidRPr="006A53C1">
        <w:rPr>
          <w:rFonts w:ascii="Arial" w:eastAsiaTheme="minorHAnsi" w:hAnsi="Arial" w:cs="Arial"/>
          <w:color w:val="FF0000"/>
          <w:lang w:eastAsia="en-US"/>
        </w:rPr>
        <w:t xml:space="preserve"> department shows a decline in “Outstanding” performance and an increase in employees meeting their KPI’s. Although there is fewer underperforming in quarter 2. There is a slight rise in “Not quite there yet</w:t>
      </w:r>
      <w:r w:rsidR="00183D86" w:rsidRPr="006A53C1">
        <w:rPr>
          <w:rFonts w:ascii="Arial" w:eastAsiaTheme="minorHAnsi" w:hAnsi="Arial" w:cs="Arial"/>
          <w:color w:val="FF0000"/>
          <w:lang w:eastAsia="en-US"/>
        </w:rPr>
        <w:t>”,</w:t>
      </w:r>
      <w:r w:rsidR="000F657F" w:rsidRPr="006A53C1">
        <w:rPr>
          <w:rFonts w:ascii="Arial" w:eastAsiaTheme="minorHAnsi" w:hAnsi="Arial" w:cs="Arial"/>
          <w:color w:val="FF0000"/>
          <w:lang w:eastAsia="en-US"/>
        </w:rPr>
        <w:t xml:space="preserve"> show</w:t>
      </w:r>
      <w:r w:rsidRPr="006A53C1">
        <w:rPr>
          <w:rFonts w:ascii="Arial" w:eastAsiaTheme="minorHAnsi" w:hAnsi="Arial" w:cs="Arial"/>
          <w:color w:val="FF0000"/>
          <w:lang w:eastAsia="en-US"/>
        </w:rPr>
        <w:t>ing</w:t>
      </w:r>
      <w:r w:rsidR="000F657F" w:rsidRPr="006A53C1">
        <w:rPr>
          <w:rFonts w:ascii="Arial" w:eastAsiaTheme="minorHAnsi" w:hAnsi="Arial" w:cs="Arial"/>
          <w:color w:val="FF0000"/>
          <w:lang w:eastAsia="en-US"/>
        </w:rPr>
        <w:t xml:space="preserve"> there are areas for improvement. </w:t>
      </w:r>
      <w:r w:rsidR="00C41D97" w:rsidRPr="006A53C1">
        <w:rPr>
          <w:rFonts w:ascii="Arial" w:eastAsiaTheme="minorHAnsi" w:hAnsi="Arial" w:cs="Arial"/>
          <w:color w:val="FF0000"/>
          <w:lang w:eastAsia="en-US"/>
        </w:rPr>
        <w:t>Whereas t</w:t>
      </w:r>
      <w:r w:rsidR="000F657F" w:rsidRPr="006A53C1">
        <w:rPr>
          <w:rFonts w:ascii="Arial" w:eastAsiaTheme="minorHAnsi" w:hAnsi="Arial" w:cs="Arial"/>
          <w:color w:val="FF0000"/>
          <w:lang w:eastAsia="en-US"/>
        </w:rPr>
        <w:t xml:space="preserve">he logistics department illustrates an increase in employers meeting individual KPI’s. </w:t>
      </w:r>
      <w:r w:rsidR="00C41D97" w:rsidRPr="006A53C1">
        <w:rPr>
          <w:rFonts w:ascii="Arial" w:eastAsiaTheme="minorHAnsi" w:hAnsi="Arial" w:cs="Arial"/>
          <w:color w:val="FF0000"/>
          <w:lang w:eastAsia="en-US"/>
        </w:rPr>
        <w:t>Although “</w:t>
      </w:r>
      <w:r w:rsidR="000F657F" w:rsidRPr="006A53C1">
        <w:rPr>
          <w:rFonts w:ascii="Arial" w:eastAsiaTheme="minorHAnsi" w:hAnsi="Arial" w:cs="Arial"/>
          <w:color w:val="FF0000"/>
          <w:lang w:eastAsia="en-US"/>
        </w:rPr>
        <w:t>Underperforming” categories have decreased and “Outstanding</w:t>
      </w:r>
      <w:r w:rsidR="00183D86" w:rsidRPr="006A53C1">
        <w:rPr>
          <w:rFonts w:ascii="Arial" w:eastAsiaTheme="minorHAnsi" w:hAnsi="Arial" w:cs="Arial"/>
          <w:color w:val="FF0000"/>
          <w:lang w:eastAsia="en-US"/>
        </w:rPr>
        <w:t>”</w:t>
      </w:r>
      <w:r w:rsidR="000F657F" w:rsidRPr="006A53C1">
        <w:rPr>
          <w:rFonts w:ascii="Arial" w:eastAsiaTheme="minorHAnsi" w:hAnsi="Arial" w:cs="Arial"/>
          <w:color w:val="FF0000"/>
          <w:lang w:eastAsia="en-US"/>
        </w:rPr>
        <w:t xml:space="preserve"> shows a consistency for both quarters.</w:t>
      </w:r>
      <w:r w:rsidR="00C41D97" w:rsidRPr="006A53C1">
        <w:rPr>
          <w:rFonts w:ascii="Arial" w:eastAsiaTheme="minorHAnsi" w:hAnsi="Arial" w:cs="Arial"/>
          <w:color w:val="FF0000"/>
          <w:lang w:eastAsia="en-US"/>
        </w:rPr>
        <w:t xml:space="preserve"> The r</w:t>
      </w:r>
      <w:r w:rsidR="000F657F" w:rsidRPr="006A53C1">
        <w:rPr>
          <w:rFonts w:ascii="Arial" w:eastAsiaTheme="minorHAnsi" w:hAnsi="Arial" w:cs="Arial"/>
          <w:color w:val="FF0000"/>
          <w:lang w:eastAsia="en-US"/>
        </w:rPr>
        <w:t>esearch and development</w:t>
      </w:r>
      <w:r w:rsidR="00C41D97" w:rsidRPr="006A53C1">
        <w:rPr>
          <w:rFonts w:ascii="Arial" w:eastAsiaTheme="minorHAnsi" w:hAnsi="Arial" w:cs="Arial"/>
          <w:color w:val="FF0000"/>
          <w:lang w:eastAsia="en-US"/>
        </w:rPr>
        <w:t xml:space="preserve"> department</w:t>
      </w:r>
      <w:r w:rsidR="000F657F" w:rsidRPr="006A53C1">
        <w:rPr>
          <w:rFonts w:ascii="Arial" w:eastAsiaTheme="minorHAnsi" w:hAnsi="Arial" w:cs="Arial"/>
          <w:color w:val="FF0000"/>
          <w:lang w:eastAsia="en-US"/>
        </w:rPr>
        <w:t xml:space="preserve"> indicates a significant increase in “Outstanding” in quarter 2. While the percentage for the individual </w:t>
      </w:r>
      <w:r w:rsidR="000F657F" w:rsidRPr="006A53C1">
        <w:rPr>
          <w:rFonts w:ascii="Arial" w:eastAsiaTheme="minorHAnsi" w:hAnsi="Arial" w:cs="Arial"/>
          <w:color w:val="FF0000"/>
          <w:lang w:eastAsia="en-US"/>
        </w:rPr>
        <w:lastRenderedPageBreak/>
        <w:t>KPI’s remain stable. The "Not quite there yet" categories show no significant change, whilst "Underperforming" is stable in quarter 1.</w:t>
      </w:r>
      <w:r w:rsidR="00C41D97" w:rsidRPr="006A53C1">
        <w:rPr>
          <w:rFonts w:ascii="Arial" w:eastAsiaTheme="minorHAnsi" w:hAnsi="Arial" w:cs="Arial"/>
          <w:color w:val="FF0000"/>
          <w:lang w:eastAsia="en-US"/>
        </w:rPr>
        <w:t xml:space="preserve"> </w:t>
      </w:r>
      <w:r w:rsidR="000F657F" w:rsidRPr="006A53C1">
        <w:rPr>
          <w:rFonts w:ascii="Arial" w:eastAsiaTheme="minorHAnsi" w:hAnsi="Arial" w:cs="Arial"/>
          <w:color w:val="FF0000"/>
          <w:lang w:eastAsia="en-US"/>
        </w:rPr>
        <w:t>With employees consistently meeting their KPI’s, no employees are categorised in the other three areas</w:t>
      </w:r>
      <w:r w:rsidR="00314552" w:rsidRPr="006A53C1">
        <w:rPr>
          <w:rFonts w:ascii="Arial" w:eastAsiaTheme="minorHAnsi" w:hAnsi="Arial" w:cs="Arial"/>
          <w:color w:val="FF0000"/>
          <w:lang w:eastAsia="en-US"/>
        </w:rPr>
        <w:t>. This success could be associated with an environment that has strong collaboration resulting in the enhancement of team productivity. Alongside effective time management, particularly in prioritising task</w:t>
      </w:r>
      <w:r w:rsidR="00183D86" w:rsidRPr="006A53C1">
        <w:rPr>
          <w:rFonts w:ascii="Arial" w:eastAsiaTheme="minorHAnsi" w:hAnsi="Arial" w:cs="Arial"/>
          <w:color w:val="FF0000"/>
          <w:lang w:eastAsia="en-US"/>
        </w:rPr>
        <w:t>s</w:t>
      </w:r>
      <w:r w:rsidR="00314552" w:rsidRPr="006A53C1">
        <w:rPr>
          <w:rFonts w:ascii="Arial" w:eastAsiaTheme="minorHAnsi" w:hAnsi="Arial" w:cs="Arial"/>
          <w:color w:val="FF0000"/>
          <w:lang w:eastAsia="en-US"/>
        </w:rPr>
        <w:t xml:space="preserve"> and meeting deadlines.</w:t>
      </w:r>
      <w:r w:rsidR="000F657F" w:rsidRPr="006A53C1">
        <w:rPr>
          <w:rFonts w:ascii="Arial" w:eastAsiaTheme="minorHAnsi" w:hAnsi="Arial" w:cs="Arial"/>
          <w:color w:val="FF0000"/>
          <w:lang w:eastAsia="en-US"/>
        </w:rPr>
        <w:t xml:space="preserve"> </w:t>
      </w:r>
    </w:p>
    <w:bookmarkEnd w:id="8"/>
    <w:p w14:paraId="5C6B0AE5" w14:textId="005467E2" w:rsidR="008F4588" w:rsidRPr="008F4588" w:rsidRDefault="008F4588" w:rsidP="008F4588">
      <w:pPr>
        <w:rPr>
          <w:rFonts w:asciiTheme="minorHAnsi" w:eastAsiaTheme="minorHAnsi" w:hAnsiTheme="minorHAnsi" w:cstheme="minorBidi"/>
          <w:lang w:eastAsia="en-US"/>
        </w:rPr>
      </w:pPr>
      <w:r w:rsidRPr="008F4588">
        <w:rPr>
          <w:rFonts w:ascii="Arial" w:eastAsiaTheme="minorHAnsi" w:hAnsi="Arial" w:cs="Arial"/>
          <w:b/>
          <w:bCs/>
          <w:u w:val="single"/>
          <w:lang w:eastAsia="en-US"/>
        </w:rPr>
        <w:t>OVERALL PERFORMANCE REVIEW JUDGEMENTS</w:t>
      </w:r>
    </w:p>
    <w:p w14:paraId="118DCEFB" w14:textId="77777777" w:rsidR="008F4588" w:rsidRPr="008F4588" w:rsidRDefault="008F4588" w:rsidP="008F4588">
      <w:pPr>
        <w:rPr>
          <w:rFonts w:asciiTheme="minorHAnsi" w:eastAsiaTheme="minorHAnsi" w:hAnsiTheme="minorHAnsi" w:cstheme="minorBidi"/>
          <w:lang w:eastAsia="en-US"/>
        </w:rPr>
      </w:pPr>
    </w:p>
    <w:p w14:paraId="084A3A38" w14:textId="77777777" w:rsidR="008F4588" w:rsidRPr="008F4588" w:rsidRDefault="008F4588" w:rsidP="008F4588">
      <w:pPr>
        <w:spacing w:before="100" w:beforeAutospacing="1" w:after="100" w:afterAutospacing="1" w:line="240" w:lineRule="auto"/>
        <w:rPr>
          <w:rFonts w:ascii="Times New Roman" w:eastAsia="Times New Roman" w:hAnsi="Times New Roman" w:cs="Times New Roman"/>
          <w:sz w:val="24"/>
          <w:szCs w:val="24"/>
        </w:rPr>
      </w:pPr>
      <w:r w:rsidRPr="008F4588">
        <w:rPr>
          <w:rFonts w:ascii="Times New Roman" w:eastAsia="Times New Roman" w:hAnsi="Times New Roman" w:cs="Times New Roman"/>
          <w:noProof/>
          <w:sz w:val="24"/>
          <w:szCs w:val="24"/>
        </w:rPr>
        <w:drawing>
          <wp:inline distT="0" distB="0" distL="0" distR="0" wp14:anchorId="3294A3AA" wp14:editId="0B577758">
            <wp:extent cx="6279302" cy="2610197"/>
            <wp:effectExtent l="0" t="0" r="7620" b="0"/>
            <wp:docPr id="1" name="Picture 2" descr="A graph of performance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graph of performance data&#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74483" cy="2649762"/>
                    </a:xfrm>
                    <a:prstGeom prst="rect">
                      <a:avLst/>
                    </a:prstGeom>
                    <a:noFill/>
                    <a:ln>
                      <a:noFill/>
                    </a:ln>
                  </pic:spPr>
                </pic:pic>
              </a:graphicData>
            </a:graphic>
          </wp:inline>
        </w:drawing>
      </w:r>
    </w:p>
    <w:p w14:paraId="7E86120A" w14:textId="65BFBDFA" w:rsidR="008F4588" w:rsidRPr="006A53C1" w:rsidRDefault="008F4588" w:rsidP="006A53C1">
      <w:pPr>
        <w:rPr>
          <w:rFonts w:ascii="Arial" w:eastAsiaTheme="minorHAnsi" w:hAnsi="Arial" w:cs="Arial"/>
          <w:lang w:eastAsia="en-US"/>
        </w:rPr>
      </w:pPr>
      <w:r w:rsidRPr="006A53C1">
        <w:rPr>
          <w:rFonts w:ascii="Arial" w:eastAsiaTheme="minorHAnsi" w:hAnsi="Arial" w:cs="Arial"/>
          <w:lang w:eastAsia="en-US"/>
        </w:rPr>
        <w:t>The Administration Department demonstrated progress by reducing underperformance and increasing the number of employees meeting KPIs. Although there was a decline in "Outstanding" performers.</w:t>
      </w:r>
      <w:r w:rsidR="006A53C1" w:rsidRPr="006A53C1">
        <w:rPr>
          <w:rFonts w:ascii="Arial" w:eastAsiaTheme="minorHAnsi" w:hAnsi="Arial" w:cs="Arial"/>
          <w:lang w:eastAsia="en-US"/>
        </w:rPr>
        <w:t xml:space="preserve"> </w:t>
      </w:r>
      <w:r w:rsidRPr="006A53C1">
        <w:rPr>
          <w:rFonts w:ascii="Arial" w:eastAsiaTheme="minorHAnsi" w:hAnsi="Arial" w:cs="Arial"/>
          <w:lang w:eastAsia="en-US"/>
        </w:rPr>
        <w:t xml:space="preserve">Logistics Department remained consistent in the "Outstanding" category.  Although the areas of KPI compliance were high, while underperforming remained lower. </w:t>
      </w:r>
      <w:r w:rsidR="00183D86" w:rsidRPr="006A53C1">
        <w:rPr>
          <w:rFonts w:ascii="Arial" w:eastAsiaTheme="minorHAnsi" w:hAnsi="Arial" w:cs="Arial"/>
          <w:lang w:eastAsia="en-US"/>
        </w:rPr>
        <w:t>However, the r</w:t>
      </w:r>
      <w:r w:rsidRPr="006A53C1">
        <w:rPr>
          <w:rFonts w:ascii="Arial" w:eastAsiaTheme="minorHAnsi" w:hAnsi="Arial" w:cs="Arial"/>
          <w:lang w:eastAsia="en-US"/>
        </w:rPr>
        <w:t xml:space="preserve">esearch and Development experienced a significant increase in "Outstanding" performers, with stability in other areas. Meanwhile, the Sales Department remained consistent, with all employees meeting KPIs in both quarters. </w:t>
      </w:r>
    </w:p>
    <w:p w14:paraId="5671AD25" w14:textId="0CF8DEE7" w:rsidR="008F4588" w:rsidRPr="006A53C1" w:rsidRDefault="008F4588" w:rsidP="006A53C1">
      <w:pPr>
        <w:rPr>
          <w:rFonts w:ascii="Arial" w:eastAsiaTheme="minorHAnsi" w:hAnsi="Arial" w:cs="Arial"/>
          <w:lang w:eastAsia="en-US"/>
        </w:rPr>
      </w:pPr>
      <w:r w:rsidRPr="006A53C1">
        <w:rPr>
          <w:rFonts w:ascii="Arial" w:eastAsiaTheme="minorHAnsi" w:hAnsi="Arial" w:cs="Arial"/>
          <w:lang w:eastAsia="en-US"/>
        </w:rPr>
        <w:t xml:space="preserve">I would recommend reviewing each department to understand why certain areas had a high level of variances across two quarters. This could include meeting with the departments to gain more insight into their workplace </w:t>
      </w:r>
      <w:r w:rsidR="009F3E7F" w:rsidRPr="006A53C1">
        <w:rPr>
          <w:rFonts w:ascii="Arial" w:eastAsiaTheme="minorHAnsi" w:hAnsi="Arial" w:cs="Arial"/>
          <w:lang w:eastAsia="en-US"/>
        </w:rPr>
        <w:t>and</w:t>
      </w:r>
      <w:r w:rsidRPr="006A53C1">
        <w:rPr>
          <w:rFonts w:ascii="Arial" w:eastAsiaTheme="minorHAnsi" w:hAnsi="Arial" w:cs="Arial"/>
          <w:lang w:eastAsia="en-US"/>
        </w:rPr>
        <w:t xml:space="preserve"> the culture. However, there are opportunities for improvement, with a need to gather evidence to support any training or grievances that may occur. Enabling the enhancement of engagement and outcomes, to increase performance.</w:t>
      </w:r>
    </w:p>
    <w:p w14:paraId="0175072A" w14:textId="77777777" w:rsidR="00B259E8" w:rsidRPr="006A53C1" w:rsidRDefault="00B259E8" w:rsidP="006A53C1">
      <w:pPr>
        <w:rPr>
          <w:rFonts w:ascii="Arial" w:hAnsi="Arial" w:cs="Arial"/>
          <w:b/>
          <w:bCs/>
          <w:noProof/>
          <w:u w:val="single"/>
        </w:rPr>
      </w:pPr>
      <w:r w:rsidRPr="006A53C1">
        <w:rPr>
          <w:rFonts w:ascii="Arial" w:hAnsi="Arial" w:cs="Arial"/>
          <w:b/>
          <w:bCs/>
          <w:noProof/>
          <w:u w:val="single"/>
        </w:rPr>
        <w:t>Line Manager Feedback</w:t>
      </w:r>
    </w:p>
    <w:p w14:paraId="2887D5D1" w14:textId="57D1A722" w:rsidR="00183D86" w:rsidRPr="006A53C1" w:rsidRDefault="00B259E8" w:rsidP="006A53C1">
      <w:pPr>
        <w:spacing w:after="0"/>
        <w:rPr>
          <w:rFonts w:ascii="Arial" w:hAnsi="Arial" w:cs="Arial"/>
        </w:rPr>
      </w:pPr>
      <w:r w:rsidRPr="006A53C1">
        <w:rPr>
          <w:rFonts w:ascii="Arial" w:hAnsi="Arial" w:cs="Arial"/>
        </w:rPr>
        <w:t xml:space="preserve">Preparation for Employee Appraisals – although there are 58% of managers who agree they are given time to prepare appraisals. There is a concern that 22% and 14% disagree or strongly disagree. Consideration needs to be given to why they are unprepared, would this be due to time constraints or a time management need. </w:t>
      </w:r>
      <w:r w:rsidR="00B35BBC" w:rsidRPr="006A53C1">
        <w:rPr>
          <w:rFonts w:ascii="Arial" w:hAnsi="Arial" w:cs="Arial"/>
        </w:rPr>
        <w:t>C</w:t>
      </w:r>
      <w:r w:rsidRPr="006A53C1">
        <w:rPr>
          <w:rStyle w:val="Strong"/>
          <w:rFonts w:ascii="Arial" w:hAnsi="Arial" w:cs="Arial"/>
          <w:b w:val="0"/>
          <w:bCs w:val="0"/>
        </w:rPr>
        <w:t xml:space="preserve">onfidence in Performance Appraisals – </w:t>
      </w:r>
      <w:r w:rsidRPr="006A53C1">
        <w:rPr>
          <w:rFonts w:ascii="Arial" w:hAnsi="Arial" w:cs="Arial"/>
        </w:rPr>
        <w:t>8% agree</w:t>
      </w:r>
      <w:r w:rsidR="00B35BBC" w:rsidRPr="006A53C1">
        <w:rPr>
          <w:rFonts w:ascii="Arial" w:hAnsi="Arial" w:cs="Arial"/>
        </w:rPr>
        <w:t>d</w:t>
      </w:r>
      <w:r w:rsidRPr="006A53C1">
        <w:rPr>
          <w:rFonts w:ascii="Arial" w:hAnsi="Arial" w:cs="Arial"/>
        </w:rPr>
        <w:t xml:space="preserve"> with feeling confident in conducting appraisals. There is a high percentage of 46% who disagree. Could this be a lack of confidence or capability which may require a training need. Although there are concerns with the effectiveness of the appraisal process.</w:t>
      </w:r>
      <w:r w:rsidR="00A2514D" w:rsidRPr="006A53C1">
        <w:rPr>
          <w:rFonts w:ascii="Arial" w:hAnsi="Arial" w:cs="Arial"/>
        </w:rPr>
        <w:t xml:space="preserve"> For a</w:t>
      </w:r>
      <w:r w:rsidRPr="006A53C1">
        <w:rPr>
          <w:rStyle w:val="Strong"/>
          <w:rFonts w:ascii="Arial" w:eastAsiaTheme="majorEastAsia" w:hAnsi="Arial" w:cs="Arial"/>
          <w:b w:val="0"/>
          <w:bCs w:val="0"/>
        </w:rPr>
        <w:t>pplying Ratings – There were a high number who agreed they have no concerns, however</w:t>
      </w:r>
      <w:r w:rsidRPr="006A53C1">
        <w:rPr>
          <w:rStyle w:val="Strong"/>
          <w:rFonts w:ascii="Arial" w:eastAsiaTheme="majorEastAsia" w:hAnsi="Arial" w:cs="Arial"/>
        </w:rPr>
        <w:t xml:space="preserve"> </w:t>
      </w:r>
      <w:r w:rsidRPr="006A53C1">
        <w:rPr>
          <w:rFonts w:ascii="Arial" w:hAnsi="Arial" w:cs="Arial"/>
        </w:rPr>
        <w:t>18% did express disagreement. This could be around discomfort or lack of clarity around rating systems.</w:t>
      </w:r>
      <w:r w:rsidR="00B35BBC" w:rsidRPr="006A53C1">
        <w:rPr>
          <w:rFonts w:ascii="Arial" w:hAnsi="Arial" w:cs="Arial"/>
        </w:rPr>
        <w:t xml:space="preserve"> </w:t>
      </w:r>
      <w:r w:rsidRPr="006A53C1">
        <w:rPr>
          <w:rStyle w:val="Strong"/>
          <w:rFonts w:ascii="Arial" w:eastAsiaTheme="majorEastAsia" w:hAnsi="Arial" w:cs="Arial"/>
          <w:b w:val="0"/>
          <w:bCs w:val="0"/>
        </w:rPr>
        <w:t xml:space="preserve">Fair Assessment of Performance – </w:t>
      </w:r>
      <w:r w:rsidRPr="006A53C1">
        <w:rPr>
          <w:rFonts w:ascii="Arial" w:hAnsi="Arial" w:cs="Arial"/>
        </w:rPr>
        <w:t>52% feel confident in</w:t>
      </w:r>
      <w:r w:rsidRPr="00A2514D">
        <w:rPr>
          <w:rFonts w:ascii="Arial" w:hAnsi="Arial" w:cs="Arial"/>
        </w:rPr>
        <w:t xml:space="preserve"> </w:t>
      </w:r>
      <w:r w:rsidRPr="006A53C1">
        <w:rPr>
          <w:rFonts w:ascii="Arial" w:hAnsi="Arial" w:cs="Arial"/>
        </w:rPr>
        <w:lastRenderedPageBreak/>
        <w:t>fairly assessing performance. There were 42%, 22% disagree, 20% strongly disagree who lacked confidence, could this mean a need for additional support.</w:t>
      </w:r>
    </w:p>
    <w:p w14:paraId="2A20BE2C" w14:textId="0135A233" w:rsidR="0081234A" w:rsidRPr="006A53C1" w:rsidRDefault="00B259E8" w:rsidP="006A53C1">
      <w:pPr>
        <w:spacing w:after="0"/>
        <w:rPr>
          <w:rFonts w:ascii="Arial" w:hAnsi="Arial" w:cs="Arial"/>
        </w:rPr>
      </w:pPr>
      <w:r w:rsidRPr="006A53C1">
        <w:rPr>
          <w:rStyle w:val="Strong"/>
          <w:rFonts w:ascii="Arial" w:eastAsiaTheme="majorEastAsia" w:hAnsi="Arial" w:cs="Arial"/>
          <w:b w:val="0"/>
          <w:bCs w:val="0"/>
        </w:rPr>
        <w:t>Training for Appraisals – With no one receiving enough training, 0%</w:t>
      </w:r>
      <w:r w:rsidRPr="006A53C1">
        <w:rPr>
          <w:rFonts w:ascii="Arial" w:hAnsi="Arial" w:cs="Arial"/>
        </w:rPr>
        <w:t xml:space="preserve"> strongly agree or agree. There were 88% disagreeing and 12% strongly disagreeing. I would therefore suggest a training need for this gap.</w:t>
      </w:r>
      <w:r w:rsidR="00B35BBC" w:rsidRPr="006A53C1">
        <w:rPr>
          <w:rFonts w:ascii="Arial" w:hAnsi="Arial" w:cs="Arial"/>
        </w:rPr>
        <w:t xml:space="preserve"> As for </w:t>
      </w:r>
      <w:r w:rsidRPr="006A53C1">
        <w:rPr>
          <w:rStyle w:val="Strong"/>
          <w:rFonts w:ascii="Arial" w:eastAsiaTheme="majorEastAsia" w:hAnsi="Arial" w:cs="Arial"/>
          <w:b w:val="0"/>
          <w:bCs w:val="0"/>
        </w:rPr>
        <w:t>Challenging Underperformance – There w</w:t>
      </w:r>
      <w:r w:rsidR="00B35BBC" w:rsidRPr="006A53C1">
        <w:rPr>
          <w:rStyle w:val="Strong"/>
          <w:rFonts w:ascii="Arial" w:eastAsiaTheme="majorEastAsia" w:hAnsi="Arial" w:cs="Arial"/>
          <w:b w:val="0"/>
          <w:bCs w:val="0"/>
        </w:rPr>
        <w:t>ere</w:t>
      </w:r>
      <w:r w:rsidRPr="006A53C1">
        <w:rPr>
          <w:rStyle w:val="Strong"/>
          <w:rFonts w:ascii="Arial" w:eastAsiaTheme="majorEastAsia" w:hAnsi="Arial" w:cs="Arial"/>
          <w:b w:val="0"/>
          <w:bCs w:val="0"/>
        </w:rPr>
        <w:t xml:space="preserve"> a high number</w:t>
      </w:r>
      <w:r w:rsidRPr="006A53C1">
        <w:rPr>
          <w:rStyle w:val="Strong"/>
          <w:rFonts w:ascii="Arial" w:eastAsiaTheme="majorEastAsia" w:hAnsi="Arial" w:cs="Arial"/>
        </w:rPr>
        <w:t xml:space="preserve">, </w:t>
      </w:r>
      <w:r w:rsidRPr="006A53C1">
        <w:rPr>
          <w:rFonts w:ascii="Arial" w:hAnsi="Arial" w:cs="Arial"/>
        </w:rPr>
        <w:t xml:space="preserve">74% of managers who struggled with challenging underperforming employees. </w:t>
      </w:r>
      <w:r w:rsidR="00B35BBC" w:rsidRPr="006A53C1">
        <w:rPr>
          <w:rFonts w:ascii="Arial" w:hAnsi="Arial" w:cs="Arial"/>
        </w:rPr>
        <w:t>Highlighting</w:t>
      </w:r>
      <w:r w:rsidRPr="006A53C1">
        <w:rPr>
          <w:rFonts w:ascii="Arial" w:hAnsi="Arial" w:cs="Arial"/>
        </w:rPr>
        <w:t xml:space="preserve"> discomfort or lack of support in handling difficult conversations.</w:t>
      </w:r>
      <w:r w:rsidR="00B35BBC" w:rsidRPr="006A53C1">
        <w:rPr>
          <w:rFonts w:ascii="Arial" w:hAnsi="Arial" w:cs="Arial"/>
        </w:rPr>
        <w:t xml:space="preserve"> Whereas </w:t>
      </w:r>
      <w:r w:rsidRPr="006A53C1">
        <w:rPr>
          <w:rStyle w:val="Strong"/>
          <w:rFonts w:ascii="Arial" w:eastAsiaTheme="majorEastAsia" w:hAnsi="Arial" w:cs="Arial"/>
          <w:b w:val="0"/>
          <w:bCs w:val="0"/>
        </w:rPr>
        <w:t>Providing Feedback and Setting of Performance Targets</w:t>
      </w:r>
      <w:r w:rsidRPr="006A53C1">
        <w:rPr>
          <w:rStyle w:val="Strong"/>
          <w:rFonts w:ascii="Arial" w:eastAsiaTheme="majorEastAsia" w:hAnsi="Arial" w:cs="Arial"/>
        </w:rPr>
        <w:t xml:space="preserve"> – </w:t>
      </w:r>
      <w:r w:rsidR="00B35BBC" w:rsidRPr="006A53C1">
        <w:rPr>
          <w:rStyle w:val="Strong"/>
          <w:rFonts w:ascii="Arial" w:eastAsiaTheme="majorEastAsia" w:hAnsi="Arial" w:cs="Arial"/>
          <w:b w:val="0"/>
          <w:bCs w:val="0"/>
        </w:rPr>
        <w:t>O</w:t>
      </w:r>
      <w:r w:rsidRPr="006A53C1">
        <w:rPr>
          <w:rFonts w:ascii="Arial" w:hAnsi="Arial" w:cs="Arial"/>
        </w:rPr>
        <w:t>nly 24% strongly agree</w:t>
      </w:r>
      <w:r w:rsidR="00B35BBC" w:rsidRPr="006A53C1">
        <w:rPr>
          <w:rFonts w:ascii="Arial" w:hAnsi="Arial" w:cs="Arial"/>
        </w:rPr>
        <w:t>d</w:t>
      </w:r>
      <w:r w:rsidRPr="006A53C1">
        <w:rPr>
          <w:rFonts w:ascii="Arial" w:hAnsi="Arial" w:cs="Arial"/>
        </w:rPr>
        <w:t>,</w:t>
      </w:r>
      <w:r w:rsidR="006A53C1" w:rsidRPr="006A53C1">
        <w:rPr>
          <w:rFonts w:ascii="Arial" w:hAnsi="Arial" w:cs="Arial"/>
        </w:rPr>
        <w:t xml:space="preserve"> </w:t>
      </w:r>
      <w:r w:rsidRPr="006A53C1">
        <w:rPr>
          <w:rFonts w:ascii="Arial" w:hAnsi="Arial" w:cs="Arial"/>
        </w:rPr>
        <w:t>show</w:t>
      </w:r>
      <w:r w:rsidR="006A53C1" w:rsidRPr="006A53C1">
        <w:rPr>
          <w:rFonts w:ascii="Arial" w:hAnsi="Arial" w:cs="Arial"/>
        </w:rPr>
        <w:t>ing</w:t>
      </w:r>
      <w:r w:rsidRPr="006A53C1">
        <w:rPr>
          <w:rFonts w:ascii="Arial" w:hAnsi="Arial" w:cs="Arial"/>
        </w:rPr>
        <w:t xml:space="preserve"> a positive outlook around providing feedback and setting performance targets. Although 30% disagree and 38% strongly disagree. </w:t>
      </w:r>
      <w:r w:rsidR="00B35BBC" w:rsidRPr="006A53C1">
        <w:rPr>
          <w:rFonts w:ascii="Arial" w:hAnsi="Arial" w:cs="Arial"/>
        </w:rPr>
        <w:t>Highlighting</w:t>
      </w:r>
      <w:r w:rsidRPr="006A53C1">
        <w:rPr>
          <w:rFonts w:ascii="Arial" w:hAnsi="Arial" w:cs="Arial"/>
        </w:rPr>
        <w:t xml:space="preserve"> an area for improvement.</w:t>
      </w:r>
    </w:p>
    <w:p w14:paraId="1A7451DD" w14:textId="77777777" w:rsidR="00183D86" w:rsidRPr="006A53C1" w:rsidRDefault="00183D86" w:rsidP="006A53C1">
      <w:pPr>
        <w:spacing w:after="0"/>
        <w:rPr>
          <w:rFonts w:ascii="Arial" w:hAnsi="Arial" w:cs="Arial"/>
        </w:rPr>
      </w:pPr>
    </w:p>
    <w:p w14:paraId="3372D564" w14:textId="77777777" w:rsidR="00B259E8" w:rsidRPr="006A53C1" w:rsidRDefault="00B259E8" w:rsidP="006A53C1">
      <w:pPr>
        <w:rPr>
          <w:rFonts w:ascii="Arial" w:hAnsi="Arial" w:cs="Arial"/>
          <w:b/>
          <w:bCs/>
          <w:strike/>
          <w:u w:val="single"/>
        </w:rPr>
      </w:pPr>
      <w:r w:rsidRPr="006A53C1">
        <w:rPr>
          <w:rFonts w:ascii="Arial" w:hAnsi="Arial" w:cs="Arial"/>
          <w:b/>
          <w:bCs/>
          <w:strike/>
          <w:u w:val="single"/>
        </w:rPr>
        <w:t xml:space="preserve">Recommendations </w:t>
      </w:r>
    </w:p>
    <w:p w14:paraId="57712EB3" w14:textId="77777777" w:rsidR="00B259E8" w:rsidRPr="006A53C1" w:rsidRDefault="00B259E8" w:rsidP="006A53C1">
      <w:pPr>
        <w:spacing w:after="0"/>
        <w:rPr>
          <w:rFonts w:ascii="Arial" w:hAnsi="Arial" w:cs="Arial"/>
          <w:strike/>
        </w:rPr>
      </w:pPr>
      <w:r w:rsidRPr="006A53C1">
        <w:rPr>
          <w:rFonts w:ascii="Arial" w:hAnsi="Arial" w:cs="Arial"/>
          <w:strike/>
        </w:rPr>
        <w:t>Provide training programmes</w:t>
      </w:r>
    </w:p>
    <w:p w14:paraId="2C196CE9" w14:textId="77777777" w:rsidR="00B259E8" w:rsidRPr="006A53C1" w:rsidRDefault="00B259E8" w:rsidP="006A53C1">
      <w:pPr>
        <w:spacing w:after="0"/>
        <w:rPr>
          <w:rFonts w:ascii="Arial" w:hAnsi="Arial" w:cs="Arial"/>
          <w:strike/>
        </w:rPr>
      </w:pPr>
      <w:r w:rsidRPr="006A53C1">
        <w:rPr>
          <w:rFonts w:ascii="Arial" w:hAnsi="Arial" w:cs="Arial"/>
          <w:strike/>
        </w:rPr>
        <w:t>Clarify the rating systems</w:t>
      </w:r>
    </w:p>
    <w:p w14:paraId="6673DEFD" w14:textId="77777777" w:rsidR="00B259E8" w:rsidRPr="006A53C1" w:rsidRDefault="00B259E8" w:rsidP="006A53C1">
      <w:pPr>
        <w:spacing w:after="0"/>
        <w:rPr>
          <w:rFonts w:ascii="Arial" w:hAnsi="Arial" w:cs="Arial"/>
          <w:strike/>
        </w:rPr>
      </w:pPr>
      <w:r w:rsidRPr="006A53C1">
        <w:rPr>
          <w:rFonts w:ascii="Arial" w:hAnsi="Arial" w:cs="Arial"/>
          <w:strike/>
        </w:rPr>
        <w:t>Support to colleagues who need to address challenging conversations</w:t>
      </w:r>
    </w:p>
    <w:p w14:paraId="063E8088" w14:textId="77777777" w:rsidR="00B259E8" w:rsidRPr="006A53C1" w:rsidRDefault="00B259E8" w:rsidP="006A53C1">
      <w:pPr>
        <w:spacing w:after="0"/>
        <w:rPr>
          <w:rFonts w:ascii="Arial" w:hAnsi="Arial" w:cs="Arial"/>
          <w:strike/>
        </w:rPr>
      </w:pPr>
      <w:r w:rsidRPr="006A53C1">
        <w:rPr>
          <w:rFonts w:ascii="Arial" w:hAnsi="Arial" w:cs="Arial"/>
          <w:strike/>
        </w:rPr>
        <w:t>Review workloads and allocate more time for appraisals, including any delegation</w:t>
      </w:r>
    </w:p>
    <w:p w14:paraId="26D5951C" w14:textId="77777777" w:rsidR="00B259E8" w:rsidRPr="006A53C1" w:rsidRDefault="00B259E8" w:rsidP="006A53C1">
      <w:pPr>
        <w:spacing w:after="0"/>
        <w:rPr>
          <w:rFonts w:ascii="Arial" w:hAnsi="Arial" w:cs="Arial"/>
          <w:strike/>
        </w:rPr>
      </w:pPr>
      <w:r w:rsidRPr="006A53C1">
        <w:rPr>
          <w:rFonts w:ascii="Arial" w:hAnsi="Arial" w:cs="Arial"/>
          <w:strike/>
        </w:rPr>
        <w:t>Improve feedback and measurable performance targets</w:t>
      </w:r>
    </w:p>
    <w:p w14:paraId="6AC61362" w14:textId="77777777" w:rsidR="00B259E8" w:rsidRPr="006A53C1" w:rsidRDefault="00B259E8" w:rsidP="006A53C1">
      <w:pPr>
        <w:spacing w:after="0"/>
        <w:rPr>
          <w:rFonts w:ascii="Arial" w:hAnsi="Arial" w:cs="Arial"/>
          <w:strike/>
        </w:rPr>
      </w:pPr>
      <w:r w:rsidRPr="006A53C1">
        <w:rPr>
          <w:rFonts w:ascii="Arial" w:hAnsi="Arial" w:cs="Arial"/>
          <w:strike/>
        </w:rPr>
        <w:t xml:space="preserve">Assess management confidence and monitor progress </w:t>
      </w:r>
    </w:p>
    <w:p w14:paraId="4BE289FE" w14:textId="77777777" w:rsidR="00B259E8" w:rsidRPr="006A53C1" w:rsidRDefault="00B259E8" w:rsidP="006A53C1">
      <w:pPr>
        <w:rPr>
          <w:rFonts w:ascii="Arial" w:hAnsi="Arial" w:cs="Arial"/>
        </w:rPr>
      </w:pPr>
    </w:p>
    <w:p w14:paraId="4CD4A49F" w14:textId="77777777" w:rsidR="00B259E8" w:rsidRDefault="00B259E8" w:rsidP="00B259E8">
      <w:r w:rsidRPr="008C5035">
        <w:rPr>
          <w:noProof/>
        </w:rPr>
        <w:drawing>
          <wp:inline distT="0" distB="0" distL="0" distR="0" wp14:anchorId="3167AFA5" wp14:editId="71CA255B">
            <wp:extent cx="5731510" cy="1017905"/>
            <wp:effectExtent l="0" t="0" r="2540" b="0"/>
            <wp:docPr id="608143862" name="Picture 1"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52712" name="Picture 1" descr="A close-up of a table&#10;&#10;Description automatically generated"/>
                    <pic:cNvPicPr/>
                  </pic:nvPicPr>
                  <pic:blipFill>
                    <a:blip r:embed="rId11"/>
                    <a:stretch>
                      <a:fillRect/>
                    </a:stretch>
                  </pic:blipFill>
                  <pic:spPr>
                    <a:xfrm>
                      <a:off x="0" y="0"/>
                      <a:ext cx="5731510" cy="1017905"/>
                    </a:xfrm>
                    <a:prstGeom prst="rect">
                      <a:avLst/>
                    </a:prstGeom>
                  </pic:spPr>
                </pic:pic>
              </a:graphicData>
            </a:graphic>
          </wp:inline>
        </w:drawing>
      </w:r>
    </w:p>
    <w:p w14:paraId="769628B6" w14:textId="77777777" w:rsidR="00B259E8" w:rsidRPr="006A53C1" w:rsidRDefault="00B259E8" w:rsidP="006A53C1">
      <w:pPr>
        <w:rPr>
          <w:rFonts w:ascii="Arial" w:hAnsi="Arial" w:cs="Arial"/>
          <w:noProof/>
          <w:u w:val="single"/>
        </w:rPr>
      </w:pPr>
      <w:r w:rsidRPr="006A53C1">
        <w:rPr>
          <w:rFonts w:ascii="Arial" w:hAnsi="Arial" w:cs="Arial"/>
          <w:noProof/>
          <w:u w:val="single"/>
        </w:rPr>
        <w:t xml:space="preserve">Employee Feedback </w:t>
      </w:r>
    </w:p>
    <w:p w14:paraId="2F4A5DAC" w14:textId="3F164CA1" w:rsidR="0081234A" w:rsidRPr="006A53C1" w:rsidRDefault="00B259E8" w:rsidP="006A53C1">
      <w:pPr>
        <w:pStyle w:val="NormalWeb"/>
        <w:spacing w:before="0" w:beforeAutospacing="0" w:after="0" w:afterAutospacing="0"/>
        <w:rPr>
          <w:rFonts w:ascii="Arial" w:hAnsi="Arial" w:cs="Arial"/>
          <w:sz w:val="22"/>
          <w:szCs w:val="22"/>
        </w:rPr>
      </w:pPr>
      <w:r w:rsidRPr="006A53C1">
        <w:rPr>
          <w:rStyle w:val="Strong"/>
          <w:rFonts w:ascii="Arial" w:eastAsiaTheme="majorEastAsia" w:hAnsi="Arial" w:cs="Arial"/>
          <w:b w:val="0"/>
          <w:bCs w:val="0"/>
          <w:sz w:val="22"/>
          <w:szCs w:val="22"/>
        </w:rPr>
        <w:t xml:space="preserve">Clear and Direct Guidance - </w:t>
      </w:r>
      <w:r w:rsidRPr="006A53C1">
        <w:rPr>
          <w:rFonts w:ascii="Arial" w:hAnsi="Arial" w:cs="Arial"/>
          <w:sz w:val="22"/>
          <w:szCs w:val="22"/>
        </w:rPr>
        <w:t>1% of employees strongly agree that their line manager provides clear and direct guidance. 51% disagree, showing a significant gap in communication and clarity.</w:t>
      </w:r>
      <w:r w:rsidR="009F3E7F" w:rsidRPr="006A53C1">
        <w:rPr>
          <w:rFonts w:ascii="Arial" w:hAnsi="Arial" w:cs="Arial"/>
          <w:sz w:val="22"/>
          <w:szCs w:val="22"/>
        </w:rPr>
        <w:t xml:space="preserve"> Where </w:t>
      </w:r>
      <w:r w:rsidRPr="006A53C1">
        <w:rPr>
          <w:rStyle w:val="Strong"/>
          <w:rFonts w:ascii="Arial" w:eastAsiaTheme="majorEastAsia" w:hAnsi="Arial" w:cs="Arial"/>
          <w:b w:val="0"/>
          <w:bCs w:val="0"/>
          <w:sz w:val="22"/>
          <w:szCs w:val="22"/>
        </w:rPr>
        <w:t xml:space="preserve">Listening to Ideas – </w:t>
      </w:r>
      <w:r w:rsidR="009F3E7F" w:rsidRPr="006A53C1">
        <w:rPr>
          <w:rStyle w:val="Strong"/>
          <w:rFonts w:ascii="Arial" w:eastAsiaTheme="majorEastAsia" w:hAnsi="Arial" w:cs="Arial"/>
          <w:b w:val="0"/>
          <w:bCs w:val="0"/>
          <w:sz w:val="22"/>
          <w:szCs w:val="22"/>
        </w:rPr>
        <w:t xml:space="preserve">Showed concerns </w:t>
      </w:r>
      <w:r w:rsidR="009F3E7F" w:rsidRPr="006A53C1">
        <w:rPr>
          <w:rFonts w:ascii="Arial" w:hAnsi="Arial" w:cs="Arial"/>
          <w:sz w:val="22"/>
          <w:szCs w:val="22"/>
        </w:rPr>
        <w:t>that</w:t>
      </w:r>
      <w:r w:rsidRPr="006A53C1">
        <w:rPr>
          <w:rFonts w:ascii="Arial" w:hAnsi="Arial" w:cs="Arial"/>
          <w:sz w:val="22"/>
          <w:szCs w:val="22"/>
        </w:rPr>
        <w:t xml:space="preserve"> 80% of employees feel their ideas are not adequately heard during reviews. This could be a lack of inclusivity and active listening by line managers.</w:t>
      </w:r>
      <w:r w:rsidR="009F3E7F" w:rsidRPr="006A53C1">
        <w:rPr>
          <w:rFonts w:ascii="Arial" w:hAnsi="Arial" w:cs="Arial"/>
          <w:sz w:val="22"/>
          <w:szCs w:val="22"/>
        </w:rPr>
        <w:t xml:space="preserve"> </w:t>
      </w:r>
      <w:r w:rsidRPr="006A53C1">
        <w:rPr>
          <w:rStyle w:val="Strong"/>
          <w:rFonts w:ascii="Arial" w:eastAsiaTheme="majorEastAsia" w:hAnsi="Arial" w:cs="Arial"/>
          <w:b w:val="0"/>
          <w:bCs w:val="0"/>
          <w:sz w:val="22"/>
          <w:szCs w:val="22"/>
        </w:rPr>
        <w:t xml:space="preserve">Providing Positive Feedback - </w:t>
      </w:r>
      <w:r w:rsidRPr="006A53C1">
        <w:rPr>
          <w:rFonts w:ascii="Arial" w:hAnsi="Arial" w:cs="Arial"/>
          <w:sz w:val="22"/>
          <w:szCs w:val="22"/>
        </w:rPr>
        <w:t>60% agree that their line manager provides positive feedback, 35% disagree. Highlighting inconsistencies in offering encouragement and recognition.</w:t>
      </w:r>
      <w:r w:rsidR="009F3E7F" w:rsidRPr="006A53C1">
        <w:rPr>
          <w:rFonts w:ascii="Arial" w:hAnsi="Arial" w:cs="Arial"/>
          <w:sz w:val="22"/>
          <w:szCs w:val="22"/>
        </w:rPr>
        <w:t xml:space="preserve"> With </w:t>
      </w:r>
      <w:r w:rsidRPr="006A53C1">
        <w:rPr>
          <w:rStyle w:val="Strong"/>
          <w:rFonts w:ascii="Arial" w:eastAsiaTheme="majorEastAsia" w:hAnsi="Arial" w:cs="Arial"/>
          <w:b w:val="0"/>
          <w:bCs w:val="0"/>
          <w:sz w:val="22"/>
          <w:szCs w:val="22"/>
        </w:rPr>
        <w:t xml:space="preserve">People Management Skills - </w:t>
      </w:r>
      <w:r w:rsidRPr="006A53C1">
        <w:rPr>
          <w:rFonts w:ascii="Arial" w:hAnsi="Arial" w:cs="Arial"/>
          <w:sz w:val="22"/>
          <w:szCs w:val="22"/>
        </w:rPr>
        <w:t xml:space="preserve">A mixed response 42% agree their line manager has good people management skills. Although 38% disagree, indicating variability in managerial capabilities. </w:t>
      </w:r>
      <w:r w:rsidR="009F3E7F" w:rsidRPr="006A53C1">
        <w:rPr>
          <w:rStyle w:val="Strong"/>
          <w:rFonts w:ascii="Arial" w:eastAsiaTheme="majorEastAsia" w:hAnsi="Arial" w:cs="Arial"/>
          <w:b w:val="0"/>
          <w:bCs w:val="0"/>
          <w:sz w:val="22"/>
          <w:szCs w:val="22"/>
        </w:rPr>
        <w:t>Time</w:t>
      </w:r>
      <w:r w:rsidRPr="006A53C1">
        <w:rPr>
          <w:rStyle w:val="Strong"/>
          <w:rFonts w:ascii="Arial" w:eastAsiaTheme="majorEastAsia" w:hAnsi="Arial" w:cs="Arial"/>
          <w:b w:val="0"/>
          <w:bCs w:val="0"/>
          <w:sz w:val="22"/>
          <w:szCs w:val="22"/>
        </w:rPr>
        <w:t xml:space="preserve"> to Listen - </w:t>
      </w:r>
      <w:r w:rsidRPr="006A53C1">
        <w:rPr>
          <w:rFonts w:ascii="Arial" w:hAnsi="Arial" w:cs="Arial"/>
          <w:sz w:val="22"/>
          <w:szCs w:val="22"/>
        </w:rPr>
        <w:t>36% strongly agree that their line manager has time to listen, 24% strongly disagree. This shows inconsistencies in accessibility and support.</w:t>
      </w:r>
      <w:r w:rsidR="009F3E7F" w:rsidRPr="006A53C1">
        <w:rPr>
          <w:rFonts w:ascii="Arial" w:hAnsi="Arial" w:cs="Arial"/>
          <w:sz w:val="22"/>
          <w:szCs w:val="22"/>
        </w:rPr>
        <w:t xml:space="preserve"> Interestingly </w:t>
      </w:r>
      <w:r w:rsidRPr="006A53C1">
        <w:rPr>
          <w:rStyle w:val="Strong"/>
          <w:rFonts w:ascii="Arial" w:eastAsiaTheme="majorEastAsia" w:hAnsi="Arial" w:cs="Arial"/>
          <w:b w:val="0"/>
          <w:bCs w:val="0"/>
          <w:sz w:val="22"/>
          <w:szCs w:val="22"/>
        </w:rPr>
        <w:t xml:space="preserve">Balanced Reviews – </w:t>
      </w:r>
      <w:r w:rsidRPr="006A53C1">
        <w:rPr>
          <w:rFonts w:ascii="Arial" w:hAnsi="Arial" w:cs="Arial"/>
          <w:sz w:val="22"/>
          <w:szCs w:val="22"/>
        </w:rPr>
        <w:t xml:space="preserve">61% agreeing that their reviews are balanced. 39% disagree which could suggest some concerns around fairness and impartiality. </w:t>
      </w:r>
      <w:r w:rsidRPr="006A53C1">
        <w:rPr>
          <w:rStyle w:val="Strong"/>
          <w:rFonts w:ascii="Arial" w:eastAsiaTheme="majorEastAsia" w:hAnsi="Arial" w:cs="Arial"/>
          <w:b w:val="0"/>
          <w:bCs w:val="0"/>
          <w:sz w:val="22"/>
          <w:szCs w:val="22"/>
        </w:rPr>
        <w:t xml:space="preserve">Constructive Feedback – The feedback </w:t>
      </w:r>
      <w:r w:rsidRPr="006A53C1">
        <w:rPr>
          <w:rFonts w:ascii="Arial" w:hAnsi="Arial" w:cs="Arial"/>
          <w:sz w:val="22"/>
          <w:szCs w:val="22"/>
        </w:rPr>
        <w:t>is uneven, with only 29% strongly agreeing they receive constructive input and 24% disagreeing. This indicates an area of improvement in coaching and development.</w:t>
      </w:r>
      <w:r w:rsidR="009F3E7F" w:rsidRPr="006A53C1">
        <w:rPr>
          <w:rFonts w:ascii="Arial" w:hAnsi="Arial" w:cs="Arial"/>
          <w:sz w:val="22"/>
          <w:szCs w:val="22"/>
        </w:rPr>
        <w:t xml:space="preserve"> </w:t>
      </w:r>
      <w:r w:rsidRPr="006A53C1">
        <w:rPr>
          <w:rStyle w:val="Strong"/>
          <w:rFonts w:ascii="Arial" w:eastAsiaTheme="majorEastAsia" w:hAnsi="Arial" w:cs="Arial"/>
          <w:b w:val="0"/>
          <w:bCs w:val="0"/>
          <w:sz w:val="22"/>
          <w:szCs w:val="22"/>
        </w:rPr>
        <w:t xml:space="preserve">Learning and Development Opportunities – </w:t>
      </w:r>
      <w:r w:rsidR="009F3E7F" w:rsidRPr="006A53C1">
        <w:rPr>
          <w:rStyle w:val="Strong"/>
          <w:rFonts w:ascii="Arial" w:eastAsiaTheme="majorEastAsia" w:hAnsi="Arial" w:cs="Arial"/>
          <w:b w:val="0"/>
          <w:bCs w:val="0"/>
          <w:sz w:val="22"/>
          <w:szCs w:val="22"/>
        </w:rPr>
        <w:t xml:space="preserve">Identified </w:t>
      </w:r>
      <w:r w:rsidRPr="006A53C1">
        <w:rPr>
          <w:rFonts w:ascii="Arial" w:hAnsi="Arial" w:cs="Arial"/>
          <w:sz w:val="22"/>
          <w:szCs w:val="22"/>
        </w:rPr>
        <w:t>66% agreed that managers provide learning opportunities. There were 34% who disagreed or strongly disagreed, suggesting limited access to learning and development resources.</w:t>
      </w:r>
    </w:p>
    <w:p w14:paraId="349690C1" w14:textId="77777777" w:rsidR="00183D86" w:rsidRPr="006A53C1" w:rsidRDefault="00183D86" w:rsidP="006A53C1">
      <w:pPr>
        <w:pStyle w:val="NormalWeb"/>
        <w:spacing w:before="0" w:beforeAutospacing="0" w:after="0" w:afterAutospacing="0"/>
        <w:rPr>
          <w:rFonts w:ascii="Arial" w:hAnsi="Arial" w:cs="Arial"/>
          <w:sz w:val="22"/>
          <w:szCs w:val="22"/>
        </w:rPr>
      </w:pPr>
    </w:p>
    <w:p w14:paraId="1FAD57E3" w14:textId="43717D6F" w:rsidR="000F657F" w:rsidRPr="006A53C1" w:rsidRDefault="00B259E8" w:rsidP="006A53C1">
      <w:pPr>
        <w:rPr>
          <w:rFonts w:ascii="Arial" w:hAnsi="Arial" w:cs="Arial"/>
          <w:b/>
          <w:bCs/>
          <w:strike/>
          <w:u w:val="single"/>
        </w:rPr>
      </w:pPr>
      <w:r w:rsidRPr="006A53C1">
        <w:rPr>
          <w:rFonts w:ascii="Arial" w:hAnsi="Arial" w:cs="Arial"/>
          <w:b/>
          <w:bCs/>
          <w:strike/>
          <w:u w:val="single"/>
        </w:rPr>
        <w:t xml:space="preserve">Recommendations </w:t>
      </w:r>
    </w:p>
    <w:p w14:paraId="6FB8DCA2" w14:textId="77777777" w:rsidR="00B259E8" w:rsidRPr="006A53C1" w:rsidRDefault="00B259E8" w:rsidP="006A53C1">
      <w:pPr>
        <w:spacing w:after="0"/>
        <w:rPr>
          <w:rFonts w:ascii="Arial" w:hAnsi="Arial" w:cs="Arial"/>
          <w:strike/>
        </w:rPr>
      </w:pPr>
      <w:r w:rsidRPr="006A53C1">
        <w:rPr>
          <w:rFonts w:ascii="Arial" w:hAnsi="Arial" w:cs="Arial"/>
          <w:strike/>
        </w:rPr>
        <w:t xml:space="preserve">The need to train line managers in communicating more clearly, offering guidance and develop their listening skills. </w:t>
      </w:r>
    </w:p>
    <w:p w14:paraId="21F53202" w14:textId="77777777" w:rsidR="00B259E8" w:rsidRPr="006A53C1" w:rsidRDefault="00B259E8" w:rsidP="006A53C1">
      <w:pPr>
        <w:spacing w:after="0"/>
        <w:rPr>
          <w:rFonts w:ascii="Arial" w:hAnsi="Arial" w:cs="Arial"/>
          <w:strike/>
        </w:rPr>
      </w:pPr>
      <w:r w:rsidRPr="006A53C1">
        <w:rPr>
          <w:rFonts w:ascii="Arial" w:hAnsi="Arial" w:cs="Arial"/>
          <w:strike/>
        </w:rPr>
        <w:lastRenderedPageBreak/>
        <w:t>Create a framework to provide balanced and constructive feedback. This will improve consistency and fairness in performance reviews.</w:t>
      </w:r>
    </w:p>
    <w:p w14:paraId="568C33A4" w14:textId="77777777" w:rsidR="00B259E8" w:rsidRPr="006A53C1" w:rsidRDefault="00B259E8" w:rsidP="006A53C1">
      <w:pPr>
        <w:spacing w:after="0"/>
        <w:rPr>
          <w:rFonts w:ascii="Arial" w:hAnsi="Arial" w:cs="Arial"/>
          <w:strike/>
        </w:rPr>
      </w:pPr>
      <w:r w:rsidRPr="006A53C1">
        <w:rPr>
          <w:rFonts w:ascii="Arial" w:hAnsi="Arial" w:cs="Arial"/>
          <w:strike/>
        </w:rPr>
        <w:t>Invest in leadership development programs to develop people management skills and ensure managers can support their teams.</w:t>
      </w:r>
    </w:p>
    <w:p w14:paraId="5BA60E44" w14:textId="77777777" w:rsidR="00B259E8" w:rsidRPr="006A53C1" w:rsidRDefault="00B259E8" w:rsidP="006A53C1">
      <w:pPr>
        <w:spacing w:after="0"/>
        <w:rPr>
          <w:rFonts w:ascii="Arial" w:hAnsi="Arial" w:cs="Arial"/>
          <w:strike/>
        </w:rPr>
      </w:pPr>
      <w:r w:rsidRPr="006A53C1">
        <w:rPr>
          <w:rFonts w:ascii="Arial" w:hAnsi="Arial" w:cs="Arial"/>
          <w:strike/>
        </w:rPr>
        <w:t>Encourage managers to prioritise time for one-on-one discussions, ensuring employees feel heard and supported.</w:t>
      </w:r>
    </w:p>
    <w:p w14:paraId="7CA5D88A" w14:textId="73A1F9C3" w:rsidR="007433F0" w:rsidRPr="006A53C1" w:rsidRDefault="00B259E8" w:rsidP="006A53C1">
      <w:pPr>
        <w:spacing w:after="0"/>
        <w:rPr>
          <w:rFonts w:ascii="Arial" w:hAnsi="Arial" w:cs="Arial"/>
          <w:strike/>
        </w:rPr>
      </w:pPr>
      <w:r w:rsidRPr="006A53C1">
        <w:rPr>
          <w:rFonts w:ascii="Arial" w:hAnsi="Arial" w:cs="Arial"/>
          <w:strike/>
        </w:rPr>
        <w:t>Create and communicate processes for learning and development, ensuring all employees have access to resources for their career development.</w:t>
      </w:r>
      <w:r w:rsidR="006A53C1">
        <w:rPr>
          <w:rFonts w:ascii="Arial" w:hAnsi="Arial" w:cs="Arial"/>
          <w:strike/>
        </w:rPr>
        <w:t xml:space="preserve"> </w:t>
      </w:r>
      <w:r w:rsidRPr="006A53C1">
        <w:rPr>
          <w:rFonts w:ascii="Arial" w:hAnsi="Arial" w:cs="Arial"/>
          <w:strike/>
        </w:rPr>
        <w:t>Conduct regular follow-up surveys to assess improvements in managerial effectiveness and employee satisfaction.</w:t>
      </w:r>
    </w:p>
    <w:p w14:paraId="028D2433" w14:textId="5A7E1B2A" w:rsidR="00560F69" w:rsidRDefault="00560F69" w:rsidP="00B259E8">
      <w:pPr>
        <w:widowControl w:val="0"/>
        <w:autoSpaceDE w:val="0"/>
        <w:autoSpaceDN w:val="0"/>
        <w:spacing w:before="162" w:after="0" w:line="264" w:lineRule="auto"/>
        <w:ind w:right="283"/>
        <w:jc w:val="both"/>
      </w:pPr>
      <w:r w:rsidRPr="008570F1">
        <w:rPr>
          <w:noProof/>
        </w:rPr>
        <w:drawing>
          <wp:inline distT="0" distB="0" distL="0" distR="0" wp14:anchorId="32E5100C" wp14:editId="5D91C840">
            <wp:extent cx="5731510" cy="1309370"/>
            <wp:effectExtent l="0" t="0" r="2540" b="5080"/>
            <wp:docPr id="11849796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979671" name="Picture 1" descr="A screenshot of a computer screen&#10;&#10;Description automatically generated"/>
                    <pic:cNvPicPr/>
                  </pic:nvPicPr>
                  <pic:blipFill>
                    <a:blip r:embed="rId12"/>
                    <a:stretch>
                      <a:fillRect/>
                    </a:stretch>
                  </pic:blipFill>
                  <pic:spPr>
                    <a:xfrm>
                      <a:off x="0" y="0"/>
                      <a:ext cx="5731510" cy="1309370"/>
                    </a:xfrm>
                    <a:prstGeom prst="rect">
                      <a:avLst/>
                    </a:prstGeom>
                  </pic:spPr>
                </pic:pic>
              </a:graphicData>
            </a:graphic>
          </wp:inline>
        </w:drawing>
      </w:r>
    </w:p>
    <w:p w14:paraId="3D509D82" w14:textId="77777777" w:rsidR="00183D86" w:rsidRPr="00A16A81" w:rsidRDefault="00183D86" w:rsidP="00183D86">
      <w:pPr>
        <w:widowControl w:val="0"/>
        <w:autoSpaceDE w:val="0"/>
        <w:autoSpaceDN w:val="0"/>
        <w:spacing w:before="162" w:after="0" w:line="264" w:lineRule="auto"/>
        <w:ind w:right="283"/>
        <w:jc w:val="both"/>
        <w:rPr>
          <w:rFonts w:ascii="Arial" w:hAnsi="Arial" w:cs="Arial"/>
          <w:b/>
          <w:bCs/>
          <w:u w:val="single"/>
        </w:rPr>
      </w:pPr>
      <w:r w:rsidRPr="00A16A81">
        <w:rPr>
          <w:rFonts w:ascii="Arial" w:hAnsi="Arial" w:cs="Arial"/>
          <w:b/>
          <w:bCs/>
          <w:u w:val="single"/>
        </w:rPr>
        <w:t>Bonus payments</w:t>
      </w:r>
    </w:p>
    <w:p w14:paraId="0022FAAF" w14:textId="77777777" w:rsidR="00183D86" w:rsidRPr="00183D86" w:rsidRDefault="00183D86" w:rsidP="00183D86">
      <w:pPr>
        <w:rPr>
          <w:rFonts w:ascii="Arial" w:hAnsi="Arial" w:cs="Arial"/>
          <w:color w:val="FF0000"/>
        </w:rPr>
      </w:pPr>
    </w:p>
    <w:p w14:paraId="322A15C1" w14:textId="7E2F90B7" w:rsidR="00183D86" w:rsidRPr="00183D86" w:rsidRDefault="00183D86" w:rsidP="00183D86">
      <w:pPr>
        <w:rPr>
          <w:rFonts w:ascii="Arial" w:hAnsi="Arial" w:cs="Arial"/>
          <w:color w:val="FF0000"/>
        </w:rPr>
      </w:pPr>
      <w:r w:rsidRPr="00183D86">
        <w:rPr>
          <w:rFonts w:ascii="Arial" w:hAnsi="Arial" w:cs="Arial"/>
          <w:noProof/>
        </w:rPr>
        <w:drawing>
          <wp:inline distT="0" distB="0" distL="0" distR="0" wp14:anchorId="01CFBAE3" wp14:editId="19415A6D">
            <wp:extent cx="5717632" cy="459971"/>
            <wp:effectExtent l="0" t="0" r="0" b="0"/>
            <wp:docPr id="87696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32777" cy="485324"/>
                    </a:xfrm>
                    <a:prstGeom prst="rect">
                      <a:avLst/>
                    </a:prstGeom>
                    <a:noFill/>
                    <a:ln>
                      <a:noFill/>
                    </a:ln>
                  </pic:spPr>
                </pic:pic>
              </a:graphicData>
            </a:graphic>
          </wp:inline>
        </w:drawing>
      </w:r>
    </w:p>
    <w:p w14:paraId="480E3F84" w14:textId="61A8D135" w:rsidR="00183D86" w:rsidRPr="00183D86" w:rsidRDefault="00183D86" w:rsidP="00183D86">
      <w:pPr>
        <w:rPr>
          <w:rFonts w:ascii="Arial" w:hAnsi="Arial" w:cs="Arial"/>
          <w:color w:val="FF0000"/>
        </w:rPr>
      </w:pPr>
      <w:r w:rsidRPr="00183D86">
        <w:rPr>
          <w:rFonts w:ascii="Arial" w:hAnsi="Arial" w:cs="Arial"/>
          <w:noProof/>
        </w:rPr>
        <w:drawing>
          <wp:inline distT="0" distB="0" distL="0" distR="0" wp14:anchorId="246EDADD" wp14:editId="4BCF0662">
            <wp:extent cx="2375622" cy="581891"/>
            <wp:effectExtent l="0" t="0" r="5715" b="8890"/>
            <wp:docPr id="1872832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93161" cy="610681"/>
                    </a:xfrm>
                    <a:prstGeom prst="rect">
                      <a:avLst/>
                    </a:prstGeom>
                    <a:noFill/>
                    <a:ln>
                      <a:noFill/>
                    </a:ln>
                  </pic:spPr>
                </pic:pic>
              </a:graphicData>
            </a:graphic>
          </wp:inline>
        </w:drawing>
      </w:r>
    </w:p>
    <w:p w14:paraId="494B7654" w14:textId="77777777" w:rsidR="00B56D3D" w:rsidRPr="006A53C1" w:rsidRDefault="00183D86" w:rsidP="006A53C1">
      <w:pPr>
        <w:rPr>
          <w:rFonts w:ascii="Arial" w:hAnsi="Arial" w:cs="Arial"/>
          <w:b/>
          <w:bCs/>
          <w:color w:val="FF0000"/>
          <w:u w:val="single"/>
        </w:rPr>
      </w:pPr>
      <w:r w:rsidRPr="006A53C1">
        <w:rPr>
          <w:rFonts w:ascii="Arial" w:hAnsi="Arial" w:cs="Arial"/>
          <w:b/>
          <w:bCs/>
          <w:color w:val="FF0000"/>
          <w:u w:val="single"/>
        </w:rPr>
        <w:t>Recommendations</w:t>
      </w:r>
    </w:p>
    <w:p w14:paraId="49173E6F" w14:textId="2609DB3B" w:rsidR="00212598" w:rsidRPr="006A53C1" w:rsidRDefault="00B56D3D" w:rsidP="006A53C1">
      <w:pPr>
        <w:rPr>
          <w:rFonts w:ascii="Arial" w:hAnsi="Arial" w:cs="Arial"/>
          <w:b/>
          <w:bCs/>
          <w:color w:val="FF0000"/>
          <w:u w:val="single"/>
        </w:rPr>
      </w:pPr>
      <w:r w:rsidRPr="006A53C1">
        <w:rPr>
          <w:rFonts w:ascii="Arial" w:hAnsi="Arial" w:cs="Arial"/>
          <w:color w:val="FF0000"/>
        </w:rPr>
        <w:t>1.</w:t>
      </w:r>
      <w:r w:rsidR="002D6289" w:rsidRPr="006A53C1">
        <w:rPr>
          <w:rFonts w:ascii="Arial" w:hAnsi="Arial" w:cs="Arial"/>
          <w:color w:val="FF0000"/>
        </w:rPr>
        <w:t>The data indicates significant challenges in managerial communication</w:t>
      </w:r>
      <w:r w:rsidR="00212598" w:rsidRPr="006A53C1">
        <w:rPr>
          <w:rFonts w:ascii="Arial" w:hAnsi="Arial" w:cs="Arial"/>
          <w:color w:val="FF0000"/>
        </w:rPr>
        <w:t>, guidance</w:t>
      </w:r>
      <w:r w:rsidR="002D6289" w:rsidRPr="006A53C1">
        <w:rPr>
          <w:rFonts w:ascii="Arial" w:hAnsi="Arial" w:cs="Arial"/>
          <w:color w:val="FF0000"/>
        </w:rPr>
        <w:t xml:space="preserve"> and support within the organisation</w:t>
      </w:r>
      <w:r w:rsidR="00E06581" w:rsidRPr="006A53C1">
        <w:rPr>
          <w:rFonts w:ascii="Arial" w:hAnsi="Arial" w:cs="Arial"/>
          <w:color w:val="FF0000"/>
        </w:rPr>
        <w:t>, h</w:t>
      </w:r>
      <w:r w:rsidR="002D6289" w:rsidRPr="006A53C1">
        <w:rPr>
          <w:rFonts w:ascii="Arial" w:hAnsi="Arial" w:cs="Arial"/>
          <w:color w:val="FF0000"/>
        </w:rPr>
        <w:t xml:space="preserve">ighlighting the </w:t>
      </w:r>
      <w:r w:rsidR="00212598" w:rsidRPr="006A53C1">
        <w:rPr>
          <w:rFonts w:ascii="Arial" w:hAnsi="Arial" w:cs="Arial"/>
          <w:color w:val="FF0000"/>
        </w:rPr>
        <w:t xml:space="preserve">benefit of training and development. </w:t>
      </w:r>
      <w:r w:rsidR="00E06581" w:rsidRPr="006A53C1">
        <w:rPr>
          <w:rFonts w:ascii="Arial" w:hAnsi="Arial" w:cs="Arial"/>
          <w:color w:val="FF0000"/>
        </w:rPr>
        <w:t xml:space="preserve"> </w:t>
      </w:r>
      <w:r w:rsidR="00AF5526" w:rsidRPr="006A53C1">
        <w:rPr>
          <w:rFonts w:ascii="Arial" w:hAnsi="Arial" w:cs="Arial"/>
          <w:color w:val="FF0000"/>
        </w:rPr>
        <w:t>Managers adept in communication can clearly convey their vision, ensuring that every team member understands their role and responsibilities within the organization's broader objectives. Additionally, they can offer valuable feedback, motivate their teams, handle conflicts, and cultivate a positive work environment.</w:t>
      </w:r>
      <w:r w:rsidR="00AF5526" w:rsidRPr="006A53C1">
        <w:rPr>
          <w:rFonts w:ascii="Arial" w:hAnsi="Arial" w:cs="Arial"/>
          <w:color w:val="FF0000"/>
        </w:rPr>
        <w:t xml:space="preserve"> </w:t>
      </w:r>
      <w:r w:rsidR="00E06581" w:rsidRPr="006A53C1">
        <w:rPr>
          <w:rFonts w:ascii="Arial" w:hAnsi="Arial" w:cs="Arial"/>
          <w:color w:val="FF0000"/>
        </w:rPr>
        <w:t xml:space="preserve">Developing knowledge </w:t>
      </w:r>
      <w:r w:rsidR="002D6289" w:rsidRPr="006A53C1">
        <w:rPr>
          <w:rFonts w:ascii="Arial" w:hAnsi="Arial" w:cs="Arial"/>
          <w:color w:val="FF0000"/>
        </w:rPr>
        <w:t>in active listening, communication</w:t>
      </w:r>
      <w:r w:rsidR="00E06581" w:rsidRPr="006A53C1">
        <w:rPr>
          <w:rFonts w:ascii="Arial" w:hAnsi="Arial" w:cs="Arial"/>
          <w:color w:val="FF0000"/>
        </w:rPr>
        <w:t xml:space="preserve">, </w:t>
      </w:r>
      <w:r w:rsidR="00C75236" w:rsidRPr="006A53C1">
        <w:rPr>
          <w:rFonts w:ascii="Arial" w:hAnsi="Arial" w:cs="Arial"/>
          <w:color w:val="FF0000"/>
        </w:rPr>
        <w:t xml:space="preserve">self-awareness, </w:t>
      </w:r>
      <w:r w:rsidR="00E06581" w:rsidRPr="006A53C1">
        <w:rPr>
          <w:rFonts w:ascii="Arial" w:hAnsi="Arial" w:cs="Arial"/>
          <w:color w:val="FF0000"/>
        </w:rPr>
        <w:t xml:space="preserve">company processes and polices to </w:t>
      </w:r>
      <w:r w:rsidR="002D6289" w:rsidRPr="006A53C1">
        <w:rPr>
          <w:rFonts w:ascii="Arial" w:hAnsi="Arial" w:cs="Arial"/>
          <w:color w:val="FF0000"/>
        </w:rPr>
        <w:t>support</w:t>
      </w:r>
      <w:r w:rsidR="00E06581" w:rsidRPr="006A53C1">
        <w:rPr>
          <w:rFonts w:ascii="Arial" w:hAnsi="Arial" w:cs="Arial"/>
          <w:color w:val="FF0000"/>
        </w:rPr>
        <w:t xml:space="preserve"> and</w:t>
      </w:r>
      <w:r w:rsidR="002D6289" w:rsidRPr="006A53C1">
        <w:rPr>
          <w:rFonts w:ascii="Arial" w:hAnsi="Arial" w:cs="Arial"/>
          <w:color w:val="FF0000"/>
        </w:rPr>
        <w:t xml:space="preserve"> </w:t>
      </w:r>
      <w:r w:rsidR="00E06581" w:rsidRPr="006A53C1">
        <w:rPr>
          <w:rFonts w:ascii="Arial" w:hAnsi="Arial" w:cs="Arial"/>
          <w:color w:val="FF0000"/>
        </w:rPr>
        <w:t xml:space="preserve">encourage </w:t>
      </w:r>
      <w:r w:rsidR="002D6289" w:rsidRPr="006A53C1">
        <w:rPr>
          <w:rFonts w:ascii="Arial" w:hAnsi="Arial" w:cs="Arial"/>
          <w:color w:val="FF0000"/>
        </w:rPr>
        <w:t xml:space="preserve">a more inclusive and effective work environment. </w:t>
      </w:r>
      <w:r w:rsidR="00E06581" w:rsidRPr="006A53C1">
        <w:rPr>
          <w:rFonts w:ascii="Arial" w:hAnsi="Arial" w:cs="Arial"/>
          <w:color w:val="FF0000"/>
        </w:rPr>
        <w:t xml:space="preserve">Harnessing strong </w:t>
      </w:r>
      <w:r w:rsidR="002D6289" w:rsidRPr="006A53C1">
        <w:rPr>
          <w:rFonts w:ascii="Arial" w:hAnsi="Arial" w:cs="Arial"/>
          <w:color w:val="FF0000"/>
        </w:rPr>
        <w:t xml:space="preserve">communication skills, managers can </w:t>
      </w:r>
      <w:r w:rsidR="00E06581" w:rsidRPr="006A53C1">
        <w:rPr>
          <w:rFonts w:ascii="Arial" w:hAnsi="Arial" w:cs="Arial"/>
          <w:color w:val="FF0000"/>
        </w:rPr>
        <w:t xml:space="preserve">deliver performance feedback that is clear and understandable, </w:t>
      </w:r>
      <w:r w:rsidR="00C75236" w:rsidRPr="006A53C1">
        <w:rPr>
          <w:rFonts w:ascii="Arial" w:hAnsi="Arial" w:cs="Arial"/>
          <w:color w:val="FF0000"/>
        </w:rPr>
        <w:t>therefore</w:t>
      </w:r>
      <w:r w:rsidR="00E06581" w:rsidRPr="006A53C1">
        <w:rPr>
          <w:rFonts w:ascii="Arial" w:hAnsi="Arial" w:cs="Arial"/>
          <w:color w:val="FF0000"/>
        </w:rPr>
        <w:t xml:space="preserve"> </w:t>
      </w:r>
      <w:r w:rsidR="002D6289" w:rsidRPr="006A53C1">
        <w:rPr>
          <w:rFonts w:ascii="Arial" w:hAnsi="Arial" w:cs="Arial"/>
          <w:color w:val="FF0000"/>
        </w:rPr>
        <w:t>influenc</w:t>
      </w:r>
      <w:r w:rsidR="00E06581" w:rsidRPr="006A53C1">
        <w:rPr>
          <w:rFonts w:ascii="Arial" w:hAnsi="Arial" w:cs="Arial"/>
          <w:color w:val="FF0000"/>
        </w:rPr>
        <w:t>ing</w:t>
      </w:r>
      <w:r w:rsidR="002D6289" w:rsidRPr="006A53C1">
        <w:rPr>
          <w:rFonts w:ascii="Arial" w:hAnsi="Arial" w:cs="Arial"/>
          <w:color w:val="FF0000"/>
        </w:rPr>
        <w:t xml:space="preserve"> trust</w:t>
      </w:r>
      <w:r w:rsidR="00E06581" w:rsidRPr="006A53C1">
        <w:rPr>
          <w:rFonts w:ascii="Arial" w:hAnsi="Arial" w:cs="Arial"/>
          <w:color w:val="FF0000"/>
        </w:rPr>
        <w:t xml:space="preserve"> and</w:t>
      </w:r>
      <w:r w:rsidR="002D6289" w:rsidRPr="006A53C1">
        <w:rPr>
          <w:rFonts w:ascii="Arial" w:hAnsi="Arial" w:cs="Arial"/>
          <w:color w:val="FF0000"/>
        </w:rPr>
        <w:t xml:space="preserve"> understanding</w:t>
      </w:r>
      <w:r w:rsidR="00E06581" w:rsidRPr="006A53C1">
        <w:rPr>
          <w:rFonts w:ascii="Arial" w:hAnsi="Arial" w:cs="Arial"/>
          <w:color w:val="FF0000"/>
        </w:rPr>
        <w:t>. Creating</w:t>
      </w:r>
      <w:r w:rsidR="002D6289" w:rsidRPr="006A53C1">
        <w:rPr>
          <w:rFonts w:ascii="Arial" w:hAnsi="Arial" w:cs="Arial"/>
          <w:color w:val="FF0000"/>
        </w:rPr>
        <w:t xml:space="preserve"> an increase in productivity within their team</w:t>
      </w:r>
      <w:r w:rsidR="00E06581" w:rsidRPr="006A53C1">
        <w:rPr>
          <w:rFonts w:ascii="Arial" w:hAnsi="Arial" w:cs="Arial"/>
          <w:color w:val="FF0000"/>
        </w:rPr>
        <w:t xml:space="preserve">s whilst adding value to the </w:t>
      </w:r>
      <w:r w:rsidR="00C75236" w:rsidRPr="006A53C1">
        <w:rPr>
          <w:rFonts w:ascii="Arial" w:hAnsi="Arial" w:cs="Arial"/>
          <w:color w:val="FF0000"/>
        </w:rPr>
        <w:t>organisation’s</w:t>
      </w:r>
      <w:r w:rsidR="00E06581" w:rsidRPr="006A53C1">
        <w:rPr>
          <w:rFonts w:ascii="Arial" w:hAnsi="Arial" w:cs="Arial"/>
          <w:color w:val="FF0000"/>
        </w:rPr>
        <w:t xml:space="preserve"> strategic direction. </w:t>
      </w:r>
    </w:p>
    <w:p w14:paraId="2DEC22D4" w14:textId="32FEE975" w:rsidR="002D6289" w:rsidRPr="006A53C1" w:rsidRDefault="00212598" w:rsidP="006A53C1">
      <w:pPr>
        <w:rPr>
          <w:rFonts w:ascii="Arial" w:hAnsi="Arial" w:cs="Arial"/>
          <w:color w:val="FF0000"/>
        </w:rPr>
      </w:pPr>
      <w:r w:rsidRPr="006A53C1">
        <w:rPr>
          <w:rFonts w:ascii="Arial" w:hAnsi="Arial" w:cs="Arial"/>
          <w:color w:val="FF0000"/>
        </w:rPr>
        <w:t xml:space="preserve">The risk of not training managers can create a decline in employee engagement, an unproductive workforce, absenteeism, anxiety and stress. </w:t>
      </w:r>
      <w:r w:rsidR="000D4D55" w:rsidRPr="006A53C1">
        <w:rPr>
          <w:rFonts w:ascii="Arial" w:hAnsi="Arial" w:cs="Arial"/>
          <w:color w:val="FF0000"/>
        </w:rPr>
        <w:t xml:space="preserve">However, with operational demands and expectations, time out of the company can prove to be difficult </w:t>
      </w:r>
      <w:r w:rsidR="00C75236" w:rsidRPr="006A53C1">
        <w:rPr>
          <w:rFonts w:ascii="Arial" w:hAnsi="Arial" w:cs="Arial"/>
          <w:color w:val="FF0000"/>
        </w:rPr>
        <w:t>as well as the investment</w:t>
      </w:r>
      <w:r w:rsidRPr="006A53C1">
        <w:rPr>
          <w:rFonts w:ascii="Arial" w:hAnsi="Arial" w:cs="Arial"/>
          <w:color w:val="FF0000"/>
        </w:rPr>
        <w:t xml:space="preserve"> (range of £550 to £900)</w:t>
      </w:r>
      <w:r w:rsidR="00C75236" w:rsidRPr="006A53C1">
        <w:rPr>
          <w:rFonts w:ascii="Arial" w:hAnsi="Arial" w:cs="Arial"/>
          <w:color w:val="FF0000"/>
        </w:rPr>
        <w:t xml:space="preserve">, creating </w:t>
      </w:r>
      <w:r w:rsidR="000D4D55" w:rsidRPr="006A53C1">
        <w:rPr>
          <w:rFonts w:ascii="Arial" w:hAnsi="Arial" w:cs="Arial"/>
          <w:color w:val="FF0000"/>
        </w:rPr>
        <w:t>a negative impact</w:t>
      </w:r>
      <w:r w:rsidR="00AF5526" w:rsidRPr="006A53C1">
        <w:rPr>
          <w:rFonts w:ascii="Arial" w:hAnsi="Arial" w:cs="Arial"/>
          <w:color w:val="FF0000"/>
        </w:rPr>
        <w:t xml:space="preserve"> (whitehead, 2019).</w:t>
      </w:r>
      <w:r w:rsidR="000D4D55" w:rsidRPr="006A53C1">
        <w:rPr>
          <w:rFonts w:ascii="Arial" w:hAnsi="Arial" w:cs="Arial"/>
          <w:color w:val="FF0000"/>
        </w:rPr>
        <w:t xml:space="preserve">   </w:t>
      </w:r>
    </w:p>
    <w:p w14:paraId="5AD85B54" w14:textId="637F188F" w:rsidR="00420D9A" w:rsidRPr="006A53C1" w:rsidRDefault="00B56D3D" w:rsidP="006A53C1">
      <w:pPr>
        <w:spacing w:after="0"/>
        <w:rPr>
          <w:rFonts w:ascii="Arial" w:hAnsi="Arial" w:cs="Arial"/>
          <w:color w:val="FF0000"/>
        </w:rPr>
      </w:pPr>
      <w:r w:rsidRPr="006A53C1">
        <w:rPr>
          <w:rFonts w:ascii="Arial" w:hAnsi="Arial" w:cs="Arial"/>
          <w:color w:val="FF0000"/>
        </w:rPr>
        <w:t>2. Concerns with appraisals are highlighted in both employee and line manager feedback.</w:t>
      </w:r>
      <w:r w:rsidR="001407FB" w:rsidRPr="006A53C1">
        <w:rPr>
          <w:rFonts w:ascii="Arial" w:hAnsi="Arial" w:cs="Arial"/>
          <w:color w:val="FF0000"/>
        </w:rPr>
        <w:t xml:space="preserve"> With support and guidance </w:t>
      </w:r>
      <w:r w:rsidR="00420D9A" w:rsidRPr="006A53C1">
        <w:rPr>
          <w:rFonts w:ascii="Arial" w:hAnsi="Arial" w:cs="Arial"/>
          <w:color w:val="FF0000"/>
        </w:rPr>
        <w:t>appraisals</w:t>
      </w:r>
      <w:r w:rsidR="001407FB" w:rsidRPr="006A53C1">
        <w:rPr>
          <w:rFonts w:ascii="Arial" w:hAnsi="Arial" w:cs="Arial"/>
          <w:color w:val="FF0000"/>
        </w:rPr>
        <w:t xml:space="preserve"> can provide a structured framework for evaluating employee performance, aligning objectives with company goals and </w:t>
      </w:r>
      <w:r w:rsidR="00420D9A" w:rsidRPr="006A53C1">
        <w:rPr>
          <w:rFonts w:ascii="Arial" w:hAnsi="Arial" w:cs="Arial"/>
          <w:color w:val="FF0000"/>
        </w:rPr>
        <w:t>assisting clear communication</w:t>
      </w:r>
      <w:r w:rsidR="001407FB" w:rsidRPr="006A53C1">
        <w:rPr>
          <w:rFonts w:ascii="Arial" w:hAnsi="Arial" w:cs="Arial"/>
          <w:color w:val="FF0000"/>
        </w:rPr>
        <w:t xml:space="preserve">. </w:t>
      </w:r>
      <w:r w:rsidR="00420D9A" w:rsidRPr="006A53C1">
        <w:rPr>
          <w:rFonts w:ascii="Arial" w:hAnsi="Arial" w:cs="Arial"/>
          <w:color w:val="FF0000"/>
        </w:rPr>
        <w:t xml:space="preserve">Increasing job satisfaction, motivation and decision-making, furthermore, enhancing career progression and reward. </w:t>
      </w:r>
    </w:p>
    <w:p w14:paraId="6AE9A030" w14:textId="2105976C" w:rsidR="00420D9A" w:rsidRPr="006A53C1" w:rsidRDefault="00420D9A" w:rsidP="006A53C1">
      <w:pPr>
        <w:spacing w:after="0"/>
        <w:rPr>
          <w:rFonts w:ascii="Arial" w:hAnsi="Arial" w:cs="Arial"/>
          <w:color w:val="FF0000"/>
        </w:rPr>
      </w:pPr>
      <w:r w:rsidRPr="006A53C1">
        <w:rPr>
          <w:rFonts w:ascii="Arial" w:hAnsi="Arial" w:cs="Arial"/>
          <w:color w:val="FF0000"/>
        </w:rPr>
        <w:lastRenderedPageBreak/>
        <w:t xml:space="preserve">However, difficulties can arise if not implemented successfully as this can lead to stress and unfairness, resulting in the decline of trust and morale in the workplace. </w:t>
      </w:r>
    </w:p>
    <w:p w14:paraId="3A1FA97E" w14:textId="4D2D5F42" w:rsidR="001407FB" w:rsidRPr="006A53C1" w:rsidRDefault="00626035" w:rsidP="006A53C1">
      <w:pPr>
        <w:spacing w:after="0"/>
        <w:rPr>
          <w:rFonts w:ascii="Arial" w:hAnsi="Arial" w:cs="Arial"/>
          <w:color w:val="FF0000"/>
        </w:rPr>
      </w:pPr>
      <w:r w:rsidRPr="006A53C1">
        <w:rPr>
          <w:rFonts w:ascii="Arial" w:hAnsi="Arial" w:cs="Arial"/>
          <w:color w:val="FF0000"/>
        </w:rPr>
        <w:t xml:space="preserve">Human resources provide </w:t>
      </w:r>
      <w:r w:rsidR="00374BF5" w:rsidRPr="006A53C1">
        <w:rPr>
          <w:rFonts w:ascii="Arial" w:hAnsi="Arial" w:cs="Arial"/>
          <w:color w:val="FF0000"/>
        </w:rPr>
        <w:t xml:space="preserve">a pivotal role in supporting both employees and managers, in areas of </w:t>
      </w:r>
      <w:r w:rsidRPr="006A53C1">
        <w:rPr>
          <w:rFonts w:ascii="Arial" w:hAnsi="Arial" w:cs="Arial"/>
          <w:color w:val="FF0000"/>
        </w:rPr>
        <w:t>valuable insight</w:t>
      </w:r>
      <w:r w:rsidR="00374BF5" w:rsidRPr="006A53C1">
        <w:rPr>
          <w:rFonts w:ascii="Arial" w:hAnsi="Arial" w:cs="Arial"/>
          <w:color w:val="FF0000"/>
        </w:rPr>
        <w:t>, training,</w:t>
      </w:r>
      <w:r w:rsidRPr="006A53C1">
        <w:rPr>
          <w:rFonts w:ascii="Arial" w:hAnsi="Arial" w:cs="Arial"/>
          <w:color w:val="FF0000"/>
        </w:rPr>
        <w:t xml:space="preserve"> guidance, </w:t>
      </w:r>
      <w:r w:rsidR="00374BF5" w:rsidRPr="006A53C1">
        <w:rPr>
          <w:rFonts w:ascii="Arial" w:hAnsi="Arial" w:cs="Arial"/>
          <w:color w:val="FF0000"/>
        </w:rPr>
        <w:t xml:space="preserve">compliance and analysis. Facilitating constructive feedback, human resources can enhance the appraisal experience, promoting job satisfaction and contributing to the organisation’s overall success. </w:t>
      </w:r>
    </w:p>
    <w:p w14:paraId="42D4D250" w14:textId="62501CC6" w:rsidR="001407FB" w:rsidRPr="006A53C1" w:rsidRDefault="00374BF5" w:rsidP="006A53C1">
      <w:pPr>
        <w:rPr>
          <w:rFonts w:ascii="Arial" w:hAnsi="Arial" w:cs="Arial"/>
          <w:color w:val="FF0000"/>
        </w:rPr>
      </w:pPr>
      <w:r w:rsidRPr="006A53C1">
        <w:rPr>
          <w:rFonts w:ascii="Arial" w:hAnsi="Arial" w:cs="Arial"/>
          <w:color w:val="FF0000"/>
        </w:rPr>
        <w:t xml:space="preserve">Consideration needs to be given to implementing training for appraisals, </w:t>
      </w:r>
      <w:r w:rsidR="002559BC" w:rsidRPr="006A53C1">
        <w:rPr>
          <w:rFonts w:ascii="Arial" w:hAnsi="Arial" w:cs="Arial"/>
          <w:color w:val="FF0000"/>
        </w:rPr>
        <w:t>bearing in mind</w:t>
      </w:r>
      <w:r w:rsidRPr="006A53C1">
        <w:rPr>
          <w:rFonts w:ascii="Arial" w:hAnsi="Arial" w:cs="Arial"/>
          <w:color w:val="FF0000"/>
        </w:rPr>
        <w:t xml:space="preserve"> the size of the company and </w:t>
      </w:r>
      <w:r w:rsidR="002559BC" w:rsidRPr="006A53C1">
        <w:rPr>
          <w:rFonts w:ascii="Arial" w:hAnsi="Arial" w:cs="Arial"/>
          <w:color w:val="FF0000"/>
        </w:rPr>
        <w:t xml:space="preserve">its </w:t>
      </w:r>
      <w:r w:rsidRPr="006A53C1">
        <w:rPr>
          <w:rFonts w:ascii="Arial" w:hAnsi="Arial" w:cs="Arial"/>
          <w:color w:val="FF0000"/>
        </w:rPr>
        <w:t xml:space="preserve">specific needs. </w:t>
      </w:r>
      <w:r w:rsidR="002559BC" w:rsidRPr="006A53C1">
        <w:rPr>
          <w:rFonts w:ascii="Arial" w:hAnsi="Arial" w:cs="Arial"/>
          <w:color w:val="FF0000"/>
        </w:rPr>
        <w:t>As i</w:t>
      </w:r>
      <w:r w:rsidRPr="006A53C1">
        <w:rPr>
          <w:rFonts w:ascii="Arial" w:hAnsi="Arial" w:cs="Arial"/>
          <w:color w:val="FF0000"/>
        </w:rPr>
        <w:t xml:space="preserve">t can be costly to implement a </w:t>
      </w:r>
      <w:r w:rsidR="002559BC" w:rsidRPr="006A53C1">
        <w:rPr>
          <w:rFonts w:ascii="Arial" w:hAnsi="Arial" w:cs="Arial"/>
          <w:color w:val="FF0000"/>
        </w:rPr>
        <w:t>Performance Management System, with costs ranging significantly</w:t>
      </w:r>
      <w:r w:rsidR="002559BC" w:rsidRPr="006A53C1">
        <w:rPr>
          <w:rFonts w:ascii="Arial" w:hAnsi="Arial" w:cs="Arial"/>
          <w:color w:val="2C3E50"/>
          <w:shd w:val="clear" w:color="auto" w:fill="FFFFFF"/>
        </w:rPr>
        <w:t xml:space="preserve"> </w:t>
      </w:r>
      <w:r w:rsidR="002559BC" w:rsidRPr="006A53C1">
        <w:rPr>
          <w:rFonts w:ascii="Arial" w:hAnsi="Arial" w:cs="Arial"/>
          <w:color w:val="FF0000"/>
          <w:shd w:val="clear" w:color="auto" w:fill="FFFFFF"/>
        </w:rPr>
        <w:t>(Prof-Dr-Ahmed Al-</w:t>
      </w:r>
      <w:proofErr w:type="spellStart"/>
      <w:r w:rsidR="002559BC" w:rsidRPr="006A53C1">
        <w:rPr>
          <w:rFonts w:ascii="Arial" w:hAnsi="Arial" w:cs="Arial"/>
          <w:color w:val="FF0000"/>
          <w:shd w:val="clear" w:color="auto" w:fill="FFFFFF"/>
        </w:rPr>
        <w:t>Baidhani</w:t>
      </w:r>
      <w:proofErr w:type="spellEnd"/>
      <w:r w:rsidR="002559BC" w:rsidRPr="006A53C1">
        <w:rPr>
          <w:rFonts w:ascii="Arial" w:hAnsi="Arial" w:cs="Arial"/>
          <w:color w:val="FF0000"/>
          <w:shd w:val="clear" w:color="auto" w:fill="FFFFFF"/>
        </w:rPr>
        <w:t xml:space="preserve"> أ. د. </w:t>
      </w:r>
      <w:proofErr w:type="spellStart"/>
      <w:r w:rsidR="002559BC" w:rsidRPr="006A53C1">
        <w:rPr>
          <w:rFonts w:ascii="Arial" w:hAnsi="Arial" w:cs="Arial"/>
          <w:color w:val="FF0000"/>
          <w:shd w:val="clear" w:color="auto" w:fill="FFFFFF"/>
        </w:rPr>
        <w:t>احمد</w:t>
      </w:r>
      <w:proofErr w:type="spellEnd"/>
      <w:r w:rsidR="002559BC" w:rsidRPr="006A53C1">
        <w:rPr>
          <w:rFonts w:ascii="Arial" w:hAnsi="Arial" w:cs="Arial"/>
          <w:color w:val="FF0000"/>
          <w:shd w:val="clear" w:color="auto" w:fill="FFFFFF"/>
        </w:rPr>
        <w:t xml:space="preserve"> </w:t>
      </w:r>
      <w:proofErr w:type="spellStart"/>
      <w:r w:rsidR="002559BC" w:rsidRPr="006A53C1">
        <w:rPr>
          <w:rFonts w:ascii="Arial" w:hAnsi="Arial" w:cs="Arial"/>
          <w:color w:val="FF0000"/>
          <w:shd w:val="clear" w:color="auto" w:fill="FFFFFF"/>
        </w:rPr>
        <w:t>البيضاني</w:t>
      </w:r>
      <w:proofErr w:type="spellEnd"/>
      <w:r w:rsidR="002559BC" w:rsidRPr="006A53C1">
        <w:rPr>
          <w:rFonts w:ascii="Arial" w:hAnsi="Arial" w:cs="Arial"/>
          <w:color w:val="FF0000"/>
          <w:shd w:val="clear" w:color="auto" w:fill="FFFFFF"/>
        </w:rPr>
        <w:t xml:space="preserve"> and Abdulkarim </w:t>
      </w:r>
      <w:proofErr w:type="spellStart"/>
      <w:r w:rsidR="002559BC" w:rsidRPr="006A53C1">
        <w:rPr>
          <w:rFonts w:ascii="Arial" w:hAnsi="Arial" w:cs="Arial"/>
          <w:color w:val="FF0000"/>
          <w:shd w:val="clear" w:color="auto" w:fill="FFFFFF"/>
        </w:rPr>
        <w:t>Alsaqqaf</w:t>
      </w:r>
      <w:proofErr w:type="spellEnd"/>
      <w:r w:rsidR="002559BC" w:rsidRPr="006A53C1">
        <w:rPr>
          <w:rFonts w:ascii="Arial" w:hAnsi="Arial" w:cs="Arial"/>
          <w:color w:val="FF0000"/>
          <w:shd w:val="clear" w:color="auto" w:fill="FFFFFF"/>
        </w:rPr>
        <w:t>, 2022)</w:t>
      </w:r>
      <w:r w:rsidR="002559BC" w:rsidRPr="006A53C1">
        <w:rPr>
          <w:rFonts w:ascii="Arial" w:hAnsi="Arial" w:cs="Arial"/>
          <w:color w:val="FF0000"/>
        </w:rPr>
        <w:t xml:space="preserve">. </w:t>
      </w:r>
      <w:r w:rsidRPr="006A53C1">
        <w:rPr>
          <w:rFonts w:ascii="Arial" w:hAnsi="Arial" w:cs="Arial"/>
          <w:color w:val="FF0000"/>
        </w:rPr>
        <w:t xml:space="preserve"> </w:t>
      </w:r>
    </w:p>
    <w:p w14:paraId="6A977E84" w14:textId="77777777" w:rsidR="001407FB" w:rsidRPr="006A53C1" w:rsidRDefault="001407FB" w:rsidP="006A53C1">
      <w:pPr>
        <w:rPr>
          <w:rFonts w:ascii="Arial" w:hAnsi="Arial" w:cs="Arial"/>
          <w:color w:val="FF0000"/>
        </w:rPr>
      </w:pPr>
    </w:p>
    <w:p w14:paraId="2B41B5F9" w14:textId="77777777" w:rsidR="00A16A81" w:rsidRPr="006A53C1" w:rsidRDefault="00A16A81" w:rsidP="006A53C1">
      <w:pPr>
        <w:widowControl w:val="0"/>
        <w:autoSpaceDE w:val="0"/>
        <w:autoSpaceDN w:val="0"/>
        <w:spacing w:before="162" w:after="0" w:line="264" w:lineRule="auto"/>
        <w:ind w:right="283"/>
        <w:rPr>
          <w:rFonts w:ascii="Arial" w:hAnsi="Arial" w:cs="Arial"/>
        </w:rPr>
      </w:pPr>
    </w:p>
    <w:p w14:paraId="71DF9EA0" w14:textId="6D735FD0" w:rsidR="00A16A81" w:rsidRDefault="00A16A81" w:rsidP="005150C9">
      <w:pPr>
        <w:rPr>
          <w:rFonts w:ascii="Arial" w:hAnsi="Arial" w:cs="Arial"/>
          <w:b/>
          <w:bCs/>
          <w:u w:val="single"/>
        </w:rPr>
      </w:pPr>
    </w:p>
    <w:p w14:paraId="547623F0" w14:textId="6C955D9B" w:rsidR="00A16A81" w:rsidRDefault="00A16A81" w:rsidP="005150C9">
      <w:pPr>
        <w:rPr>
          <w:rFonts w:ascii="Arial" w:hAnsi="Arial" w:cs="Arial"/>
          <w:b/>
          <w:bCs/>
          <w:u w:val="single"/>
        </w:rPr>
      </w:pPr>
    </w:p>
    <w:p w14:paraId="102812C8" w14:textId="504E29DD" w:rsidR="00A16A81" w:rsidRDefault="00A16A81" w:rsidP="005150C9">
      <w:pPr>
        <w:rPr>
          <w:rFonts w:ascii="Arial" w:hAnsi="Arial" w:cs="Arial"/>
          <w:b/>
          <w:bCs/>
          <w:u w:val="single"/>
        </w:rPr>
      </w:pPr>
    </w:p>
    <w:p w14:paraId="020885F5" w14:textId="77777777" w:rsidR="00A16A81" w:rsidRDefault="00A16A81" w:rsidP="005150C9">
      <w:pPr>
        <w:rPr>
          <w:rFonts w:ascii="Arial" w:hAnsi="Arial" w:cs="Arial"/>
          <w:b/>
          <w:bCs/>
          <w:u w:val="single"/>
        </w:rPr>
      </w:pPr>
    </w:p>
    <w:p w14:paraId="71429D40" w14:textId="77777777" w:rsidR="00A16A81" w:rsidRDefault="00A16A81" w:rsidP="005150C9">
      <w:pPr>
        <w:rPr>
          <w:rFonts w:ascii="Arial" w:hAnsi="Arial" w:cs="Arial"/>
          <w:b/>
          <w:bCs/>
          <w:u w:val="single"/>
        </w:rPr>
      </w:pPr>
    </w:p>
    <w:p w14:paraId="085B51B1" w14:textId="77777777" w:rsidR="00A16A81" w:rsidRDefault="00A16A81" w:rsidP="005150C9">
      <w:pPr>
        <w:rPr>
          <w:rFonts w:ascii="Arial" w:hAnsi="Arial" w:cs="Arial"/>
          <w:b/>
          <w:bCs/>
          <w:u w:val="single"/>
        </w:rPr>
      </w:pPr>
    </w:p>
    <w:p w14:paraId="333D9F07" w14:textId="77777777" w:rsidR="00A16A81" w:rsidRDefault="00A16A81" w:rsidP="005150C9">
      <w:pPr>
        <w:rPr>
          <w:rFonts w:ascii="Arial" w:hAnsi="Arial" w:cs="Arial"/>
          <w:b/>
          <w:bCs/>
          <w:u w:val="single"/>
        </w:rPr>
      </w:pPr>
    </w:p>
    <w:p w14:paraId="59225102" w14:textId="77777777" w:rsidR="00A16A81" w:rsidRDefault="00A16A81" w:rsidP="005150C9">
      <w:pPr>
        <w:rPr>
          <w:rFonts w:ascii="Arial" w:hAnsi="Arial" w:cs="Arial"/>
          <w:b/>
          <w:bCs/>
          <w:u w:val="single"/>
        </w:rPr>
      </w:pPr>
    </w:p>
    <w:p w14:paraId="22BF19B0" w14:textId="77777777" w:rsidR="00A16A81" w:rsidRDefault="00A16A81" w:rsidP="005150C9">
      <w:pPr>
        <w:rPr>
          <w:rFonts w:ascii="Arial" w:hAnsi="Arial" w:cs="Arial"/>
          <w:b/>
          <w:bCs/>
          <w:u w:val="single"/>
        </w:rPr>
      </w:pPr>
    </w:p>
    <w:p w14:paraId="4B130B7F" w14:textId="77777777" w:rsidR="00A16A81" w:rsidRDefault="00A16A81" w:rsidP="005150C9">
      <w:pPr>
        <w:rPr>
          <w:rFonts w:ascii="Arial" w:hAnsi="Arial" w:cs="Arial"/>
          <w:b/>
          <w:bCs/>
          <w:u w:val="single"/>
        </w:rPr>
      </w:pPr>
    </w:p>
    <w:p w14:paraId="68003FD3" w14:textId="77777777" w:rsidR="00A16A81" w:rsidRDefault="00A16A81" w:rsidP="005150C9">
      <w:pPr>
        <w:rPr>
          <w:rFonts w:ascii="Arial" w:hAnsi="Arial" w:cs="Arial"/>
          <w:b/>
          <w:bCs/>
          <w:u w:val="single"/>
        </w:rPr>
      </w:pPr>
    </w:p>
    <w:p w14:paraId="7057EE11" w14:textId="77777777" w:rsidR="00A16A81" w:rsidRDefault="00A16A81" w:rsidP="005150C9">
      <w:pPr>
        <w:rPr>
          <w:rFonts w:ascii="Arial" w:hAnsi="Arial" w:cs="Arial"/>
          <w:b/>
          <w:bCs/>
          <w:u w:val="single"/>
        </w:rPr>
      </w:pPr>
    </w:p>
    <w:bookmarkEnd w:id="1"/>
    <w:p w14:paraId="4F50AFDF" w14:textId="77777777" w:rsidR="00A16A81" w:rsidRDefault="00A16A81" w:rsidP="005150C9">
      <w:pPr>
        <w:rPr>
          <w:rFonts w:ascii="Arial" w:hAnsi="Arial" w:cs="Arial"/>
          <w:b/>
          <w:bCs/>
          <w:u w:val="single"/>
        </w:rPr>
      </w:pPr>
    </w:p>
    <w:p w14:paraId="42868D85" w14:textId="77777777" w:rsidR="00A16A81" w:rsidRDefault="00A16A81" w:rsidP="005150C9">
      <w:pPr>
        <w:rPr>
          <w:rFonts w:ascii="Arial" w:hAnsi="Arial" w:cs="Arial"/>
          <w:b/>
          <w:bCs/>
          <w:u w:val="single"/>
        </w:rPr>
      </w:pPr>
    </w:p>
    <w:p w14:paraId="1AADD315" w14:textId="77777777" w:rsidR="00A16A81" w:rsidRDefault="00A16A81" w:rsidP="005150C9">
      <w:pPr>
        <w:rPr>
          <w:rFonts w:ascii="Arial" w:hAnsi="Arial" w:cs="Arial"/>
          <w:b/>
          <w:bCs/>
          <w:u w:val="single"/>
        </w:rPr>
      </w:pPr>
    </w:p>
    <w:p w14:paraId="7FF3CA56" w14:textId="77777777" w:rsidR="00A16A81" w:rsidRDefault="00A16A81" w:rsidP="005150C9">
      <w:pPr>
        <w:rPr>
          <w:rFonts w:ascii="Arial" w:hAnsi="Arial" w:cs="Arial"/>
          <w:b/>
          <w:bCs/>
          <w:u w:val="single"/>
        </w:rPr>
      </w:pPr>
    </w:p>
    <w:p w14:paraId="74473235" w14:textId="77777777" w:rsidR="00A16A81" w:rsidRDefault="00A16A81" w:rsidP="005150C9">
      <w:pPr>
        <w:rPr>
          <w:rFonts w:ascii="Arial" w:hAnsi="Arial" w:cs="Arial"/>
          <w:b/>
          <w:bCs/>
          <w:u w:val="single"/>
        </w:rPr>
      </w:pPr>
    </w:p>
    <w:p w14:paraId="38A07A0C" w14:textId="77777777" w:rsidR="00A16A81" w:rsidRDefault="00A16A81" w:rsidP="005150C9">
      <w:pPr>
        <w:rPr>
          <w:rFonts w:ascii="Arial" w:hAnsi="Arial" w:cs="Arial"/>
          <w:b/>
          <w:bCs/>
          <w:u w:val="single"/>
        </w:rPr>
      </w:pPr>
    </w:p>
    <w:p w14:paraId="7313D0A5" w14:textId="77777777" w:rsidR="006A53C1" w:rsidRDefault="006A53C1" w:rsidP="005150C9">
      <w:pPr>
        <w:rPr>
          <w:rFonts w:ascii="Arial" w:hAnsi="Arial" w:cs="Arial"/>
          <w:b/>
          <w:bCs/>
          <w:u w:val="single"/>
        </w:rPr>
      </w:pPr>
    </w:p>
    <w:p w14:paraId="3D6CF495" w14:textId="77777777" w:rsidR="006A53C1" w:rsidRDefault="006A53C1" w:rsidP="005150C9">
      <w:pPr>
        <w:rPr>
          <w:rFonts w:ascii="Arial" w:hAnsi="Arial" w:cs="Arial"/>
          <w:b/>
          <w:bCs/>
          <w:u w:val="single"/>
        </w:rPr>
      </w:pPr>
    </w:p>
    <w:p w14:paraId="686AB0D7" w14:textId="77777777" w:rsidR="006A53C1" w:rsidRDefault="006A53C1" w:rsidP="005150C9">
      <w:pPr>
        <w:rPr>
          <w:rFonts w:ascii="Arial" w:hAnsi="Arial" w:cs="Arial"/>
          <w:b/>
          <w:bCs/>
          <w:u w:val="single"/>
        </w:rPr>
      </w:pPr>
    </w:p>
    <w:p w14:paraId="3B740AF5" w14:textId="77777777" w:rsidR="006A53C1" w:rsidRDefault="006A53C1" w:rsidP="005150C9">
      <w:pPr>
        <w:rPr>
          <w:rFonts w:ascii="Arial" w:hAnsi="Arial" w:cs="Arial"/>
          <w:b/>
          <w:bCs/>
          <w:u w:val="single"/>
        </w:rPr>
      </w:pPr>
    </w:p>
    <w:p w14:paraId="2509D14B" w14:textId="77777777" w:rsidR="006A53C1" w:rsidRDefault="006A53C1" w:rsidP="005150C9">
      <w:pPr>
        <w:rPr>
          <w:rFonts w:ascii="Arial" w:hAnsi="Arial" w:cs="Arial"/>
          <w:b/>
          <w:bCs/>
          <w:u w:val="single"/>
        </w:rPr>
      </w:pPr>
    </w:p>
    <w:p w14:paraId="5533EA25" w14:textId="77777777" w:rsidR="00A80BF3" w:rsidRDefault="00A80BF3" w:rsidP="005150C9">
      <w:pPr>
        <w:rPr>
          <w:rFonts w:ascii="Arial" w:hAnsi="Arial" w:cs="Arial"/>
          <w:b/>
          <w:bCs/>
          <w:u w:val="single"/>
        </w:rPr>
      </w:pPr>
    </w:p>
    <w:p w14:paraId="21834A06" w14:textId="0E32FD81" w:rsidR="005150C9" w:rsidRPr="006A53C1" w:rsidRDefault="005150C9" w:rsidP="005150C9">
      <w:pPr>
        <w:rPr>
          <w:rFonts w:ascii="Arial" w:hAnsi="Arial" w:cs="Arial"/>
          <w:b/>
          <w:bCs/>
          <w:u w:val="single"/>
        </w:rPr>
      </w:pPr>
      <w:r w:rsidRPr="006A53C1">
        <w:rPr>
          <w:rFonts w:ascii="Arial" w:hAnsi="Arial" w:cs="Arial"/>
          <w:b/>
          <w:bCs/>
          <w:u w:val="single"/>
        </w:rPr>
        <w:lastRenderedPageBreak/>
        <w:t xml:space="preserve">REFERENCE LIST  </w:t>
      </w:r>
    </w:p>
    <w:p w14:paraId="44BB84DF" w14:textId="77777777" w:rsidR="005150C9" w:rsidRPr="006A53C1" w:rsidRDefault="005150C9" w:rsidP="005150C9">
      <w:pPr>
        <w:rPr>
          <w:rFonts w:ascii="Arial" w:hAnsi="Arial" w:cs="Arial"/>
        </w:rPr>
      </w:pPr>
      <w:bookmarkStart w:id="9" w:name="_Hlk188810664"/>
      <w:r w:rsidRPr="006A53C1">
        <w:rPr>
          <w:rFonts w:ascii="Arial" w:hAnsi="Arial" w:cs="Arial"/>
        </w:rPr>
        <w:t xml:space="preserve">Ansari, S. (2023) </w:t>
      </w:r>
      <w:r w:rsidRPr="006A53C1">
        <w:rPr>
          <w:rFonts w:ascii="Arial" w:hAnsi="Arial" w:cs="Arial"/>
          <w:i/>
          <w:iCs/>
        </w:rPr>
        <w:t xml:space="preserve">Human Resources PESTLE Analysis: How does PESTLE Affect HR. </w:t>
      </w:r>
      <w:r w:rsidRPr="006A53C1">
        <w:rPr>
          <w:rFonts w:ascii="Arial" w:hAnsi="Arial" w:cs="Arial"/>
        </w:rPr>
        <w:t>Available at:</w:t>
      </w:r>
      <w:hyperlink r:id="rId15" w:history="1">
        <w:r w:rsidRPr="006A53C1">
          <w:rPr>
            <w:rFonts w:ascii="Arial" w:eastAsia="Times New Roman" w:hAnsi="Arial" w:cs="Arial"/>
            <w:color w:val="467886" w:themeColor="hyperlink"/>
            <w:u w:val="single"/>
          </w:rPr>
          <w:t>https://techrseries.com/people-management/human-resources-pestle-analysis-how-does-pestle-affect-hr/</w:t>
        </w:r>
      </w:hyperlink>
      <w:r w:rsidRPr="006A53C1">
        <w:rPr>
          <w:rFonts w:ascii="Arial" w:eastAsia="Times New Roman" w:hAnsi="Arial" w:cs="Arial"/>
          <w:color w:val="467886" w:themeColor="hyperlink"/>
          <w:u w:val="single"/>
        </w:rPr>
        <w:t xml:space="preserve"> </w:t>
      </w:r>
      <w:r w:rsidRPr="006A53C1">
        <w:rPr>
          <w:rFonts w:ascii="Arial" w:hAnsi="Arial" w:cs="Arial"/>
        </w:rPr>
        <w:t>(Accessed: 01 December 2024).</w:t>
      </w:r>
    </w:p>
    <w:p w14:paraId="68E53DCB" w14:textId="77777777"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Ansari, S. (2023) </w:t>
      </w:r>
      <w:r w:rsidRPr="006A53C1">
        <w:rPr>
          <w:rFonts w:ascii="Arial" w:hAnsi="Arial" w:cs="Arial"/>
          <w:i/>
          <w:iCs/>
          <w:shd w:val="clear" w:color="auto" w:fill="FEF1C4"/>
        </w:rPr>
        <w:t>Human Resources PESTLE Analysis: How Does PESTLE Affect HR</w:t>
      </w:r>
      <w:r w:rsidRPr="006A53C1">
        <w:rPr>
          <w:rFonts w:ascii="Arial" w:hAnsi="Arial" w:cs="Arial"/>
          <w:shd w:val="clear" w:color="auto" w:fill="FEF1C4"/>
        </w:rPr>
        <w:t xml:space="preserve">.. Available at: </w:t>
      </w:r>
      <w:hyperlink r:id="rId16" w:history="1">
        <w:r w:rsidRPr="006A53C1">
          <w:rPr>
            <w:rFonts w:ascii="Arial" w:hAnsi="Arial" w:cs="Arial"/>
            <w:color w:val="467886" w:themeColor="hyperlink"/>
            <w:u w:val="single"/>
            <w:shd w:val="clear" w:color="auto" w:fill="FEF1C4"/>
          </w:rPr>
          <w:t>https://techrseries.com/people-management/human-resources-pestle-analysis-how-does-pestle-affect-hr/</w:t>
        </w:r>
      </w:hyperlink>
      <w:r w:rsidRPr="006A53C1">
        <w:rPr>
          <w:rFonts w:ascii="Arial" w:hAnsi="Arial" w:cs="Arial"/>
          <w:shd w:val="clear" w:color="auto" w:fill="FEF1C4"/>
        </w:rPr>
        <w:t xml:space="preserve"> (Accessed: 10 October 2024).</w:t>
      </w:r>
    </w:p>
    <w:p w14:paraId="527D2590" w14:textId="178174B1" w:rsidR="009C7C4D" w:rsidRPr="006A53C1" w:rsidRDefault="009C7C4D" w:rsidP="009C7C4D">
      <w:pPr>
        <w:spacing w:after="0"/>
        <w:rPr>
          <w:rFonts w:ascii="Arial" w:hAnsi="Arial" w:cs="Arial"/>
          <w:color w:val="FF0000"/>
          <w:shd w:val="clear" w:color="auto" w:fill="FEF1C4"/>
        </w:rPr>
      </w:pPr>
      <w:r w:rsidRPr="006A53C1">
        <w:rPr>
          <w:rFonts w:ascii="Arial" w:hAnsi="Arial" w:cs="Arial"/>
          <w:color w:val="FF0000"/>
          <w:shd w:val="clear" w:color="auto" w:fill="FEF1C4"/>
        </w:rPr>
        <w:t>Armstrong, M. (2014). </w:t>
      </w:r>
      <w:r w:rsidRPr="006A53C1">
        <w:rPr>
          <w:rFonts w:ascii="Arial" w:hAnsi="Arial" w:cs="Arial"/>
          <w:i/>
          <w:iCs/>
          <w:color w:val="FF0000"/>
          <w:shd w:val="clear" w:color="auto" w:fill="FEF1C4"/>
        </w:rPr>
        <w:t>Armstrong’s handbook of human resource management practice</w:t>
      </w:r>
      <w:r w:rsidRPr="006A53C1">
        <w:rPr>
          <w:rFonts w:ascii="Arial" w:hAnsi="Arial" w:cs="Arial"/>
          <w:color w:val="FF0000"/>
          <w:shd w:val="clear" w:color="auto" w:fill="FEF1C4"/>
        </w:rPr>
        <w:t>. 13th ed. Philadelphia, Pa: Kogan Page Ltd.</w:t>
      </w:r>
    </w:p>
    <w:p w14:paraId="60F9EC81" w14:textId="77777777" w:rsidR="009C7C4D" w:rsidRPr="006A53C1" w:rsidRDefault="009C7C4D" w:rsidP="009C7C4D">
      <w:pPr>
        <w:spacing w:after="0"/>
        <w:rPr>
          <w:rFonts w:ascii="Arial" w:hAnsi="Arial" w:cs="Arial"/>
        </w:rPr>
      </w:pPr>
    </w:p>
    <w:p w14:paraId="3D808C55" w14:textId="77777777" w:rsidR="005150C9" w:rsidRPr="006A53C1" w:rsidRDefault="005150C9" w:rsidP="005150C9">
      <w:pPr>
        <w:rPr>
          <w:rFonts w:ascii="Arial" w:hAnsi="Arial" w:cs="Arial"/>
        </w:rPr>
      </w:pPr>
      <w:r w:rsidRPr="006A53C1">
        <w:rPr>
          <w:rFonts w:ascii="Arial" w:hAnsi="Arial" w:cs="Arial"/>
        </w:rPr>
        <w:t xml:space="preserve">Barends, E., Rousseau, D.M. and Briner, R.B. (2014) </w:t>
      </w:r>
      <w:r w:rsidRPr="006A53C1">
        <w:rPr>
          <w:rFonts w:ascii="Arial" w:hAnsi="Arial" w:cs="Arial"/>
          <w:i/>
          <w:iCs/>
        </w:rPr>
        <w:t xml:space="preserve">Evidence-Based Management- The Basic Principles. </w:t>
      </w:r>
      <w:r w:rsidRPr="006A53C1">
        <w:rPr>
          <w:rFonts w:ascii="Arial" w:hAnsi="Arial" w:cs="Arial"/>
        </w:rPr>
        <w:t xml:space="preserve">Available at: </w:t>
      </w:r>
      <w:hyperlink r:id="rId17" w:history="1">
        <w:r w:rsidRPr="006A53C1">
          <w:rPr>
            <w:rFonts w:ascii="Arial" w:hAnsi="Arial" w:cs="Arial"/>
            <w:color w:val="467886" w:themeColor="hyperlink"/>
            <w:u w:val="single"/>
          </w:rPr>
          <w:t>https://cebma.org/assets/Uploads/Evidence-Based-Practice-The-Basic-Principles.pdf</w:t>
        </w:r>
      </w:hyperlink>
      <w:r w:rsidRPr="006A53C1">
        <w:rPr>
          <w:rFonts w:ascii="Arial" w:hAnsi="Arial" w:cs="Arial"/>
        </w:rPr>
        <w:t xml:space="preserve"> (Accessed: 01 December 2024).</w:t>
      </w:r>
    </w:p>
    <w:p w14:paraId="28966169" w14:textId="355A544D" w:rsidR="00A55727" w:rsidRPr="006A53C1" w:rsidRDefault="00A55727" w:rsidP="005150C9">
      <w:pPr>
        <w:rPr>
          <w:rFonts w:ascii="Arial" w:hAnsi="Arial" w:cs="Arial"/>
          <w:color w:val="FF0000"/>
        </w:rPr>
      </w:pPr>
      <w:r w:rsidRPr="006A53C1">
        <w:rPr>
          <w:rFonts w:ascii="Arial" w:hAnsi="Arial" w:cs="Arial"/>
          <w:color w:val="FF0000"/>
          <w:shd w:val="clear" w:color="auto" w:fill="FEF1C4"/>
          <w:lang w:val="it-IT"/>
        </w:rPr>
        <w:t>battista, michelle (2024). </w:t>
      </w:r>
      <w:r w:rsidRPr="006A53C1">
        <w:rPr>
          <w:rFonts w:ascii="Arial" w:hAnsi="Arial" w:cs="Arial"/>
          <w:i/>
          <w:iCs/>
          <w:color w:val="FF0000"/>
          <w:shd w:val="clear" w:color="auto" w:fill="FEF1C4"/>
          <w:lang w:val="it-IT"/>
        </w:rPr>
        <w:t>pestle analysis</w:t>
      </w:r>
      <w:r w:rsidRPr="006A53C1">
        <w:rPr>
          <w:rFonts w:ascii="Arial" w:hAnsi="Arial" w:cs="Arial"/>
          <w:color w:val="FF0000"/>
          <w:shd w:val="clear" w:color="auto" w:fill="FEF1C4"/>
          <w:lang w:val="it-IT"/>
        </w:rPr>
        <w:t>. [online] </w:t>
      </w:r>
      <w:r w:rsidRPr="006A53C1">
        <w:rPr>
          <w:rFonts w:ascii="Arial" w:hAnsi="Arial" w:cs="Arial"/>
          <w:i/>
          <w:iCs/>
          <w:color w:val="FF0000"/>
          <w:shd w:val="clear" w:color="auto" w:fill="FEF1C4"/>
          <w:lang w:val="it-IT"/>
        </w:rPr>
        <w:t>https://www.cipd.org/uk/knowledge/factsheets/pestle-analysis-factsheet#what-is-a-pestle-analysis</w:t>
      </w:r>
      <w:r w:rsidRPr="006A53C1">
        <w:rPr>
          <w:rFonts w:ascii="Arial" w:hAnsi="Arial" w:cs="Arial"/>
          <w:color w:val="FF0000"/>
          <w:shd w:val="clear" w:color="auto" w:fill="FEF1C4"/>
          <w:lang w:val="it-IT"/>
        </w:rPr>
        <w:t xml:space="preserve">. </w:t>
      </w:r>
      <w:r w:rsidRPr="006A53C1">
        <w:rPr>
          <w:rFonts w:ascii="Arial" w:hAnsi="Arial" w:cs="Arial"/>
          <w:color w:val="FF0000"/>
          <w:shd w:val="clear" w:color="auto" w:fill="FEF1C4"/>
        </w:rPr>
        <w:t xml:space="preserve">Available at: </w:t>
      </w:r>
      <w:hyperlink r:id="rId18" w:history="1">
        <w:r w:rsidRPr="006A53C1">
          <w:rPr>
            <w:rStyle w:val="Hyperlink"/>
            <w:rFonts w:ascii="Arial" w:hAnsi="Arial" w:cs="Arial"/>
            <w:color w:val="FF0000"/>
            <w:shd w:val="clear" w:color="auto" w:fill="FEF1C4"/>
          </w:rPr>
          <w:t>https://www.cipd.org/uk/knowledge/factsheets/pestle-analysis-factsheet#what-is-a-pestle-analysis</w:t>
        </w:r>
      </w:hyperlink>
      <w:r w:rsidRPr="006A53C1">
        <w:rPr>
          <w:rFonts w:ascii="Arial" w:hAnsi="Arial" w:cs="Arial"/>
          <w:color w:val="FF0000"/>
          <w:shd w:val="clear" w:color="auto" w:fill="FEF1C4"/>
        </w:rPr>
        <w:t xml:space="preserve"> Accessed: 10 October 2024)</w:t>
      </w:r>
      <w:r w:rsidRPr="006A53C1">
        <w:rPr>
          <w:rFonts w:ascii="Arial" w:hAnsi="Arial" w:cs="Arial"/>
          <w:color w:val="FF0000"/>
          <w:shd w:val="clear" w:color="auto" w:fill="FEF1C4"/>
        </w:rPr>
        <w:t>.</w:t>
      </w:r>
    </w:p>
    <w:p w14:paraId="07946ED3" w14:textId="77777777" w:rsidR="005150C9" w:rsidRPr="006A53C1" w:rsidRDefault="005150C9" w:rsidP="005150C9">
      <w:pPr>
        <w:widowControl w:val="0"/>
        <w:autoSpaceDE w:val="0"/>
        <w:autoSpaceDN w:val="0"/>
        <w:spacing w:before="162" w:after="0" w:line="264" w:lineRule="auto"/>
        <w:ind w:right="283"/>
        <w:rPr>
          <w:rFonts w:ascii="Arial" w:hAnsi="Arial" w:cs="Arial"/>
        </w:rPr>
      </w:pPr>
      <w:r w:rsidRPr="006A53C1">
        <w:rPr>
          <w:rFonts w:ascii="Arial" w:hAnsi="Arial" w:cs="Arial"/>
          <w:shd w:val="clear" w:color="auto" w:fill="FEF1C4"/>
        </w:rPr>
        <w:t>BBC (2014) </w:t>
      </w:r>
      <w:r w:rsidRPr="006A53C1">
        <w:rPr>
          <w:rFonts w:ascii="Arial" w:hAnsi="Arial" w:cs="Arial"/>
          <w:i/>
          <w:iCs/>
          <w:shd w:val="clear" w:color="auto" w:fill="FEF1C4"/>
        </w:rPr>
        <w:t>Introduction to ethics: Duty-based ethics</w:t>
      </w:r>
      <w:r w:rsidRPr="006A53C1">
        <w:rPr>
          <w:rFonts w:ascii="Arial" w:hAnsi="Arial" w:cs="Arial"/>
          <w:shd w:val="clear" w:color="auto" w:fill="FEF1C4"/>
        </w:rPr>
        <w:t xml:space="preserve">. Available at: </w:t>
      </w:r>
      <w:hyperlink r:id="rId19" w:history="1">
        <w:r w:rsidRPr="006A53C1">
          <w:rPr>
            <w:rFonts w:ascii="Arial" w:hAnsi="Arial" w:cs="Arial"/>
            <w:color w:val="467886" w:themeColor="hyperlink"/>
            <w:u w:val="single"/>
            <w:shd w:val="clear" w:color="auto" w:fill="FEF1C4"/>
          </w:rPr>
          <w:t>https://www.bbc.co.uk/ethics/introduction/duty_1.shtml</w:t>
        </w:r>
      </w:hyperlink>
      <w:r w:rsidRPr="006A53C1">
        <w:rPr>
          <w:rFonts w:ascii="Arial" w:hAnsi="Arial" w:cs="Arial"/>
          <w:shd w:val="clear" w:color="auto" w:fill="FEF1C4"/>
        </w:rPr>
        <w:t xml:space="preserve"> (Accessed: </w:t>
      </w:r>
      <w:r w:rsidRPr="006A53C1">
        <w:rPr>
          <w:rFonts w:ascii="Arial" w:hAnsi="Arial" w:cs="Arial"/>
        </w:rPr>
        <w:t>19 November 2024).</w:t>
      </w:r>
    </w:p>
    <w:p w14:paraId="646C553D" w14:textId="77777777" w:rsidR="005150C9" w:rsidRPr="006A53C1" w:rsidRDefault="005150C9" w:rsidP="005150C9">
      <w:pPr>
        <w:widowControl w:val="0"/>
        <w:autoSpaceDE w:val="0"/>
        <w:autoSpaceDN w:val="0"/>
        <w:spacing w:before="162" w:after="0" w:line="240" w:lineRule="auto"/>
        <w:ind w:right="284"/>
        <w:rPr>
          <w:rFonts w:ascii="Arial" w:hAnsi="Arial" w:cs="Arial"/>
        </w:rPr>
      </w:pPr>
    </w:p>
    <w:p w14:paraId="2B0EF508" w14:textId="77777777" w:rsidR="005150C9" w:rsidRPr="006A53C1" w:rsidRDefault="005150C9" w:rsidP="005150C9">
      <w:pPr>
        <w:rPr>
          <w:rFonts w:ascii="Arial" w:hAnsi="Arial" w:cs="Arial"/>
        </w:rPr>
      </w:pPr>
      <w:r w:rsidRPr="006A53C1">
        <w:rPr>
          <w:rFonts w:ascii="Arial" w:hAnsi="Arial" w:cs="Arial"/>
        </w:rPr>
        <w:t xml:space="preserve">Briner, R. (2019) </w:t>
      </w:r>
      <w:r w:rsidRPr="006A53C1">
        <w:rPr>
          <w:rFonts w:ascii="Arial" w:hAnsi="Arial" w:cs="Arial"/>
          <w:i/>
          <w:iCs/>
        </w:rPr>
        <w:t xml:space="preserve">The Basics of Evidence – Based Practice. </w:t>
      </w:r>
      <w:r w:rsidRPr="006A53C1">
        <w:rPr>
          <w:rFonts w:ascii="Arial" w:hAnsi="Arial" w:cs="Arial"/>
        </w:rPr>
        <w:t>Available at:</w:t>
      </w:r>
      <w:hyperlink r:id="rId20" w:history="1">
        <w:r w:rsidRPr="006A53C1">
          <w:rPr>
            <w:rFonts w:ascii="Arial" w:hAnsi="Arial" w:cs="Arial"/>
            <w:color w:val="467886" w:themeColor="hyperlink"/>
            <w:u w:val="single"/>
          </w:rPr>
          <w:t>https://cullenscholefield.com/wp-content/uploads/2020/07/Briner%202019%20The-Basics-of-Evidence-Based-Practice.pdf</w:t>
        </w:r>
      </w:hyperlink>
      <w:r w:rsidRPr="006A53C1">
        <w:rPr>
          <w:rFonts w:ascii="Arial" w:hAnsi="Arial" w:cs="Arial"/>
        </w:rPr>
        <w:t xml:space="preserve"> (Accessed: 01 December 2024).</w:t>
      </w:r>
    </w:p>
    <w:p w14:paraId="77DAEEA6" w14:textId="77777777" w:rsidR="005150C9" w:rsidRPr="006A53C1" w:rsidRDefault="005150C9" w:rsidP="005150C9">
      <w:pPr>
        <w:spacing w:before="120" w:after="0" w:line="240" w:lineRule="auto"/>
        <w:rPr>
          <w:rFonts w:ascii="Arial" w:hAnsi="Arial" w:cs="Arial"/>
          <w:shd w:val="clear" w:color="auto" w:fill="FEF1C4"/>
        </w:rPr>
      </w:pPr>
      <w:r w:rsidRPr="006A53C1">
        <w:rPr>
          <w:rFonts w:ascii="Arial" w:hAnsi="Arial" w:cs="Arial"/>
          <w:shd w:val="clear" w:color="auto" w:fill="FEF1C4"/>
        </w:rPr>
        <w:t xml:space="preserve">Briner, R. (2019) </w:t>
      </w:r>
      <w:r w:rsidRPr="006A53C1">
        <w:rPr>
          <w:rFonts w:ascii="Arial" w:hAnsi="Arial" w:cs="Arial"/>
          <w:i/>
          <w:iCs/>
          <w:shd w:val="clear" w:color="auto" w:fill="FEF1C4"/>
        </w:rPr>
        <w:t>The Basics of Evidence-Based Practice</w:t>
      </w:r>
      <w:r w:rsidRPr="006A53C1">
        <w:rPr>
          <w:rFonts w:ascii="Arial" w:hAnsi="Arial" w:cs="Arial"/>
          <w:shd w:val="clear" w:color="auto" w:fill="FEF1C4"/>
        </w:rPr>
        <w:t xml:space="preserve">. Available at: </w:t>
      </w:r>
      <w:hyperlink r:id="rId21" w:history="1">
        <w:r w:rsidRPr="006A53C1">
          <w:rPr>
            <w:rFonts w:ascii="Arial" w:hAnsi="Arial" w:cs="Arial"/>
            <w:color w:val="467886" w:themeColor="hyperlink"/>
            <w:u w:val="single"/>
            <w:shd w:val="clear" w:color="auto" w:fill="FEF1C4"/>
          </w:rPr>
          <w:t>https://cullenscholefield.com/wp-content/uploads/2020/07/Briner%202019%20The-Basics-of-Evidence-Based-Practice.pdf</w:t>
        </w:r>
      </w:hyperlink>
      <w:r w:rsidRPr="006A53C1">
        <w:rPr>
          <w:rFonts w:ascii="Arial" w:hAnsi="Arial" w:cs="Arial"/>
          <w:shd w:val="clear" w:color="auto" w:fill="FEF1C4"/>
        </w:rPr>
        <w:t xml:space="preserve"> (Accessed: 10 October 2024).</w:t>
      </w:r>
    </w:p>
    <w:p w14:paraId="25023FBB" w14:textId="77777777" w:rsidR="005150C9" w:rsidRPr="006A53C1" w:rsidRDefault="005150C9" w:rsidP="005150C9">
      <w:pPr>
        <w:spacing w:before="120" w:after="0" w:line="240" w:lineRule="auto"/>
        <w:rPr>
          <w:rFonts w:ascii="Arial" w:hAnsi="Arial" w:cs="Arial"/>
        </w:rPr>
      </w:pPr>
    </w:p>
    <w:p w14:paraId="6253B249" w14:textId="77777777" w:rsidR="005150C9" w:rsidRPr="006A53C1" w:rsidRDefault="005150C9" w:rsidP="005150C9">
      <w:pPr>
        <w:spacing w:after="100" w:afterAutospacing="1" w:line="240" w:lineRule="auto"/>
        <w:rPr>
          <w:rFonts w:ascii="Arial" w:eastAsia="Times New Roman" w:hAnsi="Arial" w:cs="Arial"/>
        </w:rPr>
      </w:pPr>
      <w:r w:rsidRPr="006A53C1">
        <w:rPr>
          <w:rFonts w:ascii="Arial" w:eastAsia="Times New Roman" w:hAnsi="Arial" w:cs="Arial"/>
        </w:rPr>
        <w:t xml:space="preserve">Cassidy, N., Lancaster, A., Overton, L. and Ferguson, O.  (2021) </w:t>
      </w:r>
      <w:r w:rsidRPr="006A53C1">
        <w:rPr>
          <w:rFonts w:ascii="Arial" w:eastAsia="Times New Roman" w:hAnsi="Arial" w:cs="Arial"/>
          <w:i/>
          <w:iCs/>
        </w:rPr>
        <w:t xml:space="preserve">Evidence-based L&amp;D - ‘Why does evidence matter?’: </w:t>
      </w:r>
      <w:r w:rsidRPr="006A53C1">
        <w:rPr>
          <w:rFonts w:ascii="Arial" w:eastAsia="Times New Roman" w:hAnsi="Arial" w:cs="Arial"/>
        </w:rPr>
        <w:t xml:space="preserve">Available at: https://www.cipd.org/en/knowledge/podcasts/ld-why-does-evidence-matter/ (Accessed: 10 November 2024). </w:t>
      </w:r>
    </w:p>
    <w:p w14:paraId="3FEB940E" w14:textId="78DFA5A1" w:rsidR="005150C9" w:rsidRPr="006A53C1" w:rsidRDefault="005150C9" w:rsidP="005150C9">
      <w:pPr>
        <w:rPr>
          <w:rFonts w:ascii="Arial" w:hAnsi="Arial" w:cs="Arial"/>
        </w:rPr>
      </w:pPr>
      <w:r w:rsidRPr="006A53C1">
        <w:rPr>
          <w:rFonts w:ascii="Arial" w:hAnsi="Arial" w:cs="Arial"/>
        </w:rPr>
        <w:t>Chartered Institute of Personnel and Development (CIPD) (n</w:t>
      </w:r>
      <w:r w:rsidR="00DC00D0" w:rsidRPr="006A53C1">
        <w:rPr>
          <w:rFonts w:ascii="Arial" w:hAnsi="Arial" w:cs="Arial"/>
        </w:rPr>
        <w:t>o date</w:t>
      </w:r>
      <w:r w:rsidRPr="006A53C1">
        <w:rPr>
          <w:rFonts w:ascii="Arial" w:hAnsi="Arial" w:cs="Arial"/>
        </w:rPr>
        <w:t xml:space="preserve">.) </w:t>
      </w:r>
      <w:r w:rsidRPr="006A53C1">
        <w:rPr>
          <w:rFonts w:ascii="Arial" w:hAnsi="Arial" w:cs="Arial"/>
          <w:i/>
          <w:iCs/>
        </w:rPr>
        <w:t>PESTLE analysis</w:t>
      </w:r>
      <w:r w:rsidRPr="006A53C1">
        <w:rPr>
          <w:rFonts w:ascii="Arial" w:hAnsi="Arial" w:cs="Arial"/>
        </w:rPr>
        <w:t xml:space="preserve">. Available at: </w:t>
      </w:r>
      <w:hyperlink r:id="rId22" w:tgtFrame="_new" w:history="1">
        <w:r w:rsidRPr="006A53C1">
          <w:rPr>
            <w:rFonts w:ascii="Arial" w:hAnsi="Arial" w:cs="Arial"/>
            <w:u w:val="single"/>
          </w:rPr>
          <w:t>https://www.cipd.org/uk/knowledge/factsheets/pestle-analysis-factsheet/</w:t>
        </w:r>
      </w:hyperlink>
      <w:r w:rsidRPr="006A53C1">
        <w:rPr>
          <w:rFonts w:ascii="Arial" w:hAnsi="Arial" w:cs="Arial"/>
        </w:rPr>
        <w:t xml:space="preserve"> (Accessed: 19 November 2024).</w:t>
      </w:r>
    </w:p>
    <w:p w14:paraId="45DDF0AD" w14:textId="1889760A" w:rsidR="002B31F6" w:rsidRPr="006A53C1" w:rsidRDefault="002B31F6" w:rsidP="005150C9">
      <w:pPr>
        <w:rPr>
          <w:rFonts w:ascii="Arial" w:hAnsi="Arial" w:cs="Arial"/>
          <w:color w:val="FF0000"/>
        </w:rPr>
      </w:pPr>
      <w:proofErr w:type="spellStart"/>
      <w:r w:rsidRPr="006A53C1">
        <w:rPr>
          <w:rFonts w:ascii="Arial" w:hAnsi="Arial" w:cs="Arial"/>
          <w:color w:val="FF0000"/>
          <w:shd w:val="clear" w:color="auto" w:fill="FEF1C4"/>
        </w:rPr>
        <w:t>clark</w:t>
      </w:r>
      <w:proofErr w:type="spellEnd"/>
      <w:r w:rsidRPr="006A53C1">
        <w:rPr>
          <w:rFonts w:ascii="Arial" w:hAnsi="Arial" w:cs="Arial"/>
          <w:color w:val="FF0000"/>
          <w:shd w:val="clear" w:color="auto" w:fill="FEF1C4"/>
        </w:rPr>
        <w:t xml:space="preserve"> , </w:t>
      </w:r>
      <w:proofErr w:type="spellStart"/>
      <w:r w:rsidRPr="006A53C1">
        <w:rPr>
          <w:rFonts w:ascii="Arial" w:hAnsi="Arial" w:cs="Arial"/>
          <w:color w:val="FF0000"/>
          <w:shd w:val="clear" w:color="auto" w:fill="FEF1C4"/>
        </w:rPr>
        <w:t>dr</w:t>
      </w:r>
      <w:proofErr w:type="spellEnd"/>
      <w:r w:rsidRPr="006A53C1">
        <w:rPr>
          <w:rFonts w:ascii="Arial" w:hAnsi="Arial" w:cs="Arial"/>
          <w:color w:val="FF0000"/>
          <w:shd w:val="clear" w:color="auto" w:fill="FEF1C4"/>
        </w:rPr>
        <w:t xml:space="preserve"> </w:t>
      </w:r>
      <w:proofErr w:type="spellStart"/>
      <w:r w:rsidRPr="006A53C1">
        <w:rPr>
          <w:rFonts w:ascii="Arial" w:hAnsi="Arial" w:cs="Arial"/>
          <w:color w:val="FF0000"/>
          <w:shd w:val="clear" w:color="auto" w:fill="FEF1C4"/>
        </w:rPr>
        <w:t>sam</w:t>
      </w:r>
      <w:proofErr w:type="spellEnd"/>
      <w:r w:rsidRPr="006A53C1">
        <w:rPr>
          <w:rFonts w:ascii="Arial" w:hAnsi="Arial" w:cs="Arial"/>
          <w:color w:val="FF0000"/>
          <w:shd w:val="clear" w:color="auto" w:fill="FEF1C4"/>
        </w:rPr>
        <w:t xml:space="preserve"> (2015). </w:t>
      </w:r>
      <w:r w:rsidRPr="006A53C1">
        <w:rPr>
          <w:rFonts w:ascii="Arial" w:hAnsi="Arial" w:cs="Arial"/>
          <w:i/>
          <w:iCs/>
          <w:color w:val="FF0000"/>
          <w:shd w:val="clear" w:color="auto" w:fill="FEF1C4"/>
        </w:rPr>
        <w:t>Ethical decision making eight perspectives on workplace dilemmas </w:t>
      </w:r>
      <w:r w:rsidRPr="006A53C1">
        <w:rPr>
          <w:rFonts w:ascii="Arial" w:hAnsi="Arial" w:cs="Arial"/>
          <w:color w:val="FF0000"/>
          <w:shd w:val="clear" w:color="auto" w:fill="FEF1C4"/>
        </w:rPr>
        <w:t>. [online] </w:t>
      </w:r>
      <w:r w:rsidRPr="006A53C1">
        <w:rPr>
          <w:rFonts w:ascii="Arial" w:hAnsi="Arial" w:cs="Arial"/>
          <w:i/>
          <w:iCs/>
          <w:color w:val="FF0000"/>
          <w:shd w:val="clear" w:color="auto" w:fill="FEF1C4"/>
        </w:rPr>
        <w:t>https://www.cipd.org/globalassets/media/knowledge/knowledge-hub/reports/ethical-decision-making-2015-eight-perspectives-on-workplace-dilemmas_tcm18-9564.pdf</w:t>
      </w:r>
      <w:r w:rsidRPr="006A53C1">
        <w:rPr>
          <w:rFonts w:ascii="Arial" w:hAnsi="Arial" w:cs="Arial"/>
          <w:color w:val="FF0000"/>
          <w:shd w:val="clear" w:color="auto" w:fill="FEF1C4"/>
        </w:rPr>
        <w:t xml:space="preserve">. </w:t>
      </w:r>
      <w:proofErr w:type="spellStart"/>
      <w:r w:rsidRPr="006A53C1">
        <w:rPr>
          <w:rFonts w:ascii="Arial" w:hAnsi="Arial" w:cs="Arial"/>
          <w:color w:val="FF0000"/>
          <w:shd w:val="clear" w:color="auto" w:fill="FEF1C4"/>
        </w:rPr>
        <w:t>cipd</w:t>
      </w:r>
      <w:proofErr w:type="spellEnd"/>
      <w:r w:rsidRPr="006A53C1">
        <w:rPr>
          <w:rFonts w:ascii="Arial" w:hAnsi="Arial" w:cs="Arial"/>
          <w:color w:val="FF0000"/>
          <w:shd w:val="clear" w:color="auto" w:fill="FEF1C4"/>
        </w:rPr>
        <w:t xml:space="preserve">. Available at: https://www.cipd.org/globalassets/media/knowledge/knowledge-hub/reports/ethical-decision-making-2015-eight-perspectives-on-workplace-dilemmas_tcm18-9564.pdf </w:t>
      </w:r>
      <w:r w:rsidRPr="006A53C1">
        <w:rPr>
          <w:rFonts w:ascii="Arial" w:hAnsi="Arial" w:cs="Arial"/>
          <w:color w:val="FF0000"/>
          <w:shd w:val="clear" w:color="auto" w:fill="FEF1C4"/>
        </w:rPr>
        <w:t>(</w:t>
      </w:r>
      <w:r w:rsidRPr="006A53C1">
        <w:rPr>
          <w:rFonts w:ascii="Arial" w:hAnsi="Arial" w:cs="Arial"/>
          <w:color w:val="FF0000"/>
          <w:shd w:val="clear" w:color="auto" w:fill="FEF1C4"/>
        </w:rPr>
        <w:t>Accessed</w:t>
      </w:r>
      <w:r w:rsidRPr="006A53C1">
        <w:rPr>
          <w:rFonts w:ascii="Arial" w:hAnsi="Arial" w:cs="Arial"/>
          <w:color w:val="FF0000"/>
          <w:shd w:val="clear" w:color="auto" w:fill="FEF1C4"/>
        </w:rPr>
        <w:t>: 01 December 2024)</w:t>
      </w:r>
      <w:r w:rsidRPr="006A53C1">
        <w:rPr>
          <w:rFonts w:ascii="Arial" w:hAnsi="Arial" w:cs="Arial"/>
          <w:color w:val="FF0000"/>
          <w:shd w:val="clear" w:color="auto" w:fill="FEF1C4"/>
        </w:rPr>
        <w:t>.</w:t>
      </w:r>
    </w:p>
    <w:p w14:paraId="4BBDC554" w14:textId="1466A376" w:rsidR="002B31F6" w:rsidRPr="006A53C1" w:rsidRDefault="002B31F6" w:rsidP="002B31F6">
      <w:pPr>
        <w:rPr>
          <w:rFonts w:ascii="Arial" w:hAnsi="Arial" w:cs="Arial"/>
        </w:rPr>
      </w:pPr>
      <w:proofErr w:type="spellStart"/>
      <w:r w:rsidRPr="006A53C1">
        <w:rPr>
          <w:rFonts w:ascii="Arial" w:hAnsi="Arial" w:cs="Arial"/>
          <w:color w:val="FF0000"/>
          <w:shd w:val="clear" w:color="auto" w:fill="FEF1C4"/>
        </w:rPr>
        <w:t>clark</w:t>
      </w:r>
      <w:proofErr w:type="spellEnd"/>
      <w:r w:rsidRPr="006A53C1">
        <w:rPr>
          <w:rFonts w:ascii="Arial" w:hAnsi="Arial" w:cs="Arial"/>
          <w:color w:val="FF0000"/>
          <w:shd w:val="clear" w:color="auto" w:fill="FEF1C4"/>
        </w:rPr>
        <w:t xml:space="preserve"> , </w:t>
      </w:r>
      <w:proofErr w:type="spellStart"/>
      <w:r w:rsidRPr="006A53C1">
        <w:rPr>
          <w:rFonts w:ascii="Arial" w:hAnsi="Arial" w:cs="Arial"/>
          <w:color w:val="FF0000"/>
          <w:shd w:val="clear" w:color="auto" w:fill="FEF1C4"/>
        </w:rPr>
        <w:t>dr</w:t>
      </w:r>
      <w:proofErr w:type="spellEnd"/>
      <w:r w:rsidRPr="006A53C1">
        <w:rPr>
          <w:rFonts w:ascii="Arial" w:hAnsi="Arial" w:cs="Arial"/>
          <w:color w:val="FF0000"/>
          <w:shd w:val="clear" w:color="auto" w:fill="FEF1C4"/>
        </w:rPr>
        <w:t xml:space="preserve"> </w:t>
      </w:r>
      <w:proofErr w:type="spellStart"/>
      <w:r w:rsidRPr="006A53C1">
        <w:rPr>
          <w:rFonts w:ascii="Arial" w:hAnsi="Arial" w:cs="Arial"/>
          <w:color w:val="FF0000"/>
          <w:shd w:val="clear" w:color="auto" w:fill="FEF1C4"/>
        </w:rPr>
        <w:t>sam</w:t>
      </w:r>
      <w:proofErr w:type="spellEnd"/>
      <w:r w:rsidRPr="006A53C1">
        <w:rPr>
          <w:rFonts w:ascii="Arial" w:hAnsi="Arial" w:cs="Arial"/>
          <w:color w:val="FF0000"/>
          <w:shd w:val="clear" w:color="auto" w:fill="FEF1C4"/>
        </w:rPr>
        <w:t xml:space="preserve"> (2015). </w:t>
      </w:r>
      <w:r w:rsidRPr="006A53C1">
        <w:rPr>
          <w:rFonts w:ascii="Arial" w:hAnsi="Arial" w:cs="Arial"/>
          <w:i/>
          <w:iCs/>
          <w:color w:val="FF0000"/>
          <w:shd w:val="clear" w:color="auto" w:fill="FEF1C4"/>
        </w:rPr>
        <w:t>Ethical decision making eight perspectives on workplace dilemmas </w:t>
      </w:r>
      <w:r w:rsidRPr="006A53C1">
        <w:rPr>
          <w:rFonts w:ascii="Arial" w:hAnsi="Arial" w:cs="Arial"/>
          <w:color w:val="FF0000"/>
          <w:shd w:val="clear" w:color="auto" w:fill="FEF1C4"/>
        </w:rPr>
        <w:t>. [online] </w:t>
      </w:r>
      <w:r w:rsidRPr="006A53C1">
        <w:rPr>
          <w:rFonts w:ascii="Arial" w:hAnsi="Arial" w:cs="Arial"/>
          <w:i/>
          <w:iCs/>
          <w:color w:val="FF0000"/>
          <w:shd w:val="clear" w:color="auto" w:fill="FEF1C4"/>
        </w:rPr>
        <w:t>https://www.cipd.org/globalassets/media/knowledge/knowledge-hub/reports/ethical-decision-making-2015-eight-perspectives-on-workplace-dilemmas_tcm18-9564.pdf</w:t>
      </w:r>
      <w:r w:rsidRPr="006A53C1">
        <w:rPr>
          <w:rFonts w:ascii="Arial" w:hAnsi="Arial" w:cs="Arial"/>
          <w:color w:val="FF0000"/>
          <w:shd w:val="clear" w:color="auto" w:fill="FEF1C4"/>
        </w:rPr>
        <w:t xml:space="preserve">. </w:t>
      </w:r>
      <w:proofErr w:type="spellStart"/>
      <w:r w:rsidRPr="006A53C1">
        <w:rPr>
          <w:rFonts w:ascii="Arial" w:hAnsi="Arial" w:cs="Arial"/>
          <w:color w:val="FF0000"/>
          <w:shd w:val="clear" w:color="auto" w:fill="FEF1C4"/>
        </w:rPr>
        <w:t>cipd</w:t>
      </w:r>
      <w:proofErr w:type="spellEnd"/>
      <w:r w:rsidRPr="006A53C1">
        <w:rPr>
          <w:rFonts w:ascii="Arial" w:hAnsi="Arial" w:cs="Arial"/>
          <w:color w:val="FF0000"/>
          <w:shd w:val="clear" w:color="auto" w:fill="FEF1C4"/>
        </w:rPr>
        <w:t>. Available at: https://www.cipd.org/globalassets/media/knowledge/knowledge-</w:t>
      </w:r>
      <w:r w:rsidRPr="006A53C1">
        <w:rPr>
          <w:rFonts w:ascii="Arial" w:hAnsi="Arial" w:cs="Arial"/>
          <w:color w:val="FF0000"/>
          <w:shd w:val="clear" w:color="auto" w:fill="FEF1C4"/>
        </w:rPr>
        <w:lastRenderedPageBreak/>
        <w:t xml:space="preserve">hub/reports/ethical-decision-making-2015-eight-perspectives-on-workplace-dilemmas_tcm18-9564.pdf (Accessed: </w:t>
      </w:r>
      <w:r w:rsidRPr="006A53C1">
        <w:rPr>
          <w:rFonts w:ascii="Arial" w:hAnsi="Arial" w:cs="Arial"/>
          <w:color w:val="FF0000"/>
          <w:shd w:val="clear" w:color="auto" w:fill="FEF1C4"/>
        </w:rPr>
        <w:t>10 October</w:t>
      </w:r>
      <w:r w:rsidRPr="006A53C1">
        <w:rPr>
          <w:rFonts w:ascii="Arial" w:hAnsi="Arial" w:cs="Arial"/>
          <w:color w:val="FF0000"/>
          <w:shd w:val="clear" w:color="auto" w:fill="FEF1C4"/>
        </w:rPr>
        <w:t xml:space="preserve"> 2024).</w:t>
      </w:r>
    </w:p>
    <w:p w14:paraId="4B9BA863" w14:textId="77777777" w:rsidR="005150C9" w:rsidRPr="006A53C1" w:rsidRDefault="005150C9" w:rsidP="005150C9">
      <w:pPr>
        <w:widowControl w:val="0"/>
        <w:autoSpaceDE w:val="0"/>
        <w:autoSpaceDN w:val="0"/>
        <w:spacing w:before="162" w:after="0" w:line="264" w:lineRule="auto"/>
        <w:ind w:right="283"/>
        <w:rPr>
          <w:rFonts w:ascii="Arial" w:hAnsi="Arial" w:cs="Arial"/>
          <w:strike/>
          <w:shd w:val="clear" w:color="auto" w:fill="FEF1C4"/>
        </w:rPr>
      </w:pPr>
      <w:r w:rsidRPr="006A53C1">
        <w:rPr>
          <w:rFonts w:ascii="Arial" w:hAnsi="Arial" w:cs="Arial"/>
          <w:strike/>
          <w:shd w:val="clear" w:color="auto" w:fill="FEF1C4"/>
        </w:rPr>
        <w:t>CIPD (2015) </w:t>
      </w:r>
      <w:r w:rsidRPr="006A53C1">
        <w:rPr>
          <w:rFonts w:ascii="Arial" w:hAnsi="Arial" w:cs="Arial"/>
          <w:i/>
          <w:iCs/>
          <w:strike/>
          <w:shd w:val="clear" w:color="auto" w:fill="FEF1C4"/>
        </w:rPr>
        <w:t>Ethical decision-making: Eight perspectives on workplace dilemmas</w:t>
      </w:r>
      <w:r w:rsidRPr="006A53C1">
        <w:rPr>
          <w:rFonts w:ascii="Arial" w:hAnsi="Arial" w:cs="Arial"/>
          <w:strike/>
          <w:shd w:val="clear" w:color="auto" w:fill="FEF1C4"/>
        </w:rPr>
        <w:t xml:space="preserve">. Available at: </w:t>
      </w:r>
      <w:hyperlink r:id="rId23" w:history="1">
        <w:r w:rsidRPr="006A53C1">
          <w:rPr>
            <w:rFonts w:ascii="Arial" w:hAnsi="Arial" w:cs="Arial"/>
            <w:strike/>
            <w:u w:val="single"/>
            <w:shd w:val="clear" w:color="auto" w:fill="FEF1C4"/>
          </w:rPr>
          <w:t>https://www.cipd.org/globalassets/media/knowledge/knowledge-hub/reports/ethical-decision-making-2015-eight-perspectives-on-workplace-dilemmas_tcm18-9564.pdf</w:t>
        </w:r>
      </w:hyperlink>
      <w:r w:rsidRPr="006A53C1">
        <w:rPr>
          <w:rFonts w:ascii="Arial" w:hAnsi="Arial" w:cs="Arial"/>
          <w:strike/>
          <w:shd w:val="clear" w:color="auto" w:fill="FEF1C4"/>
        </w:rPr>
        <w:t xml:space="preserve"> (Accessed: </w:t>
      </w:r>
      <w:r w:rsidRPr="006A53C1">
        <w:rPr>
          <w:rFonts w:ascii="Arial" w:hAnsi="Arial" w:cs="Arial"/>
          <w:strike/>
        </w:rPr>
        <w:t>19 November 2024).</w:t>
      </w:r>
    </w:p>
    <w:p w14:paraId="2D97CCDC" w14:textId="77777777" w:rsidR="005150C9" w:rsidRPr="006A53C1" w:rsidRDefault="005150C9" w:rsidP="005150C9">
      <w:pPr>
        <w:keepNext/>
        <w:keepLines/>
        <w:shd w:val="clear" w:color="auto" w:fill="FFFFFF"/>
        <w:spacing w:after="0"/>
        <w:outlineLvl w:val="0"/>
        <w:rPr>
          <w:rFonts w:ascii="Arial" w:eastAsiaTheme="majorEastAsia" w:hAnsi="Arial" w:cs="Arial"/>
        </w:rPr>
      </w:pPr>
    </w:p>
    <w:p w14:paraId="339AE72B" w14:textId="36E21284" w:rsidR="005150C9" w:rsidRPr="006A53C1" w:rsidRDefault="005150C9" w:rsidP="005150C9">
      <w:pPr>
        <w:keepNext/>
        <w:keepLines/>
        <w:shd w:val="clear" w:color="auto" w:fill="FFFFFF"/>
        <w:spacing w:after="0"/>
        <w:outlineLvl w:val="0"/>
        <w:rPr>
          <w:rFonts w:ascii="Arial" w:eastAsiaTheme="majorEastAsia" w:hAnsi="Arial" w:cs="Arial"/>
          <w:strike/>
        </w:rPr>
      </w:pPr>
      <w:r w:rsidRPr="006A53C1">
        <w:rPr>
          <w:rFonts w:ascii="Arial" w:eastAsiaTheme="majorEastAsia" w:hAnsi="Arial" w:cs="Arial"/>
          <w:strike/>
        </w:rPr>
        <w:t>CIPD (2017</w:t>
      </w:r>
      <w:r w:rsidR="00DC00D0" w:rsidRPr="006A53C1">
        <w:rPr>
          <w:rFonts w:ascii="Arial" w:eastAsiaTheme="majorEastAsia" w:hAnsi="Arial" w:cs="Arial"/>
          <w:strike/>
        </w:rPr>
        <w:t>a</w:t>
      </w:r>
      <w:r w:rsidRPr="006A53C1">
        <w:rPr>
          <w:rFonts w:ascii="Arial" w:eastAsiaTheme="majorEastAsia" w:hAnsi="Arial" w:cs="Arial"/>
          <w:strike/>
        </w:rPr>
        <w:t xml:space="preserve">) </w:t>
      </w:r>
      <w:r w:rsidRPr="006A53C1">
        <w:rPr>
          <w:rFonts w:ascii="Arial" w:eastAsia="Times New Roman" w:hAnsi="Arial" w:cs="Arial"/>
          <w:i/>
          <w:iCs/>
          <w:strike/>
          <w:kern w:val="36"/>
        </w:rPr>
        <w:t>Evidence-based practice: an introduction</w:t>
      </w:r>
      <w:r w:rsidRPr="006A53C1">
        <w:rPr>
          <w:rFonts w:ascii="Arial" w:eastAsiaTheme="majorEastAsia" w:hAnsi="Arial" w:cs="Arial"/>
          <w:strike/>
        </w:rPr>
        <w:t xml:space="preserve">.  Available at: </w:t>
      </w:r>
      <w:hyperlink r:id="rId24" w:history="1">
        <w:r w:rsidRPr="006A53C1">
          <w:rPr>
            <w:rFonts w:ascii="Arial" w:eastAsiaTheme="majorEastAsia" w:hAnsi="Arial" w:cs="Arial"/>
            <w:strike/>
            <w:u w:val="single"/>
          </w:rPr>
          <w:t>https://www.youtube.com/watch?v=ikJ687g2tPo</w:t>
        </w:r>
      </w:hyperlink>
      <w:r w:rsidRPr="006A53C1">
        <w:rPr>
          <w:rFonts w:ascii="Arial" w:eastAsiaTheme="majorEastAsia" w:hAnsi="Arial" w:cs="Arial"/>
          <w:strike/>
          <w:u w:val="single"/>
        </w:rPr>
        <w:t xml:space="preserve"> </w:t>
      </w:r>
      <w:r w:rsidRPr="006A53C1">
        <w:rPr>
          <w:rFonts w:ascii="Arial" w:eastAsiaTheme="majorEastAsia" w:hAnsi="Arial" w:cs="Arial"/>
          <w:strike/>
        </w:rPr>
        <w:t>(Accessed: 01 December 2024).</w:t>
      </w:r>
    </w:p>
    <w:p w14:paraId="58A32EE4" w14:textId="77777777" w:rsidR="005150C9" w:rsidRPr="006A53C1" w:rsidRDefault="005150C9" w:rsidP="005150C9">
      <w:pPr>
        <w:spacing w:before="120" w:after="0" w:line="240" w:lineRule="auto"/>
        <w:rPr>
          <w:rFonts w:ascii="Arial" w:hAnsi="Arial" w:cs="Arial"/>
          <w:strike/>
          <w:shd w:val="clear" w:color="auto" w:fill="FEF1C4"/>
        </w:rPr>
      </w:pPr>
    </w:p>
    <w:p w14:paraId="074ACB9B" w14:textId="19ED23B4" w:rsidR="005150C9" w:rsidRPr="006A53C1" w:rsidRDefault="005150C9" w:rsidP="005150C9">
      <w:pPr>
        <w:spacing w:before="120" w:after="0" w:line="240" w:lineRule="auto"/>
        <w:rPr>
          <w:rFonts w:ascii="Arial" w:hAnsi="Arial" w:cs="Arial"/>
          <w:strike/>
          <w:shd w:val="clear" w:color="auto" w:fill="FEF1C4"/>
        </w:rPr>
      </w:pPr>
      <w:r w:rsidRPr="006A53C1">
        <w:rPr>
          <w:rFonts w:ascii="Arial" w:hAnsi="Arial" w:cs="Arial"/>
          <w:strike/>
          <w:shd w:val="clear" w:color="auto" w:fill="FEF1C4"/>
        </w:rPr>
        <w:t>CIPD (2017</w:t>
      </w:r>
      <w:r w:rsidR="00DC00D0" w:rsidRPr="006A53C1">
        <w:rPr>
          <w:rFonts w:ascii="Arial" w:hAnsi="Arial" w:cs="Arial"/>
          <w:strike/>
          <w:shd w:val="clear" w:color="auto" w:fill="FEF1C4"/>
        </w:rPr>
        <w:t>b</w:t>
      </w:r>
      <w:r w:rsidRPr="006A53C1">
        <w:rPr>
          <w:rFonts w:ascii="Arial" w:hAnsi="Arial" w:cs="Arial"/>
          <w:strike/>
          <w:shd w:val="clear" w:color="auto" w:fill="FEF1C4"/>
        </w:rPr>
        <w:t xml:space="preserve">) </w:t>
      </w:r>
      <w:r w:rsidRPr="006A53C1">
        <w:rPr>
          <w:rFonts w:ascii="Arial" w:hAnsi="Arial" w:cs="Arial"/>
          <w:i/>
          <w:iCs/>
          <w:strike/>
          <w:shd w:val="clear" w:color="auto" w:fill="FEF1C4"/>
        </w:rPr>
        <w:t>Evidence-based practice: an introduction</w:t>
      </w:r>
      <w:r w:rsidRPr="006A53C1">
        <w:rPr>
          <w:rFonts w:ascii="Arial" w:hAnsi="Arial" w:cs="Arial"/>
          <w:strike/>
          <w:shd w:val="clear" w:color="auto" w:fill="FEF1C4"/>
        </w:rPr>
        <w:t xml:space="preserve">. Available at: </w:t>
      </w:r>
      <w:hyperlink r:id="rId25" w:history="1">
        <w:r w:rsidRPr="006A53C1">
          <w:rPr>
            <w:rFonts w:ascii="Arial" w:hAnsi="Arial" w:cs="Arial"/>
            <w:strike/>
            <w:u w:val="single"/>
            <w:shd w:val="clear" w:color="auto" w:fill="FEF1C4"/>
          </w:rPr>
          <w:t>https://www.youtube.com/watch?v=ikJ687g2tPo</w:t>
        </w:r>
      </w:hyperlink>
      <w:r w:rsidRPr="006A53C1">
        <w:rPr>
          <w:rFonts w:ascii="Arial" w:hAnsi="Arial" w:cs="Arial"/>
          <w:strike/>
          <w:shd w:val="clear" w:color="auto" w:fill="FEF1C4"/>
        </w:rPr>
        <w:t xml:space="preserve"> (Accessed: 10 October 2024).</w:t>
      </w:r>
    </w:p>
    <w:p w14:paraId="5B71A690" w14:textId="77777777" w:rsidR="005150C9" w:rsidRPr="006A53C1" w:rsidRDefault="005150C9" w:rsidP="005150C9">
      <w:pPr>
        <w:rPr>
          <w:rFonts w:ascii="Arial" w:hAnsi="Arial" w:cs="Arial"/>
          <w:strike/>
        </w:rPr>
      </w:pPr>
    </w:p>
    <w:p w14:paraId="320FD76D" w14:textId="397F6A63" w:rsidR="005150C9" w:rsidRPr="006A53C1" w:rsidRDefault="005150C9" w:rsidP="005150C9">
      <w:pPr>
        <w:rPr>
          <w:rFonts w:ascii="Arial" w:hAnsi="Arial" w:cs="Arial"/>
          <w:strike/>
        </w:rPr>
      </w:pPr>
      <w:r w:rsidRPr="006A53C1">
        <w:rPr>
          <w:rFonts w:ascii="Arial" w:hAnsi="Arial" w:cs="Arial"/>
          <w:strike/>
        </w:rPr>
        <w:t>CIPD (2017</w:t>
      </w:r>
      <w:r w:rsidR="00DC00D0" w:rsidRPr="006A53C1">
        <w:rPr>
          <w:rFonts w:ascii="Arial" w:hAnsi="Arial" w:cs="Arial"/>
          <w:strike/>
        </w:rPr>
        <w:t>c</w:t>
      </w:r>
      <w:r w:rsidRPr="006A53C1">
        <w:rPr>
          <w:rFonts w:ascii="Arial" w:hAnsi="Arial" w:cs="Arial"/>
          <w:strike/>
        </w:rPr>
        <w:t xml:space="preserve">) </w:t>
      </w:r>
      <w:r w:rsidRPr="006A53C1">
        <w:rPr>
          <w:rFonts w:ascii="Arial" w:hAnsi="Arial" w:cs="Arial"/>
          <w:i/>
          <w:iCs/>
          <w:strike/>
        </w:rPr>
        <w:t>What is a PESTLE analysis and how does it work?</w:t>
      </w:r>
      <w:r w:rsidRPr="006A53C1">
        <w:rPr>
          <w:rFonts w:ascii="Arial" w:hAnsi="Arial" w:cs="Arial"/>
          <w:strike/>
        </w:rPr>
        <w:t xml:space="preserve"> Available at:</w:t>
      </w:r>
      <w:hyperlink r:id="rId26" w:anchor="advantages-and-disadvantages-of-a-pestle-analysis" w:history="1">
        <w:r w:rsidRPr="006A53C1">
          <w:rPr>
            <w:rFonts w:ascii="Arial" w:eastAsia="Times New Roman" w:hAnsi="Arial" w:cs="Arial"/>
            <w:strike/>
            <w:u w:val="single"/>
          </w:rPr>
          <w:t>https://www.cipd.org/en/knowledge/factsheets/pestle-analysis-factsheet/#advantages-and-disadvantages-of-a-pestle-analysis</w:t>
        </w:r>
      </w:hyperlink>
      <w:r w:rsidRPr="006A53C1">
        <w:rPr>
          <w:rFonts w:ascii="Arial" w:eastAsia="Times New Roman" w:hAnsi="Arial" w:cs="Arial"/>
          <w:strike/>
        </w:rPr>
        <w:t xml:space="preserve"> </w:t>
      </w:r>
      <w:r w:rsidRPr="006A53C1">
        <w:rPr>
          <w:rFonts w:ascii="Arial" w:hAnsi="Arial" w:cs="Arial"/>
          <w:strike/>
        </w:rPr>
        <w:t>(Accessed: 01 December 2024).</w:t>
      </w:r>
    </w:p>
    <w:p w14:paraId="24C846C4" w14:textId="65273EF4" w:rsidR="005150C9" w:rsidRPr="006A53C1" w:rsidRDefault="005150C9" w:rsidP="005150C9">
      <w:pPr>
        <w:rPr>
          <w:rFonts w:ascii="Arial" w:hAnsi="Arial" w:cs="Arial"/>
          <w:strike/>
        </w:rPr>
      </w:pPr>
      <w:r w:rsidRPr="006A53C1">
        <w:rPr>
          <w:rFonts w:ascii="Arial" w:hAnsi="Arial" w:cs="Arial"/>
          <w:strike/>
          <w:shd w:val="clear" w:color="auto" w:fill="FEF1C4"/>
        </w:rPr>
        <w:t>CIPD (2019) </w:t>
      </w:r>
      <w:r w:rsidRPr="006A53C1">
        <w:rPr>
          <w:rFonts w:ascii="Arial" w:hAnsi="Arial" w:cs="Arial"/>
          <w:i/>
          <w:iCs/>
          <w:strike/>
          <w:shd w:val="clear" w:color="auto" w:fill="FEF1C4"/>
        </w:rPr>
        <w:t xml:space="preserve">Critical thinking. </w:t>
      </w:r>
      <w:r w:rsidRPr="006A53C1">
        <w:rPr>
          <w:rFonts w:ascii="Arial" w:hAnsi="Arial" w:cs="Arial"/>
          <w:strike/>
          <w:shd w:val="clear" w:color="auto" w:fill="FEF1C4"/>
        </w:rPr>
        <w:t xml:space="preserve">Available at: </w:t>
      </w:r>
      <w:hyperlink r:id="rId27" w:history="1">
        <w:r w:rsidRPr="006A53C1">
          <w:rPr>
            <w:rFonts w:ascii="Arial" w:hAnsi="Arial" w:cs="Arial"/>
            <w:strike/>
            <w:u w:val="single"/>
            <w:shd w:val="clear" w:color="auto" w:fill="FEF1C4"/>
          </w:rPr>
          <w:t>https://www.cipd.org/uk/knowledge/podcasts/critical-thinking/</w:t>
        </w:r>
      </w:hyperlink>
      <w:r w:rsidRPr="006A53C1">
        <w:rPr>
          <w:rFonts w:ascii="Arial" w:hAnsi="Arial" w:cs="Arial"/>
          <w:strike/>
          <w:shd w:val="clear" w:color="auto" w:fill="FEF1C4"/>
        </w:rPr>
        <w:t xml:space="preserve"> </w:t>
      </w:r>
      <w:r w:rsidRPr="006A53C1">
        <w:rPr>
          <w:rFonts w:ascii="Arial" w:hAnsi="Arial" w:cs="Arial"/>
          <w:strike/>
        </w:rPr>
        <w:t xml:space="preserve">(Accessed: 01 December </w:t>
      </w:r>
      <w:r w:rsidR="00A16A81" w:rsidRPr="006A53C1">
        <w:rPr>
          <w:rFonts w:ascii="Arial" w:hAnsi="Arial" w:cs="Arial"/>
          <w:strike/>
        </w:rPr>
        <w:t>2</w:t>
      </w:r>
      <w:r w:rsidRPr="006A53C1">
        <w:rPr>
          <w:rFonts w:ascii="Arial" w:hAnsi="Arial" w:cs="Arial"/>
          <w:strike/>
        </w:rPr>
        <w:t>024).</w:t>
      </w:r>
    </w:p>
    <w:p w14:paraId="324FA2B3" w14:textId="706E0CB5" w:rsidR="005150C9" w:rsidRPr="006A53C1" w:rsidRDefault="005150C9" w:rsidP="005150C9">
      <w:pPr>
        <w:rPr>
          <w:rFonts w:ascii="Arial" w:hAnsi="Arial" w:cs="Arial"/>
          <w:strike/>
        </w:rPr>
      </w:pPr>
      <w:r w:rsidRPr="006A53C1">
        <w:rPr>
          <w:rFonts w:ascii="Arial" w:hAnsi="Arial" w:cs="Arial"/>
          <w:strike/>
          <w:shd w:val="clear" w:color="auto" w:fill="FEF1C4"/>
        </w:rPr>
        <w:t>CIPD (2024</w:t>
      </w:r>
      <w:r w:rsidR="004C7360" w:rsidRPr="006A53C1">
        <w:rPr>
          <w:rFonts w:ascii="Arial" w:hAnsi="Arial" w:cs="Arial"/>
          <w:strike/>
          <w:shd w:val="clear" w:color="auto" w:fill="FEF1C4"/>
        </w:rPr>
        <w:t>a</w:t>
      </w:r>
      <w:r w:rsidRPr="006A53C1">
        <w:rPr>
          <w:rFonts w:ascii="Arial" w:hAnsi="Arial" w:cs="Arial"/>
          <w:strike/>
          <w:shd w:val="clear" w:color="auto" w:fill="FEF1C4"/>
        </w:rPr>
        <w:t xml:space="preserve">) </w:t>
      </w:r>
      <w:r w:rsidRPr="006A53C1">
        <w:rPr>
          <w:rFonts w:ascii="Arial" w:hAnsi="Arial" w:cs="Arial"/>
          <w:i/>
          <w:iCs/>
          <w:strike/>
          <w:shd w:val="clear" w:color="auto" w:fill="FEF1C4"/>
        </w:rPr>
        <w:t xml:space="preserve">Critical thinking. </w:t>
      </w:r>
      <w:r w:rsidRPr="006A53C1">
        <w:rPr>
          <w:rFonts w:ascii="Arial" w:hAnsi="Arial" w:cs="Arial"/>
          <w:strike/>
          <w:shd w:val="clear" w:color="auto" w:fill="FEF1C4"/>
        </w:rPr>
        <w:t xml:space="preserve"> </w:t>
      </w:r>
      <w:r w:rsidRPr="006A53C1">
        <w:rPr>
          <w:rFonts w:ascii="Arial" w:hAnsi="Arial" w:cs="Arial"/>
          <w:strike/>
        </w:rPr>
        <w:t xml:space="preserve">Available </w:t>
      </w:r>
      <w:proofErr w:type="spellStart"/>
      <w:r w:rsidRPr="006A53C1">
        <w:rPr>
          <w:rFonts w:ascii="Arial" w:hAnsi="Arial" w:cs="Arial"/>
          <w:strike/>
        </w:rPr>
        <w:t>at:</w:t>
      </w:r>
      <w:hyperlink r:id="rId28" w:history="1">
        <w:r w:rsidRPr="006A53C1">
          <w:rPr>
            <w:rFonts w:ascii="Arial" w:hAnsi="Arial" w:cs="Arial"/>
            <w:strike/>
            <w:u w:val="single"/>
          </w:rPr>
          <w:t>https</w:t>
        </w:r>
        <w:proofErr w:type="spellEnd"/>
        <w:r w:rsidRPr="006A53C1">
          <w:rPr>
            <w:rFonts w:ascii="Arial" w:hAnsi="Arial" w:cs="Arial"/>
            <w:strike/>
            <w:u w:val="single"/>
          </w:rPr>
          <w:t>://www.cipd.org/en/knowledge/podcasts/critical-thinking/</w:t>
        </w:r>
      </w:hyperlink>
      <w:r w:rsidRPr="006A53C1">
        <w:rPr>
          <w:rFonts w:ascii="Arial" w:hAnsi="Arial" w:cs="Arial"/>
          <w:strike/>
        </w:rPr>
        <w:t xml:space="preserve"> (Accessed: 19 November 2024).</w:t>
      </w:r>
    </w:p>
    <w:p w14:paraId="34216A2B" w14:textId="48EA7E0E" w:rsidR="005150C9" w:rsidRPr="006A53C1" w:rsidRDefault="005150C9" w:rsidP="005150C9">
      <w:pPr>
        <w:spacing w:after="0"/>
        <w:rPr>
          <w:rFonts w:ascii="Arial" w:hAnsi="Arial" w:cs="Arial"/>
          <w:strike/>
        </w:rPr>
      </w:pPr>
      <w:r w:rsidRPr="006A53C1">
        <w:rPr>
          <w:rFonts w:ascii="Arial" w:hAnsi="Arial" w:cs="Arial"/>
          <w:strike/>
          <w:shd w:val="clear" w:color="auto" w:fill="FEF1C4"/>
        </w:rPr>
        <w:t>CIPD (2024</w:t>
      </w:r>
      <w:r w:rsidR="004C7360" w:rsidRPr="006A53C1">
        <w:rPr>
          <w:rFonts w:ascii="Arial" w:hAnsi="Arial" w:cs="Arial"/>
          <w:strike/>
          <w:shd w:val="clear" w:color="auto" w:fill="FEF1C4"/>
        </w:rPr>
        <w:t>b</w:t>
      </w:r>
      <w:r w:rsidRPr="006A53C1">
        <w:rPr>
          <w:rFonts w:ascii="Arial" w:hAnsi="Arial" w:cs="Arial"/>
          <w:strike/>
          <w:shd w:val="clear" w:color="auto" w:fill="FEF1C4"/>
        </w:rPr>
        <w:t>) </w:t>
      </w:r>
      <w:r w:rsidRPr="006A53C1">
        <w:rPr>
          <w:rFonts w:ascii="Arial" w:hAnsi="Arial" w:cs="Arial"/>
          <w:i/>
          <w:iCs/>
          <w:strike/>
          <w:shd w:val="clear" w:color="auto" w:fill="FEF1C4"/>
        </w:rPr>
        <w:t>People Analytics</w:t>
      </w:r>
      <w:r w:rsidRPr="006A53C1">
        <w:rPr>
          <w:rFonts w:ascii="Arial" w:hAnsi="Arial" w:cs="Arial"/>
          <w:strike/>
          <w:shd w:val="clear" w:color="auto" w:fill="FEF1C4"/>
        </w:rPr>
        <w:t xml:space="preserve">. Available at: </w:t>
      </w:r>
      <w:hyperlink r:id="rId29" w:history="1">
        <w:r w:rsidRPr="006A53C1">
          <w:rPr>
            <w:rFonts w:ascii="Arial" w:hAnsi="Arial" w:cs="Arial"/>
            <w:strike/>
            <w:u w:val="single"/>
            <w:shd w:val="clear" w:color="auto" w:fill="FEF1C4"/>
          </w:rPr>
          <w:t>https://www.cipd.org/uk/knowledge/factsheets/analytics-factsheet/</w:t>
        </w:r>
      </w:hyperlink>
      <w:r w:rsidRPr="006A53C1">
        <w:rPr>
          <w:rFonts w:ascii="Arial" w:hAnsi="Arial" w:cs="Arial"/>
          <w:strike/>
          <w:shd w:val="clear" w:color="auto" w:fill="FEF1C4"/>
        </w:rPr>
        <w:t xml:space="preserve"> (Accessed: 10 October 2024).</w:t>
      </w:r>
    </w:p>
    <w:p w14:paraId="00F2D5DB" w14:textId="77777777" w:rsidR="005150C9" w:rsidRPr="006A53C1" w:rsidRDefault="005150C9" w:rsidP="005150C9">
      <w:pPr>
        <w:spacing w:after="0"/>
        <w:rPr>
          <w:rFonts w:ascii="Arial" w:hAnsi="Arial" w:cs="Arial"/>
          <w:strike/>
          <w:shd w:val="clear" w:color="auto" w:fill="FEF1C4"/>
        </w:rPr>
      </w:pPr>
    </w:p>
    <w:p w14:paraId="2E005047" w14:textId="4099A87B" w:rsidR="005150C9" w:rsidRDefault="005150C9" w:rsidP="006A53C1">
      <w:pPr>
        <w:spacing w:after="0"/>
        <w:rPr>
          <w:rFonts w:ascii="Arial" w:hAnsi="Arial" w:cs="Arial"/>
          <w:strike/>
          <w:shd w:val="clear" w:color="auto" w:fill="FEF1C4"/>
        </w:rPr>
      </w:pPr>
      <w:r w:rsidRPr="006A53C1">
        <w:rPr>
          <w:rFonts w:ascii="Arial" w:hAnsi="Arial" w:cs="Arial"/>
          <w:strike/>
          <w:shd w:val="clear" w:color="auto" w:fill="FEF1C4"/>
        </w:rPr>
        <w:t>CIPD (2024</w:t>
      </w:r>
      <w:r w:rsidR="004C7360" w:rsidRPr="006A53C1">
        <w:rPr>
          <w:rFonts w:ascii="Arial" w:hAnsi="Arial" w:cs="Arial"/>
          <w:strike/>
          <w:shd w:val="clear" w:color="auto" w:fill="FEF1C4"/>
        </w:rPr>
        <w:t>c</w:t>
      </w:r>
      <w:r w:rsidRPr="006A53C1">
        <w:rPr>
          <w:rFonts w:ascii="Arial" w:hAnsi="Arial" w:cs="Arial"/>
          <w:strike/>
          <w:shd w:val="clear" w:color="auto" w:fill="FEF1C4"/>
        </w:rPr>
        <w:t>) </w:t>
      </w:r>
      <w:r w:rsidRPr="006A53C1">
        <w:rPr>
          <w:rFonts w:ascii="Arial" w:hAnsi="Arial" w:cs="Arial"/>
          <w:i/>
          <w:iCs/>
          <w:strike/>
          <w:shd w:val="clear" w:color="auto" w:fill="FEF1C4"/>
        </w:rPr>
        <w:t>PESTLE Analysis</w:t>
      </w:r>
      <w:r w:rsidRPr="006A53C1">
        <w:rPr>
          <w:rFonts w:ascii="Arial" w:hAnsi="Arial" w:cs="Arial"/>
          <w:strike/>
          <w:shd w:val="clear" w:color="auto" w:fill="FEF1C4"/>
        </w:rPr>
        <w:t xml:space="preserve">. Available at: </w:t>
      </w:r>
      <w:hyperlink r:id="rId30" w:history="1">
        <w:r w:rsidRPr="006A53C1">
          <w:rPr>
            <w:rFonts w:ascii="Arial" w:hAnsi="Arial" w:cs="Arial"/>
            <w:strike/>
            <w:u w:val="single"/>
            <w:shd w:val="clear" w:color="auto" w:fill="FEF1C4"/>
          </w:rPr>
          <w:t>https://www.cipd.org/uk/knowledge/factsheets/pestle-analysis-factsheet/</w:t>
        </w:r>
      </w:hyperlink>
      <w:r w:rsidRPr="006A53C1">
        <w:rPr>
          <w:rFonts w:ascii="Arial" w:hAnsi="Arial" w:cs="Arial"/>
          <w:strike/>
          <w:shd w:val="clear" w:color="auto" w:fill="FEF1C4"/>
        </w:rPr>
        <w:t xml:space="preserve"> (Accessed: 10 October 2024).</w:t>
      </w:r>
    </w:p>
    <w:p w14:paraId="18DB78E2" w14:textId="77777777" w:rsidR="006A53C1" w:rsidRPr="006A53C1" w:rsidRDefault="006A53C1" w:rsidP="006A53C1">
      <w:pPr>
        <w:spacing w:after="0"/>
        <w:rPr>
          <w:rFonts w:ascii="Arial" w:hAnsi="Arial" w:cs="Arial"/>
          <w:strike/>
          <w:shd w:val="clear" w:color="auto" w:fill="FEF1C4"/>
        </w:rPr>
      </w:pPr>
    </w:p>
    <w:p w14:paraId="5D14913A" w14:textId="07F5360D" w:rsidR="005150C9" w:rsidRPr="006A53C1" w:rsidRDefault="005150C9" w:rsidP="005150C9">
      <w:pPr>
        <w:rPr>
          <w:rFonts w:ascii="Arial" w:hAnsi="Arial" w:cs="Arial"/>
          <w:strike/>
          <w:shd w:val="clear" w:color="auto" w:fill="FEF1C4"/>
        </w:rPr>
      </w:pPr>
      <w:r w:rsidRPr="006A53C1">
        <w:rPr>
          <w:rFonts w:ascii="Arial" w:hAnsi="Arial" w:cs="Arial"/>
          <w:strike/>
          <w:shd w:val="clear" w:color="auto" w:fill="FEF1C4"/>
        </w:rPr>
        <w:t>CIPD (2024</w:t>
      </w:r>
      <w:r w:rsidR="004C7360" w:rsidRPr="006A53C1">
        <w:rPr>
          <w:rFonts w:ascii="Arial" w:hAnsi="Arial" w:cs="Arial"/>
          <w:strike/>
          <w:shd w:val="clear" w:color="auto" w:fill="FEF1C4"/>
        </w:rPr>
        <w:t>d</w:t>
      </w:r>
      <w:r w:rsidRPr="006A53C1">
        <w:rPr>
          <w:rFonts w:ascii="Arial" w:hAnsi="Arial" w:cs="Arial"/>
          <w:strike/>
          <w:shd w:val="clear" w:color="auto" w:fill="FEF1C4"/>
        </w:rPr>
        <w:t>) </w:t>
      </w:r>
      <w:r w:rsidRPr="006A53C1">
        <w:rPr>
          <w:rFonts w:ascii="Arial" w:hAnsi="Arial" w:cs="Arial"/>
          <w:i/>
          <w:iCs/>
          <w:strike/>
          <w:shd w:val="clear" w:color="auto" w:fill="FEF1C4"/>
        </w:rPr>
        <w:t>Resourcing and talent planning report 2024</w:t>
      </w:r>
      <w:r w:rsidRPr="006A53C1">
        <w:rPr>
          <w:rFonts w:ascii="Arial" w:hAnsi="Arial" w:cs="Arial"/>
          <w:strike/>
          <w:shd w:val="clear" w:color="auto" w:fill="FEF1C4"/>
        </w:rPr>
        <w:t xml:space="preserve">. Available at: </w:t>
      </w:r>
      <w:hyperlink r:id="rId31" w:history="1">
        <w:r w:rsidRPr="006A53C1">
          <w:rPr>
            <w:rFonts w:ascii="Arial" w:hAnsi="Arial" w:cs="Arial"/>
            <w:strike/>
            <w:u w:val="single"/>
            <w:shd w:val="clear" w:color="auto" w:fill="FEF1C4"/>
          </w:rPr>
          <w:t>https://www.cipd.org/globalassets/media/knowledge/knowledge-hub/reports/2024-pdfs/8662-resource-and-talent-planning-2024-report-web.pdf</w:t>
        </w:r>
      </w:hyperlink>
      <w:r w:rsidRPr="006A53C1">
        <w:rPr>
          <w:rFonts w:ascii="Arial" w:hAnsi="Arial" w:cs="Arial"/>
          <w:strike/>
          <w:shd w:val="clear" w:color="auto" w:fill="FEF1C4"/>
        </w:rPr>
        <w:t>.</w:t>
      </w:r>
    </w:p>
    <w:p w14:paraId="79144B50" w14:textId="77777777" w:rsidR="005150C9" w:rsidRPr="006A53C1" w:rsidRDefault="005150C9" w:rsidP="005150C9">
      <w:pPr>
        <w:spacing w:before="120" w:after="0" w:line="240" w:lineRule="auto"/>
        <w:rPr>
          <w:rFonts w:ascii="Arial" w:hAnsi="Arial" w:cs="Arial"/>
          <w:strike/>
        </w:rPr>
      </w:pPr>
      <w:r w:rsidRPr="006A53C1">
        <w:rPr>
          <w:rFonts w:ascii="Arial" w:hAnsi="Arial" w:cs="Arial"/>
          <w:strike/>
          <w:shd w:val="clear" w:color="auto" w:fill="FEF1C4"/>
        </w:rPr>
        <w:t>CIPD. (2018) </w:t>
      </w:r>
      <w:r w:rsidRPr="006A53C1">
        <w:rPr>
          <w:rFonts w:ascii="Arial" w:hAnsi="Arial" w:cs="Arial"/>
          <w:i/>
          <w:iCs/>
          <w:strike/>
          <w:shd w:val="clear" w:color="auto" w:fill="FEF1C4"/>
        </w:rPr>
        <w:t xml:space="preserve">Evidence-based L&amp;D - ‘Why does evidence matter?’ </w:t>
      </w:r>
      <w:r w:rsidRPr="006A53C1">
        <w:rPr>
          <w:rFonts w:ascii="Arial" w:hAnsi="Arial" w:cs="Arial"/>
          <w:strike/>
          <w:shd w:val="clear" w:color="auto" w:fill="FEF1C4"/>
        </w:rPr>
        <w:t>Available at: https://www.cipd.org/en/knowledge/podcasts/ld-why-does-evidence-matter/ (Accessed: 10 October 2024).</w:t>
      </w:r>
    </w:p>
    <w:p w14:paraId="1A9A35D3" w14:textId="77777777" w:rsidR="005150C9" w:rsidRPr="006A53C1" w:rsidRDefault="005150C9" w:rsidP="005150C9">
      <w:pPr>
        <w:widowControl w:val="0"/>
        <w:autoSpaceDE w:val="0"/>
        <w:autoSpaceDN w:val="0"/>
        <w:spacing w:after="0" w:line="264" w:lineRule="auto"/>
        <w:ind w:right="283"/>
        <w:rPr>
          <w:rFonts w:ascii="Arial" w:hAnsi="Arial" w:cs="Arial"/>
          <w:strike/>
          <w:shd w:val="clear" w:color="auto" w:fill="FEF1C4"/>
        </w:rPr>
      </w:pPr>
    </w:p>
    <w:p w14:paraId="56835F89" w14:textId="36B94347" w:rsidR="005150C9" w:rsidRDefault="005150C9" w:rsidP="006A53C1">
      <w:pPr>
        <w:widowControl w:val="0"/>
        <w:autoSpaceDE w:val="0"/>
        <w:autoSpaceDN w:val="0"/>
        <w:spacing w:after="0" w:line="264" w:lineRule="auto"/>
        <w:ind w:right="283"/>
        <w:rPr>
          <w:rFonts w:ascii="Arial" w:hAnsi="Arial" w:cs="Arial"/>
        </w:rPr>
      </w:pPr>
      <w:r w:rsidRPr="006A53C1">
        <w:rPr>
          <w:rFonts w:ascii="Arial" w:hAnsi="Arial" w:cs="Arial"/>
          <w:shd w:val="clear" w:color="auto" w:fill="FEF1C4"/>
        </w:rPr>
        <w:t>Francis, A. (2019) </w:t>
      </w:r>
      <w:r w:rsidRPr="006A53C1">
        <w:rPr>
          <w:rFonts w:ascii="Arial" w:hAnsi="Arial" w:cs="Arial"/>
          <w:i/>
          <w:iCs/>
          <w:shd w:val="clear" w:color="auto" w:fill="FEF1C4"/>
        </w:rPr>
        <w:t>Best Fit and Best Practice Approaches in Strategic HRM</w:t>
      </w:r>
      <w:r w:rsidRPr="006A53C1">
        <w:rPr>
          <w:rFonts w:ascii="Arial" w:hAnsi="Arial" w:cs="Arial"/>
          <w:shd w:val="clear" w:color="auto" w:fill="FEF1C4"/>
        </w:rPr>
        <w:t>. Available at: https://www.mbaknol.com/human-resource-management/best-fit-and-best-practice-approaches-in-strategic-hrm/</w:t>
      </w:r>
      <w:r w:rsidRPr="006A53C1">
        <w:rPr>
          <w:rFonts w:ascii="Arial" w:hAnsi="Arial" w:cs="Arial"/>
        </w:rPr>
        <w:t>(Accessed: 01 December 2024).</w:t>
      </w:r>
    </w:p>
    <w:p w14:paraId="2AAC5693" w14:textId="77777777" w:rsidR="006A53C1" w:rsidRPr="006A53C1" w:rsidRDefault="006A53C1" w:rsidP="006A53C1">
      <w:pPr>
        <w:widowControl w:val="0"/>
        <w:autoSpaceDE w:val="0"/>
        <w:autoSpaceDN w:val="0"/>
        <w:spacing w:after="0" w:line="264" w:lineRule="auto"/>
        <w:ind w:right="283"/>
        <w:rPr>
          <w:rFonts w:ascii="Arial" w:hAnsi="Arial" w:cs="Arial"/>
          <w:shd w:val="clear" w:color="auto" w:fill="FEF1C4"/>
        </w:rPr>
      </w:pPr>
    </w:p>
    <w:p w14:paraId="08F50162" w14:textId="77777777" w:rsidR="005150C9" w:rsidRPr="006A53C1" w:rsidRDefault="005150C9" w:rsidP="005150C9">
      <w:pPr>
        <w:rPr>
          <w:rFonts w:ascii="Arial" w:hAnsi="Arial" w:cs="Arial"/>
          <w:strike/>
          <w:shd w:val="clear" w:color="auto" w:fill="FEF1C4"/>
        </w:rPr>
      </w:pPr>
      <w:r w:rsidRPr="006A53C1">
        <w:rPr>
          <w:rFonts w:ascii="Arial" w:hAnsi="Arial" w:cs="Arial"/>
          <w:strike/>
          <w:shd w:val="clear" w:color="auto" w:fill="FEF1C4"/>
        </w:rPr>
        <w:t>Gallo, A. (2014) </w:t>
      </w:r>
      <w:r w:rsidRPr="006A53C1">
        <w:rPr>
          <w:rFonts w:ascii="Arial" w:hAnsi="Arial" w:cs="Arial"/>
          <w:i/>
          <w:iCs/>
          <w:strike/>
          <w:shd w:val="clear" w:color="auto" w:fill="FEF1C4"/>
        </w:rPr>
        <w:t>The Value of Keeping the Right Customers</w:t>
      </w:r>
      <w:r w:rsidRPr="006A53C1">
        <w:rPr>
          <w:rFonts w:ascii="Arial" w:hAnsi="Arial" w:cs="Arial"/>
          <w:strike/>
          <w:shd w:val="clear" w:color="auto" w:fill="FEF1C4"/>
        </w:rPr>
        <w:t xml:space="preserve">. Available at: </w:t>
      </w:r>
      <w:hyperlink r:id="rId32" w:history="1">
        <w:r w:rsidRPr="006A53C1">
          <w:rPr>
            <w:rFonts w:ascii="Arial" w:hAnsi="Arial" w:cs="Arial"/>
            <w:strike/>
            <w:color w:val="467886" w:themeColor="hyperlink"/>
            <w:u w:val="single"/>
            <w:shd w:val="clear" w:color="auto" w:fill="FEF1C4"/>
          </w:rPr>
          <w:t>https://hbr.org/2014/10/the-value-of-keeping-the-right-customers</w:t>
        </w:r>
      </w:hyperlink>
      <w:r w:rsidRPr="006A53C1">
        <w:rPr>
          <w:rFonts w:ascii="Arial" w:hAnsi="Arial" w:cs="Arial"/>
          <w:strike/>
          <w:shd w:val="clear" w:color="auto" w:fill="FEF1C4"/>
        </w:rPr>
        <w:t xml:space="preserve"> (Accessed: 2 December 2024).</w:t>
      </w:r>
    </w:p>
    <w:p w14:paraId="69F49176" w14:textId="2C6436BB" w:rsidR="00304DDD" w:rsidRPr="006A53C1" w:rsidRDefault="00304DDD" w:rsidP="005150C9">
      <w:pPr>
        <w:rPr>
          <w:rFonts w:ascii="Arial" w:hAnsi="Arial" w:cs="Arial"/>
          <w:color w:val="FF0000"/>
          <w:shd w:val="clear" w:color="auto" w:fill="FEF1C4"/>
        </w:rPr>
      </w:pPr>
      <w:proofErr w:type="spellStart"/>
      <w:r w:rsidRPr="006A53C1">
        <w:rPr>
          <w:rFonts w:ascii="Arial" w:hAnsi="Arial" w:cs="Arial"/>
          <w:color w:val="FF0000"/>
          <w:shd w:val="clear" w:color="auto" w:fill="FEF1C4"/>
        </w:rPr>
        <w:t>hogarth</w:t>
      </w:r>
      <w:proofErr w:type="spellEnd"/>
      <w:r w:rsidRPr="006A53C1">
        <w:rPr>
          <w:rFonts w:ascii="Arial" w:hAnsi="Arial" w:cs="Arial"/>
          <w:color w:val="FF0000"/>
          <w:shd w:val="clear" w:color="auto" w:fill="FEF1C4"/>
        </w:rPr>
        <w:t xml:space="preserve">, a and </w:t>
      </w:r>
      <w:proofErr w:type="spellStart"/>
      <w:r w:rsidRPr="006A53C1">
        <w:rPr>
          <w:rFonts w:ascii="Arial" w:hAnsi="Arial" w:cs="Arial"/>
          <w:color w:val="FF0000"/>
          <w:shd w:val="clear" w:color="auto" w:fill="FEF1C4"/>
        </w:rPr>
        <w:t>mccartney</w:t>
      </w:r>
      <w:proofErr w:type="spellEnd"/>
      <w:r w:rsidRPr="006A53C1">
        <w:rPr>
          <w:rFonts w:ascii="Arial" w:hAnsi="Arial" w:cs="Arial"/>
          <w:color w:val="FF0000"/>
          <w:shd w:val="clear" w:color="auto" w:fill="FEF1C4"/>
        </w:rPr>
        <w:t>, c (2024). </w:t>
      </w:r>
      <w:r w:rsidRPr="006A53C1">
        <w:rPr>
          <w:rFonts w:ascii="Arial" w:hAnsi="Arial" w:cs="Arial"/>
          <w:i/>
          <w:iCs/>
          <w:color w:val="FF0000"/>
          <w:shd w:val="clear" w:color="auto" w:fill="FEF1C4"/>
        </w:rPr>
        <w:t>resource and talent planning report 2024</w:t>
      </w:r>
      <w:r w:rsidRPr="006A53C1">
        <w:rPr>
          <w:rFonts w:ascii="Arial" w:hAnsi="Arial" w:cs="Arial"/>
          <w:color w:val="FF0000"/>
          <w:shd w:val="clear" w:color="auto" w:fill="FEF1C4"/>
        </w:rPr>
        <w:t>. [online] </w:t>
      </w:r>
      <w:r w:rsidRPr="006A53C1">
        <w:rPr>
          <w:rFonts w:ascii="Arial" w:hAnsi="Arial" w:cs="Arial"/>
          <w:i/>
          <w:iCs/>
          <w:color w:val="FF0000"/>
          <w:shd w:val="clear" w:color="auto" w:fill="FEF1C4"/>
        </w:rPr>
        <w:t>https://www.cipd.org/globalassets/media/knowledge/knowledge-hub/reports/2024-</w:t>
      </w:r>
      <w:r w:rsidRPr="006A53C1">
        <w:rPr>
          <w:rFonts w:ascii="Arial" w:hAnsi="Arial" w:cs="Arial"/>
          <w:i/>
          <w:iCs/>
          <w:color w:val="FF0000"/>
          <w:shd w:val="clear" w:color="auto" w:fill="FEF1C4"/>
        </w:rPr>
        <w:lastRenderedPageBreak/>
        <w:t>pdfs/8662-resource-and-talent-planning-2024-report-web.pdf</w:t>
      </w:r>
      <w:r w:rsidRPr="006A53C1">
        <w:rPr>
          <w:rFonts w:ascii="Arial" w:hAnsi="Arial" w:cs="Arial"/>
          <w:color w:val="FF0000"/>
          <w:shd w:val="clear" w:color="auto" w:fill="FEF1C4"/>
        </w:rPr>
        <w:t>. Available at: https://www.cipd.org/globalassets/media/knowledge/knowledge-hub/reports/2024-pdfs/8662-resource-and-talent-planning-2024-report-web.pdf.</w:t>
      </w:r>
    </w:p>
    <w:p w14:paraId="2DD7CB4A" w14:textId="0098B899" w:rsidR="00FB5839" w:rsidRPr="006A53C1" w:rsidRDefault="00FB5839" w:rsidP="005150C9">
      <w:pPr>
        <w:rPr>
          <w:rFonts w:ascii="Arial" w:hAnsi="Arial" w:cs="Arial"/>
          <w:color w:val="FF0000"/>
          <w:shd w:val="clear" w:color="auto" w:fill="FEF1C4"/>
        </w:rPr>
      </w:pPr>
      <w:proofErr w:type="spellStart"/>
      <w:r w:rsidRPr="006A53C1">
        <w:rPr>
          <w:rFonts w:ascii="Arial" w:hAnsi="Arial" w:cs="Arial"/>
          <w:color w:val="FF0000"/>
          <w:shd w:val="clear" w:color="auto" w:fill="FEF1C4"/>
        </w:rPr>
        <w:t>howlett</w:t>
      </w:r>
      <w:proofErr w:type="spellEnd"/>
      <w:r w:rsidRPr="006A53C1">
        <w:rPr>
          <w:rFonts w:ascii="Arial" w:hAnsi="Arial" w:cs="Arial"/>
          <w:color w:val="FF0000"/>
          <w:shd w:val="clear" w:color="auto" w:fill="FEF1C4"/>
        </w:rPr>
        <w:t xml:space="preserve">, warren and </w:t>
      </w:r>
      <w:proofErr w:type="spellStart"/>
      <w:r w:rsidRPr="006A53C1">
        <w:rPr>
          <w:rFonts w:ascii="Arial" w:hAnsi="Arial" w:cs="Arial"/>
          <w:color w:val="FF0000"/>
          <w:shd w:val="clear" w:color="auto" w:fill="FEF1C4"/>
        </w:rPr>
        <w:t>coburn</w:t>
      </w:r>
      <w:proofErr w:type="spellEnd"/>
      <w:r w:rsidRPr="006A53C1">
        <w:rPr>
          <w:rFonts w:ascii="Arial" w:hAnsi="Arial" w:cs="Arial"/>
          <w:color w:val="FF0000"/>
          <w:shd w:val="clear" w:color="auto" w:fill="FEF1C4"/>
        </w:rPr>
        <w:t>, tim (2019). </w:t>
      </w:r>
      <w:r w:rsidRPr="006A53C1">
        <w:rPr>
          <w:rFonts w:ascii="Arial" w:hAnsi="Arial" w:cs="Arial"/>
          <w:i/>
          <w:iCs/>
          <w:color w:val="FF0000"/>
          <w:shd w:val="clear" w:color="auto" w:fill="FEF1C4"/>
        </w:rPr>
        <w:t>critical thinking </w:t>
      </w:r>
      <w:r w:rsidRPr="006A53C1">
        <w:rPr>
          <w:rFonts w:ascii="Arial" w:hAnsi="Arial" w:cs="Arial"/>
          <w:color w:val="FF0000"/>
          <w:shd w:val="clear" w:color="auto" w:fill="FEF1C4"/>
        </w:rPr>
        <w:t xml:space="preserve">. Available at: </w:t>
      </w:r>
      <w:hyperlink r:id="rId33" w:history="1">
        <w:r w:rsidR="0016207A" w:rsidRPr="006A53C1">
          <w:rPr>
            <w:rStyle w:val="Hyperlink"/>
            <w:rFonts w:ascii="Arial" w:hAnsi="Arial" w:cs="Arial"/>
            <w:color w:val="FF0000"/>
            <w:shd w:val="clear" w:color="auto" w:fill="FEF1C4"/>
          </w:rPr>
          <w:t>https://soundcloud.com/cipd/podcast-154-critical-thinking</w:t>
        </w:r>
      </w:hyperlink>
      <w:r w:rsidR="0016207A" w:rsidRPr="006A53C1">
        <w:rPr>
          <w:rFonts w:ascii="Arial" w:hAnsi="Arial" w:cs="Arial"/>
          <w:color w:val="FF0000"/>
          <w:shd w:val="clear" w:color="auto" w:fill="FEF1C4"/>
        </w:rPr>
        <w:t xml:space="preserve"> (Accessed: 19 November 2024).</w:t>
      </w:r>
    </w:p>
    <w:p w14:paraId="31C0327E" w14:textId="571AF806" w:rsidR="0016207A" w:rsidRPr="006A53C1" w:rsidRDefault="0016207A" w:rsidP="0016207A">
      <w:pPr>
        <w:rPr>
          <w:rFonts w:ascii="Arial" w:hAnsi="Arial" w:cs="Arial"/>
          <w:color w:val="FF0000"/>
          <w:shd w:val="clear" w:color="auto" w:fill="FEF1C4"/>
        </w:rPr>
      </w:pPr>
      <w:proofErr w:type="spellStart"/>
      <w:r w:rsidRPr="006A53C1">
        <w:rPr>
          <w:rFonts w:ascii="Arial" w:hAnsi="Arial" w:cs="Arial"/>
          <w:color w:val="FF0000"/>
          <w:shd w:val="clear" w:color="auto" w:fill="FEF1C4"/>
        </w:rPr>
        <w:t>howlett</w:t>
      </w:r>
      <w:proofErr w:type="spellEnd"/>
      <w:r w:rsidRPr="006A53C1">
        <w:rPr>
          <w:rFonts w:ascii="Arial" w:hAnsi="Arial" w:cs="Arial"/>
          <w:color w:val="FF0000"/>
          <w:shd w:val="clear" w:color="auto" w:fill="FEF1C4"/>
        </w:rPr>
        <w:t xml:space="preserve">, warren and </w:t>
      </w:r>
      <w:proofErr w:type="spellStart"/>
      <w:r w:rsidRPr="006A53C1">
        <w:rPr>
          <w:rFonts w:ascii="Arial" w:hAnsi="Arial" w:cs="Arial"/>
          <w:color w:val="FF0000"/>
          <w:shd w:val="clear" w:color="auto" w:fill="FEF1C4"/>
        </w:rPr>
        <w:t>coburn</w:t>
      </w:r>
      <w:proofErr w:type="spellEnd"/>
      <w:r w:rsidRPr="006A53C1">
        <w:rPr>
          <w:rFonts w:ascii="Arial" w:hAnsi="Arial" w:cs="Arial"/>
          <w:color w:val="FF0000"/>
          <w:shd w:val="clear" w:color="auto" w:fill="FEF1C4"/>
        </w:rPr>
        <w:t>, tim (2019). </w:t>
      </w:r>
      <w:r w:rsidRPr="006A53C1">
        <w:rPr>
          <w:rFonts w:ascii="Arial" w:hAnsi="Arial" w:cs="Arial"/>
          <w:i/>
          <w:iCs/>
          <w:color w:val="FF0000"/>
          <w:shd w:val="clear" w:color="auto" w:fill="FEF1C4"/>
        </w:rPr>
        <w:t>critical thinking </w:t>
      </w:r>
      <w:r w:rsidRPr="006A53C1">
        <w:rPr>
          <w:rFonts w:ascii="Arial" w:hAnsi="Arial" w:cs="Arial"/>
          <w:color w:val="FF0000"/>
          <w:shd w:val="clear" w:color="auto" w:fill="FEF1C4"/>
        </w:rPr>
        <w:t xml:space="preserve">. Available at: </w:t>
      </w:r>
      <w:hyperlink r:id="rId34" w:history="1">
        <w:r w:rsidRPr="006A53C1">
          <w:rPr>
            <w:rStyle w:val="Hyperlink"/>
            <w:rFonts w:ascii="Arial" w:hAnsi="Arial" w:cs="Arial"/>
            <w:color w:val="FF0000"/>
            <w:shd w:val="clear" w:color="auto" w:fill="FEF1C4"/>
          </w:rPr>
          <w:t>https://soundcloud.com/cipd/podcast-154-critical-thinking</w:t>
        </w:r>
      </w:hyperlink>
      <w:r w:rsidRPr="006A53C1">
        <w:rPr>
          <w:rFonts w:ascii="Arial" w:hAnsi="Arial" w:cs="Arial"/>
          <w:color w:val="FF0000"/>
          <w:shd w:val="clear" w:color="auto" w:fill="FEF1C4"/>
        </w:rPr>
        <w:t xml:space="preserve"> (Accessed: </w:t>
      </w:r>
      <w:r w:rsidRPr="006A53C1">
        <w:rPr>
          <w:rFonts w:ascii="Arial" w:hAnsi="Arial" w:cs="Arial"/>
          <w:color w:val="FF0000"/>
          <w:shd w:val="clear" w:color="auto" w:fill="FEF1C4"/>
        </w:rPr>
        <w:t>01</w:t>
      </w:r>
      <w:r w:rsidRPr="006A53C1">
        <w:rPr>
          <w:rFonts w:ascii="Arial" w:hAnsi="Arial" w:cs="Arial"/>
          <w:color w:val="FF0000"/>
          <w:shd w:val="clear" w:color="auto" w:fill="FEF1C4"/>
        </w:rPr>
        <w:t xml:space="preserve"> </w:t>
      </w:r>
      <w:r w:rsidRPr="006A53C1">
        <w:rPr>
          <w:rFonts w:ascii="Arial" w:hAnsi="Arial" w:cs="Arial"/>
          <w:color w:val="FF0000"/>
          <w:shd w:val="clear" w:color="auto" w:fill="FEF1C4"/>
        </w:rPr>
        <w:t xml:space="preserve">December </w:t>
      </w:r>
      <w:r w:rsidRPr="006A53C1">
        <w:rPr>
          <w:rFonts w:ascii="Arial" w:hAnsi="Arial" w:cs="Arial"/>
          <w:color w:val="FF0000"/>
          <w:shd w:val="clear" w:color="auto" w:fill="FEF1C4"/>
        </w:rPr>
        <w:t>2024).</w:t>
      </w:r>
    </w:p>
    <w:p w14:paraId="3A42D4AF" w14:textId="24F5766B" w:rsidR="005150C9" w:rsidRPr="006A53C1" w:rsidRDefault="005150C9" w:rsidP="005150C9">
      <w:pPr>
        <w:rPr>
          <w:rFonts w:ascii="Arial" w:hAnsi="Arial" w:cs="Arial"/>
          <w:strike/>
        </w:rPr>
      </w:pPr>
      <w:r w:rsidRPr="006A53C1">
        <w:rPr>
          <w:rFonts w:ascii="Arial" w:hAnsi="Arial" w:cs="Arial"/>
          <w:strike/>
        </w:rPr>
        <w:t xml:space="preserve">Howlett, W. and Coburn, T. (2022) Available at:                                        </w:t>
      </w:r>
      <w:hyperlink r:id="rId35" w:history="1">
        <w:r w:rsidRPr="006A53C1">
          <w:rPr>
            <w:rFonts w:ascii="Arial" w:hAnsi="Arial" w:cs="Arial"/>
            <w:strike/>
            <w:color w:val="467886" w:themeColor="hyperlink"/>
            <w:u w:val="single"/>
          </w:rPr>
          <w:t>https://soundcloud.com/cipd/podcast-154-critical-thinking?utm_source=www.cipd.org&amp;utm_campaign=wtshare&amp;utm_medium=widget&amp;utm_content=https%253A%252F%252Fsoundcloud.com%252Fcipd%252Fpodcast-154-critical-thinking</w:t>
        </w:r>
      </w:hyperlink>
      <w:r w:rsidRPr="006A53C1">
        <w:rPr>
          <w:rFonts w:ascii="Arial" w:hAnsi="Arial" w:cs="Arial"/>
          <w:strike/>
        </w:rPr>
        <w:t xml:space="preserve"> (Accessed: 19 November 2024).</w:t>
      </w:r>
    </w:p>
    <w:p w14:paraId="049BE083" w14:textId="77777777" w:rsidR="005150C9" w:rsidRPr="006A53C1" w:rsidRDefault="005150C9" w:rsidP="005150C9">
      <w:pPr>
        <w:widowControl w:val="0"/>
        <w:autoSpaceDE w:val="0"/>
        <w:autoSpaceDN w:val="0"/>
        <w:spacing w:line="264" w:lineRule="auto"/>
        <w:ind w:right="283"/>
        <w:rPr>
          <w:rFonts w:ascii="Arial" w:hAnsi="Arial" w:cs="Arial"/>
        </w:rPr>
      </w:pPr>
      <w:r w:rsidRPr="006A53C1">
        <w:rPr>
          <w:rFonts w:ascii="Arial" w:hAnsi="Arial" w:cs="Arial"/>
        </w:rPr>
        <w:t>Koziol-</w:t>
      </w:r>
      <w:proofErr w:type="spellStart"/>
      <w:r w:rsidRPr="006A53C1">
        <w:rPr>
          <w:rFonts w:ascii="Arial" w:hAnsi="Arial" w:cs="Arial"/>
        </w:rPr>
        <w:t>Nadona</w:t>
      </w:r>
      <w:proofErr w:type="spellEnd"/>
      <w:r w:rsidRPr="006A53C1">
        <w:rPr>
          <w:rFonts w:ascii="Arial" w:hAnsi="Arial" w:cs="Arial"/>
        </w:rPr>
        <w:t xml:space="preserve">, K. </w:t>
      </w:r>
      <w:r w:rsidRPr="006A53C1">
        <w:rPr>
          <w:rFonts w:ascii="Arial" w:hAnsi="Arial" w:cs="Arial"/>
          <w:shd w:val="clear" w:color="auto" w:fill="FEF1C4"/>
        </w:rPr>
        <w:t>and Beyer, K. (2021) ‘Determinants of the decision-making process in organizations’, </w:t>
      </w:r>
      <w:r w:rsidRPr="006A53C1">
        <w:rPr>
          <w:rFonts w:ascii="Arial" w:hAnsi="Arial" w:cs="Arial"/>
          <w:i/>
          <w:iCs/>
          <w:shd w:val="clear" w:color="auto" w:fill="FEF1C4"/>
        </w:rPr>
        <w:t>Procedia Computer Science</w:t>
      </w:r>
      <w:r w:rsidRPr="006A53C1">
        <w:rPr>
          <w:rFonts w:ascii="Arial" w:hAnsi="Arial" w:cs="Arial"/>
          <w:shd w:val="clear" w:color="auto" w:fill="FEF1C4"/>
        </w:rPr>
        <w:t xml:space="preserve">, 192(1), pp. 2375–2384. </w:t>
      </w:r>
      <w:r w:rsidRPr="006A53C1">
        <w:rPr>
          <w:rFonts w:ascii="Arial" w:hAnsi="Arial" w:cs="Arial"/>
        </w:rPr>
        <w:t>Available at:</w:t>
      </w:r>
      <w:hyperlink r:id="rId36" w:history="1">
        <w:r w:rsidRPr="006A53C1">
          <w:rPr>
            <w:rFonts w:ascii="Arial" w:eastAsiaTheme="minorEastAsia" w:hAnsi="Arial" w:cs="Arial"/>
            <w:color w:val="467886" w:themeColor="hyperlink"/>
            <w:u w:val="single"/>
            <w:lang w:eastAsia="en-US"/>
          </w:rPr>
          <w:t>https://www.sciencedirect.com/science/article/pii/S1877050921017439</w:t>
        </w:r>
      </w:hyperlink>
      <w:r w:rsidRPr="006A53C1">
        <w:rPr>
          <w:rFonts w:ascii="Arial" w:eastAsiaTheme="minorEastAsia" w:hAnsi="Arial" w:cs="Arial"/>
          <w:lang w:eastAsia="en-US"/>
        </w:rPr>
        <w:t xml:space="preserve"> </w:t>
      </w:r>
      <w:r w:rsidRPr="006A53C1">
        <w:rPr>
          <w:rFonts w:ascii="Arial" w:hAnsi="Arial" w:cs="Arial"/>
        </w:rPr>
        <w:t>(Accessed: 01 December 2024).</w:t>
      </w:r>
    </w:p>
    <w:p w14:paraId="6B00C3C0" w14:textId="77777777"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Murphy, C. (2024) </w:t>
      </w:r>
      <w:r w:rsidRPr="006A53C1">
        <w:rPr>
          <w:rFonts w:ascii="Arial" w:hAnsi="Arial" w:cs="Arial"/>
          <w:i/>
          <w:iCs/>
          <w:shd w:val="clear" w:color="auto" w:fill="FEF1C4"/>
        </w:rPr>
        <w:t>What is net profit margin? Formula for calculation and examples</w:t>
      </w:r>
      <w:r w:rsidRPr="006A53C1">
        <w:rPr>
          <w:rFonts w:ascii="Arial" w:hAnsi="Arial" w:cs="Arial"/>
          <w:shd w:val="clear" w:color="auto" w:fill="FEF1C4"/>
        </w:rPr>
        <w:t xml:space="preserve">. Available at: </w:t>
      </w:r>
      <w:hyperlink r:id="rId37" w:history="1">
        <w:r w:rsidRPr="006A53C1">
          <w:rPr>
            <w:rFonts w:ascii="Arial" w:hAnsi="Arial" w:cs="Arial"/>
            <w:color w:val="467886" w:themeColor="hyperlink"/>
            <w:u w:val="single"/>
            <w:shd w:val="clear" w:color="auto" w:fill="FEF1C4"/>
          </w:rPr>
          <w:t>https://www.investopedia.com/terms/n/net_margin.asp</w:t>
        </w:r>
      </w:hyperlink>
      <w:r w:rsidRPr="006A53C1">
        <w:rPr>
          <w:rFonts w:ascii="Arial" w:hAnsi="Arial" w:cs="Arial"/>
          <w:shd w:val="clear" w:color="auto" w:fill="FEF1C4"/>
        </w:rPr>
        <w:t xml:space="preserve"> (Accessed: 2 December 2024).</w:t>
      </w:r>
    </w:p>
    <w:p w14:paraId="17628581" w14:textId="77777777"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Navarro, C. (2022) </w:t>
      </w:r>
      <w:r w:rsidRPr="006A53C1">
        <w:rPr>
          <w:rFonts w:ascii="Arial" w:hAnsi="Arial" w:cs="Arial"/>
          <w:i/>
          <w:iCs/>
          <w:shd w:val="clear" w:color="auto" w:fill="FEF1C4"/>
        </w:rPr>
        <w:t>What value does HR bring to today’s organisations?</w:t>
      </w:r>
      <w:r w:rsidRPr="006A53C1">
        <w:rPr>
          <w:rFonts w:ascii="Arial" w:hAnsi="Arial" w:cs="Arial"/>
          <w:shd w:val="clear" w:color="auto" w:fill="FEF1C4"/>
        </w:rPr>
        <w:t xml:space="preserve"> Available at: </w:t>
      </w:r>
      <w:hyperlink r:id="rId38" w:history="1">
        <w:r w:rsidRPr="006A53C1">
          <w:rPr>
            <w:rFonts w:ascii="Arial" w:hAnsi="Arial" w:cs="Arial"/>
            <w:color w:val="467886" w:themeColor="hyperlink"/>
            <w:u w:val="single"/>
            <w:shd w:val="clear" w:color="auto" w:fill="FEF1C4"/>
          </w:rPr>
          <w:t>https://www.cipd.org/uk/knowledge/podcasts/purpose-and-value-of-hr/</w:t>
        </w:r>
      </w:hyperlink>
      <w:r w:rsidRPr="006A53C1">
        <w:rPr>
          <w:rFonts w:ascii="Arial" w:hAnsi="Arial" w:cs="Arial"/>
          <w:color w:val="467886" w:themeColor="hyperlink"/>
          <w:u w:val="single"/>
          <w:shd w:val="clear" w:color="auto" w:fill="FEF1C4"/>
        </w:rPr>
        <w:t xml:space="preserve"> </w:t>
      </w:r>
      <w:r w:rsidRPr="006A53C1">
        <w:rPr>
          <w:rFonts w:ascii="Arial" w:hAnsi="Arial" w:cs="Arial"/>
          <w:shd w:val="clear" w:color="auto" w:fill="FEF1C4"/>
        </w:rPr>
        <w:t>(Accessed: 2 December 2024).</w:t>
      </w:r>
    </w:p>
    <w:p w14:paraId="39A856F1" w14:textId="77777777" w:rsidR="005150C9" w:rsidRPr="006A53C1" w:rsidRDefault="005150C9" w:rsidP="005150C9">
      <w:pPr>
        <w:rPr>
          <w:rFonts w:ascii="Arial" w:hAnsi="Arial" w:cs="Arial"/>
          <w:u w:val="single"/>
        </w:rPr>
      </w:pPr>
      <w:r w:rsidRPr="006A53C1">
        <w:rPr>
          <w:rFonts w:ascii="Arial" w:hAnsi="Arial" w:cs="Arial"/>
        </w:rPr>
        <w:t>Phrasebook:</w:t>
      </w:r>
      <w:hyperlink r:id="rId39" w:history="1">
        <w:r w:rsidRPr="006A53C1">
          <w:rPr>
            <w:rFonts w:ascii="Arial" w:hAnsi="Arial" w:cs="Arial"/>
            <w:color w:val="467886" w:themeColor="hyperlink"/>
            <w:u w:val="single"/>
          </w:rPr>
          <w:t>https://whelfuwtsd.alma.exlibrisgroup.com/leganto/public/44WHELF_UWTSD/citation/8855409170002421?auth=SAML</w:t>
        </w:r>
      </w:hyperlink>
    </w:p>
    <w:p w14:paraId="0A1C346B" w14:textId="6D8BF4AF" w:rsidR="005150C9" w:rsidRPr="006A53C1" w:rsidRDefault="00A80BF3" w:rsidP="005150C9">
      <w:pPr>
        <w:rPr>
          <w:rFonts w:ascii="Arial" w:hAnsi="Arial" w:cs="Arial"/>
        </w:rPr>
      </w:pPr>
      <w:r w:rsidRPr="006A53C1">
        <w:rPr>
          <w:rFonts w:ascii="Arial" w:hAnsi="Arial" w:cs="Arial"/>
          <w:color w:val="2C3E50"/>
          <w:shd w:val="clear" w:color="auto" w:fill="FEF1C4"/>
        </w:rPr>
        <w:t>Prof-Dr-Ahmed Al-</w:t>
      </w:r>
      <w:proofErr w:type="spellStart"/>
      <w:r w:rsidRPr="006A53C1">
        <w:rPr>
          <w:rFonts w:ascii="Arial" w:hAnsi="Arial" w:cs="Arial"/>
          <w:color w:val="2C3E50"/>
          <w:shd w:val="clear" w:color="auto" w:fill="FEF1C4"/>
        </w:rPr>
        <w:t>Baidhani</w:t>
      </w:r>
      <w:proofErr w:type="spellEnd"/>
      <w:r w:rsidRPr="006A53C1">
        <w:rPr>
          <w:rFonts w:ascii="Arial" w:hAnsi="Arial" w:cs="Arial"/>
          <w:color w:val="2C3E50"/>
          <w:shd w:val="clear" w:color="auto" w:fill="FEF1C4"/>
        </w:rPr>
        <w:t xml:space="preserve"> أ. د. </w:t>
      </w:r>
      <w:proofErr w:type="spellStart"/>
      <w:r w:rsidRPr="006A53C1">
        <w:rPr>
          <w:rFonts w:ascii="Arial" w:hAnsi="Arial" w:cs="Arial"/>
          <w:color w:val="2C3E50"/>
          <w:shd w:val="clear" w:color="auto" w:fill="FEF1C4"/>
        </w:rPr>
        <w:t>احمد</w:t>
      </w:r>
      <w:proofErr w:type="spellEnd"/>
      <w:r w:rsidRPr="006A53C1">
        <w:rPr>
          <w:rFonts w:ascii="Arial" w:hAnsi="Arial" w:cs="Arial"/>
          <w:color w:val="2C3E50"/>
          <w:shd w:val="clear" w:color="auto" w:fill="FEF1C4"/>
        </w:rPr>
        <w:t xml:space="preserve"> </w:t>
      </w:r>
      <w:proofErr w:type="spellStart"/>
      <w:r w:rsidRPr="006A53C1">
        <w:rPr>
          <w:rFonts w:ascii="Arial" w:hAnsi="Arial" w:cs="Arial"/>
          <w:color w:val="2C3E50"/>
          <w:shd w:val="clear" w:color="auto" w:fill="FEF1C4"/>
        </w:rPr>
        <w:t>البيضاني</w:t>
      </w:r>
      <w:proofErr w:type="spellEnd"/>
      <w:r w:rsidRPr="006A53C1">
        <w:rPr>
          <w:rFonts w:ascii="Arial" w:hAnsi="Arial" w:cs="Arial"/>
          <w:color w:val="2C3E50"/>
          <w:shd w:val="clear" w:color="auto" w:fill="FEF1C4"/>
        </w:rPr>
        <w:t xml:space="preserve"> and Abdulkarim </w:t>
      </w:r>
      <w:proofErr w:type="spellStart"/>
      <w:r w:rsidRPr="006A53C1">
        <w:rPr>
          <w:rFonts w:ascii="Arial" w:hAnsi="Arial" w:cs="Arial"/>
          <w:color w:val="2C3E50"/>
          <w:shd w:val="clear" w:color="auto" w:fill="FEF1C4"/>
        </w:rPr>
        <w:t>Alsaqqaf</w:t>
      </w:r>
      <w:proofErr w:type="spellEnd"/>
      <w:r w:rsidRPr="006A53C1">
        <w:rPr>
          <w:rFonts w:ascii="Arial" w:hAnsi="Arial" w:cs="Arial"/>
          <w:color w:val="2C3E50"/>
          <w:shd w:val="clear" w:color="auto" w:fill="FEF1C4"/>
        </w:rPr>
        <w:t xml:space="preserve"> (2022). </w:t>
      </w:r>
      <w:r w:rsidRPr="006A53C1">
        <w:rPr>
          <w:rFonts w:ascii="Arial" w:hAnsi="Arial" w:cs="Arial"/>
          <w:i/>
          <w:iCs/>
          <w:color w:val="2C3E50"/>
          <w:shd w:val="clear" w:color="auto" w:fill="FEF1C4"/>
        </w:rPr>
        <w:t>The Effect of Performance Appraisal Process, and its Dimension Fairness, on Employees’ Job Satisfaction</w:t>
      </w:r>
      <w:r w:rsidRPr="006A53C1">
        <w:rPr>
          <w:rFonts w:ascii="Arial" w:hAnsi="Arial" w:cs="Arial"/>
          <w:color w:val="2C3E50"/>
          <w:shd w:val="clear" w:color="auto" w:fill="FEF1C4"/>
        </w:rPr>
        <w:t xml:space="preserve">. [online] ResearchGate. Available at: https://www.researchgate.net/publication/365360170_The_Effect_of_Performance_Appraisal_Process_and_its_Dimension_Fairness_on_Employees </w:t>
      </w:r>
      <w:r w:rsidRPr="006A53C1">
        <w:rPr>
          <w:rFonts w:ascii="Arial" w:hAnsi="Arial" w:cs="Arial"/>
          <w:color w:val="2C3E50"/>
          <w:shd w:val="clear" w:color="auto" w:fill="FEF1C4"/>
        </w:rPr>
        <w:t>(</w:t>
      </w:r>
      <w:r w:rsidRPr="006A53C1">
        <w:rPr>
          <w:rFonts w:ascii="Arial" w:hAnsi="Arial" w:cs="Arial"/>
          <w:color w:val="2C3E50"/>
          <w:shd w:val="clear" w:color="auto" w:fill="FEF1C4"/>
        </w:rPr>
        <w:t xml:space="preserve">Accessed </w:t>
      </w:r>
      <w:r w:rsidRPr="006A53C1">
        <w:rPr>
          <w:rFonts w:ascii="Arial" w:hAnsi="Arial" w:cs="Arial"/>
          <w:color w:val="2C3E50"/>
          <w:shd w:val="clear" w:color="auto" w:fill="FEF1C4"/>
        </w:rPr>
        <w:t>26 Jan. 2025)</w:t>
      </w:r>
      <w:r w:rsidRPr="006A53C1">
        <w:rPr>
          <w:rFonts w:ascii="Arial" w:hAnsi="Arial" w:cs="Arial"/>
          <w:color w:val="2C3E50"/>
          <w:shd w:val="clear" w:color="auto" w:fill="FEF1C4"/>
        </w:rPr>
        <w:t>.</w:t>
      </w:r>
    </w:p>
    <w:p w14:paraId="7713B0AE" w14:textId="77777777" w:rsidR="005150C9" w:rsidRPr="006A53C1" w:rsidRDefault="005150C9" w:rsidP="005150C9">
      <w:pPr>
        <w:spacing w:after="0"/>
        <w:rPr>
          <w:rFonts w:ascii="Arial" w:hAnsi="Arial" w:cs="Arial"/>
        </w:rPr>
      </w:pPr>
      <w:r w:rsidRPr="006A53C1">
        <w:rPr>
          <w:rFonts w:ascii="Arial" w:hAnsi="Arial" w:cs="Arial"/>
          <w:shd w:val="clear" w:color="auto" w:fill="FEF1C4"/>
        </w:rPr>
        <w:t xml:space="preserve">Qualitative Researcher (2019) </w:t>
      </w:r>
      <w:r w:rsidRPr="006A53C1">
        <w:rPr>
          <w:rFonts w:ascii="Arial" w:hAnsi="Arial" w:cs="Arial"/>
          <w:i/>
          <w:iCs/>
          <w:shd w:val="clear" w:color="auto" w:fill="FEF1C4"/>
        </w:rPr>
        <w:t>Qualitative data analysis (Qualitative interviews #4)</w:t>
      </w:r>
      <w:r w:rsidRPr="006A53C1">
        <w:rPr>
          <w:rFonts w:ascii="Arial" w:hAnsi="Arial" w:cs="Arial"/>
          <w:shd w:val="clear" w:color="auto" w:fill="FEF1C4"/>
        </w:rPr>
        <w:t xml:space="preserve"> Available at: </w:t>
      </w:r>
      <w:hyperlink r:id="rId40" w:history="1">
        <w:r w:rsidRPr="006A53C1">
          <w:rPr>
            <w:rFonts w:ascii="Arial" w:hAnsi="Arial" w:cs="Arial"/>
            <w:color w:val="467886" w:themeColor="hyperlink"/>
            <w:u w:val="single"/>
            <w:shd w:val="clear" w:color="auto" w:fill="FEF1C4"/>
          </w:rPr>
          <w:t>https://www.youtube.com/watch?v=c_WW6sPoaIY</w:t>
        </w:r>
      </w:hyperlink>
      <w:r w:rsidRPr="006A53C1">
        <w:rPr>
          <w:rFonts w:ascii="Arial" w:hAnsi="Arial" w:cs="Arial"/>
          <w:shd w:val="clear" w:color="auto" w:fill="FEF1C4"/>
        </w:rPr>
        <w:t xml:space="preserve"> (Accessed: 10 October 2024).</w:t>
      </w:r>
    </w:p>
    <w:p w14:paraId="0B3A5C18" w14:textId="77777777" w:rsidR="006A53C1" w:rsidRDefault="006A53C1" w:rsidP="005150C9">
      <w:pPr>
        <w:rPr>
          <w:rFonts w:ascii="Arial" w:hAnsi="Arial" w:cs="Arial"/>
          <w:shd w:val="clear" w:color="auto" w:fill="FEF1C4"/>
        </w:rPr>
      </w:pPr>
    </w:p>
    <w:p w14:paraId="18FC53EC" w14:textId="3082210A"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 xml:space="preserve">Reichheld, F. (2001) </w:t>
      </w:r>
      <w:r w:rsidRPr="006A53C1">
        <w:rPr>
          <w:rFonts w:ascii="Arial" w:hAnsi="Arial" w:cs="Arial"/>
          <w:i/>
          <w:iCs/>
          <w:shd w:val="clear" w:color="auto" w:fill="FEF1C4"/>
        </w:rPr>
        <w:t>Prescription for cutting costs</w:t>
      </w:r>
      <w:r w:rsidRPr="006A53C1">
        <w:rPr>
          <w:rFonts w:ascii="Arial" w:hAnsi="Arial" w:cs="Arial"/>
          <w:shd w:val="clear" w:color="auto" w:fill="FEF1C4"/>
        </w:rPr>
        <w:t>. Available at: https://media.bain.com/Images/BB_Prescription_cutting_costs.pdf(Accessed: 2 December 2024).</w:t>
      </w:r>
    </w:p>
    <w:p w14:paraId="3DCEDEB4" w14:textId="04746528" w:rsidR="00A00BC2" w:rsidRPr="006A53C1" w:rsidRDefault="009C7C4D" w:rsidP="00A00BC2">
      <w:pPr>
        <w:widowControl w:val="0"/>
        <w:autoSpaceDE w:val="0"/>
        <w:autoSpaceDN w:val="0"/>
        <w:spacing w:after="0" w:line="264" w:lineRule="auto"/>
        <w:ind w:right="283"/>
        <w:rPr>
          <w:rFonts w:ascii="Arial" w:eastAsiaTheme="minorEastAsia" w:hAnsi="Arial" w:cs="Arial"/>
          <w:b/>
          <w:bCs/>
          <w:lang w:eastAsia="en-US"/>
        </w:rPr>
      </w:pPr>
      <w:r w:rsidRPr="006A53C1">
        <w:rPr>
          <w:rFonts w:ascii="Arial" w:hAnsi="Arial" w:cs="Arial"/>
          <w:color w:val="FF0000"/>
          <w:shd w:val="clear" w:color="auto" w:fill="FEF1C4"/>
        </w:rPr>
        <w:t>ResearchGate. (n</w:t>
      </w:r>
      <w:r w:rsidR="009650CF" w:rsidRPr="006A53C1">
        <w:rPr>
          <w:rFonts w:ascii="Arial" w:hAnsi="Arial" w:cs="Arial"/>
          <w:color w:val="FF0000"/>
          <w:shd w:val="clear" w:color="auto" w:fill="FEF1C4"/>
        </w:rPr>
        <w:t>o date</w:t>
      </w:r>
      <w:r w:rsidRPr="006A53C1">
        <w:rPr>
          <w:rFonts w:ascii="Arial" w:hAnsi="Arial" w:cs="Arial"/>
          <w:color w:val="FF0000"/>
          <w:shd w:val="clear" w:color="auto" w:fill="FEF1C4"/>
        </w:rPr>
        <w:t>.). </w:t>
      </w:r>
      <w:r w:rsidRPr="006A53C1">
        <w:rPr>
          <w:rFonts w:ascii="Arial" w:hAnsi="Arial" w:cs="Arial"/>
          <w:i/>
          <w:iCs/>
          <w:color w:val="FF0000"/>
          <w:shd w:val="clear" w:color="auto" w:fill="FEF1C4"/>
        </w:rPr>
        <w:t>(PDF) Linking Strategic Practices and Organizational Performance to Porter’s Generic Strategies</w:t>
      </w:r>
      <w:r w:rsidRPr="006A53C1">
        <w:rPr>
          <w:rFonts w:ascii="Arial" w:hAnsi="Arial" w:cs="Arial"/>
          <w:color w:val="FF0000"/>
          <w:shd w:val="clear" w:color="auto" w:fill="FEF1C4"/>
        </w:rPr>
        <w:t xml:space="preserve">. [online] Available at: </w:t>
      </w:r>
      <w:hyperlink r:id="rId41" w:history="1">
        <w:r w:rsidRPr="006A53C1">
          <w:rPr>
            <w:rStyle w:val="Hyperlink"/>
            <w:rFonts w:ascii="Arial" w:hAnsi="Arial" w:cs="Arial"/>
            <w:color w:val="FF0000"/>
            <w:shd w:val="clear" w:color="auto" w:fill="FEF1C4"/>
          </w:rPr>
          <w:t>https://www.researchgate.net/publication/235293844_Linking_Strategic_Practices_and_Organizational_Performance_to_Porter</w:t>
        </w:r>
      </w:hyperlink>
      <w:r w:rsidR="00A00BC2" w:rsidRPr="006A53C1">
        <w:rPr>
          <w:rFonts w:ascii="Arial" w:hAnsi="Arial" w:cs="Arial"/>
          <w:color w:val="FF0000"/>
          <w:shd w:val="clear" w:color="auto" w:fill="FEF1C4"/>
        </w:rPr>
        <w:t xml:space="preserve"> </w:t>
      </w:r>
      <w:r w:rsidR="00A00BC2" w:rsidRPr="006A53C1">
        <w:rPr>
          <w:rFonts w:ascii="Arial" w:hAnsi="Arial" w:cs="Arial"/>
        </w:rPr>
        <w:t xml:space="preserve">(Accessed: </w:t>
      </w:r>
      <w:r w:rsidR="00A00BC2" w:rsidRPr="006A53C1">
        <w:rPr>
          <w:rFonts w:ascii="Arial" w:hAnsi="Arial" w:cs="Arial"/>
        </w:rPr>
        <w:t xml:space="preserve">26 January </w:t>
      </w:r>
      <w:r w:rsidR="00A00BC2" w:rsidRPr="006A53C1">
        <w:rPr>
          <w:rFonts w:ascii="Arial" w:hAnsi="Arial" w:cs="Arial"/>
        </w:rPr>
        <w:t>202</w:t>
      </w:r>
      <w:r w:rsidR="00A00BC2" w:rsidRPr="006A53C1">
        <w:rPr>
          <w:rFonts w:ascii="Arial" w:hAnsi="Arial" w:cs="Arial"/>
        </w:rPr>
        <w:t>5</w:t>
      </w:r>
      <w:r w:rsidR="00A00BC2" w:rsidRPr="006A53C1">
        <w:rPr>
          <w:rFonts w:ascii="Arial" w:hAnsi="Arial" w:cs="Arial"/>
        </w:rPr>
        <w:t>).</w:t>
      </w:r>
    </w:p>
    <w:p w14:paraId="51B78D86" w14:textId="444281EC" w:rsidR="009C7C4D" w:rsidRPr="006A53C1" w:rsidRDefault="009C7C4D" w:rsidP="009C7C4D">
      <w:pPr>
        <w:spacing w:after="0"/>
        <w:rPr>
          <w:rFonts w:ascii="Arial" w:hAnsi="Arial" w:cs="Arial"/>
          <w:color w:val="FF0000"/>
          <w:shd w:val="clear" w:color="auto" w:fill="FEF1C4"/>
        </w:rPr>
      </w:pPr>
    </w:p>
    <w:p w14:paraId="232C318B" w14:textId="77777777" w:rsidR="005150C9" w:rsidRPr="006A53C1" w:rsidRDefault="005150C9" w:rsidP="005150C9">
      <w:pPr>
        <w:widowControl w:val="0"/>
        <w:autoSpaceDE w:val="0"/>
        <w:autoSpaceDN w:val="0"/>
        <w:spacing w:after="0" w:line="264" w:lineRule="auto"/>
        <w:ind w:right="283"/>
        <w:rPr>
          <w:rFonts w:ascii="Arial" w:eastAsiaTheme="minorEastAsia" w:hAnsi="Arial" w:cs="Arial"/>
          <w:b/>
          <w:bCs/>
          <w:lang w:eastAsia="en-US"/>
        </w:rPr>
      </w:pPr>
      <w:proofErr w:type="spellStart"/>
      <w:r w:rsidRPr="006A53C1">
        <w:rPr>
          <w:rFonts w:ascii="Arial" w:eastAsiaTheme="minorEastAsia" w:hAnsi="Arial" w:cs="Arial"/>
          <w:lang w:eastAsia="en-US"/>
        </w:rPr>
        <w:t>Salehzadeh</w:t>
      </w:r>
      <w:proofErr w:type="spellEnd"/>
      <w:r w:rsidRPr="006A53C1">
        <w:rPr>
          <w:rFonts w:ascii="Arial" w:eastAsiaTheme="minorEastAsia" w:hAnsi="Arial" w:cs="Arial"/>
          <w:lang w:eastAsia="en-US"/>
        </w:rPr>
        <w:t xml:space="preserve">, R. and </w:t>
      </w:r>
      <w:proofErr w:type="spellStart"/>
      <w:r w:rsidRPr="006A53C1">
        <w:rPr>
          <w:rFonts w:ascii="Arial" w:eastAsiaTheme="minorEastAsia" w:hAnsi="Arial" w:cs="Arial"/>
          <w:lang w:eastAsia="en-US"/>
        </w:rPr>
        <w:t>Ziaeian</w:t>
      </w:r>
      <w:proofErr w:type="spellEnd"/>
      <w:r w:rsidRPr="006A53C1">
        <w:rPr>
          <w:rFonts w:ascii="Arial" w:eastAsiaTheme="minorEastAsia" w:hAnsi="Arial" w:cs="Arial"/>
          <w:lang w:eastAsia="en-US"/>
        </w:rPr>
        <w:t xml:space="preserve">, M. (2024)  </w:t>
      </w:r>
      <w:r w:rsidRPr="006A53C1">
        <w:rPr>
          <w:rFonts w:ascii="Arial" w:hAnsi="Arial" w:cs="Arial"/>
        </w:rPr>
        <w:t xml:space="preserve">Available at:                                       </w:t>
      </w:r>
      <w:hyperlink r:id="rId42" w:history="1">
        <w:r w:rsidRPr="006A53C1">
          <w:rPr>
            <w:rFonts w:ascii="Arial" w:eastAsiaTheme="minorEastAsia" w:hAnsi="Arial" w:cs="Arial"/>
            <w:color w:val="467886" w:themeColor="hyperlink"/>
            <w:u w:val="single"/>
            <w:lang w:eastAsia="en-US"/>
          </w:rPr>
          <w:t>https://www.frontiersin.org/journals/psychology/articles/10.3389/fpsyg.2024.1400772/full</w:t>
        </w:r>
      </w:hyperlink>
      <w:r w:rsidRPr="006A53C1">
        <w:rPr>
          <w:rFonts w:ascii="Arial" w:eastAsiaTheme="minorEastAsia" w:hAnsi="Arial" w:cs="Arial"/>
          <w:lang w:eastAsia="en-US"/>
        </w:rPr>
        <w:t xml:space="preserve">  </w:t>
      </w:r>
      <w:r w:rsidRPr="006A53C1">
        <w:rPr>
          <w:rFonts w:ascii="Arial" w:hAnsi="Arial" w:cs="Arial"/>
          <w:shd w:val="clear" w:color="auto" w:fill="FEF1C4"/>
        </w:rPr>
        <w:t>/</w:t>
      </w:r>
      <w:r w:rsidRPr="006A53C1">
        <w:rPr>
          <w:rFonts w:ascii="Arial" w:hAnsi="Arial" w:cs="Arial"/>
        </w:rPr>
        <w:t>(Accessed: 01 December 2024).</w:t>
      </w:r>
    </w:p>
    <w:p w14:paraId="71756CCC" w14:textId="77777777" w:rsidR="005150C9" w:rsidRPr="006A53C1" w:rsidRDefault="005150C9" w:rsidP="005150C9">
      <w:pPr>
        <w:widowControl w:val="0"/>
        <w:autoSpaceDE w:val="0"/>
        <w:autoSpaceDN w:val="0"/>
        <w:spacing w:before="162" w:after="0" w:line="264" w:lineRule="auto"/>
        <w:ind w:right="283"/>
        <w:rPr>
          <w:rFonts w:ascii="Arial" w:eastAsiaTheme="minorEastAsia" w:hAnsi="Arial" w:cs="Arial"/>
          <w:lang w:eastAsia="en-US"/>
        </w:rPr>
      </w:pPr>
      <w:proofErr w:type="spellStart"/>
      <w:r w:rsidRPr="006A53C1">
        <w:rPr>
          <w:rFonts w:ascii="Arial" w:hAnsi="Arial" w:cs="Arial"/>
          <w:shd w:val="clear" w:color="auto" w:fill="FEF1C4"/>
        </w:rPr>
        <w:lastRenderedPageBreak/>
        <w:t>Salehzadeh</w:t>
      </w:r>
      <w:proofErr w:type="spellEnd"/>
      <w:r w:rsidRPr="006A53C1">
        <w:rPr>
          <w:rFonts w:ascii="Arial" w:hAnsi="Arial" w:cs="Arial"/>
          <w:shd w:val="clear" w:color="auto" w:fill="FEF1C4"/>
        </w:rPr>
        <w:t xml:space="preserve">, R. and </w:t>
      </w:r>
      <w:proofErr w:type="spellStart"/>
      <w:r w:rsidRPr="006A53C1">
        <w:rPr>
          <w:rFonts w:ascii="Arial" w:hAnsi="Arial" w:cs="Arial"/>
          <w:shd w:val="clear" w:color="auto" w:fill="FEF1C4"/>
        </w:rPr>
        <w:t>Ziaeian</w:t>
      </w:r>
      <w:proofErr w:type="spellEnd"/>
      <w:r w:rsidRPr="006A53C1">
        <w:rPr>
          <w:rFonts w:ascii="Arial" w:hAnsi="Arial" w:cs="Arial"/>
          <w:shd w:val="clear" w:color="auto" w:fill="FEF1C4"/>
        </w:rPr>
        <w:t>, M. (2024) ‘Decision making in human resource management: a systematic review of the applications of analytic hierarchy process’,  </w:t>
      </w:r>
      <w:r w:rsidRPr="006A53C1">
        <w:rPr>
          <w:rFonts w:ascii="Arial" w:hAnsi="Arial" w:cs="Arial"/>
          <w:i/>
          <w:iCs/>
          <w:shd w:val="clear" w:color="auto" w:fill="FEF1C4"/>
        </w:rPr>
        <w:t>Frontiers in Psychology</w:t>
      </w:r>
      <w:r w:rsidRPr="006A53C1">
        <w:rPr>
          <w:rFonts w:ascii="Arial" w:hAnsi="Arial" w:cs="Arial"/>
          <w:shd w:val="clear" w:color="auto" w:fill="FEF1C4"/>
        </w:rPr>
        <w:t xml:space="preserve">, 15. Available at: </w:t>
      </w:r>
      <w:hyperlink r:id="rId43" w:history="1">
        <w:r w:rsidRPr="006A53C1">
          <w:rPr>
            <w:rFonts w:ascii="Arial" w:eastAsiaTheme="minorEastAsia" w:hAnsi="Arial" w:cs="Arial"/>
            <w:color w:val="467886" w:themeColor="hyperlink"/>
            <w:u w:val="single"/>
            <w:lang w:eastAsia="en-US"/>
          </w:rPr>
          <w:t>https://www.frontiersin.org/journals/psychology/articles/10.3389/fpsyg.2024.1400772/full</w:t>
        </w:r>
      </w:hyperlink>
      <w:r w:rsidRPr="006A53C1">
        <w:rPr>
          <w:rFonts w:ascii="Arial" w:eastAsiaTheme="minorEastAsia" w:hAnsi="Arial" w:cs="Arial"/>
          <w:lang w:eastAsia="en-US"/>
        </w:rPr>
        <w:t xml:space="preserve"> </w:t>
      </w:r>
      <w:r w:rsidRPr="006A53C1">
        <w:rPr>
          <w:rFonts w:ascii="Arial" w:hAnsi="Arial" w:cs="Arial"/>
          <w:shd w:val="clear" w:color="auto" w:fill="FEF1C4"/>
        </w:rPr>
        <w:t xml:space="preserve">(Accessed: </w:t>
      </w:r>
      <w:r w:rsidRPr="006A53C1">
        <w:rPr>
          <w:rFonts w:ascii="Arial" w:hAnsi="Arial" w:cs="Arial"/>
        </w:rPr>
        <w:t>19 November 2024).</w:t>
      </w:r>
    </w:p>
    <w:p w14:paraId="40DBBD01" w14:textId="77777777" w:rsidR="005150C9" w:rsidRPr="006A53C1" w:rsidRDefault="005150C9" w:rsidP="005150C9">
      <w:pPr>
        <w:widowControl w:val="0"/>
        <w:autoSpaceDE w:val="0"/>
        <w:autoSpaceDN w:val="0"/>
        <w:spacing w:before="162" w:after="0" w:line="264" w:lineRule="auto"/>
        <w:ind w:right="283"/>
        <w:rPr>
          <w:rFonts w:ascii="Arial" w:eastAsiaTheme="minorEastAsia" w:hAnsi="Arial" w:cs="Arial"/>
          <w:lang w:eastAsia="en-US"/>
        </w:rPr>
      </w:pPr>
      <w:r w:rsidRPr="006A53C1">
        <w:rPr>
          <w:rFonts w:ascii="Arial" w:hAnsi="Arial" w:cs="Arial"/>
          <w:shd w:val="clear" w:color="auto" w:fill="FEF1C4"/>
        </w:rPr>
        <w:t>Santa Clara University (2014) </w:t>
      </w:r>
      <w:r w:rsidRPr="006A53C1">
        <w:rPr>
          <w:rFonts w:ascii="Arial" w:hAnsi="Arial" w:cs="Arial"/>
          <w:i/>
          <w:iCs/>
          <w:shd w:val="clear" w:color="auto" w:fill="FEF1C4"/>
        </w:rPr>
        <w:t>Calculating Consequences: the Utilitarian Approach to Ethics</w:t>
      </w:r>
      <w:r w:rsidRPr="006A53C1">
        <w:rPr>
          <w:rFonts w:ascii="Arial" w:hAnsi="Arial" w:cs="Arial"/>
          <w:shd w:val="clear" w:color="auto" w:fill="FEF1C4"/>
        </w:rPr>
        <w:t xml:space="preserve">. Available at: </w:t>
      </w:r>
      <w:hyperlink r:id="rId44" w:history="1">
        <w:r w:rsidRPr="006A53C1">
          <w:rPr>
            <w:rFonts w:ascii="Arial" w:hAnsi="Arial" w:cs="Arial"/>
            <w:color w:val="467886" w:themeColor="hyperlink"/>
            <w:u w:val="single"/>
            <w:shd w:val="clear" w:color="auto" w:fill="FEF1C4"/>
          </w:rPr>
          <w:t>https://www.scu.edu/ethics/ethics-resources/ethical-decision-making/calculating-consequences-the-utilitarian-approach/</w:t>
        </w:r>
      </w:hyperlink>
      <w:r w:rsidRPr="006A53C1">
        <w:rPr>
          <w:rFonts w:ascii="Arial" w:hAnsi="Arial" w:cs="Arial"/>
          <w:shd w:val="clear" w:color="auto" w:fill="FEF1C4"/>
        </w:rPr>
        <w:t xml:space="preserve"> (Accessed: </w:t>
      </w:r>
      <w:r w:rsidRPr="006A53C1">
        <w:rPr>
          <w:rFonts w:ascii="Arial" w:hAnsi="Arial" w:cs="Arial"/>
        </w:rPr>
        <w:t>19 November 2024).</w:t>
      </w:r>
    </w:p>
    <w:p w14:paraId="6861CCAD" w14:textId="77777777" w:rsidR="006A53C1" w:rsidRDefault="006A53C1" w:rsidP="005150C9">
      <w:pPr>
        <w:rPr>
          <w:rFonts w:ascii="Arial" w:hAnsi="Arial" w:cs="Arial"/>
          <w:shd w:val="clear" w:color="auto" w:fill="FEF1C4"/>
        </w:rPr>
      </w:pPr>
    </w:p>
    <w:p w14:paraId="05E10CF2" w14:textId="58EBC7EE"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Stobierski, T. (2020) </w:t>
      </w:r>
      <w:r w:rsidRPr="006A53C1">
        <w:rPr>
          <w:rFonts w:ascii="Arial" w:hAnsi="Arial" w:cs="Arial"/>
          <w:i/>
          <w:iCs/>
          <w:shd w:val="clear" w:color="auto" w:fill="FEF1C4"/>
        </w:rPr>
        <w:t xml:space="preserve">13 Financial Performance Measures Managers Should Monitor. </w:t>
      </w:r>
      <w:r w:rsidRPr="006A53C1">
        <w:rPr>
          <w:rFonts w:ascii="Arial" w:hAnsi="Arial" w:cs="Arial"/>
          <w:shd w:val="clear" w:color="auto" w:fill="FEF1C4"/>
        </w:rPr>
        <w:t xml:space="preserve">Available at: </w:t>
      </w:r>
      <w:hyperlink r:id="rId45" w:history="1">
        <w:r w:rsidRPr="006A53C1">
          <w:rPr>
            <w:rFonts w:ascii="Arial" w:hAnsi="Arial" w:cs="Arial"/>
            <w:color w:val="467886" w:themeColor="hyperlink"/>
            <w:u w:val="single"/>
            <w:shd w:val="clear" w:color="auto" w:fill="FEF1C4"/>
          </w:rPr>
          <w:t>https://online.hbs.edu/blog/post/financial-performance-measures</w:t>
        </w:r>
      </w:hyperlink>
      <w:r w:rsidRPr="006A53C1">
        <w:rPr>
          <w:rFonts w:ascii="Arial" w:hAnsi="Arial" w:cs="Arial"/>
          <w:shd w:val="clear" w:color="auto" w:fill="FEF1C4"/>
        </w:rPr>
        <w:t xml:space="preserve"> (Accessed: 2 December 2024).</w:t>
      </w:r>
    </w:p>
    <w:p w14:paraId="25BA6453" w14:textId="77777777"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Test, L. (2022) </w:t>
      </w:r>
      <w:r w:rsidRPr="006A53C1">
        <w:rPr>
          <w:rFonts w:ascii="Arial" w:hAnsi="Arial" w:cs="Arial"/>
          <w:i/>
          <w:iCs/>
          <w:shd w:val="clear" w:color="auto" w:fill="FEF1C4"/>
        </w:rPr>
        <w:t>Why Employee Engagement Surveys Are So Important</w:t>
      </w:r>
      <w:r w:rsidRPr="006A53C1">
        <w:rPr>
          <w:rFonts w:ascii="Arial" w:hAnsi="Arial" w:cs="Arial"/>
          <w:shd w:val="clear" w:color="auto" w:fill="FEF1C4"/>
        </w:rPr>
        <w:t xml:space="preserve">. Available at: </w:t>
      </w:r>
      <w:hyperlink r:id="rId46" w:history="1">
        <w:r w:rsidRPr="006A53C1">
          <w:rPr>
            <w:rFonts w:ascii="Arial" w:hAnsi="Arial" w:cs="Arial"/>
            <w:color w:val="467886" w:themeColor="hyperlink"/>
            <w:u w:val="single"/>
            <w:shd w:val="clear" w:color="auto" w:fill="FEF1C4"/>
          </w:rPr>
          <w:t>https://lattice.com/library/why-employee-engagement-surveys-are-so-important</w:t>
        </w:r>
      </w:hyperlink>
      <w:r w:rsidRPr="006A53C1">
        <w:rPr>
          <w:rFonts w:ascii="Arial" w:hAnsi="Arial" w:cs="Arial"/>
          <w:shd w:val="clear" w:color="auto" w:fill="FEF1C4"/>
        </w:rPr>
        <w:t xml:space="preserve"> (Accessed: 2 December 2024).</w:t>
      </w:r>
    </w:p>
    <w:p w14:paraId="7AA797C5" w14:textId="77777777" w:rsidR="005150C9" w:rsidRPr="006A53C1" w:rsidRDefault="005150C9" w:rsidP="005150C9">
      <w:pPr>
        <w:rPr>
          <w:rFonts w:ascii="Arial" w:hAnsi="Arial" w:cs="Arial"/>
        </w:rPr>
      </w:pPr>
      <w:r w:rsidRPr="006A53C1">
        <w:rPr>
          <w:rFonts w:ascii="Arial" w:hAnsi="Arial" w:cs="Arial"/>
          <w:shd w:val="clear" w:color="auto" w:fill="FEF1C4"/>
        </w:rPr>
        <w:t>The De Bono Group (2019) </w:t>
      </w:r>
      <w:r w:rsidRPr="006A53C1">
        <w:rPr>
          <w:rFonts w:ascii="Arial" w:hAnsi="Arial" w:cs="Arial"/>
          <w:i/>
          <w:iCs/>
          <w:shd w:val="clear" w:color="auto" w:fill="FEF1C4"/>
        </w:rPr>
        <w:t>Six thinking hats</w:t>
      </w:r>
      <w:r w:rsidRPr="006A53C1">
        <w:rPr>
          <w:rFonts w:ascii="Arial" w:hAnsi="Arial" w:cs="Arial"/>
          <w:shd w:val="clear" w:color="auto" w:fill="FEF1C4"/>
        </w:rPr>
        <w:t xml:space="preserve">. Available at: </w:t>
      </w:r>
      <w:hyperlink r:id="rId47" w:history="1">
        <w:r w:rsidRPr="006A53C1">
          <w:rPr>
            <w:rFonts w:ascii="Arial" w:hAnsi="Arial" w:cs="Arial"/>
            <w:color w:val="467886" w:themeColor="hyperlink"/>
            <w:u w:val="single"/>
            <w:shd w:val="clear" w:color="auto" w:fill="FEF1C4"/>
          </w:rPr>
          <w:t>https://www.debonogroup.com/services/core-programs/six-thinking-hats/</w:t>
        </w:r>
      </w:hyperlink>
      <w:r w:rsidRPr="006A53C1">
        <w:rPr>
          <w:rFonts w:ascii="Arial" w:hAnsi="Arial" w:cs="Arial"/>
        </w:rPr>
        <w:t>(Accessed: 19 November 2024).</w:t>
      </w:r>
    </w:p>
    <w:p w14:paraId="0A7655AF" w14:textId="77777777" w:rsidR="005150C9" w:rsidRPr="006A53C1" w:rsidRDefault="005150C9" w:rsidP="005150C9">
      <w:pPr>
        <w:rPr>
          <w:rFonts w:ascii="Arial" w:hAnsi="Arial" w:cs="Arial"/>
          <w:strike/>
        </w:rPr>
      </w:pPr>
      <w:r w:rsidRPr="006A53C1">
        <w:rPr>
          <w:rFonts w:ascii="Arial" w:hAnsi="Arial" w:cs="Arial"/>
          <w:strike/>
          <w:shd w:val="clear" w:color="auto" w:fill="FEF1C4"/>
        </w:rPr>
        <w:t xml:space="preserve">Unknown (2016) </w:t>
      </w:r>
      <w:r w:rsidRPr="006A53C1">
        <w:rPr>
          <w:rFonts w:ascii="Arial" w:hAnsi="Arial" w:cs="Arial"/>
          <w:i/>
          <w:iCs/>
          <w:strike/>
          <w:shd w:val="clear" w:color="auto" w:fill="FEF1C4"/>
        </w:rPr>
        <w:t>The Best Fit Approach</w:t>
      </w:r>
      <w:r w:rsidRPr="006A53C1">
        <w:rPr>
          <w:rFonts w:ascii="Arial" w:hAnsi="Arial" w:cs="Arial"/>
          <w:strike/>
          <w:shd w:val="clear" w:color="auto" w:fill="FEF1C4"/>
        </w:rPr>
        <w:t xml:space="preserve">. Available at: </w:t>
      </w:r>
      <w:hyperlink r:id="rId48" w:history="1">
        <w:r w:rsidRPr="006A53C1">
          <w:rPr>
            <w:rFonts w:ascii="Arial" w:hAnsi="Arial" w:cs="Arial"/>
            <w:strike/>
            <w:color w:val="467886" w:themeColor="hyperlink"/>
            <w:u w:val="single"/>
            <w:shd w:val="clear" w:color="auto" w:fill="FEF1C4"/>
          </w:rPr>
          <w:t>https://abouthumanresourcemanagement.blogspot.com/2016/02/the-best-fit-approach.html?spref=pi</w:t>
        </w:r>
      </w:hyperlink>
      <w:r w:rsidRPr="006A53C1">
        <w:rPr>
          <w:rFonts w:ascii="Arial" w:hAnsi="Arial" w:cs="Arial"/>
          <w:strike/>
          <w:color w:val="467886" w:themeColor="hyperlink"/>
          <w:u w:val="single"/>
          <w:shd w:val="clear" w:color="auto" w:fill="FEF1C4"/>
        </w:rPr>
        <w:t xml:space="preserve"> </w:t>
      </w:r>
      <w:r w:rsidRPr="006A53C1">
        <w:rPr>
          <w:rFonts w:ascii="Arial" w:hAnsi="Arial" w:cs="Arial"/>
          <w:strike/>
        </w:rPr>
        <w:t>(Accessed: 01 December 2024).</w:t>
      </w:r>
    </w:p>
    <w:p w14:paraId="78C1CA73" w14:textId="77777777"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 xml:space="preserve">Verde Group (2023) </w:t>
      </w:r>
      <w:r w:rsidRPr="006A53C1">
        <w:rPr>
          <w:rFonts w:ascii="Arial" w:hAnsi="Arial" w:cs="Arial"/>
          <w:i/>
          <w:iCs/>
          <w:shd w:val="clear" w:color="auto" w:fill="FEF1C4"/>
        </w:rPr>
        <w:t xml:space="preserve">The problem with customer satisfaction survey. </w:t>
      </w:r>
      <w:r w:rsidRPr="006A53C1">
        <w:rPr>
          <w:rFonts w:ascii="Arial" w:hAnsi="Arial" w:cs="Arial"/>
          <w:shd w:val="clear" w:color="auto" w:fill="FEF1C4"/>
        </w:rPr>
        <w:t>Available at: https://www.linkedin.com/pulse/problem-customer-satisfaction-surveys-verde-group/ (Accessed: 2 December 2024).</w:t>
      </w:r>
    </w:p>
    <w:p w14:paraId="3D80A09A" w14:textId="77777777" w:rsidR="005150C9" w:rsidRPr="006A53C1" w:rsidRDefault="005150C9" w:rsidP="005150C9">
      <w:pPr>
        <w:rPr>
          <w:rFonts w:ascii="Arial" w:hAnsi="Arial" w:cs="Arial"/>
          <w:shd w:val="clear" w:color="auto" w:fill="FEF1C4"/>
        </w:rPr>
      </w:pPr>
      <w:r w:rsidRPr="006A53C1">
        <w:rPr>
          <w:rFonts w:ascii="Arial" w:hAnsi="Arial" w:cs="Arial"/>
          <w:shd w:val="clear" w:color="auto" w:fill="FEF1C4"/>
        </w:rPr>
        <w:t>VQ Solutions (2023) </w:t>
      </w:r>
      <w:r w:rsidRPr="006A53C1">
        <w:rPr>
          <w:rFonts w:ascii="Arial" w:hAnsi="Arial" w:cs="Arial"/>
          <w:i/>
          <w:iCs/>
          <w:shd w:val="clear" w:color="auto" w:fill="FEF1C4"/>
        </w:rPr>
        <w:t>Exploring Ethical Perspectives in Decision Making</w:t>
      </w:r>
      <w:r w:rsidRPr="006A53C1">
        <w:rPr>
          <w:rFonts w:ascii="Arial" w:hAnsi="Arial" w:cs="Arial"/>
          <w:shd w:val="clear" w:color="auto" w:fill="FEF1C4"/>
        </w:rPr>
        <w:t>. Available at: https://news.vqsolutions.co.uk/exploring-ethical-perspectives-in-decision-making (Accessed: 1 December 2024).</w:t>
      </w:r>
    </w:p>
    <w:p w14:paraId="63BB28A9" w14:textId="307A5428" w:rsidR="00AF5526" w:rsidRPr="006A53C1" w:rsidRDefault="00AF5526" w:rsidP="005150C9">
      <w:pPr>
        <w:rPr>
          <w:rFonts w:ascii="Arial" w:hAnsi="Arial" w:cs="Arial"/>
          <w:shd w:val="clear" w:color="auto" w:fill="FEF1C4"/>
        </w:rPr>
      </w:pPr>
      <w:r w:rsidRPr="006A53C1">
        <w:rPr>
          <w:rFonts w:ascii="Arial" w:hAnsi="Arial" w:cs="Arial"/>
          <w:color w:val="2C3E50"/>
          <w:shd w:val="clear" w:color="auto" w:fill="FEF1C4"/>
        </w:rPr>
        <w:t xml:space="preserve">whitehead , </w:t>
      </w:r>
      <w:proofErr w:type="spellStart"/>
      <w:r w:rsidRPr="006A53C1">
        <w:rPr>
          <w:rFonts w:ascii="Arial" w:hAnsi="Arial" w:cs="Arial"/>
          <w:color w:val="2C3E50"/>
          <w:shd w:val="clear" w:color="auto" w:fill="FEF1C4"/>
        </w:rPr>
        <w:t>eleanor</w:t>
      </w:r>
      <w:proofErr w:type="spellEnd"/>
      <w:r w:rsidRPr="006A53C1">
        <w:rPr>
          <w:rFonts w:ascii="Arial" w:hAnsi="Arial" w:cs="Arial"/>
          <w:color w:val="2C3E50"/>
          <w:shd w:val="clear" w:color="auto" w:fill="FEF1C4"/>
        </w:rPr>
        <w:t xml:space="preserve"> (2019). Will we ever build better line managers? </w:t>
      </w:r>
      <w:r w:rsidRPr="006A53C1">
        <w:rPr>
          <w:rFonts w:ascii="Arial" w:hAnsi="Arial" w:cs="Arial"/>
          <w:i/>
          <w:iCs/>
          <w:color w:val="2C3E50"/>
          <w:shd w:val="clear" w:color="auto" w:fill="FEF1C4"/>
        </w:rPr>
        <w:t>people management </w:t>
      </w:r>
      <w:r w:rsidRPr="006A53C1">
        <w:rPr>
          <w:rFonts w:ascii="Arial" w:hAnsi="Arial" w:cs="Arial"/>
          <w:color w:val="2C3E50"/>
          <w:shd w:val="clear" w:color="auto" w:fill="FEF1C4"/>
        </w:rPr>
        <w:t>. [online] 25 Apr. Available at: https://www.peoplemanagement.co.uk/article/1742219/will-we-ever-build-better-line-managers [Accessed 26 Jan. 2026].</w:t>
      </w:r>
    </w:p>
    <w:p w14:paraId="0A9E137C" w14:textId="77777777" w:rsidR="005150C9" w:rsidRPr="006A53C1" w:rsidRDefault="005150C9" w:rsidP="005150C9">
      <w:pPr>
        <w:widowControl w:val="0"/>
        <w:autoSpaceDE w:val="0"/>
        <w:autoSpaceDN w:val="0"/>
        <w:spacing w:before="162" w:after="0" w:line="264" w:lineRule="auto"/>
        <w:ind w:right="283"/>
        <w:rPr>
          <w:rFonts w:ascii="Arial" w:hAnsi="Arial" w:cs="Arial"/>
          <w:shd w:val="clear" w:color="auto" w:fill="FEF1C4"/>
        </w:rPr>
      </w:pPr>
      <w:r w:rsidRPr="006A53C1">
        <w:rPr>
          <w:rFonts w:ascii="Arial" w:hAnsi="Arial" w:cs="Arial"/>
          <w:shd w:val="clear" w:color="auto" w:fill="FEF1C4"/>
        </w:rPr>
        <w:t xml:space="preserve">Winter, T. (2015)  </w:t>
      </w:r>
      <w:r w:rsidRPr="006A53C1">
        <w:rPr>
          <w:rFonts w:ascii="Arial" w:hAnsi="Arial" w:cs="Arial"/>
          <w:i/>
          <w:iCs/>
          <w:shd w:val="clear" w:color="auto" w:fill="FEF1C4"/>
        </w:rPr>
        <w:t>6 Thinking Hats: Praise &amp; Criticism</w:t>
      </w:r>
      <w:r w:rsidRPr="006A53C1">
        <w:rPr>
          <w:rFonts w:ascii="Arial" w:hAnsi="Arial" w:cs="Arial"/>
          <w:shd w:val="clear" w:color="auto" w:fill="FEF1C4"/>
        </w:rPr>
        <w:t xml:space="preserve">. Available at: </w:t>
      </w:r>
      <w:hyperlink r:id="rId49" w:history="1">
        <w:r w:rsidRPr="006A53C1">
          <w:rPr>
            <w:rFonts w:ascii="Arial" w:hAnsi="Arial" w:cs="Arial"/>
            <w:color w:val="467886" w:themeColor="hyperlink"/>
            <w:u w:val="single"/>
            <w:shd w:val="clear" w:color="auto" w:fill="FEF1C4"/>
          </w:rPr>
          <w:t>https://blog.hptbydts.com/6-thinking-hats-praise-criticism</w:t>
        </w:r>
      </w:hyperlink>
      <w:r w:rsidRPr="006A53C1">
        <w:rPr>
          <w:rFonts w:ascii="Arial" w:hAnsi="Arial" w:cs="Arial"/>
          <w:shd w:val="clear" w:color="auto" w:fill="FEF1C4"/>
        </w:rPr>
        <w:t xml:space="preserve"> (</w:t>
      </w:r>
      <w:r w:rsidRPr="006A53C1">
        <w:rPr>
          <w:rFonts w:ascii="Arial" w:hAnsi="Arial" w:cs="Arial"/>
        </w:rPr>
        <w:t>Accessed: 19 November 2024).</w:t>
      </w:r>
    </w:p>
    <w:p w14:paraId="6D5E1FDC" w14:textId="77777777" w:rsidR="005150C9" w:rsidRPr="006A53C1" w:rsidRDefault="005150C9" w:rsidP="005150C9">
      <w:pPr>
        <w:keepNext/>
        <w:keepLines/>
        <w:pBdr>
          <w:top w:val="single" w:sz="2" w:space="0" w:color="E5E7EB"/>
          <w:left w:val="single" w:sz="2" w:space="0" w:color="E5E7EB"/>
          <w:bottom w:val="single" w:sz="2" w:space="0" w:color="E5E7EB"/>
          <w:right w:val="single" w:sz="2" w:space="0" w:color="E5E7EB"/>
        </w:pBdr>
        <w:spacing w:after="0"/>
        <w:outlineLvl w:val="0"/>
        <w:rPr>
          <w:rFonts w:ascii="Arial" w:eastAsiaTheme="majorEastAsia" w:hAnsi="Arial" w:cs="Arial"/>
        </w:rPr>
      </w:pPr>
    </w:p>
    <w:p w14:paraId="504C3EB6" w14:textId="187EAF29" w:rsidR="005150C9" w:rsidRPr="006A53C1" w:rsidRDefault="005150C9" w:rsidP="005150C9">
      <w:pPr>
        <w:rPr>
          <w:rFonts w:ascii="Arial" w:hAnsi="Arial" w:cs="Arial"/>
        </w:rPr>
      </w:pPr>
      <w:r w:rsidRPr="006A53C1">
        <w:rPr>
          <w:rFonts w:ascii="Arial" w:hAnsi="Arial" w:cs="Arial"/>
        </w:rPr>
        <w:t xml:space="preserve">Wright, A. (2017) </w:t>
      </w:r>
      <w:r w:rsidRPr="006A53C1">
        <w:rPr>
          <w:rFonts w:ascii="Arial" w:eastAsia="Times New Roman" w:hAnsi="Arial" w:cs="Arial"/>
          <w:i/>
          <w:iCs/>
          <w:spacing w:val="-6"/>
          <w:kern w:val="36"/>
        </w:rPr>
        <w:t>Do you really want a workforce of critical thinkers?</w:t>
      </w:r>
      <w:r w:rsidRPr="006A53C1">
        <w:rPr>
          <w:rFonts w:ascii="Arial" w:hAnsi="Arial" w:cs="Arial"/>
        </w:rPr>
        <w:t xml:space="preserve"> Available at: </w:t>
      </w:r>
      <w:hyperlink r:id="rId50" w:history="1">
        <w:r w:rsidRPr="006A53C1">
          <w:rPr>
            <w:rFonts w:ascii="Arial" w:hAnsi="Arial" w:cs="Arial"/>
            <w:color w:val="467886" w:themeColor="hyperlink"/>
            <w:u w:val="single"/>
          </w:rPr>
          <w:t>https://www.hrmagazine.co.uk/content/insights/do-you-really-want-a-workforce-of-critical-thinkers</w:t>
        </w:r>
      </w:hyperlink>
      <w:r w:rsidRPr="006A53C1">
        <w:rPr>
          <w:rFonts w:ascii="Arial" w:hAnsi="Arial" w:cs="Arial"/>
        </w:rPr>
        <w:t xml:space="preserve"> (Accessed: 01 December 2024).</w:t>
      </w:r>
    </w:p>
    <w:p w14:paraId="3669E369" w14:textId="4F05C8EB" w:rsidR="0040154D" w:rsidRPr="0020386A" w:rsidRDefault="005150C9" w:rsidP="006A53C1">
      <w:pPr>
        <w:rPr>
          <w:rFonts w:ascii="Arial" w:eastAsiaTheme="minorEastAsia" w:hAnsi="Arial" w:cs="Arial"/>
          <w:sz w:val="28"/>
          <w:szCs w:val="28"/>
          <w:lang w:eastAsia="en-US"/>
        </w:rPr>
      </w:pPr>
      <w:hyperlink r:id="rId51" w:history="1">
        <w:r w:rsidRPr="006A53C1">
          <w:rPr>
            <w:rFonts w:ascii="Arial" w:hAnsi="Arial" w:cs="Arial"/>
            <w:u w:val="single"/>
            <w:shd w:val="clear" w:color="auto" w:fill="FEF1C4"/>
          </w:rPr>
          <w:t>www.strike.money</w:t>
        </w:r>
      </w:hyperlink>
      <w:r w:rsidRPr="006A53C1">
        <w:rPr>
          <w:rFonts w:ascii="Arial" w:hAnsi="Arial" w:cs="Arial"/>
          <w:shd w:val="clear" w:color="auto" w:fill="FEF1C4"/>
        </w:rPr>
        <w:t xml:space="preserve"> (</w:t>
      </w:r>
      <w:r w:rsidR="00C356FC" w:rsidRPr="006A53C1">
        <w:rPr>
          <w:rFonts w:ascii="Arial" w:hAnsi="Arial" w:cs="Arial"/>
          <w:shd w:val="clear" w:color="auto" w:fill="FEF1C4"/>
        </w:rPr>
        <w:t>no date</w:t>
      </w:r>
      <w:r w:rsidRPr="006A53C1">
        <w:rPr>
          <w:rFonts w:ascii="Arial" w:hAnsi="Arial" w:cs="Arial"/>
          <w:shd w:val="clear" w:color="auto" w:fill="FEF1C4"/>
        </w:rPr>
        <w:t>). </w:t>
      </w:r>
      <w:r w:rsidRPr="006A53C1">
        <w:rPr>
          <w:rFonts w:ascii="Arial" w:hAnsi="Arial" w:cs="Arial"/>
          <w:i/>
          <w:iCs/>
          <w:shd w:val="clear" w:color="auto" w:fill="FEF1C4"/>
        </w:rPr>
        <w:t>Net Profit Margin: Definition, Purpose, Formula, Calculation Example, Factors, Limitations</w:t>
      </w:r>
      <w:r w:rsidRPr="006A53C1">
        <w:rPr>
          <w:rFonts w:ascii="Arial" w:hAnsi="Arial" w:cs="Arial"/>
          <w:shd w:val="clear" w:color="auto" w:fill="FEF1C4"/>
        </w:rPr>
        <w:t xml:space="preserve">. Available at: </w:t>
      </w:r>
      <w:hyperlink r:id="rId52" w:history="1">
        <w:r w:rsidRPr="006A53C1">
          <w:rPr>
            <w:rFonts w:ascii="Arial" w:hAnsi="Arial" w:cs="Arial"/>
            <w:u w:val="single"/>
            <w:shd w:val="clear" w:color="auto" w:fill="FEF1C4"/>
          </w:rPr>
          <w:t>https://www.strike.money/fundamental-analysis/net-profit-margin</w:t>
        </w:r>
      </w:hyperlink>
      <w:r w:rsidRPr="006A53C1">
        <w:rPr>
          <w:rFonts w:ascii="Arial" w:hAnsi="Arial" w:cs="Arial"/>
          <w:shd w:val="clear" w:color="auto" w:fill="FEF1C4"/>
        </w:rPr>
        <w:t xml:space="preserve"> (Accessed: 2 December 2024).</w:t>
      </w:r>
    </w:p>
    <w:p w14:paraId="3AF14556" w14:textId="77777777" w:rsidR="00BB3BB5" w:rsidRPr="0006148B" w:rsidRDefault="00BB3BB5" w:rsidP="00BB3BB5">
      <w:pPr>
        <w:rPr>
          <w:rFonts w:ascii="Arial" w:hAnsi="Arial" w:cs="Arial"/>
        </w:rPr>
      </w:pPr>
    </w:p>
    <w:bookmarkEnd w:id="9"/>
    <w:p w14:paraId="748C1EAD" w14:textId="77777777" w:rsidR="00B30CF9" w:rsidRDefault="00B30CF9"/>
    <w:sectPr w:rsidR="00B30C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A07058"/>
    <w:multiLevelType w:val="hybridMultilevel"/>
    <w:tmpl w:val="7812E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B13929"/>
    <w:multiLevelType w:val="hybridMultilevel"/>
    <w:tmpl w:val="23C80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001934"/>
    <w:multiLevelType w:val="hybridMultilevel"/>
    <w:tmpl w:val="432C5050"/>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977295">
    <w:abstractNumId w:val="1"/>
  </w:num>
  <w:num w:numId="2" w16cid:durableId="1988701330">
    <w:abstractNumId w:val="2"/>
  </w:num>
  <w:num w:numId="3" w16cid:durableId="2015066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422"/>
    <w:rsid w:val="000966A7"/>
    <w:rsid w:val="000D4D55"/>
    <w:rsid w:val="000E5B7B"/>
    <w:rsid w:val="000F657F"/>
    <w:rsid w:val="001407FB"/>
    <w:rsid w:val="0015611E"/>
    <w:rsid w:val="0016207A"/>
    <w:rsid w:val="00183D86"/>
    <w:rsid w:val="00197716"/>
    <w:rsid w:val="00212598"/>
    <w:rsid w:val="00215141"/>
    <w:rsid w:val="002559BC"/>
    <w:rsid w:val="00275DE8"/>
    <w:rsid w:val="002776D1"/>
    <w:rsid w:val="002B31F6"/>
    <w:rsid w:val="002D6289"/>
    <w:rsid w:val="00304DDD"/>
    <w:rsid w:val="00314552"/>
    <w:rsid w:val="00324774"/>
    <w:rsid w:val="003333EC"/>
    <w:rsid w:val="00374BF5"/>
    <w:rsid w:val="003B356D"/>
    <w:rsid w:val="003F2AD9"/>
    <w:rsid w:val="0040154D"/>
    <w:rsid w:val="00420D9A"/>
    <w:rsid w:val="00491321"/>
    <w:rsid w:val="0049200F"/>
    <w:rsid w:val="004C24C5"/>
    <w:rsid w:val="004C7360"/>
    <w:rsid w:val="005150C9"/>
    <w:rsid w:val="005475C1"/>
    <w:rsid w:val="00560F69"/>
    <w:rsid w:val="00567469"/>
    <w:rsid w:val="00574F4E"/>
    <w:rsid w:val="005F292F"/>
    <w:rsid w:val="00626035"/>
    <w:rsid w:val="006870B4"/>
    <w:rsid w:val="006A53C1"/>
    <w:rsid w:val="00705FFE"/>
    <w:rsid w:val="00723606"/>
    <w:rsid w:val="007433F0"/>
    <w:rsid w:val="0081234A"/>
    <w:rsid w:val="0084013A"/>
    <w:rsid w:val="008F0926"/>
    <w:rsid w:val="008F4588"/>
    <w:rsid w:val="00927999"/>
    <w:rsid w:val="009650CF"/>
    <w:rsid w:val="0097024D"/>
    <w:rsid w:val="009A4422"/>
    <w:rsid w:val="009C7C4D"/>
    <w:rsid w:val="009F3E7F"/>
    <w:rsid w:val="00A00BC2"/>
    <w:rsid w:val="00A16A81"/>
    <w:rsid w:val="00A2514D"/>
    <w:rsid w:val="00A55727"/>
    <w:rsid w:val="00A656C4"/>
    <w:rsid w:val="00A80BF3"/>
    <w:rsid w:val="00AB7A63"/>
    <w:rsid w:val="00AF5526"/>
    <w:rsid w:val="00B167A1"/>
    <w:rsid w:val="00B259E8"/>
    <w:rsid w:val="00B30CF9"/>
    <w:rsid w:val="00B35BBC"/>
    <w:rsid w:val="00B36818"/>
    <w:rsid w:val="00B3724F"/>
    <w:rsid w:val="00B56D3D"/>
    <w:rsid w:val="00BB3BB5"/>
    <w:rsid w:val="00C30A23"/>
    <w:rsid w:val="00C356FC"/>
    <w:rsid w:val="00C41D97"/>
    <w:rsid w:val="00C75236"/>
    <w:rsid w:val="00CA35A1"/>
    <w:rsid w:val="00D85E1B"/>
    <w:rsid w:val="00DA44C8"/>
    <w:rsid w:val="00DB5885"/>
    <w:rsid w:val="00DC00D0"/>
    <w:rsid w:val="00E06581"/>
    <w:rsid w:val="00E769E7"/>
    <w:rsid w:val="00E8303C"/>
    <w:rsid w:val="00EB28CB"/>
    <w:rsid w:val="00F24224"/>
    <w:rsid w:val="00F6763D"/>
    <w:rsid w:val="00FB5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BAD02"/>
  <w15:chartTrackingRefBased/>
  <w15:docId w15:val="{D9632884-CDDA-4537-9251-D510FFB5A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F657F"/>
    <w:rPr>
      <w:rFonts w:ascii="Calibri" w:eastAsia="Calibri" w:hAnsi="Calibri" w:cs="Calibri"/>
      <w:lang w:eastAsia="en-GB"/>
    </w:rPr>
  </w:style>
  <w:style w:type="paragraph" w:styleId="Heading1">
    <w:name w:val="heading 1"/>
    <w:basedOn w:val="Normal"/>
    <w:next w:val="Normal"/>
    <w:link w:val="Heading1Char"/>
    <w:uiPriority w:val="9"/>
    <w:qFormat/>
    <w:rsid w:val="009A4422"/>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9A4422"/>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9A4422"/>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9A4422"/>
    <w:pPr>
      <w:keepNext/>
      <w:keepLines/>
      <w:spacing w:before="80" w:after="4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9A4422"/>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9A4422"/>
    <w:pPr>
      <w:keepNext/>
      <w:keepLines/>
      <w:spacing w:before="40" w:after="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9A4422"/>
    <w:pPr>
      <w:keepNext/>
      <w:keepLines/>
      <w:spacing w:before="40" w:after="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9A4422"/>
    <w:pPr>
      <w:keepNext/>
      <w:keepLines/>
      <w:spacing w:after="0"/>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9A4422"/>
    <w:pPr>
      <w:keepNext/>
      <w:keepLines/>
      <w:spacing w:after="0"/>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4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4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4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4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4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4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4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4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422"/>
    <w:rPr>
      <w:rFonts w:eastAsiaTheme="majorEastAsia" w:cstheme="majorBidi"/>
      <w:color w:val="272727" w:themeColor="text1" w:themeTint="D8"/>
    </w:rPr>
  </w:style>
  <w:style w:type="paragraph" w:styleId="Title">
    <w:name w:val="Title"/>
    <w:basedOn w:val="Normal"/>
    <w:next w:val="Normal"/>
    <w:link w:val="TitleChar"/>
    <w:uiPriority w:val="10"/>
    <w:qFormat/>
    <w:rsid w:val="009A4422"/>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A44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422"/>
    <w:pPr>
      <w:numPr>
        <w:ilvl w:val="1"/>
      </w:numPr>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9A44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422"/>
    <w:pPr>
      <w:spacing w:before="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9A4422"/>
    <w:rPr>
      <w:i/>
      <w:iCs/>
      <w:color w:val="404040" w:themeColor="text1" w:themeTint="BF"/>
    </w:rPr>
  </w:style>
  <w:style w:type="paragraph" w:styleId="ListParagraph">
    <w:name w:val="List Paragraph"/>
    <w:basedOn w:val="Normal"/>
    <w:uiPriority w:val="34"/>
    <w:qFormat/>
    <w:rsid w:val="009A4422"/>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9A4422"/>
    <w:rPr>
      <w:i/>
      <w:iCs/>
      <w:color w:val="0F4761" w:themeColor="accent1" w:themeShade="BF"/>
    </w:rPr>
  </w:style>
  <w:style w:type="paragraph" w:styleId="IntenseQuote">
    <w:name w:val="Intense Quote"/>
    <w:basedOn w:val="Normal"/>
    <w:next w:val="Normal"/>
    <w:link w:val="IntenseQuoteChar"/>
    <w:uiPriority w:val="30"/>
    <w:qFormat/>
    <w:rsid w:val="009A4422"/>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9A4422"/>
    <w:rPr>
      <w:i/>
      <w:iCs/>
      <w:color w:val="0F4761" w:themeColor="accent1" w:themeShade="BF"/>
    </w:rPr>
  </w:style>
  <w:style w:type="character" w:styleId="IntenseReference">
    <w:name w:val="Intense Reference"/>
    <w:basedOn w:val="DefaultParagraphFont"/>
    <w:uiPriority w:val="32"/>
    <w:qFormat/>
    <w:rsid w:val="009A4422"/>
    <w:rPr>
      <w:b/>
      <w:bCs/>
      <w:smallCaps/>
      <w:color w:val="0F4761" w:themeColor="accent1" w:themeShade="BF"/>
      <w:spacing w:val="5"/>
    </w:rPr>
  </w:style>
  <w:style w:type="character" w:customStyle="1" w:styleId="text">
    <w:name w:val="text"/>
    <w:basedOn w:val="DefaultParagraphFont"/>
    <w:rsid w:val="00B3724F"/>
  </w:style>
  <w:style w:type="character" w:styleId="Strong">
    <w:name w:val="Strong"/>
    <w:basedOn w:val="DefaultParagraphFont"/>
    <w:uiPriority w:val="22"/>
    <w:qFormat/>
    <w:rsid w:val="00B259E8"/>
    <w:rPr>
      <w:b/>
      <w:bCs/>
    </w:rPr>
  </w:style>
  <w:style w:type="paragraph" w:styleId="NormalWeb">
    <w:name w:val="Normal (Web)"/>
    <w:basedOn w:val="Normal"/>
    <w:uiPriority w:val="99"/>
    <w:semiHidden/>
    <w:unhideWhenUsed/>
    <w:rsid w:val="00B259E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C7C4D"/>
    <w:rPr>
      <w:color w:val="467886" w:themeColor="hyperlink"/>
      <w:u w:val="single"/>
    </w:rPr>
  </w:style>
  <w:style w:type="character" w:styleId="UnresolvedMention">
    <w:name w:val="Unresolved Mention"/>
    <w:basedOn w:val="DefaultParagraphFont"/>
    <w:uiPriority w:val="99"/>
    <w:semiHidden/>
    <w:unhideWhenUsed/>
    <w:rsid w:val="001620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0758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cipd.org/uk/knowledge/factsheets/pestle-analysis-factsheet#what-is-a-pestle-analysis" TargetMode="External"/><Relationship Id="rId26" Type="http://schemas.openxmlformats.org/officeDocument/2006/relationships/hyperlink" Target="https://www.cipd.org/en/knowledge/factsheets/pestle-analysis-factsheet/" TargetMode="External"/><Relationship Id="rId39" Type="http://schemas.openxmlformats.org/officeDocument/2006/relationships/hyperlink" Target="https://whelfuwtsd.alma.exlibrisgroup.com/leganto/public/44WHELF_UWTSD/citation/8855409170002421?auth=SAML" TargetMode="External"/><Relationship Id="rId21" Type="http://schemas.openxmlformats.org/officeDocument/2006/relationships/hyperlink" Target="https://cullenscholefield.com/wp-content/uploads/2020/07/Briner%202019%20The-Basics-of-Evidence-Based-Practice.pdf" TargetMode="External"/><Relationship Id="rId34" Type="http://schemas.openxmlformats.org/officeDocument/2006/relationships/hyperlink" Target="https://soundcloud.com/cipd/podcast-154-critical-thinking" TargetMode="External"/><Relationship Id="rId42" Type="http://schemas.openxmlformats.org/officeDocument/2006/relationships/hyperlink" Target="https://www.frontiersin.org/journals/psychology/articles/10.3389/fpsyg.2024.1400772/full" TargetMode="External"/><Relationship Id="rId47" Type="http://schemas.openxmlformats.org/officeDocument/2006/relationships/hyperlink" Target="https://www.debonogroup.com/services/core-programs/six-thinking-hats/" TargetMode="External"/><Relationship Id="rId50" Type="http://schemas.openxmlformats.org/officeDocument/2006/relationships/hyperlink" Target="https://www.hrmagazine.co.uk/content/insights/do-you-really-want-a-workforce-of-critical-thinkers" TargetMode="External"/><Relationship Id="rId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hyperlink" Target="https://techrseries.com/people-management/human-resources-pestle-analysis-how-does-pestle-affect-hr/" TargetMode="External"/><Relationship Id="rId29" Type="http://schemas.openxmlformats.org/officeDocument/2006/relationships/hyperlink" Target="https://www.cipd.org/uk/knowledge/factsheets/analytics-factsheet/" TargetMode="External"/><Relationship Id="rId11" Type="http://schemas.openxmlformats.org/officeDocument/2006/relationships/image" Target="media/image2.png"/><Relationship Id="rId24" Type="http://schemas.openxmlformats.org/officeDocument/2006/relationships/hyperlink" Target="https://www.youtube.com/watch?v=ikJ687g2tPo" TargetMode="External"/><Relationship Id="rId32" Type="http://schemas.openxmlformats.org/officeDocument/2006/relationships/hyperlink" Target="https://hbr.org/2014/10/the-value-of-keeping-the-right-customers" TargetMode="External"/><Relationship Id="rId37" Type="http://schemas.openxmlformats.org/officeDocument/2006/relationships/hyperlink" Target="https://www.investopedia.com/terms/n/net_margin.asp" TargetMode="External"/><Relationship Id="rId40" Type="http://schemas.openxmlformats.org/officeDocument/2006/relationships/hyperlink" Target="https://www.youtube.com/watch?v=c_WW6sPoaIY" TargetMode="External"/><Relationship Id="rId45" Type="http://schemas.openxmlformats.org/officeDocument/2006/relationships/hyperlink" Target="https://online.hbs.edu/blog/post/financial-performance-measures" TargetMode="External"/><Relationship Id="rId53" Type="http://schemas.openxmlformats.org/officeDocument/2006/relationships/fontTable" Target="fontTable.xml"/><Relationship Id="rId5" Type="http://schemas.openxmlformats.org/officeDocument/2006/relationships/hyperlink" Target="http://www.Strike.money" TargetMode="External"/><Relationship Id="rId10" Type="http://schemas.openxmlformats.org/officeDocument/2006/relationships/image" Target="media/image1.png"/><Relationship Id="rId19" Type="http://schemas.openxmlformats.org/officeDocument/2006/relationships/hyperlink" Target="https://www.bbc.co.uk/ethics/introduction/duty_1.shtml" TargetMode="External"/><Relationship Id="rId31" Type="http://schemas.openxmlformats.org/officeDocument/2006/relationships/hyperlink" Target="https://www.cipd.org/globalassets/media/knowledge/knowledge-hub/reports/2024-pdfs/8662-resource-and-talent-planning-2024-report-web.pdf" TargetMode="External"/><Relationship Id="rId44" Type="http://schemas.openxmlformats.org/officeDocument/2006/relationships/hyperlink" Target="https://www.scu.edu/ethics/ethics-resources/ethical-decision-making/calculating-consequences-the-utilitarian-approach/" TargetMode="External"/><Relationship Id="rId52" Type="http://schemas.openxmlformats.org/officeDocument/2006/relationships/hyperlink" Target="https://www.strike.money/fundamental-analysis/net-profit-margin" TargetMode="Externa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image" Target="media/image5.emf"/><Relationship Id="rId22" Type="http://schemas.openxmlformats.org/officeDocument/2006/relationships/hyperlink" Target="https://www.cipd.org/uk/knowledge/factsheets/pestle-analysis-factsheet/" TargetMode="External"/><Relationship Id="rId27" Type="http://schemas.openxmlformats.org/officeDocument/2006/relationships/hyperlink" Target="https://www.cipd.org/uk/knowledge/podcasts/critical-thinking/" TargetMode="External"/><Relationship Id="rId30" Type="http://schemas.openxmlformats.org/officeDocument/2006/relationships/hyperlink" Target="https://www.cipd.org/uk/knowledge/factsheets/pestle-analysis-factsheet/" TargetMode="External"/><Relationship Id="rId35" Type="http://schemas.openxmlformats.org/officeDocument/2006/relationships/hyperlink" Target="https://soundcloud.com/cipd/podcast-154-critical-thinking?utm_source=www.cipd.org&amp;utm_campaign=wtshare&amp;utm_medium=widget&amp;utm_content=https%253A%252F%252Fsoundcloud.com%252Fcipd%252Fpodcast-154-critical-thinking" TargetMode="External"/><Relationship Id="rId43" Type="http://schemas.openxmlformats.org/officeDocument/2006/relationships/hyperlink" Target="https://www.frontiersin.org/journals/psychology/articles/10.3389/fpsyg.2024.1400772/full" TargetMode="External"/><Relationship Id="rId48" Type="http://schemas.openxmlformats.org/officeDocument/2006/relationships/hyperlink" Target="https://abouthumanresourcemanagement.blogspot.com/2016/02/the-best-fit-approach.html?spref=pi" TargetMode="External"/><Relationship Id="rId8" Type="http://schemas.openxmlformats.org/officeDocument/2006/relationships/chart" Target="charts/chart3.xml"/><Relationship Id="rId51" Type="http://schemas.openxmlformats.org/officeDocument/2006/relationships/hyperlink" Target="http://www.strike.money" TargetMode="Externa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cebma.org/assets/Uploads/Evidence-Based-Practice-The-Basic-Principles.pdf" TargetMode="External"/><Relationship Id="rId25" Type="http://schemas.openxmlformats.org/officeDocument/2006/relationships/hyperlink" Target="https://www.youtube.com/watch?v=ikJ687g2tPo" TargetMode="External"/><Relationship Id="rId33" Type="http://schemas.openxmlformats.org/officeDocument/2006/relationships/hyperlink" Target="https://soundcloud.com/cipd/podcast-154-critical-thinking" TargetMode="External"/><Relationship Id="rId38" Type="http://schemas.openxmlformats.org/officeDocument/2006/relationships/hyperlink" Target="https://www.cipd.org/uk/knowledge/podcasts/purpose-and-value-of-hr/" TargetMode="External"/><Relationship Id="rId46" Type="http://schemas.openxmlformats.org/officeDocument/2006/relationships/hyperlink" Target="https://lattice.com/library/why-employee-engagement-surveys-are-so-important" TargetMode="External"/><Relationship Id="rId20" Type="http://schemas.openxmlformats.org/officeDocument/2006/relationships/hyperlink" Target="https://cullenscholefield.com/wp-content/uploads/2020/07/Briner%202019%20The-Basics-of-Evidence-Based-Practice.pdf" TargetMode="External"/><Relationship Id="rId41" Type="http://schemas.openxmlformats.org/officeDocument/2006/relationships/hyperlink" Target="https://www.researchgate.net/publication/235293844_Linking_Strategic_Practices_and_Organizational_Performance_to_Porter"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5" Type="http://schemas.openxmlformats.org/officeDocument/2006/relationships/hyperlink" Target="https://techrseries.com/people-management/human-resources-pestle-analysis-how-does-pestle-affect-hr/" TargetMode="External"/><Relationship Id="rId23" Type="http://schemas.openxmlformats.org/officeDocument/2006/relationships/hyperlink" Target="https://www.cipd.org/globalassets/media/knowledge/knowledge-hub/reports/ethical-decision-making-2015-eight-perspectives-on-workplace-dilemmas_tcm18-9564.pdf" TargetMode="External"/><Relationship Id="rId28" Type="http://schemas.openxmlformats.org/officeDocument/2006/relationships/hyperlink" Target="https://www.cipd.org/en/knowledge/podcasts/critical-thinking/" TargetMode="External"/><Relationship Id="rId36" Type="http://schemas.openxmlformats.org/officeDocument/2006/relationships/hyperlink" Target="https://www.sciencedirect.com/science/article/pii/S1877050921017439" TargetMode="External"/><Relationship Id="rId49" Type="http://schemas.openxmlformats.org/officeDocument/2006/relationships/hyperlink" Target="https://blog.hptbydts.com/6-thinking-hats-praise-criticism"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Administration</a:t>
            </a:r>
            <a:r>
              <a:rPr lang="en-US" baseline="0"/>
              <a:t> Department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Sheet2!$A$3</c:f>
              <c:strCache>
                <c:ptCount val="1"/>
                <c:pt idx="0">
                  <c:v>Quarter 1</c:v>
                </c:pt>
              </c:strCache>
            </c:strRef>
          </c:tx>
          <c:spPr>
            <a:solidFill>
              <a:schemeClr val="accent1"/>
            </a:solidFill>
            <a:ln>
              <a:noFill/>
            </a:ln>
            <a:effectLst/>
          </c:spPr>
          <c:invertIfNegative val="0"/>
          <c:cat>
            <c:strRef>
              <c:f>Sheet2!$B$1:$E$2</c:f>
              <c:strCache>
                <c:ptCount val="4"/>
                <c:pt idx="0">
                  <c:v>Outstanding</c:v>
                </c:pt>
                <c:pt idx="1">
                  <c:v>Meets set individual KPI's</c:v>
                </c:pt>
                <c:pt idx="2">
                  <c:v>Not quite there yet</c:v>
                </c:pt>
                <c:pt idx="3">
                  <c:v>Underperforming </c:v>
                </c:pt>
              </c:strCache>
            </c:strRef>
          </c:cat>
          <c:val>
            <c:numRef>
              <c:f>Sheet2!$B$3:$E$3</c:f>
              <c:numCache>
                <c:formatCode>0%</c:formatCode>
                <c:ptCount val="4"/>
                <c:pt idx="0">
                  <c:v>0.18179999999999999</c:v>
                </c:pt>
                <c:pt idx="1">
                  <c:v>0.18179999999999999</c:v>
                </c:pt>
                <c:pt idx="2">
                  <c:v>0.2727</c:v>
                </c:pt>
                <c:pt idx="3">
                  <c:v>0.2727</c:v>
                </c:pt>
              </c:numCache>
            </c:numRef>
          </c:val>
          <c:extLst>
            <c:ext xmlns:c16="http://schemas.microsoft.com/office/drawing/2014/chart" uri="{C3380CC4-5D6E-409C-BE32-E72D297353CC}">
              <c16:uniqueId val="{00000000-BFA9-447D-B1B6-E22BFB0B3C0A}"/>
            </c:ext>
          </c:extLst>
        </c:ser>
        <c:ser>
          <c:idx val="1"/>
          <c:order val="1"/>
          <c:tx>
            <c:strRef>
              <c:f>Sheet2!$A$4</c:f>
              <c:strCache>
                <c:ptCount val="1"/>
                <c:pt idx="0">
                  <c:v>Quarter 2</c:v>
                </c:pt>
              </c:strCache>
            </c:strRef>
          </c:tx>
          <c:spPr>
            <a:solidFill>
              <a:schemeClr val="accent2"/>
            </a:solidFill>
            <a:ln>
              <a:noFill/>
            </a:ln>
            <a:effectLst/>
          </c:spPr>
          <c:invertIfNegative val="0"/>
          <c:cat>
            <c:strRef>
              <c:f>Sheet2!$B$1:$E$2</c:f>
              <c:strCache>
                <c:ptCount val="4"/>
                <c:pt idx="0">
                  <c:v>Outstanding</c:v>
                </c:pt>
                <c:pt idx="1">
                  <c:v>Meets set individual KPI's</c:v>
                </c:pt>
                <c:pt idx="2">
                  <c:v>Not quite there yet</c:v>
                </c:pt>
                <c:pt idx="3">
                  <c:v>Underperforming </c:v>
                </c:pt>
              </c:strCache>
            </c:strRef>
          </c:cat>
          <c:val>
            <c:numRef>
              <c:f>Sheet2!$B$4:$E$4</c:f>
              <c:numCache>
                <c:formatCode>0%</c:formatCode>
                <c:ptCount val="4"/>
                <c:pt idx="0">
                  <c:v>9.0899999999999995E-2</c:v>
                </c:pt>
                <c:pt idx="1">
                  <c:v>0.36359999999999998</c:v>
                </c:pt>
                <c:pt idx="2">
                  <c:v>0.36359999999999998</c:v>
                </c:pt>
                <c:pt idx="3">
                  <c:v>9.0899999999999995E-2</c:v>
                </c:pt>
              </c:numCache>
            </c:numRef>
          </c:val>
          <c:extLst>
            <c:ext xmlns:c16="http://schemas.microsoft.com/office/drawing/2014/chart" uri="{C3380CC4-5D6E-409C-BE32-E72D297353CC}">
              <c16:uniqueId val="{00000001-BFA9-447D-B1B6-E22BFB0B3C0A}"/>
            </c:ext>
          </c:extLst>
        </c:ser>
        <c:dLbls>
          <c:showLegendKey val="0"/>
          <c:showVal val="0"/>
          <c:showCatName val="0"/>
          <c:showSerName val="0"/>
          <c:showPercent val="0"/>
          <c:showBubbleSize val="0"/>
        </c:dLbls>
        <c:gapWidth val="219"/>
        <c:overlap val="-27"/>
        <c:axId val="104116256"/>
        <c:axId val="104108576"/>
      </c:barChart>
      <c:catAx>
        <c:axId val="104116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108576"/>
        <c:crosses val="autoZero"/>
        <c:auto val="1"/>
        <c:lblAlgn val="ctr"/>
        <c:lblOffset val="100"/>
        <c:noMultiLvlLbl val="0"/>
      </c:catAx>
      <c:valAx>
        <c:axId val="1041085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116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Department</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Sheet2!$A$8</c:f>
              <c:strCache>
                <c:ptCount val="1"/>
                <c:pt idx="0">
                  <c:v>Quarter 1</c:v>
                </c:pt>
              </c:strCache>
            </c:strRef>
          </c:tx>
          <c:spPr>
            <a:solidFill>
              <a:schemeClr val="accent1"/>
            </a:solidFill>
            <a:ln>
              <a:noFill/>
            </a:ln>
            <a:effectLst/>
          </c:spPr>
          <c:invertIfNegative val="0"/>
          <c:cat>
            <c:strRef>
              <c:f>Sheet2!$B$6:$E$7</c:f>
              <c:strCache>
                <c:ptCount val="4"/>
                <c:pt idx="0">
                  <c:v>Outstanding</c:v>
                </c:pt>
                <c:pt idx="1">
                  <c:v>Meet set individual KPI's</c:v>
                </c:pt>
                <c:pt idx="2">
                  <c:v>Not quite there yet</c:v>
                </c:pt>
                <c:pt idx="3">
                  <c:v>Underperforming</c:v>
                </c:pt>
              </c:strCache>
            </c:strRef>
          </c:cat>
          <c:val>
            <c:numRef>
              <c:f>Sheet2!$B$8:$E$8</c:f>
              <c:numCache>
                <c:formatCode>0%</c:formatCode>
                <c:ptCount val="4"/>
                <c:pt idx="0">
                  <c:v>0.2</c:v>
                </c:pt>
                <c:pt idx="1">
                  <c:v>0.4</c:v>
                </c:pt>
                <c:pt idx="2">
                  <c:v>0.3</c:v>
                </c:pt>
                <c:pt idx="3">
                  <c:v>0.1</c:v>
                </c:pt>
              </c:numCache>
            </c:numRef>
          </c:val>
          <c:extLst>
            <c:ext xmlns:c16="http://schemas.microsoft.com/office/drawing/2014/chart" uri="{C3380CC4-5D6E-409C-BE32-E72D297353CC}">
              <c16:uniqueId val="{00000000-1D01-4D73-BB7A-9AF03F08ADFE}"/>
            </c:ext>
          </c:extLst>
        </c:ser>
        <c:ser>
          <c:idx val="1"/>
          <c:order val="1"/>
          <c:tx>
            <c:strRef>
              <c:f>Sheet2!$A$9</c:f>
              <c:strCache>
                <c:ptCount val="1"/>
                <c:pt idx="0">
                  <c:v>Quarter 2</c:v>
                </c:pt>
              </c:strCache>
            </c:strRef>
          </c:tx>
          <c:spPr>
            <a:solidFill>
              <a:schemeClr val="accent2"/>
            </a:solidFill>
            <a:ln>
              <a:noFill/>
            </a:ln>
            <a:effectLst/>
          </c:spPr>
          <c:invertIfNegative val="0"/>
          <c:cat>
            <c:strRef>
              <c:f>Sheet2!$B$6:$E$7</c:f>
              <c:strCache>
                <c:ptCount val="4"/>
                <c:pt idx="0">
                  <c:v>Outstanding</c:v>
                </c:pt>
                <c:pt idx="1">
                  <c:v>Meet set individual KPI's</c:v>
                </c:pt>
                <c:pt idx="2">
                  <c:v>Not quite there yet</c:v>
                </c:pt>
                <c:pt idx="3">
                  <c:v>Underperforming</c:v>
                </c:pt>
              </c:strCache>
            </c:strRef>
          </c:cat>
          <c:val>
            <c:numRef>
              <c:f>Sheet2!$B$9:$E$9</c:f>
              <c:numCache>
                <c:formatCode>0%</c:formatCode>
                <c:ptCount val="4"/>
                <c:pt idx="0">
                  <c:v>0.25</c:v>
                </c:pt>
                <c:pt idx="1">
                  <c:v>0.45</c:v>
                </c:pt>
                <c:pt idx="2">
                  <c:v>0.2</c:v>
                </c:pt>
                <c:pt idx="3">
                  <c:v>0</c:v>
                </c:pt>
              </c:numCache>
            </c:numRef>
          </c:val>
          <c:extLst>
            <c:ext xmlns:c16="http://schemas.microsoft.com/office/drawing/2014/chart" uri="{C3380CC4-5D6E-409C-BE32-E72D297353CC}">
              <c16:uniqueId val="{00000001-1D01-4D73-BB7A-9AF03F08ADFE}"/>
            </c:ext>
          </c:extLst>
        </c:ser>
        <c:dLbls>
          <c:showLegendKey val="0"/>
          <c:showVal val="0"/>
          <c:showCatName val="0"/>
          <c:showSerName val="0"/>
          <c:showPercent val="0"/>
          <c:showBubbleSize val="0"/>
        </c:dLbls>
        <c:gapWidth val="219"/>
        <c:overlap val="-27"/>
        <c:axId val="314049376"/>
        <c:axId val="314046976"/>
      </c:barChart>
      <c:catAx>
        <c:axId val="31404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046976"/>
        <c:crosses val="autoZero"/>
        <c:auto val="1"/>
        <c:lblAlgn val="ctr"/>
        <c:lblOffset val="100"/>
        <c:noMultiLvlLbl val="0"/>
      </c:catAx>
      <c:valAx>
        <c:axId val="314046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049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Research and Development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Sheet2!$A$12</c:f>
              <c:strCache>
                <c:ptCount val="1"/>
                <c:pt idx="0">
                  <c:v>Quarter 1</c:v>
                </c:pt>
              </c:strCache>
            </c:strRef>
          </c:tx>
          <c:spPr>
            <a:solidFill>
              <a:schemeClr val="accent1"/>
            </a:solidFill>
            <a:ln>
              <a:noFill/>
            </a:ln>
            <a:effectLst/>
          </c:spPr>
          <c:invertIfNegative val="0"/>
          <c:cat>
            <c:strRef>
              <c:f>Sheet2!$B$11:$E$11</c:f>
              <c:strCache>
                <c:ptCount val="4"/>
                <c:pt idx="0">
                  <c:v>Outstanding</c:v>
                </c:pt>
                <c:pt idx="1">
                  <c:v>Meet set individual KPI's</c:v>
                </c:pt>
                <c:pt idx="2">
                  <c:v>Not quite there yet</c:v>
                </c:pt>
                <c:pt idx="3">
                  <c:v>Underperforming</c:v>
                </c:pt>
              </c:strCache>
            </c:strRef>
          </c:cat>
          <c:val>
            <c:numRef>
              <c:f>Sheet2!$B$12:$E$12</c:f>
              <c:numCache>
                <c:formatCode>0%</c:formatCode>
                <c:ptCount val="4"/>
                <c:pt idx="0">
                  <c:v>0.3</c:v>
                </c:pt>
                <c:pt idx="1">
                  <c:v>0.3</c:v>
                </c:pt>
                <c:pt idx="2">
                  <c:v>0.1</c:v>
                </c:pt>
                <c:pt idx="3">
                  <c:v>0.3</c:v>
                </c:pt>
              </c:numCache>
            </c:numRef>
          </c:val>
          <c:extLst>
            <c:ext xmlns:c16="http://schemas.microsoft.com/office/drawing/2014/chart" uri="{C3380CC4-5D6E-409C-BE32-E72D297353CC}">
              <c16:uniqueId val="{00000000-176C-4255-AF0A-7360B0F081F1}"/>
            </c:ext>
          </c:extLst>
        </c:ser>
        <c:ser>
          <c:idx val="1"/>
          <c:order val="1"/>
          <c:tx>
            <c:strRef>
              <c:f>Sheet2!$A$13</c:f>
              <c:strCache>
                <c:ptCount val="1"/>
                <c:pt idx="0">
                  <c:v>Quarter 2</c:v>
                </c:pt>
              </c:strCache>
            </c:strRef>
          </c:tx>
          <c:spPr>
            <a:solidFill>
              <a:schemeClr val="accent2"/>
            </a:solidFill>
            <a:ln>
              <a:noFill/>
            </a:ln>
            <a:effectLst/>
          </c:spPr>
          <c:invertIfNegative val="0"/>
          <c:cat>
            <c:strRef>
              <c:f>Sheet2!$B$11:$E$11</c:f>
              <c:strCache>
                <c:ptCount val="4"/>
                <c:pt idx="0">
                  <c:v>Outstanding</c:v>
                </c:pt>
                <c:pt idx="1">
                  <c:v>Meet set individual KPI's</c:v>
                </c:pt>
                <c:pt idx="2">
                  <c:v>Not quite there yet</c:v>
                </c:pt>
                <c:pt idx="3">
                  <c:v>Underperforming</c:v>
                </c:pt>
              </c:strCache>
            </c:strRef>
          </c:cat>
          <c:val>
            <c:numRef>
              <c:f>Sheet2!$B$13:$E$13</c:f>
              <c:numCache>
                <c:formatCode>0%</c:formatCode>
                <c:ptCount val="4"/>
                <c:pt idx="0">
                  <c:v>0.5</c:v>
                </c:pt>
                <c:pt idx="1">
                  <c:v>0.3</c:v>
                </c:pt>
                <c:pt idx="2">
                  <c:v>0.1</c:v>
                </c:pt>
                <c:pt idx="3">
                  <c:v>0</c:v>
                </c:pt>
              </c:numCache>
            </c:numRef>
          </c:val>
          <c:extLst>
            <c:ext xmlns:c16="http://schemas.microsoft.com/office/drawing/2014/chart" uri="{C3380CC4-5D6E-409C-BE32-E72D297353CC}">
              <c16:uniqueId val="{00000001-176C-4255-AF0A-7360B0F081F1}"/>
            </c:ext>
          </c:extLst>
        </c:ser>
        <c:dLbls>
          <c:showLegendKey val="0"/>
          <c:showVal val="0"/>
          <c:showCatName val="0"/>
          <c:showSerName val="0"/>
          <c:showPercent val="0"/>
          <c:showBubbleSize val="0"/>
        </c:dLbls>
        <c:gapWidth val="219"/>
        <c:overlap val="-27"/>
        <c:axId val="109796640"/>
        <c:axId val="109798080"/>
      </c:barChart>
      <c:catAx>
        <c:axId val="109796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98080"/>
        <c:crosses val="autoZero"/>
        <c:auto val="1"/>
        <c:lblAlgn val="ctr"/>
        <c:lblOffset val="100"/>
        <c:noMultiLvlLbl val="0"/>
      </c:catAx>
      <c:valAx>
        <c:axId val="1097980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96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Department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'C:\Users\Sue\AppData\Local\Microsoft\Windows\INetCache\Content.Outlook\6KBKFFLO\[Copy of Worksheet in 5CO02 Evidence-based practice 4.xlsx]Sheet2'!$A$16</c:f>
              <c:strCache>
                <c:ptCount val="1"/>
                <c:pt idx="0">
                  <c:v>Quarter 1</c:v>
                </c:pt>
              </c:strCache>
            </c:strRef>
          </c:tx>
          <c:spPr>
            <a:solidFill>
              <a:schemeClr val="accent1"/>
            </a:solidFill>
            <a:ln>
              <a:noFill/>
            </a:ln>
            <a:effectLst/>
          </c:spPr>
          <c:invertIfNegative val="0"/>
          <c:cat>
            <c:strRef>
              <c:f>[1]Sheet2!$B$15:$E$15</c:f>
              <c:strCache>
                <c:ptCount val="4"/>
                <c:pt idx="0">
                  <c:v>Outstanding</c:v>
                </c:pt>
                <c:pt idx="1">
                  <c:v>Meet set individual KPI's</c:v>
                </c:pt>
                <c:pt idx="2">
                  <c:v>Not quite there yet</c:v>
                </c:pt>
                <c:pt idx="3">
                  <c:v>Underperforming </c:v>
                </c:pt>
              </c:strCache>
            </c:strRef>
          </c:cat>
          <c:val>
            <c:numRef>
              <c:f>[1]Sheet2!$B$16:$E$16</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0-E439-4AE0-A4D7-CE797592D42D}"/>
            </c:ext>
          </c:extLst>
        </c:ser>
        <c:ser>
          <c:idx val="1"/>
          <c:order val="1"/>
          <c:tx>
            <c:strRef>
              <c:f>'C:\Users\Sue\AppData\Local\Microsoft\Windows\INetCache\Content.Outlook\6KBKFFLO\[Copy of Worksheet in 5CO02 Evidence-based practice 4.xlsx]Sheet2'!$A$17</c:f>
              <c:strCache>
                <c:ptCount val="1"/>
                <c:pt idx="0">
                  <c:v>Quarter 2</c:v>
                </c:pt>
              </c:strCache>
            </c:strRef>
          </c:tx>
          <c:spPr>
            <a:solidFill>
              <a:schemeClr val="accent2"/>
            </a:solidFill>
            <a:ln>
              <a:noFill/>
            </a:ln>
            <a:effectLst/>
          </c:spPr>
          <c:invertIfNegative val="0"/>
          <c:cat>
            <c:strRef>
              <c:f>[1]Sheet2!$B$15:$E$15</c:f>
              <c:strCache>
                <c:ptCount val="4"/>
                <c:pt idx="0">
                  <c:v>Outstanding</c:v>
                </c:pt>
                <c:pt idx="1">
                  <c:v>Meet set individual KPI's</c:v>
                </c:pt>
                <c:pt idx="2">
                  <c:v>Not quite there yet</c:v>
                </c:pt>
                <c:pt idx="3">
                  <c:v>Underperforming </c:v>
                </c:pt>
              </c:strCache>
            </c:strRef>
          </c:cat>
          <c:val>
            <c:numRef>
              <c:f>[1]Sheet2!$B$17:$E$17</c:f>
              <c:numCache>
                <c:formatCode>General</c:formatCode>
                <c:ptCount val="4"/>
                <c:pt idx="0">
                  <c:v>0</c:v>
                </c:pt>
                <c:pt idx="1">
                  <c:v>1</c:v>
                </c:pt>
                <c:pt idx="2">
                  <c:v>0</c:v>
                </c:pt>
                <c:pt idx="3">
                  <c:v>0</c:v>
                </c:pt>
              </c:numCache>
            </c:numRef>
          </c:val>
          <c:extLst>
            <c:ext xmlns:c16="http://schemas.microsoft.com/office/drawing/2014/chart" uri="{C3380CC4-5D6E-409C-BE32-E72D297353CC}">
              <c16:uniqueId val="{00000001-E439-4AE0-A4D7-CE797592D42D}"/>
            </c:ext>
          </c:extLst>
        </c:ser>
        <c:dLbls>
          <c:showLegendKey val="0"/>
          <c:showVal val="0"/>
          <c:showCatName val="0"/>
          <c:showSerName val="0"/>
          <c:showPercent val="0"/>
          <c:showBubbleSize val="0"/>
        </c:dLbls>
        <c:gapWidth val="219"/>
        <c:overlap val="-27"/>
        <c:axId val="306014528"/>
        <c:axId val="306014048"/>
      </c:barChart>
      <c:catAx>
        <c:axId val="30601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014048"/>
        <c:crosses val="autoZero"/>
        <c:auto val="1"/>
        <c:lblAlgn val="ctr"/>
        <c:lblOffset val="100"/>
        <c:noMultiLvlLbl val="0"/>
      </c:catAx>
      <c:valAx>
        <c:axId val="306014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01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34</TotalTime>
  <Pages>17</Pages>
  <Words>7208</Words>
  <Characters>41091</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8</cp:revision>
  <dcterms:created xsi:type="dcterms:W3CDTF">2025-01-26T19:29:00Z</dcterms:created>
  <dcterms:modified xsi:type="dcterms:W3CDTF">2025-01-26T20:23:00Z</dcterms:modified>
</cp:coreProperties>
</file>