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978EBB" w14:textId="261D191A" w:rsidR="19CEE50C" w:rsidRDefault="30BDE178" w:rsidP="00E6271D">
      <w:pPr>
        <w:spacing w:line="360" w:lineRule="auto"/>
        <w:rPr>
          <w:b/>
          <w:bCs/>
        </w:rPr>
      </w:pPr>
      <w:r w:rsidRPr="27C87FD8">
        <w:rPr>
          <w:b/>
          <w:bCs/>
        </w:rPr>
        <w:t>The Benefits of Bilingualism and Multilingualism</w:t>
      </w:r>
      <w:r w:rsidRPr="27C87FD8">
        <w:t xml:space="preserve"> </w:t>
      </w:r>
    </w:p>
    <w:p w14:paraId="4867F08A" w14:textId="27497FFD" w:rsidR="097EBDEB" w:rsidRDefault="0E3F8F23" w:rsidP="00E6271D">
      <w:pPr>
        <w:spacing w:line="360" w:lineRule="auto"/>
      </w:pPr>
      <w:r w:rsidRPr="27C87FD8">
        <w:t xml:space="preserve">Bilingualism refers to fluency in speaking and understanding two languages. As noted by </w:t>
      </w:r>
      <w:proofErr w:type="spellStart"/>
      <w:r w:rsidRPr="27C87FD8">
        <w:t>Estyn</w:t>
      </w:r>
      <w:proofErr w:type="spellEnd"/>
      <w:r w:rsidRPr="27C87FD8">
        <w:t xml:space="preserve"> (2019), bilingual children demonstrate proficiency in speaking, reading, and writing in at least two languages. In education, teachers aim to incorporate children's home languages while gradually introducing the school's language, thus fostering proficiency in the majority language. This approach exemplifies bilingual education, leveraging children's existing linguistic abilities to facilitate the acquisition of additional languages (Onah 2020).</w:t>
      </w:r>
    </w:p>
    <w:p w14:paraId="604F0169" w14:textId="080CB43C" w:rsidR="097EBDEB" w:rsidRDefault="2E624E8B" w:rsidP="00E6271D">
      <w:pPr>
        <w:spacing w:line="360" w:lineRule="auto"/>
      </w:pPr>
      <w:r w:rsidRPr="27C87FD8">
        <w:t>-3p</w:t>
      </w:r>
      <w:r w:rsidR="4A893F0A" w:rsidRPr="27C87FD8">
        <w:t>Multilingualism goes beyond bilingualism, involving proficiency in multiple languages. According to Language Unlimited (no date), it boosts cognitive skills like problem-solving, memory, and creativity due to the mental demands of handling multiple languages and switching between them, which exercises and enhances brain flexibility.</w:t>
      </w:r>
    </w:p>
    <w:p w14:paraId="438A7C39" w14:textId="46814CB1" w:rsidR="097EBDEB" w:rsidRDefault="097EBDEB" w:rsidP="00E6271D">
      <w:pPr>
        <w:spacing w:line="360" w:lineRule="auto"/>
      </w:pPr>
    </w:p>
    <w:p w14:paraId="4DC6D11D" w14:textId="6D11AA14" w:rsidR="097EBDEB" w:rsidRDefault="285732E8" w:rsidP="00E6271D">
      <w:pPr>
        <w:spacing w:line="360" w:lineRule="auto"/>
        <w:rPr>
          <w:b/>
          <w:bCs/>
        </w:rPr>
      </w:pPr>
      <w:r w:rsidRPr="27C87FD8">
        <w:rPr>
          <w:b/>
          <w:bCs/>
        </w:rPr>
        <w:t>What are the benefits of bilingual and multilingualism?</w:t>
      </w:r>
    </w:p>
    <w:p w14:paraId="5C803BD9" w14:textId="6A3FA26C" w:rsidR="097EBDEB" w:rsidRDefault="285732E8" w:rsidP="00E6271D">
      <w:pPr>
        <w:spacing w:line="360" w:lineRule="auto"/>
      </w:pPr>
      <w:r w:rsidRPr="27C87FD8">
        <w:t>The cognitive benefits of</w:t>
      </w:r>
    </w:p>
    <w:p w14:paraId="53177AE2" w14:textId="190AE36B" w:rsidR="097EBDEB" w:rsidRDefault="285732E8" w:rsidP="00E6271D">
      <w:pPr>
        <w:pStyle w:val="ListParagraph"/>
        <w:numPr>
          <w:ilvl w:val="0"/>
          <w:numId w:val="5"/>
        </w:numPr>
        <w:spacing w:line="360" w:lineRule="auto"/>
      </w:pPr>
      <w:r w:rsidRPr="27C87FD8">
        <w:t xml:space="preserve">   problem-solving skills.</w:t>
      </w:r>
    </w:p>
    <w:p w14:paraId="630FFEE1" w14:textId="6DB1EAAB" w:rsidR="097EBDEB" w:rsidRDefault="285732E8" w:rsidP="00E6271D">
      <w:pPr>
        <w:pStyle w:val="ListParagraph"/>
        <w:numPr>
          <w:ilvl w:val="0"/>
          <w:numId w:val="5"/>
        </w:numPr>
        <w:spacing w:line="360" w:lineRule="auto"/>
      </w:pPr>
      <w:r w:rsidRPr="27C87FD8">
        <w:t xml:space="preserve">   multitasking abilities.</w:t>
      </w:r>
    </w:p>
    <w:p w14:paraId="004A14DA" w14:textId="7E06DFD4" w:rsidR="097EBDEB" w:rsidRDefault="285732E8" w:rsidP="00E6271D">
      <w:pPr>
        <w:spacing w:line="360" w:lineRule="auto"/>
      </w:pPr>
      <w:r w:rsidRPr="27C87FD8">
        <w:t xml:space="preserve"> The linguistic benefits of</w:t>
      </w:r>
    </w:p>
    <w:p w14:paraId="572B849A" w14:textId="6DA4BEE3" w:rsidR="097EBDEB" w:rsidRDefault="285732E8" w:rsidP="00E6271D">
      <w:pPr>
        <w:pStyle w:val="ListParagraph"/>
        <w:numPr>
          <w:ilvl w:val="0"/>
          <w:numId w:val="4"/>
        </w:numPr>
        <w:spacing w:line="360" w:lineRule="auto"/>
      </w:pPr>
      <w:r w:rsidRPr="27C87FD8">
        <w:t xml:space="preserve">   greater language proficiency and vocabulary acquisition.</w:t>
      </w:r>
    </w:p>
    <w:p w14:paraId="6D97239F" w14:textId="13E5B611" w:rsidR="097EBDEB" w:rsidRDefault="285732E8" w:rsidP="00E6271D">
      <w:pPr>
        <w:pStyle w:val="ListParagraph"/>
        <w:numPr>
          <w:ilvl w:val="0"/>
          <w:numId w:val="4"/>
        </w:numPr>
        <w:spacing w:line="360" w:lineRule="auto"/>
      </w:pPr>
      <w:r w:rsidRPr="27C87FD8">
        <w:t xml:space="preserve">   better understanding of language structures and grammar.</w:t>
      </w:r>
    </w:p>
    <w:p w14:paraId="02990D50" w14:textId="33483AC9" w:rsidR="097EBDEB" w:rsidRDefault="285732E8" w:rsidP="00E6271D">
      <w:pPr>
        <w:pStyle w:val="ListParagraph"/>
        <w:numPr>
          <w:ilvl w:val="0"/>
          <w:numId w:val="4"/>
        </w:numPr>
        <w:spacing w:line="360" w:lineRule="auto"/>
      </w:pPr>
      <w:r w:rsidRPr="27C87FD8">
        <w:t xml:space="preserve">   improved communication skills in both languages.</w:t>
      </w:r>
    </w:p>
    <w:p w14:paraId="6B42F13B" w14:textId="53DB7066" w:rsidR="097EBDEB" w:rsidRDefault="285732E8" w:rsidP="00E6271D">
      <w:pPr>
        <w:spacing w:line="360" w:lineRule="auto"/>
      </w:pPr>
      <w:r w:rsidRPr="27C87FD8">
        <w:t xml:space="preserve"> The cultural benefits, like</w:t>
      </w:r>
    </w:p>
    <w:p w14:paraId="4F51AA3E" w14:textId="0D109A25" w:rsidR="097EBDEB" w:rsidRDefault="285732E8" w:rsidP="00E6271D">
      <w:pPr>
        <w:pStyle w:val="ListParagraph"/>
        <w:numPr>
          <w:ilvl w:val="0"/>
          <w:numId w:val="3"/>
        </w:numPr>
        <w:spacing w:line="360" w:lineRule="auto"/>
      </w:pPr>
      <w:r w:rsidRPr="27C87FD8">
        <w:t xml:space="preserve">   increased cultural awareness and appreciation.</w:t>
      </w:r>
    </w:p>
    <w:p w14:paraId="0617D3A8" w14:textId="2BD2038E" w:rsidR="097EBDEB" w:rsidRDefault="285732E8" w:rsidP="00E6271D">
      <w:pPr>
        <w:pStyle w:val="ListParagraph"/>
        <w:numPr>
          <w:ilvl w:val="0"/>
          <w:numId w:val="3"/>
        </w:numPr>
        <w:spacing w:line="360" w:lineRule="auto"/>
      </w:pPr>
      <w:r w:rsidRPr="27C87FD8">
        <w:t xml:space="preserve">   cross-cultural communication and understanding.</w:t>
      </w:r>
    </w:p>
    <w:p w14:paraId="7DEE3BF6" w14:textId="4BC11F6D" w:rsidR="097EBDEB" w:rsidRDefault="285732E8" w:rsidP="00E6271D">
      <w:pPr>
        <w:pStyle w:val="ListParagraph"/>
        <w:numPr>
          <w:ilvl w:val="0"/>
          <w:numId w:val="3"/>
        </w:numPr>
        <w:spacing w:line="360" w:lineRule="auto"/>
      </w:pPr>
      <w:r w:rsidRPr="27C87FD8">
        <w:t xml:space="preserve">   opportunities for deeper connections with diverse communities.</w:t>
      </w:r>
    </w:p>
    <w:p w14:paraId="07029DE4" w14:textId="4C303F2E" w:rsidR="097EBDEB" w:rsidRDefault="0AB26F21" w:rsidP="00E6271D">
      <w:pPr>
        <w:spacing w:line="360" w:lineRule="auto"/>
      </w:pPr>
      <w:r w:rsidRPr="27C87FD8">
        <w:t xml:space="preserve"> </w:t>
      </w:r>
    </w:p>
    <w:p w14:paraId="7E5EE404" w14:textId="348629C3" w:rsidR="1A0A50F6" w:rsidRDefault="1A0A50F6" w:rsidP="00E6271D">
      <w:pPr>
        <w:spacing w:line="360" w:lineRule="auto"/>
      </w:pPr>
      <w:r w:rsidRPr="27C87FD8">
        <w:lastRenderedPageBreak/>
        <w:t xml:space="preserve">Bilingualism and multilingualism offer numerous advantages, including enhanced cognitive flexibility, improved executive function, and increased cultural competence (Bockelmann, 2021). They facilitate communication across diverse groups, access to varied cultural resources, and effective navigation of </w:t>
      </w:r>
      <w:proofErr w:type="spellStart"/>
      <w:r w:rsidRPr="27C87FD8">
        <w:t>globali</w:t>
      </w:r>
      <w:r w:rsidR="592FBC49" w:rsidRPr="27C87FD8">
        <w:t>s</w:t>
      </w:r>
      <w:r w:rsidRPr="27C87FD8">
        <w:t>ed</w:t>
      </w:r>
      <w:proofErr w:type="spellEnd"/>
      <w:r w:rsidRPr="27C87FD8">
        <w:t xml:space="preserve"> environments. Studies, such as van Dijk et al.'s work on creativity (2020), consistently demonstrate that bilingualism sharpens problem-solving skills, boosts creativity, and improves communication and cultural sensitivity. </w:t>
      </w:r>
    </w:p>
    <w:p w14:paraId="39C79D8B" w14:textId="20B4A1C8" w:rsidR="1A0A50F6" w:rsidRDefault="1A0A50F6" w:rsidP="00E6271D">
      <w:pPr>
        <w:spacing w:line="360" w:lineRule="auto"/>
      </w:pPr>
      <w:r w:rsidRPr="27C87FD8">
        <w:t xml:space="preserve">Moreover, bilingualism correlates with better academic performance in a child's native language, fostering a deeper understanding of grammar and vocabulary (Rhys &amp; Thomas, 2013). Supporting the ongoing development of both languages is crucial for achieving bilingualism and biliteracy, aligning with the Welsh Government's goal of fostering a genuinely bilingual Wales. Additionally, multilingual children tend to display greater empathy and tolerance due to their heightened awareness of </w:t>
      </w:r>
      <w:bookmarkStart w:id="0" w:name="_Int_ZHZixT8v"/>
      <w:r w:rsidRPr="27C87FD8">
        <w:t>different cultures</w:t>
      </w:r>
      <w:bookmarkEnd w:id="0"/>
      <w:r w:rsidRPr="27C87FD8">
        <w:t xml:space="preserve"> (Dewaele &amp; Wei, 2016), with frequent use of multiple languages positively impacting cognitive empathy levels.</w:t>
      </w:r>
    </w:p>
    <w:p w14:paraId="0AFA0E2C" w14:textId="0E231FD4" w:rsidR="3091D6FB" w:rsidRDefault="3091D6FB" w:rsidP="00E6271D">
      <w:pPr>
        <w:spacing w:line="360" w:lineRule="auto"/>
      </w:pPr>
      <w:r w:rsidRPr="27C87FD8">
        <w:t>This shows that e</w:t>
      </w:r>
      <w:r w:rsidR="1A6DFED0" w:rsidRPr="27C87FD8">
        <w:t>ncouraging children to embrace bilingualism is an investment in their future success.</w:t>
      </w:r>
    </w:p>
    <w:p w14:paraId="3E610555" w14:textId="069B84D1" w:rsidR="27C87FD8" w:rsidRDefault="27C87FD8" w:rsidP="00E6271D">
      <w:pPr>
        <w:spacing w:line="360" w:lineRule="auto"/>
      </w:pPr>
    </w:p>
    <w:p w14:paraId="0C529B66" w14:textId="715075D9" w:rsidR="0578AEA4" w:rsidRDefault="0578AEA4" w:rsidP="00E6271D">
      <w:pPr>
        <w:spacing w:line="360" w:lineRule="auto"/>
        <w:rPr>
          <w:b/>
          <w:bCs/>
        </w:rPr>
      </w:pPr>
      <w:r w:rsidRPr="27C87FD8">
        <w:rPr>
          <w:b/>
          <w:bCs/>
        </w:rPr>
        <w:t>What are the benefits of Welsh and English bilingualism?</w:t>
      </w:r>
    </w:p>
    <w:p w14:paraId="7DDF8A83" w14:textId="0E3A803C" w:rsidR="19CEE50C" w:rsidRDefault="5DF4A5C9" w:rsidP="00E6271D">
      <w:pPr>
        <w:spacing w:line="360" w:lineRule="auto"/>
      </w:pPr>
      <w:r w:rsidRPr="27C87FD8">
        <w:t xml:space="preserve">Welsh/English bilingualism is a unique linguistic context, particularly relevant in Wales. </w:t>
      </w:r>
    </w:p>
    <w:p w14:paraId="6F283D1C" w14:textId="14381181" w:rsidR="19CEE50C" w:rsidRDefault="5DF4A5C9" w:rsidP="00E6271D">
      <w:pPr>
        <w:pStyle w:val="ListParagraph"/>
        <w:numPr>
          <w:ilvl w:val="0"/>
          <w:numId w:val="2"/>
        </w:numPr>
        <w:spacing w:line="360" w:lineRule="auto"/>
      </w:pPr>
      <w:r w:rsidRPr="27C87FD8">
        <w:t>Welsh is a Celtic language with a rich historical and cultural significance in Wales, dating back centuries.</w:t>
      </w:r>
    </w:p>
    <w:p w14:paraId="5DC95568" w14:textId="2D8F8B13" w:rsidR="19CEE50C" w:rsidRDefault="5DF4A5C9" w:rsidP="00E6271D">
      <w:pPr>
        <w:pStyle w:val="ListParagraph"/>
        <w:numPr>
          <w:ilvl w:val="0"/>
          <w:numId w:val="2"/>
        </w:numPr>
        <w:spacing w:line="360" w:lineRule="auto"/>
      </w:pPr>
      <w:r w:rsidRPr="27C87FD8">
        <w:t xml:space="preserve">Despite English dominance in many spheres of life, Welsh has experienced a revival in recent decades, fueled by efforts </w:t>
      </w:r>
      <w:r w:rsidR="0F0B73AD" w:rsidRPr="27C87FD8">
        <w:t xml:space="preserve">of the Welsh Government </w:t>
      </w:r>
      <w:r w:rsidRPr="27C87FD8">
        <w:t>to promote its use and preserve Welsh cultural identity</w:t>
      </w:r>
      <w:r w:rsidR="04F66614" w:rsidRPr="27C87FD8">
        <w:t xml:space="preserve"> (Welsh Government 2017)</w:t>
      </w:r>
      <w:r w:rsidRPr="27C87FD8">
        <w:t>.</w:t>
      </w:r>
    </w:p>
    <w:p w14:paraId="4335A87D" w14:textId="62C5E700" w:rsidR="19CEE50C" w:rsidRDefault="5DF4A5C9" w:rsidP="00E6271D">
      <w:pPr>
        <w:pStyle w:val="ListParagraph"/>
        <w:numPr>
          <w:ilvl w:val="0"/>
          <w:numId w:val="2"/>
        </w:numPr>
        <w:spacing w:line="360" w:lineRule="auto"/>
      </w:pPr>
      <w:r w:rsidRPr="27C87FD8">
        <w:t>Welsh is</w:t>
      </w:r>
      <w:r w:rsidR="6448D8AC" w:rsidRPr="27C87FD8">
        <w:t xml:space="preserve"> now</w:t>
      </w:r>
      <w:r w:rsidRPr="27C87FD8">
        <w:t xml:space="preserve"> taught as a compulsory subject in schools in Wales, and there are opportunities for immersion education in Welsh-medium schools.</w:t>
      </w:r>
      <w:r w:rsidR="355E4199" w:rsidRPr="27C87FD8">
        <w:t xml:space="preserve"> In English-</w:t>
      </w:r>
      <w:r w:rsidR="355E4199" w:rsidRPr="27C87FD8">
        <w:lastRenderedPageBreak/>
        <w:t xml:space="preserve">medium schools with the introduction of the new Welsh curriculum, the use of incidental </w:t>
      </w:r>
      <w:r w:rsidR="16A4C338" w:rsidRPr="27C87FD8">
        <w:t>Welsh is actively encouraged by staff and children</w:t>
      </w:r>
      <w:r w:rsidR="04495E10" w:rsidRPr="27C87FD8">
        <w:t xml:space="preserve"> (WG 2020)</w:t>
      </w:r>
      <w:r w:rsidR="16A4C338" w:rsidRPr="27C87FD8">
        <w:t>.</w:t>
      </w:r>
    </w:p>
    <w:p w14:paraId="53F67777" w14:textId="7C49F7C0" w:rsidR="19CEE50C" w:rsidRDefault="5DF4A5C9" w:rsidP="00E6271D">
      <w:pPr>
        <w:spacing w:line="360" w:lineRule="auto"/>
      </w:pPr>
      <w:r w:rsidRPr="27C87FD8">
        <w:t xml:space="preserve"> </w:t>
      </w:r>
    </w:p>
    <w:p w14:paraId="2E936F06" w14:textId="41DA4F9B" w:rsidR="19CEE50C" w:rsidRDefault="5DF4A5C9" w:rsidP="00E6271D">
      <w:pPr>
        <w:spacing w:line="360" w:lineRule="auto"/>
        <w:rPr>
          <w:b/>
          <w:bCs/>
        </w:rPr>
      </w:pPr>
      <w:r w:rsidRPr="27C87FD8">
        <w:rPr>
          <w:b/>
          <w:bCs/>
        </w:rPr>
        <w:t>Benefits of Welsh/English Bilingualism</w:t>
      </w:r>
    </w:p>
    <w:p w14:paraId="6F175185" w14:textId="15D3B355" w:rsidR="19CEE50C" w:rsidRDefault="6E14FCCE" w:rsidP="00E6271D">
      <w:pPr>
        <w:spacing w:line="360" w:lineRule="auto"/>
      </w:pPr>
      <w:r w:rsidRPr="27C87FD8">
        <w:t xml:space="preserve">Bilingualism in Wales supports the preservation and </w:t>
      </w:r>
      <w:proofErr w:type="spellStart"/>
      <w:r w:rsidRPr="27C87FD8">
        <w:t>revitali</w:t>
      </w:r>
      <w:r w:rsidR="3E2EF0FE" w:rsidRPr="27C87FD8">
        <w:t>s</w:t>
      </w:r>
      <w:r w:rsidRPr="27C87FD8">
        <w:t>ation</w:t>
      </w:r>
      <w:proofErr w:type="spellEnd"/>
      <w:r w:rsidRPr="27C87FD8">
        <w:t xml:space="preserve"> of Welsh language and culture, fostering pride and identity among Welsh speakers. It also promotes linguistic diversity and respect for different languages and cultures in Welsh society, </w:t>
      </w:r>
      <w:bookmarkStart w:id="1" w:name="_Int_teQaFDtC"/>
      <w:proofErr w:type="gramStart"/>
      <w:r w:rsidRPr="27C87FD8">
        <w:t>opening up</w:t>
      </w:r>
      <w:bookmarkEnd w:id="1"/>
      <w:proofErr w:type="gramEnd"/>
      <w:r w:rsidRPr="27C87FD8">
        <w:t xml:space="preserve"> broader educational and employment opportunities for individuals proficient in both Welsh and English.</w:t>
      </w:r>
    </w:p>
    <w:p w14:paraId="53E2B662" w14:textId="6ADA137C" w:rsidR="19CEE50C" w:rsidRDefault="6E14FCCE" w:rsidP="00E6271D">
      <w:pPr>
        <w:spacing w:line="360" w:lineRule="auto"/>
      </w:pPr>
      <w:r w:rsidRPr="27C87FD8">
        <w:t xml:space="preserve">However, bilingualism comes with challenges, such as ensuring equitable access to Welsh-medium education and addressing disparities in language proficiency, as highlighted by Hickey, Lewis, and Baker (2012). Language </w:t>
      </w:r>
      <w:proofErr w:type="spellStart"/>
      <w:r w:rsidRPr="27C87FD8">
        <w:t>revitali</w:t>
      </w:r>
      <w:r w:rsidR="2B7F5FF4" w:rsidRPr="27C87FD8">
        <w:t>s</w:t>
      </w:r>
      <w:r w:rsidRPr="27C87FD8">
        <w:t>ation</w:t>
      </w:r>
      <w:proofErr w:type="spellEnd"/>
      <w:r w:rsidRPr="27C87FD8">
        <w:t xml:space="preserve"> efforts, </w:t>
      </w:r>
      <w:proofErr w:type="spellStart"/>
      <w:r w:rsidRPr="27C87FD8">
        <w:t>emphasi</w:t>
      </w:r>
      <w:r w:rsidR="3579877C" w:rsidRPr="27C87FD8">
        <w:t>s</w:t>
      </w:r>
      <w:r w:rsidRPr="27C87FD8">
        <w:t>ed</w:t>
      </w:r>
      <w:proofErr w:type="spellEnd"/>
      <w:r w:rsidRPr="27C87FD8">
        <w:t xml:space="preserve"> by Williams (2014), require maintaining and promoting Welsh-language proficiency, especially among younger generations, through deliberate efforts to reshape attitudes and behaviors within historical and cultural contexts.</w:t>
      </w:r>
    </w:p>
    <w:p w14:paraId="49230BAE" w14:textId="5A10ADEE" w:rsidR="19CEE50C" w:rsidRDefault="6E14FCCE" w:rsidP="00E6271D">
      <w:pPr>
        <w:spacing w:line="360" w:lineRule="auto"/>
      </w:pPr>
      <w:r w:rsidRPr="27C87FD8">
        <w:t>The dynamic linguistic landscape of Welsh/English bilingualism in Wales reflects historical, cultural, and political influences, bolstering Welsh cultural identity and communities. Initiatives, including those led by the Welsh Language Commissioner (2023), aim to increase daily Welsh language use among businesses and individuals.</w:t>
      </w:r>
    </w:p>
    <w:p w14:paraId="1FB76D6F" w14:textId="3ABD0C00" w:rsidR="19CEE50C" w:rsidRDefault="19CEE50C" w:rsidP="00E6271D">
      <w:pPr>
        <w:spacing w:line="360" w:lineRule="auto"/>
      </w:pPr>
    </w:p>
    <w:p w14:paraId="296373A3" w14:textId="1128DA1F" w:rsidR="19CEE50C" w:rsidRDefault="6DE99AB4" w:rsidP="00E6271D">
      <w:pPr>
        <w:spacing w:line="360" w:lineRule="auto"/>
        <w:rPr>
          <w:b/>
          <w:bCs/>
        </w:rPr>
      </w:pPr>
      <w:r w:rsidRPr="27C87FD8">
        <w:rPr>
          <w:b/>
          <w:bCs/>
        </w:rPr>
        <w:t>Bilingualism and brain development</w:t>
      </w:r>
    </w:p>
    <w:p w14:paraId="3CDB6950" w14:textId="1DAEFE7E" w:rsidR="0AE6C755" w:rsidRDefault="0AE6C755" w:rsidP="00E6271D">
      <w:pPr>
        <w:spacing w:line="360" w:lineRule="auto"/>
      </w:pPr>
      <w:r w:rsidRPr="27C87FD8">
        <w:t>Bilingualism significantly impacts brain development, influencing various cognitive processes and neural mechanisms</w:t>
      </w:r>
      <w:r w:rsidR="20458540" w:rsidRPr="27C87FD8">
        <w:t>.</w:t>
      </w:r>
    </w:p>
    <w:p w14:paraId="703C867A" w14:textId="2EF99B88" w:rsidR="4341F97E" w:rsidRDefault="4341F97E" w:rsidP="00E6271D">
      <w:pPr>
        <w:spacing w:line="360" w:lineRule="auto"/>
      </w:pPr>
      <w:r w:rsidRPr="27C87FD8">
        <w:t>Bilingual</w:t>
      </w:r>
      <w:r w:rsidR="0AE6C755" w:rsidRPr="27C87FD8">
        <w:t xml:space="preserve"> individuals often show enhanced cognitive control, including attentional control, inhibition, and task-switching</w:t>
      </w:r>
      <w:r w:rsidR="509B4973" w:rsidRPr="27C87FD8">
        <w:t xml:space="preserve"> (Mishra 2018)</w:t>
      </w:r>
      <w:r w:rsidR="0AE6C755" w:rsidRPr="27C87FD8">
        <w:t xml:space="preserve">. Bilingualism </w:t>
      </w:r>
      <w:r w:rsidR="78CDB021" w:rsidRPr="27C87FD8">
        <w:t xml:space="preserve">as discussed by Bialystok, </w:t>
      </w:r>
      <w:bookmarkStart w:id="2" w:name="_Int_Cubsk5bQ"/>
      <w:proofErr w:type="gramStart"/>
      <w:r w:rsidR="78CDB021" w:rsidRPr="27C87FD8">
        <w:t>Craik</w:t>
      </w:r>
      <w:bookmarkEnd w:id="2"/>
      <w:proofErr w:type="gramEnd"/>
      <w:r w:rsidR="78CDB021" w:rsidRPr="27C87FD8">
        <w:t xml:space="preserve"> and Luk (2012) </w:t>
      </w:r>
      <w:r w:rsidR="0AE6C755" w:rsidRPr="27C87FD8">
        <w:t xml:space="preserve">is associated with structural brain changes, such as increased gray matter </w:t>
      </w:r>
      <w:r w:rsidR="0AE6C755" w:rsidRPr="27C87FD8">
        <w:lastRenderedPageBreak/>
        <w:t>density and greater neural connectivity in language and cognitive control areas</w:t>
      </w:r>
      <w:r w:rsidR="42CDE068" w:rsidRPr="27C87FD8">
        <w:t>.</w:t>
      </w:r>
      <w:r w:rsidR="63FD74A5" w:rsidRPr="27C87FD8">
        <w:t xml:space="preserve"> </w:t>
      </w:r>
      <w:r w:rsidR="0AE6C755" w:rsidRPr="27C87FD8">
        <w:t>Bilingualism may contribute to cognitive reserve, delaying cognitive decline and reducing the risk of neurodegenerative disease</w:t>
      </w:r>
      <w:r w:rsidR="76C38351" w:rsidRPr="27C87FD8">
        <w:t>, this was researched by Klimova, Valis, and Cuka (2017)</w:t>
      </w:r>
      <w:r w:rsidR="0AE6C755" w:rsidRPr="27C87FD8">
        <w:t>. Enhanced cognitive control and neural plasticity may underlie these benefits</w:t>
      </w:r>
      <w:r w:rsidR="40918115" w:rsidRPr="27C87FD8">
        <w:t xml:space="preserve">. </w:t>
      </w:r>
      <w:r w:rsidR="0AE6C755" w:rsidRPr="27C87FD8">
        <w:t>They often demonstrate advantages in problem-solving and creative thinking, stemming from navigating multiple linguistic systems</w:t>
      </w:r>
      <w:r w:rsidR="2B41DDE5" w:rsidRPr="27C87FD8">
        <w:t xml:space="preserve"> </w:t>
      </w:r>
      <w:r w:rsidR="182DEF3C" w:rsidRPr="27C87FD8">
        <w:t>(</w:t>
      </w:r>
      <w:proofErr w:type="spellStart"/>
      <w:r w:rsidR="182DEF3C" w:rsidRPr="27C87FD8">
        <w:t>Bialystock</w:t>
      </w:r>
      <w:proofErr w:type="spellEnd"/>
      <w:r w:rsidR="182DEF3C" w:rsidRPr="27C87FD8">
        <w:t xml:space="preserve"> 2005)</w:t>
      </w:r>
      <w:r w:rsidR="0AE6C755" w:rsidRPr="27C87FD8">
        <w:t>.</w:t>
      </w:r>
    </w:p>
    <w:p w14:paraId="511E9A05" w14:textId="20EA7EF2" w:rsidR="19CEE50C" w:rsidRDefault="30BDE178" w:rsidP="00E6271D">
      <w:pPr>
        <w:spacing w:line="360" w:lineRule="auto"/>
      </w:pPr>
      <w:r w:rsidRPr="27C87FD8">
        <w:t xml:space="preserve"> </w:t>
      </w:r>
    </w:p>
    <w:p w14:paraId="264A70B6" w14:textId="088E370D" w:rsidR="06156552" w:rsidRDefault="06156552" w:rsidP="00E6271D">
      <w:pPr>
        <w:spacing w:line="360" w:lineRule="auto"/>
        <w:rPr>
          <w:b/>
          <w:bCs/>
        </w:rPr>
      </w:pPr>
      <w:r w:rsidRPr="27C87FD8">
        <w:rPr>
          <w:b/>
          <w:bCs/>
        </w:rPr>
        <w:t>D</w:t>
      </w:r>
      <w:r w:rsidR="30BDE178" w:rsidRPr="27C87FD8">
        <w:rPr>
          <w:b/>
          <w:bCs/>
        </w:rPr>
        <w:t xml:space="preserve">ivergent Thinking </w:t>
      </w:r>
    </w:p>
    <w:p w14:paraId="693AFA00" w14:textId="736B1C4D" w:rsidR="17D3DF4A" w:rsidRDefault="17D3DF4A" w:rsidP="00E6271D">
      <w:pPr>
        <w:spacing w:line="360" w:lineRule="auto"/>
        <w:rPr>
          <w:color w:val="0D0D0D" w:themeColor="text1" w:themeTint="F2"/>
        </w:rPr>
      </w:pPr>
      <w:r w:rsidRPr="27C87FD8">
        <w:rPr>
          <w:color w:val="0D0D0D" w:themeColor="text1" w:themeTint="F2"/>
        </w:rPr>
        <w:t xml:space="preserve">Divergent thinking, </w:t>
      </w:r>
      <w:proofErr w:type="spellStart"/>
      <w:r w:rsidRPr="27C87FD8">
        <w:rPr>
          <w:color w:val="0D0D0D" w:themeColor="text1" w:themeTint="F2"/>
        </w:rPr>
        <w:t>characterised</w:t>
      </w:r>
      <w:proofErr w:type="spellEnd"/>
      <w:r w:rsidRPr="27C87FD8">
        <w:rPr>
          <w:color w:val="0D0D0D" w:themeColor="text1" w:themeTint="F2"/>
        </w:rPr>
        <w:t xml:space="preserve"> by generating multiple varied solutions or exploring numerous ideas, is linked to creativity, flexibility, fluency, and originality. While research on bilingualism's impact on divergent thinking yields mixed results</w:t>
      </w:r>
      <w:r w:rsidR="4FDE9BD9" w:rsidRPr="27C87FD8">
        <w:rPr>
          <w:color w:val="0D0D0D" w:themeColor="text1" w:themeTint="F2"/>
        </w:rPr>
        <w:t xml:space="preserve">. </w:t>
      </w:r>
      <w:r w:rsidRPr="27C87FD8">
        <w:rPr>
          <w:color w:val="0D0D0D" w:themeColor="text1" w:themeTint="F2"/>
        </w:rPr>
        <w:t>Individual factors such as language proficiency and usage patterns also affect this relationship. Further research is needed to fully understand how bilingualism influences divergent thinking</w:t>
      </w:r>
      <w:r w:rsidR="67F24D82" w:rsidRPr="27C87FD8">
        <w:rPr>
          <w:color w:val="0D0D0D" w:themeColor="text1" w:themeTint="F2"/>
        </w:rPr>
        <w:t xml:space="preserve">, especially as Booton </w:t>
      </w:r>
      <w:r w:rsidR="67F24D82" w:rsidRPr="27C87FD8">
        <w:rPr>
          <w:i/>
          <w:iCs/>
          <w:color w:val="0D0D0D" w:themeColor="text1" w:themeTint="F2"/>
        </w:rPr>
        <w:t>et</w:t>
      </w:r>
      <w:r w:rsidR="6DD4B1C4" w:rsidRPr="27C87FD8">
        <w:rPr>
          <w:i/>
          <w:iCs/>
          <w:color w:val="0D0D0D" w:themeColor="text1" w:themeTint="F2"/>
        </w:rPr>
        <w:t xml:space="preserve"> al </w:t>
      </w:r>
      <w:r w:rsidR="6DD4B1C4" w:rsidRPr="27C87FD8">
        <w:rPr>
          <w:color w:val="0D0D0D" w:themeColor="text1" w:themeTint="F2"/>
        </w:rPr>
        <w:t xml:space="preserve">(2021) discovered during their research </w:t>
      </w:r>
      <w:r w:rsidR="6F1692A3" w:rsidRPr="27C87FD8">
        <w:rPr>
          <w:color w:val="0D0D0D" w:themeColor="text1" w:themeTint="F2"/>
        </w:rPr>
        <w:t>there is no evidence to suggest that monolingual and bilingual children differ in their abilities related to divergent thinking.</w:t>
      </w:r>
      <w:r w:rsidR="5064010D" w:rsidRPr="27C87FD8">
        <w:rPr>
          <w:color w:val="0D0D0D" w:themeColor="text1" w:themeTint="F2"/>
        </w:rPr>
        <w:t xml:space="preserve"> Which suggests that despite the numerous advantages of bilingualism for children, divergent thinking may not be one of them.</w:t>
      </w:r>
    </w:p>
    <w:p w14:paraId="08C1C307" w14:textId="324ABB2C" w:rsidR="19CEE50C" w:rsidRDefault="30BDE178" w:rsidP="00E6271D">
      <w:pPr>
        <w:spacing w:line="360" w:lineRule="auto"/>
      </w:pPr>
      <w:r w:rsidRPr="27C87FD8">
        <w:t xml:space="preserve"> </w:t>
      </w:r>
    </w:p>
    <w:p w14:paraId="2B86A78F" w14:textId="6784514D" w:rsidR="19CEE50C" w:rsidRDefault="49213ED9" w:rsidP="00E6271D">
      <w:pPr>
        <w:spacing w:line="360" w:lineRule="auto"/>
        <w:rPr>
          <w:b/>
          <w:bCs/>
        </w:rPr>
      </w:pPr>
      <w:r w:rsidRPr="27C87FD8">
        <w:rPr>
          <w:b/>
          <w:bCs/>
        </w:rPr>
        <w:t>Framework</w:t>
      </w:r>
    </w:p>
    <w:p w14:paraId="3E6E2F0D" w14:textId="6DFE6A12" w:rsidR="19CEE50C" w:rsidRDefault="15C4EEB5" w:rsidP="00E6271D">
      <w:pPr>
        <w:shd w:val="clear" w:color="auto" w:fill="FFFFFF" w:themeFill="background1"/>
        <w:spacing w:after="300" w:line="360" w:lineRule="auto"/>
      </w:pPr>
      <w:r w:rsidRPr="27C87FD8">
        <w:rPr>
          <w:color w:val="0D0D0D" w:themeColor="text1" w:themeTint="F2"/>
        </w:rPr>
        <w:t>Early language exposure and bilingual education serve as cornerstones for fostering development in children, aligning harmoniously with principles outlined in various Early Years' Frameworks and Programs. These frameworks provide comprehensive guidelines for early childhood education, with a specific focus on language development, cultural diversity, and well-being.</w:t>
      </w:r>
    </w:p>
    <w:p w14:paraId="1DB20C4B" w14:textId="7028DF46" w:rsidR="19CEE50C" w:rsidRDefault="49213ED9" w:rsidP="00E6271D">
      <w:pPr>
        <w:shd w:val="clear" w:color="auto" w:fill="FFFFFF" w:themeFill="background1"/>
        <w:spacing w:after="300" w:line="360" w:lineRule="auto"/>
        <w:rPr>
          <w:color w:val="0D0D0D" w:themeColor="text1" w:themeTint="F2"/>
        </w:rPr>
      </w:pPr>
      <w:r w:rsidRPr="27C87FD8">
        <w:rPr>
          <w:color w:val="0D0D0D" w:themeColor="text1" w:themeTint="F2"/>
        </w:rPr>
        <w:t>Early language exposure</w:t>
      </w:r>
      <w:r w:rsidR="2CD0EB49" w:rsidRPr="27C87FD8">
        <w:rPr>
          <w:color w:val="0D0D0D" w:themeColor="text1" w:themeTint="F2"/>
        </w:rPr>
        <w:t xml:space="preserve"> </w:t>
      </w:r>
      <w:r w:rsidR="65BCBBCB" w:rsidRPr="27C87FD8">
        <w:rPr>
          <w:color w:val="0D0D0D" w:themeColor="text1" w:themeTint="F2"/>
        </w:rPr>
        <w:t>build</w:t>
      </w:r>
      <w:r w:rsidR="2543DE1E" w:rsidRPr="27C87FD8">
        <w:rPr>
          <w:color w:val="0D0D0D" w:themeColor="text1" w:themeTint="F2"/>
        </w:rPr>
        <w:t>s</w:t>
      </w:r>
      <w:r w:rsidR="65BCBBCB" w:rsidRPr="27C87FD8">
        <w:rPr>
          <w:color w:val="0D0D0D" w:themeColor="text1" w:themeTint="F2"/>
        </w:rPr>
        <w:t xml:space="preserve"> their</w:t>
      </w:r>
      <w:r w:rsidRPr="27C87FD8">
        <w:rPr>
          <w:color w:val="0D0D0D" w:themeColor="text1" w:themeTint="F2"/>
        </w:rPr>
        <w:t xml:space="preserve"> communication, literacy, and cognitive </w:t>
      </w:r>
      <w:r w:rsidR="266A54E5" w:rsidRPr="27C87FD8">
        <w:rPr>
          <w:color w:val="0D0D0D" w:themeColor="text1" w:themeTint="F2"/>
        </w:rPr>
        <w:t>skills</w:t>
      </w:r>
      <w:r w:rsidRPr="27C87FD8">
        <w:rPr>
          <w:color w:val="0D0D0D" w:themeColor="text1" w:themeTint="F2"/>
        </w:rPr>
        <w:t xml:space="preserve">, while bilingual education enriches language acquisition by </w:t>
      </w:r>
      <w:r w:rsidR="25578F46" w:rsidRPr="27C87FD8">
        <w:rPr>
          <w:color w:val="0D0D0D" w:themeColor="text1" w:themeTint="F2"/>
        </w:rPr>
        <w:t>helping them</w:t>
      </w:r>
      <w:r w:rsidR="10AA75B6" w:rsidRPr="27C87FD8">
        <w:rPr>
          <w:color w:val="0D0D0D" w:themeColor="text1" w:themeTint="F2"/>
        </w:rPr>
        <w:t xml:space="preserve"> to become</w:t>
      </w:r>
      <w:r w:rsidRPr="27C87FD8">
        <w:rPr>
          <w:color w:val="0D0D0D" w:themeColor="text1" w:themeTint="F2"/>
        </w:rPr>
        <w:t xml:space="preserve"> proficien</w:t>
      </w:r>
      <w:r w:rsidR="360BC497" w:rsidRPr="27C87FD8">
        <w:rPr>
          <w:color w:val="0D0D0D" w:themeColor="text1" w:themeTint="F2"/>
        </w:rPr>
        <w:t>t</w:t>
      </w:r>
      <w:r w:rsidRPr="27C87FD8">
        <w:rPr>
          <w:color w:val="0D0D0D" w:themeColor="text1" w:themeTint="F2"/>
        </w:rPr>
        <w:t xml:space="preserve"> in </w:t>
      </w:r>
      <w:r w:rsidRPr="27C87FD8">
        <w:rPr>
          <w:color w:val="0D0D0D" w:themeColor="text1" w:themeTint="F2"/>
        </w:rPr>
        <w:lastRenderedPageBreak/>
        <w:t>multiple languages.</w:t>
      </w:r>
      <w:r w:rsidR="4F7B301C" w:rsidRPr="27C87FD8">
        <w:rPr>
          <w:color w:val="0D0D0D" w:themeColor="text1" w:themeTint="F2"/>
        </w:rPr>
        <w:t xml:space="preserve"> </w:t>
      </w:r>
      <w:r w:rsidRPr="27C87FD8">
        <w:rPr>
          <w:color w:val="0D0D0D" w:themeColor="text1" w:themeTint="F2"/>
        </w:rPr>
        <w:t xml:space="preserve">Early Years' Frameworks underscore the critical role of language and communication skills in preparing children for school and lifelong learning. For instance, </w:t>
      </w:r>
      <w:proofErr w:type="spellStart"/>
      <w:r w:rsidR="757EBD00" w:rsidRPr="27C87FD8">
        <w:rPr>
          <w:color w:val="0D0D0D" w:themeColor="text1" w:themeTint="F2"/>
        </w:rPr>
        <w:t>Wale</w:t>
      </w:r>
      <w:r w:rsidR="4C4F0177" w:rsidRPr="27C87FD8">
        <w:rPr>
          <w:color w:val="0D0D0D" w:themeColor="text1" w:themeTint="F2"/>
        </w:rPr>
        <w:t>s</w:t>
      </w:r>
      <w:r w:rsidRPr="27C87FD8">
        <w:rPr>
          <w:color w:val="0D0D0D" w:themeColor="text1" w:themeTint="F2"/>
        </w:rPr>
        <w:t>'</w:t>
      </w:r>
      <w:proofErr w:type="spellEnd"/>
      <w:r w:rsidRPr="27C87FD8">
        <w:rPr>
          <w:color w:val="0D0D0D" w:themeColor="text1" w:themeTint="F2"/>
        </w:rPr>
        <w:t xml:space="preserve"> Early Years </w:t>
      </w:r>
      <w:r w:rsidR="14027990" w:rsidRPr="27C87FD8">
        <w:rPr>
          <w:color w:val="0D0D0D" w:themeColor="text1" w:themeTint="F2"/>
        </w:rPr>
        <w:t>Outcomes</w:t>
      </w:r>
      <w:r w:rsidRPr="27C87FD8">
        <w:rPr>
          <w:color w:val="0D0D0D" w:themeColor="text1" w:themeTint="F2"/>
        </w:rPr>
        <w:t xml:space="preserve"> (EY</w:t>
      </w:r>
      <w:r w:rsidR="67DDF1DE" w:rsidRPr="27C87FD8">
        <w:rPr>
          <w:color w:val="0D0D0D" w:themeColor="text1" w:themeTint="F2"/>
        </w:rPr>
        <w:t>O</w:t>
      </w:r>
      <w:r w:rsidRPr="27C87FD8">
        <w:rPr>
          <w:color w:val="0D0D0D" w:themeColor="text1" w:themeTint="F2"/>
        </w:rPr>
        <w:t xml:space="preserve">) </w:t>
      </w:r>
      <w:proofErr w:type="spellStart"/>
      <w:r w:rsidRPr="27C87FD8">
        <w:rPr>
          <w:color w:val="0D0D0D" w:themeColor="text1" w:themeTint="F2"/>
        </w:rPr>
        <w:t>prioriti</w:t>
      </w:r>
      <w:r w:rsidR="11D12076" w:rsidRPr="27C87FD8">
        <w:rPr>
          <w:color w:val="0D0D0D" w:themeColor="text1" w:themeTint="F2"/>
        </w:rPr>
        <w:t>s</w:t>
      </w:r>
      <w:r w:rsidRPr="27C87FD8">
        <w:rPr>
          <w:color w:val="0D0D0D" w:themeColor="text1" w:themeTint="F2"/>
        </w:rPr>
        <w:t>es</w:t>
      </w:r>
      <w:proofErr w:type="spellEnd"/>
      <w:r w:rsidRPr="27C87FD8">
        <w:rPr>
          <w:color w:val="0D0D0D" w:themeColor="text1" w:themeTint="F2"/>
        </w:rPr>
        <w:t xml:space="preserve"> Communication and Language as fundamental domains of development</w:t>
      </w:r>
      <w:r w:rsidR="0399369D" w:rsidRPr="27C87FD8">
        <w:rPr>
          <w:color w:val="0D0D0D" w:themeColor="text1" w:themeTint="F2"/>
        </w:rPr>
        <w:t xml:space="preserve"> (WG 2015)</w:t>
      </w:r>
      <w:r w:rsidRPr="27C87FD8">
        <w:rPr>
          <w:color w:val="0D0D0D" w:themeColor="text1" w:themeTint="F2"/>
        </w:rPr>
        <w:t>.</w:t>
      </w:r>
    </w:p>
    <w:p w14:paraId="7437C2BB" w14:textId="6ED4AA4B" w:rsidR="19CEE50C" w:rsidRDefault="49213ED9" w:rsidP="00E6271D">
      <w:pPr>
        <w:shd w:val="clear" w:color="auto" w:fill="FFFFFF" w:themeFill="background1"/>
        <w:spacing w:before="300" w:after="300" w:line="360" w:lineRule="auto"/>
        <w:rPr>
          <w:color w:val="0D0D0D" w:themeColor="text1" w:themeTint="F2"/>
        </w:rPr>
      </w:pPr>
      <w:r w:rsidRPr="27C87FD8">
        <w:rPr>
          <w:color w:val="0D0D0D" w:themeColor="text1" w:themeTint="F2"/>
        </w:rPr>
        <w:t xml:space="preserve">Early Years' Frameworks </w:t>
      </w:r>
      <w:proofErr w:type="spellStart"/>
      <w:r w:rsidR="736D8B38" w:rsidRPr="27C87FD8">
        <w:rPr>
          <w:color w:val="0D0D0D" w:themeColor="text1" w:themeTint="F2"/>
        </w:rPr>
        <w:t>emphasise</w:t>
      </w:r>
      <w:proofErr w:type="spellEnd"/>
      <w:r w:rsidRPr="27C87FD8">
        <w:rPr>
          <w:color w:val="0D0D0D" w:themeColor="text1" w:themeTint="F2"/>
        </w:rPr>
        <w:t xml:space="preserve"> the significance of well-being and endorse inclusive practices that </w:t>
      </w:r>
      <w:proofErr w:type="spellStart"/>
      <w:r w:rsidRPr="27C87FD8">
        <w:rPr>
          <w:color w:val="0D0D0D" w:themeColor="text1" w:themeTint="F2"/>
        </w:rPr>
        <w:t>hono</w:t>
      </w:r>
      <w:r w:rsidR="0436A56A" w:rsidRPr="27C87FD8">
        <w:rPr>
          <w:color w:val="0D0D0D" w:themeColor="text1" w:themeTint="F2"/>
        </w:rPr>
        <w:t>u</w:t>
      </w:r>
      <w:r w:rsidRPr="27C87FD8">
        <w:rPr>
          <w:color w:val="0D0D0D" w:themeColor="text1" w:themeTint="F2"/>
        </w:rPr>
        <w:t>r</w:t>
      </w:r>
      <w:proofErr w:type="spellEnd"/>
      <w:r w:rsidRPr="27C87FD8">
        <w:rPr>
          <w:color w:val="0D0D0D" w:themeColor="text1" w:themeTint="F2"/>
        </w:rPr>
        <w:t xml:space="preserve"> diversity. The Head Start Early Learning Outcomes Framework in the US, for instance, places a premium on social and emotional development as pivotal domains</w:t>
      </w:r>
      <w:r w:rsidR="3FA1D5D1" w:rsidRPr="27C87FD8">
        <w:rPr>
          <w:color w:val="0D0D0D" w:themeColor="text1" w:themeTint="F2"/>
        </w:rPr>
        <w:t xml:space="preserve"> (ECLKC 2023)</w:t>
      </w:r>
      <w:r w:rsidRPr="27C87FD8">
        <w:rPr>
          <w:color w:val="0D0D0D" w:themeColor="text1" w:themeTint="F2"/>
        </w:rPr>
        <w:t>.</w:t>
      </w:r>
    </w:p>
    <w:p w14:paraId="68A72FC9" w14:textId="06C8BEB5" w:rsidR="19CEE50C" w:rsidRDefault="57200983" w:rsidP="00E6271D">
      <w:pPr>
        <w:shd w:val="clear" w:color="auto" w:fill="FFFFFF" w:themeFill="background1"/>
        <w:spacing w:before="300" w:after="300" w:line="360" w:lineRule="auto"/>
      </w:pPr>
      <w:r w:rsidRPr="27C87FD8">
        <w:rPr>
          <w:color w:val="0D0D0D" w:themeColor="text1" w:themeTint="F2"/>
        </w:rPr>
        <w:t xml:space="preserve">Furthermore, Early Years' Frameworks champion equity, diversity, and inclusion in education, promoting culturally responsive pedagogical approaches. New Zealand's </w:t>
      </w:r>
      <w:proofErr w:type="spellStart"/>
      <w:r w:rsidRPr="27C87FD8">
        <w:rPr>
          <w:color w:val="0D0D0D" w:themeColor="text1" w:themeTint="F2"/>
        </w:rPr>
        <w:t>Te</w:t>
      </w:r>
      <w:proofErr w:type="spellEnd"/>
      <w:r w:rsidRPr="27C87FD8">
        <w:rPr>
          <w:color w:val="0D0D0D" w:themeColor="text1" w:themeTint="F2"/>
        </w:rPr>
        <w:t xml:space="preserve"> </w:t>
      </w:r>
      <w:proofErr w:type="spellStart"/>
      <w:r w:rsidRPr="27C87FD8">
        <w:rPr>
          <w:color w:val="0D0D0D" w:themeColor="text1" w:themeTint="F2"/>
        </w:rPr>
        <w:t>Whāriki</w:t>
      </w:r>
      <w:proofErr w:type="spellEnd"/>
      <w:r w:rsidRPr="27C87FD8">
        <w:rPr>
          <w:color w:val="0D0D0D" w:themeColor="text1" w:themeTint="F2"/>
        </w:rPr>
        <w:t xml:space="preserve"> framework, for instance, champions Respect for Diversity and advocates for affirming children's cultural identities and languages (</w:t>
      </w:r>
      <w:proofErr w:type="spellStart"/>
      <w:r w:rsidRPr="27C87FD8">
        <w:rPr>
          <w:color w:val="0D0D0D" w:themeColor="text1" w:themeTint="F2"/>
        </w:rPr>
        <w:t>Te</w:t>
      </w:r>
      <w:proofErr w:type="spellEnd"/>
      <w:r w:rsidRPr="27C87FD8">
        <w:rPr>
          <w:color w:val="0D0D0D" w:themeColor="text1" w:themeTint="F2"/>
        </w:rPr>
        <w:t xml:space="preserve"> </w:t>
      </w:r>
      <w:proofErr w:type="spellStart"/>
      <w:r w:rsidRPr="27C87FD8">
        <w:rPr>
          <w:color w:val="0D0D0D" w:themeColor="text1" w:themeTint="F2"/>
        </w:rPr>
        <w:t>Whāriki</w:t>
      </w:r>
      <w:proofErr w:type="spellEnd"/>
      <w:r w:rsidRPr="27C87FD8">
        <w:rPr>
          <w:color w:val="0D0D0D" w:themeColor="text1" w:themeTint="F2"/>
        </w:rPr>
        <w:t xml:space="preserve"> 2017).</w:t>
      </w:r>
    </w:p>
    <w:p w14:paraId="146CD9F0" w14:textId="00D1F611" w:rsidR="19CEE50C" w:rsidRDefault="7B0A3E52" w:rsidP="00E6271D">
      <w:pPr>
        <w:shd w:val="clear" w:color="auto" w:fill="FFFFFF" w:themeFill="background1"/>
        <w:spacing w:before="300" w:after="300" w:line="360" w:lineRule="auto"/>
        <w:rPr>
          <w:color w:val="0D0D0D" w:themeColor="text1" w:themeTint="F2"/>
        </w:rPr>
      </w:pPr>
      <w:r w:rsidRPr="27C87FD8">
        <w:rPr>
          <w:color w:val="0D0D0D" w:themeColor="text1" w:themeTint="F2"/>
        </w:rPr>
        <w:t xml:space="preserve">This shows the passion and determination for enriching the early years with a range of </w:t>
      </w:r>
      <w:r w:rsidR="1BB7CBBA" w:rsidRPr="27C87FD8">
        <w:rPr>
          <w:color w:val="0D0D0D" w:themeColor="text1" w:themeTint="F2"/>
        </w:rPr>
        <w:t xml:space="preserve">experiences, including exposure to multiple languages is a </w:t>
      </w:r>
      <w:r w:rsidR="2334115C" w:rsidRPr="27C87FD8">
        <w:rPr>
          <w:color w:val="0D0D0D" w:themeColor="text1" w:themeTint="F2"/>
        </w:rPr>
        <w:t>worldwide</w:t>
      </w:r>
      <w:r w:rsidR="1BB7CBBA" w:rsidRPr="27C87FD8">
        <w:rPr>
          <w:color w:val="0D0D0D" w:themeColor="text1" w:themeTint="F2"/>
        </w:rPr>
        <w:t xml:space="preserve"> initiative.</w:t>
      </w:r>
    </w:p>
    <w:p w14:paraId="7A56C6DC" w14:textId="6EC8F0AB" w:rsidR="19CEE50C" w:rsidRDefault="049D144D" w:rsidP="00E6271D">
      <w:pPr>
        <w:spacing w:line="360" w:lineRule="auto"/>
      </w:pPr>
      <w:r w:rsidRPr="27C87FD8">
        <w:t xml:space="preserve">During the school day, we frequently use Welsh incidentally to introduce children to spoken Welsh. We integrate Welsh into routines like changing the weather board and </w:t>
      </w:r>
      <w:bookmarkStart w:id="3" w:name="_Int_nn6vCpqb"/>
      <w:proofErr w:type="gramStart"/>
      <w:r w:rsidRPr="27C87FD8">
        <w:t>date</w:t>
      </w:r>
      <w:bookmarkEnd w:id="3"/>
      <w:proofErr w:type="gramEnd"/>
      <w:r w:rsidRPr="27C87FD8">
        <w:t xml:space="preserve"> with the </w:t>
      </w:r>
      <w:proofErr w:type="spellStart"/>
      <w:r w:rsidRPr="27C87FD8">
        <w:t>Helpwr</w:t>
      </w:r>
      <w:proofErr w:type="spellEnd"/>
      <w:r w:rsidRPr="27C87FD8">
        <w:t xml:space="preserve"> y </w:t>
      </w:r>
      <w:proofErr w:type="spellStart"/>
      <w:r w:rsidRPr="27C87FD8">
        <w:t>Dydd</w:t>
      </w:r>
      <w:proofErr w:type="spellEnd"/>
      <w:r w:rsidRPr="27C87FD8">
        <w:t xml:space="preserve">, and children ask questions in Welsh for things like lunch or using the restroom. In my activities, I focus on introducing vocabulary related to food and shopping through repetitive storytelling to help children remember words. Additionally, </w:t>
      </w:r>
      <w:r w:rsidR="19AA8AAC" w:rsidRPr="27C87FD8">
        <w:t>we have</w:t>
      </w:r>
      <w:r w:rsidRPr="27C87FD8">
        <w:t xml:space="preserve"> started using Sign Along, </w:t>
      </w:r>
      <w:bookmarkStart w:id="4" w:name="_Int_f6OaBWX1"/>
      <w:proofErr w:type="gramStart"/>
      <w:r w:rsidRPr="27C87FD8">
        <w:t>similar to</w:t>
      </w:r>
      <w:bookmarkEnd w:id="4"/>
      <w:proofErr w:type="gramEnd"/>
      <w:r w:rsidRPr="27C87FD8">
        <w:t xml:space="preserve"> British Sign Language, aimed at young children, which has shown benefits for non-verbal children and those with speech difficulties. I incorporate signs into daily activities to aid understanding, and one child who embraced sign language has shown improvement in spoken language. This initiative aims to create multilingual children at </w:t>
      </w:r>
      <w:proofErr w:type="spellStart"/>
      <w:r w:rsidRPr="27C87FD8">
        <w:t>Mayals</w:t>
      </w:r>
      <w:proofErr w:type="spellEnd"/>
      <w:r w:rsidRPr="27C87FD8">
        <w:t>, who will hopefully benefit from the advantages mentioned earlier.</w:t>
      </w:r>
    </w:p>
    <w:p w14:paraId="36C3234A" w14:textId="09F08761" w:rsidR="19CEE50C" w:rsidRDefault="30BDE178" w:rsidP="00E6271D">
      <w:pPr>
        <w:spacing w:line="360" w:lineRule="auto"/>
      </w:pPr>
      <w:r w:rsidRPr="27C87FD8">
        <w:t xml:space="preserve"> </w:t>
      </w:r>
    </w:p>
    <w:p w14:paraId="310FC430" w14:textId="4D8DD182" w:rsidR="7DF806AF" w:rsidRDefault="254AA1B4" w:rsidP="00E6271D">
      <w:pPr>
        <w:shd w:val="clear" w:color="auto" w:fill="FFFFFF" w:themeFill="background1"/>
        <w:spacing w:before="300" w:after="0" w:line="360" w:lineRule="auto"/>
        <w:rPr>
          <w:color w:val="0D0D0D" w:themeColor="text1" w:themeTint="F2"/>
        </w:rPr>
      </w:pPr>
      <w:r w:rsidRPr="27C87FD8">
        <w:rPr>
          <w:color w:val="0D0D0D" w:themeColor="text1" w:themeTint="F2"/>
        </w:rPr>
        <w:lastRenderedPageBreak/>
        <w:t>In summary,</w:t>
      </w:r>
      <w:r w:rsidR="44324A11" w:rsidRPr="27C87FD8">
        <w:rPr>
          <w:color w:val="0D0D0D" w:themeColor="text1" w:themeTint="F2"/>
        </w:rPr>
        <w:t xml:space="preserve"> embracing multilingualism benefits individuals and businesses alike by enhancing communication, cognitive skills, and cultural understanding. For businesses, it improves customer satisfaction, international communication, and competitiveness. Early language exposure and bilingual education are crucial for holistic child development.</w:t>
      </w:r>
    </w:p>
    <w:p w14:paraId="08AB2586" w14:textId="5AAED4E9" w:rsidR="7DF806AF" w:rsidRDefault="7DF806AF" w:rsidP="00E6271D">
      <w:pPr>
        <w:spacing w:line="360" w:lineRule="auto"/>
      </w:pPr>
    </w:p>
    <w:sectPr w:rsidR="7DF806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IknMeE5XC/atct" int2:id="zd02rgSY">
      <int2:state int2:value="Rejected" int2:type="AugLoop_Text_Critique"/>
    </int2:textHash>
    <int2:textHash int2:hashCode="0zqz5neOL/ljzB" int2:id="2FBIwFL1">
      <int2:state int2:value="Rejected" int2:type="AugLoop_Text_Critique"/>
    </int2:textHash>
    <int2:textHash int2:hashCode="M+lQXRKULoJZo8" int2:id="MhyzUCzK">
      <int2:state int2:value="Rejected" int2:type="AugLoop_Text_Critique"/>
    </int2:textHash>
    <int2:textHash int2:hashCode="7OmYag+MLKaTRs" int2:id="vBiNHcIo">
      <int2:state int2:value="Rejected" int2:type="AugLoop_Text_Critique"/>
    </int2:textHash>
    <int2:textHash int2:hashCode="bOjqO0LJzX963L" int2:id="fCqXzloU">
      <int2:state int2:value="Rejected" int2:type="AugLoop_Text_Critique"/>
    </int2:textHash>
    <int2:textHash int2:hashCode="1pSD/j68/GhXpc" int2:id="4L1Tsjs0">
      <int2:state int2:value="Rejected" int2:type="AugLoop_Text_Critique"/>
    </int2:textHash>
    <int2:textHash int2:hashCode="8z1XylX/Q7GiFT" int2:id="oRnYsR2S">
      <int2:state int2:value="Rejected" int2:type="AugLoop_Text_Critique"/>
    </int2:textHash>
    <int2:textHash int2:hashCode="aG+z44WpgrTp0l" int2:id="UjfLH337">
      <int2:state int2:value="Rejected" int2:type="AugLoop_Text_Critique"/>
    </int2:textHash>
    <int2:textHash int2:hashCode="naXxkq3lfNt95p" int2:id="nLRdum9f">
      <int2:state int2:value="Rejected" int2:type="AugLoop_Text_Critique"/>
    </int2:textHash>
    <int2:textHash int2:hashCode="CT//e7o1eiDA6M" int2:id="KXOcFpjB">
      <int2:state int2:value="Rejected" int2:type="AugLoop_Text_Critique"/>
    </int2:textHash>
    <int2:textHash int2:hashCode="yLGa3PbIwIauAZ" int2:id="QbsOZbDC">
      <int2:state int2:value="Rejected" int2:type="AugLoop_Text_Critique"/>
    </int2:textHash>
    <int2:textHash int2:hashCode="Y3RnCNOjTejhVu" int2:id="WLkMmTB4">
      <int2:state int2:value="Rejected" int2:type="AugLoop_Text_Critique"/>
    </int2:textHash>
    <int2:textHash int2:hashCode="XSUiEPxXFZ9tOg" int2:id="Q3mcY3ID">
      <int2:state int2:value="Rejected" int2:type="AugLoop_Text_Critique"/>
    </int2:textHash>
    <int2:textHash int2:hashCode="SCA2HRmoN6izx3" int2:id="2auXwzag">
      <int2:state int2:value="Rejected" int2:type="AugLoop_Text_Critique"/>
    </int2:textHash>
    <int2:textHash int2:hashCode="hN6B5b8f/AaH/i" int2:id="LVNhEIVe">
      <int2:state int2:value="Rejected" int2:type="AugLoop_Text_Critique"/>
    </int2:textHash>
    <int2:textHash int2:hashCode="fo9QZjaeH+vh27" int2:id="IwGusVKC">
      <int2:state int2:value="Rejected" int2:type="AugLoop_Text_Critique"/>
    </int2:textHash>
    <int2:textHash int2:hashCode="z/N7CVUw/JZdVt" int2:id="9qhLgStg">
      <int2:state int2:value="Rejected" int2:type="AugLoop_Text_Critique"/>
    </int2:textHash>
    <int2:bookmark int2:bookmarkName="_Int_ZHZixT8v" int2:invalidationBookmarkName="" int2:hashCode="d80dY9W0FZ6U/r" int2:id="Dc8c11Xl">
      <int2:state int2:value="Rejected" int2:type="AugLoop_Text_Critique"/>
    </int2:bookmark>
    <int2:bookmark int2:bookmarkName="_Int_teQaFDtC" int2:invalidationBookmarkName="" int2:hashCode="mj6OuSL05JpFEn" int2:id="Z99fFmc2">
      <int2:state int2:value="Rejected" int2:type="AugLoop_Text_Critique"/>
    </int2:bookmark>
    <int2:bookmark int2:bookmarkName="_Int_f6OaBWX1" int2:invalidationBookmarkName="" int2:hashCode="E1+Tt6RJBbZOzq" int2:id="DI4Ny4f4">
      <int2:state int2:value="Rejected" int2:type="AugLoop_Text_Critique"/>
    </int2:bookmark>
    <int2:bookmark int2:bookmarkName="_Int_nn6vCpqb" int2:invalidationBookmarkName="" int2:hashCode="6SfQZ3x3JBtwdE" int2:id="t113uCNb">
      <int2:state int2:value="Rejected" int2:type="AugLoop_Text_Critique"/>
    </int2:bookmark>
    <int2:bookmark int2:bookmarkName="_Int_Cubsk5bQ" int2:invalidationBookmarkName="" int2:hashCode="Kr8iijLV2XPTo1" int2:id="4ISzwBJt">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552E59"/>
    <w:multiLevelType w:val="hybridMultilevel"/>
    <w:tmpl w:val="1624CE30"/>
    <w:lvl w:ilvl="0" w:tplc="AE7EC636">
      <w:start w:val="1"/>
      <w:numFmt w:val="bullet"/>
      <w:lvlText w:val=""/>
      <w:lvlJc w:val="left"/>
      <w:pPr>
        <w:ind w:left="720" w:hanging="360"/>
      </w:pPr>
      <w:rPr>
        <w:rFonts w:ascii="Symbol" w:hAnsi="Symbol" w:hint="default"/>
      </w:rPr>
    </w:lvl>
    <w:lvl w:ilvl="1" w:tplc="85CAF7E0">
      <w:start w:val="1"/>
      <w:numFmt w:val="bullet"/>
      <w:lvlText w:val="o"/>
      <w:lvlJc w:val="left"/>
      <w:pPr>
        <w:ind w:left="1440" w:hanging="360"/>
      </w:pPr>
      <w:rPr>
        <w:rFonts w:ascii="Courier New" w:hAnsi="Courier New" w:hint="default"/>
      </w:rPr>
    </w:lvl>
    <w:lvl w:ilvl="2" w:tplc="06D2F5E8">
      <w:start w:val="1"/>
      <w:numFmt w:val="bullet"/>
      <w:lvlText w:val=""/>
      <w:lvlJc w:val="left"/>
      <w:pPr>
        <w:ind w:left="2160" w:hanging="360"/>
      </w:pPr>
      <w:rPr>
        <w:rFonts w:ascii="Wingdings" w:hAnsi="Wingdings" w:hint="default"/>
      </w:rPr>
    </w:lvl>
    <w:lvl w:ilvl="3" w:tplc="7C24FCC2">
      <w:start w:val="1"/>
      <w:numFmt w:val="bullet"/>
      <w:lvlText w:val=""/>
      <w:lvlJc w:val="left"/>
      <w:pPr>
        <w:ind w:left="2880" w:hanging="360"/>
      </w:pPr>
      <w:rPr>
        <w:rFonts w:ascii="Symbol" w:hAnsi="Symbol" w:hint="default"/>
      </w:rPr>
    </w:lvl>
    <w:lvl w:ilvl="4" w:tplc="55CC01B0">
      <w:start w:val="1"/>
      <w:numFmt w:val="bullet"/>
      <w:lvlText w:val="o"/>
      <w:lvlJc w:val="left"/>
      <w:pPr>
        <w:ind w:left="3600" w:hanging="360"/>
      </w:pPr>
      <w:rPr>
        <w:rFonts w:ascii="Courier New" w:hAnsi="Courier New" w:hint="default"/>
      </w:rPr>
    </w:lvl>
    <w:lvl w:ilvl="5" w:tplc="08F2997C">
      <w:start w:val="1"/>
      <w:numFmt w:val="bullet"/>
      <w:lvlText w:val=""/>
      <w:lvlJc w:val="left"/>
      <w:pPr>
        <w:ind w:left="4320" w:hanging="360"/>
      </w:pPr>
      <w:rPr>
        <w:rFonts w:ascii="Wingdings" w:hAnsi="Wingdings" w:hint="default"/>
      </w:rPr>
    </w:lvl>
    <w:lvl w:ilvl="6" w:tplc="9D74EB08">
      <w:start w:val="1"/>
      <w:numFmt w:val="bullet"/>
      <w:lvlText w:val=""/>
      <w:lvlJc w:val="left"/>
      <w:pPr>
        <w:ind w:left="5040" w:hanging="360"/>
      </w:pPr>
      <w:rPr>
        <w:rFonts w:ascii="Symbol" w:hAnsi="Symbol" w:hint="default"/>
      </w:rPr>
    </w:lvl>
    <w:lvl w:ilvl="7" w:tplc="1A84BB4E">
      <w:start w:val="1"/>
      <w:numFmt w:val="bullet"/>
      <w:lvlText w:val="o"/>
      <w:lvlJc w:val="left"/>
      <w:pPr>
        <w:ind w:left="5760" w:hanging="360"/>
      </w:pPr>
      <w:rPr>
        <w:rFonts w:ascii="Courier New" w:hAnsi="Courier New" w:hint="default"/>
      </w:rPr>
    </w:lvl>
    <w:lvl w:ilvl="8" w:tplc="4CFE3990">
      <w:start w:val="1"/>
      <w:numFmt w:val="bullet"/>
      <w:lvlText w:val=""/>
      <w:lvlJc w:val="left"/>
      <w:pPr>
        <w:ind w:left="6480" w:hanging="360"/>
      </w:pPr>
      <w:rPr>
        <w:rFonts w:ascii="Wingdings" w:hAnsi="Wingdings" w:hint="default"/>
      </w:rPr>
    </w:lvl>
  </w:abstractNum>
  <w:abstractNum w:abstractNumId="1" w15:restartNumberingAfterBreak="0">
    <w:nsid w:val="5572918F"/>
    <w:multiLevelType w:val="hybridMultilevel"/>
    <w:tmpl w:val="190AF382"/>
    <w:lvl w:ilvl="0" w:tplc="7A5C7F06">
      <w:start w:val="1"/>
      <w:numFmt w:val="bullet"/>
      <w:lvlText w:val=""/>
      <w:lvlJc w:val="left"/>
      <w:pPr>
        <w:ind w:left="720" w:hanging="360"/>
      </w:pPr>
      <w:rPr>
        <w:rFonts w:ascii="Symbol" w:hAnsi="Symbol" w:hint="default"/>
      </w:rPr>
    </w:lvl>
    <w:lvl w:ilvl="1" w:tplc="95789DAA">
      <w:start w:val="1"/>
      <w:numFmt w:val="bullet"/>
      <w:lvlText w:val="o"/>
      <w:lvlJc w:val="left"/>
      <w:pPr>
        <w:ind w:left="1440" w:hanging="360"/>
      </w:pPr>
      <w:rPr>
        <w:rFonts w:ascii="Courier New" w:hAnsi="Courier New" w:hint="default"/>
      </w:rPr>
    </w:lvl>
    <w:lvl w:ilvl="2" w:tplc="FBACAEAC">
      <w:start w:val="1"/>
      <w:numFmt w:val="bullet"/>
      <w:lvlText w:val=""/>
      <w:lvlJc w:val="left"/>
      <w:pPr>
        <w:ind w:left="2160" w:hanging="360"/>
      </w:pPr>
      <w:rPr>
        <w:rFonts w:ascii="Wingdings" w:hAnsi="Wingdings" w:hint="default"/>
      </w:rPr>
    </w:lvl>
    <w:lvl w:ilvl="3" w:tplc="72080984">
      <w:start w:val="1"/>
      <w:numFmt w:val="bullet"/>
      <w:lvlText w:val=""/>
      <w:lvlJc w:val="left"/>
      <w:pPr>
        <w:ind w:left="2880" w:hanging="360"/>
      </w:pPr>
      <w:rPr>
        <w:rFonts w:ascii="Symbol" w:hAnsi="Symbol" w:hint="default"/>
      </w:rPr>
    </w:lvl>
    <w:lvl w:ilvl="4" w:tplc="49186D56">
      <w:start w:val="1"/>
      <w:numFmt w:val="bullet"/>
      <w:lvlText w:val="o"/>
      <w:lvlJc w:val="left"/>
      <w:pPr>
        <w:ind w:left="3600" w:hanging="360"/>
      </w:pPr>
      <w:rPr>
        <w:rFonts w:ascii="Courier New" w:hAnsi="Courier New" w:hint="default"/>
      </w:rPr>
    </w:lvl>
    <w:lvl w:ilvl="5" w:tplc="064E3AAC">
      <w:start w:val="1"/>
      <w:numFmt w:val="bullet"/>
      <w:lvlText w:val=""/>
      <w:lvlJc w:val="left"/>
      <w:pPr>
        <w:ind w:left="4320" w:hanging="360"/>
      </w:pPr>
      <w:rPr>
        <w:rFonts w:ascii="Wingdings" w:hAnsi="Wingdings" w:hint="default"/>
      </w:rPr>
    </w:lvl>
    <w:lvl w:ilvl="6" w:tplc="337EBC86">
      <w:start w:val="1"/>
      <w:numFmt w:val="bullet"/>
      <w:lvlText w:val=""/>
      <w:lvlJc w:val="left"/>
      <w:pPr>
        <w:ind w:left="5040" w:hanging="360"/>
      </w:pPr>
      <w:rPr>
        <w:rFonts w:ascii="Symbol" w:hAnsi="Symbol" w:hint="default"/>
      </w:rPr>
    </w:lvl>
    <w:lvl w:ilvl="7" w:tplc="F198F712">
      <w:start w:val="1"/>
      <w:numFmt w:val="bullet"/>
      <w:lvlText w:val="o"/>
      <w:lvlJc w:val="left"/>
      <w:pPr>
        <w:ind w:left="5760" w:hanging="360"/>
      </w:pPr>
      <w:rPr>
        <w:rFonts w:ascii="Courier New" w:hAnsi="Courier New" w:hint="default"/>
      </w:rPr>
    </w:lvl>
    <w:lvl w:ilvl="8" w:tplc="2F68FAD2">
      <w:start w:val="1"/>
      <w:numFmt w:val="bullet"/>
      <w:lvlText w:val=""/>
      <w:lvlJc w:val="left"/>
      <w:pPr>
        <w:ind w:left="6480" w:hanging="360"/>
      </w:pPr>
      <w:rPr>
        <w:rFonts w:ascii="Wingdings" w:hAnsi="Wingdings" w:hint="default"/>
      </w:rPr>
    </w:lvl>
  </w:abstractNum>
  <w:abstractNum w:abstractNumId="2" w15:restartNumberingAfterBreak="0">
    <w:nsid w:val="67BE3964"/>
    <w:multiLevelType w:val="hybridMultilevel"/>
    <w:tmpl w:val="987A1036"/>
    <w:lvl w:ilvl="0" w:tplc="69704408">
      <w:start w:val="1"/>
      <w:numFmt w:val="bullet"/>
      <w:lvlText w:val=""/>
      <w:lvlJc w:val="left"/>
      <w:pPr>
        <w:ind w:left="720" w:hanging="360"/>
      </w:pPr>
      <w:rPr>
        <w:rFonts w:ascii="Symbol" w:hAnsi="Symbol" w:hint="default"/>
      </w:rPr>
    </w:lvl>
    <w:lvl w:ilvl="1" w:tplc="6CDCA43C">
      <w:start w:val="1"/>
      <w:numFmt w:val="bullet"/>
      <w:lvlText w:val="o"/>
      <w:lvlJc w:val="left"/>
      <w:pPr>
        <w:ind w:left="1440" w:hanging="360"/>
      </w:pPr>
      <w:rPr>
        <w:rFonts w:ascii="Courier New" w:hAnsi="Courier New" w:hint="default"/>
      </w:rPr>
    </w:lvl>
    <w:lvl w:ilvl="2" w:tplc="2084F2AE">
      <w:start w:val="1"/>
      <w:numFmt w:val="bullet"/>
      <w:lvlText w:val=""/>
      <w:lvlJc w:val="left"/>
      <w:pPr>
        <w:ind w:left="2160" w:hanging="360"/>
      </w:pPr>
      <w:rPr>
        <w:rFonts w:ascii="Wingdings" w:hAnsi="Wingdings" w:hint="default"/>
      </w:rPr>
    </w:lvl>
    <w:lvl w:ilvl="3" w:tplc="B91E49A0">
      <w:start w:val="1"/>
      <w:numFmt w:val="bullet"/>
      <w:lvlText w:val=""/>
      <w:lvlJc w:val="left"/>
      <w:pPr>
        <w:ind w:left="2880" w:hanging="360"/>
      </w:pPr>
      <w:rPr>
        <w:rFonts w:ascii="Symbol" w:hAnsi="Symbol" w:hint="default"/>
      </w:rPr>
    </w:lvl>
    <w:lvl w:ilvl="4" w:tplc="08DC534E">
      <w:start w:val="1"/>
      <w:numFmt w:val="bullet"/>
      <w:lvlText w:val="o"/>
      <w:lvlJc w:val="left"/>
      <w:pPr>
        <w:ind w:left="3600" w:hanging="360"/>
      </w:pPr>
      <w:rPr>
        <w:rFonts w:ascii="Courier New" w:hAnsi="Courier New" w:hint="default"/>
      </w:rPr>
    </w:lvl>
    <w:lvl w:ilvl="5" w:tplc="26B66412">
      <w:start w:val="1"/>
      <w:numFmt w:val="bullet"/>
      <w:lvlText w:val=""/>
      <w:lvlJc w:val="left"/>
      <w:pPr>
        <w:ind w:left="4320" w:hanging="360"/>
      </w:pPr>
      <w:rPr>
        <w:rFonts w:ascii="Wingdings" w:hAnsi="Wingdings" w:hint="default"/>
      </w:rPr>
    </w:lvl>
    <w:lvl w:ilvl="6" w:tplc="8E108EF2">
      <w:start w:val="1"/>
      <w:numFmt w:val="bullet"/>
      <w:lvlText w:val=""/>
      <w:lvlJc w:val="left"/>
      <w:pPr>
        <w:ind w:left="5040" w:hanging="360"/>
      </w:pPr>
      <w:rPr>
        <w:rFonts w:ascii="Symbol" w:hAnsi="Symbol" w:hint="default"/>
      </w:rPr>
    </w:lvl>
    <w:lvl w:ilvl="7" w:tplc="3BE2CDE6">
      <w:start w:val="1"/>
      <w:numFmt w:val="bullet"/>
      <w:lvlText w:val="o"/>
      <w:lvlJc w:val="left"/>
      <w:pPr>
        <w:ind w:left="5760" w:hanging="360"/>
      </w:pPr>
      <w:rPr>
        <w:rFonts w:ascii="Courier New" w:hAnsi="Courier New" w:hint="default"/>
      </w:rPr>
    </w:lvl>
    <w:lvl w:ilvl="8" w:tplc="A0ECF6AA">
      <w:start w:val="1"/>
      <w:numFmt w:val="bullet"/>
      <w:lvlText w:val=""/>
      <w:lvlJc w:val="left"/>
      <w:pPr>
        <w:ind w:left="6480" w:hanging="360"/>
      </w:pPr>
      <w:rPr>
        <w:rFonts w:ascii="Wingdings" w:hAnsi="Wingdings" w:hint="default"/>
      </w:rPr>
    </w:lvl>
  </w:abstractNum>
  <w:abstractNum w:abstractNumId="3" w15:restartNumberingAfterBreak="0">
    <w:nsid w:val="6C2CFB43"/>
    <w:multiLevelType w:val="hybridMultilevel"/>
    <w:tmpl w:val="3036D706"/>
    <w:lvl w:ilvl="0" w:tplc="93EAE05E">
      <w:start w:val="1"/>
      <w:numFmt w:val="bullet"/>
      <w:lvlText w:val=""/>
      <w:lvlJc w:val="left"/>
      <w:pPr>
        <w:ind w:left="720" w:hanging="360"/>
      </w:pPr>
      <w:rPr>
        <w:rFonts w:ascii="Symbol" w:hAnsi="Symbol" w:hint="default"/>
      </w:rPr>
    </w:lvl>
    <w:lvl w:ilvl="1" w:tplc="011AA894">
      <w:start w:val="1"/>
      <w:numFmt w:val="bullet"/>
      <w:lvlText w:val="o"/>
      <w:lvlJc w:val="left"/>
      <w:pPr>
        <w:ind w:left="1440" w:hanging="360"/>
      </w:pPr>
      <w:rPr>
        <w:rFonts w:ascii="Courier New" w:hAnsi="Courier New" w:hint="default"/>
      </w:rPr>
    </w:lvl>
    <w:lvl w:ilvl="2" w:tplc="D520EEC8">
      <w:start w:val="1"/>
      <w:numFmt w:val="bullet"/>
      <w:lvlText w:val=""/>
      <w:lvlJc w:val="left"/>
      <w:pPr>
        <w:ind w:left="2160" w:hanging="360"/>
      </w:pPr>
      <w:rPr>
        <w:rFonts w:ascii="Wingdings" w:hAnsi="Wingdings" w:hint="default"/>
      </w:rPr>
    </w:lvl>
    <w:lvl w:ilvl="3" w:tplc="2EA0F6FA">
      <w:start w:val="1"/>
      <w:numFmt w:val="bullet"/>
      <w:lvlText w:val=""/>
      <w:lvlJc w:val="left"/>
      <w:pPr>
        <w:ind w:left="2880" w:hanging="360"/>
      </w:pPr>
      <w:rPr>
        <w:rFonts w:ascii="Symbol" w:hAnsi="Symbol" w:hint="default"/>
      </w:rPr>
    </w:lvl>
    <w:lvl w:ilvl="4" w:tplc="72408468">
      <w:start w:val="1"/>
      <w:numFmt w:val="bullet"/>
      <w:lvlText w:val="o"/>
      <w:lvlJc w:val="left"/>
      <w:pPr>
        <w:ind w:left="3600" w:hanging="360"/>
      </w:pPr>
      <w:rPr>
        <w:rFonts w:ascii="Courier New" w:hAnsi="Courier New" w:hint="default"/>
      </w:rPr>
    </w:lvl>
    <w:lvl w:ilvl="5" w:tplc="F8ACA202">
      <w:start w:val="1"/>
      <w:numFmt w:val="bullet"/>
      <w:lvlText w:val=""/>
      <w:lvlJc w:val="left"/>
      <w:pPr>
        <w:ind w:left="4320" w:hanging="360"/>
      </w:pPr>
      <w:rPr>
        <w:rFonts w:ascii="Wingdings" w:hAnsi="Wingdings" w:hint="default"/>
      </w:rPr>
    </w:lvl>
    <w:lvl w:ilvl="6" w:tplc="99EEC3EA">
      <w:start w:val="1"/>
      <w:numFmt w:val="bullet"/>
      <w:lvlText w:val=""/>
      <w:lvlJc w:val="left"/>
      <w:pPr>
        <w:ind w:left="5040" w:hanging="360"/>
      </w:pPr>
      <w:rPr>
        <w:rFonts w:ascii="Symbol" w:hAnsi="Symbol" w:hint="default"/>
      </w:rPr>
    </w:lvl>
    <w:lvl w:ilvl="7" w:tplc="71CC031A">
      <w:start w:val="1"/>
      <w:numFmt w:val="bullet"/>
      <w:lvlText w:val="o"/>
      <w:lvlJc w:val="left"/>
      <w:pPr>
        <w:ind w:left="5760" w:hanging="360"/>
      </w:pPr>
      <w:rPr>
        <w:rFonts w:ascii="Courier New" w:hAnsi="Courier New" w:hint="default"/>
      </w:rPr>
    </w:lvl>
    <w:lvl w:ilvl="8" w:tplc="69AE94C0">
      <w:start w:val="1"/>
      <w:numFmt w:val="bullet"/>
      <w:lvlText w:val=""/>
      <w:lvlJc w:val="left"/>
      <w:pPr>
        <w:ind w:left="6480" w:hanging="360"/>
      </w:pPr>
      <w:rPr>
        <w:rFonts w:ascii="Wingdings" w:hAnsi="Wingdings" w:hint="default"/>
      </w:rPr>
    </w:lvl>
  </w:abstractNum>
  <w:abstractNum w:abstractNumId="4" w15:restartNumberingAfterBreak="0">
    <w:nsid w:val="6D336756"/>
    <w:multiLevelType w:val="hybridMultilevel"/>
    <w:tmpl w:val="D2300308"/>
    <w:lvl w:ilvl="0" w:tplc="C8D0729A">
      <w:start w:val="1"/>
      <w:numFmt w:val="bullet"/>
      <w:lvlText w:val=""/>
      <w:lvlJc w:val="left"/>
      <w:pPr>
        <w:ind w:left="720" w:hanging="360"/>
      </w:pPr>
      <w:rPr>
        <w:rFonts w:ascii="Symbol" w:hAnsi="Symbol" w:hint="default"/>
      </w:rPr>
    </w:lvl>
    <w:lvl w:ilvl="1" w:tplc="E04C4D90">
      <w:start w:val="1"/>
      <w:numFmt w:val="bullet"/>
      <w:lvlText w:val="o"/>
      <w:lvlJc w:val="left"/>
      <w:pPr>
        <w:ind w:left="1440" w:hanging="360"/>
      </w:pPr>
      <w:rPr>
        <w:rFonts w:ascii="Courier New" w:hAnsi="Courier New" w:hint="default"/>
      </w:rPr>
    </w:lvl>
    <w:lvl w:ilvl="2" w:tplc="1EA28F58">
      <w:start w:val="1"/>
      <w:numFmt w:val="bullet"/>
      <w:lvlText w:val=""/>
      <w:lvlJc w:val="left"/>
      <w:pPr>
        <w:ind w:left="2160" w:hanging="360"/>
      </w:pPr>
      <w:rPr>
        <w:rFonts w:ascii="Wingdings" w:hAnsi="Wingdings" w:hint="default"/>
      </w:rPr>
    </w:lvl>
    <w:lvl w:ilvl="3" w:tplc="9D904D84">
      <w:start w:val="1"/>
      <w:numFmt w:val="bullet"/>
      <w:lvlText w:val=""/>
      <w:lvlJc w:val="left"/>
      <w:pPr>
        <w:ind w:left="2880" w:hanging="360"/>
      </w:pPr>
      <w:rPr>
        <w:rFonts w:ascii="Symbol" w:hAnsi="Symbol" w:hint="default"/>
      </w:rPr>
    </w:lvl>
    <w:lvl w:ilvl="4" w:tplc="35963E56">
      <w:start w:val="1"/>
      <w:numFmt w:val="bullet"/>
      <w:lvlText w:val="o"/>
      <w:lvlJc w:val="left"/>
      <w:pPr>
        <w:ind w:left="3600" w:hanging="360"/>
      </w:pPr>
      <w:rPr>
        <w:rFonts w:ascii="Courier New" w:hAnsi="Courier New" w:hint="default"/>
      </w:rPr>
    </w:lvl>
    <w:lvl w:ilvl="5" w:tplc="C73A9CB2">
      <w:start w:val="1"/>
      <w:numFmt w:val="bullet"/>
      <w:lvlText w:val=""/>
      <w:lvlJc w:val="left"/>
      <w:pPr>
        <w:ind w:left="4320" w:hanging="360"/>
      </w:pPr>
      <w:rPr>
        <w:rFonts w:ascii="Wingdings" w:hAnsi="Wingdings" w:hint="default"/>
      </w:rPr>
    </w:lvl>
    <w:lvl w:ilvl="6" w:tplc="EF74D414">
      <w:start w:val="1"/>
      <w:numFmt w:val="bullet"/>
      <w:lvlText w:val=""/>
      <w:lvlJc w:val="left"/>
      <w:pPr>
        <w:ind w:left="5040" w:hanging="360"/>
      </w:pPr>
      <w:rPr>
        <w:rFonts w:ascii="Symbol" w:hAnsi="Symbol" w:hint="default"/>
      </w:rPr>
    </w:lvl>
    <w:lvl w:ilvl="7" w:tplc="9FE46160">
      <w:start w:val="1"/>
      <w:numFmt w:val="bullet"/>
      <w:lvlText w:val="o"/>
      <w:lvlJc w:val="left"/>
      <w:pPr>
        <w:ind w:left="5760" w:hanging="360"/>
      </w:pPr>
      <w:rPr>
        <w:rFonts w:ascii="Courier New" w:hAnsi="Courier New" w:hint="default"/>
      </w:rPr>
    </w:lvl>
    <w:lvl w:ilvl="8" w:tplc="FBDE3DFC">
      <w:start w:val="1"/>
      <w:numFmt w:val="bullet"/>
      <w:lvlText w:val=""/>
      <w:lvlJc w:val="left"/>
      <w:pPr>
        <w:ind w:left="6480" w:hanging="360"/>
      </w:pPr>
      <w:rPr>
        <w:rFonts w:ascii="Wingdings" w:hAnsi="Wingdings" w:hint="default"/>
      </w:rPr>
    </w:lvl>
  </w:abstractNum>
  <w:num w:numId="1" w16cid:durableId="1004472458">
    <w:abstractNumId w:val="1"/>
  </w:num>
  <w:num w:numId="2" w16cid:durableId="719598422">
    <w:abstractNumId w:val="3"/>
  </w:num>
  <w:num w:numId="3" w16cid:durableId="1873953785">
    <w:abstractNumId w:val="2"/>
  </w:num>
  <w:num w:numId="4" w16cid:durableId="1309506862">
    <w:abstractNumId w:val="4"/>
  </w:num>
  <w:num w:numId="5" w16cid:durableId="709571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527955"/>
    <w:rsid w:val="00E6271D"/>
    <w:rsid w:val="00EF32B8"/>
    <w:rsid w:val="017A4E08"/>
    <w:rsid w:val="02049944"/>
    <w:rsid w:val="02285B56"/>
    <w:rsid w:val="02E213D5"/>
    <w:rsid w:val="0356F909"/>
    <w:rsid w:val="0399369D"/>
    <w:rsid w:val="0436A56A"/>
    <w:rsid w:val="04495E10"/>
    <w:rsid w:val="049D144D"/>
    <w:rsid w:val="04F66614"/>
    <w:rsid w:val="05544D4D"/>
    <w:rsid w:val="055A2EE5"/>
    <w:rsid w:val="0578AEA4"/>
    <w:rsid w:val="0588F36A"/>
    <w:rsid w:val="05EC556B"/>
    <w:rsid w:val="06156552"/>
    <w:rsid w:val="06863C51"/>
    <w:rsid w:val="06D0167B"/>
    <w:rsid w:val="071661B2"/>
    <w:rsid w:val="0722BF0F"/>
    <w:rsid w:val="07F1BA7B"/>
    <w:rsid w:val="08B23213"/>
    <w:rsid w:val="09308FE8"/>
    <w:rsid w:val="097745C9"/>
    <w:rsid w:val="097EBDEB"/>
    <w:rsid w:val="099696B1"/>
    <w:rsid w:val="0A810CDD"/>
    <w:rsid w:val="0AB26F21"/>
    <w:rsid w:val="0AE6C755"/>
    <w:rsid w:val="0AEEB465"/>
    <w:rsid w:val="0B782C5D"/>
    <w:rsid w:val="0B96D252"/>
    <w:rsid w:val="0C1205E2"/>
    <w:rsid w:val="0D13FCBE"/>
    <w:rsid w:val="0D3019FB"/>
    <w:rsid w:val="0E3F8F23"/>
    <w:rsid w:val="0E5246C9"/>
    <w:rsid w:val="0E60FBFF"/>
    <w:rsid w:val="0E62C671"/>
    <w:rsid w:val="0E728378"/>
    <w:rsid w:val="0ECBEA5C"/>
    <w:rsid w:val="0F0B73AD"/>
    <w:rsid w:val="0F1670F1"/>
    <w:rsid w:val="100F6842"/>
    <w:rsid w:val="10AA75B6"/>
    <w:rsid w:val="1189AA22"/>
    <w:rsid w:val="11D12076"/>
    <w:rsid w:val="12D0F101"/>
    <w:rsid w:val="131919B6"/>
    <w:rsid w:val="13257A83"/>
    <w:rsid w:val="136FB4FE"/>
    <w:rsid w:val="139DFB2E"/>
    <w:rsid w:val="13E9E214"/>
    <w:rsid w:val="14027990"/>
    <w:rsid w:val="143656AA"/>
    <w:rsid w:val="14B4EA17"/>
    <w:rsid w:val="14BCD79D"/>
    <w:rsid w:val="14E53F7C"/>
    <w:rsid w:val="15479CD0"/>
    <w:rsid w:val="157CE418"/>
    <w:rsid w:val="15C4EEB5"/>
    <w:rsid w:val="163B797D"/>
    <w:rsid w:val="16A4C338"/>
    <w:rsid w:val="17895B30"/>
    <w:rsid w:val="178A97B7"/>
    <w:rsid w:val="17D3DF4A"/>
    <w:rsid w:val="17EC8AD9"/>
    <w:rsid w:val="182DEF3C"/>
    <w:rsid w:val="19AA8AAC"/>
    <w:rsid w:val="19CEE50C"/>
    <w:rsid w:val="1A0A50F6"/>
    <w:rsid w:val="1A6DFED0"/>
    <w:rsid w:val="1B2A68E4"/>
    <w:rsid w:val="1B2C1921"/>
    <w:rsid w:val="1B5066CD"/>
    <w:rsid w:val="1B66F3E1"/>
    <w:rsid w:val="1B75D1D3"/>
    <w:rsid w:val="1B86D35E"/>
    <w:rsid w:val="1BB7CBBA"/>
    <w:rsid w:val="1BBC6A8B"/>
    <w:rsid w:val="1CB2A887"/>
    <w:rsid w:val="1CE2E9DD"/>
    <w:rsid w:val="1D02C442"/>
    <w:rsid w:val="1D53BD90"/>
    <w:rsid w:val="1D583AEC"/>
    <w:rsid w:val="1D721767"/>
    <w:rsid w:val="1D753BDA"/>
    <w:rsid w:val="1E63B9E3"/>
    <w:rsid w:val="1E88078F"/>
    <w:rsid w:val="1EAD7295"/>
    <w:rsid w:val="1EF40B4D"/>
    <w:rsid w:val="1F51BA5F"/>
    <w:rsid w:val="1FFF8A44"/>
    <w:rsid w:val="201183D1"/>
    <w:rsid w:val="20458540"/>
    <w:rsid w:val="20908FCC"/>
    <w:rsid w:val="2137F938"/>
    <w:rsid w:val="215331F0"/>
    <w:rsid w:val="21644C87"/>
    <w:rsid w:val="219B5AA5"/>
    <w:rsid w:val="21D63565"/>
    <w:rsid w:val="22EF0251"/>
    <w:rsid w:val="23001CE8"/>
    <w:rsid w:val="231E02A9"/>
    <w:rsid w:val="2334115C"/>
    <w:rsid w:val="23369CD9"/>
    <w:rsid w:val="23372B06"/>
    <w:rsid w:val="23F36473"/>
    <w:rsid w:val="2426CC12"/>
    <w:rsid w:val="2438EFF7"/>
    <w:rsid w:val="247BA1AE"/>
    <w:rsid w:val="24D2FB67"/>
    <w:rsid w:val="25127FF3"/>
    <w:rsid w:val="253EC93D"/>
    <w:rsid w:val="2543DE1E"/>
    <w:rsid w:val="254AA1B4"/>
    <w:rsid w:val="25578F46"/>
    <w:rsid w:val="26263C0B"/>
    <w:rsid w:val="2626A313"/>
    <w:rsid w:val="262E72F8"/>
    <w:rsid w:val="26304BAC"/>
    <w:rsid w:val="266A54E5"/>
    <w:rsid w:val="270ABDCB"/>
    <w:rsid w:val="2749665E"/>
    <w:rsid w:val="2780B9AB"/>
    <w:rsid w:val="27C87FD8"/>
    <w:rsid w:val="27CA4359"/>
    <w:rsid w:val="282BF73B"/>
    <w:rsid w:val="285732E8"/>
    <w:rsid w:val="285E07CE"/>
    <w:rsid w:val="2887186E"/>
    <w:rsid w:val="28A68E2C"/>
    <w:rsid w:val="28B82397"/>
    <w:rsid w:val="28E9E76F"/>
    <w:rsid w:val="291B6E45"/>
    <w:rsid w:val="29638B02"/>
    <w:rsid w:val="296F639C"/>
    <w:rsid w:val="2A000C6C"/>
    <w:rsid w:val="2B0784D4"/>
    <w:rsid w:val="2B41DDE5"/>
    <w:rsid w:val="2B423CEB"/>
    <w:rsid w:val="2B4F2D29"/>
    <w:rsid w:val="2B5322B7"/>
    <w:rsid w:val="2B7F5FF4"/>
    <w:rsid w:val="2BA4ACD0"/>
    <w:rsid w:val="2BD2C7E7"/>
    <w:rsid w:val="2BD8F2DC"/>
    <w:rsid w:val="2BFBF56A"/>
    <w:rsid w:val="2C9B2BC4"/>
    <w:rsid w:val="2CD0EB49"/>
    <w:rsid w:val="2CF64A18"/>
    <w:rsid w:val="2D1DF9FF"/>
    <w:rsid w:val="2DCBD05F"/>
    <w:rsid w:val="2E36FC25"/>
    <w:rsid w:val="2E624E8B"/>
    <w:rsid w:val="2EAA2242"/>
    <w:rsid w:val="2EBCA5F3"/>
    <w:rsid w:val="2F2040C7"/>
    <w:rsid w:val="2F33962C"/>
    <w:rsid w:val="2F52A142"/>
    <w:rsid w:val="2F8C57A8"/>
    <w:rsid w:val="30042ABE"/>
    <w:rsid w:val="307901F6"/>
    <w:rsid w:val="308A8CC7"/>
    <w:rsid w:val="3091D6FB"/>
    <w:rsid w:val="30A96FA2"/>
    <w:rsid w:val="30BDE178"/>
    <w:rsid w:val="310B48FF"/>
    <w:rsid w:val="31985612"/>
    <w:rsid w:val="31E2DE45"/>
    <w:rsid w:val="31E9F44E"/>
    <w:rsid w:val="31F982CD"/>
    <w:rsid w:val="326B36EE"/>
    <w:rsid w:val="32A71960"/>
    <w:rsid w:val="32D587EB"/>
    <w:rsid w:val="32D5D1B7"/>
    <w:rsid w:val="337F40E6"/>
    <w:rsid w:val="33901716"/>
    <w:rsid w:val="3442E9C1"/>
    <w:rsid w:val="351B1147"/>
    <w:rsid w:val="352BE777"/>
    <w:rsid w:val="355E4199"/>
    <w:rsid w:val="3579877C"/>
    <w:rsid w:val="35815E21"/>
    <w:rsid w:val="35A08563"/>
    <w:rsid w:val="360BC497"/>
    <w:rsid w:val="36377F38"/>
    <w:rsid w:val="36B1BA43"/>
    <w:rsid w:val="3968A364"/>
    <w:rsid w:val="39695E7E"/>
    <w:rsid w:val="39B6456B"/>
    <w:rsid w:val="3AE65454"/>
    <w:rsid w:val="3B19EC6B"/>
    <w:rsid w:val="3BCE5709"/>
    <w:rsid w:val="3C0CD476"/>
    <w:rsid w:val="3D20FBC7"/>
    <w:rsid w:val="3D86A2F7"/>
    <w:rsid w:val="3E286D58"/>
    <w:rsid w:val="3E2EF0FE"/>
    <w:rsid w:val="3E5FD134"/>
    <w:rsid w:val="3EAD5E0B"/>
    <w:rsid w:val="3FA1D5D1"/>
    <w:rsid w:val="40918115"/>
    <w:rsid w:val="410E38A3"/>
    <w:rsid w:val="41A1D98A"/>
    <w:rsid w:val="41C024ED"/>
    <w:rsid w:val="4273D377"/>
    <w:rsid w:val="42AC3FBC"/>
    <w:rsid w:val="42CDE068"/>
    <w:rsid w:val="4341F97E"/>
    <w:rsid w:val="435BF54E"/>
    <w:rsid w:val="4389741D"/>
    <w:rsid w:val="43AB4CD3"/>
    <w:rsid w:val="44324A11"/>
    <w:rsid w:val="44D97A4C"/>
    <w:rsid w:val="459C0E9C"/>
    <w:rsid w:val="461CA5D7"/>
    <w:rsid w:val="462B83C9"/>
    <w:rsid w:val="464F17EA"/>
    <w:rsid w:val="4747449A"/>
    <w:rsid w:val="4775ADF2"/>
    <w:rsid w:val="47A1E924"/>
    <w:rsid w:val="47C6AA21"/>
    <w:rsid w:val="48111B0E"/>
    <w:rsid w:val="48141AFE"/>
    <w:rsid w:val="49213ED9"/>
    <w:rsid w:val="4975D9ED"/>
    <w:rsid w:val="49AA7161"/>
    <w:rsid w:val="49ACEB6F"/>
    <w:rsid w:val="49F19264"/>
    <w:rsid w:val="4A46D6BB"/>
    <w:rsid w:val="4A893F0A"/>
    <w:rsid w:val="4A895007"/>
    <w:rsid w:val="4AA84BEE"/>
    <w:rsid w:val="4AD989E6"/>
    <w:rsid w:val="4AFEF4EC"/>
    <w:rsid w:val="4B10A29C"/>
    <w:rsid w:val="4B11AA4E"/>
    <w:rsid w:val="4B38A456"/>
    <w:rsid w:val="4B4641C2"/>
    <w:rsid w:val="4B48BBD0"/>
    <w:rsid w:val="4BF4A490"/>
    <w:rsid w:val="4C252068"/>
    <w:rsid w:val="4C4F0177"/>
    <w:rsid w:val="4C52FF7F"/>
    <w:rsid w:val="4CA42F4A"/>
    <w:rsid w:val="4CAD7AAF"/>
    <w:rsid w:val="4DB6861E"/>
    <w:rsid w:val="4DF3A784"/>
    <w:rsid w:val="4E494B10"/>
    <w:rsid w:val="4E805C92"/>
    <w:rsid w:val="4F7B301C"/>
    <w:rsid w:val="4FB2B1ED"/>
    <w:rsid w:val="4FDE9BD9"/>
    <w:rsid w:val="5064010D"/>
    <w:rsid w:val="509B4973"/>
    <w:rsid w:val="50CF1FDE"/>
    <w:rsid w:val="51B58346"/>
    <w:rsid w:val="51B7FD54"/>
    <w:rsid w:val="5251372B"/>
    <w:rsid w:val="5289F741"/>
    <w:rsid w:val="53B557C9"/>
    <w:rsid w:val="5488033D"/>
    <w:rsid w:val="54ED2408"/>
    <w:rsid w:val="55C19803"/>
    <w:rsid w:val="57200983"/>
    <w:rsid w:val="575D6864"/>
    <w:rsid w:val="57BAADBD"/>
    <w:rsid w:val="58921F39"/>
    <w:rsid w:val="58B4E3EF"/>
    <w:rsid w:val="58D60E76"/>
    <w:rsid w:val="58ECAE1B"/>
    <w:rsid w:val="5901264B"/>
    <w:rsid w:val="5901D96E"/>
    <w:rsid w:val="5902CAF5"/>
    <w:rsid w:val="59036880"/>
    <w:rsid w:val="591CE14C"/>
    <w:rsid w:val="592FBC49"/>
    <w:rsid w:val="59BDEBE2"/>
    <w:rsid w:val="5AA26644"/>
    <w:rsid w:val="5C55AD15"/>
    <w:rsid w:val="5C9B1B90"/>
    <w:rsid w:val="5CDC0F1E"/>
    <w:rsid w:val="5DB46985"/>
    <w:rsid w:val="5DF4A5C9"/>
    <w:rsid w:val="5E06E448"/>
    <w:rsid w:val="5E72BB01"/>
    <w:rsid w:val="5EC3E407"/>
    <w:rsid w:val="5EC472FF"/>
    <w:rsid w:val="5F08F877"/>
    <w:rsid w:val="5F7067CF"/>
    <w:rsid w:val="5F741AE2"/>
    <w:rsid w:val="5F8D4DD7"/>
    <w:rsid w:val="5FB83B81"/>
    <w:rsid w:val="600E8B62"/>
    <w:rsid w:val="6034EFA0"/>
    <w:rsid w:val="60780B1C"/>
    <w:rsid w:val="60E3EF36"/>
    <w:rsid w:val="6103D21A"/>
    <w:rsid w:val="61AA5BC3"/>
    <w:rsid w:val="61CCC6D9"/>
    <w:rsid w:val="61D60EA4"/>
    <w:rsid w:val="62C4EE99"/>
    <w:rsid w:val="62D30D3E"/>
    <w:rsid w:val="63462C24"/>
    <w:rsid w:val="634E885A"/>
    <w:rsid w:val="637CA16C"/>
    <w:rsid w:val="6397E422"/>
    <w:rsid w:val="63FD74A5"/>
    <w:rsid w:val="6448D8AC"/>
    <w:rsid w:val="6460BEFA"/>
    <w:rsid w:val="64A9E848"/>
    <w:rsid w:val="64DFCAF5"/>
    <w:rsid w:val="64F662A1"/>
    <w:rsid w:val="654D4C1F"/>
    <w:rsid w:val="65BCBBCB"/>
    <w:rsid w:val="65DDE268"/>
    <w:rsid w:val="6647D840"/>
    <w:rsid w:val="67336ED6"/>
    <w:rsid w:val="676FB05F"/>
    <w:rsid w:val="67864443"/>
    <w:rsid w:val="67985FBC"/>
    <w:rsid w:val="67D91499"/>
    <w:rsid w:val="67DDF1DE"/>
    <w:rsid w:val="67F24D82"/>
    <w:rsid w:val="682D42A3"/>
    <w:rsid w:val="683FEBDD"/>
    <w:rsid w:val="686B5545"/>
    <w:rsid w:val="68A55BFC"/>
    <w:rsid w:val="69174A15"/>
    <w:rsid w:val="6917FD38"/>
    <w:rsid w:val="69727E1E"/>
    <w:rsid w:val="6B527955"/>
    <w:rsid w:val="6BA2F607"/>
    <w:rsid w:val="6BD63F3B"/>
    <w:rsid w:val="6C7E2B12"/>
    <w:rsid w:val="6CAA1EE0"/>
    <w:rsid w:val="6D31D61C"/>
    <w:rsid w:val="6D3BC74A"/>
    <w:rsid w:val="6DD4B1C4"/>
    <w:rsid w:val="6DE99AB4"/>
    <w:rsid w:val="6E14FCCE"/>
    <w:rsid w:val="6EB92010"/>
    <w:rsid w:val="6EDA96C9"/>
    <w:rsid w:val="6F1692A3"/>
    <w:rsid w:val="712AFCA3"/>
    <w:rsid w:val="7140D1C2"/>
    <w:rsid w:val="71AB5851"/>
    <w:rsid w:val="7279BD3A"/>
    <w:rsid w:val="736D8B38"/>
    <w:rsid w:val="736DAF1C"/>
    <w:rsid w:val="7398C6F1"/>
    <w:rsid w:val="743F4743"/>
    <w:rsid w:val="74629D65"/>
    <w:rsid w:val="75097F7D"/>
    <w:rsid w:val="757EBD00"/>
    <w:rsid w:val="75C75C44"/>
    <w:rsid w:val="76764D02"/>
    <w:rsid w:val="76C38351"/>
    <w:rsid w:val="76CF918E"/>
    <w:rsid w:val="76D067B3"/>
    <w:rsid w:val="76E05200"/>
    <w:rsid w:val="7778587B"/>
    <w:rsid w:val="77869BE5"/>
    <w:rsid w:val="778A26AD"/>
    <w:rsid w:val="77B0B757"/>
    <w:rsid w:val="77C634EF"/>
    <w:rsid w:val="78CDB021"/>
    <w:rsid w:val="7974FE99"/>
    <w:rsid w:val="79D75962"/>
    <w:rsid w:val="7A080875"/>
    <w:rsid w:val="7AF7E406"/>
    <w:rsid w:val="7B0A3E52"/>
    <w:rsid w:val="7B1CF2F6"/>
    <w:rsid w:val="7B78C101"/>
    <w:rsid w:val="7C3FCAD9"/>
    <w:rsid w:val="7C544E44"/>
    <w:rsid w:val="7C62E20A"/>
    <w:rsid w:val="7CA4DEB6"/>
    <w:rsid w:val="7DF806AF"/>
    <w:rsid w:val="7E2578C1"/>
    <w:rsid w:val="7E2F84C8"/>
    <w:rsid w:val="7E49E64C"/>
    <w:rsid w:val="7EDB7998"/>
    <w:rsid w:val="7FAA73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27955"/>
  <w15:chartTrackingRefBased/>
  <w15:docId w15:val="{1F75DCCB-55AC-4110-8F67-2265875CB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1390</Words>
  <Characters>7923</Characters>
  <Application>Microsoft Office Word</Application>
  <DocSecurity>0</DocSecurity>
  <Lines>66</Lines>
  <Paragraphs>18</Paragraphs>
  <ScaleCrop>false</ScaleCrop>
  <Company/>
  <LinksUpToDate>false</LinksUpToDate>
  <CharactersWithSpaces>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Macdonald (2306990)</dc:creator>
  <cp:keywords/>
  <dc:description/>
  <cp:lastModifiedBy>Julie</cp:lastModifiedBy>
  <cp:revision>2</cp:revision>
  <dcterms:created xsi:type="dcterms:W3CDTF">2024-04-13T14:14:00Z</dcterms:created>
  <dcterms:modified xsi:type="dcterms:W3CDTF">2024-04-21T15:54:00Z</dcterms:modified>
</cp:coreProperties>
</file>