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5FE294" w14:textId="1B858A8A" w:rsidR="00204967" w:rsidRDefault="00204967" w:rsidP="003075B3">
      <w:pPr>
        <w:spacing w:line="360" w:lineRule="auto"/>
        <w:rPr>
          <w:rFonts w:ascii="Arial" w:hAnsi="Arial" w:cs="Arial"/>
          <w:sz w:val="28"/>
          <w:szCs w:val="28"/>
        </w:rPr>
      </w:pPr>
    </w:p>
    <w:p w14:paraId="6D208614" w14:textId="4E62A46B" w:rsidR="00204967" w:rsidRPr="002C27D9" w:rsidRDefault="00204967">
      <w:pPr>
        <w:rPr>
          <w:rFonts w:ascii="Arial" w:hAnsi="Arial" w:cs="Arial"/>
          <w:b/>
          <w:bCs/>
          <w:i/>
          <w:iCs/>
          <w:sz w:val="28"/>
          <w:szCs w:val="28"/>
        </w:rPr>
      </w:pPr>
    </w:p>
    <w:p w14:paraId="34662491" w14:textId="77777777" w:rsidR="002C27D9" w:rsidRDefault="002C27D9" w:rsidP="00811D30">
      <w:pPr>
        <w:spacing w:line="360" w:lineRule="auto"/>
        <w:jc w:val="center"/>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017FE0DA" w14:textId="77777777" w:rsidR="002C27D9" w:rsidRDefault="002C27D9" w:rsidP="00811D30">
      <w:pPr>
        <w:spacing w:line="360" w:lineRule="auto"/>
        <w:jc w:val="center"/>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27C068E9" w14:textId="4D95A8F7" w:rsidR="00204967" w:rsidRPr="00306665" w:rsidRDefault="008B40C7" w:rsidP="00811D30">
      <w:pPr>
        <w:spacing w:line="360" w:lineRule="auto"/>
        <w:jc w:val="center"/>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306665">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Business and Management</w:t>
      </w:r>
    </w:p>
    <w:p w14:paraId="311EF86C" w14:textId="34F6ACE5" w:rsidR="008B40C7" w:rsidRPr="00306665" w:rsidRDefault="007A7210" w:rsidP="00811D30">
      <w:pPr>
        <w:spacing w:line="360" w:lineRule="auto"/>
        <w:jc w:val="center"/>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306665">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Managing people</w:t>
      </w:r>
    </w:p>
    <w:p w14:paraId="00FF7DCF" w14:textId="2AB3CA18" w:rsidR="007A7210" w:rsidRPr="00306665" w:rsidRDefault="007A7210" w:rsidP="00811D30">
      <w:pPr>
        <w:spacing w:line="360" w:lineRule="auto"/>
        <w:jc w:val="center"/>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306665">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LCBB50</w:t>
      </w:r>
      <w:r w:rsidR="0092739D" w:rsidRPr="00306665">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04_BIRM</w:t>
      </w:r>
    </w:p>
    <w:p w14:paraId="564E394D" w14:textId="1282E2B0" w:rsidR="00306665" w:rsidRPr="00306665" w:rsidRDefault="00306665" w:rsidP="00811D30">
      <w:pPr>
        <w:spacing w:line="360" w:lineRule="auto"/>
        <w:jc w:val="center"/>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306665">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Report about flexible working times requests in AgroTools Company</w:t>
      </w:r>
    </w:p>
    <w:p w14:paraId="1BC0D704" w14:textId="6B84877A" w:rsidR="0092739D" w:rsidRPr="00306665" w:rsidRDefault="00FC761B" w:rsidP="00811D30">
      <w:pPr>
        <w:spacing w:line="360" w:lineRule="auto"/>
        <w:jc w:val="center"/>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306665">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Dr. Imo Enang</w:t>
      </w:r>
    </w:p>
    <w:p w14:paraId="7FA70F01" w14:textId="2C511661" w:rsidR="003A25A3" w:rsidRPr="00306665" w:rsidRDefault="003A25A3" w:rsidP="00811D30">
      <w:pPr>
        <w:spacing w:line="360" w:lineRule="auto"/>
        <w:jc w:val="center"/>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306665">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Dobozi Adriana Maria</w:t>
      </w:r>
    </w:p>
    <w:p w14:paraId="13C31A4D" w14:textId="0A00CD5A" w:rsidR="003A25A3" w:rsidRPr="00306665" w:rsidRDefault="003A25A3" w:rsidP="00811D30">
      <w:pPr>
        <w:spacing w:line="360" w:lineRule="auto"/>
        <w:jc w:val="center"/>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306665">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2233019</w:t>
      </w:r>
    </w:p>
    <w:p w14:paraId="3E7EC70C" w14:textId="77777777" w:rsidR="00FC761B" w:rsidRPr="00306665" w:rsidRDefault="00FC761B" w:rsidP="003075B3">
      <w:pPr>
        <w:spacing w:line="360" w:lineRule="auto"/>
        <w:rPr>
          <w:rFonts w:ascii="Arial" w:hAnsi="Arial" w:cs="Arial"/>
          <w:b/>
          <w:bCs/>
          <w:i/>
          <w:i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pPr>
    </w:p>
    <w:p w14:paraId="288FBE43" w14:textId="77777777" w:rsidR="00AA0D01" w:rsidRDefault="00AA0D01" w:rsidP="007D0F11">
      <w:pPr>
        <w:rPr>
          <w:rFonts w:ascii="Arial" w:hAnsi="Arial" w:cs="Arial"/>
          <w:sz w:val="28"/>
          <w:szCs w:val="28"/>
        </w:rPr>
      </w:pPr>
    </w:p>
    <w:p w14:paraId="11170721" w14:textId="77777777" w:rsidR="00AA0D01" w:rsidRDefault="00AA0D01" w:rsidP="007D0F11">
      <w:pPr>
        <w:rPr>
          <w:rFonts w:ascii="Arial" w:hAnsi="Arial" w:cs="Arial"/>
          <w:sz w:val="28"/>
          <w:szCs w:val="28"/>
        </w:rPr>
      </w:pPr>
    </w:p>
    <w:p w14:paraId="349E0762" w14:textId="77777777" w:rsidR="00AA0D01" w:rsidRDefault="00AA0D01" w:rsidP="007D0F11">
      <w:pPr>
        <w:rPr>
          <w:rFonts w:ascii="Arial" w:hAnsi="Arial" w:cs="Arial"/>
          <w:sz w:val="28"/>
          <w:szCs w:val="28"/>
        </w:rPr>
      </w:pPr>
    </w:p>
    <w:p w14:paraId="3F42BE42" w14:textId="77777777" w:rsidR="00AA0D01" w:rsidRDefault="00AA0D01" w:rsidP="007D0F11">
      <w:pPr>
        <w:rPr>
          <w:rFonts w:ascii="Arial" w:hAnsi="Arial" w:cs="Arial"/>
          <w:sz w:val="28"/>
          <w:szCs w:val="28"/>
        </w:rPr>
      </w:pPr>
    </w:p>
    <w:p w14:paraId="03F693F3" w14:textId="77777777" w:rsidR="00AA0D01" w:rsidRDefault="00AA0D01" w:rsidP="007D0F11">
      <w:pPr>
        <w:rPr>
          <w:rFonts w:ascii="Arial" w:hAnsi="Arial" w:cs="Arial"/>
          <w:sz w:val="28"/>
          <w:szCs w:val="28"/>
        </w:rPr>
      </w:pPr>
    </w:p>
    <w:p w14:paraId="1AB4AEAF" w14:textId="77777777" w:rsidR="00AA0D01" w:rsidRDefault="00AA0D01" w:rsidP="007D0F11">
      <w:pPr>
        <w:rPr>
          <w:rFonts w:ascii="Arial" w:hAnsi="Arial" w:cs="Arial"/>
          <w:sz w:val="28"/>
          <w:szCs w:val="28"/>
        </w:rPr>
      </w:pPr>
    </w:p>
    <w:p w14:paraId="700F203C" w14:textId="77777777" w:rsidR="00AA0D01" w:rsidRDefault="00AA0D01" w:rsidP="007D0F11">
      <w:pPr>
        <w:rPr>
          <w:rFonts w:ascii="Arial" w:hAnsi="Arial" w:cs="Arial"/>
          <w:sz w:val="28"/>
          <w:szCs w:val="28"/>
        </w:rPr>
      </w:pPr>
    </w:p>
    <w:p w14:paraId="38F6DD83" w14:textId="77777777" w:rsidR="00AA0D01" w:rsidRDefault="00AA0D01" w:rsidP="007D0F11">
      <w:pPr>
        <w:rPr>
          <w:rFonts w:ascii="Arial" w:hAnsi="Arial" w:cs="Arial"/>
          <w:sz w:val="28"/>
          <w:szCs w:val="28"/>
        </w:rPr>
      </w:pPr>
    </w:p>
    <w:p w14:paraId="237F4049" w14:textId="77777777" w:rsidR="00AA0D01" w:rsidRDefault="00AA0D01" w:rsidP="007D0F11">
      <w:pPr>
        <w:rPr>
          <w:rFonts w:ascii="Arial" w:hAnsi="Arial" w:cs="Arial"/>
          <w:sz w:val="28"/>
          <w:szCs w:val="28"/>
        </w:rPr>
      </w:pPr>
    </w:p>
    <w:p w14:paraId="08B9A191" w14:textId="77777777" w:rsidR="00AA0D01" w:rsidRDefault="00AA0D01" w:rsidP="007D0F11">
      <w:pPr>
        <w:rPr>
          <w:rFonts w:ascii="Arial" w:hAnsi="Arial" w:cs="Arial"/>
          <w:sz w:val="28"/>
          <w:szCs w:val="28"/>
        </w:rPr>
      </w:pPr>
    </w:p>
    <w:p w14:paraId="1922F638" w14:textId="77777777" w:rsidR="00AA0D01" w:rsidRDefault="00AA0D01" w:rsidP="007D0F11">
      <w:pPr>
        <w:rPr>
          <w:rFonts w:ascii="Arial" w:hAnsi="Arial" w:cs="Arial"/>
          <w:sz w:val="28"/>
          <w:szCs w:val="28"/>
        </w:rPr>
      </w:pPr>
    </w:p>
    <w:p w14:paraId="79FDB4D2" w14:textId="5477F5F1" w:rsidR="00204967" w:rsidRPr="003F169A" w:rsidRDefault="00257FB8" w:rsidP="00115AC1">
      <w:pPr>
        <w:spacing w:line="360" w:lineRule="auto"/>
        <w:jc w:val="both"/>
        <w:rPr>
          <w:rFonts w:ascii="Arial" w:hAnsi="Arial" w:cs="Arial"/>
          <w:b/>
          <w:bCs/>
          <w:sz w:val="28"/>
          <w:szCs w:val="28"/>
        </w:rPr>
      </w:pPr>
      <w:r w:rsidRPr="003F169A">
        <w:rPr>
          <w:rFonts w:ascii="Arial" w:hAnsi="Arial" w:cs="Arial"/>
          <w:b/>
          <w:bCs/>
          <w:sz w:val="28"/>
          <w:szCs w:val="28"/>
        </w:rPr>
        <w:lastRenderedPageBreak/>
        <w:t>Table of contents</w:t>
      </w:r>
      <w:r w:rsidR="005114D2" w:rsidRPr="003F169A">
        <w:rPr>
          <w:rFonts w:ascii="Arial" w:hAnsi="Arial" w:cs="Arial"/>
          <w:b/>
          <w:bCs/>
          <w:sz w:val="28"/>
          <w:szCs w:val="28"/>
        </w:rPr>
        <w:t>:</w:t>
      </w:r>
    </w:p>
    <w:p w14:paraId="54C6099A" w14:textId="77777777" w:rsidR="00643190" w:rsidRPr="003F169A" w:rsidRDefault="00643190" w:rsidP="00115AC1">
      <w:pPr>
        <w:spacing w:line="360" w:lineRule="auto"/>
        <w:jc w:val="both"/>
        <w:rPr>
          <w:rFonts w:ascii="Arial" w:hAnsi="Arial" w:cs="Arial"/>
          <w:b/>
          <w:bCs/>
          <w:i/>
          <w:iCs/>
          <w:sz w:val="28"/>
          <w:szCs w:val="28"/>
        </w:rPr>
      </w:pPr>
    </w:p>
    <w:p w14:paraId="3611289E" w14:textId="4735AF20" w:rsidR="0057232E" w:rsidRPr="0057232E" w:rsidRDefault="009433CA" w:rsidP="0057232E">
      <w:pPr>
        <w:spacing w:line="360" w:lineRule="auto"/>
        <w:jc w:val="both"/>
        <w:rPr>
          <w:rFonts w:ascii="Arial" w:hAnsi="Arial" w:cs="Arial"/>
          <w:b/>
          <w:bCs/>
          <w:sz w:val="28"/>
          <w:szCs w:val="28"/>
        </w:rPr>
      </w:pPr>
      <w:r w:rsidRPr="003F169A">
        <w:rPr>
          <w:rFonts w:ascii="Arial" w:hAnsi="Arial" w:cs="Arial"/>
          <w:b/>
          <w:bCs/>
          <w:sz w:val="28"/>
          <w:szCs w:val="28"/>
        </w:rPr>
        <w:t>1</w:t>
      </w:r>
      <w:r w:rsidR="00D57FD0" w:rsidRPr="003F169A">
        <w:rPr>
          <w:rFonts w:ascii="Arial" w:hAnsi="Arial" w:cs="Arial"/>
          <w:b/>
          <w:bCs/>
          <w:sz w:val="28"/>
          <w:szCs w:val="28"/>
        </w:rPr>
        <w:t>. Introduction</w:t>
      </w:r>
      <w:r w:rsidR="007E7A64" w:rsidRPr="003F169A">
        <w:rPr>
          <w:rFonts w:ascii="Arial" w:hAnsi="Arial" w:cs="Arial"/>
          <w:b/>
          <w:bCs/>
          <w:sz w:val="28"/>
          <w:szCs w:val="28"/>
        </w:rPr>
        <w:t>……………………………………………………………………</w:t>
      </w:r>
      <w:r w:rsidR="007D0F11" w:rsidRPr="003F169A">
        <w:rPr>
          <w:rFonts w:ascii="Arial" w:hAnsi="Arial" w:cs="Arial"/>
          <w:b/>
          <w:bCs/>
          <w:sz w:val="28"/>
          <w:szCs w:val="28"/>
        </w:rPr>
        <w:t>...</w:t>
      </w:r>
      <w:r w:rsidR="007E7A64" w:rsidRPr="003F169A">
        <w:rPr>
          <w:rFonts w:ascii="Arial" w:hAnsi="Arial" w:cs="Arial"/>
          <w:b/>
          <w:bCs/>
          <w:sz w:val="28"/>
          <w:szCs w:val="28"/>
        </w:rPr>
        <w:t>3</w:t>
      </w:r>
      <w:bookmarkStart w:id="0" w:name="_Hlk161066066"/>
      <w:bookmarkStart w:id="1" w:name="_Hlk161254198"/>
      <w:r w:rsidR="00D57FD0" w:rsidRPr="003F169A">
        <w:rPr>
          <w:rFonts w:ascii="Arial" w:hAnsi="Arial" w:cs="Arial"/>
          <w:b/>
          <w:bCs/>
          <w:i/>
          <w:iCs/>
          <w:sz w:val="28"/>
          <w:szCs w:val="28"/>
        </w:rPr>
        <w:t xml:space="preserve"> </w:t>
      </w:r>
      <w:bookmarkEnd w:id="0"/>
      <w:bookmarkEnd w:id="1"/>
    </w:p>
    <w:p w14:paraId="31777F35" w14:textId="04065FD7" w:rsidR="003F169A" w:rsidRDefault="0057232E" w:rsidP="0052557C">
      <w:pPr>
        <w:spacing w:line="360" w:lineRule="auto"/>
        <w:rPr>
          <w:rFonts w:ascii="Arial" w:hAnsi="Arial" w:cs="Arial"/>
          <w:b/>
          <w:bCs/>
          <w:sz w:val="28"/>
          <w:szCs w:val="28"/>
        </w:rPr>
      </w:pPr>
      <w:r>
        <w:rPr>
          <w:rFonts w:ascii="Arial" w:hAnsi="Arial" w:cs="Arial"/>
          <w:b/>
          <w:bCs/>
          <w:i/>
          <w:iCs/>
          <w:sz w:val="28"/>
          <w:szCs w:val="28"/>
        </w:rPr>
        <w:t xml:space="preserve">2. </w:t>
      </w:r>
      <w:r w:rsidR="003F169A" w:rsidRPr="003F169A">
        <w:rPr>
          <w:rFonts w:ascii="Arial" w:hAnsi="Arial" w:cs="Arial"/>
          <w:b/>
          <w:bCs/>
          <w:sz w:val="28"/>
          <w:szCs w:val="28"/>
        </w:rPr>
        <w:t>Advantages of Using Flexible Working Practices in a Post-Pandemic West Midlands Agricultural Equipment Company…………………..………4</w:t>
      </w:r>
    </w:p>
    <w:p w14:paraId="193B88DF" w14:textId="16CF756F" w:rsidR="0057232E" w:rsidRDefault="0057232E" w:rsidP="0057232E">
      <w:pPr>
        <w:spacing w:line="360" w:lineRule="auto"/>
        <w:jc w:val="both"/>
        <w:rPr>
          <w:rFonts w:ascii="Arial" w:hAnsi="Arial" w:cs="Arial"/>
          <w:b/>
          <w:bCs/>
          <w:sz w:val="28"/>
          <w:szCs w:val="28"/>
        </w:rPr>
      </w:pPr>
      <w:r>
        <w:rPr>
          <w:rFonts w:ascii="Arial" w:hAnsi="Arial" w:cs="Arial"/>
          <w:b/>
          <w:bCs/>
          <w:sz w:val="28"/>
          <w:szCs w:val="28"/>
        </w:rPr>
        <w:t xml:space="preserve">  2.1 The benefit of implementing flexible </w:t>
      </w:r>
      <w:r w:rsidR="006429D4">
        <w:rPr>
          <w:rFonts w:ascii="Arial" w:hAnsi="Arial" w:cs="Arial"/>
          <w:b/>
          <w:bCs/>
          <w:sz w:val="28"/>
          <w:szCs w:val="28"/>
        </w:rPr>
        <w:t xml:space="preserve">working </w:t>
      </w:r>
      <w:r>
        <w:rPr>
          <w:rFonts w:ascii="Arial" w:hAnsi="Arial" w:cs="Arial"/>
          <w:b/>
          <w:bCs/>
          <w:sz w:val="28"/>
          <w:szCs w:val="28"/>
        </w:rPr>
        <w:t>strategies into organization…</w:t>
      </w:r>
      <w:r w:rsidR="006429D4">
        <w:rPr>
          <w:rFonts w:ascii="Arial" w:hAnsi="Arial" w:cs="Arial"/>
          <w:b/>
          <w:bCs/>
          <w:sz w:val="28"/>
          <w:szCs w:val="28"/>
        </w:rPr>
        <w:t>……………………………………………………………………..</w:t>
      </w:r>
      <w:r>
        <w:rPr>
          <w:rFonts w:ascii="Arial" w:hAnsi="Arial" w:cs="Arial"/>
          <w:b/>
          <w:bCs/>
          <w:sz w:val="28"/>
          <w:szCs w:val="28"/>
        </w:rPr>
        <w:t>.4</w:t>
      </w:r>
    </w:p>
    <w:p w14:paraId="0845F20F" w14:textId="731C7B65" w:rsidR="00AC146E" w:rsidRDefault="00AC146E" w:rsidP="00AC146E">
      <w:pPr>
        <w:spacing w:line="360" w:lineRule="auto"/>
        <w:jc w:val="both"/>
        <w:rPr>
          <w:rFonts w:ascii="Arial" w:hAnsi="Arial" w:cs="Arial"/>
          <w:b/>
          <w:bCs/>
          <w:color w:val="0D0D0D"/>
          <w:sz w:val="28"/>
          <w:szCs w:val="28"/>
          <w:shd w:val="clear" w:color="auto" w:fill="FFFFFF"/>
        </w:rPr>
      </w:pPr>
      <w:r>
        <w:rPr>
          <w:rFonts w:ascii="Arial" w:hAnsi="Arial" w:cs="Arial"/>
          <w:b/>
          <w:bCs/>
          <w:sz w:val="28"/>
          <w:szCs w:val="28"/>
        </w:rPr>
        <w:t xml:space="preserve">  2.2 </w:t>
      </w:r>
      <w:r w:rsidRPr="00AC146E">
        <w:rPr>
          <w:rFonts w:ascii="Arial" w:hAnsi="Arial" w:cs="Arial"/>
          <w:b/>
          <w:bCs/>
          <w:color w:val="0D0D0D"/>
          <w:sz w:val="28"/>
          <w:szCs w:val="28"/>
          <w:shd w:val="clear" w:color="auto" w:fill="FFFFFF"/>
        </w:rPr>
        <w:t>Considerations for a hypothetical agricultural equipment manufacturing company operating in the West Midlands post-COVID, with a focus on the implications for the HR department before implementing flexible working arrangements for its employee workforce across different sites</w:t>
      </w:r>
      <w:r w:rsidR="00ED265A">
        <w:rPr>
          <w:rFonts w:ascii="Arial" w:hAnsi="Arial" w:cs="Arial"/>
          <w:b/>
          <w:bCs/>
          <w:color w:val="0D0D0D"/>
          <w:sz w:val="28"/>
          <w:szCs w:val="28"/>
          <w:shd w:val="clear" w:color="auto" w:fill="FFFFFF"/>
        </w:rPr>
        <w:t>…………………………………………………………...…</w:t>
      </w:r>
      <w:r w:rsidR="00C05664">
        <w:rPr>
          <w:rFonts w:ascii="Arial" w:hAnsi="Arial" w:cs="Arial"/>
          <w:b/>
          <w:bCs/>
          <w:color w:val="0D0D0D"/>
          <w:sz w:val="28"/>
          <w:szCs w:val="28"/>
          <w:shd w:val="clear" w:color="auto" w:fill="FFFFFF"/>
        </w:rPr>
        <w:t>6</w:t>
      </w:r>
    </w:p>
    <w:p w14:paraId="036BBB08" w14:textId="17477F11" w:rsidR="008726C5" w:rsidRPr="0052557C" w:rsidRDefault="008726C5" w:rsidP="00AC146E">
      <w:pPr>
        <w:spacing w:line="360" w:lineRule="auto"/>
        <w:jc w:val="both"/>
        <w:rPr>
          <w:rFonts w:ascii="Arial" w:hAnsi="Arial" w:cs="Arial"/>
          <w:b/>
          <w:bCs/>
          <w:i/>
          <w:iCs/>
          <w:sz w:val="28"/>
          <w:szCs w:val="28"/>
        </w:rPr>
      </w:pPr>
      <w:r>
        <w:rPr>
          <w:rFonts w:ascii="Arial" w:hAnsi="Arial" w:cs="Arial"/>
          <w:b/>
          <w:bCs/>
          <w:color w:val="0D0D0D"/>
          <w:sz w:val="28"/>
          <w:szCs w:val="28"/>
          <w:shd w:val="clear" w:color="auto" w:fill="FFFFFF"/>
        </w:rPr>
        <w:t>2.3</w:t>
      </w:r>
      <w:r w:rsidR="0041506C">
        <w:rPr>
          <w:rFonts w:ascii="Arial" w:hAnsi="Arial" w:cs="Arial"/>
          <w:b/>
          <w:bCs/>
          <w:color w:val="0D0D0D"/>
          <w:sz w:val="28"/>
          <w:szCs w:val="28"/>
          <w:shd w:val="clear" w:color="auto" w:fill="FFFFFF"/>
        </w:rPr>
        <w:t xml:space="preserve"> How the pay structure will be reconfigured </w:t>
      </w:r>
      <w:r w:rsidR="006429D4">
        <w:rPr>
          <w:rFonts w:ascii="Arial" w:hAnsi="Arial" w:cs="Arial"/>
          <w:b/>
          <w:bCs/>
          <w:color w:val="0D0D0D"/>
          <w:sz w:val="28"/>
          <w:szCs w:val="28"/>
          <w:shd w:val="clear" w:color="auto" w:fill="FFFFFF"/>
        </w:rPr>
        <w:t>whiles</w:t>
      </w:r>
      <w:r w:rsidR="0041506C">
        <w:rPr>
          <w:rFonts w:ascii="Arial" w:hAnsi="Arial" w:cs="Arial"/>
          <w:b/>
          <w:bCs/>
          <w:color w:val="0D0D0D"/>
          <w:sz w:val="28"/>
          <w:szCs w:val="28"/>
          <w:shd w:val="clear" w:color="auto" w:fill="FFFFFF"/>
        </w:rPr>
        <w:t xml:space="preserve"> implementing flexible working ……………………………………………………………………8</w:t>
      </w:r>
    </w:p>
    <w:p w14:paraId="0C9185FB" w14:textId="40956680" w:rsidR="0057232E" w:rsidRPr="003F169A" w:rsidRDefault="008726C5" w:rsidP="0052557C">
      <w:pPr>
        <w:spacing w:line="360" w:lineRule="auto"/>
        <w:rPr>
          <w:rFonts w:ascii="Arial" w:hAnsi="Arial" w:cs="Arial"/>
          <w:b/>
          <w:bCs/>
          <w:sz w:val="28"/>
          <w:szCs w:val="28"/>
        </w:rPr>
      </w:pPr>
      <w:bookmarkStart w:id="2" w:name="_Hlk162471369"/>
      <w:r>
        <w:rPr>
          <w:rFonts w:ascii="Arial" w:hAnsi="Arial" w:cs="Arial"/>
          <w:b/>
          <w:bCs/>
          <w:sz w:val="28"/>
          <w:szCs w:val="28"/>
        </w:rPr>
        <w:t>2.4</w:t>
      </w:r>
      <w:r w:rsidR="0041506C">
        <w:rPr>
          <w:rFonts w:ascii="Arial" w:hAnsi="Arial" w:cs="Arial"/>
          <w:b/>
          <w:bCs/>
          <w:sz w:val="28"/>
          <w:szCs w:val="28"/>
        </w:rPr>
        <w:t xml:space="preserve"> Evaluating strategies of </w:t>
      </w:r>
      <w:r w:rsidR="006429D4">
        <w:rPr>
          <w:rFonts w:ascii="Arial" w:hAnsi="Arial" w:cs="Arial"/>
          <w:b/>
          <w:bCs/>
          <w:sz w:val="28"/>
          <w:szCs w:val="28"/>
        </w:rPr>
        <w:t xml:space="preserve">promoting </w:t>
      </w:r>
      <w:r w:rsidR="005C4540">
        <w:rPr>
          <w:rFonts w:ascii="Arial" w:hAnsi="Arial" w:cs="Arial"/>
          <w:b/>
          <w:bCs/>
          <w:sz w:val="28"/>
          <w:szCs w:val="28"/>
        </w:rPr>
        <w:t>employee’s</w:t>
      </w:r>
      <w:r w:rsidR="0041506C">
        <w:rPr>
          <w:rFonts w:ascii="Arial" w:hAnsi="Arial" w:cs="Arial"/>
          <w:b/>
          <w:bCs/>
          <w:sz w:val="28"/>
          <w:szCs w:val="28"/>
        </w:rPr>
        <w:t xml:space="preserve"> engagement after implementing</w:t>
      </w:r>
      <w:r w:rsidR="005C4540">
        <w:rPr>
          <w:rFonts w:ascii="Arial" w:hAnsi="Arial" w:cs="Arial"/>
          <w:b/>
          <w:bCs/>
          <w:sz w:val="28"/>
          <w:szCs w:val="28"/>
        </w:rPr>
        <w:t xml:space="preserve"> </w:t>
      </w:r>
      <w:r w:rsidR="0041506C">
        <w:rPr>
          <w:rFonts w:ascii="Arial" w:hAnsi="Arial" w:cs="Arial"/>
          <w:b/>
          <w:bCs/>
          <w:sz w:val="28"/>
          <w:szCs w:val="28"/>
        </w:rPr>
        <w:t>flexible</w:t>
      </w:r>
      <w:r w:rsidR="005C4540">
        <w:rPr>
          <w:rFonts w:ascii="Arial" w:hAnsi="Arial" w:cs="Arial"/>
          <w:b/>
          <w:bCs/>
          <w:sz w:val="28"/>
          <w:szCs w:val="28"/>
        </w:rPr>
        <w:t xml:space="preserve"> </w:t>
      </w:r>
      <w:r w:rsidR="0041506C">
        <w:rPr>
          <w:rFonts w:ascii="Arial" w:hAnsi="Arial" w:cs="Arial"/>
          <w:b/>
          <w:bCs/>
          <w:sz w:val="28"/>
          <w:szCs w:val="28"/>
        </w:rPr>
        <w:t>working</w:t>
      </w:r>
      <w:bookmarkEnd w:id="2"/>
      <w:r w:rsidR="0041506C">
        <w:rPr>
          <w:rFonts w:ascii="Arial" w:hAnsi="Arial" w:cs="Arial"/>
          <w:b/>
          <w:bCs/>
          <w:sz w:val="28"/>
          <w:szCs w:val="28"/>
        </w:rPr>
        <w:t>……………</w:t>
      </w:r>
      <w:r w:rsidR="005C4540">
        <w:rPr>
          <w:rFonts w:ascii="Arial" w:hAnsi="Arial" w:cs="Arial"/>
          <w:b/>
          <w:bCs/>
          <w:sz w:val="28"/>
          <w:szCs w:val="28"/>
        </w:rPr>
        <w:t>……………………………...</w:t>
      </w:r>
      <w:r w:rsidR="0041506C">
        <w:rPr>
          <w:rFonts w:ascii="Arial" w:hAnsi="Arial" w:cs="Arial"/>
          <w:b/>
          <w:bCs/>
          <w:sz w:val="28"/>
          <w:szCs w:val="28"/>
        </w:rPr>
        <w:t>……10</w:t>
      </w:r>
    </w:p>
    <w:p w14:paraId="3E73E23C" w14:textId="14C9E049" w:rsidR="009433CA" w:rsidRPr="003F169A" w:rsidRDefault="009433CA" w:rsidP="0052557C">
      <w:pPr>
        <w:spacing w:line="360" w:lineRule="auto"/>
        <w:jc w:val="both"/>
        <w:rPr>
          <w:rFonts w:ascii="Arial" w:hAnsi="Arial" w:cs="Arial"/>
          <w:b/>
          <w:bCs/>
          <w:sz w:val="28"/>
          <w:szCs w:val="28"/>
        </w:rPr>
      </w:pPr>
      <w:r w:rsidRPr="003F169A">
        <w:rPr>
          <w:rFonts w:ascii="Arial" w:hAnsi="Arial" w:cs="Arial"/>
          <w:b/>
          <w:bCs/>
          <w:sz w:val="28"/>
          <w:szCs w:val="28"/>
        </w:rPr>
        <w:t>3</w:t>
      </w:r>
      <w:r w:rsidR="005114D2" w:rsidRPr="003F169A">
        <w:rPr>
          <w:rFonts w:ascii="Arial" w:hAnsi="Arial" w:cs="Arial"/>
          <w:b/>
          <w:bCs/>
          <w:sz w:val="28"/>
          <w:szCs w:val="28"/>
        </w:rPr>
        <w:t xml:space="preserve">. </w:t>
      </w:r>
      <w:r w:rsidRPr="003F169A">
        <w:rPr>
          <w:rFonts w:ascii="Arial" w:hAnsi="Arial" w:cs="Arial"/>
          <w:b/>
          <w:bCs/>
          <w:sz w:val="28"/>
          <w:szCs w:val="28"/>
        </w:rPr>
        <w:t>Conclusion</w:t>
      </w:r>
      <w:r w:rsidR="00705048" w:rsidRPr="003F169A">
        <w:rPr>
          <w:rFonts w:ascii="Arial" w:hAnsi="Arial" w:cs="Arial"/>
          <w:b/>
          <w:bCs/>
          <w:sz w:val="28"/>
          <w:szCs w:val="28"/>
        </w:rPr>
        <w:t>…………………………………………</w:t>
      </w:r>
      <w:r w:rsidR="002A530C" w:rsidRPr="003F169A">
        <w:rPr>
          <w:rFonts w:ascii="Arial" w:hAnsi="Arial" w:cs="Arial"/>
          <w:b/>
          <w:bCs/>
          <w:sz w:val="28"/>
          <w:szCs w:val="28"/>
        </w:rPr>
        <w:t>…………………………</w:t>
      </w:r>
      <w:r w:rsidR="0041506C">
        <w:rPr>
          <w:rFonts w:ascii="Arial" w:hAnsi="Arial" w:cs="Arial"/>
          <w:b/>
          <w:bCs/>
          <w:sz w:val="28"/>
          <w:szCs w:val="28"/>
        </w:rPr>
        <w:t>..12</w:t>
      </w:r>
    </w:p>
    <w:p w14:paraId="6CF8EEAE" w14:textId="117EC54D" w:rsidR="00257FB8" w:rsidRDefault="009433CA" w:rsidP="0052557C">
      <w:pPr>
        <w:spacing w:line="360" w:lineRule="auto"/>
        <w:jc w:val="both"/>
        <w:rPr>
          <w:rFonts w:ascii="Arial" w:hAnsi="Arial" w:cs="Arial"/>
          <w:sz w:val="28"/>
          <w:szCs w:val="28"/>
        </w:rPr>
      </w:pPr>
      <w:bookmarkStart w:id="3" w:name="_Hlk161066108"/>
      <w:r w:rsidRPr="003F169A">
        <w:rPr>
          <w:rFonts w:ascii="Arial" w:hAnsi="Arial" w:cs="Arial"/>
          <w:b/>
          <w:bCs/>
          <w:sz w:val="28"/>
          <w:szCs w:val="28"/>
        </w:rPr>
        <w:t>4. References</w:t>
      </w:r>
      <w:bookmarkEnd w:id="3"/>
      <w:r w:rsidR="00604A1C" w:rsidRPr="003F169A">
        <w:rPr>
          <w:rFonts w:ascii="Arial" w:hAnsi="Arial" w:cs="Arial"/>
          <w:b/>
          <w:bCs/>
          <w:sz w:val="28"/>
          <w:szCs w:val="28"/>
        </w:rPr>
        <w:t>……………………………………………………………………</w:t>
      </w:r>
      <w:r w:rsidR="00B50B99" w:rsidRPr="003F169A">
        <w:rPr>
          <w:rFonts w:ascii="Arial" w:hAnsi="Arial" w:cs="Arial"/>
          <w:b/>
          <w:bCs/>
          <w:sz w:val="28"/>
          <w:szCs w:val="28"/>
        </w:rPr>
        <w:t>.</w:t>
      </w:r>
      <w:r w:rsidR="007D0F11" w:rsidRPr="003F169A">
        <w:rPr>
          <w:rFonts w:ascii="Arial" w:hAnsi="Arial" w:cs="Arial"/>
          <w:b/>
          <w:bCs/>
          <w:sz w:val="28"/>
          <w:szCs w:val="28"/>
        </w:rPr>
        <w:t>.</w:t>
      </w:r>
      <w:r w:rsidR="00115AC1" w:rsidRPr="003F169A">
        <w:rPr>
          <w:rFonts w:ascii="Arial" w:hAnsi="Arial" w:cs="Arial"/>
          <w:b/>
          <w:bCs/>
          <w:sz w:val="28"/>
          <w:szCs w:val="28"/>
        </w:rPr>
        <w:t>.</w:t>
      </w:r>
      <w:r w:rsidR="0041506C">
        <w:rPr>
          <w:rFonts w:ascii="Arial" w:hAnsi="Arial" w:cs="Arial"/>
          <w:b/>
          <w:bCs/>
          <w:sz w:val="28"/>
          <w:szCs w:val="28"/>
        </w:rPr>
        <w:t>13</w:t>
      </w:r>
      <w:r w:rsidR="00204967">
        <w:rPr>
          <w:rFonts w:ascii="Arial" w:hAnsi="Arial" w:cs="Arial"/>
          <w:sz w:val="28"/>
          <w:szCs w:val="28"/>
        </w:rPr>
        <w:br w:type="page"/>
      </w:r>
    </w:p>
    <w:p w14:paraId="2FD512E1" w14:textId="46C0F1D6" w:rsidR="00204967" w:rsidRDefault="00FB47EB" w:rsidP="003075B3">
      <w:pPr>
        <w:spacing w:line="360" w:lineRule="auto"/>
        <w:rPr>
          <w:rFonts w:ascii="Arial" w:hAnsi="Arial" w:cs="Arial"/>
          <w:b/>
          <w:bCs/>
          <w:sz w:val="28"/>
          <w:szCs w:val="28"/>
        </w:rPr>
      </w:pPr>
      <w:r w:rsidRPr="0052557C">
        <w:rPr>
          <w:rFonts w:ascii="Arial" w:hAnsi="Arial" w:cs="Arial"/>
          <w:b/>
          <w:bCs/>
          <w:sz w:val="28"/>
          <w:szCs w:val="28"/>
        </w:rPr>
        <w:lastRenderedPageBreak/>
        <w:t>1. Introduction</w:t>
      </w:r>
    </w:p>
    <w:p w14:paraId="16C59B6E" w14:textId="4304E593" w:rsidR="006B20CC" w:rsidRPr="006B20CC" w:rsidRDefault="006B20CC" w:rsidP="003938D2">
      <w:pPr>
        <w:spacing w:line="360" w:lineRule="auto"/>
        <w:jc w:val="both"/>
        <w:rPr>
          <w:rFonts w:ascii="Arial" w:hAnsi="Arial" w:cs="Arial"/>
          <w:sz w:val="22"/>
          <w:szCs w:val="22"/>
        </w:rPr>
      </w:pPr>
      <w:r w:rsidRPr="006B20CC">
        <w:rPr>
          <w:rFonts w:ascii="Arial" w:hAnsi="Arial" w:cs="Arial"/>
          <w:b/>
          <w:bCs/>
          <w:sz w:val="22"/>
          <w:szCs w:val="22"/>
        </w:rPr>
        <w:t xml:space="preserve">  </w:t>
      </w:r>
      <w:r w:rsidRPr="006B20CC">
        <w:rPr>
          <w:rFonts w:ascii="Arial" w:hAnsi="Arial" w:cs="Arial"/>
          <w:sz w:val="22"/>
          <w:szCs w:val="22"/>
        </w:rPr>
        <w:t xml:space="preserve">This essay </w:t>
      </w:r>
      <w:r>
        <w:rPr>
          <w:rFonts w:ascii="Arial" w:hAnsi="Arial" w:cs="Arial"/>
          <w:sz w:val="22"/>
          <w:szCs w:val="22"/>
        </w:rPr>
        <w:t xml:space="preserve">is about </w:t>
      </w:r>
      <w:r w:rsidR="003A34EE">
        <w:rPr>
          <w:rFonts w:ascii="Arial" w:hAnsi="Arial" w:cs="Arial"/>
          <w:sz w:val="22"/>
          <w:szCs w:val="22"/>
        </w:rPr>
        <w:t xml:space="preserve">hybrid, flexible working which became necessary in post pandemic industries. As a Human Resources Manager to AgrooTools company, a company who is manufacturing selling and warehousing agricultural equipment to farmers in West Midlands, there are some points to be discuss in here such as, outlining the benefit of implementing flexible working strategies into organisation, describing consideration to different sites before implementing this flexible system, </w:t>
      </w:r>
      <w:r w:rsidR="00397443">
        <w:rPr>
          <w:rFonts w:ascii="Arial" w:hAnsi="Arial" w:cs="Arial"/>
          <w:sz w:val="22"/>
          <w:szCs w:val="22"/>
        </w:rPr>
        <w:t xml:space="preserve">reconfiguration of </w:t>
      </w:r>
      <w:r w:rsidR="003A34EE">
        <w:rPr>
          <w:rFonts w:ascii="Arial" w:hAnsi="Arial" w:cs="Arial"/>
          <w:sz w:val="22"/>
          <w:szCs w:val="22"/>
        </w:rPr>
        <w:t>pay structure</w:t>
      </w:r>
      <w:r w:rsidR="00397443">
        <w:rPr>
          <w:rFonts w:ascii="Arial" w:hAnsi="Arial" w:cs="Arial"/>
          <w:sz w:val="22"/>
          <w:szCs w:val="22"/>
        </w:rPr>
        <w:t xml:space="preserve">, evaluating strategies to promote employee engagement whiles implementing flexible strategies. There are some recommendations for each chapter of this paper work. </w:t>
      </w:r>
      <w:r w:rsidR="003A34EE">
        <w:rPr>
          <w:rFonts w:ascii="Arial" w:hAnsi="Arial" w:cs="Arial"/>
          <w:sz w:val="22"/>
          <w:szCs w:val="22"/>
        </w:rPr>
        <w:t xml:space="preserve"> </w:t>
      </w:r>
    </w:p>
    <w:p w14:paraId="28F4AB79" w14:textId="77777777" w:rsidR="0017112B" w:rsidRPr="0052557C" w:rsidRDefault="0017112B" w:rsidP="003075B3">
      <w:pPr>
        <w:spacing w:line="360" w:lineRule="auto"/>
        <w:rPr>
          <w:rFonts w:ascii="Arial" w:hAnsi="Arial" w:cs="Arial"/>
          <w:b/>
          <w:bCs/>
          <w:sz w:val="28"/>
          <w:szCs w:val="28"/>
        </w:rPr>
      </w:pPr>
    </w:p>
    <w:p w14:paraId="43875F12" w14:textId="77777777" w:rsidR="00204967" w:rsidRDefault="00204967">
      <w:pPr>
        <w:rPr>
          <w:rFonts w:ascii="Arial" w:hAnsi="Arial" w:cs="Arial"/>
          <w:sz w:val="28"/>
          <w:szCs w:val="28"/>
        </w:rPr>
      </w:pPr>
      <w:r>
        <w:rPr>
          <w:rFonts w:ascii="Arial" w:hAnsi="Arial" w:cs="Arial"/>
          <w:sz w:val="28"/>
          <w:szCs w:val="28"/>
        </w:rPr>
        <w:br w:type="page"/>
      </w:r>
    </w:p>
    <w:p w14:paraId="75D4D5AE" w14:textId="29709B3A" w:rsidR="003F169A" w:rsidRDefault="008A2F46" w:rsidP="0052557C">
      <w:pPr>
        <w:spacing w:line="360" w:lineRule="auto"/>
        <w:jc w:val="both"/>
        <w:rPr>
          <w:rFonts w:ascii="Arial" w:hAnsi="Arial" w:cs="Arial"/>
          <w:b/>
          <w:bCs/>
          <w:sz w:val="28"/>
          <w:szCs w:val="28"/>
        </w:rPr>
      </w:pPr>
      <w:r w:rsidRPr="0052557C">
        <w:rPr>
          <w:rFonts w:ascii="Arial" w:hAnsi="Arial" w:cs="Arial"/>
          <w:b/>
          <w:bCs/>
          <w:i/>
          <w:iCs/>
          <w:sz w:val="28"/>
          <w:szCs w:val="28"/>
        </w:rPr>
        <w:lastRenderedPageBreak/>
        <w:t>2.</w:t>
      </w:r>
      <w:r w:rsidR="002E64FD">
        <w:rPr>
          <w:rFonts w:ascii="Arial" w:hAnsi="Arial" w:cs="Arial"/>
          <w:b/>
          <w:bCs/>
          <w:i/>
          <w:iCs/>
          <w:sz w:val="28"/>
          <w:szCs w:val="28"/>
        </w:rPr>
        <w:t xml:space="preserve"> </w:t>
      </w:r>
      <w:r w:rsidR="003F169A" w:rsidRPr="0052557C">
        <w:rPr>
          <w:rFonts w:ascii="Arial" w:hAnsi="Arial" w:cs="Arial"/>
          <w:b/>
          <w:bCs/>
          <w:sz w:val="28"/>
          <w:szCs w:val="28"/>
        </w:rPr>
        <w:t>Advantages of Using Flexible Working Practices in a Post-Pandemic West Midlands Agricultural Equipment Company</w:t>
      </w:r>
    </w:p>
    <w:p w14:paraId="656B656D" w14:textId="36EF5988" w:rsidR="0057232E" w:rsidRPr="00C05664" w:rsidRDefault="0057232E" w:rsidP="0052557C">
      <w:pPr>
        <w:spacing w:line="360" w:lineRule="auto"/>
        <w:jc w:val="both"/>
        <w:rPr>
          <w:rFonts w:ascii="Arial" w:hAnsi="Arial" w:cs="Arial"/>
          <w:b/>
          <w:bCs/>
          <w:sz w:val="28"/>
          <w:szCs w:val="28"/>
        </w:rPr>
      </w:pPr>
      <w:r>
        <w:rPr>
          <w:rFonts w:ascii="Arial" w:hAnsi="Arial" w:cs="Arial"/>
          <w:b/>
          <w:bCs/>
          <w:sz w:val="28"/>
          <w:szCs w:val="28"/>
        </w:rPr>
        <w:t xml:space="preserve">  </w:t>
      </w:r>
      <w:bookmarkStart w:id="4" w:name="_Hlk162376545"/>
      <w:r w:rsidRPr="00C05664">
        <w:rPr>
          <w:rFonts w:ascii="Arial" w:hAnsi="Arial" w:cs="Arial"/>
          <w:b/>
          <w:bCs/>
          <w:sz w:val="28"/>
          <w:szCs w:val="28"/>
        </w:rPr>
        <w:t>2.1 The benefit of implementing flexible strategies into organization</w:t>
      </w:r>
    </w:p>
    <w:p w14:paraId="2D4CBF2E" w14:textId="77777777" w:rsidR="00902D95" w:rsidRDefault="007C05C4" w:rsidP="00902D95">
      <w:pPr>
        <w:spacing w:after="0" w:line="360" w:lineRule="auto"/>
        <w:jc w:val="both"/>
        <w:rPr>
          <w:rFonts w:ascii="Arial" w:eastAsia="Times New Roman" w:hAnsi="Arial" w:cs="Arial"/>
          <w:kern w:val="0"/>
          <w:lang w:eastAsia="en-GB"/>
          <w14:ligatures w14:val="none"/>
        </w:rPr>
      </w:pPr>
      <w:r w:rsidRPr="008726C5">
        <w:rPr>
          <w:rFonts w:ascii="Arial" w:eastAsia="Times New Roman" w:hAnsi="Arial" w:cs="Arial"/>
          <w:kern w:val="0"/>
          <w:sz w:val="22"/>
          <w:szCs w:val="22"/>
          <w:lang w:eastAsia="en-GB"/>
          <w14:ligatures w14:val="none"/>
        </w:rPr>
        <w:t xml:space="preserve">   </w:t>
      </w:r>
      <w:r w:rsidR="00BB6EB8" w:rsidRPr="008726C5">
        <w:rPr>
          <w:rFonts w:ascii="Arial" w:eastAsia="Times New Roman" w:hAnsi="Arial" w:cs="Arial"/>
          <w:kern w:val="0"/>
          <w:sz w:val="22"/>
          <w:szCs w:val="22"/>
          <w:lang w:eastAsia="en-GB"/>
          <w14:ligatures w14:val="none"/>
        </w:rPr>
        <w:t>The use of flexible working practises by agricultural equipment companies in West Midlands is beneficial in the wake of the COVID-19 pandemic for many reasons. With reference to pertinent studies and citations, this section explores the benefits of implementing flexible solutions inside businesses</w:t>
      </w:r>
      <w:r w:rsidR="00BB6EB8" w:rsidRPr="00BB6EB8">
        <w:rPr>
          <w:rFonts w:ascii="Arial" w:eastAsia="Times New Roman" w:hAnsi="Arial" w:cs="Arial"/>
          <w:kern w:val="0"/>
          <w:lang w:eastAsia="en-GB"/>
          <w14:ligatures w14:val="none"/>
        </w:rPr>
        <w:t xml:space="preserve">. </w:t>
      </w:r>
    </w:p>
    <w:p w14:paraId="401B781F" w14:textId="78DC0F88" w:rsidR="00902D95" w:rsidRPr="00902D95" w:rsidRDefault="00BB6EB8" w:rsidP="00902D95">
      <w:pPr>
        <w:spacing w:after="0" w:line="360" w:lineRule="auto"/>
        <w:jc w:val="both"/>
        <w:rPr>
          <w:rFonts w:ascii="Arial" w:eastAsia="Times New Roman" w:hAnsi="Arial" w:cs="Arial"/>
          <w:b/>
          <w:bCs/>
          <w:kern w:val="0"/>
          <w:lang w:eastAsia="en-GB"/>
          <w14:ligatures w14:val="none"/>
        </w:rPr>
      </w:pPr>
      <w:r w:rsidRPr="00BB6EB8">
        <w:rPr>
          <w:rFonts w:ascii="Arial" w:eastAsia="Times New Roman" w:hAnsi="Arial" w:cs="Arial"/>
          <w:kern w:val="0"/>
          <w:lang w:eastAsia="en-GB"/>
          <w14:ligatures w14:val="none"/>
        </w:rPr>
        <w:br/>
      </w:r>
      <w:r w:rsidR="007C05C4" w:rsidRPr="007C05C4">
        <w:rPr>
          <w:rFonts w:ascii="Arial" w:eastAsia="Times New Roman" w:hAnsi="Arial" w:cs="Arial"/>
          <w:kern w:val="0"/>
          <w:lang w:eastAsia="en-GB"/>
          <w14:ligatures w14:val="none"/>
        </w:rPr>
        <w:t xml:space="preserve">   </w:t>
      </w:r>
      <w:r w:rsidRPr="00BB6EB8">
        <w:rPr>
          <w:rFonts w:ascii="Arial" w:eastAsia="Times New Roman" w:hAnsi="Arial" w:cs="Arial"/>
          <w:b/>
          <w:bCs/>
          <w:kern w:val="0"/>
          <w:lang w:eastAsia="en-GB"/>
          <w14:ligatures w14:val="none"/>
        </w:rPr>
        <w:t>A better work-life balance and level of employee satisfaction</w:t>
      </w:r>
    </w:p>
    <w:p w14:paraId="1B3BE8FA" w14:textId="187D2BE4" w:rsidR="00BB6EB8" w:rsidRPr="008726C5" w:rsidRDefault="00BB6EB8" w:rsidP="00902D95">
      <w:pPr>
        <w:spacing w:after="0" w:line="360" w:lineRule="auto"/>
        <w:jc w:val="both"/>
        <w:rPr>
          <w:rFonts w:ascii="Arial" w:eastAsia="Times New Roman" w:hAnsi="Arial" w:cs="Arial"/>
          <w:kern w:val="0"/>
          <w:sz w:val="22"/>
          <w:szCs w:val="22"/>
          <w:lang w:eastAsia="en-GB"/>
          <w14:ligatures w14:val="none"/>
        </w:rPr>
      </w:pPr>
      <w:r w:rsidRPr="00BB6EB8">
        <w:rPr>
          <w:rFonts w:ascii="Arial" w:eastAsia="Times New Roman" w:hAnsi="Arial" w:cs="Arial"/>
          <w:kern w:val="0"/>
          <w:lang w:eastAsia="en-GB"/>
          <w14:ligatures w14:val="none"/>
        </w:rPr>
        <w:br/>
      </w:r>
      <w:r w:rsidR="007C05C4" w:rsidRPr="008726C5">
        <w:rPr>
          <w:rFonts w:ascii="Arial" w:eastAsia="Times New Roman" w:hAnsi="Arial" w:cs="Arial"/>
          <w:kern w:val="0"/>
          <w:sz w:val="22"/>
          <w:szCs w:val="22"/>
          <w:lang w:eastAsia="en-GB"/>
          <w14:ligatures w14:val="none"/>
        </w:rPr>
        <w:t xml:space="preserve">   </w:t>
      </w:r>
      <w:r w:rsidRPr="008726C5">
        <w:rPr>
          <w:rFonts w:ascii="Arial" w:eastAsia="Times New Roman" w:hAnsi="Arial" w:cs="Arial"/>
          <w:kern w:val="0"/>
          <w:sz w:val="22"/>
          <w:szCs w:val="22"/>
          <w:lang w:eastAsia="en-GB"/>
          <w14:ligatures w14:val="none"/>
        </w:rPr>
        <w:t xml:space="preserve">Work schedules can be managed by employees in accordance with their personal preferences and obligations thanks to flexible working practices. Studies reveal that workers who oversee their own work schedules experience enhanced work-life balance and greater job satisfaction (Allen </w:t>
      </w:r>
      <w:r w:rsidRPr="008726C5">
        <w:rPr>
          <w:rFonts w:ascii="Arial" w:eastAsia="Times New Roman" w:hAnsi="Arial" w:cs="Arial"/>
          <w:i/>
          <w:iCs/>
          <w:kern w:val="0"/>
          <w:sz w:val="22"/>
          <w:szCs w:val="22"/>
          <w:lang w:eastAsia="en-GB"/>
          <w14:ligatures w14:val="none"/>
        </w:rPr>
        <w:t>et al</w:t>
      </w:r>
      <w:r w:rsidRPr="008726C5">
        <w:rPr>
          <w:rFonts w:ascii="Arial" w:eastAsia="Times New Roman" w:hAnsi="Arial" w:cs="Arial"/>
          <w:kern w:val="0"/>
          <w:sz w:val="22"/>
          <w:szCs w:val="22"/>
          <w:lang w:eastAsia="en-GB"/>
          <w14:ligatures w14:val="none"/>
        </w:rPr>
        <w:t>. 2015). West Midlands-based farm equipment businesses may improve employee loyalty and morale, which will raise productivity and retention rates, by providing flexible work schedules or remote work opportunities.</w:t>
      </w:r>
    </w:p>
    <w:p w14:paraId="5C38040C" w14:textId="77777777" w:rsidR="00C05664" w:rsidRPr="008726C5" w:rsidRDefault="00C05664" w:rsidP="00902D95">
      <w:pPr>
        <w:spacing w:after="0" w:line="360" w:lineRule="auto"/>
        <w:jc w:val="both"/>
        <w:rPr>
          <w:rFonts w:ascii="Arial" w:eastAsia="Times New Roman" w:hAnsi="Arial" w:cs="Arial"/>
          <w:kern w:val="0"/>
          <w:sz w:val="22"/>
          <w:szCs w:val="22"/>
          <w:lang w:eastAsia="en-GB"/>
          <w14:ligatures w14:val="none"/>
        </w:rPr>
      </w:pPr>
    </w:p>
    <w:p w14:paraId="7B9F2AC8" w14:textId="19DB3A80" w:rsidR="00902D95" w:rsidRPr="00902D95" w:rsidRDefault="007C05C4" w:rsidP="00902D95">
      <w:pPr>
        <w:spacing w:after="0" w:line="360" w:lineRule="auto"/>
        <w:jc w:val="both"/>
        <w:rPr>
          <w:rFonts w:ascii="Arial" w:eastAsia="Times New Roman" w:hAnsi="Arial" w:cs="Arial"/>
          <w:b/>
          <w:bCs/>
          <w:kern w:val="0"/>
          <w:lang w:eastAsia="en-GB"/>
          <w14:ligatures w14:val="none"/>
        </w:rPr>
      </w:pPr>
      <w:r w:rsidRPr="007C05C4">
        <w:rPr>
          <w:rFonts w:ascii="Arial" w:eastAsia="Times New Roman" w:hAnsi="Arial" w:cs="Arial"/>
          <w:kern w:val="0"/>
          <w:lang w:eastAsia="en-GB"/>
          <w14:ligatures w14:val="none"/>
        </w:rPr>
        <w:t xml:space="preserve">  </w:t>
      </w:r>
      <w:r w:rsidR="00902D95">
        <w:rPr>
          <w:rFonts w:ascii="Arial" w:eastAsia="Times New Roman" w:hAnsi="Arial" w:cs="Arial"/>
          <w:kern w:val="0"/>
          <w:lang w:eastAsia="en-GB"/>
          <w14:ligatures w14:val="none"/>
        </w:rPr>
        <w:t xml:space="preserve">  </w:t>
      </w:r>
      <w:r w:rsidR="00BB6EB8" w:rsidRPr="00BB6EB8">
        <w:rPr>
          <w:rFonts w:ascii="Arial" w:eastAsia="Times New Roman" w:hAnsi="Arial" w:cs="Arial"/>
          <w:b/>
          <w:bCs/>
          <w:kern w:val="0"/>
          <w:lang w:eastAsia="en-GB"/>
          <w14:ligatures w14:val="none"/>
        </w:rPr>
        <w:t xml:space="preserve">A rise in efficiency and productivity </w:t>
      </w:r>
    </w:p>
    <w:p w14:paraId="3EF93FBB" w14:textId="150985D9" w:rsidR="00BB6EB8" w:rsidRPr="008726C5" w:rsidRDefault="00BB6EB8" w:rsidP="00902D95">
      <w:pPr>
        <w:spacing w:after="0" w:line="360" w:lineRule="auto"/>
        <w:jc w:val="both"/>
        <w:rPr>
          <w:rFonts w:ascii="Arial" w:eastAsia="Times New Roman" w:hAnsi="Arial" w:cs="Arial"/>
          <w:kern w:val="0"/>
          <w:sz w:val="22"/>
          <w:szCs w:val="22"/>
          <w:lang w:eastAsia="en-GB"/>
          <w14:ligatures w14:val="none"/>
        </w:rPr>
      </w:pPr>
      <w:r w:rsidRPr="00BB6EB8">
        <w:rPr>
          <w:rFonts w:ascii="Arial" w:eastAsia="Times New Roman" w:hAnsi="Arial" w:cs="Arial"/>
          <w:kern w:val="0"/>
          <w:lang w:eastAsia="en-GB"/>
          <w14:ligatures w14:val="none"/>
        </w:rPr>
        <w:br/>
      </w:r>
      <w:r w:rsidR="007C05C4" w:rsidRPr="007C05C4">
        <w:rPr>
          <w:rFonts w:ascii="Arial" w:eastAsia="Times New Roman" w:hAnsi="Arial" w:cs="Arial"/>
          <w:kern w:val="0"/>
          <w:lang w:eastAsia="en-GB"/>
          <w14:ligatures w14:val="none"/>
        </w:rPr>
        <w:t xml:space="preserve"> </w:t>
      </w:r>
      <w:r w:rsidR="00902D95">
        <w:rPr>
          <w:rFonts w:ascii="Arial" w:eastAsia="Times New Roman" w:hAnsi="Arial" w:cs="Arial"/>
          <w:kern w:val="0"/>
          <w:lang w:eastAsia="en-GB"/>
          <w14:ligatures w14:val="none"/>
        </w:rPr>
        <w:t xml:space="preserve">  </w:t>
      </w:r>
      <w:r w:rsidR="007C05C4" w:rsidRPr="007C05C4">
        <w:rPr>
          <w:rFonts w:ascii="Arial" w:eastAsia="Times New Roman" w:hAnsi="Arial" w:cs="Arial"/>
          <w:kern w:val="0"/>
          <w:lang w:eastAsia="en-GB"/>
          <w14:ligatures w14:val="none"/>
        </w:rPr>
        <w:t xml:space="preserve"> </w:t>
      </w:r>
      <w:r w:rsidRPr="008726C5">
        <w:rPr>
          <w:rFonts w:ascii="Arial" w:eastAsia="Times New Roman" w:hAnsi="Arial" w:cs="Arial"/>
          <w:kern w:val="0"/>
          <w:sz w:val="22"/>
          <w:szCs w:val="22"/>
          <w:lang w:eastAsia="en-GB"/>
          <w14:ligatures w14:val="none"/>
        </w:rPr>
        <w:t xml:space="preserve">Flexible work arrangements are not always associated with lower production levels like typical office-based labour. Due to fewer interruptions and the opportunity to work during their prime hours of productivity, studies have indicated that individuals with flexible schedules or those who work remotely typically exhibit higher levels of efficiency (Bloom </w:t>
      </w:r>
      <w:r w:rsidRPr="008726C5">
        <w:rPr>
          <w:rFonts w:ascii="Arial" w:eastAsia="Times New Roman" w:hAnsi="Arial" w:cs="Arial"/>
          <w:i/>
          <w:iCs/>
          <w:kern w:val="0"/>
          <w:sz w:val="22"/>
          <w:szCs w:val="22"/>
          <w:lang w:eastAsia="en-GB"/>
          <w14:ligatures w14:val="none"/>
        </w:rPr>
        <w:t>et al</w:t>
      </w:r>
      <w:r w:rsidRPr="008726C5">
        <w:rPr>
          <w:rFonts w:ascii="Arial" w:eastAsia="Times New Roman" w:hAnsi="Arial" w:cs="Arial"/>
          <w:kern w:val="0"/>
          <w:sz w:val="22"/>
          <w:szCs w:val="22"/>
          <w:lang w:eastAsia="en-GB"/>
          <w14:ligatures w14:val="none"/>
        </w:rPr>
        <w:t>. 2015). Improved operating efficiency and greater resource utilisation are the results for agricultural equipment firms.</w:t>
      </w:r>
    </w:p>
    <w:p w14:paraId="5BCE9EA1" w14:textId="77777777" w:rsidR="00C05664" w:rsidRPr="008726C5" w:rsidRDefault="00C05664" w:rsidP="00902D95">
      <w:pPr>
        <w:spacing w:after="0" w:line="360" w:lineRule="auto"/>
        <w:jc w:val="both"/>
        <w:rPr>
          <w:rFonts w:ascii="Arial" w:eastAsia="Times New Roman" w:hAnsi="Arial" w:cs="Arial"/>
          <w:kern w:val="0"/>
          <w:sz w:val="22"/>
          <w:szCs w:val="22"/>
          <w:lang w:eastAsia="en-GB"/>
          <w14:ligatures w14:val="none"/>
        </w:rPr>
      </w:pPr>
    </w:p>
    <w:p w14:paraId="0556F6A6" w14:textId="306B525A" w:rsidR="00902D95" w:rsidRPr="00902D95" w:rsidRDefault="007C05C4" w:rsidP="00902D95">
      <w:pPr>
        <w:spacing w:after="0" w:line="360" w:lineRule="auto"/>
        <w:jc w:val="both"/>
        <w:rPr>
          <w:rFonts w:ascii="Arial" w:eastAsia="Times New Roman" w:hAnsi="Arial" w:cs="Arial"/>
          <w:b/>
          <w:bCs/>
          <w:kern w:val="0"/>
          <w:lang w:eastAsia="en-GB"/>
          <w14:ligatures w14:val="none"/>
        </w:rPr>
      </w:pPr>
      <w:r w:rsidRPr="007C05C4">
        <w:rPr>
          <w:rFonts w:ascii="Arial" w:eastAsia="Times New Roman" w:hAnsi="Arial" w:cs="Arial"/>
          <w:kern w:val="0"/>
          <w:lang w:eastAsia="en-GB"/>
          <w14:ligatures w14:val="none"/>
        </w:rPr>
        <w:t xml:space="preserve"> </w:t>
      </w:r>
      <w:r w:rsidR="00902D95">
        <w:rPr>
          <w:rFonts w:ascii="Arial" w:eastAsia="Times New Roman" w:hAnsi="Arial" w:cs="Arial"/>
          <w:kern w:val="0"/>
          <w:lang w:eastAsia="en-GB"/>
          <w14:ligatures w14:val="none"/>
        </w:rPr>
        <w:t xml:space="preserve">   </w:t>
      </w:r>
      <w:r w:rsidR="003318E9" w:rsidRPr="003318E9">
        <w:rPr>
          <w:rFonts w:ascii="Arial" w:eastAsia="Times New Roman" w:hAnsi="Arial" w:cs="Arial"/>
          <w:kern w:val="0"/>
          <w:lang w:eastAsia="en-GB"/>
          <w14:ligatures w14:val="none"/>
        </w:rPr>
        <w:t xml:space="preserve"> </w:t>
      </w:r>
      <w:r w:rsidR="003318E9" w:rsidRPr="003318E9">
        <w:rPr>
          <w:rFonts w:ascii="Arial" w:eastAsia="Times New Roman" w:hAnsi="Arial" w:cs="Arial"/>
          <w:b/>
          <w:bCs/>
          <w:kern w:val="0"/>
          <w:lang w:eastAsia="en-GB"/>
          <w14:ligatures w14:val="none"/>
        </w:rPr>
        <w:t xml:space="preserve">Obtaining Entry to a Wide Range of Talent </w:t>
      </w:r>
    </w:p>
    <w:p w14:paraId="05A36C68" w14:textId="29609C44" w:rsidR="003318E9" w:rsidRDefault="003318E9" w:rsidP="00902D95">
      <w:pPr>
        <w:spacing w:after="0" w:line="360" w:lineRule="auto"/>
        <w:jc w:val="both"/>
        <w:rPr>
          <w:rFonts w:ascii="Arial" w:eastAsia="Times New Roman" w:hAnsi="Arial" w:cs="Arial"/>
          <w:kern w:val="0"/>
          <w:lang w:eastAsia="en-GB"/>
          <w14:ligatures w14:val="none"/>
        </w:rPr>
      </w:pPr>
      <w:r w:rsidRPr="003318E9">
        <w:rPr>
          <w:rFonts w:ascii="Arial" w:eastAsia="Times New Roman" w:hAnsi="Arial" w:cs="Arial"/>
          <w:kern w:val="0"/>
          <w:lang w:eastAsia="en-GB"/>
          <w14:ligatures w14:val="none"/>
        </w:rPr>
        <w:br/>
      </w:r>
      <w:r w:rsidR="007C05C4" w:rsidRPr="008726C5">
        <w:rPr>
          <w:rFonts w:ascii="Arial" w:eastAsia="Times New Roman" w:hAnsi="Arial" w:cs="Arial"/>
          <w:kern w:val="0"/>
          <w:sz w:val="22"/>
          <w:szCs w:val="22"/>
          <w:lang w:eastAsia="en-GB"/>
          <w14:ligatures w14:val="none"/>
        </w:rPr>
        <w:t xml:space="preserve"> </w:t>
      </w:r>
      <w:r w:rsidR="00902D95" w:rsidRPr="008726C5">
        <w:rPr>
          <w:rFonts w:ascii="Arial" w:eastAsia="Times New Roman" w:hAnsi="Arial" w:cs="Arial"/>
          <w:kern w:val="0"/>
          <w:sz w:val="22"/>
          <w:szCs w:val="22"/>
          <w:lang w:eastAsia="en-GB"/>
          <w14:ligatures w14:val="none"/>
        </w:rPr>
        <w:t xml:space="preserve">   </w:t>
      </w:r>
      <w:r w:rsidR="007C05C4" w:rsidRPr="008726C5">
        <w:rPr>
          <w:rFonts w:ascii="Arial" w:eastAsia="Times New Roman" w:hAnsi="Arial" w:cs="Arial"/>
          <w:kern w:val="0"/>
          <w:sz w:val="22"/>
          <w:szCs w:val="22"/>
          <w:lang w:eastAsia="en-GB"/>
          <w14:ligatures w14:val="none"/>
        </w:rPr>
        <w:t xml:space="preserve"> </w:t>
      </w:r>
      <w:r w:rsidRPr="008726C5">
        <w:rPr>
          <w:rFonts w:ascii="Arial" w:eastAsia="Times New Roman" w:hAnsi="Arial" w:cs="Arial"/>
          <w:kern w:val="0"/>
          <w:sz w:val="22"/>
          <w:szCs w:val="22"/>
          <w:lang w:eastAsia="en-GB"/>
          <w14:ligatures w14:val="none"/>
        </w:rPr>
        <w:t xml:space="preserve">Employers can access a larger talent pool outside of their immediate geographic area by using flexible working methods. Organisations can recruit competent workers who might find it difficult to commit to regular office hours of nine to five by permitting remote work or giving flexible schedules (Adams-Prassl </w:t>
      </w:r>
      <w:r w:rsidRPr="008726C5">
        <w:rPr>
          <w:rFonts w:ascii="Arial" w:eastAsia="Times New Roman" w:hAnsi="Arial" w:cs="Arial"/>
          <w:i/>
          <w:iCs/>
          <w:kern w:val="0"/>
          <w:sz w:val="22"/>
          <w:szCs w:val="22"/>
          <w:lang w:eastAsia="en-GB"/>
          <w14:ligatures w14:val="none"/>
        </w:rPr>
        <w:t>et al.</w:t>
      </w:r>
      <w:r w:rsidRPr="008726C5">
        <w:rPr>
          <w:rFonts w:ascii="Arial" w:eastAsia="Times New Roman" w:hAnsi="Arial" w:cs="Arial"/>
          <w:kern w:val="0"/>
          <w:sz w:val="22"/>
          <w:szCs w:val="22"/>
          <w:lang w:eastAsia="en-GB"/>
          <w14:ligatures w14:val="none"/>
        </w:rPr>
        <w:t xml:space="preserve"> 2020). This talent pool's diversity can encourage creativity and introduce new viewpoints to the business's operations and product development procedures</w:t>
      </w:r>
      <w:r w:rsidRPr="003318E9">
        <w:rPr>
          <w:rFonts w:ascii="Arial" w:eastAsia="Times New Roman" w:hAnsi="Arial" w:cs="Arial"/>
          <w:kern w:val="0"/>
          <w:lang w:eastAsia="en-GB"/>
          <w14:ligatures w14:val="none"/>
        </w:rPr>
        <w:t>.</w:t>
      </w:r>
    </w:p>
    <w:p w14:paraId="4AF4E2CD" w14:textId="77777777" w:rsidR="008726C5" w:rsidRPr="003318E9" w:rsidRDefault="008726C5" w:rsidP="00902D95">
      <w:pPr>
        <w:spacing w:after="0" w:line="360" w:lineRule="auto"/>
        <w:jc w:val="both"/>
        <w:rPr>
          <w:rFonts w:ascii="Arial" w:eastAsia="Times New Roman" w:hAnsi="Arial" w:cs="Arial"/>
          <w:kern w:val="0"/>
          <w:lang w:eastAsia="en-GB"/>
          <w14:ligatures w14:val="none"/>
        </w:rPr>
      </w:pPr>
    </w:p>
    <w:p w14:paraId="7C2322CE" w14:textId="77777777" w:rsidR="00FC1DBF" w:rsidRDefault="007C05C4" w:rsidP="00902D95">
      <w:pPr>
        <w:spacing w:after="0" w:line="360" w:lineRule="auto"/>
        <w:rPr>
          <w:rFonts w:ascii="Arial" w:eastAsia="Times New Roman" w:hAnsi="Arial" w:cs="Arial"/>
          <w:kern w:val="0"/>
          <w:lang w:eastAsia="en-GB"/>
          <w14:ligatures w14:val="none"/>
        </w:rPr>
      </w:pPr>
      <w:r w:rsidRPr="007C05C4">
        <w:rPr>
          <w:rFonts w:ascii="Arial" w:eastAsia="Times New Roman" w:hAnsi="Arial" w:cs="Arial"/>
          <w:kern w:val="0"/>
          <w:lang w:eastAsia="en-GB"/>
          <w14:ligatures w14:val="none"/>
        </w:rPr>
        <w:t xml:space="preserve">  </w:t>
      </w:r>
      <w:r w:rsidR="00902D95">
        <w:rPr>
          <w:rFonts w:ascii="Arial" w:eastAsia="Times New Roman" w:hAnsi="Arial" w:cs="Arial"/>
          <w:kern w:val="0"/>
          <w:lang w:eastAsia="en-GB"/>
          <w14:ligatures w14:val="none"/>
        </w:rPr>
        <w:t xml:space="preserve">  </w:t>
      </w:r>
      <w:r w:rsidRPr="007C05C4">
        <w:rPr>
          <w:rFonts w:ascii="Arial" w:eastAsia="Times New Roman" w:hAnsi="Arial" w:cs="Arial"/>
          <w:kern w:val="0"/>
          <w:lang w:eastAsia="en-GB"/>
          <w14:ligatures w14:val="none"/>
        </w:rPr>
        <w:t xml:space="preserve"> </w:t>
      </w:r>
    </w:p>
    <w:p w14:paraId="4257EB59" w14:textId="77777777" w:rsidR="00FC1DBF" w:rsidRDefault="00FC1DBF" w:rsidP="00902D95">
      <w:pPr>
        <w:spacing w:after="0" w:line="360" w:lineRule="auto"/>
        <w:rPr>
          <w:rFonts w:ascii="Arial" w:eastAsia="Times New Roman" w:hAnsi="Arial" w:cs="Arial"/>
          <w:kern w:val="0"/>
          <w:lang w:eastAsia="en-GB"/>
          <w14:ligatures w14:val="none"/>
        </w:rPr>
      </w:pPr>
    </w:p>
    <w:p w14:paraId="1126DA81" w14:textId="30573A1E" w:rsidR="00902D95" w:rsidRPr="00902D95" w:rsidRDefault="00FC1DBF" w:rsidP="00902D95">
      <w:pPr>
        <w:spacing w:after="0" w:line="36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 xml:space="preserve">    </w:t>
      </w:r>
      <w:r w:rsidR="003318E9" w:rsidRPr="003318E9">
        <w:rPr>
          <w:rFonts w:ascii="Arial" w:eastAsia="Times New Roman" w:hAnsi="Arial" w:cs="Arial"/>
          <w:b/>
          <w:bCs/>
          <w:kern w:val="0"/>
          <w:lang w:eastAsia="en-GB"/>
          <w14:ligatures w14:val="none"/>
        </w:rPr>
        <w:t xml:space="preserve">Resource optimisation and cost savings </w:t>
      </w:r>
    </w:p>
    <w:p w14:paraId="44F8B042" w14:textId="4E6F07F8" w:rsidR="007C05C4" w:rsidRDefault="003318E9" w:rsidP="00902D95">
      <w:pPr>
        <w:spacing w:after="0" w:line="360" w:lineRule="auto"/>
        <w:jc w:val="both"/>
        <w:rPr>
          <w:rFonts w:ascii="Arial" w:eastAsia="Times New Roman" w:hAnsi="Arial" w:cs="Arial"/>
          <w:kern w:val="0"/>
          <w:lang w:eastAsia="en-GB"/>
          <w14:ligatures w14:val="none"/>
        </w:rPr>
      </w:pPr>
      <w:r w:rsidRPr="003318E9">
        <w:rPr>
          <w:rFonts w:ascii="Arial" w:eastAsia="Times New Roman" w:hAnsi="Arial" w:cs="Arial"/>
          <w:kern w:val="0"/>
          <w:lang w:eastAsia="en-GB"/>
          <w14:ligatures w14:val="none"/>
        </w:rPr>
        <w:br/>
      </w:r>
      <w:r w:rsidR="007C05C4" w:rsidRPr="008726C5">
        <w:rPr>
          <w:rFonts w:ascii="Arial" w:eastAsia="Times New Roman" w:hAnsi="Arial" w:cs="Arial"/>
          <w:kern w:val="0"/>
          <w:sz w:val="22"/>
          <w:szCs w:val="22"/>
          <w:lang w:eastAsia="en-GB"/>
          <w14:ligatures w14:val="none"/>
        </w:rPr>
        <w:t xml:space="preserve"> </w:t>
      </w:r>
      <w:r w:rsidR="00902D95" w:rsidRPr="008726C5">
        <w:rPr>
          <w:rFonts w:ascii="Arial" w:eastAsia="Times New Roman" w:hAnsi="Arial" w:cs="Arial"/>
          <w:kern w:val="0"/>
          <w:sz w:val="22"/>
          <w:szCs w:val="22"/>
          <w:lang w:eastAsia="en-GB"/>
          <w14:ligatures w14:val="none"/>
        </w:rPr>
        <w:t xml:space="preserve">  </w:t>
      </w:r>
      <w:r w:rsidR="007C05C4" w:rsidRPr="008726C5">
        <w:rPr>
          <w:rFonts w:ascii="Arial" w:eastAsia="Times New Roman" w:hAnsi="Arial" w:cs="Arial"/>
          <w:kern w:val="0"/>
          <w:sz w:val="22"/>
          <w:szCs w:val="22"/>
          <w:lang w:eastAsia="en-GB"/>
          <w14:ligatures w14:val="none"/>
        </w:rPr>
        <w:t xml:space="preserve">  </w:t>
      </w:r>
      <w:r w:rsidRPr="008726C5">
        <w:rPr>
          <w:rFonts w:ascii="Arial" w:eastAsia="Times New Roman" w:hAnsi="Arial" w:cs="Arial"/>
          <w:kern w:val="0"/>
          <w:sz w:val="22"/>
          <w:szCs w:val="22"/>
          <w:lang w:eastAsia="en-GB"/>
          <w14:ligatures w14:val="none"/>
        </w:rPr>
        <w:t>Agricultural equipment manufacturers can save a lot of money by implementing flexible working practices. Organisations can optimise resource allocation towards research, development, and innovation efforts by minimising the requirement for large office space and the related overheads (Eurofound, 2020). Working remotely also allows employees to save money on transportation costs, which improves their general job happiness and well-being even more</w:t>
      </w:r>
      <w:r w:rsidRPr="003318E9">
        <w:rPr>
          <w:rFonts w:ascii="Arial" w:eastAsia="Times New Roman" w:hAnsi="Arial" w:cs="Arial"/>
          <w:kern w:val="0"/>
          <w:lang w:eastAsia="en-GB"/>
          <w14:ligatures w14:val="none"/>
        </w:rPr>
        <w:t>.</w:t>
      </w:r>
    </w:p>
    <w:p w14:paraId="76BDC599" w14:textId="77777777" w:rsidR="00C05664" w:rsidRPr="007C05C4" w:rsidRDefault="00C05664" w:rsidP="00902D95">
      <w:pPr>
        <w:spacing w:after="0" w:line="360" w:lineRule="auto"/>
        <w:jc w:val="both"/>
        <w:rPr>
          <w:rFonts w:ascii="Arial" w:eastAsia="Times New Roman" w:hAnsi="Arial" w:cs="Arial"/>
          <w:kern w:val="0"/>
          <w:lang w:eastAsia="en-GB"/>
          <w14:ligatures w14:val="none"/>
        </w:rPr>
      </w:pPr>
    </w:p>
    <w:p w14:paraId="6AF796D1" w14:textId="3041CBB2" w:rsidR="00902D95" w:rsidRPr="00902D95" w:rsidRDefault="003318E9" w:rsidP="00902D95">
      <w:pPr>
        <w:spacing w:after="240" w:line="360" w:lineRule="auto"/>
        <w:jc w:val="both"/>
        <w:rPr>
          <w:rFonts w:ascii="Arial" w:eastAsia="Times New Roman" w:hAnsi="Arial" w:cs="Arial"/>
          <w:b/>
          <w:bCs/>
          <w:kern w:val="0"/>
          <w:lang w:eastAsia="en-GB"/>
          <w14:ligatures w14:val="none"/>
        </w:rPr>
      </w:pPr>
      <w:r w:rsidRPr="007C05C4">
        <w:rPr>
          <w:rFonts w:ascii="Arial" w:eastAsia="Times New Roman" w:hAnsi="Arial" w:cs="Arial"/>
          <w:kern w:val="0"/>
          <w:lang w:eastAsia="en-GB"/>
          <w14:ligatures w14:val="none"/>
        </w:rPr>
        <w:t xml:space="preserve"> </w:t>
      </w:r>
      <w:r w:rsidR="007C05C4" w:rsidRPr="007C05C4">
        <w:rPr>
          <w:rFonts w:ascii="Arial" w:eastAsia="Times New Roman" w:hAnsi="Arial" w:cs="Arial"/>
          <w:kern w:val="0"/>
          <w:lang w:eastAsia="en-GB"/>
          <w14:ligatures w14:val="none"/>
        </w:rPr>
        <w:t xml:space="preserve"> </w:t>
      </w:r>
      <w:r w:rsidR="00902D95">
        <w:rPr>
          <w:rFonts w:ascii="Arial" w:eastAsia="Times New Roman" w:hAnsi="Arial" w:cs="Arial"/>
          <w:kern w:val="0"/>
          <w:lang w:eastAsia="en-GB"/>
          <w14:ligatures w14:val="none"/>
        </w:rPr>
        <w:t xml:space="preserve">  </w:t>
      </w:r>
      <w:r w:rsidRPr="007C05C4">
        <w:rPr>
          <w:rFonts w:ascii="Arial" w:eastAsia="Times New Roman" w:hAnsi="Arial" w:cs="Arial"/>
          <w:kern w:val="0"/>
          <w:lang w:eastAsia="en-GB"/>
          <w14:ligatures w14:val="none"/>
        </w:rPr>
        <w:t xml:space="preserve"> </w:t>
      </w:r>
      <w:r w:rsidRPr="00902D95">
        <w:rPr>
          <w:rFonts w:ascii="Arial" w:eastAsia="Times New Roman" w:hAnsi="Arial" w:cs="Arial"/>
          <w:b/>
          <w:bCs/>
          <w:kern w:val="0"/>
          <w:lang w:eastAsia="en-GB"/>
          <w14:ligatures w14:val="none"/>
        </w:rPr>
        <w:t>Resilienc</w:t>
      </w:r>
      <w:r w:rsidR="007C05C4" w:rsidRPr="00902D95">
        <w:rPr>
          <w:rFonts w:ascii="Arial" w:eastAsia="Times New Roman" w:hAnsi="Arial" w:cs="Arial"/>
          <w:b/>
          <w:bCs/>
          <w:kern w:val="0"/>
          <w:lang w:eastAsia="en-GB"/>
          <w14:ligatures w14:val="none"/>
        </w:rPr>
        <w:t xml:space="preserve">e </w:t>
      </w:r>
      <w:r w:rsidRPr="00902D95">
        <w:rPr>
          <w:rFonts w:ascii="Arial" w:eastAsia="Times New Roman" w:hAnsi="Arial" w:cs="Arial"/>
          <w:b/>
          <w:bCs/>
          <w:kern w:val="0"/>
          <w:lang w:eastAsia="en-GB"/>
          <w14:ligatures w14:val="none"/>
        </w:rPr>
        <w:t xml:space="preserve">and Business Continuity </w:t>
      </w:r>
    </w:p>
    <w:p w14:paraId="1F183ED6" w14:textId="415D7CE0" w:rsidR="00ED265A" w:rsidRPr="008726C5" w:rsidRDefault="00902D95" w:rsidP="00894EC3">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lang w:eastAsia="en-GB"/>
          <w14:ligatures w14:val="none"/>
        </w:rPr>
        <w:t xml:space="preserve">     </w:t>
      </w:r>
      <w:r w:rsidR="003318E9" w:rsidRPr="008726C5">
        <w:rPr>
          <w:rFonts w:ascii="Arial" w:eastAsia="Times New Roman" w:hAnsi="Arial" w:cs="Arial"/>
          <w:kern w:val="0"/>
          <w:sz w:val="22"/>
          <w:szCs w:val="22"/>
          <w:lang w:eastAsia="en-GB"/>
          <w14:ligatures w14:val="none"/>
        </w:rPr>
        <w:t xml:space="preserve">The significance of flexibility and business continuity planning was underscored by the COVID-19 pandemic. Having flexible working habits guarantees that operations can go on as usual even in the face of unplanned disruptions like pandemics, severe weather, or strikes in the transport system. </w:t>
      </w:r>
      <w:r w:rsidR="007C05C4" w:rsidRPr="008726C5">
        <w:rPr>
          <w:rFonts w:ascii="Arial" w:eastAsia="Times New Roman" w:hAnsi="Arial" w:cs="Arial"/>
          <w:kern w:val="0"/>
          <w:sz w:val="22"/>
          <w:szCs w:val="22"/>
          <w:lang w:eastAsia="en-GB"/>
          <w14:ligatures w14:val="none"/>
        </w:rPr>
        <w:t xml:space="preserve">             </w:t>
      </w:r>
    </w:p>
    <w:p w14:paraId="27D5EE4C" w14:textId="330E7B4E" w:rsidR="007C05C4" w:rsidRDefault="00902D95" w:rsidP="00894EC3">
      <w:pPr>
        <w:spacing w:after="0" w:line="360" w:lineRule="auto"/>
        <w:jc w:val="both"/>
        <w:rPr>
          <w:rFonts w:ascii="Arial" w:eastAsia="Times New Roman" w:hAnsi="Arial" w:cs="Arial"/>
          <w:kern w:val="0"/>
          <w:sz w:val="22"/>
          <w:szCs w:val="22"/>
          <w:lang w:eastAsia="en-GB"/>
          <w14:ligatures w14:val="none"/>
        </w:rPr>
      </w:pPr>
      <w:r w:rsidRPr="008726C5">
        <w:rPr>
          <w:rFonts w:ascii="Arial" w:eastAsia="Times New Roman" w:hAnsi="Arial" w:cs="Arial"/>
          <w:kern w:val="0"/>
          <w:sz w:val="22"/>
          <w:szCs w:val="22"/>
          <w:lang w:eastAsia="en-GB"/>
          <w14:ligatures w14:val="none"/>
        </w:rPr>
        <w:t xml:space="preserve">     </w:t>
      </w:r>
      <w:r w:rsidR="003318E9" w:rsidRPr="008726C5">
        <w:rPr>
          <w:rFonts w:ascii="Arial" w:eastAsia="Times New Roman" w:hAnsi="Arial" w:cs="Arial"/>
          <w:kern w:val="0"/>
          <w:sz w:val="22"/>
          <w:szCs w:val="22"/>
          <w:lang w:eastAsia="en-GB"/>
          <w14:ligatures w14:val="none"/>
        </w:rPr>
        <w:t>Agricultural equipment firms can increase their resistance to localised disturbances and reduce associated risks by implementing decentralisation and remote collaboration strategies through technology (Nilles, 1994).</w:t>
      </w:r>
    </w:p>
    <w:p w14:paraId="4DBEBC9D" w14:textId="77777777" w:rsidR="002A7372" w:rsidRPr="008726C5" w:rsidRDefault="002A7372" w:rsidP="00894EC3">
      <w:pPr>
        <w:spacing w:after="0" w:line="360" w:lineRule="auto"/>
        <w:jc w:val="both"/>
        <w:rPr>
          <w:rFonts w:ascii="Arial" w:eastAsia="Times New Roman" w:hAnsi="Arial" w:cs="Arial"/>
          <w:kern w:val="0"/>
          <w:sz w:val="22"/>
          <w:szCs w:val="22"/>
          <w:lang w:eastAsia="en-GB"/>
          <w14:ligatures w14:val="none"/>
        </w:rPr>
      </w:pPr>
    </w:p>
    <w:bookmarkEnd w:id="4"/>
    <w:p w14:paraId="531BFBB9" w14:textId="676699DA" w:rsidR="00962155" w:rsidRPr="008726C5" w:rsidRDefault="00962155" w:rsidP="00894EC3">
      <w:pPr>
        <w:spacing w:after="0" w:line="360" w:lineRule="auto"/>
        <w:jc w:val="both"/>
        <w:rPr>
          <w:rFonts w:ascii="Arial" w:eastAsia="Times New Roman" w:hAnsi="Arial" w:cs="Arial"/>
          <w:kern w:val="0"/>
          <w:sz w:val="22"/>
          <w:szCs w:val="22"/>
          <w:lang w:eastAsia="en-GB"/>
          <w14:ligatures w14:val="none"/>
        </w:rPr>
      </w:pPr>
    </w:p>
    <w:p w14:paraId="594EFDA6" w14:textId="77777777" w:rsidR="00962155" w:rsidRPr="008726C5" w:rsidRDefault="00962155" w:rsidP="00894EC3">
      <w:pPr>
        <w:spacing w:after="0" w:line="240" w:lineRule="auto"/>
        <w:rPr>
          <w:rFonts w:ascii="Times New Roman" w:eastAsia="Times New Roman" w:hAnsi="Times New Roman" w:cs="Times New Roman"/>
          <w:kern w:val="0"/>
          <w:sz w:val="22"/>
          <w:szCs w:val="22"/>
          <w:lang w:eastAsia="en-GB"/>
          <w14:ligatures w14:val="none"/>
        </w:rPr>
      </w:pPr>
    </w:p>
    <w:p w14:paraId="1BEB0160" w14:textId="77777777" w:rsidR="00C05664" w:rsidRDefault="00C155F0" w:rsidP="00894EC3">
      <w:pPr>
        <w:spacing w:after="0" w:line="240" w:lineRule="auto"/>
        <w:rPr>
          <w:rFonts w:ascii="Arial" w:hAnsi="Arial" w:cs="Arial"/>
        </w:rPr>
      </w:pPr>
      <w:r>
        <w:rPr>
          <w:rFonts w:ascii="Arial" w:hAnsi="Arial" w:cs="Arial"/>
        </w:rPr>
        <w:t xml:space="preserve"> </w:t>
      </w:r>
    </w:p>
    <w:p w14:paraId="235676CB" w14:textId="77777777" w:rsidR="00C05664" w:rsidRDefault="00C05664" w:rsidP="00962155">
      <w:pPr>
        <w:spacing w:after="0" w:line="240" w:lineRule="auto"/>
        <w:rPr>
          <w:rFonts w:ascii="Arial" w:hAnsi="Arial" w:cs="Arial"/>
        </w:rPr>
      </w:pPr>
    </w:p>
    <w:p w14:paraId="7F545A20" w14:textId="77777777" w:rsidR="00C05664" w:rsidRDefault="00C05664" w:rsidP="00962155">
      <w:pPr>
        <w:spacing w:after="0" w:line="240" w:lineRule="auto"/>
        <w:rPr>
          <w:rFonts w:ascii="Arial" w:hAnsi="Arial" w:cs="Arial"/>
        </w:rPr>
      </w:pPr>
    </w:p>
    <w:p w14:paraId="7863F75A" w14:textId="77777777" w:rsidR="00C05664" w:rsidRDefault="00C05664" w:rsidP="00962155">
      <w:pPr>
        <w:spacing w:after="0" w:line="240" w:lineRule="auto"/>
        <w:rPr>
          <w:rFonts w:ascii="Arial" w:hAnsi="Arial" w:cs="Arial"/>
        </w:rPr>
      </w:pPr>
    </w:p>
    <w:p w14:paraId="7D05FBC8" w14:textId="77777777" w:rsidR="00C05664" w:rsidRDefault="00C05664" w:rsidP="00962155">
      <w:pPr>
        <w:spacing w:after="0" w:line="240" w:lineRule="auto"/>
        <w:rPr>
          <w:rFonts w:ascii="Arial" w:hAnsi="Arial" w:cs="Arial"/>
        </w:rPr>
      </w:pPr>
    </w:p>
    <w:p w14:paraId="326D2253" w14:textId="77777777" w:rsidR="00C05664" w:rsidRDefault="00C05664" w:rsidP="00962155">
      <w:pPr>
        <w:spacing w:after="0" w:line="240" w:lineRule="auto"/>
        <w:rPr>
          <w:rFonts w:ascii="Arial" w:hAnsi="Arial" w:cs="Arial"/>
        </w:rPr>
      </w:pPr>
    </w:p>
    <w:p w14:paraId="39E2D163" w14:textId="77777777" w:rsidR="00C05664" w:rsidRDefault="00C05664" w:rsidP="00962155">
      <w:pPr>
        <w:spacing w:after="0" w:line="240" w:lineRule="auto"/>
        <w:rPr>
          <w:rFonts w:ascii="Arial" w:hAnsi="Arial" w:cs="Arial"/>
        </w:rPr>
      </w:pPr>
    </w:p>
    <w:p w14:paraId="6843A93C" w14:textId="77777777" w:rsidR="00C05664" w:rsidRDefault="00C05664" w:rsidP="00962155">
      <w:pPr>
        <w:spacing w:after="0" w:line="240" w:lineRule="auto"/>
        <w:rPr>
          <w:rFonts w:ascii="Arial" w:hAnsi="Arial" w:cs="Arial"/>
        </w:rPr>
      </w:pPr>
    </w:p>
    <w:p w14:paraId="1D88E9D7" w14:textId="77777777" w:rsidR="00C05664" w:rsidRDefault="00C05664" w:rsidP="00962155">
      <w:pPr>
        <w:spacing w:after="0" w:line="240" w:lineRule="auto"/>
        <w:rPr>
          <w:rFonts w:ascii="Arial" w:hAnsi="Arial" w:cs="Arial"/>
        </w:rPr>
      </w:pPr>
    </w:p>
    <w:p w14:paraId="409858C7" w14:textId="77777777" w:rsidR="00C05664" w:rsidRDefault="00C05664" w:rsidP="00962155">
      <w:pPr>
        <w:spacing w:after="0" w:line="240" w:lineRule="auto"/>
        <w:rPr>
          <w:rFonts w:ascii="Arial" w:hAnsi="Arial" w:cs="Arial"/>
        </w:rPr>
      </w:pPr>
    </w:p>
    <w:p w14:paraId="249341D9" w14:textId="77777777" w:rsidR="00C05664" w:rsidRDefault="00C05664" w:rsidP="00962155">
      <w:pPr>
        <w:spacing w:after="0" w:line="240" w:lineRule="auto"/>
        <w:rPr>
          <w:rFonts w:ascii="Arial" w:hAnsi="Arial" w:cs="Arial"/>
        </w:rPr>
      </w:pPr>
    </w:p>
    <w:p w14:paraId="22B8381A" w14:textId="77777777" w:rsidR="00C05664" w:rsidRDefault="00C05664" w:rsidP="00962155">
      <w:pPr>
        <w:spacing w:after="0" w:line="240" w:lineRule="auto"/>
        <w:rPr>
          <w:rFonts w:ascii="Arial" w:hAnsi="Arial" w:cs="Arial"/>
        </w:rPr>
      </w:pPr>
    </w:p>
    <w:p w14:paraId="35E3F38F" w14:textId="77777777" w:rsidR="002E64FD" w:rsidRDefault="002E64FD" w:rsidP="00962155">
      <w:pPr>
        <w:spacing w:after="0" w:line="240" w:lineRule="auto"/>
        <w:rPr>
          <w:rFonts w:ascii="Arial" w:hAnsi="Arial" w:cs="Arial"/>
          <w:b/>
          <w:bCs/>
          <w:color w:val="0D0D0D"/>
          <w:sz w:val="28"/>
          <w:szCs w:val="28"/>
          <w:shd w:val="clear" w:color="auto" w:fill="FFFFFF"/>
        </w:rPr>
      </w:pPr>
    </w:p>
    <w:p w14:paraId="714DD24C" w14:textId="77777777" w:rsidR="002E64FD" w:rsidRDefault="002E64FD" w:rsidP="00962155">
      <w:pPr>
        <w:spacing w:after="0" w:line="240" w:lineRule="auto"/>
        <w:rPr>
          <w:rFonts w:ascii="Arial" w:hAnsi="Arial" w:cs="Arial"/>
          <w:b/>
          <w:bCs/>
          <w:color w:val="0D0D0D"/>
          <w:sz w:val="28"/>
          <w:szCs w:val="28"/>
          <w:shd w:val="clear" w:color="auto" w:fill="FFFFFF"/>
        </w:rPr>
      </w:pPr>
    </w:p>
    <w:p w14:paraId="7CA40E66" w14:textId="77777777" w:rsidR="008726C5" w:rsidRDefault="008726C5" w:rsidP="002E64FD">
      <w:pPr>
        <w:spacing w:after="0" w:line="240" w:lineRule="auto"/>
        <w:jc w:val="both"/>
        <w:rPr>
          <w:rFonts w:ascii="Arial" w:hAnsi="Arial" w:cs="Arial"/>
          <w:b/>
          <w:bCs/>
          <w:color w:val="0D0D0D"/>
          <w:sz w:val="28"/>
          <w:szCs w:val="28"/>
          <w:shd w:val="clear" w:color="auto" w:fill="FFFFFF"/>
        </w:rPr>
      </w:pPr>
    </w:p>
    <w:p w14:paraId="14BFB412" w14:textId="77777777" w:rsidR="008726C5" w:rsidRDefault="008726C5" w:rsidP="002E64FD">
      <w:pPr>
        <w:spacing w:after="0" w:line="240" w:lineRule="auto"/>
        <w:jc w:val="both"/>
        <w:rPr>
          <w:rFonts w:ascii="Arial" w:hAnsi="Arial" w:cs="Arial"/>
          <w:b/>
          <w:bCs/>
          <w:color w:val="0D0D0D"/>
          <w:sz w:val="28"/>
          <w:szCs w:val="28"/>
          <w:shd w:val="clear" w:color="auto" w:fill="FFFFFF"/>
        </w:rPr>
      </w:pPr>
    </w:p>
    <w:p w14:paraId="58EF5914" w14:textId="77777777" w:rsidR="008726C5" w:rsidRDefault="008726C5" w:rsidP="002E64FD">
      <w:pPr>
        <w:spacing w:after="0" w:line="240" w:lineRule="auto"/>
        <w:jc w:val="both"/>
        <w:rPr>
          <w:rFonts w:ascii="Arial" w:hAnsi="Arial" w:cs="Arial"/>
          <w:b/>
          <w:bCs/>
          <w:color w:val="0D0D0D"/>
          <w:sz w:val="28"/>
          <w:szCs w:val="28"/>
          <w:shd w:val="clear" w:color="auto" w:fill="FFFFFF"/>
        </w:rPr>
      </w:pPr>
    </w:p>
    <w:p w14:paraId="3B9BDD1C" w14:textId="77777777" w:rsidR="008726C5" w:rsidRDefault="008726C5" w:rsidP="002E64FD">
      <w:pPr>
        <w:spacing w:after="0" w:line="240" w:lineRule="auto"/>
        <w:jc w:val="both"/>
        <w:rPr>
          <w:rFonts w:ascii="Arial" w:hAnsi="Arial" w:cs="Arial"/>
          <w:b/>
          <w:bCs/>
          <w:color w:val="0D0D0D"/>
          <w:sz w:val="28"/>
          <w:szCs w:val="28"/>
          <w:shd w:val="clear" w:color="auto" w:fill="FFFFFF"/>
        </w:rPr>
      </w:pPr>
    </w:p>
    <w:p w14:paraId="37264D14" w14:textId="77777777" w:rsidR="008726C5" w:rsidRDefault="008726C5" w:rsidP="002E64FD">
      <w:pPr>
        <w:spacing w:after="0" w:line="240" w:lineRule="auto"/>
        <w:jc w:val="both"/>
        <w:rPr>
          <w:rFonts w:ascii="Arial" w:hAnsi="Arial" w:cs="Arial"/>
          <w:b/>
          <w:bCs/>
          <w:color w:val="0D0D0D"/>
          <w:sz w:val="28"/>
          <w:szCs w:val="28"/>
          <w:shd w:val="clear" w:color="auto" w:fill="FFFFFF"/>
        </w:rPr>
      </w:pPr>
    </w:p>
    <w:p w14:paraId="4EE8FF04" w14:textId="77777777" w:rsidR="008726C5" w:rsidRDefault="008726C5" w:rsidP="002E64FD">
      <w:pPr>
        <w:spacing w:after="0" w:line="240" w:lineRule="auto"/>
        <w:jc w:val="both"/>
        <w:rPr>
          <w:rFonts w:ascii="Arial" w:hAnsi="Arial" w:cs="Arial"/>
          <w:b/>
          <w:bCs/>
          <w:color w:val="0D0D0D"/>
          <w:sz w:val="28"/>
          <w:szCs w:val="28"/>
          <w:shd w:val="clear" w:color="auto" w:fill="FFFFFF"/>
        </w:rPr>
      </w:pPr>
    </w:p>
    <w:p w14:paraId="2B59693A" w14:textId="77777777" w:rsidR="008726C5" w:rsidRDefault="008726C5" w:rsidP="002E64FD">
      <w:pPr>
        <w:spacing w:after="0" w:line="240" w:lineRule="auto"/>
        <w:jc w:val="both"/>
        <w:rPr>
          <w:rFonts w:ascii="Arial" w:hAnsi="Arial" w:cs="Arial"/>
          <w:b/>
          <w:bCs/>
          <w:color w:val="0D0D0D"/>
          <w:sz w:val="28"/>
          <w:szCs w:val="28"/>
          <w:shd w:val="clear" w:color="auto" w:fill="FFFFFF"/>
        </w:rPr>
      </w:pPr>
    </w:p>
    <w:p w14:paraId="540643DA" w14:textId="77777777" w:rsidR="0017112B" w:rsidRDefault="0017112B" w:rsidP="00F75ACB">
      <w:pPr>
        <w:spacing w:after="0" w:line="240" w:lineRule="auto"/>
        <w:jc w:val="both"/>
        <w:rPr>
          <w:rFonts w:ascii="Arial" w:hAnsi="Arial" w:cs="Arial"/>
          <w:b/>
          <w:bCs/>
          <w:color w:val="0D0D0D"/>
          <w:sz w:val="28"/>
          <w:szCs w:val="28"/>
          <w:shd w:val="clear" w:color="auto" w:fill="FFFFFF"/>
        </w:rPr>
      </w:pPr>
    </w:p>
    <w:p w14:paraId="52918D1D" w14:textId="77777777" w:rsidR="0017112B" w:rsidRDefault="0017112B" w:rsidP="00F75ACB">
      <w:pPr>
        <w:spacing w:after="0" w:line="240" w:lineRule="auto"/>
        <w:jc w:val="both"/>
        <w:rPr>
          <w:rFonts w:ascii="Arial" w:hAnsi="Arial" w:cs="Arial"/>
          <w:b/>
          <w:bCs/>
          <w:color w:val="0D0D0D"/>
          <w:sz w:val="28"/>
          <w:szCs w:val="28"/>
          <w:shd w:val="clear" w:color="auto" w:fill="FFFFFF"/>
        </w:rPr>
      </w:pPr>
    </w:p>
    <w:p w14:paraId="0F8222FD" w14:textId="0F65E1BB" w:rsidR="003F169A" w:rsidRDefault="00C155F0" w:rsidP="00F75ACB">
      <w:pPr>
        <w:spacing w:after="0" w:line="240" w:lineRule="auto"/>
        <w:jc w:val="both"/>
        <w:rPr>
          <w:rFonts w:ascii="Arial" w:hAnsi="Arial" w:cs="Arial"/>
          <w:b/>
          <w:bCs/>
          <w:color w:val="0D0D0D"/>
          <w:sz w:val="28"/>
          <w:szCs w:val="28"/>
          <w:shd w:val="clear" w:color="auto" w:fill="FFFFFF"/>
        </w:rPr>
      </w:pPr>
      <w:r>
        <w:rPr>
          <w:rFonts w:ascii="Arial" w:hAnsi="Arial" w:cs="Arial"/>
          <w:b/>
          <w:bCs/>
          <w:color w:val="0D0D0D"/>
          <w:sz w:val="28"/>
          <w:szCs w:val="28"/>
          <w:shd w:val="clear" w:color="auto" w:fill="FFFFFF"/>
        </w:rPr>
        <w:lastRenderedPageBreak/>
        <w:t>2.2</w:t>
      </w:r>
      <w:r w:rsidR="002E64FD">
        <w:rPr>
          <w:rFonts w:ascii="Arial" w:hAnsi="Arial" w:cs="Arial"/>
          <w:b/>
          <w:bCs/>
          <w:color w:val="0D0D0D"/>
          <w:sz w:val="28"/>
          <w:szCs w:val="28"/>
          <w:shd w:val="clear" w:color="auto" w:fill="FFFFFF"/>
        </w:rPr>
        <w:t xml:space="preserve"> </w:t>
      </w:r>
      <w:r w:rsidRPr="00AC146E">
        <w:rPr>
          <w:rFonts w:ascii="Arial" w:hAnsi="Arial" w:cs="Arial"/>
          <w:b/>
          <w:bCs/>
          <w:color w:val="0D0D0D"/>
          <w:sz w:val="28"/>
          <w:szCs w:val="28"/>
          <w:shd w:val="clear" w:color="auto" w:fill="FFFFFF"/>
        </w:rPr>
        <w:t>Considerations for a hypothetical agricultural equipment</w:t>
      </w:r>
      <w:r w:rsidR="002E64FD">
        <w:rPr>
          <w:rFonts w:ascii="Arial" w:hAnsi="Arial" w:cs="Arial"/>
          <w:b/>
          <w:bCs/>
          <w:color w:val="0D0D0D"/>
          <w:sz w:val="28"/>
          <w:szCs w:val="28"/>
          <w:shd w:val="clear" w:color="auto" w:fill="FFFFFF"/>
        </w:rPr>
        <w:t xml:space="preserve"> </w:t>
      </w:r>
      <w:r w:rsidRPr="00AC146E">
        <w:rPr>
          <w:rFonts w:ascii="Arial" w:hAnsi="Arial" w:cs="Arial"/>
          <w:b/>
          <w:bCs/>
          <w:color w:val="0D0D0D"/>
          <w:sz w:val="28"/>
          <w:szCs w:val="28"/>
          <w:shd w:val="clear" w:color="auto" w:fill="FFFFFF"/>
        </w:rPr>
        <w:t>manufacturing company operating in the West Midlands post-COVID, with a focus on the implications for the HR department before implementing flexible working arrangements for its employee workforce across different sites</w:t>
      </w:r>
    </w:p>
    <w:p w14:paraId="007767D2" w14:textId="77777777" w:rsidR="00471B5F" w:rsidRDefault="00471B5F" w:rsidP="002E64FD">
      <w:pPr>
        <w:spacing w:after="0" w:line="240" w:lineRule="auto"/>
        <w:jc w:val="both"/>
        <w:rPr>
          <w:rFonts w:ascii="Arial" w:hAnsi="Arial" w:cs="Arial"/>
          <w:b/>
          <w:bCs/>
          <w:color w:val="0D0D0D"/>
          <w:sz w:val="28"/>
          <w:szCs w:val="28"/>
          <w:shd w:val="clear" w:color="auto" w:fill="FFFFFF"/>
        </w:rPr>
      </w:pPr>
    </w:p>
    <w:p w14:paraId="1BFABF3F" w14:textId="727E6D3A" w:rsidR="00471B5F" w:rsidRPr="00471B5F" w:rsidRDefault="00471B5F" w:rsidP="000C0F9F">
      <w:pPr>
        <w:spacing w:line="360" w:lineRule="auto"/>
        <w:jc w:val="both"/>
        <w:rPr>
          <w:rFonts w:ascii="Arial" w:eastAsia="Times New Roman" w:hAnsi="Arial" w:cs="Arial"/>
          <w:kern w:val="0"/>
          <w:sz w:val="22"/>
          <w:szCs w:val="22"/>
          <w:lang w:eastAsia="en-GB"/>
          <w14:ligatures w14:val="none"/>
        </w:rPr>
      </w:pPr>
      <w:r>
        <w:rPr>
          <w:rFonts w:ascii="Arial" w:hAnsi="Arial" w:cs="Arial"/>
          <w:b/>
          <w:bCs/>
          <w:color w:val="0D0D0D"/>
          <w:sz w:val="28"/>
          <w:szCs w:val="28"/>
          <w:shd w:val="clear" w:color="auto" w:fill="FFFFFF"/>
        </w:rPr>
        <w:t xml:space="preserve">   </w:t>
      </w:r>
      <w:r w:rsidRPr="00471B5F">
        <w:rPr>
          <w:rFonts w:ascii="Arial" w:eastAsia="Times New Roman" w:hAnsi="Arial" w:cs="Arial"/>
          <w:kern w:val="0"/>
          <w:sz w:val="22"/>
          <w:szCs w:val="22"/>
          <w:lang w:eastAsia="en-GB"/>
          <w14:ligatures w14:val="none"/>
        </w:rPr>
        <w:t>It is important to carefully assess the ramifications of implementing flexible working arrangements, especially regarding the HR department, in a fictional West Midlands-based agricultural equipment manufacturing company following the COVID-19 pandemic. Before implementing flexible working policies across many corporate locations, HR professionals should consider the important factors and difficulties listed in this section.</w:t>
      </w:r>
    </w:p>
    <w:p w14:paraId="1FD79A7A" w14:textId="77777777" w:rsidR="00471B5F" w:rsidRDefault="00471B5F" w:rsidP="00471B5F">
      <w:pPr>
        <w:spacing w:after="0" w:line="24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   </w:t>
      </w:r>
      <w:r w:rsidRPr="00471B5F">
        <w:rPr>
          <w:rFonts w:ascii="Arial" w:eastAsia="Times New Roman" w:hAnsi="Arial" w:cs="Arial"/>
          <w:b/>
          <w:bCs/>
          <w:kern w:val="0"/>
          <w:lang w:eastAsia="en-GB"/>
          <w14:ligatures w14:val="none"/>
        </w:rPr>
        <w:t xml:space="preserve">Knowing the Goals and Requirements of the Organisation </w:t>
      </w:r>
    </w:p>
    <w:p w14:paraId="6620574C" w14:textId="4341E712" w:rsidR="00471B5F" w:rsidRDefault="00471B5F" w:rsidP="000C0F9F">
      <w:pPr>
        <w:spacing w:after="0" w:line="360" w:lineRule="auto"/>
        <w:jc w:val="both"/>
        <w:rPr>
          <w:rFonts w:ascii="Arial" w:eastAsia="Times New Roman" w:hAnsi="Arial" w:cs="Arial"/>
          <w:kern w:val="0"/>
          <w:sz w:val="22"/>
          <w:szCs w:val="22"/>
          <w:lang w:eastAsia="en-GB"/>
          <w14:ligatures w14:val="none"/>
        </w:rPr>
      </w:pPr>
      <w:r w:rsidRPr="00471B5F">
        <w:rPr>
          <w:rFonts w:ascii="Times New Roman" w:eastAsia="Times New Roman" w:hAnsi="Times New Roman" w:cs="Times New Roman"/>
          <w:kern w:val="0"/>
          <w:lang w:eastAsia="en-GB"/>
          <w14:ligatures w14:val="none"/>
        </w:rPr>
        <w:br/>
      </w:r>
      <w:r w:rsidR="00A64763">
        <w:rPr>
          <w:rFonts w:ascii="Arial" w:eastAsia="Times New Roman" w:hAnsi="Arial" w:cs="Arial"/>
          <w:kern w:val="0"/>
          <w:sz w:val="22"/>
          <w:szCs w:val="22"/>
          <w:lang w:eastAsia="en-GB"/>
          <w14:ligatures w14:val="none"/>
        </w:rPr>
        <w:t xml:space="preserve">   </w:t>
      </w:r>
      <w:r w:rsidRPr="00471B5F">
        <w:rPr>
          <w:rFonts w:ascii="Arial" w:eastAsia="Times New Roman" w:hAnsi="Arial" w:cs="Arial"/>
          <w:kern w:val="0"/>
          <w:sz w:val="22"/>
          <w:szCs w:val="22"/>
          <w:lang w:eastAsia="en-GB"/>
          <w14:ligatures w14:val="none"/>
        </w:rPr>
        <w:t xml:space="preserve">HR specialists must make sure that the suggested modifications are in line with the strategic objectives and operational needs of the organisation before introducing flexible work schedules. </w:t>
      </w:r>
      <w:r w:rsidR="00A64763">
        <w:rPr>
          <w:rFonts w:ascii="Arial" w:eastAsia="Times New Roman" w:hAnsi="Arial" w:cs="Arial"/>
          <w:kern w:val="0"/>
          <w:sz w:val="22"/>
          <w:szCs w:val="22"/>
          <w:lang w:eastAsia="en-GB"/>
          <w14:ligatures w14:val="none"/>
        </w:rPr>
        <w:t xml:space="preserve">         </w:t>
      </w:r>
      <w:r w:rsidRPr="00471B5F">
        <w:rPr>
          <w:rFonts w:ascii="Arial" w:eastAsia="Times New Roman" w:hAnsi="Arial" w:cs="Arial"/>
          <w:kern w:val="0"/>
          <w:sz w:val="22"/>
          <w:szCs w:val="22"/>
          <w:lang w:eastAsia="en-GB"/>
          <w14:ligatures w14:val="none"/>
        </w:rPr>
        <w:t xml:space="preserve">According to Adams-Prassl </w:t>
      </w:r>
      <w:r w:rsidRPr="00471B5F">
        <w:rPr>
          <w:rFonts w:ascii="Arial" w:eastAsia="Times New Roman" w:hAnsi="Arial" w:cs="Arial"/>
          <w:i/>
          <w:iCs/>
          <w:kern w:val="0"/>
          <w:sz w:val="22"/>
          <w:szCs w:val="22"/>
          <w:lang w:eastAsia="en-GB"/>
          <w14:ligatures w14:val="none"/>
        </w:rPr>
        <w:t>et al</w:t>
      </w:r>
      <w:r w:rsidRPr="00471B5F">
        <w:rPr>
          <w:rFonts w:ascii="Arial" w:eastAsia="Times New Roman" w:hAnsi="Arial" w:cs="Arial"/>
          <w:kern w:val="0"/>
          <w:sz w:val="22"/>
          <w:szCs w:val="22"/>
          <w:lang w:eastAsia="en-GB"/>
          <w14:ligatures w14:val="none"/>
        </w:rPr>
        <w:t>. (2020), this entails evaluating how flexibility might help corporate goals like raising employee satisfaction, cutting expenses, increasing productivity, and encouraging innovation. HR may customise flexible working policies to maximise their impact and effectiveness by having a thorough awareness of the demands of the organisation</w:t>
      </w:r>
      <w:r>
        <w:rPr>
          <w:rFonts w:ascii="Arial" w:eastAsia="Times New Roman" w:hAnsi="Arial" w:cs="Arial"/>
          <w:kern w:val="0"/>
          <w:sz w:val="22"/>
          <w:szCs w:val="22"/>
          <w:lang w:eastAsia="en-GB"/>
          <w14:ligatures w14:val="none"/>
        </w:rPr>
        <w:t>.</w:t>
      </w:r>
    </w:p>
    <w:p w14:paraId="753ED704" w14:textId="77777777" w:rsidR="00A64763" w:rsidRDefault="00A64763" w:rsidP="00A64763">
      <w:pPr>
        <w:spacing w:after="0" w:line="360" w:lineRule="auto"/>
        <w:rPr>
          <w:rFonts w:ascii="Arial" w:eastAsia="Times New Roman" w:hAnsi="Arial" w:cs="Arial"/>
          <w:kern w:val="0"/>
          <w:sz w:val="22"/>
          <w:szCs w:val="22"/>
          <w:lang w:eastAsia="en-GB"/>
          <w14:ligatures w14:val="none"/>
        </w:rPr>
      </w:pPr>
    </w:p>
    <w:p w14:paraId="4CF30467" w14:textId="77777777" w:rsidR="00A64763" w:rsidRDefault="00A64763" w:rsidP="00A64763">
      <w:pPr>
        <w:spacing w:after="0" w:line="240" w:lineRule="auto"/>
        <w:rPr>
          <w:rFonts w:ascii="Times New Roman" w:eastAsia="Times New Roman" w:hAnsi="Times New Roman" w:cs="Times New Roman"/>
          <w:kern w:val="0"/>
          <w:lang w:eastAsia="en-GB"/>
          <w14:ligatures w14:val="none"/>
        </w:rPr>
      </w:pPr>
      <w:r>
        <w:rPr>
          <w:rFonts w:ascii="Arial" w:eastAsia="Times New Roman" w:hAnsi="Arial" w:cs="Arial"/>
          <w:b/>
          <w:bCs/>
          <w:kern w:val="0"/>
          <w:lang w:eastAsia="en-GB"/>
          <w14:ligatures w14:val="none"/>
        </w:rPr>
        <w:t xml:space="preserve">   </w:t>
      </w:r>
      <w:r w:rsidRPr="00A64763">
        <w:rPr>
          <w:rFonts w:ascii="Arial" w:eastAsia="Times New Roman" w:hAnsi="Arial" w:cs="Arial"/>
          <w:b/>
          <w:bCs/>
          <w:kern w:val="0"/>
          <w:lang w:eastAsia="en-GB"/>
          <w14:ligatures w14:val="none"/>
        </w:rPr>
        <w:t>Evaluating Equivalency in Technology</w:t>
      </w:r>
      <w:r w:rsidRPr="00A64763">
        <w:rPr>
          <w:rFonts w:ascii="Times New Roman" w:eastAsia="Times New Roman" w:hAnsi="Times New Roman" w:cs="Times New Roman"/>
          <w:kern w:val="0"/>
          <w:lang w:eastAsia="en-GB"/>
          <w14:ligatures w14:val="none"/>
        </w:rPr>
        <w:t xml:space="preserve"> </w:t>
      </w:r>
    </w:p>
    <w:p w14:paraId="2BE41F9E" w14:textId="4857FB70" w:rsidR="00A64763" w:rsidRDefault="00A64763" w:rsidP="000C0F9F">
      <w:pPr>
        <w:spacing w:after="0" w:line="360" w:lineRule="auto"/>
        <w:jc w:val="both"/>
        <w:rPr>
          <w:rFonts w:ascii="Arial" w:eastAsia="Times New Roman" w:hAnsi="Arial" w:cs="Arial"/>
          <w:kern w:val="0"/>
          <w:sz w:val="22"/>
          <w:szCs w:val="22"/>
          <w:lang w:eastAsia="en-GB"/>
          <w14:ligatures w14:val="none"/>
        </w:rPr>
      </w:pPr>
      <w:r w:rsidRPr="00A64763">
        <w:rPr>
          <w:rFonts w:ascii="Times New Roman" w:eastAsia="Times New Roman" w:hAnsi="Times New Roman" w:cs="Times New Roman"/>
          <w:kern w:val="0"/>
          <w:lang w:eastAsia="en-GB"/>
          <w14:ligatures w14:val="none"/>
        </w:rPr>
        <w:br/>
      </w:r>
      <w:r>
        <w:rPr>
          <w:rFonts w:ascii="Arial" w:eastAsia="Times New Roman" w:hAnsi="Arial" w:cs="Arial"/>
          <w:kern w:val="0"/>
          <w:sz w:val="22"/>
          <w:szCs w:val="22"/>
          <w:lang w:eastAsia="en-GB"/>
          <w14:ligatures w14:val="none"/>
        </w:rPr>
        <w:t xml:space="preserve">   </w:t>
      </w:r>
      <w:r w:rsidRPr="00A64763">
        <w:rPr>
          <w:rFonts w:ascii="Arial" w:eastAsia="Times New Roman" w:hAnsi="Arial" w:cs="Arial"/>
          <w:kern w:val="0"/>
          <w:sz w:val="22"/>
          <w:szCs w:val="22"/>
          <w:lang w:eastAsia="en-GB"/>
          <w14:ligatures w14:val="none"/>
        </w:rPr>
        <w:t>Infrastructure and support systems for technology play a critical role in the successful adoption of flexible working methods. HR specialists should assess the organization's technical preparedness, considering the availability of dependable internet connections, tools for collaboration, and security protocols for working remotely (Eurofound, 2020). Early detection of possible technological gaps or limits enables HR to proactively fix these problems and guarantee a seamless shift to flexible work schedules.</w:t>
      </w:r>
    </w:p>
    <w:p w14:paraId="12B24D5F" w14:textId="77777777" w:rsidR="009B6142" w:rsidRDefault="009B6142" w:rsidP="00A64763">
      <w:pPr>
        <w:spacing w:after="0" w:line="360" w:lineRule="auto"/>
        <w:rPr>
          <w:rFonts w:ascii="Arial" w:eastAsia="Times New Roman" w:hAnsi="Arial" w:cs="Arial"/>
          <w:kern w:val="0"/>
          <w:sz w:val="22"/>
          <w:szCs w:val="22"/>
          <w:lang w:eastAsia="en-GB"/>
          <w14:ligatures w14:val="none"/>
        </w:rPr>
      </w:pPr>
    </w:p>
    <w:p w14:paraId="4C788020" w14:textId="77777777" w:rsidR="000C0F9F" w:rsidRDefault="009B6142" w:rsidP="000C0F9F">
      <w:pPr>
        <w:spacing w:after="0" w:line="360" w:lineRule="auto"/>
        <w:rPr>
          <w:rFonts w:ascii="Times New Roman" w:eastAsia="Times New Roman" w:hAnsi="Times New Roman" w:cs="Times New Roman"/>
          <w:b/>
          <w:bCs/>
          <w:kern w:val="0"/>
          <w:lang w:eastAsia="en-GB"/>
          <w14:ligatures w14:val="none"/>
        </w:rPr>
      </w:pPr>
      <w:r>
        <w:rPr>
          <w:rFonts w:ascii="Arial" w:eastAsia="Times New Roman" w:hAnsi="Arial" w:cs="Arial"/>
          <w:kern w:val="0"/>
          <w:lang w:eastAsia="en-GB"/>
          <w14:ligatures w14:val="none"/>
        </w:rPr>
        <w:t xml:space="preserve">   </w:t>
      </w:r>
      <w:r w:rsidRPr="009B6142">
        <w:rPr>
          <w:rFonts w:ascii="Arial" w:eastAsia="Times New Roman" w:hAnsi="Arial" w:cs="Arial"/>
          <w:b/>
          <w:bCs/>
          <w:kern w:val="0"/>
          <w:lang w:eastAsia="en-GB"/>
          <w14:ligatures w14:val="none"/>
        </w:rPr>
        <w:t>Interacting with the Parties Affected</w:t>
      </w:r>
      <w:r w:rsidRPr="009B6142">
        <w:rPr>
          <w:rFonts w:ascii="Times New Roman" w:eastAsia="Times New Roman" w:hAnsi="Times New Roman" w:cs="Times New Roman"/>
          <w:b/>
          <w:bCs/>
          <w:kern w:val="0"/>
          <w:lang w:eastAsia="en-GB"/>
          <w14:ligatures w14:val="none"/>
        </w:rPr>
        <w:t xml:space="preserve"> </w:t>
      </w:r>
    </w:p>
    <w:p w14:paraId="11082490" w14:textId="77777777" w:rsidR="000C0F9F" w:rsidRDefault="000C0F9F" w:rsidP="000C0F9F">
      <w:pPr>
        <w:spacing w:after="0" w:line="360" w:lineRule="auto"/>
        <w:rPr>
          <w:rFonts w:ascii="Times New Roman" w:eastAsia="Times New Roman" w:hAnsi="Times New Roman" w:cs="Times New Roman"/>
          <w:b/>
          <w:bCs/>
          <w:kern w:val="0"/>
          <w:lang w:eastAsia="en-GB"/>
          <w14:ligatures w14:val="none"/>
        </w:rPr>
      </w:pPr>
    </w:p>
    <w:p w14:paraId="45E6C4BE" w14:textId="38EEF180" w:rsidR="009B6142" w:rsidRPr="009B6142" w:rsidRDefault="000C0F9F" w:rsidP="000C0F9F">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b/>
          <w:bCs/>
          <w:kern w:val="0"/>
          <w:lang w:eastAsia="en-GB"/>
          <w14:ligatures w14:val="none"/>
        </w:rPr>
        <w:t xml:space="preserve">   </w:t>
      </w:r>
      <w:r w:rsidR="009B6142" w:rsidRPr="009B6142">
        <w:rPr>
          <w:rFonts w:ascii="Arial" w:eastAsia="Times New Roman" w:hAnsi="Arial" w:cs="Arial"/>
          <w:kern w:val="0"/>
          <w:sz w:val="22"/>
          <w:szCs w:val="22"/>
          <w:lang w:eastAsia="en-GB"/>
          <w14:ligatures w14:val="none"/>
        </w:rPr>
        <w:t xml:space="preserve">The process of putting flexible work arrangements into place, open and honest communication with stakeholders is crucial. According to Allen </w:t>
      </w:r>
      <w:r w:rsidR="009B6142" w:rsidRPr="00A934B6">
        <w:rPr>
          <w:rFonts w:ascii="Arial" w:eastAsia="Times New Roman" w:hAnsi="Arial" w:cs="Arial"/>
          <w:i/>
          <w:iCs/>
          <w:kern w:val="0"/>
          <w:sz w:val="22"/>
          <w:szCs w:val="22"/>
          <w:lang w:eastAsia="en-GB"/>
          <w14:ligatures w14:val="none"/>
        </w:rPr>
        <w:t>et al</w:t>
      </w:r>
      <w:r w:rsidR="009B6142" w:rsidRPr="009B6142">
        <w:rPr>
          <w:rFonts w:ascii="Arial" w:eastAsia="Times New Roman" w:hAnsi="Arial" w:cs="Arial"/>
          <w:kern w:val="0"/>
          <w:sz w:val="22"/>
          <w:szCs w:val="22"/>
          <w:lang w:eastAsia="en-GB"/>
          <w14:ligatures w14:val="none"/>
        </w:rPr>
        <w:t>. (2015), HR practitioners should interact with managers, staff members, and other pertinent parties to address issues, collect input, and explain the reasoning behind the suggested adjustments. HR may minimise opposition and promote a feeling of ownership among employees by incorporating stakeholders in the decision-making process, which will improve buy-in and support for the new rules.</w:t>
      </w:r>
    </w:p>
    <w:p w14:paraId="7DA96AA8" w14:textId="77777777" w:rsidR="009B6142" w:rsidRPr="009B6142" w:rsidRDefault="009B6142" w:rsidP="009B6142">
      <w:pPr>
        <w:spacing w:after="0" w:line="360" w:lineRule="auto"/>
        <w:rPr>
          <w:rFonts w:ascii="Arial" w:eastAsia="Times New Roman" w:hAnsi="Arial" w:cs="Arial"/>
          <w:kern w:val="0"/>
          <w:sz w:val="22"/>
          <w:szCs w:val="22"/>
          <w:lang w:eastAsia="en-GB"/>
          <w14:ligatures w14:val="none"/>
        </w:rPr>
      </w:pPr>
    </w:p>
    <w:p w14:paraId="73983D2F" w14:textId="77777777" w:rsidR="009B6142" w:rsidRPr="00A64763" w:rsidRDefault="009B6142" w:rsidP="00A64763">
      <w:pPr>
        <w:spacing w:after="0" w:line="360" w:lineRule="auto"/>
        <w:rPr>
          <w:rFonts w:ascii="Arial" w:eastAsia="Times New Roman" w:hAnsi="Arial" w:cs="Arial"/>
          <w:kern w:val="0"/>
          <w:sz w:val="22"/>
          <w:szCs w:val="22"/>
          <w:lang w:eastAsia="en-GB"/>
          <w14:ligatures w14:val="none"/>
        </w:rPr>
      </w:pPr>
    </w:p>
    <w:p w14:paraId="37011066" w14:textId="77777777" w:rsidR="00A64763" w:rsidRPr="00471B5F" w:rsidRDefault="00A64763" w:rsidP="00A64763">
      <w:pPr>
        <w:spacing w:after="0" w:line="360" w:lineRule="auto"/>
        <w:rPr>
          <w:rFonts w:ascii="Arial" w:eastAsia="Times New Roman" w:hAnsi="Arial" w:cs="Arial"/>
          <w:kern w:val="0"/>
          <w:sz w:val="22"/>
          <w:szCs w:val="22"/>
          <w:lang w:eastAsia="en-GB"/>
          <w14:ligatures w14:val="none"/>
        </w:rPr>
      </w:pPr>
    </w:p>
    <w:p w14:paraId="240F331A" w14:textId="4AB356E6" w:rsidR="00B210EB" w:rsidRDefault="00B210EB" w:rsidP="00B210E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B210EB">
        <w:rPr>
          <w:rFonts w:ascii="Times New Roman" w:eastAsia="Times New Roman" w:hAnsi="Times New Roman" w:cs="Times New Roman"/>
          <w:kern w:val="0"/>
          <w:lang w:eastAsia="en-GB"/>
          <w14:ligatures w14:val="none"/>
        </w:rPr>
        <w:t xml:space="preserve"> </w:t>
      </w:r>
      <w:r w:rsidRPr="00B210EB">
        <w:rPr>
          <w:rFonts w:ascii="Arial" w:eastAsia="Times New Roman" w:hAnsi="Arial" w:cs="Arial"/>
          <w:b/>
          <w:bCs/>
          <w:kern w:val="0"/>
          <w:lang w:eastAsia="en-GB"/>
          <w14:ligatures w14:val="none"/>
        </w:rPr>
        <w:t>Formulating Extensive Policies and Procedures</w:t>
      </w:r>
      <w:r w:rsidRPr="00B210EB">
        <w:rPr>
          <w:rFonts w:ascii="Times New Roman" w:eastAsia="Times New Roman" w:hAnsi="Times New Roman" w:cs="Times New Roman"/>
          <w:kern w:val="0"/>
          <w:lang w:eastAsia="en-GB"/>
          <w14:ligatures w14:val="none"/>
        </w:rPr>
        <w:t xml:space="preserve"> </w:t>
      </w:r>
    </w:p>
    <w:p w14:paraId="7643A75D" w14:textId="6EFB4A26" w:rsidR="00B210EB" w:rsidRDefault="00B210EB" w:rsidP="000C0F9F">
      <w:pPr>
        <w:spacing w:after="0" w:line="360" w:lineRule="auto"/>
        <w:jc w:val="both"/>
        <w:rPr>
          <w:rFonts w:ascii="Arial" w:eastAsia="Times New Roman" w:hAnsi="Arial" w:cs="Arial"/>
          <w:kern w:val="0"/>
          <w:sz w:val="22"/>
          <w:szCs w:val="22"/>
          <w:lang w:eastAsia="en-GB"/>
          <w14:ligatures w14:val="none"/>
        </w:rPr>
      </w:pPr>
      <w:r w:rsidRPr="00B210EB">
        <w:rPr>
          <w:rFonts w:ascii="Times New Roman" w:eastAsia="Times New Roman" w:hAnsi="Times New Roman" w:cs="Times New Roman"/>
          <w:kern w:val="0"/>
          <w:lang w:eastAsia="en-GB"/>
          <w14:ligatures w14:val="none"/>
        </w:rPr>
        <w:br/>
      </w:r>
      <w:r>
        <w:rPr>
          <w:rFonts w:ascii="Arial" w:eastAsia="Times New Roman" w:hAnsi="Arial" w:cs="Arial"/>
          <w:kern w:val="0"/>
          <w:sz w:val="22"/>
          <w:szCs w:val="22"/>
          <w:lang w:eastAsia="en-GB"/>
          <w14:ligatures w14:val="none"/>
        </w:rPr>
        <w:t xml:space="preserve">   </w:t>
      </w:r>
      <w:r w:rsidRPr="00B210EB">
        <w:rPr>
          <w:rFonts w:ascii="Arial" w:eastAsia="Times New Roman" w:hAnsi="Arial" w:cs="Arial"/>
          <w:kern w:val="0"/>
          <w:sz w:val="22"/>
          <w:szCs w:val="22"/>
          <w:lang w:eastAsia="en-GB"/>
          <w14:ligatures w14:val="none"/>
        </w:rPr>
        <w:t xml:space="preserve">Creating thorough regulations and standards is essential to handling flexible work arrangements in an efficient manner. HR specialists must set precise requirements for eligibility, protocols for requesting flexibility, standards for performance in remote work, and protocols for cooperation and communication (Bloom </w:t>
      </w:r>
      <w:r w:rsidRPr="00B210EB">
        <w:rPr>
          <w:rFonts w:ascii="Arial" w:eastAsia="Times New Roman" w:hAnsi="Arial" w:cs="Arial"/>
          <w:i/>
          <w:iCs/>
          <w:kern w:val="0"/>
          <w:sz w:val="22"/>
          <w:szCs w:val="22"/>
          <w:lang w:eastAsia="en-GB"/>
          <w14:ligatures w14:val="none"/>
        </w:rPr>
        <w:t>et al</w:t>
      </w:r>
      <w:r>
        <w:rPr>
          <w:rFonts w:ascii="Arial" w:eastAsia="Times New Roman" w:hAnsi="Arial" w:cs="Arial"/>
          <w:kern w:val="0"/>
          <w:sz w:val="22"/>
          <w:szCs w:val="22"/>
          <w:lang w:eastAsia="en-GB"/>
          <w14:ligatures w14:val="none"/>
        </w:rPr>
        <w:t>.</w:t>
      </w:r>
      <w:r w:rsidRPr="00B210EB">
        <w:rPr>
          <w:rFonts w:ascii="Arial" w:eastAsia="Times New Roman" w:hAnsi="Arial" w:cs="Arial"/>
          <w:kern w:val="0"/>
          <w:sz w:val="22"/>
          <w:szCs w:val="22"/>
          <w:lang w:eastAsia="en-GB"/>
          <w14:ligatures w14:val="none"/>
        </w:rPr>
        <w:t xml:space="preserve"> 2015). To maintain equity and uniformity throughout sites, these policies must be written down and distributed to every employee.</w:t>
      </w:r>
    </w:p>
    <w:p w14:paraId="2934DB5A" w14:textId="77777777" w:rsidR="00C35A16" w:rsidRDefault="00C35A16" w:rsidP="00B210EB">
      <w:pPr>
        <w:spacing w:after="0" w:line="360" w:lineRule="auto"/>
        <w:rPr>
          <w:rFonts w:ascii="Arial" w:eastAsia="Times New Roman" w:hAnsi="Arial" w:cs="Arial"/>
          <w:kern w:val="0"/>
          <w:sz w:val="22"/>
          <w:szCs w:val="22"/>
          <w:lang w:eastAsia="en-GB"/>
          <w14:ligatures w14:val="none"/>
        </w:rPr>
      </w:pPr>
    </w:p>
    <w:p w14:paraId="7057C789" w14:textId="77777777" w:rsidR="00C35A16" w:rsidRDefault="00C35A16" w:rsidP="00C35A16">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C35A16">
        <w:rPr>
          <w:rFonts w:ascii="Arial" w:eastAsia="Times New Roman" w:hAnsi="Arial" w:cs="Arial"/>
          <w:b/>
          <w:bCs/>
          <w:kern w:val="0"/>
          <w:lang w:eastAsia="en-GB"/>
          <w14:ligatures w14:val="none"/>
        </w:rPr>
        <w:t>Offering Guidance and Assistance</w:t>
      </w:r>
      <w:r w:rsidRPr="00C35A16">
        <w:rPr>
          <w:rFonts w:ascii="Times New Roman" w:eastAsia="Times New Roman" w:hAnsi="Times New Roman" w:cs="Times New Roman"/>
          <w:b/>
          <w:bCs/>
          <w:kern w:val="0"/>
          <w:lang w:eastAsia="en-GB"/>
          <w14:ligatures w14:val="none"/>
        </w:rPr>
        <w:t xml:space="preserve"> </w:t>
      </w:r>
    </w:p>
    <w:p w14:paraId="0F586AF5" w14:textId="260315E3" w:rsidR="00C35A16" w:rsidRDefault="00C35A16" w:rsidP="000C0F9F">
      <w:pPr>
        <w:spacing w:after="0" w:line="360" w:lineRule="auto"/>
        <w:jc w:val="both"/>
        <w:rPr>
          <w:rFonts w:ascii="Arial" w:eastAsia="Times New Roman" w:hAnsi="Arial" w:cs="Arial"/>
          <w:kern w:val="0"/>
          <w:sz w:val="22"/>
          <w:szCs w:val="22"/>
          <w:lang w:eastAsia="en-GB"/>
          <w14:ligatures w14:val="none"/>
        </w:rPr>
      </w:pPr>
      <w:r w:rsidRPr="00C35A16">
        <w:rPr>
          <w:rFonts w:ascii="Times New Roman" w:eastAsia="Times New Roman" w:hAnsi="Times New Roman" w:cs="Times New Roman"/>
          <w:kern w:val="0"/>
          <w:lang w:eastAsia="en-GB"/>
          <w14:ligatures w14:val="none"/>
        </w:rPr>
        <w:br/>
      </w:r>
      <w:r>
        <w:rPr>
          <w:rFonts w:ascii="Times New Roman" w:eastAsia="Times New Roman" w:hAnsi="Times New Roman" w:cs="Times New Roman"/>
          <w:kern w:val="0"/>
          <w:lang w:eastAsia="en-GB"/>
          <w14:ligatures w14:val="none"/>
        </w:rPr>
        <w:t xml:space="preserve">   </w:t>
      </w:r>
      <w:r w:rsidRPr="00C35A16">
        <w:rPr>
          <w:rFonts w:ascii="Arial" w:eastAsia="Times New Roman" w:hAnsi="Arial" w:cs="Arial"/>
          <w:kern w:val="0"/>
          <w:sz w:val="22"/>
          <w:szCs w:val="22"/>
          <w:lang w:eastAsia="en-GB"/>
          <w14:ligatures w14:val="none"/>
        </w:rPr>
        <w:t>When shifting to more flexible work schedules, staff members might need to pick up new skills and adjust to new working practices. To assist staff in utilising remote work technology, efficiently managing their time, and preserving a work-life balance, HR experts ought to offer guidance and assistance (Nilles, 1994). Furthermore, providing direction on proper communication techniques, fostering teamwork, and managing stress can support workers in thriving in a flexible work environment.</w:t>
      </w:r>
    </w:p>
    <w:p w14:paraId="22A2CEB3" w14:textId="77777777" w:rsidR="000C0F9F" w:rsidRPr="00C35A16" w:rsidRDefault="000C0F9F" w:rsidP="000C0F9F">
      <w:pPr>
        <w:spacing w:after="0" w:line="360" w:lineRule="auto"/>
        <w:jc w:val="both"/>
        <w:rPr>
          <w:rFonts w:ascii="Arial" w:eastAsia="Times New Roman" w:hAnsi="Arial" w:cs="Arial"/>
          <w:kern w:val="0"/>
          <w:sz w:val="22"/>
          <w:szCs w:val="22"/>
          <w:lang w:eastAsia="en-GB"/>
          <w14:ligatures w14:val="none"/>
        </w:rPr>
      </w:pPr>
    </w:p>
    <w:p w14:paraId="7A9B87B8" w14:textId="0FE1DE93" w:rsidR="00667D89" w:rsidRPr="00667D89" w:rsidRDefault="00667D89" w:rsidP="000C0F9F">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t xml:space="preserve">   </w:t>
      </w:r>
    </w:p>
    <w:p w14:paraId="01EAB0A5" w14:textId="77777777" w:rsidR="00C35A16" w:rsidRPr="00667D89" w:rsidRDefault="00C35A16" w:rsidP="000C0F9F">
      <w:pPr>
        <w:spacing w:after="0" w:line="360" w:lineRule="auto"/>
        <w:jc w:val="both"/>
        <w:rPr>
          <w:rFonts w:ascii="Arial" w:eastAsia="Times New Roman" w:hAnsi="Arial" w:cs="Arial"/>
          <w:kern w:val="0"/>
          <w:sz w:val="22"/>
          <w:szCs w:val="22"/>
          <w:lang w:eastAsia="en-GB"/>
          <w14:ligatures w14:val="none"/>
        </w:rPr>
      </w:pPr>
    </w:p>
    <w:p w14:paraId="1F106830" w14:textId="77777777" w:rsidR="00C35A16" w:rsidRPr="00B210EB" w:rsidRDefault="00C35A16" w:rsidP="000C0F9F">
      <w:pPr>
        <w:spacing w:after="0" w:line="360" w:lineRule="auto"/>
        <w:jc w:val="both"/>
        <w:rPr>
          <w:rFonts w:ascii="Arial" w:eastAsia="Times New Roman" w:hAnsi="Arial" w:cs="Arial"/>
          <w:kern w:val="0"/>
          <w:sz w:val="22"/>
          <w:szCs w:val="22"/>
          <w:lang w:eastAsia="en-GB"/>
          <w14:ligatures w14:val="none"/>
        </w:rPr>
      </w:pPr>
    </w:p>
    <w:p w14:paraId="351E5DAA" w14:textId="77777777" w:rsidR="00471B5F" w:rsidRPr="00B210EB" w:rsidRDefault="00471B5F" w:rsidP="00B210EB">
      <w:pPr>
        <w:spacing w:line="360" w:lineRule="auto"/>
        <w:rPr>
          <w:rFonts w:ascii="Arial" w:eastAsia="Times New Roman" w:hAnsi="Arial" w:cs="Arial"/>
          <w:kern w:val="0"/>
          <w:sz w:val="22"/>
          <w:szCs w:val="22"/>
          <w:lang w:eastAsia="en-GB"/>
          <w14:ligatures w14:val="none"/>
        </w:rPr>
      </w:pPr>
    </w:p>
    <w:p w14:paraId="682E9A2F" w14:textId="7D879D17" w:rsidR="00471B5F" w:rsidRDefault="00471B5F" w:rsidP="002E64FD">
      <w:pPr>
        <w:spacing w:after="0" w:line="240" w:lineRule="auto"/>
        <w:jc w:val="both"/>
        <w:rPr>
          <w:rFonts w:ascii="Arial" w:hAnsi="Arial" w:cs="Arial"/>
          <w:b/>
          <w:bCs/>
          <w:color w:val="0D0D0D"/>
          <w:sz w:val="28"/>
          <w:szCs w:val="28"/>
          <w:shd w:val="clear" w:color="auto" w:fill="FFFFFF"/>
        </w:rPr>
      </w:pPr>
    </w:p>
    <w:p w14:paraId="2C7C9BD3" w14:textId="4372C47F" w:rsidR="00471B5F" w:rsidRDefault="00471B5F" w:rsidP="002E64FD">
      <w:pPr>
        <w:spacing w:after="0" w:line="240" w:lineRule="auto"/>
        <w:jc w:val="both"/>
        <w:rPr>
          <w:rFonts w:ascii="Arial" w:hAnsi="Arial" w:cs="Arial"/>
          <w:b/>
          <w:bCs/>
          <w:color w:val="0D0D0D"/>
          <w:sz w:val="28"/>
          <w:szCs w:val="28"/>
          <w:shd w:val="clear" w:color="auto" w:fill="FFFFFF"/>
        </w:rPr>
      </w:pPr>
      <w:r>
        <w:rPr>
          <w:rFonts w:ascii="Arial" w:hAnsi="Arial" w:cs="Arial"/>
          <w:b/>
          <w:bCs/>
          <w:color w:val="0D0D0D"/>
          <w:sz w:val="28"/>
          <w:szCs w:val="28"/>
          <w:shd w:val="clear" w:color="auto" w:fill="FFFFFF"/>
        </w:rPr>
        <w:t xml:space="preserve"> </w:t>
      </w:r>
    </w:p>
    <w:p w14:paraId="1A3CA92E" w14:textId="5EC8B865" w:rsidR="00471B5F" w:rsidRPr="00962155" w:rsidRDefault="00471B5F" w:rsidP="002E64FD">
      <w:pPr>
        <w:spacing w:after="0" w:line="240" w:lineRule="auto"/>
        <w:jc w:val="both"/>
        <w:rPr>
          <w:rFonts w:ascii="Times New Roman" w:eastAsia="Times New Roman" w:hAnsi="Times New Roman" w:cs="Times New Roman"/>
          <w:kern w:val="0"/>
          <w:lang w:eastAsia="en-GB"/>
          <w14:ligatures w14:val="none"/>
        </w:rPr>
      </w:pPr>
      <w:r>
        <w:rPr>
          <w:rFonts w:ascii="Arial" w:hAnsi="Arial" w:cs="Arial"/>
          <w:b/>
          <w:bCs/>
          <w:color w:val="0D0D0D"/>
          <w:sz w:val="28"/>
          <w:szCs w:val="28"/>
          <w:shd w:val="clear" w:color="auto" w:fill="FFFFFF"/>
        </w:rPr>
        <w:t xml:space="preserve">   </w:t>
      </w:r>
    </w:p>
    <w:p w14:paraId="65F922DB" w14:textId="77777777" w:rsidR="0049111D" w:rsidRPr="0049111D" w:rsidRDefault="0049111D" w:rsidP="002E64FD">
      <w:pPr>
        <w:spacing w:line="360" w:lineRule="auto"/>
        <w:jc w:val="both"/>
        <w:rPr>
          <w:rFonts w:ascii="Arial" w:hAnsi="Arial" w:cs="Arial"/>
          <w:sz w:val="28"/>
          <w:szCs w:val="28"/>
        </w:rPr>
      </w:pPr>
    </w:p>
    <w:p w14:paraId="56CE69FB" w14:textId="6BCF8BC3" w:rsidR="006B0DDE" w:rsidRPr="00BF1129" w:rsidRDefault="006B0DDE" w:rsidP="008A2F46">
      <w:pPr>
        <w:spacing w:line="360" w:lineRule="auto"/>
        <w:rPr>
          <w:rFonts w:ascii="Arial" w:hAnsi="Arial" w:cs="Arial"/>
        </w:rPr>
      </w:pPr>
    </w:p>
    <w:p w14:paraId="7F371205" w14:textId="77777777" w:rsidR="001539CD" w:rsidRDefault="001539CD" w:rsidP="001539CD">
      <w:pPr>
        <w:rPr>
          <w:rFonts w:ascii="Arial" w:hAnsi="Arial" w:cs="Arial"/>
          <w:sz w:val="28"/>
          <w:szCs w:val="28"/>
        </w:rPr>
      </w:pPr>
    </w:p>
    <w:p w14:paraId="70B4C357" w14:textId="77777777" w:rsidR="001539CD" w:rsidRDefault="001539CD" w:rsidP="001539CD">
      <w:pPr>
        <w:rPr>
          <w:rFonts w:ascii="Arial" w:hAnsi="Arial" w:cs="Arial"/>
          <w:sz w:val="28"/>
          <w:szCs w:val="28"/>
        </w:rPr>
      </w:pPr>
    </w:p>
    <w:p w14:paraId="3BB3A6CC" w14:textId="69B70A74" w:rsidR="001539CD" w:rsidRDefault="001539CD" w:rsidP="001539CD">
      <w:pPr>
        <w:rPr>
          <w:rFonts w:ascii="Arial" w:hAnsi="Arial" w:cs="Arial"/>
          <w:sz w:val="28"/>
          <w:szCs w:val="28"/>
        </w:rPr>
      </w:pPr>
    </w:p>
    <w:p w14:paraId="7A0FC49F" w14:textId="77777777" w:rsidR="0017112B" w:rsidRDefault="0017112B" w:rsidP="001539CD">
      <w:pPr>
        <w:rPr>
          <w:rFonts w:ascii="Arial" w:hAnsi="Arial" w:cs="Arial"/>
          <w:b/>
          <w:bCs/>
          <w:color w:val="0D0D0D"/>
          <w:sz w:val="28"/>
          <w:szCs w:val="28"/>
          <w:shd w:val="clear" w:color="auto" w:fill="FFFFFF"/>
        </w:rPr>
      </w:pPr>
    </w:p>
    <w:p w14:paraId="250D7FA6" w14:textId="77777777" w:rsidR="0017112B" w:rsidRDefault="0017112B" w:rsidP="001539CD">
      <w:pPr>
        <w:rPr>
          <w:rFonts w:ascii="Arial" w:hAnsi="Arial" w:cs="Arial"/>
          <w:b/>
          <w:bCs/>
          <w:color w:val="0D0D0D"/>
          <w:sz w:val="28"/>
          <w:szCs w:val="28"/>
          <w:shd w:val="clear" w:color="auto" w:fill="FFFFFF"/>
        </w:rPr>
      </w:pPr>
    </w:p>
    <w:p w14:paraId="5E7160A0" w14:textId="77777777" w:rsidR="0017112B" w:rsidRDefault="0017112B" w:rsidP="001539CD">
      <w:pPr>
        <w:rPr>
          <w:rFonts w:ascii="Arial" w:hAnsi="Arial" w:cs="Arial"/>
          <w:b/>
          <w:bCs/>
          <w:color w:val="0D0D0D"/>
          <w:sz w:val="28"/>
          <w:szCs w:val="28"/>
          <w:shd w:val="clear" w:color="auto" w:fill="FFFFFF"/>
        </w:rPr>
      </w:pPr>
    </w:p>
    <w:p w14:paraId="69D73BC1" w14:textId="77777777" w:rsidR="0017112B" w:rsidRDefault="0017112B" w:rsidP="001539CD">
      <w:pPr>
        <w:rPr>
          <w:rFonts w:ascii="Arial" w:hAnsi="Arial" w:cs="Arial"/>
          <w:b/>
          <w:bCs/>
          <w:color w:val="0D0D0D"/>
          <w:sz w:val="28"/>
          <w:szCs w:val="28"/>
          <w:shd w:val="clear" w:color="auto" w:fill="FFFFFF"/>
        </w:rPr>
      </w:pPr>
    </w:p>
    <w:p w14:paraId="6186D35B" w14:textId="3E94B457" w:rsidR="00204967" w:rsidRPr="001539CD" w:rsidRDefault="001F53B4" w:rsidP="001539CD">
      <w:pPr>
        <w:rPr>
          <w:rFonts w:ascii="Arial" w:hAnsi="Arial" w:cs="Arial"/>
          <w:sz w:val="28"/>
          <w:szCs w:val="28"/>
        </w:rPr>
      </w:pPr>
      <w:r>
        <w:rPr>
          <w:rFonts w:ascii="Arial" w:hAnsi="Arial" w:cs="Arial"/>
          <w:b/>
          <w:bCs/>
          <w:color w:val="0D0D0D"/>
          <w:sz w:val="28"/>
          <w:szCs w:val="28"/>
          <w:shd w:val="clear" w:color="auto" w:fill="FFFFFF"/>
        </w:rPr>
        <w:lastRenderedPageBreak/>
        <w:t>2.3 How the pay structure will be reconfigured whiles implementing flexible working</w:t>
      </w:r>
    </w:p>
    <w:p w14:paraId="2202B29F" w14:textId="1AB651E7" w:rsidR="0089749E" w:rsidRDefault="0089749E" w:rsidP="008C6994">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t xml:space="preserve">   </w:t>
      </w:r>
      <w:r w:rsidRPr="0089749E">
        <w:rPr>
          <w:rFonts w:ascii="Arial" w:eastAsia="Times New Roman" w:hAnsi="Arial" w:cs="Arial"/>
          <w:kern w:val="0"/>
          <w:sz w:val="22"/>
          <w:szCs w:val="22"/>
          <w:lang w:eastAsia="en-GB"/>
          <w14:ligatures w14:val="none"/>
        </w:rPr>
        <w:t>The HR department of an agricultural equipment manufacturing company in the West Midlands must consider the importance of rearranging the pay structure while introducing flexible work arrangements in the wake of COVID-19. In this section, we will examine important considerations and possible changes to the compensation scale.</w:t>
      </w:r>
    </w:p>
    <w:p w14:paraId="160AE5A4" w14:textId="77777777" w:rsidR="008C6994" w:rsidRDefault="008C6994" w:rsidP="0089749E">
      <w:pPr>
        <w:spacing w:after="0" w:line="360" w:lineRule="auto"/>
        <w:rPr>
          <w:rFonts w:ascii="Arial" w:eastAsia="Times New Roman" w:hAnsi="Arial" w:cs="Arial"/>
          <w:kern w:val="0"/>
          <w:sz w:val="22"/>
          <w:szCs w:val="22"/>
          <w:lang w:eastAsia="en-GB"/>
          <w14:ligatures w14:val="none"/>
        </w:rPr>
      </w:pPr>
    </w:p>
    <w:p w14:paraId="097E03F6" w14:textId="58CFB659" w:rsidR="008C6994" w:rsidRPr="008C6994" w:rsidRDefault="008C6994" w:rsidP="008C6994">
      <w:pPr>
        <w:spacing w:after="0" w:line="240" w:lineRule="auto"/>
        <w:rPr>
          <w:rFonts w:ascii="Arial" w:eastAsia="Times New Roman" w:hAnsi="Arial" w:cs="Arial"/>
          <w:b/>
          <w:bCs/>
          <w:kern w:val="0"/>
          <w:lang w:eastAsia="en-GB"/>
          <w14:ligatures w14:val="none"/>
        </w:rPr>
      </w:pPr>
      <w:r w:rsidRPr="008C6994">
        <w:rPr>
          <w:rFonts w:ascii="Arial" w:eastAsia="Times New Roman" w:hAnsi="Arial" w:cs="Arial"/>
          <w:b/>
          <w:bCs/>
          <w:kern w:val="0"/>
          <w:lang w:eastAsia="en-GB"/>
          <w14:ligatures w14:val="none"/>
        </w:rPr>
        <w:t xml:space="preserve"> </w:t>
      </w:r>
      <w:r>
        <w:rPr>
          <w:rFonts w:ascii="Arial" w:eastAsia="Times New Roman" w:hAnsi="Arial" w:cs="Arial"/>
          <w:b/>
          <w:bCs/>
          <w:kern w:val="0"/>
          <w:lang w:eastAsia="en-GB"/>
          <w14:ligatures w14:val="none"/>
        </w:rPr>
        <w:t xml:space="preserve">  </w:t>
      </w:r>
      <w:r w:rsidRPr="008C6994">
        <w:rPr>
          <w:rFonts w:ascii="Arial" w:eastAsia="Times New Roman" w:hAnsi="Arial" w:cs="Arial"/>
          <w:b/>
          <w:bCs/>
          <w:kern w:val="0"/>
          <w:lang w:eastAsia="en-GB"/>
          <w14:ligatures w14:val="none"/>
        </w:rPr>
        <w:t xml:space="preserve">Convert from Pay Based on Time to Pay Based on Output </w:t>
      </w:r>
    </w:p>
    <w:p w14:paraId="27A16180" w14:textId="199592DA" w:rsidR="008C6994" w:rsidRDefault="008C6994" w:rsidP="008C6994">
      <w:pPr>
        <w:spacing w:after="0" w:line="360" w:lineRule="auto"/>
        <w:jc w:val="both"/>
        <w:rPr>
          <w:rFonts w:ascii="Arial" w:eastAsia="Times New Roman" w:hAnsi="Arial" w:cs="Arial"/>
          <w:kern w:val="0"/>
          <w:sz w:val="22"/>
          <w:szCs w:val="22"/>
          <w:lang w:eastAsia="en-GB"/>
          <w14:ligatures w14:val="none"/>
        </w:rPr>
      </w:pPr>
      <w:r w:rsidRPr="008C6994">
        <w:rPr>
          <w:rFonts w:ascii="Times New Roman" w:eastAsia="Times New Roman" w:hAnsi="Times New Roman" w:cs="Times New Roman"/>
          <w:kern w:val="0"/>
          <w:lang w:eastAsia="en-GB"/>
          <w14:ligatures w14:val="none"/>
        </w:rPr>
        <w:br/>
      </w:r>
      <w:r>
        <w:rPr>
          <w:rFonts w:ascii="Arial" w:eastAsia="Times New Roman" w:hAnsi="Arial" w:cs="Arial"/>
          <w:kern w:val="0"/>
          <w:sz w:val="22"/>
          <w:szCs w:val="22"/>
          <w:lang w:eastAsia="en-GB"/>
          <w14:ligatures w14:val="none"/>
        </w:rPr>
        <w:t xml:space="preserve">   </w:t>
      </w:r>
      <w:r w:rsidRPr="008C6994">
        <w:rPr>
          <w:rFonts w:ascii="Arial" w:eastAsia="Times New Roman" w:hAnsi="Arial" w:cs="Arial"/>
          <w:kern w:val="0"/>
          <w:sz w:val="22"/>
          <w:szCs w:val="22"/>
          <w:lang w:eastAsia="en-GB"/>
          <w14:ligatures w14:val="none"/>
        </w:rPr>
        <w:t xml:space="preserve">The distinction between personal time and regular working hours is frequently blurred by flexible work schedules. It gets harder to gauge productivity based only on time spent in the office as workers have more freedom about when and where they work. According to Bloom </w:t>
      </w:r>
      <w:r w:rsidRPr="008C6994">
        <w:rPr>
          <w:rFonts w:ascii="Arial" w:eastAsia="Times New Roman" w:hAnsi="Arial" w:cs="Arial"/>
          <w:i/>
          <w:iCs/>
          <w:kern w:val="0"/>
          <w:sz w:val="22"/>
          <w:szCs w:val="22"/>
          <w:lang w:eastAsia="en-GB"/>
          <w14:ligatures w14:val="none"/>
        </w:rPr>
        <w:t>et al</w:t>
      </w:r>
      <w:r w:rsidRPr="008C6994">
        <w:rPr>
          <w:rFonts w:ascii="Arial" w:eastAsia="Times New Roman" w:hAnsi="Arial" w:cs="Arial"/>
          <w:kern w:val="0"/>
          <w:sz w:val="22"/>
          <w:szCs w:val="22"/>
          <w:lang w:eastAsia="en-GB"/>
          <w14:ligatures w14:val="none"/>
        </w:rPr>
        <w:t>. (2015), it may be more appropriate to reorganise the pay structure so that it places a greater emphasis on output or performance-based compensation. This strategy supports the objectives of flexible working arrangements to improve productivity and efficiency by rewarding employees for achieving outcomes rather than just clocking in and out.</w:t>
      </w:r>
    </w:p>
    <w:p w14:paraId="435A65A0" w14:textId="77777777" w:rsidR="00BA13E2" w:rsidRDefault="00BA13E2" w:rsidP="00BA13E2">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p>
    <w:p w14:paraId="764A2C05" w14:textId="77777777" w:rsidR="00BA13E2" w:rsidRDefault="00BA13E2" w:rsidP="00BA13E2">
      <w:pPr>
        <w:spacing w:after="0" w:line="360" w:lineRule="auto"/>
        <w:jc w:val="both"/>
        <w:rPr>
          <w:rFonts w:ascii="Times New Roman" w:eastAsia="Times New Roman" w:hAnsi="Times New Roman" w:cs="Times New Roman"/>
          <w:kern w:val="0"/>
          <w:lang w:eastAsia="en-GB"/>
          <w14:ligatures w14:val="none"/>
        </w:rPr>
      </w:pPr>
      <w:r>
        <w:rPr>
          <w:rFonts w:ascii="Arial" w:eastAsia="Times New Roman" w:hAnsi="Arial" w:cs="Arial"/>
          <w:kern w:val="0"/>
          <w:sz w:val="22"/>
          <w:szCs w:val="22"/>
          <w:lang w:eastAsia="en-GB"/>
          <w14:ligatures w14:val="none"/>
        </w:rPr>
        <w:t xml:space="preserve">   </w:t>
      </w:r>
      <w:r w:rsidRPr="00BA13E2">
        <w:rPr>
          <w:rFonts w:ascii="Times New Roman" w:eastAsia="Times New Roman" w:hAnsi="Times New Roman" w:cs="Times New Roman"/>
          <w:kern w:val="0"/>
          <w:lang w:eastAsia="en-GB"/>
          <w14:ligatures w14:val="none"/>
        </w:rPr>
        <w:t xml:space="preserve"> </w:t>
      </w:r>
      <w:r w:rsidRPr="00BA13E2">
        <w:rPr>
          <w:rFonts w:ascii="Arial" w:eastAsia="Times New Roman" w:hAnsi="Arial" w:cs="Arial"/>
          <w:b/>
          <w:bCs/>
          <w:kern w:val="0"/>
          <w:lang w:eastAsia="en-GB"/>
          <w14:ligatures w14:val="none"/>
        </w:rPr>
        <w:t>Introducing Key Performance Indicators (KPIs) and Performance Metrics</w:t>
      </w:r>
      <w:r w:rsidRPr="00BA13E2">
        <w:rPr>
          <w:rFonts w:ascii="Times New Roman" w:eastAsia="Times New Roman" w:hAnsi="Times New Roman" w:cs="Times New Roman"/>
          <w:kern w:val="0"/>
          <w:lang w:eastAsia="en-GB"/>
          <w14:ligatures w14:val="none"/>
        </w:rPr>
        <w:t xml:space="preserve"> </w:t>
      </w:r>
    </w:p>
    <w:p w14:paraId="5A96DC00" w14:textId="77777777" w:rsidR="00BA13E2" w:rsidRDefault="00BA13E2" w:rsidP="00BA13E2">
      <w:pPr>
        <w:spacing w:after="0" w:line="360" w:lineRule="auto"/>
        <w:jc w:val="both"/>
        <w:rPr>
          <w:rFonts w:ascii="Times New Roman" w:eastAsia="Times New Roman" w:hAnsi="Times New Roman" w:cs="Times New Roman"/>
          <w:kern w:val="0"/>
          <w:lang w:eastAsia="en-GB"/>
          <w14:ligatures w14:val="none"/>
        </w:rPr>
      </w:pPr>
    </w:p>
    <w:p w14:paraId="3D92D976" w14:textId="7FDC5230" w:rsidR="00BA13E2" w:rsidRDefault="00BA13E2" w:rsidP="00BA13E2">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t xml:space="preserve">   </w:t>
      </w:r>
      <w:r w:rsidRPr="00BA13E2">
        <w:rPr>
          <w:rFonts w:ascii="Arial" w:eastAsia="Times New Roman" w:hAnsi="Arial" w:cs="Arial"/>
          <w:kern w:val="0"/>
          <w:sz w:val="22"/>
          <w:szCs w:val="22"/>
          <w:lang w:eastAsia="en-GB"/>
          <w14:ligatures w14:val="none"/>
        </w:rPr>
        <w:t xml:space="preserve">HR may need to create specific performance measurements and KPIs that are in line with the goals of the business to support an output-based compensation structure. According to Allen </w:t>
      </w:r>
      <w:r w:rsidRPr="00BA13E2">
        <w:rPr>
          <w:rFonts w:ascii="Arial" w:eastAsia="Times New Roman" w:hAnsi="Arial" w:cs="Arial"/>
          <w:i/>
          <w:iCs/>
          <w:kern w:val="0"/>
          <w:sz w:val="22"/>
          <w:szCs w:val="22"/>
          <w:lang w:eastAsia="en-GB"/>
          <w14:ligatures w14:val="none"/>
        </w:rPr>
        <w:t>et al</w:t>
      </w:r>
      <w:r w:rsidRPr="00BA13E2">
        <w:rPr>
          <w:rFonts w:ascii="Arial" w:eastAsia="Times New Roman" w:hAnsi="Arial" w:cs="Arial"/>
          <w:kern w:val="0"/>
          <w:sz w:val="22"/>
          <w:szCs w:val="22"/>
          <w:lang w:eastAsia="en-GB"/>
          <w14:ligatures w14:val="none"/>
        </w:rPr>
        <w:t>. (2015), these indicators ought to be quantifiable, reachable, and pertinent to the duties and roles of every employee. Regardless of an employee's work location or schedule, HR may guarantee that they are adequately compensated for their contributions by establishing clear expectations and performance goals.</w:t>
      </w:r>
    </w:p>
    <w:p w14:paraId="37EE2376" w14:textId="77777777" w:rsidR="00675517" w:rsidRDefault="00675517" w:rsidP="00BA13E2">
      <w:pPr>
        <w:spacing w:after="0" w:line="360" w:lineRule="auto"/>
        <w:jc w:val="both"/>
        <w:rPr>
          <w:rFonts w:ascii="Arial" w:eastAsia="Times New Roman" w:hAnsi="Arial" w:cs="Arial"/>
          <w:kern w:val="0"/>
          <w:sz w:val="22"/>
          <w:szCs w:val="22"/>
          <w:lang w:eastAsia="en-GB"/>
          <w14:ligatures w14:val="none"/>
        </w:rPr>
      </w:pPr>
    </w:p>
    <w:p w14:paraId="257E73CC" w14:textId="6F1991E0" w:rsidR="00675517" w:rsidRPr="00675517" w:rsidRDefault="00675517" w:rsidP="00675517">
      <w:pPr>
        <w:spacing w:after="0" w:line="240" w:lineRule="auto"/>
        <w:rPr>
          <w:rFonts w:ascii="Arial" w:eastAsia="Times New Roman" w:hAnsi="Arial" w:cs="Arial"/>
          <w:b/>
          <w:bCs/>
          <w:kern w:val="0"/>
          <w:lang w:eastAsia="en-GB"/>
          <w14:ligatures w14:val="none"/>
        </w:rPr>
      </w:pPr>
      <w:r w:rsidRPr="00675517">
        <w:rPr>
          <w:rFonts w:ascii="Arial" w:eastAsia="Times New Roman" w:hAnsi="Arial" w:cs="Arial"/>
          <w:b/>
          <w:bCs/>
          <w:kern w:val="0"/>
          <w:lang w:eastAsia="en-GB"/>
          <w14:ligatures w14:val="none"/>
        </w:rPr>
        <w:t xml:space="preserve">   Taking Market Rates and Industry Standards into Account </w:t>
      </w:r>
    </w:p>
    <w:p w14:paraId="4CF83F4B" w14:textId="59BD6770" w:rsidR="00675517" w:rsidRDefault="00675517" w:rsidP="00675517">
      <w:pPr>
        <w:spacing w:after="0" w:line="360" w:lineRule="auto"/>
        <w:jc w:val="both"/>
        <w:rPr>
          <w:rFonts w:ascii="Arial" w:eastAsia="Times New Roman" w:hAnsi="Arial" w:cs="Arial"/>
          <w:kern w:val="0"/>
          <w:sz w:val="22"/>
          <w:szCs w:val="22"/>
          <w:lang w:eastAsia="en-GB"/>
          <w14:ligatures w14:val="none"/>
        </w:rPr>
      </w:pPr>
      <w:r w:rsidRPr="00675517">
        <w:rPr>
          <w:rFonts w:ascii="Arial" w:eastAsia="Times New Roman" w:hAnsi="Arial" w:cs="Arial"/>
          <w:b/>
          <w:bCs/>
          <w:kern w:val="0"/>
          <w:lang w:eastAsia="en-GB"/>
          <w14:ligatures w14:val="none"/>
        </w:rPr>
        <w:br/>
      </w:r>
      <w:r>
        <w:rPr>
          <w:rFonts w:ascii="Times New Roman" w:eastAsia="Times New Roman" w:hAnsi="Times New Roman" w:cs="Times New Roman"/>
          <w:kern w:val="0"/>
          <w:lang w:eastAsia="en-GB"/>
          <w14:ligatures w14:val="none"/>
        </w:rPr>
        <w:t xml:space="preserve">   </w:t>
      </w:r>
      <w:r w:rsidRPr="00675517">
        <w:rPr>
          <w:rFonts w:ascii="Arial" w:eastAsia="Times New Roman" w:hAnsi="Arial" w:cs="Arial"/>
          <w:kern w:val="0"/>
          <w:sz w:val="22"/>
          <w:szCs w:val="22"/>
          <w:lang w:eastAsia="en-GB"/>
          <w14:ligatures w14:val="none"/>
        </w:rPr>
        <w:t xml:space="preserve">To stay competitive in luring and keeping people, HR professionals need to take industry norms and market rates into account while rearranging the pay structure. Employee views of their worth to the organisation may be impacted by flexible work arrangements, especially if they have the choice of working remotely or on a flexible schedule (Adams-Prassl </w:t>
      </w:r>
      <w:r w:rsidRPr="00675517">
        <w:rPr>
          <w:rFonts w:ascii="Arial" w:eastAsia="Times New Roman" w:hAnsi="Arial" w:cs="Arial"/>
          <w:i/>
          <w:iCs/>
          <w:kern w:val="0"/>
          <w:sz w:val="22"/>
          <w:szCs w:val="22"/>
          <w:lang w:eastAsia="en-GB"/>
          <w14:ligatures w14:val="none"/>
        </w:rPr>
        <w:t>et al</w:t>
      </w:r>
      <w:r w:rsidRPr="00675517">
        <w:rPr>
          <w:rFonts w:ascii="Arial" w:eastAsia="Times New Roman" w:hAnsi="Arial" w:cs="Arial"/>
          <w:kern w:val="0"/>
          <w:sz w:val="22"/>
          <w:szCs w:val="22"/>
          <w:lang w:eastAsia="en-GB"/>
          <w14:ligatures w14:val="none"/>
        </w:rPr>
        <w:t>. 2020). To guarantee that the pay structure stays fair and competitive, HR should therefore regularly carry out wage benchmarking activities.</w:t>
      </w:r>
    </w:p>
    <w:p w14:paraId="64D9A6FD" w14:textId="77777777" w:rsidR="00C86325" w:rsidRDefault="00C86325" w:rsidP="00675517">
      <w:pPr>
        <w:spacing w:after="0" w:line="360" w:lineRule="auto"/>
        <w:jc w:val="both"/>
        <w:rPr>
          <w:rFonts w:ascii="Arial" w:eastAsia="Times New Roman" w:hAnsi="Arial" w:cs="Arial"/>
          <w:kern w:val="0"/>
          <w:sz w:val="22"/>
          <w:szCs w:val="22"/>
          <w:lang w:eastAsia="en-GB"/>
          <w14:ligatures w14:val="none"/>
        </w:rPr>
      </w:pPr>
    </w:p>
    <w:p w14:paraId="3B5D3CE6" w14:textId="2867B353" w:rsidR="00C86325" w:rsidRPr="00C86325" w:rsidRDefault="00C86325" w:rsidP="00C86325">
      <w:pPr>
        <w:spacing w:after="0" w:line="240" w:lineRule="auto"/>
        <w:rPr>
          <w:rFonts w:ascii="Arial" w:eastAsia="Times New Roman" w:hAnsi="Arial" w:cs="Arial"/>
          <w:b/>
          <w:bCs/>
          <w:kern w:val="0"/>
          <w:lang w:eastAsia="en-GB"/>
          <w14:ligatures w14:val="none"/>
        </w:rPr>
      </w:pPr>
      <w:r>
        <w:rPr>
          <w:rFonts w:ascii="Times New Roman" w:eastAsia="Times New Roman" w:hAnsi="Times New Roman" w:cs="Times New Roman"/>
          <w:kern w:val="0"/>
          <w:lang w:eastAsia="en-GB"/>
          <w14:ligatures w14:val="none"/>
        </w:rPr>
        <w:t xml:space="preserve">   </w:t>
      </w:r>
      <w:r w:rsidRPr="00C86325">
        <w:rPr>
          <w:rFonts w:ascii="Arial" w:eastAsia="Times New Roman" w:hAnsi="Arial" w:cs="Arial"/>
          <w:b/>
          <w:bCs/>
          <w:kern w:val="0"/>
          <w:lang w:eastAsia="en-GB"/>
          <w14:ligatures w14:val="none"/>
        </w:rPr>
        <w:t xml:space="preserve">Rewards for Adaptability and Flexibility </w:t>
      </w:r>
      <w:r w:rsidRPr="00C86325">
        <w:rPr>
          <w:rFonts w:ascii="Arial" w:eastAsia="Times New Roman" w:hAnsi="Arial" w:cs="Arial"/>
          <w:b/>
          <w:bCs/>
          <w:kern w:val="0"/>
          <w:lang w:eastAsia="en-GB"/>
          <w14:ligatures w14:val="none"/>
        </w:rPr>
        <w:br/>
      </w:r>
    </w:p>
    <w:p w14:paraId="0A210EDD" w14:textId="4CE4B015" w:rsidR="00C86325" w:rsidRPr="00C86325" w:rsidRDefault="00C86325" w:rsidP="00C86325">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t xml:space="preserve">   </w:t>
      </w:r>
      <w:r w:rsidRPr="00C86325">
        <w:rPr>
          <w:rFonts w:ascii="Arial" w:eastAsia="Times New Roman" w:hAnsi="Arial" w:cs="Arial"/>
          <w:kern w:val="0"/>
          <w:sz w:val="22"/>
          <w:szCs w:val="22"/>
          <w:lang w:eastAsia="en-GB"/>
          <w14:ligatures w14:val="none"/>
        </w:rPr>
        <w:t xml:space="preserve">Human resources (HR) might think about offering incentives or bonuses to workers who show flexibility and adaptability in their work practices to encourage them to accept flexible working </w:t>
      </w:r>
      <w:r w:rsidRPr="00C86325">
        <w:rPr>
          <w:rFonts w:ascii="Arial" w:eastAsia="Times New Roman" w:hAnsi="Arial" w:cs="Arial"/>
          <w:kern w:val="0"/>
          <w:sz w:val="22"/>
          <w:szCs w:val="22"/>
          <w:lang w:eastAsia="en-GB"/>
          <w14:ligatures w14:val="none"/>
        </w:rPr>
        <w:lastRenderedPageBreak/>
        <w:t>arrangements. Incentives for reaching goals, accepting more responsibility, or effectively juggling work and family obligations are a few examples of this (Eurofound, 2020). HR can support a culture that emphasises adaptability and creativity by identifying and rewarding workers who thrive in a flexible work environment.</w:t>
      </w:r>
    </w:p>
    <w:p w14:paraId="1C479117" w14:textId="77777777" w:rsidR="00B61744" w:rsidRDefault="00B61744" w:rsidP="00B61744">
      <w:pPr>
        <w:spacing w:after="0" w:line="240" w:lineRule="auto"/>
        <w:rPr>
          <w:rFonts w:ascii="Arial" w:eastAsia="Times New Roman" w:hAnsi="Arial" w:cs="Arial"/>
          <w:kern w:val="0"/>
          <w:sz w:val="22"/>
          <w:szCs w:val="22"/>
          <w:lang w:eastAsia="en-GB"/>
          <w14:ligatures w14:val="none"/>
        </w:rPr>
      </w:pPr>
    </w:p>
    <w:p w14:paraId="100AD871" w14:textId="650696D7" w:rsidR="00B61744" w:rsidRPr="00B61744" w:rsidRDefault="00B61744" w:rsidP="00B61744">
      <w:pPr>
        <w:spacing w:after="0" w:line="240" w:lineRule="auto"/>
        <w:rPr>
          <w:rFonts w:ascii="Arial" w:eastAsia="Times New Roman" w:hAnsi="Arial" w:cs="Arial"/>
          <w:b/>
          <w:bCs/>
          <w:kern w:val="0"/>
          <w:lang w:eastAsia="en-GB"/>
          <w14:ligatures w14:val="none"/>
        </w:rPr>
      </w:pPr>
      <w:r>
        <w:rPr>
          <w:rFonts w:ascii="Times New Roman" w:eastAsia="Times New Roman" w:hAnsi="Times New Roman" w:cs="Times New Roman"/>
          <w:kern w:val="0"/>
          <w:lang w:eastAsia="en-GB"/>
          <w14:ligatures w14:val="none"/>
        </w:rPr>
        <w:t xml:space="preserve">   </w:t>
      </w:r>
      <w:r w:rsidRPr="00B61744">
        <w:rPr>
          <w:rFonts w:ascii="Arial" w:eastAsia="Times New Roman" w:hAnsi="Arial" w:cs="Arial"/>
          <w:b/>
          <w:bCs/>
          <w:kern w:val="0"/>
          <w:lang w:eastAsia="en-GB"/>
          <w14:ligatures w14:val="none"/>
        </w:rPr>
        <w:t xml:space="preserve">Openness and Communication </w:t>
      </w:r>
    </w:p>
    <w:p w14:paraId="4210515C" w14:textId="5E719F13" w:rsidR="00B61744" w:rsidRDefault="00B61744" w:rsidP="00B61744">
      <w:pPr>
        <w:spacing w:after="0" w:line="360" w:lineRule="auto"/>
        <w:jc w:val="both"/>
        <w:rPr>
          <w:rFonts w:ascii="Arial" w:eastAsia="Times New Roman" w:hAnsi="Arial" w:cs="Arial"/>
          <w:kern w:val="0"/>
          <w:sz w:val="22"/>
          <w:szCs w:val="22"/>
          <w:lang w:eastAsia="en-GB"/>
          <w14:ligatures w14:val="none"/>
        </w:rPr>
      </w:pPr>
      <w:r w:rsidRPr="00B61744">
        <w:rPr>
          <w:rFonts w:ascii="Times New Roman" w:eastAsia="Times New Roman" w:hAnsi="Times New Roman" w:cs="Times New Roman"/>
          <w:kern w:val="0"/>
          <w:lang w:eastAsia="en-GB"/>
          <w14:ligatures w14:val="none"/>
        </w:rPr>
        <w:br/>
      </w:r>
      <w:r w:rsidRPr="00B61744">
        <w:rPr>
          <w:rFonts w:ascii="Arial" w:eastAsia="Times New Roman" w:hAnsi="Arial" w:cs="Arial"/>
          <w:kern w:val="0"/>
          <w:sz w:val="22"/>
          <w:szCs w:val="22"/>
          <w:lang w:eastAsia="en-GB"/>
          <w14:ligatures w14:val="none"/>
        </w:rPr>
        <w:t xml:space="preserve">   HR is required to keep lines of communication open and honest with staff members regarding the reorganisation of the compensation structure as well as the reasoning behind the adjustments. It is imperative to proactively address concerns or inquiries raised by employees regarding the potential effects of flexible work arrangements on their compensation (Nilles, 1994). HR may reduce misunderstanding and resistance to change by incorporating staff members in the decision-making process and giving them comprehensive explanations of how the compensation structure will be adjusted.</w:t>
      </w:r>
    </w:p>
    <w:p w14:paraId="3CC44560" w14:textId="0339F8C9" w:rsidR="006F08C3" w:rsidRPr="00B61744" w:rsidRDefault="006F08C3" w:rsidP="006F08C3">
      <w:pPr>
        <w:spacing w:after="0" w:line="360" w:lineRule="auto"/>
        <w:jc w:val="both"/>
        <w:rPr>
          <w:rFonts w:ascii="Arial" w:eastAsia="Times New Roman" w:hAnsi="Arial" w:cs="Arial"/>
          <w:kern w:val="0"/>
          <w:sz w:val="22"/>
          <w:szCs w:val="22"/>
          <w:lang w:eastAsia="en-GB"/>
          <w14:ligatures w14:val="none"/>
        </w:rPr>
      </w:pPr>
    </w:p>
    <w:p w14:paraId="2524ECE0" w14:textId="77777777" w:rsidR="00B61744" w:rsidRPr="00675517" w:rsidRDefault="00B61744" w:rsidP="00B61744">
      <w:pPr>
        <w:spacing w:after="0" w:line="360" w:lineRule="auto"/>
        <w:jc w:val="both"/>
        <w:rPr>
          <w:rFonts w:ascii="Arial" w:eastAsia="Times New Roman" w:hAnsi="Arial" w:cs="Arial"/>
          <w:kern w:val="0"/>
          <w:sz w:val="22"/>
          <w:szCs w:val="22"/>
          <w:lang w:eastAsia="en-GB"/>
          <w14:ligatures w14:val="none"/>
        </w:rPr>
      </w:pPr>
    </w:p>
    <w:p w14:paraId="53FAD787" w14:textId="77777777" w:rsidR="00675517" w:rsidRPr="00675517" w:rsidRDefault="00675517" w:rsidP="00675517">
      <w:pPr>
        <w:spacing w:after="0" w:line="360" w:lineRule="auto"/>
        <w:jc w:val="both"/>
        <w:rPr>
          <w:rFonts w:ascii="Arial" w:eastAsia="Times New Roman" w:hAnsi="Arial" w:cs="Arial"/>
          <w:kern w:val="0"/>
          <w:sz w:val="22"/>
          <w:szCs w:val="22"/>
          <w:lang w:eastAsia="en-GB"/>
          <w14:ligatures w14:val="none"/>
        </w:rPr>
      </w:pPr>
    </w:p>
    <w:p w14:paraId="5F0A1E52" w14:textId="45AD4B0D" w:rsidR="00BA13E2" w:rsidRPr="008C6994" w:rsidRDefault="00BA13E2" w:rsidP="008C6994">
      <w:pPr>
        <w:spacing w:after="0" w:line="360" w:lineRule="auto"/>
        <w:jc w:val="both"/>
        <w:rPr>
          <w:rFonts w:ascii="Arial" w:eastAsia="Times New Roman" w:hAnsi="Arial" w:cs="Arial"/>
          <w:kern w:val="0"/>
          <w:sz w:val="22"/>
          <w:szCs w:val="22"/>
          <w:lang w:eastAsia="en-GB"/>
          <w14:ligatures w14:val="none"/>
        </w:rPr>
      </w:pPr>
    </w:p>
    <w:p w14:paraId="4F62CC10" w14:textId="77777777" w:rsidR="008C6994" w:rsidRPr="0089749E" w:rsidRDefault="008C6994" w:rsidP="008C6994">
      <w:pPr>
        <w:spacing w:after="0" w:line="360" w:lineRule="auto"/>
        <w:rPr>
          <w:rFonts w:ascii="Arial" w:eastAsia="Times New Roman" w:hAnsi="Arial" w:cs="Arial"/>
          <w:kern w:val="0"/>
          <w:sz w:val="22"/>
          <w:szCs w:val="22"/>
          <w:lang w:eastAsia="en-GB"/>
          <w14:ligatures w14:val="none"/>
        </w:rPr>
      </w:pPr>
    </w:p>
    <w:p w14:paraId="17A7FD8A" w14:textId="77777777" w:rsidR="001F53B4" w:rsidRPr="0089749E" w:rsidRDefault="001F53B4" w:rsidP="0089749E">
      <w:pPr>
        <w:spacing w:line="360" w:lineRule="auto"/>
        <w:rPr>
          <w:rFonts w:ascii="Arial" w:hAnsi="Arial" w:cs="Arial"/>
          <w:sz w:val="22"/>
          <w:szCs w:val="22"/>
        </w:rPr>
      </w:pPr>
    </w:p>
    <w:p w14:paraId="49C73136" w14:textId="77777777" w:rsidR="00204967" w:rsidRDefault="00204967">
      <w:pPr>
        <w:rPr>
          <w:rFonts w:ascii="Arial" w:hAnsi="Arial" w:cs="Arial"/>
          <w:sz w:val="28"/>
          <w:szCs w:val="28"/>
        </w:rPr>
      </w:pPr>
      <w:r>
        <w:rPr>
          <w:rFonts w:ascii="Arial" w:hAnsi="Arial" w:cs="Arial"/>
          <w:sz w:val="28"/>
          <w:szCs w:val="28"/>
        </w:rPr>
        <w:br w:type="page"/>
      </w:r>
    </w:p>
    <w:p w14:paraId="4CB16B55" w14:textId="567900EE" w:rsidR="00204967" w:rsidRDefault="00874871" w:rsidP="003075B3">
      <w:pPr>
        <w:spacing w:line="360" w:lineRule="auto"/>
        <w:rPr>
          <w:rFonts w:ascii="Arial" w:hAnsi="Arial" w:cs="Arial"/>
          <w:b/>
          <w:bCs/>
          <w:sz w:val="28"/>
          <w:szCs w:val="28"/>
        </w:rPr>
      </w:pPr>
      <w:r>
        <w:rPr>
          <w:rFonts w:ascii="Arial" w:hAnsi="Arial" w:cs="Arial"/>
          <w:b/>
          <w:bCs/>
          <w:sz w:val="28"/>
          <w:szCs w:val="28"/>
        </w:rPr>
        <w:lastRenderedPageBreak/>
        <w:t>2.4 Evaluating strategies of promoting employee’s engagement after implementing flexible working</w:t>
      </w:r>
    </w:p>
    <w:p w14:paraId="1D5E6AC4" w14:textId="62DF0E11" w:rsidR="002646CC" w:rsidRDefault="002646CC" w:rsidP="002646CC">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t xml:space="preserve">   </w:t>
      </w:r>
      <w:r w:rsidRPr="002646CC">
        <w:rPr>
          <w:rFonts w:ascii="Arial" w:eastAsia="Times New Roman" w:hAnsi="Arial" w:cs="Arial"/>
          <w:kern w:val="0"/>
          <w:sz w:val="22"/>
          <w:szCs w:val="22"/>
          <w:lang w:eastAsia="en-GB"/>
          <w14:ligatures w14:val="none"/>
        </w:rPr>
        <w:t>Companies that manufacture agricultural products are seeing a rise in the use of flexible work schedules since they can be advantageous for both employers and employees. On the other hand, it might be difficult to keep workers engaged in such environments. at this essay, flexible working practices at manufacturing enterprises that cater to the agricultural industry are discussed in relation to measures for enhancing employee engagement.</w:t>
      </w:r>
    </w:p>
    <w:p w14:paraId="0320CA79" w14:textId="77777777" w:rsidR="00070B15" w:rsidRDefault="00070B15" w:rsidP="002646CC">
      <w:pPr>
        <w:spacing w:after="0" w:line="360" w:lineRule="auto"/>
        <w:jc w:val="both"/>
        <w:rPr>
          <w:rFonts w:ascii="Arial" w:eastAsia="Times New Roman" w:hAnsi="Arial" w:cs="Arial"/>
          <w:kern w:val="0"/>
          <w:sz w:val="22"/>
          <w:szCs w:val="22"/>
          <w:lang w:eastAsia="en-GB"/>
          <w14:ligatures w14:val="none"/>
        </w:rPr>
      </w:pPr>
    </w:p>
    <w:p w14:paraId="7E248A1F" w14:textId="1C91281F" w:rsidR="00070B15" w:rsidRPr="00070B15" w:rsidRDefault="00070B15" w:rsidP="00070B15">
      <w:pPr>
        <w:spacing w:after="0" w:line="240" w:lineRule="auto"/>
        <w:rPr>
          <w:rFonts w:ascii="Arial" w:eastAsia="Times New Roman" w:hAnsi="Arial" w:cs="Arial"/>
          <w:b/>
          <w:bCs/>
          <w:kern w:val="0"/>
          <w:lang w:eastAsia="en-GB"/>
          <w14:ligatures w14:val="none"/>
        </w:rPr>
      </w:pPr>
      <w:r>
        <w:rPr>
          <w:rFonts w:ascii="Times New Roman" w:eastAsia="Times New Roman" w:hAnsi="Times New Roman" w:cs="Times New Roman"/>
          <w:kern w:val="0"/>
          <w:lang w:eastAsia="en-GB"/>
          <w14:ligatures w14:val="none"/>
        </w:rPr>
        <w:t xml:space="preserve">   </w:t>
      </w:r>
      <w:r w:rsidRPr="00070B15">
        <w:rPr>
          <w:rFonts w:ascii="Arial" w:eastAsia="Times New Roman" w:hAnsi="Arial" w:cs="Arial"/>
          <w:b/>
          <w:bCs/>
          <w:kern w:val="0"/>
          <w:lang w:eastAsia="en-GB"/>
          <w14:ligatures w14:val="none"/>
        </w:rPr>
        <w:t>Good Communication</w:t>
      </w:r>
    </w:p>
    <w:p w14:paraId="06A11420" w14:textId="77777777" w:rsidR="00070B15" w:rsidRDefault="00070B15" w:rsidP="00070B15">
      <w:pPr>
        <w:spacing w:after="0" w:line="240" w:lineRule="auto"/>
        <w:rPr>
          <w:rFonts w:ascii="Times New Roman" w:eastAsia="Times New Roman" w:hAnsi="Times New Roman" w:cs="Times New Roman"/>
          <w:kern w:val="0"/>
          <w:lang w:eastAsia="en-GB"/>
          <w14:ligatures w14:val="none"/>
        </w:rPr>
      </w:pPr>
    </w:p>
    <w:p w14:paraId="1AD8A01E" w14:textId="77777777" w:rsidR="00A934B6" w:rsidRDefault="00070B15" w:rsidP="00A934B6">
      <w:pPr>
        <w:spacing w:after="0" w:line="360" w:lineRule="auto"/>
        <w:jc w:val="both"/>
        <w:rPr>
          <w:rFonts w:ascii="Arial" w:eastAsia="Times New Roman" w:hAnsi="Arial" w:cs="Arial"/>
          <w:kern w:val="0"/>
          <w:sz w:val="22"/>
          <w:szCs w:val="22"/>
          <w:lang w:eastAsia="en-GB"/>
          <w14:ligatures w14:val="none"/>
        </w:rPr>
      </w:pPr>
      <w:r>
        <w:rPr>
          <w:rFonts w:ascii="Times New Roman" w:eastAsia="Times New Roman" w:hAnsi="Times New Roman" w:cs="Times New Roman"/>
          <w:kern w:val="0"/>
          <w:lang w:eastAsia="en-GB"/>
          <w14:ligatures w14:val="none"/>
        </w:rPr>
        <w:t xml:space="preserve">  </w:t>
      </w:r>
      <w:r w:rsidRPr="00070B15">
        <w:rPr>
          <w:rFonts w:ascii="Times New Roman" w:eastAsia="Times New Roman" w:hAnsi="Times New Roman" w:cs="Times New Roman"/>
          <w:kern w:val="0"/>
          <w:lang w:eastAsia="en-GB"/>
          <w14:ligatures w14:val="none"/>
        </w:rPr>
        <w:t xml:space="preserve"> </w:t>
      </w:r>
      <w:r w:rsidRPr="00070B15">
        <w:rPr>
          <w:rFonts w:ascii="Arial" w:eastAsia="Times New Roman" w:hAnsi="Arial" w:cs="Arial"/>
          <w:kern w:val="0"/>
          <w:sz w:val="22"/>
          <w:szCs w:val="22"/>
          <w:lang w:eastAsia="en-GB"/>
          <w14:ligatures w14:val="none"/>
        </w:rPr>
        <w:t>When introducing flexible work schedules, it's critical to communicate clearly. Employers have an obligation to explain changes to workers in detail, including the change's purpose, anticipated results, and alignment with company objectives (Moen</w:t>
      </w:r>
      <w:r w:rsidR="00A934B6">
        <w:rPr>
          <w:rFonts w:ascii="Arial" w:eastAsia="Times New Roman" w:hAnsi="Arial" w:cs="Arial"/>
          <w:kern w:val="0"/>
          <w:sz w:val="22"/>
          <w:szCs w:val="22"/>
          <w:lang w:eastAsia="en-GB"/>
          <w14:ligatures w14:val="none"/>
        </w:rPr>
        <w:t>a and</w:t>
      </w:r>
      <w:r w:rsidRPr="00070B15">
        <w:rPr>
          <w:rFonts w:ascii="Arial" w:eastAsia="Times New Roman" w:hAnsi="Arial" w:cs="Arial"/>
          <w:kern w:val="0"/>
          <w:sz w:val="22"/>
          <w:szCs w:val="22"/>
          <w:lang w:eastAsia="en-GB"/>
          <w14:ligatures w14:val="none"/>
        </w:rPr>
        <w:t xml:space="preserve"> Kelly, 2007). It is important to have regular channels of communication open to advise staff members of any updates or modifications to </w:t>
      </w:r>
    </w:p>
    <w:p w14:paraId="20F7BA1D" w14:textId="03836423" w:rsidR="00070B15" w:rsidRDefault="00070B15" w:rsidP="00A934B6">
      <w:pPr>
        <w:spacing w:after="0" w:line="360" w:lineRule="auto"/>
        <w:rPr>
          <w:rFonts w:ascii="Times New Roman" w:eastAsia="Times New Roman" w:hAnsi="Times New Roman" w:cs="Times New Roman"/>
          <w:kern w:val="0"/>
          <w:lang w:eastAsia="en-GB"/>
          <w14:ligatures w14:val="none"/>
        </w:rPr>
      </w:pPr>
      <w:r w:rsidRPr="00070B15">
        <w:rPr>
          <w:rFonts w:ascii="Arial" w:eastAsia="Times New Roman" w:hAnsi="Arial" w:cs="Arial"/>
          <w:kern w:val="0"/>
          <w:sz w:val="22"/>
          <w:szCs w:val="22"/>
          <w:lang w:eastAsia="en-GB"/>
          <w14:ligatures w14:val="none"/>
        </w:rPr>
        <w:t>flexible</w:t>
      </w:r>
      <w:r w:rsidR="00A934B6">
        <w:rPr>
          <w:rFonts w:ascii="Arial" w:eastAsia="Times New Roman" w:hAnsi="Arial" w:cs="Arial"/>
          <w:kern w:val="0"/>
          <w:sz w:val="22"/>
          <w:szCs w:val="22"/>
          <w:lang w:eastAsia="en-GB"/>
          <w14:ligatures w14:val="none"/>
        </w:rPr>
        <w:t xml:space="preserve"> work</w:t>
      </w:r>
      <w:r w:rsidRPr="00070B15">
        <w:rPr>
          <w:rFonts w:ascii="Arial" w:eastAsia="Times New Roman" w:hAnsi="Arial" w:cs="Arial"/>
          <w:kern w:val="0"/>
          <w:sz w:val="22"/>
          <w:szCs w:val="22"/>
          <w:lang w:eastAsia="en-GB"/>
          <w14:ligatures w14:val="none"/>
        </w:rPr>
        <w:t xml:space="preserve"> </w:t>
      </w:r>
      <w:r w:rsidR="0076680F">
        <w:rPr>
          <w:rFonts w:ascii="Arial" w:eastAsia="Times New Roman" w:hAnsi="Arial" w:cs="Arial"/>
          <w:kern w:val="0"/>
          <w:sz w:val="22"/>
          <w:szCs w:val="22"/>
          <w:lang w:eastAsia="en-GB"/>
          <w14:ligatures w14:val="none"/>
        </w:rPr>
        <w:t xml:space="preserve">  </w:t>
      </w:r>
      <w:r w:rsidRPr="00070B15">
        <w:rPr>
          <w:rFonts w:ascii="Times New Roman" w:eastAsia="Times New Roman" w:hAnsi="Times New Roman" w:cs="Times New Roman"/>
          <w:kern w:val="0"/>
          <w:lang w:eastAsia="en-GB"/>
          <w14:ligatures w14:val="none"/>
        </w:rPr>
        <w:br/>
      </w:r>
      <w:r w:rsidRPr="00070B15">
        <w:rPr>
          <w:rFonts w:ascii="Times New Roman" w:eastAsia="Times New Roman" w:hAnsi="Times New Roman" w:cs="Times New Roman"/>
          <w:kern w:val="0"/>
          <w:lang w:eastAsia="en-GB"/>
          <w14:ligatures w14:val="none"/>
        </w:rPr>
        <w:br/>
      </w:r>
      <w:r w:rsidRPr="00070B15">
        <w:rPr>
          <w:rFonts w:ascii="Arial" w:eastAsia="Times New Roman" w:hAnsi="Arial" w:cs="Arial"/>
          <w:b/>
          <w:bCs/>
          <w:kern w:val="0"/>
          <w:lang w:eastAsia="en-GB"/>
          <w14:ligatures w14:val="none"/>
        </w:rPr>
        <w:t>Empowerment and Autonomy</w:t>
      </w:r>
    </w:p>
    <w:p w14:paraId="744B813A" w14:textId="77777777" w:rsidR="00070B15" w:rsidRDefault="00070B15" w:rsidP="00070B15">
      <w:pPr>
        <w:spacing w:after="0" w:line="240" w:lineRule="auto"/>
        <w:rPr>
          <w:rFonts w:ascii="Times New Roman" w:eastAsia="Times New Roman" w:hAnsi="Times New Roman" w:cs="Times New Roman"/>
          <w:kern w:val="0"/>
          <w:lang w:eastAsia="en-GB"/>
          <w14:ligatures w14:val="none"/>
        </w:rPr>
      </w:pPr>
    </w:p>
    <w:p w14:paraId="07EC6FE8" w14:textId="73969199" w:rsidR="00070B15" w:rsidRPr="00070B15" w:rsidRDefault="00070B15" w:rsidP="00070B15">
      <w:pPr>
        <w:spacing w:after="0" w:line="360" w:lineRule="auto"/>
        <w:jc w:val="both"/>
        <w:rPr>
          <w:rFonts w:ascii="Arial" w:eastAsia="Times New Roman" w:hAnsi="Arial" w:cs="Arial"/>
          <w:kern w:val="0"/>
          <w:sz w:val="22"/>
          <w:szCs w:val="22"/>
          <w:lang w:eastAsia="en-GB"/>
          <w14:ligatures w14:val="none"/>
        </w:rPr>
      </w:pPr>
      <w:r w:rsidRPr="00070B15">
        <w:rPr>
          <w:rFonts w:ascii="Arial" w:eastAsia="Times New Roman" w:hAnsi="Arial" w:cs="Arial"/>
          <w:kern w:val="0"/>
          <w:sz w:val="22"/>
          <w:szCs w:val="22"/>
          <w:lang w:eastAsia="en-GB"/>
          <w14:ligatures w14:val="none"/>
        </w:rPr>
        <w:t xml:space="preserve">   Giving staff members the freedom to plan their own work hours promotes a feeling of independence and accountability. Giving workers the flexibility to decide where and when to work if they stay within predetermined boundaries can increase employee engagement (Allen </w:t>
      </w:r>
      <w:r w:rsidRPr="00070B15">
        <w:rPr>
          <w:rFonts w:ascii="Arial" w:eastAsia="Times New Roman" w:hAnsi="Arial" w:cs="Arial"/>
          <w:i/>
          <w:iCs/>
          <w:kern w:val="0"/>
          <w:sz w:val="22"/>
          <w:szCs w:val="22"/>
          <w:lang w:eastAsia="en-GB"/>
          <w14:ligatures w14:val="none"/>
        </w:rPr>
        <w:t>et al</w:t>
      </w:r>
      <w:r w:rsidR="00A934B6">
        <w:rPr>
          <w:rFonts w:ascii="Arial" w:eastAsia="Times New Roman" w:hAnsi="Arial" w:cs="Arial"/>
          <w:kern w:val="0"/>
          <w:sz w:val="22"/>
          <w:szCs w:val="22"/>
          <w:lang w:eastAsia="en-GB"/>
          <w14:ligatures w14:val="none"/>
        </w:rPr>
        <w:t>.</w:t>
      </w:r>
      <w:r w:rsidRPr="00070B15">
        <w:rPr>
          <w:rFonts w:ascii="Arial" w:eastAsia="Times New Roman" w:hAnsi="Arial" w:cs="Arial"/>
          <w:kern w:val="0"/>
          <w:sz w:val="22"/>
          <w:szCs w:val="22"/>
          <w:lang w:eastAsia="en-GB"/>
          <w14:ligatures w14:val="none"/>
        </w:rPr>
        <w:t xml:space="preserve"> 2013). Employees that feel valued for their work are given a sense of empowerment, which fosters trust.</w:t>
      </w:r>
    </w:p>
    <w:p w14:paraId="6215E6D6" w14:textId="77777777" w:rsidR="00A934B6" w:rsidRDefault="0076680F" w:rsidP="00A934B6">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00061E68" w:rsidRPr="00061E68">
        <w:rPr>
          <w:rFonts w:ascii="Arial" w:eastAsia="Times New Roman" w:hAnsi="Arial" w:cs="Arial"/>
          <w:kern w:val="0"/>
          <w:sz w:val="22"/>
          <w:szCs w:val="22"/>
          <w:lang w:eastAsia="en-GB"/>
          <w14:ligatures w14:val="none"/>
        </w:rPr>
        <w:t xml:space="preserve">Providing remote or flexible workers with chances for training and development can improve their job satisfaction and skill sets. A dedication to the professional development of staff members can be seen in the funding of online training courses or the provision of materials for self-directed learning (Fay </w:t>
      </w:r>
      <w:r w:rsidR="00A934B6">
        <w:rPr>
          <w:rFonts w:ascii="Arial" w:eastAsia="Times New Roman" w:hAnsi="Arial" w:cs="Arial"/>
          <w:kern w:val="0"/>
          <w:sz w:val="22"/>
          <w:szCs w:val="22"/>
          <w:lang w:eastAsia="en-GB"/>
          <w14:ligatures w14:val="none"/>
        </w:rPr>
        <w:t>and</w:t>
      </w:r>
      <w:r w:rsidR="00061E68" w:rsidRPr="00061E68">
        <w:rPr>
          <w:rFonts w:ascii="Arial" w:eastAsia="Times New Roman" w:hAnsi="Arial" w:cs="Arial"/>
          <w:kern w:val="0"/>
          <w:sz w:val="22"/>
          <w:szCs w:val="22"/>
          <w:lang w:eastAsia="en-GB"/>
          <w14:ligatures w14:val="none"/>
        </w:rPr>
        <w:t xml:space="preserve"> Kline, 2020). Employees who have development chances are also better able to keep </w:t>
      </w:r>
    </w:p>
    <w:p w14:paraId="54AFBEA8" w14:textId="7D45887D" w:rsidR="0076680F" w:rsidRPr="00A934B6" w:rsidRDefault="00061E68" w:rsidP="00A934B6">
      <w:pPr>
        <w:spacing w:after="0" w:line="360" w:lineRule="auto"/>
        <w:rPr>
          <w:rFonts w:ascii="Arial" w:eastAsia="Times New Roman" w:hAnsi="Arial" w:cs="Arial"/>
          <w:kern w:val="0"/>
          <w:sz w:val="22"/>
          <w:szCs w:val="22"/>
          <w:lang w:eastAsia="en-GB"/>
          <w14:ligatures w14:val="none"/>
        </w:rPr>
      </w:pPr>
      <w:r w:rsidRPr="00061E68">
        <w:rPr>
          <w:rFonts w:ascii="Arial" w:eastAsia="Times New Roman" w:hAnsi="Arial" w:cs="Arial"/>
          <w:kern w:val="0"/>
          <w:sz w:val="22"/>
          <w:szCs w:val="22"/>
          <w:lang w:eastAsia="en-GB"/>
          <w14:ligatures w14:val="none"/>
        </w:rPr>
        <w:t>aligned with the organization's values and aims.</w:t>
      </w:r>
      <w:r w:rsidRPr="00061E68">
        <w:rPr>
          <w:rFonts w:ascii="Arial" w:eastAsia="Times New Roman" w:hAnsi="Arial" w:cs="Arial"/>
          <w:kern w:val="0"/>
          <w:sz w:val="22"/>
          <w:szCs w:val="22"/>
          <w:lang w:eastAsia="en-GB"/>
          <w14:ligatures w14:val="none"/>
        </w:rPr>
        <w:br/>
      </w:r>
      <w:r w:rsidRPr="00061E68">
        <w:rPr>
          <w:rFonts w:ascii="Times New Roman" w:eastAsia="Times New Roman" w:hAnsi="Times New Roman" w:cs="Times New Roman"/>
          <w:kern w:val="0"/>
          <w:lang w:eastAsia="en-GB"/>
          <w14:ligatures w14:val="none"/>
        </w:rPr>
        <w:br/>
      </w:r>
      <w:r w:rsidR="0076680F">
        <w:rPr>
          <w:rFonts w:ascii="Times New Roman" w:eastAsia="Times New Roman" w:hAnsi="Times New Roman" w:cs="Times New Roman"/>
          <w:kern w:val="0"/>
          <w:lang w:eastAsia="en-GB"/>
          <w14:ligatures w14:val="none"/>
        </w:rPr>
        <w:t xml:space="preserve">   </w:t>
      </w:r>
      <w:r w:rsidRPr="00061E68">
        <w:rPr>
          <w:rFonts w:ascii="Arial" w:eastAsia="Times New Roman" w:hAnsi="Arial" w:cs="Arial"/>
          <w:b/>
          <w:bCs/>
          <w:kern w:val="0"/>
          <w:lang w:eastAsia="en-GB"/>
          <w14:ligatures w14:val="none"/>
        </w:rPr>
        <w:t>Feedback on Performance and acknowledgment</w:t>
      </w:r>
    </w:p>
    <w:p w14:paraId="1B4B926A" w14:textId="77777777" w:rsidR="0076680F" w:rsidRDefault="0076680F" w:rsidP="0076680F">
      <w:pPr>
        <w:spacing w:after="0" w:line="360" w:lineRule="auto"/>
        <w:rPr>
          <w:rFonts w:ascii="Arial" w:eastAsia="Times New Roman" w:hAnsi="Arial" w:cs="Arial"/>
          <w:b/>
          <w:bCs/>
          <w:kern w:val="0"/>
          <w:lang w:eastAsia="en-GB"/>
          <w14:ligatures w14:val="none"/>
        </w:rPr>
      </w:pPr>
    </w:p>
    <w:p w14:paraId="70519B6B" w14:textId="393CFE92" w:rsidR="00061E68" w:rsidRDefault="00061E68" w:rsidP="0076680F">
      <w:pPr>
        <w:spacing w:after="0" w:line="360" w:lineRule="auto"/>
        <w:jc w:val="both"/>
        <w:rPr>
          <w:rFonts w:ascii="Times New Roman" w:eastAsia="Times New Roman" w:hAnsi="Times New Roman" w:cs="Times New Roman"/>
          <w:kern w:val="0"/>
          <w:lang w:eastAsia="en-GB"/>
          <w14:ligatures w14:val="none"/>
        </w:rPr>
      </w:pPr>
      <w:r w:rsidRPr="00061E68">
        <w:rPr>
          <w:rFonts w:ascii="Arial" w:eastAsia="Times New Roman" w:hAnsi="Arial" w:cs="Arial"/>
          <w:b/>
          <w:bCs/>
          <w:kern w:val="0"/>
          <w:lang w:eastAsia="en-GB"/>
          <w14:ligatures w14:val="none"/>
        </w:rPr>
        <w:t xml:space="preserve"> </w:t>
      </w:r>
      <w:r w:rsidR="0076680F">
        <w:rPr>
          <w:rFonts w:ascii="Arial" w:eastAsia="Times New Roman" w:hAnsi="Arial" w:cs="Arial"/>
          <w:b/>
          <w:bCs/>
          <w:kern w:val="0"/>
          <w:lang w:eastAsia="en-GB"/>
          <w14:ligatures w14:val="none"/>
        </w:rPr>
        <w:t xml:space="preserve"> </w:t>
      </w:r>
      <w:r w:rsidR="0076680F" w:rsidRPr="0076680F">
        <w:rPr>
          <w:rFonts w:ascii="Arial" w:eastAsia="Times New Roman" w:hAnsi="Arial" w:cs="Arial"/>
          <w:kern w:val="0"/>
          <w:sz w:val="22"/>
          <w:szCs w:val="22"/>
          <w:lang w:eastAsia="en-GB"/>
          <w14:ligatures w14:val="none"/>
        </w:rPr>
        <w:t>To</w:t>
      </w:r>
      <w:r w:rsidRPr="00061E68">
        <w:rPr>
          <w:rFonts w:ascii="Arial" w:eastAsia="Times New Roman" w:hAnsi="Arial" w:cs="Arial"/>
          <w:kern w:val="0"/>
          <w:sz w:val="22"/>
          <w:szCs w:val="22"/>
          <w:lang w:eastAsia="en-GB"/>
          <w14:ligatures w14:val="none"/>
        </w:rPr>
        <w:t xml:space="preserve"> make remote workers feel appreciated and a part of their teams, they must receive regular feedback on their performance and acknowledgment. Using virtual meetings, emails, or online platforms, managers should set up systems for giving staff constructive criticism and recognising their accomplishments (Golden </w:t>
      </w:r>
      <w:r w:rsidR="0006386D">
        <w:rPr>
          <w:rFonts w:ascii="Arial" w:eastAsia="Times New Roman" w:hAnsi="Arial" w:cs="Arial"/>
          <w:kern w:val="0"/>
          <w:sz w:val="22"/>
          <w:szCs w:val="22"/>
          <w:lang w:eastAsia="en-GB"/>
          <w14:ligatures w14:val="none"/>
        </w:rPr>
        <w:t>and</w:t>
      </w:r>
      <w:r w:rsidRPr="00061E68">
        <w:rPr>
          <w:rFonts w:ascii="Arial" w:eastAsia="Times New Roman" w:hAnsi="Arial" w:cs="Arial"/>
          <w:kern w:val="0"/>
          <w:sz w:val="22"/>
          <w:szCs w:val="22"/>
          <w:lang w:eastAsia="en-GB"/>
          <w14:ligatures w14:val="none"/>
        </w:rPr>
        <w:t xml:space="preserve"> Raghuram, 2010). Employee engagement and a strong work culture are strengthened when efforts are acknowledged</w:t>
      </w:r>
      <w:r w:rsidRPr="00061E68">
        <w:rPr>
          <w:rFonts w:ascii="Times New Roman" w:eastAsia="Times New Roman" w:hAnsi="Times New Roman" w:cs="Times New Roman"/>
          <w:kern w:val="0"/>
          <w:lang w:eastAsia="en-GB"/>
          <w14:ligatures w14:val="none"/>
        </w:rPr>
        <w:t>.</w:t>
      </w:r>
    </w:p>
    <w:p w14:paraId="255D130E" w14:textId="77777777" w:rsidR="0076680F" w:rsidRDefault="0076680F" w:rsidP="00061E68">
      <w:pPr>
        <w:spacing w:after="0" w:line="240" w:lineRule="auto"/>
        <w:rPr>
          <w:rFonts w:ascii="Times New Roman" w:eastAsia="Times New Roman" w:hAnsi="Times New Roman" w:cs="Times New Roman"/>
          <w:kern w:val="0"/>
          <w:lang w:eastAsia="en-GB"/>
          <w14:ligatures w14:val="none"/>
        </w:rPr>
      </w:pPr>
    </w:p>
    <w:p w14:paraId="4DC0A65B" w14:textId="77777777" w:rsidR="0076680F" w:rsidRDefault="0076680F" w:rsidP="0076680F">
      <w:pPr>
        <w:spacing w:after="0" w:line="360" w:lineRule="auto"/>
        <w:jc w:val="both"/>
        <w:rPr>
          <w:rFonts w:ascii="Arial" w:eastAsia="Times New Roman" w:hAnsi="Arial" w:cs="Arial"/>
          <w:b/>
          <w:bCs/>
          <w:kern w:val="0"/>
          <w:lang w:eastAsia="en-GB"/>
          <w14:ligatures w14:val="none"/>
        </w:rPr>
      </w:pPr>
    </w:p>
    <w:p w14:paraId="042BDE0A" w14:textId="77777777" w:rsidR="0076680F" w:rsidRDefault="0076680F" w:rsidP="0076680F">
      <w:pPr>
        <w:spacing w:after="0" w:line="360" w:lineRule="auto"/>
        <w:jc w:val="both"/>
        <w:rPr>
          <w:rFonts w:ascii="Arial" w:eastAsia="Times New Roman" w:hAnsi="Arial" w:cs="Arial"/>
          <w:b/>
          <w:bCs/>
          <w:kern w:val="0"/>
          <w:lang w:eastAsia="en-GB"/>
          <w14:ligatures w14:val="none"/>
        </w:rPr>
      </w:pPr>
    </w:p>
    <w:p w14:paraId="59F029E0" w14:textId="764C4E1B" w:rsidR="0076680F" w:rsidRPr="0076680F" w:rsidRDefault="0076680F" w:rsidP="0076680F">
      <w:pPr>
        <w:spacing w:after="0" w:line="36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 xml:space="preserve">   T</w:t>
      </w:r>
      <w:r w:rsidRPr="0076680F">
        <w:rPr>
          <w:rFonts w:ascii="Arial" w:eastAsia="Times New Roman" w:hAnsi="Arial" w:cs="Arial"/>
          <w:b/>
          <w:bCs/>
          <w:kern w:val="0"/>
          <w:lang w:eastAsia="en-GB"/>
          <w14:ligatures w14:val="none"/>
        </w:rPr>
        <w:t>echnological Enablement</w:t>
      </w:r>
    </w:p>
    <w:p w14:paraId="60AE4876" w14:textId="77777777" w:rsidR="0076680F" w:rsidRDefault="0076680F" w:rsidP="0076680F">
      <w:pPr>
        <w:spacing w:after="0" w:line="360" w:lineRule="auto"/>
        <w:jc w:val="both"/>
        <w:rPr>
          <w:rFonts w:ascii="Times New Roman" w:eastAsia="Times New Roman" w:hAnsi="Times New Roman" w:cs="Times New Roman"/>
          <w:kern w:val="0"/>
          <w:lang w:eastAsia="en-GB"/>
          <w14:ligatures w14:val="none"/>
        </w:rPr>
      </w:pPr>
      <w:r w:rsidRPr="0076680F">
        <w:rPr>
          <w:rFonts w:ascii="Times New Roman" w:eastAsia="Times New Roman" w:hAnsi="Times New Roman" w:cs="Times New Roman"/>
          <w:kern w:val="0"/>
          <w:lang w:eastAsia="en-GB"/>
          <w14:ligatures w14:val="none"/>
        </w:rPr>
        <w:t xml:space="preserve"> </w:t>
      </w:r>
    </w:p>
    <w:p w14:paraId="442861AC" w14:textId="4828A111" w:rsidR="0076680F" w:rsidRDefault="0076680F" w:rsidP="0076680F">
      <w:pPr>
        <w:spacing w:after="0" w:line="360" w:lineRule="auto"/>
        <w:jc w:val="both"/>
        <w:rPr>
          <w:rFonts w:ascii="Arial" w:eastAsia="Times New Roman" w:hAnsi="Arial" w:cs="Arial"/>
          <w:kern w:val="0"/>
          <w:sz w:val="22"/>
          <w:szCs w:val="22"/>
          <w:lang w:eastAsia="en-GB"/>
          <w14:ligatures w14:val="none"/>
        </w:rPr>
      </w:pPr>
      <w:r w:rsidRPr="0076680F">
        <w:rPr>
          <w:rFonts w:ascii="Arial" w:eastAsia="Times New Roman" w:hAnsi="Arial" w:cs="Arial"/>
          <w:kern w:val="0"/>
          <w:sz w:val="22"/>
          <w:szCs w:val="22"/>
          <w:lang w:eastAsia="en-GB"/>
          <w14:ligatures w14:val="none"/>
        </w:rPr>
        <w:t xml:space="preserve">   Remote workers can collaborate and communicate more easily when they use the right technological tools and platforms. Purchasing intuitive software to facilitate virtual meetings, instant messaging, and project management encourages smooth communication and workflow (Hill </w:t>
      </w:r>
      <w:r w:rsidRPr="0076680F">
        <w:rPr>
          <w:rFonts w:ascii="Arial" w:eastAsia="Times New Roman" w:hAnsi="Arial" w:cs="Arial"/>
          <w:i/>
          <w:iCs/>
          <w:kern w:val="0"/>
          <w:sz w:val="22"/>
          <w:szCs w:val="22"/>
          <w:lang w:eastAsia="en-GB"/>
          <w14:ligatures w14:val="none"/>
        </w:rPr>
        <w:t>et al.</w:t>
      </w:r>
      <w:r w:rsidRPr="0076680F">
        <w:rPr>
          <w:rFonts w:ascii="Arial" w:eastAsia="Times New Roman" w:hAnsi="Arial" w:cs="Arial"/>
          <w:kern w:val="0"/>
          <w:sz w:val="22"/>
          <w:szCs w:val="22"/>
          <w:lang w:eastAsia="en-GB"/>
          <w14:ligatures w14:val="none"/>
        </w:rPr>
        <w:t xml:space="preserve"> 2019). Employers have a responsibility to make sure staff members have access to the tools they </w:t>
      </w:r>
    </w:p>
    <w:p w14:paraId="52430437" w14:textId="77777777" w:rsidR="0076680F" w:rsidRDefault="0076680F" w:rsidP="0076680F">
      <w:pPr>
        <w:spacing w:after="0" w:line="360" w:lineRule="auto"/>
        <w:rPr>
          <w:rFonts w:ascii="Arial" w:eastAsia="Times New Roman" w:hAnsi="Arial" w:cs="Arial"/>
          <w:kern w:val="0"/>
          <w:sz w:val="22"/>
          <w:szCs w:val="22"/>
          <w:lang w:eastAsia="en-GB"/>
          <w14:ligatures w14:val="none"/>
        </w:rPr>
      </w:pPr>
      <w:r w:rsidRPr="0076680F">
        <w:rPr>
          <w:rFonts w:ascii="Arial" w:eastAsia="Times New Roman" w:hAnsi="Arial" w:cs="Arial"/>
          <w:kern w:val="0"/>
          <w:sz w:val="22"/>
          <w:szCs w:val="22"/>
          <w:lang w:eastAsia="en-GB"/>
          <w14:ligatures w14:val="none"/>
        </w:rPr>
        <w:t>need for technology and to help them troubleshoot problems.</w:t>
      </w:r>
    </w:p>
    <w:p w14:paraId="7A40FBE8" w14:textId="02AFDA5E" w:rsidR="00EF7D91" w:rsidRDefault="0076680F" w:rsidP="00EF7D91">
      <w:pPr>
        <w:spacing w:after="0" w:line="360" w:lineRule="auto"/>
        <w:jc w:val="both"/>
        <w:rPr>
          <w:rFonts w:ascii="Times New Roman" w:eastAsia="Times New Roman" w:hAnsi="Times New Roman" w:cs="Times New Roman"/>
          <w:kern w:val="0"/>
          <w:lang w:eastAsia="en-GB"/>
          <w14:ligatures w14:val="none"/>
        </w:rPr>
      </w:pPr>
      <w:r w:rsidRPr="0076680F">
        <w:rPr>
          <w:rFonts w:ascii="Arial" w:eastAsia="Times New Roman" w:hAnsi="Arial" w:cs="Arial"/>
          <w:kern w:val="0"/>
          <w:sz w:val="22"/>
          <w:szCs w:val="22"/>
          <w:lang w:eastAsia="en-GB"/>
          <w14:ligatures w14:val="none"/>
        </w:rPr>
        <w:br/>
      </w:r>
      <w:r>
        <w:rPr>
          <w:rFonts w:ascii="Arial" w:eastAsia="Times New Roman" w:hAnsi="Arial" w:cs="Arial"/>
          <w:kern w:val="0"/>
          <w:sz w:val="22"/>
          <w:szCs w:val="22"/>
          <w:lang w:eastAsia="en-GB"/>
          <w14:ligatures w14:val="none"/>
        </w:rPr>
        <w:t xml:space="preserve">  </w:t>
      </w:r>
      <w:r w:rsidRPr="0076680F">
        <w:rPr>
          <w:rFonts w:ascii="Arial" w:eastAsia="Times New Roman" w:hAnsi="Arial" w:cs="Arial"/>
          <w:kern w:val="0"/>
          <w:sz w:val="22"/>
          <w:szCs w:val="22"/>
          <w:lang w:eastAsia="en-GB"/>
          <w14:ligatures w14:val="none"/>
        </w:rPr>
        <w:t xml:space="preserve"> </w:t>
      </w:r>
    </w:p>
    <w:p w14:paraId="4EE86227"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5CF57929"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4304CBC0"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44BAF5D0"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49F9A0CF"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3B84E7D5"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53AEB82D"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56A2D242"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3F68800A"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01E973AF"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6431C3D0"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69F7D508"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21AE4754"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4CAF40F5"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30EEAE8E"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77B96B22"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597718BB"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1C51C45F"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4DC06004"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20E416D3"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33EC42A6"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02F96378" w14:textId="77777777" w:rsidR="0017112B" w:rsidRDefault="0017112B" w:rsidP="00EF7D91">
      <w:pPr>
        <w:spacing w:after="0" w:line="360" w:lineRule="auto"/>
        <w:jc w:val="both"/>
        <w:rPr>
          <w:rFonts w:ascii="Arial" w:hAnsi="Arial" w:cs="Arial"/>
          <w:b/>
          <w:bCs/>
          <w:sz w:val="28"/>
          <w:szCs w:val="28"/>
        </w:rPr>
      </w:pPr>
    </w:p>
    <w:p w14:paraId="52D8A070" w14:textId="77777777" w:rsidR="0017112B" w:rsidRDefault="0017112B" w:rsidP="00EF7D91">
      <w:pPr>
        <w:spacing w:after="0" w:line="360" w:lineRule="auto"/>
        <w:jc w:val="both"/>
        <w:rPr>
          <w:rFonts w:ascii="Arial" w:hAnsi="Arial" w:cs="Arial"/>
          <w:b/>
          <w:bCs/>
          <w:sz w:val="28"/>
          <w:szCs w:val="28"/>
        </w:rPr>
      </w:pPr>
    </w:p>
    <w:p w14:paraId="37798BF2" w14:textId="77777777" w:rsidR="0017112B" w:rsidRDefault="0017112B" w:rsidP="00EF7D91">
      <w:pPr>
        <w:spacing w:after="0" w:line="360" w:lineRule="auto"/>
        <w:jc w:val="both"/>
        <w:rPr>
          <w:rFonts w:ascii="Arial" w:hAnsi="Arial" w:cs="Arial"/>
          <w:b/>
          <w:bCs/>
          <w:sz w:val="28"/>
          <w:szCs w:val="28"/>
        </w:rPr>
      </w:pPr>
    </w:p>
    <w:p w14:paraId="43EF5A36" w14:textId="77777777" w:rsidR="0017112B" w:rsidRDefault="0017112B" w:rsidP="00EF7D91">
      <w:pPr>
        <w:spacing w:after="0" w:line="360" w:lineRule="auto"/>
        <w:jc w:val="both"/>
        <w:rPr>
          <w:rFonts w:ascii="Arial" w:hAnsi="Arial" w:cs="Arial"/>
          <w:b/>
          <w:bCs/>
          <w:sz w:val="28"/>
          <w:szCs w:val="28"/>
        </w:rPr>
      </w:pPr>
    </w:p>
    <w:p w14:paraId="3DC0499E" w14:textId="77777777" w:rsidR="0017112B" w:rsidRDefault="0017112B" w:rsidP="00EF7D91">
      <w:pPr>
        <w:spacing w:after="0" w:line="360" w:lineRule="auto"/>
        <w:jc w:val="both"/>
        <w:rPr>
          <w:rFonts w:ascii="Arial" w:hAnsi="Arial" w:cs="Arial"/>
          <w:b/>
          <w:bCs/>
          <w:sz w:val="28"/>
          <w:szCs w:val="28"/>
        </w:rPr>
      </w:pPr>
    </w:p>
    <w:p w14:paraId="7C725117" w14:textId="5064954B" w:rsidR="00EF7D91" w:rsidRDefault="00EF7D91" w:rsidP="00EF7D91">
      <w:pPr>
        <w:spacing w:after="0" w:line="360" w:lineRule="auto"/>
        <w:jc w:val="both"/>
        <w:rPr>
          <w:rFonts w:ascii="Times New Roman" w:eastAsia="Times New Roman" w:hAnsi="Times New Roman" w:cs="Times New Roman"/>
          <w:kern w:val="0"/>
          <w:lang w:eastAsia="en-GB"/>
          <w14:ligatures w14:val="none"/>
        </w:rPr>
      </w:pPr>
      <w:r w:rsidRPr="0052557C">
        <w:rPr>
          <w:rFonts w:ascii="Arial" w:hAnsi="Arial" w:cs="Arial"/>
          <w:b/>
          <w:bCs/>
          <w:sz w:val="28"/>
          <w:szCs w:val="28"/>
        </w:rPr>
        <w:lastRenderedPageBreak/>
        <w:t>3. Conclusio</w:t>
      </w:r>
      <w:r>
        <w:rPr>
          <w:rFonts w:ascii="Arial" w:hAnsi="Arial" w:cs="Arial"/>
          <w:b/>
          <w:bCs/>
          <w:sz w:val="28"/>
          <w:szCs w:val="28"/>
        </w:rPr>
        <w:t>n</w:t>
      </w:r>
    </w:p>
    <w:p w14:paraId="6AAD6D3E"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602EC4C0" w14:textId="011C4644" w:rsidR="00EF7D91" w:rsidRDefault="0017112B" w:rsidP="00EF7D91">
      <w:pPr>
        <w:spacing w:after="0" w:line="360" w:lineRule="auto"/>
        <w:jc w:val="both"/>
        <w:rPr>
          <w:rFonts w:ascii="Arial" w:eastAsia="Times New Roman" w:hAnsi="Arial" w:cs="Arial"/>
          <w:kern w:val="0"/>
          <w:sz w:val="22"/>
          <w:szCs w:val="22"/>
          <w:lang w:eastAsia="en-GB"/>
          <w14:ligatures w14:val="none"/>
        </w:rPr>
      </w:pPr>
      <w:r w:rsidRPr="008726C5">
        <w:rPr>
          <w:rFonts w:ascii="Arial" w:eastAsia="Times New Roman" w:hAnsi="Arial" w:cs="Arial"/>
          <w:kern w:val="0"/>
          <w:sz w:val="22"/>
          <w:szCs w:val="22"/>
          <w:lang w:eastAsia="en-GB"/>
          <w14:ligatures w14:val="none"/>
        </w:rPr>
        <w:t xml:space="preserve">    In summary, there are several benefits to adopting flexible working techniques in agricultural equipment companies in the West Midlands after the pandemic. These benefits include increased productivity and employee happiness, reduced expenses, and strengthened business resilience. In an industry that is changing quickly, organisations can position themselves for long-term success by embracing flexibility and making adjustments to the changing work landscape</w:t>
      </w:r>
      <w:r>
        <w:rPr>
          <w:rFonts w:ascii="Arial" w:eastAsia="Times New Roman" w:hAnsi="Arial" w:cs="Arial"/>
          <w:kern w:val="0"/>
          <w:sz w:val="22"/>
          <w:szCs w:val="22"/>
          <w:lang w:eastAsia="en-GB"/>
          <w14:ligatures w14:val="none"/>
        </w:rPr>
        <w:t>.</w:t>
      </w:r>
    </w:p>
    <w:p w14:paraId="4FA7D132" w14:textId="73EAE9FD" w:rsidR="0017112B" w:rsidRDefault="0017112B" w:rsidP="00EF7D91">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667D89">
        <w:rPr>
          <w:rFonts w:ascii="Arial" w:eastAsia="Times New Roman" w:hAnsi="Arial" w:cs="Arial"/>
          <w:kern w:val="0"/>
          <w:sz w:val="22"/>
          <w:szCs w:val="22"/>
          <w:lang w:eastAsia="en-GB"/>
          <w14:ligatures w14:val="none"/>
        </w:rPr>
        <w:t>In conclusion, the HR department must carefully plan and give serious thought to the implementation of flexible working arrangements in a fictional agricultural equipment manufacturing company operating in the West Midlands post-COVID. HR specialists may help ensure a smooth transition to flexible working practices at various corporate locations by identifying organisational needs, evaluating technical readiness, interacting with stakeholders, creating thorough policies, and offering assistance and training</w:t>
      </w:r>
      <w:r>
        <w:rPr>
          <w:rFonts w:ascii="Arial" w:eastAsia="Times New Roman" w:hAnsi="Arial" w:cs="Arial"/>
          <w:kern w:val="0"/>
          <w:sz w:val="22"/>
          <w:szCs w:val="22"/>
          <w:lang w:eastAsia="en-GB"/>
          <w14:ligatures w14:val="none"/>
        </w:rPr>
        <w:t>.</w:t>
      </w:r>
    </w:p>
    <w:p w14:paraId="68C42E61" w14:textId="77777777" w:rsidR="0017112B" w:rsidRDefault="0017112B" w:rsidP="0017112B">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6F08C3">
        <w:rPr>
          <w:rFonts w:ascii="Arial" w:eastAsia="Times New Roman" w:hAnsi="Arial" w:cs="Arial"/>
          <w:kern w:val="0"/>
          <w:sz w:val="22"/>
          <w:szCs w:val="22"/>
          <w:lang w:eastAsia="en-GB"/>
          <w14:ligatures w14:val="none"/>
        </w:rPr>
        <w:t>Let's sum up by saying that when reorganising the pay structure to accommodate flexible work schedules, there are several things to consider. These include moving towards output-based compensation, introducing KPIs and performance metrics, matching market rates, providing incentives for flexibility, and keeping lines of communication open and honest with staff members. HR may assist with the effective adoption of flexible work schedules and guarantee that workers are appropriately rewarded for their efforts by strategically modifying the pay structure.</w:t>
      </w:r>
    </w:p>
    <w:p w14:paraId="73B14397" w14:textId="71DAA198" w:rsidR="0017112B" w:rsidRPr="0017112B" w:rsidRDefault="0017112B" w:rsidP="0017112B">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76680F">
        <w:rPr>
          <w:rFonts w:ascii="Arial" w:eastAsia="Times New Roman" w:hAnsi="Arial" w:cs="Arial"/>
          <w:kern w:val="0"/>
          <w:sz w:val="22"/>
          <w:szCs w:val="22"/>
          <w:lang w:eastAsia="en-GB"/>
          <w14:ligatures w14:val="none"/>
        </w:rPr>
        <w:t>In summary, fostering employee engagement in manufacturing enterprises that produce agricultural products following the adoption of flexible work schedules necessitates a comprehensive strategy. To maintain the engagement and connection of remote workers with the company, it is imperative to implement methods such as technological enablement, empowerment, training, feedback mechanisms, and clear communication. Through effective implementation of these tactics, organisations can optimise the advantages of flexible work arrangements while preserving a highly engaged and efficient workforce.</w:t>
      </w:r>
    </w:p>
    <w:p w14:paraId="4DEF9E90" w14:textId="727AE04E" w:rsidR="0017112B" w:rsidRPr="006F08C3" w:rsidRDefault="0017112B" w:rsidP="0017112B">
      <w:pPr>
        <w:spacing w:line="360" w:lineRule="auto"/>
        <w:jc w:val="both"/>
        <w:rPr>
          <w:rFonts w:ascii="Arial" w:eastAsia="Times New Roman" w:hAnsi="Arial" w:cs="Arial"/>
          <w:kern w:val="0"/>
          <w:sz w:val="22"/>
          <w:szCs w:val="22"/>
          <w:lang w:eastAsia="en-GB"/>
          <w14:ligatures w14:val="none"/>
        </w:rPr>
      </w:pPr>
    </w:p>
    <w:p w14:paraId="54C1F1B2" w14:textId="5B14C9BE" w:rsidR="0017112B" w:rsidRDefault="0017112B" w:rsidP="0017112B">
      <w:pPr>
        <w:spacing w:after="0" w:line="360" w:lineRule="auto"/>
        <w:jc w:val="both"/>
        <w:rPr>
          <w:rFonts w:ascii="Times New Roman" w:eastAsia="Times New Roman" w:hAnsi="Times New Roman" w:cs="Times New Roman"/>
          <w:kern w:val="0"/>
          <w:lang w:eastAsia="en-GB"/>
          <w14:ligatures w14:val="none"/>
        </w:rPr>
      </w:pPr>
    </w:p>
    <w:p w14:paraId="6EC973B5"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6B974E9E"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471738D5"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5B387563"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2C335A9E"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245CEB09"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04BAFF4F" w14:textId="77777777" w:rsidR="00EF7D91" w:rsidRDefault="00EF7D91" w:rsidP="00EF7D91">
      <w:pPr>
        <w:spacing w:after="0" w:line="360" w:lineRule="auto"/>
        <w:jc w:val="both"/>
        <w:rPr>
          <w:rFonts w:ascii="Times New Roman" w:eastAsia="Times New Roman" w:hAnsi="Times New Roman" w:cs="Times New Roman"/>
          <w:kern w:val="0"/>
          <w:lang w:eastAsia="en-GB"/>
          <w14:ligatures w14:val="none"/>
        </w:rPr>
      </w:pPr>
    </w:p>
    <w:p w14:paraId="522682C4" w14:textId="77777777" w:rsidR="0017112B" w:rsidRDefault="0017112B" w:rsidP="00EF7D91">
      <w:pPr>
        <w:spacing w:after="0" w:line="360" w:lineRule="auto"/>
        <w:jc w:val="both"/>
        <w:rPr>
          <w:rFonts w:ascii="Times New Roman" w:eastAsia="Times New Roman" w:hAnsi="Times New Roman" w:cs="Times New Roman"/>
          <w:kern w:val="0"/>
          <w:lang w:eastAsia="en-GB"/>
          <w14:ligatures w14:val="none"/>
        </w:rPr>
      </w:pPr>
    </w:p>
    <w:p w14:paraId="0107CD22" w14:textId="1153AD28" w:rsidR="006B0DDE" w:rsidRDefault="00EF7D91" w:rsidP="00EF7D91">
      <w:pPr>
        <w:spacing w:after="0" w:line="360" w:lineRule="auto"/>
        <w:jc w:val="both"/>
        <w:rPr>
          <w:rFonts w:ascii="Arial" w:hAnsi="Arial" w:cs="Arial"/>
          <w:b/>
          <w:bCs/>
          <w:color w:val="0D0D0D" w:themeColor="text1" w:themeTint="F2"/>
          <w:sz w:val="28"/>
          <w:szCs w:val="28"/>
        </w:rPr>
      </w:pPr>
      <w:r>
        <w:rPr>
          <w:rFonts w:ascii="Arial" w:hAnsi="Arial" w:cs="Arial"/>
          <w:b/>
          <w:bCs/>
          <w:color w:val="0D0D0D" w:themeColor="text1" w:themeTint="F2"/>
          <w:sz w:val="28"/>
          <w:szCs w:val="28"/>
        </w:rPr>
        <w:lastRenderedPageBreak/>
        <w:t>4</w:t>
      </w:r>
      <w:r w:rsidR="00962155">
        <w:rPr>
          <w:rFonts w:ascii="Arial" w:hAnsi="Arial" w:cs="Arial"/>
          <w:b/>
          <w:bCs/>
          <w:color w:val="0D0D0D" w:themeColor="text1" w:themeTint="F2"/>
          <w:sz w:val="28"/>
          <w:szCs w:val="28"/>
        </w:rPr>
        <w:t xml:space="preserve">. References </w:t>
      </w:r>
    </w:p>
    <w:p w14:paraId="5C5A5AA1" w14:textId="77777777" w:rsidR="0017112B" w:rsidRPr="00EF7D91" w:rsidRDefault="0017112B" w:rsidP="00EF7D91">
      <w:pPr>
        <w:spacing w:after="0" w:line="360" w:lineRule="auto"/>
        <w:jc w:val="both"/>
        <w:rPr>
          <w:rFonts w:ascii="Times New Roman" w:eastAsia="Times New Roman" w:hAnsi="Times New Roman" w:cs="Times New Roman"/>
          <w:kern w:val="0"/>
          <w:lang w:eastAsia="en-GB"/>
          <w14:ligatures w14:val="none"/>
        </w:rPr>
      </w:pPr>
    </w:p>
    <w:p w14:paraId="31643674" w14:textId="4FBC1D3A" w:rsidR="00962155" w:rsidRPr="009D3BD9" w:rsidRDefault="00962155" w:rsidP="009D3BD9">
      <w:pPr>
        <w:spacing w:line="360" w:lineRule="auto"/>
        <w:jc w:val="both"/>
        <w:rPr>
          <w:rFonts w:ascii="Arial" w:hAnsi="Arial" w:cs="Arial"/>
          <w:sz w:val="22"/>
          <w:szCs w:val="22"/>
        </w:rPr>
      </w:pPr>
      <w:r w:rsidRPr="009D3BD9">
        <w:rPr>
          <w:rFonts w:ascii="Arial" w:hAnsi="Arial" w:cs="Arial"/>
          <w:sz w:val="22"/>
          <w:szCs w:val="22"/>
        </w:rPr>
        <w:t>Adams-Prassl, A.</w:t>
      </w:r>
      <w:r w:rsidR="009441E2">
        <w:rPr>
          <w:rFonts w:ascii="Arial" w:hAnsi="Arial" w:cs="Arial"/>
          <w:sz w:val="22"/>
          <w:szCs w:val="22"/>
        </w:rPr>
        <w:t xml:space="preserve"> </w:t>
      </w:r>
      <w:r w:rsidR="009441E2" w:rsidRPr="009441E2">
        <w:rPr>
          <w:rFonts w:ascii="Arial" w:hAnsi="Arial" w:cs="Arial"/>
          <w:i/>
          <w:iCs/>
          <w:sz w:val="22"/>
          <w:szCs w:val="22"/>
        </w:rPr>
        <w:t>et al</w:t>
      </w:r>
      <w:r w:rsidR="009441E2">
        <w:rPr>
          <w:rFonts w:ascii="Arial" w:hAnsi="Arial" w:cs="Arial"/>
          <w:sz w:val="22"/>
          <w:szCs w:val="22"/>
        </w:rPr>
        <w:t>.</w:t>
      </w:r>
      <w:r w:rsidRPr="009D3BD9">
        <w:rPr>
          <w:rFonts w:ascii="Arial" w:hAnsi="Arial" w:cs="Arial"/>
          <w:sz w:val="22"/>
          <w:szCs w:val="22"/>
        </w:rPr>
        <w:t xml:space="preserve"> (2020) </w:t>
      </w:r>
      <w:r w:rsidR="009441E2">
        <w:rPr>
          <w:rFonts w:ascii="Arial" w:hAnsi="Arial" w:cs="Arial"/>
          <w:sz w:val="22"/>
          <w:szCs w:val="22"/>
        </w:rPr>
        <w:t>‘</w:t>
      </w:r>
      <w:r w:rsidRPr="009D3BD9">
        <w:rPr>
          <w:rFonts w:ascii="Arial" w:hAnsi="Arial" w:cs="Arial"/>
          <w:sz w:val="22"/>
          <w:szCs w:val="22"/>
        </w:rPr>
        <w:t>Inequality in the impact of the coronavirus shock</w:t>
      </w:r>
      <w:r w:rsidR="009441E2">
        <w:rPr>
          <w:rFonts w:ascii="Arial" w:hAnsi="Arial" w:cs="Arial"/>
          <w:sz w:val="22"/>
          <w:szCs w:val="22"/>
        </w:rPr>
        <w:t>’</w:t>
      </w:r>
      <w:r w:rsidR="009441E2" w:rsidRPr="009441E2">
        <w:rPr>
          <w:rFonts w:ascii="Arial" w:hAnsi="Arial" w:cs="Arial"/>
          <w:i/>
          <w:iCs/>
          <w:sz w:val="22"/>
          <w:szCs w:val="22"/>
        </w:rPr>
        <w:t>,</w:t>
      </w:r>
      <w:r w:rsidRPr="009441E2">
        <w:rPr>
          <w:rFonts w:ascii="Arial" w:hAnsi="Arial" w:cs="Arial"/>
          <w:i/>
          <w:iCs/>
          <w:sz w:val="22"/>
          <w:szCs w:val="22"/>
        </w:rPr>
        <w:t xml:space="preserve"> Evidence from real-time surveys. Journal of Public Economics,</w:t>
      </w:r>
      <w:r w:rsidRPr="009D3BD9">
        <w:rPr>
          <w:rFonts w:ascii="Arial" w:hAnsi="Arial" w:cs="Arial"/>
          <w:sz w:val="22"/>
          <w:szCs w:val="22"/>
        </w:rPr>
        <w:t xml:space="preserve"> 189, 104245</w:t>
      </w:r>
    </w:p>
    <w:p w14:paraId="493D90E4" w14:textId="1C9543B7" w:rsidR="00273037" w:rsidRPr="009D3BD9" w:rsidRDefault="00273037" w:rsidP="009D3BD9">
      <w:pPr>
        <w:spacing w:line="360" w:lineRule="auto"/>
        <w:jc w:val="both"/>
        <w:rPr>
          <w:rFonts w:ascii="Arial" w:hAnsi="Arial" w:cs="Arial"/>
          <w:sz w:val="22"/>
          <w:szCs w:val="22"/>
        </w:rPr>
      </w:pPr>
      <w:r w:rsidRPr="00273037">
        <w:rPr>
          <w:rFonts w:ascii="Arial" w:hAnsi="Arial" w:cs="Arial"/>
          <w:sz w:val="22"/>
          <w:szCs w:val="22"/>
          <w:lang w:eastAsia="en-GB"/>
        </w:rPr>
        <w:t xml:space="preserve">Allen, T. D., Golden, T. D. </w:t>
      </w:r>
      <w:r w:rsidR="009441E2">
        <w:rPr>
          <w:rFonts w:ascii="Arial" w:hAnsi="Arial" w:cs="Arial"/>
          <w:sz w:val="22"/>
          <w:szCs w:val="22"/>
          <w:lang w:eastAsia="en-GB"/>
        </w:rPr>
        <w:t xml:space="preserve">and </w:t>
      </w:r>
      <w:r w:rsidRPr="00273037">
        <w:rPr>
          <w:rFonts w:ascii="Arial" w:hAnsi="Arial" w:cs="Arial"/>
          <w:sz w:val="22"/>
          <w:szCs w:val="22"/>
          <w:lang w:eastAsia="en-GB"/>
        </w:rPr>
        <w:t xml:space="preserve">Shockley, K. M. (2015) </w:t>
      </w:r>
      <w:r w:rsidR="00623086">
        <w:rPr>
          <w:rFonts w:ascii="Arial" w:hAnsi="Arial" w:cs="Arial"/>
          <w:sz w:val="22"/>
          <w:szCs w:val="22"/>
          <w:lang w:eastAsia="en-GB"/>
        </w:rPr>
        <w:t>‘</w:t>
      </w:r>
      <w:r w:rsidRPr="00273037">
        <w:rPr>
          <w:rFonts w:ascii="Arial" w:hAnsi="Arial" w:cs="Arial"/>
          <w:sz w:val="22"/>
          <w:szCs w:val="22"/>
          <w:lang w:eastAsia="en-GB"/>
        </w:rPr>
        <w:t>How effective is telecommuting?</w:t>
      </w:r>
      <w:r w:rsidR="00623086">
        <w:rPr>
          <w:rFonts w:ascii="Arial" w:hAnsi="Arial" w:cs="Arial"/>
          <w:sz w:val="22"/>
          <w:szCs w:val="22"/>
          <w:lang w:eastAsia="en-GB"/>
        </w:rPr>
        <w:t>’</w:t>
      </w:r>
      <w:r w:rsidRPr="00273037">
        <w:rPr>
          <w:rFonts w:ascii="Arial" w:hAnsi="Arial" w:cs="Arial"/>
          <w:sz w:val="22"/>
          <w:szCs w:val="22"/>
          <w:lang w:eastAsia="en-GB"/>
        </w:rPr>
        <w:t xml:space="preserve"> </w:t>
      </w:r>
      <w:r w:rsidRPr="00623086">
        <w:rPr>
          <w:rFonts w:ascii="Arial" w:hAnsi="Arial" w:cs="Arial"/>
          <w:i/>
          <w:iCs/>
          <w:sz w:val="22"/>
          <w:szCs w:val="22"/>
          <w:lang w:eastAsia="en-GB"/>
        </w:rPr>
        <w:t>Assessing the status of our scientific findings. Psychological Science in the Public Interest,</w:t>
      </w:r>
      <w:r w:rsidRPr="00273037">
        <w:rPr>
          <w:rFonts w:ascii="Arial" w:hAnsi="Arial" w:cs="Arial"/>
          <w:sz w:val="22"/>
          <w:szCs w:val="22"/>
          <w:lang w:eastAsia="en-GB"/>
        </w:rPr>
        <w:t xml:space="preserve"> 16(2), 40-68</w:t>
      </w:r>
    </w:p>
    <w:p w14:paraId="6C89CCF1" w14:textId="24600011" w:rsidR="00962155" w:rsidRPr="00623086" w:rsidRDefault="00962155" w:rsidP="009D3BD9">
      <w:pPr>
        <w:spacing w:line="360" w:lineRule="auto"/>
        <w:jc w:val="both"/>
        <w:rPr>
          <w:rFonts w:ascii="Arial" w:hAnsi="Arial" w:cs="Arial"/>
          <w:i/>
          <w:iCs/>
          <w:sz w:val="22"/>
          <w:szCs w:val="22"/>
        </w:rPr>
      </w:pPr>
      <w:r w:rsidRPr="009D3BD9">
        <w:rPr>
          <w:rFonts w:ascii="Arial" w:hAnsi="Arial" w:cs="Arial"/>
          <w:sz w:val="22"/>
          <w:szCs w:val="22"/>
        </w:rPr>
        <w:t>Allen, T. D</w:t>
      </w:r>
      <w:r w:rsidR="00623086">
        <w:rPr>
          <w:rFonts w:ascii="Arial" w:hAnsi="Arial" w:cs="Arial"/>
          <w:sz w:val="22"/>
          <w:szCs w:val="22"/>
        </w:rPr>
        <w:t>.</w:t>
      </w:r>
      <w:r w:rsidRPr="009D3BD9">
        <w:rPr>
          <w:rFonts w:ascii="Arial" w:hAnsi="Arial" w:cs="Arial"/>
          <w:sz w:val="22"/>
          <w:szCs w:val="22"/>
        </w:rPr>
        <w:t xml:space="preserve"> </w:t>
      </w:r>
      <w:r w:rsidR="00623086" w:rsidRPr="00623086">
        <w:rPr>
          <w:rFonts w:ascii="Arial" w:hAnsi="Arial" w:cs="Arial"/>
          <w:i/>
          <w:iCs/>
          <w:sz w:val="22"/>
          <w:szCs w:val="22"/>
        </w:rPr>
        <w:t>et al</w:t>
      </w:r>
      <w:r w:rsidR="00623086">
        <w:rPr>
          <w:rFonts w:ascii="Arial" w:hAnsi="Arial" w:cs="Arial"/>
          <w:sz w:val="22"/>
          <w:szCs w:val="22"/>
        </w:rPr>
        <w:t xml:space="preserve">. </w:t>
      </w:r>
      <w:r w:rsidRPr="009D3BD9">
        <w:rPr>
          <w:rFonts w:ascii="Arial" w:hAnsi="Arial" w:cs="Arial"/>
          <w:sz w:val="22"/>
          <w:szCs w:val="22"/>
        </w:rPr>
        <w:t xml:space="preserve">(2015) </w:t>
      </w:r>
      <w:r w:rsidR="00623086">
        <w:rPr>
          <w:rFonts w:ascii="Arial" w:hAnsi="Arial" w:cs="Arial"/>
          <w:sz w:val="22"/>
          <w:szCs w:val="22"/>
        </w:rPr>
        <w:t>‘</w:t>
      </w:r>
      <w:r w:rsidRPr="009D3BD9">
        <w:rPr>
          <w:rFonts w:ascii="Arial" w:hAnsi="Arial" w:cs="Arial"/>
          <w:sz w:val="22"/>
          <w:szCs w:val="22"/>
        </w:rPr>
        <w:t>Work–family conflict and flexible work arrangements</w:t>
      </w:r>
      <w:r w:rsidR="00623086">
        <w:rPr>
          <w:rFonts w:ascii="Arial" w:hAnsi="Arial" w:cs="Arial"/>
          <w:sz w:val="22"/>
          <w:szCs w:val="22"/>
        </w:rPr>
        <w:t>’</w:t>
      </w:r>
      <w:r w:rsidRPr="009D3BD9">
        <w:rPr>
          <w:rFonts w:ascii="Arial" w:hAnsi="Arial" w:cs="Arial"/>
          <w:sz w:val="22"/>
          <w:szCs w:val="22"/>
        </w:rPr>
        <w:t xml:space="preserve"> </w:t>
      </w:r>
      <w:r w:rsidRPr="00623086">
        <w:rPr>
          <w:rFonts w:ascii="Arial" w:hAnsi="Arial" w:cs="Arial"/>
          <w:i/>
          <w:iCs/>
          <w:sz w:val="22"/>
          <w:szCs w:val="22"/>
        </w:rPr>
        <w:t xml:space="preserve">Deconstructing flexibility. </w:t>
      </w:r>
      <w:r w:rsidR="00623086" w:rsidRPr="00623086">
        <w:rPr>
          <w:rFonts w:ascii="Arial" w:hAnsi="Arial" w:cs="Arial"/>
          <w:i/>
          <w:iCs/>
          <w:sz w:val="22"/>
          <w:szCs w:val="22"/>
        </w:rPr>
        <w:t xml:space="preserve"> </w:t>
      </w:r>
    </w:p>
    <w:p w14:paraId="7D881A5B" w14:textId="5A56052C" w:rsidR="00962155" w:rsidRPr="009D3BD9" w:rsidRDefault="00962155" w:rsidP="009D3BD9">
      <w:pPr>
        <w:spacing w:line="360" w:lineRule="auto"/>
        <w:jc w:val="both"/>
        <w:rPr>
          <w:rFonts w:ascii="Arial" w:hAnsi="Arial" w:cs="Arial"/>
          <w:sz w:val="22"/>
          <w:szCs w:val="22"/>
        </w:rPr>
      </w:pPr>
      <w:r w:rsidRPr="009D3BD9">
        <w:rPr>
          <w:rFonts w:ascii="Arial" w:hAnsi="Arial" w:cs="Arial"/>
          <w:sz w:val="22"/>
          <w:szCs w:val="22"/>
        </w:rPr>
        <w:t xml:space="preserve">Bloom, N., Liang, J., Roberts, J., </w:t>
      </w:r>
      <w:r w:rsidR="0006386D">
        <w:rPr>
          <w:rFonts w:ascii="Arial" w:hAnsi="Arial" w:cs="Arial"/>
          <w:sz w:val="22"/>
          <w:szCs w:val="22"/>
        </w:rPr>
        <w:t>and</w:t>
      </w:r>
      <w:r w:rsidRPr="009D3BD9">
        <w:rPr>
          <w:rFonts w:ascii="Arial" w:hAnsi="Arial" w:cs="Arial"/>
          <w:sz w:val="22"/>
          <w:szCs w:val="22"/>
        </w:rPr>
        <w:t xml:space="preserve"> Ying, Z. J. (2015) </w:t>
      </w:r>
      <w:r w:rsidR="00623086">
        <w:rPr>
          <w:rFonts w:ascii="Arial" w:hAnsi="Arial" w:cs="Arial"/>
          <w:sz w:val="22"/>
          <w:szCs w:val="22"/>
        </w:rPr>
        <w:t>‘</w:t>
      </w:r>
      <w:r w:rsidRPr="009D3BD9">
        <w:rPr>
          <w:rFonts w:ascii="Arial" w:hAnsi="Arial" w:cs="Arial"/>
          <w:sz w:val="22"/>
          <w:szCs w:val="22"/>
        </w:rPr>
        <w:t xml:space="preserve">Does working from </w:t>
      </w:r>
      <w:r w:rsidR="00C0411F" w:rsidRPr="009D3BD9">
        <w:rPr>
          <w:rFonts w:ascii="Arial" w:hAnsi="Arial" w:cs="Arial"/>
          <w:sz w:val="22"/>
          <w:szCs w:val="22"/>
        </w:rPr>
        <w:t>homework</w:t>
      </w:r>
      <w:r w:rsidRPr="009D3BD9">
        <w:rPr>
          <w:rFonts w:ascii="Arial" w:hAnsi="Arial" w:cs="Arial"/>
          <w:sz w:val="22"/>
          <w:szCs w:val="22"/>
        </w:rPr>
        <w:t>?</w:t>
      </w:r>
      <w:r w:rsidR="00623086">
        <w:rPr>
          <w:rFonts w:ascii="Arial" w:hAnsi="Arial" w:cs="Arial"/>
          <w:sz w:val="22"/>
          <w:szCs w:val="22"/>
        </w:rPr>
        <w:t xml:space="preserve"> </w:t>
      </w:r>
      <w:r w:rsidR="00623086" w:rsidRPr="00623086">
        <w:rPr>
          <w:rFonts w:ascii="Arial" w:hAnsi="Arial" w:cs="Arial"/>
          <w:i/>
          <w:iCs/>
          <w:sz w:val="22"/>
          <w:szCs w:val="22"/>
        </w:rPr>
        <w:t>’</w:t>
      </w:r>
      <w:r w:rsidRPr="00623086">
        <w:rPr>
          <w:rFonts w:ascii="Arial" w:hAnsi="Arial" w:cs="Arial"/>
          <w:i/>
          <w:iCs/>
          <w:sz w:val="22"/>
          <w:szCs w:val="22"/>
        </w:rPr>
        <w:t>Evidence from a Chinese experiment. Quarterly Journal of Economics,</w:t>
      </w:r>
      <w:r w:rsidRPr="009D3BD9">
        <w:rPr>
          <w:rFonts w:ascii="Arial" w:hAnsi="Arial" w:cs="Arial"/>
          <w:sz w:val="22"/>
          <w:szCs w:val="22"/>
        </w:rPr>
        <w:t xml:space="preserve"> 130(1), 165-218.</w:t>
      </w:r>
    </w:p>
    <w:p w14:paraId="696808F8" w14:textId="15EF5AF2" w:rsidR="00962155" w:rsidRPr="00623086" w:rsidRDefault="00962155" w:rsidP="009D3BD9">
      <w:pPr>
        <w:spacing w:line="360" w:lineRule="auto"/>
        <w:jc w:val="both"/>
        <w:rPr>
          <w:rFonts w:ascii="Arial" w:hAnsi="Arial" w:cs="Arial"/>
          <w:i/>
          <w:iCs/>
          <w:sz w:val="22"/>
          <w:szCs w:val="22"/>
        </w:rPr>
      </w:pPr>
      <w:r w:rsidRPr="009D3BD9">
        <w:rPr>
          <w:rFonts w:ascii="Arial" w:hAnsi="Arial" w:cs="Arial"/>
          <w:sz w:val="22"/>
          <w:szCs w:val="22"/>
        </w:rPr>
        <w:t>Eurofound. (2020)</w:t>
      </w:r>
      <w:r w:rsidR="00623086">
        <w:rPr>
          <w:rFonts w:ascii="Arial" w:hAnsi="Arial" w:cs="Arial"/>
          <w:sz w:val="22"/>
          <w:szCs w:val="22"/>
        </w:rPr>
        <w:t xml:space="preserve"> ‘</w:t>
      </w:r>
      <w:r w:rsidRPr="009D3BD9">
        <w:rPr>
          <w:rFonts w:ascii="Arial" w:hAnsi="Arial" w:cs="Arial"/>
          <w:sz w:val="22"/>
          <w:szCs w:val="22"/>
        </w:rPr>
        <w:t>Living, working and COVID-19, COVID-19 series</w:t>
      </w:r>
      <w:r w:rsidR="00623086">
        <w:rPr>
          <w:rFonts w:ascii="Arial" w:hAnsi="Arial" w:cs="Arial"/>
          <w:sz w:val="22"/>
          <w:szCs w:val="22"/>
        </w:rPr>
        <w:t>’</w:t>
      </w:r>
      <w:r w:rsidRPr="009D3BD9">
        <w:rPr>
          <w:rFonts w:ascii="Arial" w:hAnsi="Arial" w:cs="Arial"/>
          <w:sz w:val="22"/>
          <w:szCs w:val="22"/>
        </w:rPr>
        <w:t xml:space="preserve"> Luxembourg</w:t>
      </w:r>
      <w:r w:rsidR="00623086">
        <w:rPr>
          <w:rFonts w:ascii="Arial" w:hAnsi="Arial" w:cs="Arial"/>
          <w:sz w:val="22"/>
          <w:szCs w:val="22"/>
        </w:rPr>
        <w:t xml:space="preserve">: </w:t>
      </w:r>
      <w:r w:rsidRPr="00623086">
        <w:rPr>
          <w:rFonts w:ascii="Arial" w:hAnsi="Arial" w:cs="Arial"/>
          <w:i/>
          <w:iCs/>
          <w:sz w:val="22"/>
          <w:szCs w:val="22"/>
        </w:rPr>
        <w:t>Publications Office of the European Union.</w:t>
      </w:r>
    </w:p>
    <w:p w14:paraId="4803BEAD" w14:textId="7179AADD" w:rsidR="00273037" w:rsidRPr="009D3BD9" w:rsidRDefault="00273037" w:rsidP="009D3BD9">
      <w:pPr>
        <w:spacing w:line="360" w:lineRule="auto"/>
        <w:rPr>
          <w:rFonts w:ascii="Arial" w:hAnsi="Arial" w:cs="Arial"/>
          <w:sz w:val="22"/>
          <w:szCs w:val="22"/>
          <w:lang w:eastAsia="en-GB"/>
        </w:rPr>
      </w:pPr>
      <w:r w:rsidRPr="00273037">
        <w:rPr>
          <w:rFonts w:ascii="Arial" w:hAnsi="Arial" w:cs="Arial"/>
          <w:sz w:val="22"/>
          <w:szCs w:val="22"/>
          <w:lang w:eastAsia="en-GB"/>
        </w:rPr>
        <w:t xml:space="preserve">Fay, C. H., </w:t>
      </w:r>
      <w:r w:rsidR="0006386D">
        <w:rPr>
          <w:rFonts w:ascii="Arial" w:hAnsi="Arial" w:cs="Arial"/>
          <w:sz w:val="22"/>
          <w:szCs w:val="22"/>
          <w:lang w:eastAsia="en-GB"/>
        </w:rPr>
        <w:t>and</w:t>
      </w:r>
      <w:r w:rsidRPr="00273037">
        <w:rPr>
          <w:rFonts w:ascii="Arial" w:hAnsi="Arial" w:cs="Arial"/>
          <w:sz w:val="22"/>
          <w:szCs w:val="22"/>
          <w:lang w:eastAsia="en-GB"/>
        </w:rPr>
        <w:t xml:space="preserve"> Kline, S. L. (2020)</w:t>
      </w:r>
      <w:r w:rsidR="00623086">
        <w:rPr>
          <w:rFonts w:ascii="Arial" w:hAnsi="Arial" w:cs="Arial"/>
          <w:sz w:val="22"/>
          <w:szCs w:val="22"/>
          <w:lang w:eastAsia="en-GB"/>
        </w:rPr>
        <w:t xml:space="preserve"> ‘</w:t>
      </w:r>
      <w:r w:rsidRPr="00273037">
        <w:rPr>
          <w:rFonts w:ascii="Arial" w:hAnsi="Arial" w:cs="Arial"/>
          <w:sz w:val="22"/>
          <w:szCs w:val="22"/>
          <w:lang w:eastAsia="en-GB"/>
        </w:rPr>
        <w:t>Making “flexible work” work</w:t>
      </w:r>
      <w:r w:rsidR="00623086">
        <w:rPr>
          <w:rFonts w:ascii="Arial" w:hAnsi="Arial" w:cs="Arial"/>
          <w:sz w:val="22"/>
          <w:szCs w:val="22"/>
          <w:lang w:eastAsia="en-GB"/>
        </w:rPr>
        <w:t xml:space="preserve">’ </w:t>
      </w:r>
      <w:r w:rsidRPr="00623086">
        <w:rPr>
          <w:rFonts w:ascii="Arial" w:hAnsi="Arial" w:cs="Arial"/>
          <w:i/>
          <w:iCs/>
          <w:sz w:val="22"/>
          <w:szCs w:val="22"/>
          <w:lang w:eastAsia="en-GB"/>
        </w:rPr>
        <w:t>The impact of the right to request on organizational adaptability to change. Human Relations</w:t>
      </w:r>
      <w:r w:rsidRPr="00273037">
        <w:rPr>
          <w:rFonts w:ascii="Arial" w:hAnsi="Arial" w:cs="Arial"/>
          <w:sz w:val="22"/>
          <w:szCs w:val="22"/>
          <w:lang w:eastAsia="en-GB"/>
        </w:rPr>
        <w:t>, 73(7), 905-931.</w:t>
      </w:r>
    </w:p>
    <w:p w14:paraId="0EE6DE72" w14:textId="7E63A7FC" w:rsidR="00273037" w:rsidRPr="009D3BD9" w:rsidRDefault="00273037" w:rsidP="009D3BD9">
      <w:pPr>
        <w:spacing w:line="360" w:lineRule="auto"/>
        <w:rPr>
          <w:rFonts w:ascii="Arial" w:hAnsi="Arial" w:cs="Arial"/>
          <w:sz w:val="22"/>
          <w:szCs w:val="22"/>
          <w:lang w:eastAsia="en-GB"/>
        </w:rPr>
      </w:pPr>
      <w:r w:rsidRPr="00273037">
        <w:rPr>
          <w:rFonts w:ascii="Arial" w:hAnsi="Arial" w:cs="Arial"/>
          <w:sz w:val="22"/>
          <w:szCs w:val="22"/>
          <w:lang w:eastAsia="en-GB"/>
        </w:rPr>
        <w:t xml:space="preserve">Golden, T. D., </w:t>
      </w:r>
      <w:r w:rsidR="0006386D">
        <w:rPr>
          <w:rFonts w:ascii="Arial" w:hAnsi="Arial" w:cs="Arial"/>
          <w:sz w:val="22"/>
          <w:szCs w:val="22"/>
          <w:lang w:eastAsia="en-GB"/>
        </w:rPr>
        <w:t>and</w:t>
      </w:r>
      <w:r w:rsidRPr="00273037">
        <w:rPr>
          <w:rFonts w:ascii="Arial" w:hAnsi="Arial" w:cs="Arial"/>
          <w:sz w:val="22"/>
          <w:szCs w:val="22"/>
          <w:lang w:eastAsia="en-GB"/>
        </w:rPr>
        <w:t xml:space="preserve"> Raghuram, S. (2010) </w:t>
      </w:r>
      <w:r w:rsidR="00623086">
        <w:rPr>
          <w:rFonts w:ascii="Arial" w:hAnsi="Arial" w:cs="Arial"/>
          <w:sz w:val="22"/>
          <w:szCs w:val="22"/>
          <w:lang w:eastAsia="en-GB"/>
        </w:rPr>
        <w:t>‘</w:t>
      </w:r>
      <w:r w:rsidRPr="00273037">
        <w:rPr>
          <w:rFonts w:ascii="Arial" w:hAnsi="Arial" w:cs="Arial"/>
          <w:sz w:val="22"/>
          <w:szCs w:val="22"/>
          <w:lang w:eastAsia="en-GB"/>
        </w:rPr>
        <w:t>Teleworker knowledge sharing and the role of altered relational and technological interactions</w:t>
      </w:r>
      <w:r w:rsidR="00623086">
        <w:rPr>
          <w:rFonts w:ascii="Arial" w:hAnsi="Arial" w:cs="Arial"/>
          <w:sz w:val="22"/>
          <w:szCs w:val="22"/>
          <w:lang w:eastAsia="en-GB"/>
        </w:rPr>
        <w:t xml:space="preserve">’ </w:t>
      </w:r>
      <w:r w:rsidRPr="00623086">
        <w:rPr>
          <w:rFonts w:ascii="Arial" w:hAnsi="Arial" w:cs="Arial"/>
          <w:i/>
          <w:iCs/>
          <w:sz w:val="22"/>
          <w:szCs w:val="22"/>
          <w:lang w:eastAsia="en-GB"/>
        </w:rPr>
        <w:t xml:space="preserve">Journal of Organizational </w:t>
      </w:r>
      <w:r w:rsidR="00623086" w:rsidRPr="00623086">
        <w:rPr>
          <w:rFonts w:ascii="Arial" w:hAnsi="Arial" w:cs="Arial"/>
          <w:i/>
          <w:iCs/>
          <w:sz w:val="22"/>
          <w:szCs w:val="22"/>
          <w:lang w:eastAsia="en-GB"/>
        </w:rPr>
        <w:t>Behaviour</w:t>
      </w:r>
      <w:r w:rsidRPr="00273037">
        <w:rPr>
          <w:rFonts w:ascii="Arial" w:hAnsi="Arial" w:cs="Arial"/>
          <w:sz w:val="22"/>
          <w:szCs w:val="22"/>
          <w:lang w:eastAsia="en-GB"/>
        </w:rPr>
        <w:t>, 31(8), 1061-1085.</w:t>
      </w:r>
    </w:p>
    <w:p w14:paraId="78ED7262" w14:textId="03DE55F4" w:rsidR="00273037" w:rsidRPr="00273037" w:rsidRDefault="00273037" w:rsidP="009D3BD9">
      <w:pPr>
        <w:spacing w:line="360" w:lineRule="auto"/>
        <w:rPr>
          <w:rFonts w:ascii="Arial" w:hAnsi="Arial" w:cs="Arial"/>
          <w:sz w:val="22"/>
          <w:szCs w:val="22"/>
          <w:lang w:eastAsia="en-GB"/>
        </w:rPr>
      </w:pPr>
      <w:r w:rsidRPr="00273037">
        <w:rPr>
          <w:rFonts w:ascii="Arial" w:hAnsi="Arial" w:cs="Arial"/>
          <w:sz w:val="22"/>
          <w:szCs w:val="22"/>
          <w:lang w:eastAsia="en-GB"/>
        </w:rPr>
        <w:t xml:space="preserve">Hill, E. J., Erickson, J. J., Holmes, E. K., </w:t>
      </w:r>
      <w:r w:rsidR="0006386D">
        <w:rPr>
          <w:rFonts w:ascii="Arial" w:hAnsi="Arial" w:cs="Arial"/>
          <w:sz w:val="22"/>
          <w:szCs w:val="22"/>
          <w:lang w:eastAsia="en-GB"/>
        </w:rPr>
        <w:t>and</w:t>
      </w:r>
      <w:r w:rsidRPr="00273037">
        <w:rPr>
          <w:rFonts w:ascii="Arial" w:hAnsi="Arial" w:cs="Arial"/>
          <w:sz w:val="22"/>
          <w:szCs w:val="22"/>
          <w:lang w:eastAsia="en-GB"/>
        </w:rPr>
        <w:t xml:space="preserve"> Ferris, M. (2010)</w:t>
      </w:r>
      <w:r w:rsidR="00623086">
        <w:rPr>
          <w:rFonts w:ascii="Arial" w:hAnsi="Arial" w:cs="Arial"/>
          <w:sz w:val="22"/>
          <w:szCs w:val="22"/>
          <w:lang w:eastAsia="en-GB"/>
        </w:rPr>
        <w:t xml:space="preserve"> ‘</w:t>
      </w:r>
      <w:r w:rsidRPr="00273037">
        <w:rPr>
          <w:rFonts w:ascii="Arial" w:hAnsi="Arial" w:cs="Arial"/>
          <w:sz w:val="22"/>
          <w:szCs w:val="22"/>
          <w:lang w:eastAsia="en-GB"/>
        </w:rPr>
        <w:t>Workplace flexibility, work hours, and work-life conflict</w:t>
      </w:r>
      <w:r w:rsidR="00623086">
        <w:rPr>
          <w:rFonts w:ascii="Arial" w:hAnsi="Arial" w:cs="Arial"/>
          <w:sz w:val="22"/>
          <w:szCs w:val="22"/>
          <w:lang w:eastAsia="en-GB"/>
        </w:rPr>
        <w:t xml:space="preserve">, </w:t>
      </w:r>
      <w:r w:rsidRPr="00273037">
        <w:rPr>
          <w:rFonts w:ascii="Arial" w:hAnsi="Arial" w:cs="Arial"/>
          <w:sz w:val="22"/>
          <w:szCs w:val="22"/>
          <w:lang w:eastAsia="en-GB"/>
        </w:rPr>
        <w:t>Finding an extra day or two</w:t>
      </w:r>
      <w:r w:rsidR="00623086">
        <w:rPr>
          <w:rFonts w:ascii="Arial" w:hAnsi="Arial" w:cs="Arial"/>
          <w:sz w:val="22"/>
          <w:szCs w:val="22"/>
          <w:lang w:eastAsia="en-GB"/>
        </w:rPr>
        <w:t>’</w:t>
      </w:r>
      <w:r w:rsidRPr="00273037">
        <w:rPr>
          <w:rFonts w:ascii="Arial" w:hAnsi="Arial" w:cs="Arial"/>
          <w:sz w:val="22"/>
          <w:szCs w:val="22"/>
          <w:lang w:eastAsia="en-GB"/>
        </w:rPr>
        <w:t xml:space="preserve"> </w:t>
      </w:r>
      <w:r w:rsidRPr="00623086">
        <w:rPr>
          <w:rFonts w:ascii="Arial" w:hAnsi="Arial" w:cs="Arial"/>
          <w:i/>
          <w:iCs/>
          <w:sz w:val="22"/>
          <w:szCs w:val="22"/>
          <w:lang w:eastAsia="en-GB"/>
        </w:rPr>
        <w:t>Journal of Family Psychology</w:t>
      </w:r>
      <w:r w:rsidRPr="00273037">
        <w:rPr>
          <w:rFonts w:ascii="Arial" w:hAnsi="Arial" w:cs="Arial"/>
          <w:sz w:val="22"/>
          <w:szCs w:val="22"/>
          <w:lang w:eastAsia="en-GB"/>
        </w:rPr>
        <w:t>, 24(3), 349-358.</w:t>
      </w:r>
    </w:p>
    <w:p w14:paraId="662FEF35" w14:textId="326FDA8F" w:rsidR="00273037" w:rsidRPr="00273037" w:rsidRDefault="00273037" w:rsidP="009D3BD9">
      <w:pPr>
        <w:spacing w:line="360" w:lineRule="auto"/>
        <w:rPr>
          <w:rFonts w:ascii="Arial" w:hAnsi="Arial" w:cs="Arial"/>
          <w:sz w:val="22"/>
          <w:szCs w:val="22"/>
          <w:lang w:eastAsia="en-GB"/>
        </w:rPr>
      </w:pPr>
      <w:r w:rsidRPr="00273037">
        <w:rPr>
          <w:rFonts w:ascii="Arial" w:hAnsi="Arial" w:cs="Arial"/>
          <w:sz w:val="22"/>
          <w:szCs w:val="22"/>
          <w:lang w:eastAsia="en-GB"/>
        </w:rPr>
        <w:t xml:space="preserve">Moen, P., </w:t>
      </w:r>
      <w:r w:rsidR="0006386D">
        <w:rPr>
          <w:rFonts w:ascii="Arial" w:hAnsi="Arial" w:cs="Arial"/>
          <w:sz w:val="22"/>
          <w:szCs w:val="22"/>
          <w:lang w:eastAsia="en-GB"/>
        </w:rPr>
        <w:t>and</w:t>
      </w:r>
      <w:r w:rsidRPr="00273037">
        <w:rPr>
          <w:rFonts w:ascii="Arial" w:hAnsi="Arial" w:cs="Arial"/>
          <w:sz w:val="22"/>
          <w:szCs w:val="22"/>
          <w:lang w:eastAsia="en-GB"/>
        </w:rPr>
        <w:t xml:space="preserve"> Kelly, E. L. (2007)</w:t>
      </w:r>
      <w:r w:rsidR="00623086">
        <w:rPr>
          <w:rFonts w:ascii="Arial" w:hAnsi="Arial" w:cs="Arial"/>
          <w:sz w:val="22"/>
          <w:szCs w:val="22"/>
          <w:lang w:eastAsia="en-GB"/>
        </w:rPr>
        <w:t xml:space="preserve"> ‘</w:t>
      </w:r>
      <w:r w:rsidRPr="00273037">
        <w:rPr>
          <w:rFonts w:ascii="Arial" w:hAnsi="Arial" w:cs="Arial"/>
          <w:sz w:val="22"/>
          <w:szCs w:val="22"/>
          <w:lang w:eastAsia="en-GB"/>
        </w:rPr>
        <w:t>Flexible work and mental health: Testing alternative theories of work flexibility</w:t>
      </w:r>
      <w:r w:rsidR="00623086">
        <w:rPr>
          <w:rFonts w:ascii="Arial" w:hAnsi="Arial" w:cs="Arial"/>
          <w:sz w:val="22"/>
          <w:szCs w:val="22"/>
          <w:lang w:eastAsia="en-GB"/>
        </w:rPr>
        <w:t xml:space="preserve">’ </w:t>
      </w:r>
      <w:r w:rsidRPr="00623086">
        <w:rPr>
          <w:rFonts w:ascii="Arial" w:hAnsi="Arial" w:cs="Arial"/>
          <w:i/>
          <w:iCs/>
          <w:sz w:val="22"/>
          <w:szCs w:val="22"/>
          <w:lang w:eastAsia="en-GB"/>
        </w:rPr>
        <w:t>Work and Occupations,</w:t>
      </w:r>
      <w:r w:rsidRPr="00273037">
        <w:rPr>
          <w:rFonts w:ascii="Arial" w:hAnsi="Arial" w:cs="Arial"/>
          <w:sz w:val="22"/>
          <w:szCs w:val="22"/>
          <w:lang w:eastAsia="en-GB"/>
        </w:rPr>
        <w:t xml:space="preserve"> 34(1), 17-39.</w:t>
      </w:r>
    </w:p>
    <w:p w14:paraId="572D124C" w14:textId="6B6D7675" w:rsidR="00962155" w:rsidRPr="009D3BD9" w:rsidRDefault="00962155" w:rsidP="009D3BD9">
      <w:pPr>
        <w:spacing w:line="360" w:lineRule="auto"/>
        <w:jc w:val="both"/>
        <w:rPr>
          <w:rFonts w:ascii="Arial" w:hAnsi="Arial" w:cs="Arial"/>
          <w:sz w:val="22"/>
          <w:szCs w:val="22"/>
        </w:rPr>
      </w:pPr>
      <w:r w:rsidRPr="009D3BD9">
        <w:rPr>
          <w:rFonts w:ascii="Arial" w:hAnsi="Arial" w:cs="Arial"/>
          <w:sz w:val="22"/>
          <w:szCs w:val="22"/>
        </w:rPr>
        <w:t xml:space="preserve">Nilles, J. M. (1994) </w:t>
      </w:r>
      <w:r w:rsidR="00623086">
        <w:rPr>
          <w:rFonts w:ascii="Arial" w:hAnsi="Arial" w:cs="Arial"/>
          <w:sz w:val="22"/>
          <w:szCs w:val="22"/>
        </w:rPr>
        <w:t>‘</w:t>
      </w:r>
      <w:r w:rsidRPr="009D3BD9">
        <w:rPr>
          <w:rFonts w:ascii="Arial" w:hAnsi="Arial" w:cs="Arial"/>
          <w:sz w:val="22"/>
          <w:szCs w:val="22"/>
        </w:rPr>
        <w:t>Making telecommuting happen: A guide for telemanagers and telecommuter</w:t>
      </w:r>
      <w:r w:rsidR="00623086">
        <w:rPr>
          <w:rFonts w:ascii="Arial" w:hAnsi="Arial" w:cs="Arial"/>
          <w:sz w:val="22"/>
          <w:szCs w:val="22"/>
        </w:rPr>
        <w:t xml:space="preserve">s’ </w:t>
      </w:r>
      <w:r w:rsidRPr="00623086">
        <w:rPr>
          <w:rFonts w:ascii="Arial" w:hAnsi="Arial" w:cs="Arial"/>
          <w:i/>
          <w:iCs/>
          <w:sz w:val="22"/>
          <w:szCs w:val="22"/>
        </w:rPr>
        <w:t>Van Nostrand Reinhold.</w:t>
      </w:r>
    </w:p>
    <w:p w14:paraId="02B3443D" w14:textId="1DADF693" w:rsidR="00273037" w:rsidRPr="00273037" w:rsidRDefault="00273037" w:rsidP="009D3BD9">
      <w:pPr>
        <w:spacing w:line="360" w:lineRule="auto"/>
        <w:rPr>
          <w:rFonts w:ascii="Arial" w:hAnsi="Arial" w:cs="Arial"/>
          <w:sz w:val="22"/>
          <w:szCs w:val="22"/>
          <w:lang w:eastAsia="en-GB"/>
        </w:rPr>
      </w:pPr>
    </w:p>
    <w:p w14:paraId="610A3F62" w14:textId="268D8181" w:rsidR="00273037" w:rsidRPr="00273037" w:rsidRDefault="00273037" w:rsidP="00273037">
      <w:pPr>
        <w:rPr>
          <w:lang w:eastAsia="en-GB"/>
        </w:rPr>
      </w:pPr>
      <w:bookmarkStart w:id="5" w:name="_Hlk162471762"/>
    </w:p>
    <w:bookmarkEnd w:id="5"/>
    <w:p w14:paraId="6C18E88F" w14:textId="77777777" w:rsidR="006467C2" w:rsidRDefault="006467C2" w:rsidP="00C0411F">
      <w:pPr>
        <w:spacing w:line="360" w:lineRule="auto"/>
        <w:jc w:val="both"/>
        <w:rPr>
          <w:rFonts w:ascii="Arial" w:hAnsi="Arial" w:cs="Arial"/>
        </w:rPr>
      </w:pPr>
    </w:p>
    <w:p w14:paraId="6C269A47" w14:textId="77777777" w:rsidR="006467C2" w:rsidRPr="00C0411F" w:rsidRDefault="006467C2" w:rsidP="00C0411F">
      <w:pPr>
        <w:spacing w:line="360" w:lineRule="auto"/>
        <w:jc w:val="both"/>
        <w:rPr>
          <w:rFonts w:ascii="Arial" w:hAnsi="Arial" w:cs="Arial"/>
        </w:rPr>
      </w:pPr>
    </w:p>
    <w:p w14:paraId="6DA8470A" w14:textId="77777777" w:rsidR="00962155" w:rsidRPr="00C0411F" w:rsidRDefault="00962155" w:rsidP="00C0411F"/>
    <w:p w14:paraId="359A393A" w14:textId="77777777" w:rsidR="00962155" w:rsidRPr="00C0411F" w:rsidRDefault="00962155" w:rsidP="00C0411F"/>
    <w:sectPr w:rsidR="00962155" w:rsidRPr="00C0411F" w:rsidSect="00DE2499">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DC198C" w14:textId="77777777" w:rsidR="00DE2499" w:rsidRDefault="00DE2499" w:rsidP="006D32DF">
      <w:pPr>
        <w:spacing w:after="0" w:line="240" w:lineRule="auto"/>
      </w:pPr>
      <w:r>
        <w:separator/>
      </w:r>
    </w:p>
  </w:endnote>
  <w:endnote w:type="continuationSeparator" w:id="0">
    <w:p w14:paraId="0BE10437" w14:textId="77777777" w:rsidR="00DE2499" w:rsidRDefault="00DE2499" w:rsidP="006D3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EFFF1F" w14:textId="77777777" w:rsidR="001B0922" w:rsidRDefault="001B09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B992E" w14:textId="675388E7" w:rsidR="0007056E" w:rsidRDefault="000705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97530" w14:textId="77777777" w:rsidR="001B0922" w:rsidRDefault="001B0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7F7249" w14:textId="77777777" w:rsidR="00DE2499" w:rsidRDefault="00DE2499" w:rsidP="006D32DF">
      <w:pPr>
        <w:spacing w:after="0" w:line="240" w:lineRule="auto"/>
      </w:pPr>
      <w:r>
        <w:separator/>
      </w:r>
    </w:p>
  </w:footnote>
  <w:footnote w:type="continuationSeparator" w:id="0">
    <w:p w14:paraId="7BE18B81" w14:textId="77777777" w:rsidR="00DE2499" w:rsidRDefault="00DE2499" w:rsidP="006D3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59799" w14:textId="77777777" w:rsidR="001B0922" w:rsidRDefault="001B09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0073357"/>
      <w:docPartObj>
        <w:docPartGallery w:val="Page Numbers (Top of Page)"/>
        <w:docPartUnique/>
      </w:docPartObj>
    </w:sdtPr>
    <w:sdtContent>
      <w:p w14:paraId="7AC78E1F" w14:textId="6EA4E5DE" w:rsidR="001B0922" w:rsidRDefault="001B0922">
        <w:pPr>
          <w:pStyle w:val="Header"/>
        </w:pPr>
        <w:r w:rsidRPr="001B0922">
          <w:rPr>
            <w:noProof/>
            <w:color w:val="45B0E1" w:themeColor="accent1" w:themeTint="99"/>
          </w:rPr>
          <mc:AlternateContent>
            <mc:Choice Requires="wps">
              <w:drawing>
                <wp:anchor distT="0" distB="0" distL="114300" distR="114300" simplePos="0" relativeHeight="251661312" behindDoc="0" locked="0" layoutInCell="0" allowOverlap="1" wp14:anchorId="21797BA7" wp14:editId="5D44C658">
                  <wp:simplePos x="0" y="0"/>
                  <wp:positionH relativeFrom="rightMargin">
                    <wp:posOffset>63500</wp:posOffset>
                  </wp:positionH>
                  <wp:positionV relativeFrom="page">
                    <wp:posOffset>68580</wp:posOffset>
                  </wp:positionV>
                  <wp:extent cx="596265" cy="548640"/>
                  <wp:effectExtent l="0" t="0" r="0" b="3810"/>
                  <wp:wrapNone/>
                  <wp:docPr id="1205949289"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265" cy="548640"/>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C898565" w14:textId="77777777" w:rsidR="001B0922" w:rsidRDefault="001B0922">
                              <w:pPr>
                                <w:pStyle w:val="Footer"/>
                                <w:jc w:val="center"/>
                                <w:rPr>
                                  <w:b/>
                                  <w:bCs/>
                                  <w:color w:val="FFFFFF" w:themeColor="background1"/>
                                  <w:sz w:val="32"/>
                                  <w:szCs w:val="32"/>
                                </w:rPr>
                              </w:pPr>
                              <w:r>
                                <w:rPr>
                                  <w:sz w:val="22"/>
                                  <w:szCs w:val="22"/>
                                </w:rPr>
                                <w:fldChar w:fldCharType="begin"/>
                              </w:r>
                              <w:r>
                                <w:instrText xml:space="preserve"> PAGE    \* MERGEFORMAT </w:instrText>
                              </w:r>
                              <w:r>
                                <w:rPr>
                                  <w:sz w:val="22"/>
                                  <w:szCs w:val="22"/>
                                </w:rP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1797BA7" id="Oval 2" o:spid="_x0000_s1026" style="position:absolute;margin-left:5pt;margin-top:5.4pt;width:46.95pt;height:43.2pt;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3Lk8wEAAMQDAAAOAAAAZHJzL2Uyb0RvYy54bWysU8GO0zAQvSPxD5bvNE3Vlm7UdLV0tQhp&#10;YZEWPsBxnMTC8Zix26R8PWOn263ghrhYHs/M87zn5+3t2Bt2VOg12JLnszlnykqotW1L/v3bw7sN&#10;Zz4IWwsDVpX8pDy/3b19sx1coRbQgakVMgKxvhhcybsQXJFlXnaqF34GTllKNoC9CBRim9UoBkLv&#10;TbaYz9fZAFg7BKm8p9P7Kcl3Cb9plAxPTeNVYKbkNFtIK6a1imu224qiReE6Lc9jiH+Yohfa0qUX&#10;qHsRBDug/guq1xLBQxNmEvoMmkZLlTgQm3z+B5vnTjiVuJA43l1k8v8PVn45PruvGEf37hHkD88s&#10;7DthW3WHCEOnRE3X5VGobHC+uDTEwFMrq4bPUNPTikOApMHYYB8BiR0bk9Sni9RqDEzS4epmvViv&#10;OJOUWi0362V6ikwUL80OffiooGdxU3JljHY+iiEKcXz0Ic4jipeqND8YXT9oY1KAbbU3yI6CHn45&#10;X+ebD4kC0bwuMzYWW4htE2I8SUQjt2gjX4SxGikZtxXUJ6KMMBmJjE+bDvAXZwOZqOT+50Gg4sx8&#10;siTbTb4kYiykYLl6v6AArzPVdUZYSVAllwE5m4J9mLx6cKjbju7KkwIW7kjsRicVXuc6T05WSeKc&#10;bR29eB2nqtfPt/sNAAD//wMAUEsDBBQABgAIAAAAIQDLYNYB3QAAAAgBAAAPAAAAZHJzL2Rvd25y&#10;ZXYueG1sTI/BTsMwEETvSPyDtUhcELUpCEiIU1Gk3igSBZWrGy9JhL1OY6dN/57NCU6r0Yxm5xWL&#10;0TtxwD62gTTczBQIpCrYlmoNnx+r60cQMRmyxgVCDSeMsCjPzwqT23CkdzxsUi24hGJuNDQpdbmU&#10;sWrQmzgLHRJ736H3JrHsa2l7c+Ry7+RcqXvpTUv8oTEdvjRY/WwGr8G5dXzN9ldv+2G1XG63a3W6&#10;+1JaX16Mz08gEo7pLwzTfJ4OJW/ahYFsFI61YpQ0XSaYfHWbgdhpyB7mIMtC/gcofwEAAP//AwBQ&#10;SwECLQAUAAYACAAAACEAtoM4kv4AAADhAQAAEwAAAAAAAAAAAAAAAAAAAAAAW0NvbnRlbnRfVHlw&#10;ZXNdLnhtbFBLAQItABQABgAIAAAAIQA4/SH/1gAAAJQBAAALAAAAAAAAAAAAAAAAAC8BAABfcmVs&#10;cy8ucmVsc1BLAQItABQABgAIAAAAIQBt03Lk8wEAAMQDAAAOAAAAAAAAAAAAAAAAAC4CAABkcnMv&#10;ZTJvRG9jLnhtbFBLAQItABQABgAIAAAAIQDLYNYB3QAAAAgBAAAPAAAAAAAAAAAAAAAAAE0EAABk&#10;cnMvZG93bnJldi54bWxQSwUGAAAAAAQABADzAAAAVwUAAAAA&#10;" o:allowincell="f" fillcolor="#40618b" stroked="f">
                  <v:textbox>
                    <w:txbxContent>
                      <w:p w14:paraId="4C898565" w14:textId="77777777" w:rsidR="001B0922" w:rsidRDefault="001B0922">
                        <w:pPr>
                          <w:pStyle w:val="Footer"/>
                          <w:jc w:val="center"/>
                          <w:rPr>
                            <w:b/>
                            <w:bCs/>
                            <w:color w:val="FFFFFF" w:themeColor="background1"/>
                            <w:sz w:val="32"/>
                            <w:szCs w:val="32"/>
                          </w:rPr>
                        </w:pPr>
                        <w:r>
                          <w:rPr>
                            <w:sz w:val="22"/>
                            <w:szCs w:val="22"/>
                          </w:rPr>
                          <w:fldChar w:fldCharType="begin"/>
                        </w:r>
                        <w:r>
                          <w:instrText xml:space="preserve"> PAGE    \* MERGEFORMAT </w:instrText>
                        </w:r>
                        <w:r>
                          <w:rPr>
                            <w:sz w:val="22"/>
                            <w:szCs w:val="22"/>
                          </w:rP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page"/>
                </v:oval>
              </w:pict>
            </mc:Fallback>
          </mc:AlternateConten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9A0EEF" w14:textId="77777777" w:rsidR="001B0922" w:rsidRDefault="001B09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7A781B"/>
    <w:multiLevelType w:val="multilevel"/>
    <w:tmpl w:val="E1C26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F53E04"/>
    <w:multiLevelType w:val="multilevel"/>
    <w:tmpl w:val="B89A6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5B2B86"/>
    <w:multiLevelType w:val="multilevel"/>
    <w:tmpl w:val="DD8CE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172B86"/>
    <w:multiLevelType w:val="multilevel"/>
    <w:tmpl w:val="F0D26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783D98"/>
    <w:multiLevelType w:val="multilevel"/>
    <w:tmpl w:val="610C6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635DA2"/>
    <w:multiLevelType w:val="multilevel"/>
    <w:tmpl w:val="D458D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FD11F5"/>
    <w:multiLevelType w:val="multilevel"/>
    <w:tmpl w:val="2AA8E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C75E64"/>
    <w:multiLevelType w:val="multilevel"/>
    <w:tmpl w:val="ECE0E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9663EC"/>
    <w:multiLevelType w:val="multilevel"/>
    <w:tmpl w:val="560E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CF51677"/>
    <w:multiLevelType w:val="multilevel"/>
    <w:tmpl w:val="24AA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25797393">
    <w:abstractNumId w:val="3"/>
  </w:num>
  <w:num w:numId="2" w16cid:durableId="1972055290">
    <w:abstractNumId w:val="1"/>
  </w:num>
  <w:num w:numId="3" w16cid:durableId="1012151684">
    <w:abstractNumId w:val="0"/>
  </w:num>
  <w:num w:numId="4" w16cid:durableId="567695349">
    <w:abstractNumId w:val="4"/>
  </w:num>
  <w:num w:numId="5" w16cid:durableId="2106270757">
    <w:abstractNumId w:val="2"/>
  </w:num>
  <w:num w:numId="6" w16cid:durableId="975641247">
    <w:abstractNumId w:val="9"/>
  </w:num>
  <w:num w:numId="7" w16cid:durableId="1150561252">
    <w:abstractNumId w:val="8"/>
  </w:num>
  <w:num w:numId="8" w16cid:durableId="2097167668">
    <w:abstractNumId w:val="5"/>
  </w:num>
  <w:num w:numId="9" w16cid:durableId="822359590">
    <w:abstractNumId w:val="6"/>
  </w:num>
  <w:num w:numId="10" w16cid:durableId="18480565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89"/>
    <w:rsid w:val="00003F5B"/>
    <w:rsid w:val="00037A0A"/>
    <w:rsid w:val="00061E68"/>
    <w:rsid w:val="0006386D"/>
    <w:rsid w:val="00065C3C"/>
    <w:rsid w:val="0007056E"/>
    <w:rsid w:val="00070B15"/>
    <w:rsid w:val="000725C9"/>
    <w:rsid w:val="000A365A"/>
    <w:rsid w:val="000A4176"/>
    <w:rsid w:val="000C0F9F"/>
    <w:rsid w:val="000D0316"/>
    <w:rsid w:val="00105D06"/>
    <w:rsid w:val="00115AC1"/>
    <w:rsid w:val="00125C3E"/>
    <w:rsid w:val="001539CD"/>
    <w:rsid w:val="00153FE3"/>
    <w:rsid w:val="001578F2"/>
    <w:rsid w:val="001636DA"/>
    <w:rsid w:val="00163FB0"/>
    <w:rsid w:val="0017112B"/>
    <w:rsid w:val="001B01BB"/>
    <w:rsid w:val="001B0922"/>
    <w:rsid w:val="001C6140"/>
    <w:rsid w:val="001F2AAC"/>
    <w:rsid w:val="001F53B4"/>
    <w:rsid w:val="00204967"/>
    <w:rsid w:val="00257FB8"/>
    <w:rsid w:val="002646CC"/>
    <w:rsid w:val="00273037"/>
    <w:rsid w:val="00284A3D"/>
    <w:rsid w:val="002A530C"/>
    <w:rsid w:val="002A7372"/>
    <w:rsid w:val="002C27D9"/>
    <w:rsid w:val="002C3580"/>
    <w:rsid w:val="002E64FD"/>
    <w:rsid w:val="00306665"/>
    <w:rsid w:val="003075B3"/>
    <w:rsid w:val="003318E9"/>
    <w:rsid w:val="00332567"/>
    <w:rsid w:val="00383747"/>
    <w:rsid w:val="00383F6E"/>
    <w:rsid w:val="003938D2"/>
    <w:rsid w:val="00397443"/>
    <w:rsid w:val="003A25A3"/>
    <w:rsid w:val="003A34EE"/>
    <w:rsid w:val="003C014C"/>
    <w:rsid w:val="003C1115"/>
    <w:rsid w:val="003F169A"/>
    <w:rsid w:val="0041506C"/>
    <w:rsid w:val="00444491"/>
    <w:rsid w:val="00462A47"/>
    <w:rsid w:val="00471B5F"/>
    <w:rsid w:val="00483B04"/>
    <w:rsid w:val="0049111D"/>
    <w:rsid w:val="005114D2"/>
    <w:rsid w:val="00513E37"/>
    <w:rsid w:val="0052557C"/>
    <w:rsid w:val="005348F9"/>
    <w:rsid w:val="0057232E"/>
    <w:rsid w:val="005B0C9F"/>
    <w:rsid w:val="005C4540"/>
    <w:rsid w:val="005C5E86"/>
    <w:rsid w:val="005F1E46"/>
    <w:rsid w:val="00604A1C"/>
    <w:rsid w:val="00606872"/>
    <w:rsid w:val="00623086"/>
    <w:rsid w:val="00625C0C"/>
    <w:rsid w:val="006429D4"/>
    <w:rsid w:val="00643190"/>
    <w:rsid w:val="006467C2"/>
    <w:rsid w:val="00654100"/>
    <w:rsid w:val="00667D89"/>
    <w:rsid w:val="00675517"/>
    <w:rsid w:val="00690627"/>
    <w:rsid w:val="006A0471"/>
    <w:rsid w:val="006A471D"/>
    <w:rsid w:val="006B0DDE"/>
    <w:rsid w:val="006B20CC"/>
    <w:rsid w:val="006D32DF"/>
    <w:rsid w:val="006E50A9"/>
    <w:rsid w:val="006F08C3"/>
    <w:rsid w:val="006F3980"/>
    <w:rsid w:val="00705048"/>
    <w:rsid w:val="00712A5B"/>
    <w:rsid w:val="00757702"/>
    <w:rsid w:val="0076680F"/>
    <w:rsid w:val="007777C3"/>
    <w:rsid w:val="007A2556"/>
    <w:rsid w:val="007A7210"/>
    <w:rsid w:val="007C05C4"/>
    <w:rsid w:val="007D0F11"/>
    <w:rsid w:val="007D5FE3"/>
    <w:rsid w:val="007D6493"/>
    <w:rsid w:val="007E5C48"/>
    <w:rsid w:val="007E7A64"/>
    <w:rsid w:val="00804762"/>
    <w:rsid w:val="00811D30"/>
    <w:rsid w:val="00817CE2"/>
    <w:rsid w:val="00856FA6"/>
    <w:rsid w:val="00860379"/>
    <w:rsid w:val="0086173F"/>
    <w:rsid w:val="008726C5"/>
    <w:rsid w:val="00874871"/>
    <w:rsid w:val="00894EC3"/>
    <w:rsid w:val="0089749E"/>
    <w:rsid w:val="008A2F46"/>
    <w:rsid w:val="008B080A"/>
    <w:rsid w:val="008B40C7"/>
    <w:rsid w:val="008C6994"/>
    <w:rsid w:val="00902D95"/>
    <w:rsid w:val="00911252"/>
    <w:rsid w:val="0092739D"/>
    <w:rsid w:val="009433CA"/>
    <w:rsid w:val="009441E2"/>
    <w:rsid w:val="0095664D"/>
    <w:rsid w:val="00962155"/>
    <w:rsid w:val="009724F0"/>
    <w:rsid w:val="009B5BFA"/>
    <w:rsid w:val="009B6142"/>
    <w:rsid w:val="009D3BD9"/>
    <w:rsid w:val="009D69A6"/>
    <w:rsid w:val="009F76F1"/>
    <w:rsid w:val="00A13326"/>
    <w:rsid w:val="00A64763"/>
    <w:rsid w:val="00A668EF"/>
    <w:rsid w:val="00A934B6"/>
    <w:rsid w:val="00AA0D01"/>
    <w:rsid w:val="00AC146E"/>
    <w:rsid w:val="00AD392E"/>
    <w:rsid w:val="00B210EB"/>
    <w:rsid w:val="00B34554"/>
    <w:rsid w:val="00B50B99"/>
    <w:rsid w:val="00B61744"/>
    <w:rsid w:val="00B66120"/>
    <w:rsid w:val="00BA13E2"/>
    <w:rsid w:val="00BB6EB8"/>
    <w:rsid w:val="00BD5C36"/>
    <w:rsid w:val="00BF1129"/>
    <w:rsid w:val="00C0411F"/>
    <w:rsid w:val="00C05664"/>
    <w:rsid w:val="00C155F0"/>
    <w:rsid w:val="00C35A16"/>
    <w:rsid w:val="00C86325"/>
    <w:rsid w:val="00C86D7B"/>
    <w:rsid w:val="00CB0D1D"/>
    <w:rsid w:val="00D13473"/>
    <w:rsid w:val="00D1723F"/>
    <w:rsid w:val="00D3123F"/>
    <w:rsid w:val="00D57FD0"/>
    <w:rsid w:val="00D80E4E"/>
    <w:rsid w:val="00DB0648"/>
    <w:rsid w:val="00DC27A7"/>
    <w:rsid w:val="00DC5283"/>
    <w:rsid w:val="00DD2421"/>
    <w:rsid w:val="00DE2499"/>
    <w:rsid w:val="00DF25AD"/>
    <w:rsid w:val="00E279CE"/>
    <w:rsid w:val="00E567B8"/>
    <w:rsid w:val="00E579CD"/>
    <w:rsid w:val="00E76F40"/>
    <w:rsid w:val="00E77689"/>
    <w:rsid w:val="00ED13D9"/>
    <w:rsid w:val="00ED265A"/>
    <w:rsid w:val="00EF7D91"/>
    <w:rsid w:val="00F04EC6"/>
    <w:rsid w:val="00F04F7A"/>
    <w:rsid w:val="00F0743D"/>
    <w:rsid w:val="00F25946"/>
    <w:rsid w:val="00F508EB"/>
    <w:rsid w:val="00F578BE"/>
    <w:rsid w:val="00F75ACB"/>
    <w:rsid w:val="00FB47EB"/>
    <w:rsid w:val="00FC1DBF"/>
    <w:rsid w:val="00FC761B"/>
    <w:rsid w:val="00FD3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3D1CD"/>
  <w15:chartTrackingRefBased/>
  <w15:docId w15:val="{BD55C6C2-6E94-4731-985C-3C23386B5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76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76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76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76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76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76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76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76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76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7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7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7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7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7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7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7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7689"/>
    <w:rPr>
      <w:rFonts w:eastAsiaTheme="majorEastAsia" w:cstheme="majorBidi"/>
      <w:color w:val="272727" w:themeColor="text1" w:themeTint="D8"/>
    </w:rPr>
  </w:style>
  <w:style w:type="paragraph" w:styleId="Title">
    <w:name w:val="Title"/>
    <w:basedOn w:val="Normal"/>
    <w:next w:val="Normal"/>
    <w:link w:val="TitleChar"/>
    <w:uiPriority w:val="10"/>
    <w:qFormat/>
    <w:rsid w:val="00E776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76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7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7689"/>
    <w:pPr>
      <w:spacing w:before="160"/>
      <w:jc w:val="center"/>
    </w:pPr>
    <w:rPr>
      <w:i/>
      <w:iCs/>
      <w:color w:val="404040" w:themeColor="text1" w:themeTint="BF"/>
    </w:rPr>
  </w:style>
  <w:style w:type="character" w:customStyle="1" w:styleId="QuoteChar">
    <w:name w:val="Quote Char"/>
    <w:basedOn w:val="DefaultParagraphFont"/>
    <w:link w:val="Quote"/>
    <w:uiPriority w:val="29"/>
    <w:rsid w:val="00E77689"/>
    <w:rPr>
      <w:i/>
      <w:iCs/>
      <w:color w:val="404040" w:themeColor="text1" w:themeTint="BF"/>
    </w:rPr>
  </w:style>
  <w:style w:type="paragraph" w:styleId="ListParagraph">
    <w:name w:val="List Paragraph"/>
    <w:basedOn w:val="Normal"/>
    <w:uiPriority w:val="34"/>
    <w:qFormat/>
    <w:rsid w:val="00E77689"/>
    <w:pPr>
      <w:ind w:left="720"/>
      <w:contextualSpacing/>
    </w:pPr>
  </w:style>
  <w:style w:type="character" w:styleId="IntenseEmphasis">
    <w:name w:val="Intense Emphasis"/>
    <w:basedOn w:val="DefaultParagraphFont"/>
    <w:uiPriority w:val="21"/>
    <w:qFormat/>
    <w:rsid w:val="00E77689"/>
    <w:rPr>
      <w:i/>
      <w:iCs/>
      <w:color w:val="0F4761" w:themeColor="accent1" w:themeShade="BF"/>
    </w:rPr>
  </w:style>
  <w:style w:type="paragraph" w:styleId="IntenseQuote">
    <w:name w:val="Intense Quote"/>
    <w:basedOn w:val="Normal"/>
    <w:next w:val="Normal"/>
    <w:link w:val="IntenseQuoteChar"/>
    <w:uiPriority w:val="30"/>
    <w:qFormat/>
    <w:rsid w:val="00E776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7689"/>
    <w:rPr>
      <w:i/>
      <w:iCs/>
      <w:color w:val="0F4761" w:themeColor="accent1" w:themeShade="BF"/>
    </w:rPr>
  </w:style>
  <w:style w:type="character" w:styleId="IntenseReference">
    <w:name w:val="Intense Reference"/>
    <w:basedOn w:val="DefaultParagraphFont"/>
    <w:uiPriority w:val="32"/>
    <w:qFormat/>
    <w:rsid w:val="00E77689"/>
    <w:rPr>
      <w:b/>
      <w:bCs/>
      <w:smallCaps/>
      <w:color w:val="0F4761" w:themeColor="accent1" w:themeShade="BF"/>
      <w:spacing w:val="5"/>
    </w:rPr>
  </w:style>
  <w:style w:type="paragraph" w:styleId="Header">
    <w:name w:val="header"/>
    <w:basedOn w:val="Normal"/>
    <w:link w:val="HeaderChar"/>
    <w:uiPriority w:val="99"/>
    <w:unhideWhenUsed/>
    <w:rsid w:val="006D3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2DF"/>
  </w:style>
  <w:style w:type="paragraph" w:styleId="Footer">
    <w:name w:val="footer"/>
    <w:basedOn w:val="Normal"/>
    <w:link w:val="FooterChar"/>
    <w:uiPriority w:val="99"/>
    <w:unhideWhenUsed/>
    <w:rsid w:val="006D3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2DF"/>
  </w:style>
  <w:style w:type="paragraph" w:styleId="NormalWeb">
    <w:name w:val="Normal (Web)"/>
    <w:basedOn w:val="Normal"/>
    <w:uiPriority w:val="99"/>
    <w:semiHidden/>
    <w:unhideWhenUsed/>
    <w:rsid w:val="00DC5283"/>
    <w:rPr>
      <w:rFonts w:ascii="Times New Roman" w:hAnsi="Times New Roman" w:cs="Times New Roman"/>
    </w:rPr>
  </w:style>
  <w:style w:type="character" w:styleId="SubtleEmphasis">
    <w:name w:val="Subtle Emphasis"/>
    <w:basedOn w:val="DefaultParagraphFont"/>
    <w:uiPriority w:val="19"/>
    <w:qFormat/>
    <w:rsid w:val="00A668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67422">
      <w:bodyDiv w:val="1"/>
      <w:marLeft w:val="0"/>
      <w:marRight w:val="0"/>
      <w:marTop w:val="0"/>
      <w:marBottom w:val="0"/>
      <w:divBdr>
        <w:top w:val="none" w:sz="0" w:space="0" w:color="auto"/>
        <w:left w:val="none" w:sz="0" w:space="0" w:color="auto"/>
        <w:bottom w:val="none" w:sz="0" w:space="0" w:color="auto"/>
        <w:right w:val="none" w:sz="0" w:space="0" w:color="auto"/>
      </w:divBdr>
    </w:div>
    <w:div w:id="55788263">
      <w:bodyDiv w:val="1"/>
      <w:marLeft w:val="0"/>
      <w:marRight w:val="0"/>
      <w:marTop w:val="0"/>
      <w:marBottom w:val="0"/>
      <w:divBdr>
        <w:top w:val="none" w:sz="0" w:space="0" w:color="auto"/>
        <w:left w:val="none" w:sz="0" w:space="0" w:color="auto"/>
        <w:bottom w:val="none" w:sz="0" w:space="0" w:color="auto"/>
        <w:right w:val="none" w:sz="0" w:space="0" w:color="auto"/>
      </w:divBdr>
    </w:div>
    <w:div w:id="147476615">
      <w:bodyDiv w:val="1"/>
      <w:marLeft w:val="0"/>
      <w:marRight w:val="0"/>
      <w:marTop w:val="0"/>
      <w:marBottom w:val="0"/>
      <w:divBdr>
        <w:top w:val="none" w:sz="0" w:space="0" w:color="auto"/>
        <w:left w:val="none" w:sz="0" w:space="0" w:color="auto"/>
        <w:bottom w:val="none" w:sz="0" w:space="0" w:color="auto"/>
        <w:right w:val="none" w:sz="0" w:space="0" w:color="auto"/>
      </w:divBdr>
    </w:div>
    <w:div w:id="208540119">
      <w:bodyDiv w:val="1"/>
      <w:marLeft w:val="0"/>
      <w:marRight w:val="0"/>
      <w:marTop w:val="0"/>
      <w:marBottom w:val="0"/>
      <w:divBdr>
        <w:top w:val="none" w:sz="0" w:space="0" w:color="auto"/>
        <w:left w:val="none" w:sz="0" w:space="0" w:color="auto"/>
        <w:bottom w:val="none" w:sz="0" w:space="0" w:color="auto"/>
        <w:right w:val="none" w:sz="0" w:space="0" w:color="auto"/>
      </w:divBdr>
    </w:div>
    <w:div w:id="356472514">
      <w:bodyDiv w:val="1"/>
      <w:marLeft w:val="0"/>
      <w:marRight w:val="0"/>
      <w:marTop w:val="0"/>
      <w:marBottom w:val="0"/>
      <w:divBdr>
        <w:top w:val="none" w:sz="0" w:space="0" w:color="auto"/>
        <w:left w:val="none" w:sz="0" w:space="0" w:color="auto"/>
        <w:bottom w:val="none" w:sz="0" w:space="0" w:color="auto"/>
        <w:right w:val="none" w:sz="0" w:space="0" w:color="auto"/>
      </w:divBdr>
    </w:div>
    <w:div w:id="430978193">
      <w:bodyDiv w:val="1"/>
      <w:marLeft w:val="0"/>
      <w:marRight w:val="0"/>
      <w:marTop w:val="0"/>
      <w:marBottom w:val="0"/>
      <w:divBdr>
        <w:top w:val="none" w:sz="0" w:space="0" w:color="auto"/>
        <w:left w:val="none" w:sz="0" w:space="0" w:color="auto"/>
        <w:bottom w:val="none" w:sz="0" w:space="0" w:color="auto"/>
        <w:right w:val="none" w:sz="0" w:space="0" w:color="auto"/>
      </w:divBdr>
    </w:div>
    <w:div w:id="627469862">
      <w:bodyDiv w:val="1"/>
      <w:marLeft w:val="0"/>
      <w:marRight w:val="0"/>
      <w:marTop w:val="0"/>
      <w:marBottom w:val="0"/>
      <w:divBdr>
        <w:top w:val="none" w:sz="0" w:space="0" w:color="auto"/>
        <w:left w:val="none" w:sz="0" w:space="0" w:color="auto"/>
        <w:bottom w:val="none" w:sz="0" w:space="0" w:color="auto"/>
        <w:right w:val="none" w:sz="0" w:space="0" w:color="auto"/>
      </w:divBdr>
    </w:div>
    <w:div w:id="673192881">
      <w:bodyDiv w:val="1"/>
      <w:marLeft w:val="0"/>
      <w:marRight w:val="0"/>
      <w:marTop w:val="0"/>
      <w:marBottom w:val="0"/>
      <w:divBdr>
        <w:top w:val="none" w:sz="0" w:space="0" w:color="auto"/>
        <w:left w:val="none" w:sz="0" w:space="0" w:color="auto"/>
        <w:bottom w:val="none" w:sz="0" w:space="0" w:color="auto"/>
        <w:right w:val="none" w:sz="0" w:space="0" w:color="auto"/>
      </w:divBdr>
    </w:div>
    <w:div w:id="743335312">
      <w:bodyDiv w:val="1"/>
      <w:marLeft w:val="0"/>
      <w:marRight w:val="0"/>
      <w:marTop w:val="0"/>
      <w:marBottom w:val="0"/>
      <w:divBdr>
        <w:top w:val="none" w:sz="0" w:space="0" w:color="auto"/>
        <w:left w:val="none" w:sz="0" w:space="0" w:color="auto"/>
        <w:bottom w:val="none" w:sz="0" w:space="0" w:color="auto"/>
        <w:right w:val="none" w:sz="0" w:space="0" w:color="auto"/>
      </w:divBdr>
    </w:div>
    <w:div w:id="765805281">
      <w:bodyDiv w:val="1"/>
      <w:marLeft w:val="0"/>
      <w:marRight w:val="0"/>
      <w:marTop w:val="0"/>
      <w:marBottom w:val="0"/>
      <w:divBdr>
        <w:top w:val="none" w:sz="0" w:space="0" w:color="auto"/>
        <w:left w:val="none" w:sz="0" w:space="0" w:color="auto"/>
        <w:bottom w:val="none" w:sz="0" w:space="0" w:color="auto"/>
        <w:right w:val="none" w:sz="0" w:space="0" w:color="auto"/>
      </w:divBdr>
    </w:div>
    <w:div w:id="771359096">
      <w:bodyDiv w:val="1"/>
      <w:marLeft w:val="0"/>
      <w:marRight w:val="0"/>
      <w:marTop w:val="0"/>
      <w:marBottom w:val="0"/>
      <w:divBdr>
        <w:top w:val="none" w:sz="0" w:space="0" w:color="auto"/>
        <w:left w:val="none" w:sz="0" w:space="0" w:color="auto"/>
        <w:bottom w:val="none" w:sz="0" w:space="0" w:color="auto"/>
        <w:right w:val="none" w:sz="0" w:space="0" w:color="auto"/>
      </w:divBdr>
    </w:div>
    <w:div w:id="794835896">
      <w:bodyDiv w:val="1"/>
      <w:marLeft w:val="0"/>
      <w:marRight w:val="0"/>
      <w:marTop w:val="0"/>
      <w:marBottom w:val="0"/>
      <w:divBdr>
        <w:top w:val="none" w:sz="0" w:space="0" w:color="auto"/>
        <w:left w:val="none" w:sz="0" w:space="0" w:color="auto"/>
        <w:bottom w:val="none" w:sz="0" w:space="0" w:color="auto"/>
        <w:right w:val="none" w:sz="0" w:space="0" w:color="auto"/>
      </w:divBdr>
    </w:div>
    <w:div w:id="841235713">
      <w:bodyDiv w:val="1"/>
      <w:marLeft w:val="0"/>
      <w:marRight w:val="0"/>
      <w:marTop w:val="0"/>
      <w:marBottom w:val="0"/>
      <w:divBdr>
        <w:top w:val="none" w:sz="0" w:space="0" w:color="auto"/>
        <w:left w:val="none" w:sz="0" w:space="0" w:color="auto"/>
        <w:bottom w:val="none" w:sz="0" w:space="0" w:color="auto"/>
        <w:right w:val="none" w:sz="0" w:space="0" w:color="auto"/>
      </w:divBdr>
    </w:div>
    <w:div w:id="1012491322">
      <w:bodyDiv w:val="1"/>
      <w:marLeft w:val="0"/>
      <w:marRight w:val="0"/>
      <w:marTop w:val="0"/>
      <w:marBottom w:val="0"/>
      <w:divBdr>
        <w:top w:val="none" w:sz="0" w:space="0" w:color="auto"/>
        <w:left w:val="none" w:sz="0" w:space="0" w:color="auto"/>
        <w:bottom w:val="none" w:sz="0" w:space="0" w:color="auto"/>
        <w:right w:val="none" w:sz="0" w:space="0" w:color="auto"/>
      </w:divBdr>
    </w:div>
    <w:div w:id="1068653234">
      <w:bodyDiv w:val="1"/>
      <w:marLeft w:val="0"/>
      <w:marRight w:val="0"/>
      <w:marTop w:val="0"/>
      <w:marBottom w:val="0"/>
      <w:divBdr>
        <w:top w:val="none" w:sz="0" w:space="0" w:color="auto"/>
        <w:left w:val="none" w:sz="0" w:space="0" w:color="auto"/>
        <w:bottom w:val="none" w:sz="0" w:space="0" w:color="auto"/>
        <w:right w:val="none" w:sz="0" w:space="0" w:color="auto"/>
      </w:divBdr>
    </w:div>
    <w:div w:id="1218666937">
      <w:bodyDiv w:val="1"/>
      <w:marLeft w:val="0"/>
      <w:marRight w:val="0"/>
      <w:marTop w:val="0"/>
      <w:marBottom w:val="0"/>
      <w:divBdr>
        <w:top w:val="none" w:sz="0" w:space="0" w:color="auto"/>
        <w:left w:val="none" w:sz="0" w:space="0" w:color="auto"/>
        <w:bottom w:val="none" w:sz="0" w:space="0" w:color="auto"/>
        <w:right w:val="none" w:sz="0" w:space="0" w:color="auto"/>
      </w:divBdr>
    </w:div>
    <w:div w:id="1221134876">
      <w:bodyDiv w:val="1"/>
      <w:marLeft w:val="0"/>
      <w:marRight w:val="0"/>
      <w:marTop w:val="0"/>
      <w:marBottom w:val="0"/>
      <w:divBdr>
        <w:top w:val="none" w:sz="0" w:space="0" w:color="auto"/>
        <w:left w:val="none" w:sz="0" w:space="0" w:color="auto"/>
        <w:bottom w:val="none" w:sz="0" w:space="0" w:color="auto"/>
        <w:right w:val="none" w:sz="0" w:space="0" w:color="auto"/>
      </w:divBdr>
      <w:divsChild>
        <w:div w:id="2001495456">
          <w:marLeft w:val="0"/>
          <w:marRight w:val="0"/>
          <w:marTop w:val="0"/>
          <w:marBottom w:val="0"/>
          <w:divBdr>
            <w:top w:val="none" w:sz="0" w:space="0" w:color="auto"/>
            <w:left w:val="none" w:sz="0" w:space="0" w:color="auto"/>
            <w:bottom w:val="none" w:sz="0" w:space="0" w:color="auto"/>
            <w:right w:val="none" w:sz="0" w:space="0" w:color="auto"/>
          </w:divBdr>
        </w:div>
      </w:divsChild>
    </w:div>
    <w:div w:id="1293637239">
      <w:bodyDiv w:val="1"/>
      <w:marLeft w:val="0"/>
      <w:marRight w:val="0"/>
      <w:marTop w:val="0"/>
      <w:marBottom w:val="0"/>
      <w:divBdr>
        <w:top w:val="none" w:sz="0" w:space="0" w:color="auto"/>
        <w:left w:val="none" w:sz="0" w:space="0" w:color="auto"/>
        <w:bottom w:val="none" w:sz="0" w:space="0" w:color="auto"/>
        <w:right w:val="none" w:sz="0" w:space="0" w:color="auto"/>
      </w:divBdr>
    </w:div>
    <w:div w:id="1318071011">
      <w:bodyDiv w:val="1"/>
      <w:marLeft w:val="0"/>
      <w:marRight w:val="0"/>
      <w:marTop w:val="0"/>
      <w:marBottom w:val="0"/>
      <w:divBdr>
        <w:top w:val="none" w:sz="0" w:space="0" w:color="auto"/>
        <w:left w:val="none" w:sz="0" w:space="0" w:color="auto"/>
        <w:bottom w:val="none" w:sz="0" w:space="0" w:color="auto"/>
        <w:right w:val="none" w:sz="0" w:space="0" w:color="auto"/>
      </w:divBdr>
    </w:div>
    <w:div w:id="1466196960">
      <w:bodyDiv w:val="1"/>
      <w:marLeft w:val="0"/>
      <w:marRight w:val="0"/>
      <w:marTop w:val="0"/>
      <w:marBottom w:val="0"/>
      <w:divBdr>
        <w:top w:val="none" w:sz="0" w:space="0" w:color="auto"/>
        <w:left w:val="none" w:sz="0" w:space="0" w:color="auto"/>
        <w:bottom w:val="none" w:sz="0" w:space="0" w:color="auto"/>
        <w:right w:val="none" w:sz="0" w:space="0" w:color="auto"/>
      </w:divBdr>
    </w:div>
    <w:div w:id="1592347390">
      <w:bodyDiv w:val="1"/>
      <w:marLeft w:val="0"/>
      <w:marRight w:val="0"/>
      <w:marTop w:val="0"/>
      <w:marBottom w:val="0"/>
      <w:divBdr>
        <w:top w:val="none" w:sz="0" w:space="0" w:color="auto"/>
        <w:left w:val="none" w:sz="0" w:space="0" w:color="auto"/>
        <w:bottom w:val="none" w:sz="0" w:space="0" w:color="auto"/>
        <w:right w:val="none" w:sz="0" w:space="0" w:color="auto"/>
      </w:divBdr>
    </w:div>
    <w:div w:id="1620139336">
      <w:bodyDiv w:val="1"/>
      <w:marLeft w:val="0"/>
      <w:marRight w:val="0"/>
      <w:marTop w:val="0"/>
      <w:marBottom w:val="0"/>
      <w:divBdr>
        <w:top w:val="none" w:sz="0" w:space="0" w:color="auto"/>
        <w:left w:val="none" w:sz="0" w:space="0" w:color="auto"/>
        <w:bottom w:val="none" w:sz="0" w:space="0" w:color="auto"/>
        <w:right w:val="none" w:sz="0" w:space="0" w:color="auto"/>
      </w:divBdr>
    </w:div>
    <w:div w:id="1633516494">
      <w:bodyDiv w:val="1"/>
      <w:marLeft w:val="0"/>
      <w:marRight w:val="0"/>
      <w:marTop w:val="0"/>
      <w:marBottom w:val="0"/>
      <w:divBdr>
        <w:top w:val="none" w:sz="0" w:space="0" w:color="auto"/>
        <w:left w:val="none" w:sz="0" w:space="0" w:color="auto"/>
        <w:bottom w:val="none" w:sz="0" w:space="0" w:color="auto"/>
        <w:right w:val="none" w:sz="0" w:space="0" w:color="auto"/>
      </w:divBdr>
    </w:div>
    <w:div w:id="1664432832">
      <w:bodyDiv w:val="1"/>
      <w:marLeft w:val="0"/>
      <w:marRight w:val="0"/>
      <w:marTop w:val="0"/>
      <w:marBottom w:val="0"/>
      <w:divBdr>
        <w:top w:val="none" w:sz="0" w:space="0" w:color="auto"/>
        <w:left w:val="none" w:sz="0" w:space="0" w:color="auto"/>
        <w:bottom w:val="none" w:sz="0" w:space="0" w:color="auto"/>
        <w:right w:val="none" w:sz="0" w:space="0" w:color="auto"/>
      </w:divBdr>
    </w:div>
    <w:div w:id="1670712972">
      <w:bodyDiv w:val="1"/>
      <w:marLeft w:val="0"/>
      <w:marRight w:val="0"/>
      <w:marTop w:val="0"/>
      <w:marBottom w:val="0"/>
      <w:divBdr>
        <w:top w:val="none" w:sz="0" w:space="0" w:color="auto"/>
        <w:left w:val="none" w:sz="0" w:space="0" w:color="auto"/>
        <w:bottom w:val="none" w:sz="0" w:space="0" w:color="auto"/>
        <w:right w:val="none" w:sz="0" w:space="0" w:color="auto"/>
      </w:divBdr>
    </w:div>
    <w:div w:id="1690334415">
      <w:bodyDiv w:val="1"/>
      <w:marLeft w:val="0"/>
      <w:marRight w:val="0"/>
      <w:marTop w:val="0"/>
      <w:marBottom w:val="0"/>
      <w:divBdr>
        <w:top w:val="none" w:sz="0" w:space="0" w:color="auto"/>
        <w:left w:val="none" w:sz="0" w:space="0" w:color="auto"/>
        <w:bottom w:val="none" w:sz="0" w:space="0" w:color="auto"/>
        <w:right w:val="none" w:sz="0" w:space="0" w:color="auto"/>
      </w:divBdr>
    </w:div>
    <w:div w:id="1696879220">
      <w:bodyDiv w:val="1"/>
      <w:marLeft w:val="0"/>
      <w:marRight w:val="0"/>
      <w:marTop w:val="0"/>
      <w:marBottom w:val="0"/>
      <w:divBdr>
        <w:top w:val="none" w:sz="0" w:space="0" w:color="auto"/>
        <w:left w:val="none" w:sz="0" w:space="0" w:color="auto"/>
        <w:bottom w:val="none" w:sz="0" w:space="0" w:color="auto"/>
        <w:right w:val="none" w:sz="0" w:space="0" w:color="auto"/>
      </w:divBdr>
    </w:div>
    <w:div w:id="1854414044">
      <w:bodyDiv w:val="1"/>
      <w:marLeft w:val="0"/>
      <w:marRight w:val="0"/>
      <w:marTop w:val="0"/>
      <w:marBottom w:val="0"/>
      <w:divBdr>
        <w:top w:val="none" w:sz="0" w:space="0" w:color="auto"/>
        <w:left w:val="none" w:sz="0" w:space="0" w:color="auto"/>
        <w:bottom w:val="none" w:sz="0" w:space="0" w:color="auto"/>
        <w:right w:val="none" w:sz="0" w:space="0" w:color="auto"/>
      </w:divBdr>
    </w:div>
    <w:div w:id="1925187900">
      <w:bodyDiv w:val="1"/>
      <w:marLeft w:val="0"/>
      <w:marRight w:val="0"/>
      <w:marTop w:val="0"/>
      <w:marBottom w:val="0"/>
      <w:divBdr>
        <w:top w:val="none" w:sz="0" w:space="0" w:color="auto"/>
        <w:left w:val="none" w:sz="0" w:space="0" w:color="auto"/>
        <w:bottom w:val="none" w:sz="0" w:space="0" w:color="auto"/>
        <w:right w:val="none" w:sz="0" w:space="0" w:color="auto"/>
      </w:divBdr>
    </w:div>
    <w:div w:id="1945503049">
      <w:bodyDiv w:val="1"/>
      <w:marLeft w:val="0"/>
      <w:marRight w:val="0"/>
      <w:marTop w:val="0"/>
      <w:marBottom w:val="0"/>
      <w:divBdr>
        <w:top w:val="none" w:sz="0" w:space="0" w:color="auto"/>
        <w:left w:val="none" w:sz="0" w:space="0" w:color="auto"/>
        <w:bottom w:val="none" w:sz="0" w:space="0" w:color="auto"/>
        <w:right w:val="none" w:sz="0" w:space="0" w:color="auto"/>
      </w:divBdr>
    </w:div>
    <w:div w:id="1977024858">
      <w:bodyDiv w:val="1"/>
      <w:marLeft w:val="0"/>
      <w:marRight w:val="0"/>
      <w:marTop w:val="0"/>
      <w:marBottom w:val="0"/>
      <w:divBdr>
        <w:top w:val="none" w:sz="0" w:space="0" w:color="auto"/>
        <w:left w:val="none" w:sz="0" w:space="0" w:color="auto"/>
        <w:bottom w:val="none" w:sz="0" w:space="0" w:color="auto"/>
        <w:right w:val="none" w:sz="0" w:space="0" w:color="auto"/>
      </w:divBdr>
    </w:div>
    <w:div w:id="2020347386">
      <w:bodyDiv w:val="1"/>
      <w:marLeft w:val="0"/>
      <w:marRight w:val="0"/>
      <w:marTop w:val="0"/>
      <w:marBottom w:val="0"/>
      <w:divBdr>
        <w:top w:val="none" w:sz="0" w:space="0" w:color="auto"/>
        <w:left w:val="none" w:sz="0" w:space="0" w:color="auto"/>
        <w:bottom w:val="none" w:sz="0" w:space="0" w:color="auto"/>
        <w:right w:val="none" w:sz="0" w:space="0" w:color="auto"/>
      </w:divBdr>
    </w:div>
    <w:div w:id="207974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2" ma:contentTypeDescription="Create a new document." ma:contentTypeScope="" ma:versionID="c7762f9656c3786e27b945e4fb2d1ab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3920f28a7eaeb4c0f003a88a60ebc79"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014502B0-B363-4794-8708-B3F7867BA46F}">
  <ds:schemaRefs>
    <ds:schemaRef ds:uri="http://schemas.microsoft.com/sharepoint/v3/contenttype/forms"/>
  </ds:schemaRefs>
</ds:datastoreItem>
</file>

<file path=customXml/itemProps2.xml><?xml version="1.0" encoding="utf-8"?>
<ds:datastoreItem xmlns:ds="http://schemas.openxmlformats.org/officeDocument/2006/customXml" ds:itemID="{0070F15A-BD50-4EEA-9296-CA056B106B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D06875-10CC-407D-9483-43D312DB6163}">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2783</Words>
  <Characters>15864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Maria Dobozi (2233019)</dc:creator>
  <cp:keywords/>
  <dc:description/>
  <cp:lastModifiedBy>Adriana Maria Dobozi (2233019)</cp:lastModifiedBy>
  <cp:revision>3</cp:revision>
  <dcterms:created xsi:type="dcterms:W3CDTF">2024-03-27T23:51:00Z</dcterms:created>
  <dcterms:modified xsi:type="dcterms:W3CDTF">2024-03-28T00:09:00Z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