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6320" w:rsidRPr="00B16B3B" w:rsidRDefault="00B16B3B" w:rsidP="003E4BB3">
      <w:bookmarkStart w:id="0" w:name="_GoBack"/>
      <w:bookmarkEnd w:id="0"/>
      <w:r w:rsidRPr="00B16B3B">
        <w:rPr>
          <w:b/>
        </w:rPr>
        <w:t>STUDENT NAME:</w:t>
      </w:r>
      <w:r>
        <w:t xml:space="preserve"> </w:t>
      </w:r>
      <w:r w:rsidRPr="00B16B3B">
        <w:t>-------</w:t>
      </w:r>
      <w:r w:rsidR="00157B5D">
        <w:t>--</w:t>
      </w:r>
      <w:r w:rsidRPr="00B16B3B">
        <w:t>---- Solomon Kolapo ADEBAYO</w:t>
      </w:r>
    </w:p>
    <w:p w:rsidR="00B16B3B" w:rsidRPr="00B16B3B" w:rsidRDefault="00B16B3B" w:rsidP="003E4BB3">
      <w:r w:rsidRPr="00B16B3B">
        <w:rPr>
          <w:b/>
        </w:rPr>
        <w:t>STUDENT I.D.:</w:t>
      </w:r>
      <w:r>
        <w:t xml:space="preserve"> </w:t>
      </w:r>
      <w:r w:rsidRPr="00B16B3B">
        <w:t>----</w:t>
      </w:r>
      <w:r w:rsidR="00157B5D">
        <w:t>-----------</w:t>
      </w:r>
      <w:r w:rsidRPr="00B16B3B">
        <w:t>--</w:t>
      </w:r>
      <w:r w:rsidR="00157B5D">
        <w:t xml:space="preserve"> </w:t>
      </w:r>
      <w:r w:rsidRPr="00B16B3B">
        <w:t>1605412</w:t>
      </w:r>
      <w:r>
        <w:t xml:space="preserve"> </w:t>
      </w:r>
    </w:p>
    <w:p w:rsidR="00B16B3B" w:rsidRPr="00B16B3B" w:rsidRDefault="00B16B3B" w:rsidP="003E4BB3">
      <w:r w:rsidRPr="00B16B3B">
        <w:rPr>
          <w:b/>
        </w:rPr>
        <w:t>COURSE TITLE:</w:t>
      </w:r>
      <w:r>
        <w:t xml:space="preserve"> </w:t>
      </w:r>
      <w:r w:rsidRPr="00B16B3B">
        <w:t>-------</w:t>
      </w:r>
      <w:r w:rsidR="00157B5D">
        <w:t xml:space="preserve">------- </w:t>
      </w:r>
      <w:r w:rsidRPr="00B16B3B">
        <w:t>MBA General Management</w:t>
      </w:r>
    </w:p>
    <w:p w:rsidR="00B16B3B" w:rsidRPr="00B16B3B" w:rsidRDefault="00B16B3B" w:rsidP="003E4BB3">
      <w:r w:rsidRPr="00B16B3B">
        <w:rPr>
          <w:b/>
        </w:rPr>
        <w:t>MODULE CODE:</w:t>
      </w:r>
      <w:r w:rsidRPr="00B16B3B">
        <w:t>-----</w:t>
      </w:r>
      <w:r w:rsidR="00157B5D">
        <w:t>--</w:t>
      </w:r>
      <w:r w:rsidRPr="00B16B3B">
        <w:t>--</w:t>
      </w:r>
      <w:r w:rsidR="00157B5D">
        <w:t>----</w:t>
      </w:r>
      <w:r w:rsidRPr="00B16B3B">
        <w:t>- LCMB7001</w:t>
      </w:r>
      <w:r w:rsidR="008E51F6">
        <w:t xml:space="preserve"> “</w:t>
      </w:r>
      <w:r w:rsidR="004D2FB3">
        <w:rPr>
          <w:b/>
        </w:rPr>
        <w:t>75%</w:t>
      </w:r>
      <w:r w:rsidR="00355DEB">
        <w:t>”</w:t>
      </w:r>
    </w:p>
    <w:p w:rsidR="00B16B3B" w:rsidRDefault="00B16B3B" w:rsidP="003E4BB3">
      <w:r w:rsidRPr="00B16B3B">
        <w:rPr>
          <w:b/>
        </w:rPr>
        <w:t>LECTURER’S NAME:</w:t>
      </w:r>
      <w:r>
        <w:t xml:space="preserve"> </w:t>
      </w:r>
      <w:r w:rsidRPr="00B16B3B">
        <w:t>------</w:t>
      </w:r>
      <w:r w:rsidR="00157B5D">
        <w:t xml:space="preserve">- </w:t>
      </w:r>
      <w:r w:rsidRPr="00B16B3B">
        <w:t>Dr</w:t>
      </w:r>
      <w:r w:rsidR="00D7465C">
        <w:t>.</w:t>
      </w:r>
      <w:r w:rsidRPr="00B16B3B">
        <w:t xml:space="preserve"> Tushara Balendra</w:t>
      </w:r>
    </w:p>
    <w:p w:rsidR="00F954B0" w:rsidRPr="00F954B0" w:rsidRDefault="00F954B0" w:rsidP="003E4BB3"/>
    <w:p w:rsidR="009829E1" w:rsidRPr="00F954B0" w:rsidRDefault="009829E1" w:rsidP="003E4BB3"/>
    <w:p w:rsidR="00B16B3B" w:rsidRPr="00F954B0" w:rsidRDefault="00B16B3B" w:rsidP="003E4BB3"/>
    <w:p w:rsidR="00B16B3B" w:rsidRPr="00F954B0" w:rsidRDefault="00B16B3B" w:rsidP="003E4BB3"/>
    <w:p w:rsidR="009829E1" w:rsidRPr="00F954B0" w:rsidRDefault="009829E1" w:rsidP="003E4BB3"/>
    <w:p w:rsidR="009829E1" w:rsidRPr="00F954B0" w:rsidRDefault="009829E1" w:rsidP="003E4BB3"/>
    <w:p w:rsidR="009829E1" w:rsidRDefault="009829E1"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4F5D76" w:rsidRDefault="004F5D76" w:rsidP="003E4BB3"/>
    <w:p w:rsidR="00F954B0" w:rsidRDefault="00F954B0" w:rsidP="003E4BB3"/>
    <w:p w:rsidR="00F954B0" w:rsidRPr="00255960" w:rsidRDefault="007A77D0" w:rsidP="003E4BB3">
      <w:pPr>
        <w:rPr>
          <w:b/>
        </w:rPr>
      </w:pPr>
      <w:r w:rsidRPr="00255960">
        <w:rPr>
          <w:b/>
        </w:rPr>
        <w:lastRenderedPageBreak/>
        <w:t>CONTENTS                                                                                                   PAGE(S)</w:t>
      </w:r>
    </w:p>
    <w:p w:rsidR="00F954B0" w:rsidRDefault="00835DFD" w:rsidP="003E4BB3">
      <w:r>
        <w:t>Introduction ------------------------------------------------------------------------------- 3</w:t>
      </w:r>
    </w:p>
    <w:p w:rsidR="00835DFD" w:rsidRDefault="00835DFD" w:rsidP="003E4BB3">
      <w:r>
        <w:t>Maximising Customers Satisfaction through Touchpoints ------------------------- 4</w:t>
      </w:r>
    </w:p>
    <w:p w:rsidR="00835DFD" w:rsidRDefault="00835DFD" w:rsidP="003E4BB3">
      <w:r>
        <w:t>Application of Marketing through situational analysis ----------------------------- 5</w:t>
      </w:r>
    </w:p>
    <w:p w:rsidR="00835DFD" w:rsidRDefault="00835DFD" w:rsidP="003E4BB3">
      <w:r>
        <w:t>Application of SWOT Analysis of Aldi ---------------------------------------------- 7</w:t>
      </w:r>
    </w:p>
    <w:p w:rsidR="00DE15AC" w:rsidRDefault="00DE15AC" w:rsidP="003E4BB3">
      <w:r>
        <w:t>Application of Porter’s 5 Forces Model Analysis of Aldi -------------------------- 8</w:t>
      </w:r>
    </w:p>
    <w:p w:rsidR="00DE15AC" w:rsidRDefault="00DE15AC" w:rsidP="003E4BB3">
      <w:r>
        <w:t>Marketing Mix at Aldi ------------------------------------------------------------------ 9</w:t>
      </w:r>
    </w:p>
    <w:p w:rsidR="00DE15AC" w:rsidRDefault="00DE15AC" w:rsidP="003E4BB3">
      <w:r>
        <w:t>AIDA Model of Promotional activities ---------------------------------------------- 10</w:t>
      </w:r>
    </w:p>
    <w:p w:rsidR="00DE15AC" w:rsidRDefault="00DE15AC" w:rsidP="003E4BB3">
      <w:r>
        <w:t>Marketing Strategies for the company brand ---------------------------------------- 11</w:t>
      </w:r>
    </w:p>
    <w:p w:rsidR="00DE15AC" w:rsidRDefault="00DE15AC" w:rsidP="003E4BB3">
      <w:r>
        <w:t>Evaluating and Managing the Customer Journey ----------------------------------- 11</w:t>
      </w:r>
    </w:p>
    <w:p w:rsidR="00DE15AC" w:rsidRDefault="00DE15AC" w:rsidP="003E4BB3">
      <w:r>
        <w:t>Conclusion ------------------------------------------------------------------------------- 12</w:t>
      </w:r>
    </w:p>
    <w:p w:rsidR="00DE15AC" w:rsidRDefault="00DE15AC" w:rsidP="003E4BB3"/>
    <w:p w:rsidR="00835DFD" w:rsidRDefault="00835DFD"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F954B0" w:rsidRDefault="00F954B0" w:rsidP="003E4BB3"/>
    <w:p w:rsidR="004F5D76" w:rsidRDefault="004F5D76" w:rsidP="003E4BB3"/>
    <w:p w:rsidR="00DE15AC" w:rsidRDefault="00DE15AC" w:rsidP="003E4BB3"/>
    <w:p w:rsidR="00E1455F" w:rsidRPr="00FB702D" w:rsidRDefault="00E1455F" w:rsidP="003E4BB3">
      <w:pPr>
        <w:rPr>
          <w:b/>
        </w:rPr>
      </w:pPr>
      <w:r w:rsidRPr="00FB702D">
        <w:rPr>
          <w:b/>
        </w:rPr>
        <w:lastRenderedPageBreak/>
        <w:t>INTRODUCTION</w:t>
      </w:r>
    </w:p>
    <w:p w:rsidR="00E1455F" w:rsidRDefault="002D37CC" w:rsidP="003E4BB3">
      <w:r>
        <w:t>This report</w:t>
      </w:r>
      <w:r w:rsidR="004610BF">
        <w:t xml:space="preserve"> is about Aldi Stores Limited operations in the grocery retail outlets in the United Kingdom (UK).</w:t>
      </w:r>
      <w:r w:rsidR="00785B76">
        <w:t xml:space="preserve"> The company’s business operation is in the retail </w:t>
      </w:r>
      <w:r w:rsidR="00440214">
        <w:t>sales of grocery products to consumers in the UK groceries.</w:t>
      </w:r>
      <w:r w:rsidR="002A4184">
        <w:t xml:space="preserve"> The sales of products are through direct sales of shopfront and direct online transactions to the products end buyers and users. Retail channels of Aldi</w:t>
      </w:r>
      <w:r w:rsidR="00BB012A">
        <w:t xml:space="preserve"> are of two broadly based.</w:t>
      </w:r>
      <w:r w:rsidR="005F50FE">
        <w:t xml:space="preserve"> The first is soft goods and consumables including shoes, clothing and toiletries. The second inclu</w:t>
      </w:r>
      <w:r w:rsidR="009762A8">
        <w:t>des predominantly food produce</w:t>
      </w:r>
      <w:r w:rsidR="002520D4">
        <w:t xml:space="preserve">, </w:t>
      </w:r>
      <w:r w:rsidR="005F50FE">
        <w:t xml:space="preserve">cheese, baked goods, </w:t>
      </w:r>
      <w:r w:rsidR="00D76D16">
        <w:t>and meat</w:t>
      </w:r>
      <w:r w:rsidR="005F50FE">
        <w:t xml:space="preserve"> prod</w:t>
      </w:r>
      <w:r w:rsidR="00C23EB0">
        <w:t xml:space="preserve">ucts. The sales of these products are mostly through point </w:t>
      </w:r>
      <w:r w:rsidR="00915098">
        <w:t xml:space="preserve">of </w:t>
      </w:r>
      <w:r w:rsidR="00C23EB0">
        <w:t>sales whereby customers select and bring</w:t>
      </w:r>
      <w:r w:rsidR="00414990">
        <w:t xml:space="preserve"> their purchases to the </w:t>
      </w:r>
      <w:r w:rsidR="00C23EB0">
        <w:t xml:space="preserve">cash register and the clerk through cash machines tallies the shoppers total cost of the customers purchases and customers pay. The second is the </w:t>
      </w:r>
      <w:r w:rsidR="001B57E5">
        <w:t xml:space="preserve">self-check-out </w:t>
      </w:r>
      <w:r w:rsidR="00164D91">
        <w:t>otherwise known as self-service check-out.</w:t>
      </w:r>
      <w:r w:rsidR="00EA5D93">
        <w:t xml:space="preserve"> It is an alternative mechanism for customers to process their own purchases from the retailer – the supermarket.</w:t>
      </w:r>
      <w:r w:rsidR="00164D91">
        <w:t xml:space="preserve"> It is often semi-attended customer activated point of sale</w:t>
      </w:r>
      <w:r w:rsidR="004B0AC0">
        <w:t xml:space="preserve"> terminal</w:t>
      </w:r>
      <w:r w:rsidR="00E9291E">
        <w:t>. It is</w:t>
      </w:r>
      <w:r w:rsidR="004B0AC0">
        <w:t xml:space="preserve"> equipped with </w:t>
      </w:r>
      <w:r w:rsidR="00B06647">
        <w:t xml:space="preserve">high tech </w:t>
      </w:r>
      <w:r w:rsidR="00724C41">
        <w:t>self-service programmed machines that scanned items presented to it and produced total costs</w:t>
      </w:r>
      <w:r w:rsidR="00B43062">
        <w:t xml:space="preserve"> which the customer can then offer</w:t>
      </w:r>
      <w:r w:rsidR="00724C41">
        <w:t xml:space="preserve"> payments through the acceptable forms of </w:t>
      </w:r>
      <w:r w:rsidR="00A969A9">
        <w:t xml:space="preserve">automated </w:t>
      </w:r>
      <w:r w:rsidR="005D3C24">
        <w:t xml:space="preserve">cash or card </w:t>
      </w:r>
      <w:r w:rsidR="00724C41">
        <w:t>payments.</w:t>
      </w:r>
    </w:p>
    <w:p w:rsidR="005B3773" w:rsidRDefault="00EC3F5B" w:rsidP="003E4BB3">
      <w:r>
        <w:t>Aldi’s efficiency can be identified with the relationship of its inputs and the corresponding outputs.</w:t>
      </w:r>
      <w:r w:rsidR="005B3773">
        <w:t xml:space="preserve"> This includes: Business Objectives, Developing lean thinking, making its objectives more efficient and investments of profits back into the business.</w:t>
      </w:r>
    </w:p>
    <w:p w:rsidR="00825347" w:rsidRPr="008277F1" w:rsidRDefault="00825347" w:rsidP="00825347">
      <w:pPr>
        <w:pStyle w:val="ListParagraph"/>
        <w:numPr>
          <w:ilvl w:val="0"/>
          <w:numId w:val="2"/>
        </w:numPr>
        <w:rPr>
          <w:b/>
        </w:rPr>
      </w:pPr>
      <w:r w:rsidRPr="008277F1">
        <w:rPr>
          <w:b/>
        </w:rPr>
        <w:t xml:space="preserve">THE </w:t>
      </w:r>
      <w:r w:rsidR="008277F1">
        <w:rPr>
          <w:b/>
        </w:rPr>
        <w:t xml:space="preserve">UK </w:t>
      </w:r>
      <w:r w:rsidRPr="008277F1">
        <w:rPr>
          <w:b/>
        </w:rPr>
        <w:t>ECONOMY AND ALDI’S PROMOTIONAL APPROACH</w:t>
      </w:r>
    </w:p>
    <w:p w:rsidR="00940F52" w:rsidRDefault="00940F52" w:rsidP="003E4BB3">
      <w:r>
        <w:t xml:space="preserve">Aldi’s products sales follow the slogan “Small Differences, Big Savings”. </w:t>
      </w:r>
      <w:r w:rsidR="00825347">
        <w:t xml:space="preserve">The country’s state of the economy and Aldi’s promotional strategy have made more people </w:t>
      </w:r>
      <w:r w:rsidR="00BC01F2">
        <w:t xml:space="preserve">in the UK </w:t>
      </w:r>
      <w:r w:rsidR="00825347">
        <w:t xml:space="preserve">pay attention to Aldi’s retail markets compared to the old traditional super markets already fully established in the UK; including Tesco, Sainsbury’s and Asda. </w:t>
      </w:r>
      <w:r w:rsidR="008277F1">
        <w:t>Another area Aldi focuses on is “The volume purchasing”. Aldi focus</w:t>
      </w:r>
      <w:r w:rsidR="002C3952">
        <w:t>es</w:t>
      </w:r>
      <w:r w:rsidR="008277F1">
        <w:t xml:space="preserve"> on the daily most commonly purchased grocery items. This management approach allows Aldi to save money on storage facilities</w:t>
      </w:r>
      <w:r w:rsidR="00DA00FB">
        <w:t xml:space="preserve"> which in turn reduces the total costs incurred on products. In return, it allows for sizable discounts which are passed directly to its customers. More than 90 percent of Aldi’</w:t>
      </w:r>
      <w:r w:rsidR="000426B6">
        <w:t>s products are ‘E</w:t>
      </w:r>
      <w:r w:rsidR="00DA00FB">
        <w:t xml:space="preserve">xclusively </w:t>
      </w:r>
      <w:r w:rsidR="000426B6">
        <w:t>B</w:t>
      </w:r>
      <w:r w:rsidR="00DA00FB">
        <w:t>rand</w:t>
      </w:r>
      <w:r w:rsidR="000426B6">
        <w:t xml:space="preserve"> Products</w:t>
      </w:r>
      <w:r w:rsidR="00DA00FB">
        <w:t>’. Aldi is able to guarantee its products with: “bring it back”. “We will replace the product and refund your money”.</w:t>
      </w:r>
      <w:r w:rsidR="00190E06">
        <w:t xml:space="preserve"> </w:t>
      </w:r>
      <w:r w:rsidR="00920AF5">
        <w:t xml:space="preserve">There are other non-food essential items Aldi offers in its retailing outlets at very competitive prices including small kitchen appliances and seasonal items to outdoor furniture and gardening tools. </w:t>
      </w:r>
    </w:p>
    <w:p w:rsidR="00091DAA" w:rsidRDefault="00091DAA" w:rsidP="003E4BB3">
      <w:r>
        <w:t xml:space="preserve">Another approach applied by Aldi is called “Balancing the mix”. This approach is designed for Aldi to meet the needs of its customers. The approach deployed by Aldi includes: Market penetration. With this approach, </w:t>
      </w:r>
      <w:r w:rsidR="00337802">
        <w:t>Aldi charges lower prices for its new products to help them enter the retailing market in order to gain market shares. Another approach is Strategic Pricing. This marketing policy approach emphasises the quality of its brand products which allow a higher price to be charged. Competitive pricing approach allows Aldi to price it</w:t>
      </w:r>
      <w:r w:rsidR="00B7119B">
        <w:t>s</w:t>
      </w:r>
      <w:r w:rsidR="00337802">
        <w:t xml:space="preserve"> retailing products </w:t>
      </w:r>
      <w:r w:rsidR="00F664CA">
        <w:t>at slightly lower prices</w:t>
      </w:r>
      <w:r w:rsidR="00337802">
        <w:t xml:space="preserve"> than its competitors.</w:t>
      </w:r>
    </w:p>
    <w:p w:rsidR="005424D8" w:rsidRDefault="005424D8" w:rsidP="003E4BB3"/>
    <w:p w:rsidR="00E1455F" w:rsidRPr="00825347" w:rsidRDefault="00E4205B" w:rsidP="00825347">
      <w:pPr>
        <w:pStyle w:val="ListParagraph"/>
        <w:numPr>
          <w:ilvl w:val="0"/>
          <w:numId w:val="2"/>
        </w:numPr>
        <w:rPr>
          <w:b/>
        </w:rPr>
      </w:pPr>
      <w:r w:rsidRPr="00825347">
        <w:rPr>
          <w:b/>
        </w:rPr>
        <w:lastRenderedPageBreak/>
        <w:t>MAXIMIZING CUSTOMER SATISFACTION THROUGH TOUCHPOINTS</w:t>
      </w:r>
    </w:p>
    <w:p w:rsidR="002C5132" w:rsidRDefault="00A5513B" w:rsidP="003E4BB3">
      <w:r>
        <w:t>Aldi endeavours</w:t>
      </w:r>
      <w:r w:rsidR="007F324E" w:rsidRPr="007F324E">
        <w:t xml:space="preserve"> to accomplish its retail business objectives </w:t>
      </w:r>
      <w:r w:rsidR="008A2863">
        <w:t xml:space="preserve">using marketing process </w:t>
      </w:r>
      <w:r w:rsidR="007F324E" w:rsidRPr="007F324E">
        <w:t xml:space="preserve">by </w:t>
      </w:r>
      <w:r w:rsidR="008A2863">
        <w:t xml:space="preserve">identifying and </w:t>
      </w:r>
      <w:r w:rsidR="007F324E" w:rsidRPr="007F324E">
        <w:t>meeting its customers</w:t>
      </w:r>
      <w:r w:rsidR="000A619B">
        <w:t>’</w:t>
      </w:r>
      <w:r w:rsidR="007F324E" w:rsidRPr="007F324E">
        <w:t xml:space="preserve"> </w:t>
      </w:r>
      <w:r w:rsidR="007E5B79">
        <w:t>“</w:t>
      </w:r>
      <w:r w:rsidR="007F324E" w:rsidRPr="007F324E">
        <w:t>wants</w:t>
      </w:r>
      <w:r w:rsidR="007E5B79">
        <w:t>”</w:t>
      </w:r>
      <w:r w:rsidR="00091DAA">
        <w:t>; which</w:t>
      </w:r>
      <w:r w:rsidR="007F324E" w:rsidRPr="007F324E">
        <w:t xml:space="preserve"> </w:t>
      </w:r>
      <w:r w:rsidR="00763812" w:rsidRPr="00345E2D">
        <w:t>means a human</w:t>
      </w:r>
      <w:r w:rsidR="00345E2D" w:rsidRPr="00345E2D">
        <w:t xml:space="preserve"> preference or desire</w:t>
      </w:r>
      <w:r w:rsidR="00763812">
        <w:t xml:space="preserve"> </w:t>
      </w:r>
      <w:r w:rsidR="007F324E" w:rsidRPr="007F324E">
        <w:t xml:space="preserve">and </w:t>
      </w:r>
      <w:r w:rsidR="007E5B79">
        <w:t>“</w:t>
      </w:r>
      <w:r w:rsidR="007F324E" w:rsidRPr="007F324E">
        <w:t>needs</w:t>
      </w:r>
      <w:r w:rsidR="007E5B79">
        <w:t>”</w:t>
      </w:r>
      <w:sdt>
        <w:sdtPr>
          <w:id w:val="932094315"/>
          <w:citation/>
        </w:sdtPr>
        <w:sdtEndPr/>
        <w:sdtContent>
          <w:r w:rsidR="0073017A">
            <w:fldChar w:fldCharType="begin"/>
          </w:r>
          <w:r w:rsidR="0073017A">
            <w:instrText xml:space="preserve"> CITATION Bra72 \l 2057 </w:instrText>
          </w:r>
          <w:r w:rsidR="0073017A">
            <w:fldChar w:fldCharType="separate"/>
          </w:r>
          <w:r w:rsidR="0073017A">
            <w:rPr>
              <w:noProof/>
            </w:rPr>
            <w:t xml:space="preserve"> </w:t>
          </w:r>
          <w:r w:rsidR="0073017A" w:rsidRPr="0073017A">
            <w:rPr>
              <w:noProof/>
            </w:rPr>
            <w:t>(Bradshaw, 1972)</w:t>
          </w:r>
          <w:r w:rsidR="0073017A">
            <w:fldChar w:fldCharType="end"/>
          </w:r>
        </w:sdtContent>
      </w:sdt>
      <w:r w:rsidR="00763812">
        <w:t xml:space="preserve"> </w:t>
      </w:r>
      <w:r w:rsidR="00091DAA">
        <w:t xml:space="preserve">which </w:t>
      </w:r>
      <w:r w:rsidR="00763812">
        <w:t xml:space="preserve">are basic necessities such as water, air, food and protection for human beings to live normal. </w:t>
      </w:r>
      <w:r w:rsidR="000A619B">
        <w:t xml:space="preserve"> The c</w:t>
      </w:r>
      <w:r w:rsidR="003E15FC">
        <w:t>ustomer satisfaction in question</w:t>
      </w:r>
      <w:r w:rsidR="00EA5DCA">
        <w:t>;</w:t>
      </w:r>
      <w:sdt>
        <w:sdtPr>
          <w:id w:val="1098373040"/>
          <w:citation/>
        </w:sdtPr>
        <w:sdtEndPr/>
        <w:sdtContent>
          <w:r w:rsidR="00263CE2">
            <w:fldChar w:fldCharType="begin"/>
          </w:r>
          <w:r w:rsidR="00263CE2">
            <w:instrText xml:space="preserve"> CITATION Dib911 \l 2057 </w:instrText>
          </w:r>
          <w:r w:rsidR="00263CE2">
            <w:fldChar w:fldCharType="separate"/>
          </w:r>
          <w:r w:rsidR="00263CE2">
            <w:rPr>
              <w:noProof/>
            </w:rPr>
            <w:t xml:space="preserve"> </w:t>
          </w:r>
          <w:r w:rsidR="00263CE2" w:rsidRPr="00263CE2">
            <w:rPr>
              <w:noProof/>
            </w:rPr>
            <w:t>(Dibb, et al., 2012, P. 791)</w:t>
          </w:r>
          <w:r w:rsidR="00263CE2">
            <w:fldChar w:fldCharType="end"/>
          </w:r>
        </w:sdtContent>
      </w:sdt>
      <w:r w:rsidR="003E15FC">
        <w:t xml:space="preserve"> is </w:t>
      </w:r>
      <w:r w:rsidR="00263CE2">
        <w:t>regarded as “a state that results when an exchange meets the needs and expectations of the buyer”.</w:t>
      </w:r>
      <w:r w:rsidR="00D064E2">
        <w:t xml:space="preserve"> </w:t>
      </w:r>
      <w:r w:rsidR="00443160">
        <w:t xml:space="preserve">Aldi’s marketing </w:t>
      </w:r>
      <w:r w:rsidR="00826F13">
        <w:t>process involves</w:t>
      </w:r>
      <w:r w:rsidR="00443160">
        <w:t xml:space="preserve"> situational analysis as shown in </w:t>
      </w:r>
      <w:r w:rsidR="00D41A49">
        <w:rPr>
          <w:b/>
        </w:rPr>
        <w:t>Fig. 1</w:t>
      </w:r>
    </w:p>
    <w:p w:rsidR="002C5132" w:rsidRDefault="00763812" w:rsidP="003E4BB3">
      <w:r>
        <w:rPr>
          <w:shd w:val="clear" w:color="auto" w:fill="FFFFFF"/>
        </w:rPr>
        <w:t>A </w:t>
      </w:r>
      <w:r>
        <w:rPr>
          <w:b/>
          <w:bCs/>
          <w:shd w:val="clear" w:color="auto" w:fill="FFFFFF"/>
        </w:rPr>
        <w:t>need</w:t>
      </w:r>
      <w:r>
        <w:rPr>
          <w:shd w:val="clear" w:color="auto" w:fill="FFFFFF"/>
        </w:rPr>
        <w:t> is something that is necessary for an organism to live a healthy life. ... When </w:t>
      </w:r>
      <w:r>
        <w:rPr>
          <w:b/>
          <w:bCs/>
          <w:shd w:val="clear" w:color="auto" w:fill="FFFFFF"/>
        </w:rPr>
        <w:t>needs</w:t>
      </w:r>
      <w:r>
        <w:rPr>
          <w:shd w:val="clear" w:color="auto" w:fill="FFFFFF"/>
        </w:rPr>
        <w:t> or wants are backed by purchasing power, they have the potential to become economic demands. Basic </w:t>
      </w:r>
      <w:r>
        <w:rPr>
          <w:b/>
          <w:bCs/>
          <w:shd w:val="clear" w:color="auto" w:fill="FFFFFF"/>
        </w:rPr>
        <w:t>needs</w:t>
      </w:r>
      <w:r>
        <w:rPr>
          <w:shd w:val="clear" w:color="auto" w:fill="FFFFFF"/>
        </w:rPr>
        <w:t> such as air, water, food and protection from environmental dangers are necessary for an organism to live.</w:t>
      </w:r>
    </w:p>
    <w:p w:rsidR="002C5132" w:rsidRPr="002C5132" w:rsidRDefault="003E457F" w:rsidP="003E4BB3">
      <w:pPr>
        <w:rPr>
          <w:b/>
        </w:rPr>
      </w:pPr>
      <w:r>
        <w:t xml:space="preserve">           </w:t>
      </w:r>
      <w:r w:rsidR="002C5132" w:rsidRPr="002C5132">
        <w:rPr>
          <w:b/>
        </w:rPr>
        <w:t xml:space="preserve">ALDI’S MARKETING </w:t>
      </w:r>
      <w:r>
        <w:rPr>
          <w:b/>
        </w:rPr>
        <w:t xml:space="preserve">SITUATIONAL ANALYSIS </w:t>
      </w:r>
      <w:r w:rsidR="002C5132" w:rsidRPr="002C5132">
        <w:rPr>
          <w:b/>
        </w:rPr>
        <w:t>PROCESS</w:t>
      </w:r>
    </w:p>
    <w:p w:rsidR="002C5132" w:rsidRPr="002C5132" w:rsidRDefault="002C5132" w:rsidP="003E4BB3">
      <w:pPr>
        <w:rPr>
          <w:b/>
        </w:rPr>
      </w:pPr>
      <w:r>
        <w:rPr>
          <w:noProof/>
          <w:lang w:eastAsia="en-GB"/>
        </w:rPr>
        <mc:AlternateContent>
          <mc:Choice Requires="wps">
            <w:drawing>
              <wp:anchor distT="0" distB="0" distL="114300" distR="114300" simplePos="0" relativeHeight="251660288" behindDoc="0" locked="0" layoutInCell="1" allowOverlap="1" wp14:anchorId="015A2FAA" wp14:editId="7BE349E5">
                <wp:simplePos x="0" y="0"/>
                <wp:positionH relativeFrom="column">
                  <wp:posOffset>2261616</wp:posOffset>
                </wp:positionH>
                <wp:positionV relativeFrom="paragraph">
                  <wp:posOffset>220345</wp:posOffset>
                </wp:positionV>
                <wp:extent cx="322834" cy="414401"/>
                <wp:effectExtent l="19050" t="0" r="20320" b="43180"/>
                <wp:wrapNone/>
                <wp:docPr id="13" name="Down Arrow 13"/>
                <wp:cNvGraphicFramePr/>
                <a:graphic xmlns:a="http://schemas.openxmlformats.org/drawingml/2006/main">
                  <a:graphicData uri="http://schemas.microsoft.com/office/word/2010/wordprocessingShape">
                    <wps:wsp>
                      <wps:cNvSpPr/>
                      <wps:spPr>
                        <a:xfrm>
                          <a:off x="0" y="0"/>
                          <a:ext cx="322834" cy="414401"/>
                        </a:xfrm>
                        <a:prstGeom prst="down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3" o:spid="_x0000_s1026" type="#_x0000_t67" style="position:absolute;margin-left:178.1pt;margin-top:17.35pt;width:25.4pt;height:32.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" adj="13186" fillcolor="white [3201]" strokecolor="black [3200]" strokeweight="2pt"/>
            </w:pict>
          </mc:Fallback>
        </mc:AlternateContent>
      </w:r>
      <w:r>
        <w:t xml:space="preserve">                                               </w:t>
      </w:r>
      <w:r w:rsidRPr="002C5132">
        <w:rPr>
          <w:b/>
        </w:rPr>
        <w:t>Situational Analysis</w:t>
      </w:r>
    </w:p>
    <w:p w:rsidR="002C5132" w:rsidRDefault="002C5132" w:rsidP="003E4BB3">
      <w:r>
        <w:t xml:space="preserve">                                                             </w:t>
      </w:r>
    </w:p>
    <w:p w:rsidR="002C5132" w:rsidRPr="002C5132" w:rsidRDefault="002C5132" w:rsidP="003E4BB3">
      <w:pPr>
        <w:rPr>
          <w:b/>
        </w:rPr>
      </w:pPr>
      <w:r>
        <w:rPr>
          <w:noProof/>
          <w:lang w:eastAsia="en-GB"/>
        </w:rPr>
        <mc:AlternateContent>
          <mc:Choice Requires="wps">
            <w:drawing>
              <wp:anchor distT="0" distB="0" distL="114300" distR="114300" simplePos="0" relativeHeight="251662336" behindDoc="0" locked="0" layoutInCell="1" allowOverlap="1" wp14:anchorId="5996DEC9" wp14:editId="0BEDAF7F">
                <wp:simplePos x="0" y="0"/>
                <wp:positionH relativeFrom="column">
                  <wp:posOffset>2261616</wp:posOffset>
                </wp:positionH>
                <wp:positionV relativeFrom="paragraph">
                  <wp:posOffset>227585</wp:posOffset>
                </wp:positionV>
                <wp:extent cx="322580" cy="377952"/>
                <wp:effectExtent l="19050" t="0" r="20320" b="41275"/>
                <wp:wrapNone/>
                <wp:docPr id="14" name="Down Arrow 14"/>
                <wp:cNvGraphicFramePr/>
                <a:graphic xmlns:a="http://schemas.openxmlformats.org/drawingml/2006/main">
                  <a:graphicData uri="http://schemas.microsoft.com/office/word/2010/wordprocessingShape">
                    <wps:wsp>
                      <wps:cNvSpPr/>
                      <wps:spPr>
                        <a:xfrm>
                          <a:off x="0" y="0"/>
                          <a:ext cx="322580" cy="377952"/>
                        </a:xfrm>
                        <a:prstGeom prst="downArrow">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Down Arrow 14" o:spid="_x0000_s1026" type="#_x0000_t67" style="position:absolute;margin-left:178.1pt;margin-top:17.9pt;width:25.4pt;height:29.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" adj="12382" fillcolor="window" strokecolor="windowText" strokeweight="2pt"/>
            </w:pict>
          </mc:Fallback>
        </mc:AlternateContent>
      </w:r>
      <w:r>
        <w:t xml:space="preserve">                                                      </w:t>
      </w:r>
      <w:r w:rsidRPr="002C5132">
        <w:rPr>
          <w:b/>
        </w:rPr>
        <w:t>Objectives</w:t>
      </w:r>
    </w:p>
    <w:p w:rsidR="002C5132" w:rsidRDefault="002C5132" w:rsidP="003E4BB3"/>
    <w:p w:rsidR="002C5132" w:rsidRPr="002C5132" w:rsidRDefault="002C5132" w:rsidP="003E4BB3">
      <w:pPr>
        <w:rPr>
          <w:b/>
        </w:rPr>
      </w:pPr>
      <w:r>
        <w:rPr>
          <w:noProof/>
          <w:lang w:eastAsia="en-GB"/>
        </w:rPr>
        <mc:AlternateContent>
          <mc:Choice Requires="wps">
            <w:drawing>
              <wp:anchor distT="0" distB="0" distL="114300" distR="114300" simplePos="0" relativeHeight="251664384" behindDoc="0" locked="0" layoutInCell="1" allowOverlap="1" wp14:anchorId="387252E2" wp14:editId="14E28757">
                <wp:simplePos x="0" y="0"/>
                <wp:positionH relativeFrom="column">
                  <wp:posOffset>2261108</wp:posOffset>
                </wp:positionH>
                <wp:positionV relativeFrom="paragraph">
                  <wp:posOffset>216535</wp:posOffset>
                </wp:positionV>
                <wp:extent cx="322580" cy="414020"/>
                <wp:effectExtent l="19050" t="0" r="20320" b="43180"/>
                <wp:wrapNone/>
                <wp:docPr id="15" name="Down Arrow 15"/>
                <wp:cNvGraphicFramePr/>
                <a:graphic xmlns:a="http://schemas.openxmlformats.org/drawingml/2006/main">
                  <a:graphicData uri="http://schemas.microsoft.com/office/word/2010/wordprocessingShape">
                    <wps:wsp>
                      <wps:cNvSpPr/>
                      <wps:spPr>
                        <a:xfrm>
                          <a:off x="0" y="0"/>
                          <a:ext cx="322580" cy="414020"/>
                        </a:xfrm>
                        <a:prstGeom prst="downArrow">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Down Arrow 15" o:spid="_x0000_s1026" type="#_x0000_t67" style="position:absolute;margin-left:178.05pt;margin-top:17.05pt;width:25.4pt;height:32.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" adj="13185" fillcolor="window" strokecolor="windowText" strokeweight="2pt"/>
            </w:pict>
          </mc:Fallback>
        </mc:AlternateContent>
      </w:r>
      <w:r>
        <w:t xml:space="preserve">                                                      </w:t>
      </w:r>
      <w:r w:rsidRPr="002C5132">
        <w:rPr>
          <w:b/>
        </w:rPr>
        <w:t xml:space="preserve"> Strategies</w:t>
      </w:r>
    </w:p>
    <w:p w:rsidR="002C5132" w:rsidRDefault="002C5132" w:rsidP="003E4BB3">
      <w:r>
        <w:t xml:space="preserve">                                                              </w:t>
      </w:r>
    </w:p>
    <w:p w:rsidR="002C5132" w:rsidRPr="002C5132" w:rsidRDefault="002C5132" w:rsidP="003E4BB3">
      <w:pPr>
        <w:rPr>
          <w:b/>
        </w:rPr>
      </w:pPr>
      <w:r>
        <w:rPr>
          <w:noProof/>
          <w:lang w:eastAsia="en-GB"/>
        </w:rPr>
        <mc:AlternateContent>
          <mc:Choice Requires="wps">
            <w:drawing>
              <wp:anchor distT="0" distB="0" distL="114300" distR="114300" simplePos="0" relativeHeight="251666432" behindDoc="0" locked="0" layoutInCell="1" allowOverlap="1" wp14:anchorId="516EC2E9" wp14:editId="2138483A">
                <wp:simplePos x="0" y="0"/>
                <wp:positionH relativeFrom="column">
                  <wp:posOffset>2247900</wp:posOffset>
                </wp:positionH>
                <wp:positionV relativeFrom="paragraph">
                  <wp:posOffset>199390</wp:posOffset>
                </wp:positionV>
                <wp:extent cx="322580" cy="414020"/>
                <wp:effectExtent l="19050" t="0" r="20320" b="43180"/>
                <wp:wrapNone/>
                <wp:docPr id="16" name="Down Arrow 16"/>
                <wp:cNvGraphicFramePr/>
                <a:graphic xmlns:a="http://schemas.openxmlformats.org/drawingml/2006/main">
                  <a:graphicData uri="http://schemas.microsoft.com/office/word/2010/wordprocessingShape">
                    <wps:wsp>
                      <wps:cNvSpPr/>
                      <wps:spPr>
                        <a:xfrm>
                          <a:off x="0" y="0"/>
                          <a:ext cx="322580" cy="414020"/>
                        </a:xfrm>
                        <a:prstGeom prst="downArrow">
                          <a:avLst/>
                        </a:prstGeom>
                        <a:solidFill>
                          <a:sysClr val="window" lastClr="FFFFFF"/>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Down Arrow 16" o:spid="_x0000_s1026" type="#_x0000_t67" style="position:absolute;margin-left:177pt;margin-top:15.7pt;width:25.4pt;height:32.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" adj="13185" fillcolor="window" strokecolor="windowText" strokeweight="2pt"/>
            </w:pict>
          </mc:Fallback>
        </mc:AlternateContent>
      </w:r>
      <w:r>
        <w:t xml:space="preserve">                                                  </w:t>
      </w:r>
      <w:r w:rsidRPr="002C5132">
        <w:rPr>
          <w:b/>
        </w:rPr>
        <w:t xml:space="preserve"> Implementation</w:t>
      </w:r>
    </w:p>
    <w:p w:rsidR="002C5132" w:rsidRDefault="002C5132" w:rsidP="003E4BB3">
      <w:r>
        <w:t xml:space="preserve">                                                             </w:t>
      </w:r>
    </w:p>
    <w:p w:rsidR="002C5132" w:rsidRPr="002C5132" w:rsidRDefault="002C5132" w:rsidP="003E4BB3">
      <w:pPr>
        <w:rPr>
          <w:b/>
        </w:rPr>
      </w:pPr>
      <w:r>
        <w:t xml:space="preserve">                                                         </w:t>
      </w:r>
      <w:r w:rsidRPr="002C5132">
        <w:rPr>
          <w:b/>
        </w:rPr>
        <w:t>Control</w:t>
      </w:r>
    </w:p>
    <w:p w:rsidR="002C5132" w:rsidRPr="003E4BB3" w:rsidRDefault="005424D8" w:rsidP="003E4BB3">
      <w:pPr>
        <w:rPr>
          <w:b/>
        </w:rPr>
      </w:pPr>
      <w:r>
        <w:rPr>
          <w:b/>
        </w:rPr>
        <w:t>Fig. 1</w:t>
      </w:r>
      <w:r w:rsidR="00464225">
        <w:rPr>
          <w:b/>
        </w:rPr>
        <w:t xml:space="preserve"> Situational analysis</w:t>
      </w:r>
      <w:r w:rsidR="00A8723C">
        <w:rPr>
          <w:b/>
        </w:rPr>
        <w:t xml:space="preserve"> - Chart</w:t>
      </w:r>
    </w:p>
    <w:p w:rsidR="002C5132" w:rsidRDefault="0036242B" w:rsidP="003E4BB3">
      <w:r>
        <w:t xml:space="preserve">Aldi’s </w:t>
      </w:r>
      <w:r w:rsidRPr="00507BF1">
        <w:t xml:space="preserve">situational </w:t>
      </w:r>
      <w:r w:rsidR="00FC5A95" w:rsidRPr="00507BF1">
        <w:t>analysis</w:t>
      </w:r>
      <w:r w:rsidR="00FC5A95">
        <w:t xml:space="preserve"> includes a collection of </w:t>
      </w:r>
      <w:r w:rsidR="006F26F4">
        <w:t>researched and reported successful methods, including: Macro Environment</w:t>
      </w:r>
      <w:r w:rsidR="00EA2701">
        <w:t xml:space="preserve"> - PESTELE</w:t>
      </w:r>
      <w:r w:rsidR="006F26F4">
        <w:t xml:space="preserve">; SWOT analysis and Porters 5 Forces Model </w:t>
      </w:r>
      <w:r w:rsidR="005A371F">
        <w:t xml:space="preserve">that could act as </w:t>
      </w:r>
      <w:r w:rsidR="00E6512B">
        <w:t xml:space="preserve">successful </w:t>
      </w:r>
      <w:r w:rsidR="005A371F">
        <w:t xml:space="preserve">pointers to the objectives of the company within a time frame and with the available resources. The </w:t>
      </w:r>
      <w:r w:rsidR="00A3214A">
        <w:t xml:space="preserve">identified </w:t>
      </w:r>
      <w:r w:rsidR="00EC430F">
        <w:t xml:space="preserve">factors </w:t>
      </w:r>
      <w:r w:rsidR="00A3214A">
        <w:t>are what Aldi management uses</w:t>
      </w:r>
      <w:r w:rsidR="00FC5A95">
        <w:t xml:space="preserve"> to evaluate its retail company’s internal and external environment to have a clear understanding of Aldi’s business environment, its customers and its capabilities to meet its purpose.</w:t>
      </w:r>
      <w:r w:rsidR="00EC430F">
        <w:t xml:space="preserve"> Its </w:t>
      </w:r>
      <w:r w:rsidR="005945B6">
        <w:t xml:space="preserve">retail </w:t>
      </w:r>
      <w:r w:rsidR="00EC430F">
        <w:t>objective</w:t>
      </w:r>
      <w:r w:rsidR="00A6723B">
        <w:t xml:space="preserve"> </w:t>
      </w:r>
      <w:r w:rsidR="005945B6">
        <w:t>is offering customer’s</w:t>
      </w:r>
      <w:r w:rsidR="00EC430F">
        <w:t xml:space="preserve"> value for money while providing best quality produc</w:t>
      </w:r>
      <w:r w:rsidR="007D7A07">
        <w:t xml:space="preserve">ts at lowest possible prices. </w:t>
      </w:r>
      <w:r w:rsidR="00853B7C">
        <w:t xml:space="preserve">The strategy </w:t>
      </w:r>
      <w:r w:rsidR="00EC430F">
        <w:t>Aldi uses</w:t>
      </w:r>
      <w:r w:rsidR="00853B7C">
        <w:t>; is</w:t>
      </w:r>
      <w:r w:rsidR="00EC430F">
        <w:t xml:space="preserve"> a lean approach</w:t>
      </w:r>
      <w:r w:rsidR="007D7A07">
        <w:t xml:space="preserve"> processes involving elimination of wastes along its entire value streams, rather than just at segmented points by creating processes that requires less human effort</w:t>
      </w:r>
      <w:r w:rsidR="005945B6">
        <w:t>s</w:t>
      </w:r>
      <w:r w:rsidR="007D7A07">
        <w:t xml:space="preserve">, less space that would require unnecessary </w:t>
      </w:r>
      <w:r w:rsidR="00853B7C">
        <w:t>storage costs. The implementation of</w:t>
      </w:r>
      <w:r w:rsidR="004E4CD1">
        <w:t xml:space="preserve"> cost savings approach to </w:t>
      </w:r>
      <w:r w:rsidR="00CC3F51">
        <w:t>retailing</w:t>
      </w:r>
      <w:r w:rsidR="004E4CD1">
        <w:t xml:space="preserve"> </w:t>
      </w:r>
      <w:r w:rsidR="004E4CD1">
        <w:lastRenderedPageBreak/>
        <w:t xml:space="preserve">would help Aldi’s </w:t>
      </w:r>
      <w:r w:rsidR="00EC430F">
        <w:t>retail op</w:t>
      </w:r>
      <w:r w:rsidR="004E4CD1">
        <w:t>erations to offer its customers</w:t>
      </w:r>
      <w:r w:rsidR="00EC430F">
        <w:t xml:space="preserve"> </w:t>
      </w:r>
      <w:r w:rsidR="001671F9">
        <w:t xml:space="preserve">quality </w:t>
      </w:r>
      <w:r w:rsidR="00CC3F51">
        <w:t xml:space="preserve">control </w:t>
      </w:r>
      <w:r w:rsidR="001671F9">
        <w:t>products</w:t>
      </w:r>
      <w:r w:rsidR="004E4CD1">
        <w:t xml:space="preserve"> at competitive prices.</w:t>
      </w:r>
    </w:p>
    <w:p w:rsidR="00D663D9" w:rsidRDefault="0031666E" w:rsidP="003E4BB3">
      <w:r>
        <w:t>Aldi’s customer’s touchpoint includes</w:t>
      </w:r>
      <w:r w:rsidR="000313AE">
        <w:t xml:space="preserve"> </w:t>
      </w:r>
      <w:r w:rsidR="00D663D9">
        <w:t>various points at which potential clients make contact with the products and services otherwise referred to as brands. This decision</w:t>
      </w:r>
      <w:r w:rsidR="004A2C24">
        <w:t>al</w:t>
      </w:r>
      <w:r w:rsidR="00D663D9">
        <w:t xml:space="preserve"> process of making a buying is known as customer journey. This process can be both B2B</w:t>
      </w:r>
      <w:r w:rsidR="00F12EA3">
        <w:t>; that is Business-to-business</w:t>
      </w:r>
      <w:sdt>
        <w:sdtPr>
          <w:id w:val="-2131848405"/>
          <w:citation/>
        </w:sdtPr>
        <w:sdtEndPr/>
        <w:sdtContent>
          <w:r w:rsidR="004A2C24">
            <w:fldChar w:fldCharType="begin"/>
          </w:r>
          <w:r w:rsidR="004A2C24">
            <w:instrText xml:space="preserve"> CITATION Dib87 \l 2057 </w:instrText>
          </w:r>
          <w:r w:rsidR="004A2C24">
            <w:fldChar w:fldCharType="separate"/>
          </w:r>
          <w:r w:rsidR="004A2C24">
            <w:rPr>
              <w:noProof/>
            </w:rPr>
            <w:t xml:space="preserve"> </w:t>
          </w:r>
          <w:r w:rsidR="004A2C24" w:rsidRPr="004A2C24">
            <w:rPr>
              <w:noProof/>
            </w:rPr>
            <w:t>(Dibb, et al., 2012, P. 787)</w:t>
          </w:r>
          <w:r w:rsidR="004A2C24">
            <w:fldChar w:fldCharType="end"/>
          </w:r>
        </w:sdtContent>
      </w:sdt>
      <w:r w:rsidR="00D663D9">
        <w:t xml:space="preserve"> </w:t>
      </w:r>
      <w:r w:rsidR="0053401E">
        <w:t>which is</w:t>
      </w:r>
      <w:r w:rsidR="009C3FC6">
        <w:t xml:space="preserve"> </w:t>
      </w:r>
      <w:r w:rsidR="0053401E">
        <w:t xml:space="preserve">where one business entity makes a commercial transaction with another business entity </w:t>
      </w:r>
      <w:r w:rsidR="00D663D9">
        <w:t>and B2C</w:t>
      </w:r>
      <w:r w:rsidR="00F12EA3">
        <w:t>; that is Business-to-customer</w:t>
      </w:r>
      <w:r w:rsidR="00346129">
        <w:t xml:space="preserve"> where sales model is designed and directly targeted at individual consumers</w:t>
      </w:r>
      <w:r w:rsidR="00D663D9">
        <w:t xml:space="preserve">. </w:t>
      </w:r>
      <w:r w:rsidR="00346129">
        <w:t xml:space="preserve">Aldi is </w:t>
      </w:r>
      <w:r w:rsidR="00255476">
        <w:t xml:space="preserve">a </w:t>
      </w:r>
      <w:r w:rsidR="00346129">
        <w:t xml:space="preserve">good example as </w:t>
      </w:r>
      <w:r w:rsidR="00443160">
        <w:t>super</w:t>
      </w:r>
      <w:r w:rsidR="00346129">
        <w:t xml:space="preserve"> market retail </w:t>
      </w:r>
      <w:r w:rsidR="00255476">
        <w:t>Sale Company</w:t>
      </w:r>
      <w:r w:rsidR="00346129">
        <w:t>.</w:t>
      </w:r>
      <w:r w:rsidR="0046128B">
        <w:t xml:space="preserve"> Hence; a </w:t>
      </w:r>
      <w:r w:rsidR="00B22DD4">
        <w:t xml:space="preserve">customer </w:t>
      </w:r>
      <w:r w:rsidR="0046128B">
        <w:t>touchpoint is anytime a potential customer or customer comes in</w:t>
      </w:r>
      <w:r w:rsidR="00B22DD4">
        <w:t>to</w:t>
      </w:r>
      <w:r w:rsidR="0046128B">
        <w:t xml:space="preserve"> contact with Aldi’s brand before, during and after they have purchased from Aldi.</w:t>
      </w:r>
      <w:r w:rsidR="00A671B8">
        <w:t xml:space="preserve"> Examples include: </w:t>
      </w:r>
      <w:r w:rsidR="006F5162">
        <w:t xml:space="preserve">E-Mails; Company Websites; </w:t>
      </w:r>
      <w:r w:rsidR="002B4512">
        <w:t>Point of sale; Self-Service Resources; Product Feedbac</w:t>
      </w:r>
      <w:r w:rsidR="000F7FED">
        <w:t>k Surveys; Online Advertisement and Social Media</w:t>
      </w:r>
      <w:r w:rsidR="002B4512">
        <w:t>.</w:t>
      </w:r>
      <w:r w:rsidR="006F5162">
        <w:t xml:space="preserve"> The trouble with touchpoint here is what the company was not examining or is not managing; for example, multiple channels, the customers’ cumulative experience across multiple touchpoints and over a period of time.</w:t>
      </w:r>
    </w:p>
    <w:p w:rsidR="00AA43C8" w:rsidRPr="00636018" w:rsidRDefault="00D9120E" w:rsidP="00AA43C8">
      <w:pPr>
        <w:rPr>
          <w:b/>
        </w:rPr>
      </w:pPr>
      <w:r>
        <w:rPr>
          <w:b/>
        </w:rPr>
        <w:t xml:space="preserve">2.1 </w:t>
      </w:r>
      <w:r w:rsidR="00B27676">
        <w:rPr>
          <w:b/>
        </w:rPr>
        <w:t xml:space="preserve">APPLICATIONS OF MARKETING </w:t>
      </w:r>
      <w:r>
        <w:rPr>
          <w:b/>
        </w:rPr>
        <w:t>THROUGH SITUATIONAL ANALYSIS</w:t>
      </w:r>
    </w:p>
    <w:p w:rsidR="00B27676" w:rsidRDefault="00AA43C8" w:rsidP="00B27676">
      <w:r w:rsidRPr="00B27676">
        <w:t xml:space="preserve">Aldi, applying marketing theories </w:t>
      </w:r>
      <w:sdt>
        <w:sdtPr>
          <w:id w:val="-271089731"/>
          <w:citation/>
        </w:sdtPr>
        <w:sdtEndPr/>
        <w:sdtContent>
          <w:r w:rsidRPr="00B27676">
            <w:fldChar w:fldCharType="begin"/>
          </w:r>
          <w:r w:rsidRPr="00B27676">
            <w:instrText xml:space="preserve"> CITATION Dib122 \l 2057 </w:instrText>
          </w:r>
          <w:r w:rsidRPr="00B27676">
            <w:fldChar w:fldCharType="separate"/>
          </w:r>
          <w:r w:rsidRPr="00B27676">
            <w:rPr>
              <w:noProof/>
            </w:rPr>
            <w:t>(Dibb, 2012)</w:t>
          </w:r>
          <w:r w:rsidRPr="00B27676">
            <w:fldChar w:fldCharType="end"/>
          </w:r>
        </w:sdtContent>
      </w:sdt>
      <w:r w:rsidRPr="00B27676">
        <w:t xml:space="preserve">, </w:t>
      </w:r>
      <w:sdt>
        <w:sdtPr>
          <w:id w:val="-1868055875"/>
          <w:citation/>
        </w:sdtPr>
        <w:sdtEndPr/>
        <w:sdtContent>
          <w:r w:rsidRPr="00B27676">
            <w:fldChar w:fldCharType="begin"/>
          </w:r>
          <w:r w:rsidRPr="00B27676">
            <w:instrText xml:space="preserve"> CITATION Arm393 \l 2057 </w:instrText>
          </w:r>
          <w:r w:rsidRPr="00B27676">
            <w:fldChar w:fldCharType="separate"/>
          </w:r>
          <w:r w:rsidRPr="00B27676">
            <w:rPr>
              <w:noProof/>
            </w:rPr>
            <w:t>(Armstrong, 2020, P. 239)</w:t>
          </w:r>
          <w:r w:rsidRPr="00B27676">
            <w:fldChar w:fldCharType="end"/>
          </w:r>
        </w:sdtContent>
      </w:sdt>
      <w:r w:rsidRPr="00B27676">
        <w:t xml:space="preserve">, </w:t>
      </w:r>
      <w:sdt>
        <w:sdtPr>
          <w:id w:val="-812631087"/>
          <w:citation/>
        </w:sdtPr>
        <w:sdtEndPr/>
        <w:sdtContent>
          <w:r w:rsidRPr="00B27676">
            <w:fldChar w:fldCharType="begin"/>
          </w:r>
          <w:r w:rsidRPr="00B27676">
            <w:instrText xml:space="preserve"> CITATION Mul851 \l 2057 </w:instrText>
          </w:r>
          <w:r w:rsidRPr="00B27676">
            <w:fldChar w:fldCharType="separate"/>
          </w:r>
          <w:r w:rsidRPr="00B27676">
            <w:rPr>
              <w:noProof/>
            </w:rPr>
            <w:t>(Mullins L. J. with Christy, 2013, P. 91, 92, 785)</w:t>
          </w:r>
          <w:r w:rsidRPr="00B27676">
            <w:fldChar w:fldCharType="end"/>
          </w:r>
        </w:sdtContent>
      </w:sdt>
      <w:r w:rsidRPr="00B27676">
        <w:t xml:space="preserve"> and </w:t>
      </w:r>
      <w:sdt>
        <w:sdtPr>
          <w:id w:val="34630471"/>
          <w:citation/>
        </w:sdtPr>
        <w:sdtEndPr/>
        <w:sdtContent>
          <w:r w:rsidRPr="00B27676">
            <w:fldChar w:fldCharType="begin"/>
          </w:r>
          <w:r w:rsidRPr="00B27676">
            <w:instrText xml:space="preserve"> CITATION Fer202 \l 2057 </w:instrText>
          </w:r>
          <w:r w:rsidRPr="00B27676">
            <w:fldChar w:fldCharType="separate"/>
          </w:r>
          <w:r w:rsidRPr="00B27676">
            <w:rPr>
              <w:noProof/>
            </w:rPr>
            <w:t>(University, 2020)</w:t>
          </w:r>
          <w:r w:rsidRPr="00B27676">
            <w:fldChar w:fldCharType="end"/>
          </w:r>
        </w:sdtContent>
      </w:sdt>
      <w:r w:rsidRPr="00B27676">
        <w:t xml:space="preserve"> PESTELE, as a tool in its retail market operations, will enable it to identify, analyse and monitor the macro-environmental influences otherwise known as external marketing environment; essentially those that can impact on its organisation management operations in its strategic marketing in the UK.</w:t>
      </w:r>
      <w:r w:rsidR="003A0370">
        <w:t xml:space="preserve"> According to</w:t>
      </w:r>
      <w:sdt>
        <w:sdtPr>
          <w:id w:val="566921259"/>
          <w:citation/>
        </w:sdtPr>
        <w:sdtEndPr/>
        <w:sdtContent>
          <w:r w:rsidR="006C680E">
            <w:fldChar w:fldCharType="begin"/>
          </w:r>
          <w:r w:rsidR="006C680E">
            <w:instrText xml:space="preserve"> CITATION Agu67 \l 2057 </w:instrText>
          </w:r>
          <w:r w:rsidR="006C680E">
            <w:fldChar w:fldCharType="separate"/>
          </w:r>
          <w:r w:rsidR="006C680E">
            <w:rPr>
              <w:noProof/>
            </w:rPr>
            <w:t xml:space="preserve"> </w:t>
          </w:r>
          <w:r w:rsidR="006C680E" w:rsidRPr="006C680E">
            <w:rPr>
              <w:noProof/>
            </w:rPr>
            <w:t>(Aguiltar, 1967)</w:t>
          </w:r>
          <w:r w:rsidR="006C680E">
            <w:fldChar w:fldCharType="end"/>
          </w:r>
        </w:sdtContent>
      </w:sdt>
      <w:r w:rsidR="006C680E">
        <w:t>,</w:t>
      </w:r>
      <w:r w:rsidRPr="00B27676">
        <w:t xml:space="preserve"> PESTELE </w:t>
      </w:r>
      <w:r w:rsidR="006C680E">
        <w:t xml:space="preserve">analysis and </w:t>
      </w:r>
      <w:r w:rsidRPr="00B27676">
        <w:t>results can help Aldi’s management to identify threats and weaknesses which will be identified in a SWOT analysis. PESTELE as an acronym stands for: Political; Economic; Social; Technological; Environmental; Legal and Ethical.</w:t>
      </w:r>
    </w:p>
    <w:p w:rsidR="00B27676" w:rsidRPr="00201254" w:rsidRDefault="00B27676" w:rsidP="00B27676">
      <w:pPr>
        <w:rPr>
          <w:b/>
        </w:rPr>
      </w:pPr>
      <w:r w:rsidRPr="00201254">
        <w:rPr>
          <w:b/>
        </w:rPr>
        <w:t>POLITICAL FACTORS</w:t>
      </w:r>
    </w:p>
    <w:p w:rsidR="00B27676" w:rsidRDefault="00B27676" w:rsidP="00AA43C8">
      <w:r w:rsidRPr="00B27676">
        <w:t xml:space="preserve">Aldi is German registered retail company. It currently enjoys those business privileges under the European Union (EU) business and taxation status. However, its status and its business operations in the United Kingdom (UK) will change after a fully independent (UK). Aldi’s retail business operations in the UK will potentially be affected by the new British Government </w:t>
      </w:r>
      <w:sdt>
        <w:sdtPr>
          <w:id w:val="-1134642901"/>
          <w:citation/>
        </w:sdtPr>
        <w:sdtEndPr/>
        <w:sdtContent>
          <w:r w:rsidRPr="00B27676">
            <w:fldChar w:fldCharType="begin"/>
          </w:r>
          <w:r w:rsidRPr="00B27676">
            <w:instrText xml:space="preserve"> CITATION Bri19 \l 2057 </w:instrText>
          </w:r>
          <w:r w:rsidRPr="00B27676">
            <w:fldChar w:fldCharType="separate"/>
          </w:r>
          <w:r w:rsidRPr="00B27676">
            <w:rPr>
              <w:noProof/>
            </w:rPr>
            <w:t>(Government, 2019)</w:t>
          </w:r>
          <w:r w:rsidRPr="00B27676">
            <w:fldChar w:fldCharType="end"/>
          </w:r>
        </w:sdtContent>
      </w:sdt>
      <w:r w:rsidRPr="00B27676">
        <w:t xml:space="preserve"> </w:t>
      </w:r>
      <w:r w:rsidR="00271B34">
        <w:t xml:space="preserve">and </w:t>
      </w:r>
      <w:sdt>
        <w:sdtPr>
          <w:id w:val="-1763135442"/>
          <w:citation/>
        </w:sdtPr>
        <w:sdtEndPr/>
        <w:sdtContent>
          <w:r w:rsidR="00271B34">
            <w:fldChar w:fldCharType="begin"/>
          </w:r>
          <w:r w:rsidR="00271B34">
            <w:instrText xml:space="preserve"> CITATION LaM18 \l 2057 </w:instrText>
          </w:r>
          <w:r w:rsidR="00271B34">
            <w:fldChar w:fldCharType="separate"/>
          </w:r>
          <w:r w:rsidR="00271B34" w:rsidRPr="00271B34">
            <w:rPr>
              <w:noProof/>
            </w:rPr>
            <w:t>(LaMarco, 2018)</w:t>
          </w:r>
          <w:r w:rsidR="00271B34">
            <w:fldChar w:fldCharType="end"/>
          </w:r>
        </w:sdtContent>
      </w:sdt>
      <w:r w:rsidR="00CB46CF">
        <w:t xml:space="preserve"> </w:t>
      </w:r>
      <w:r w:rsidRPr="00B27676">
        <w:t>Policies, Taxation Policies, Labour laws, Environmental laws, Trade laws, foreign trade policy, Trade restrictions, Political stability or instability in</w:t>
      </w:r>
      <w:r w:rsidRPr="002A4A57">
        <w:rPr>
          <w:b/>
        </w:rPr>
        <w:t xml:space="preserve"> </w:t>
      </w:r>
      <w:r w:rsidRPr="00B27676">
        <w:t xml:space="preserve">the UK. Aldi is expected to anticipate and put measures in place to respond to the current and expected future legislations and adjust its marketing policy. </w:t>
      </w:r>
    </w:p>
    <w:p w:rsidR="003326F6" w:rsidRDefault="003326F6" w:rsidP="00AA43C8"/>
    <w:p w:rsidR="00DE3FBD" w:rsidRDefault="00DE3FBD" w:rsidP="00AA43C8"/>
    <w:p w:rsidR="00DE3FBD" w:rsidRDefault="00DE3FBD" w:rsidP="00AA43C8"/>
    <w:p w:rsidR="00DE3FBD" w:rsidRDefault="00DE3FBD" w:rsidP="00AA43C8"/>
    <w:p w:rsidR="00232F7C" w:rsidRPr="00B27676" w:rsidRDefault="00232F7C" w:rsidP="00AA43C8">
      <w:r>
        <w:rPr>
          <w:b/>
        </w:rPr>
        <w:lastRenderedPageBreak/>
        <w:t xml:space="preserve">      </w:t>
      </w:r>
      <w:r w:rsidRPr="003326F6">
        <w:rPr>
          <w:b/>
        </w:rPr>
        <w:t>External Environmental factors (PESTELE) impacting on Aldi</w:t>
      </w:r>
      <w:r w:rsidR="00B034DF">
        <w:rPr>
          <w:b/>
        </w:rPr>
        <w:t>’s</w:t>
      </w:r>
      <w:r w:rsidRPr="003326F6">
        <w:rPr>
          <w:b/>
        </w:rPr>
        <w:t xml:space="preserve"> operations</w:t>
      </w:r>
    </w:p>
    <w:p w:rsidR="00AA43C8" w:rsidRPr="001B7394" w:rsidRDefault="00AA43C8" w:rsidP="00AA43C8">
      <w:pPr>
        <w:rPr>
          <w:b/>
        </w:rPr>
      </w:pPr>
      <w:r>
        <w:rPr>
          <w:b/>
          <w:noProof/>
          <w:lang w:eastAsia="en-GB"/>
        </w:rPr>
        <mc:AlternateContent>
          <mc:Choice Requires="wps">
            <w:drawing>
              <wp:anchor distT="0" distB="0" distL="114300" distR="114300" simplePos="0" relativeHeight="251675648" behindDoc="0" locked="0" layoutInCell="1" allowOverlap="1" wp14:anchorId="12D58D14" wp14:editId="2591E320">
                <wp:simplePos x="0" y="0"/>
                <wp:positionH relativeFrom="column">
                  <wp:posOffset>2115312</wp:posOffset>
                </wp:positionH>
                <wp:positionV relativeFrom="paragraph">
                  <wp:posOffset>121920</wp:posOffset>
                </wp:positionV>
                <wp:extent cx="914400" cy="4572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914400" cy="457200"/>
                        </a:xfrm>
                        <a:prstGeom prst="rect">
                          <a:avLst/>
                        </a:prstGeom>
                      </wps:spPr>
                      <wps:style>
                        <a:lnRef idx="2">
                          <a:schemeClr val="dk1"/>
                        </a:lnRef>
                        <a:fillRef idx="1">
                          <a:schemeClr val="lt1"/>
                        </a:fillRef>
                        <a:effectRef idx="0">
                          <a:schemeClr val="dk1"/>
                        </a:effectRef>
                        <a:fontRef idx="minor">
                          <a:schemeClr val="dk1"/>
                        </a:fontRef>
                      </wps:style>
                      <wps:txbx>
                        <w:txbxContent>
                          <w:p w:rsidR="00AA43C8" w:rsidRPr="009B1769" w:rsidRDefault="00AA43C8" w:rsidP="00AA43C8">
                            <w:pPr>
                              <w:jc w:val="center"/>
                              <w:rPr>
                                <w:b/>
                              </w:rPr>
                            </w:pPr>
                            <w:r w:rsidRPr="009B1769">
                              <w:rPr>
                                <w:b/>
                              </w:rPr>
                              <w:t>Economic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 o:spid="_x0000_s1026" style="position:absolute;left:0;text-align:left;margin-left:166.55pt;margin-top:9.6pt;width:1in;height:36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" fillcolor="white [3201]" strokecolor="black [3200]" strokeweight="2pt">
                <v:textbox>
                  <w:txbxContent>
                    <w:p w:rsidR="00AA43C8" w:rsidRPr="009B1769" w:rsidRDefault="00AA43C8" w:rsidP="00AA43C8">
                      <w:pPr>
                        <w:jc w:val="center"/>
                        <w:rPr>
                          <w:b/>
                        </w:rPr>
                      </w:pPr>
                      <w:r w:rsidRPr="009B1769">
                        <w:rPr>
                          <w:b/>
                        </w:rPr>
                        <w:t>Economic</w:t>
                      </w:r>
                    </w:p>
                  </w:txbxContent>
                </v:textbox>
              </v:rect>
            </w:pict>
          </mc:Fallback>
        </mc:AlternateContent>
      </w:r>
      <w:r>
        <w:rPr>
          <w:b/>
        </w:rPr>
        <w:t xml:space="preserve">                                                   </w:t>
      </w:r>
    </w:p>
    <w:p w:rsidR="00AA43C8" w:rsidRPr="001B7394" w:rsidRDefault="00AA43C8" w:rsidP="00AA43C8">
      <w:pPr>
        <w:rPr>
          <w:b/>
        </w:rPr>
      </w:pPr>
      <w:r>
        <w:rPr>
          <w:b/>
          <w:noProof/>
          <w:lang w:eastAsia="en-GB"/>
        </w:rPr>
        <mc:AlternateContent>
          <mc:Choice Requires="wps">
            <w:drawing>
              <wp:anchor distT="0" distB="0" distL="114300" distR="114300" simplePos="0" relativeHeight="251682816" behindDoc="0" locked="0" layoutInCell="1" allowOverlap="1" wp14:anchorId="68C31891" wp14:editId="1F9259A1">
                <wp:simplePos x="0" y="0"/>
                <wp:positionH relativeFrom="column">
                  <wp:posOffset>2572512</wp:posOffset>
                </wp:positionH>
                <wp:positionV relativeFrom="paragraph">
                  <wp:posOffset>250190</wp:posOffset>
                </wp:positionV>
                <wp:extent cx="6096" cy="323088"/>
                <wp:effectExtent l="95250" t="0" r="70485" b="58420"/>
                <wp:wrapNone/>
                <wp:docPr id="11" name="Straight Arrow Connector 11"/>
                <wp:cNvGraphicFramePr/>
                <a:graphic xmlns:a="http://schemas.openxmlformats.org/drawingml/2006/main">
                  <a:graphicData uri="http://schemas.microsoft.com/office/word/2010/wordprocessingShape">
                    <wps:wsp>
                      <wps:cNvCnPr/>
                      <wps:spPr>
                        <a:xfrm flipH="1">
                          <a:off x="0" y="0"/>
                          <a:ext cx="6096" cy="323088"/>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11" o:spid="_x0000_s1026" type="#_x0000_t32" style="position:absolute;margin-left:202.55pt;margin-top:19.7pt;width:.5pt;height:25.4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" strokecolor="black [3040]">
                <v:stroke endarrow="open"/>
              </v:shape>
            </w:pict>
          </mc:Fallback>
        </mc:AlternateContent>
      </w:r>
    </w:p>
    <w:p w:rsidR="00AA43C8" w:rsidRPr="001B7394" w:rsidRDefault="00AA43C8" w:rsidP="00AA43C8">
      <w:pPr>
        <w:rPr>
          <w:b/>
        </w:rPr>
      </w:pPr>
      <w:r>
        <w:rPr>
          <w:b/>
          <w:noProof/>
          <w:lang w:eastAsia="en-GB"/>
        </w:rPr>
        <mc:AlternateContent>
          <mc:Choice Requires="wps">
            <w:drawing>
              <wp:anchor distT="0" distB="0" distL="114300" distR="114300" simplePos="0" relativeHeight="251687936" behindDoc="0" locked="0" layoutInCell="1" allowOverlap="1" wp14:anchorId="4C853EFE" wp14:editId="2ECE7762">
                <wp:simplePos x="0" y="0"/>
                <wp:positionH relativeFrom="column">
                  <wp:posOffset>1493520</wp:posOffset>
                </wp:positionH>
                <wp:positionV relativeFrom="paragraph">
                  <wp:posOffset>116078</wp:posOffset>
                </wp:positionV>
                <wp:extent cx="469392" cy="359410"/>
                <wp:effectExtent l="0" t="0" r="64135" b="59690"/>
                <wp:wrapNone/>
                <wp:docPr id="20" name="Straight Arrow Connector 20"/>
                <wp:cNvGraphicFramePr/>
                <a:graphic xmlns:a="http://schemas.openxmlformats.org/drawingml/2006/main">
                  <a:graphicData uri="http://schemas.microsoft.com/office/word/2010/wordprocessingShape">
                    <wps:wsp>
                      <wps:cNvCnPr/>
                      <wps:spPr>
                        <a:xfrm>
                          <a:off x="0" y="0"/>
                          <a:ext cx="469392" cy="35941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0" o:spid="_x0000_s1026" type="#_x0000_t32" style="position:absolute;margin-left:117.6pt;margin-top:9.15pt;width:36.95pt;height:28.3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" strokecolor="black [3040]">
                <v:stroke endarrow="open"/>
              </v:shape>
            </w:pict>
          </mc:Fallback>
        </mc:AlternateContent>
      </w:r>
      <w:r>
        <w:rPr>
          <w:b/>
          <w:noProof/>
          <w:lang w:eastAsia="en-GB"/>
        </w:rPr>
        <mc:AlternateContent>
          <mc:Choice Requires="wps">
            <w:drawing>
              <wp:anchor distT="0" distB="0" distL="114300" distR="114300" simplePos="0" relativeHeight="251683840" behindDoc="0" locked="0" layoutInCell="1" allowOverlap="1" wp14:anchorId="41C6ADAA" wp14:editId="7E011C09">
                <wp:simplePos x="0" y="0"/>
                <wp:positionH relativeFrom="column">
                  <wp:posOffset>3115056</wp:posOffset>
                </wp:positionH>
                <wp:positionV relativeFrom="paragraph">
                  <wp:posOffset>116078</wp:posOffset>
                </wp:positionV>
                <wp:extent cx="688722" cy="359664"/>
                <wp:effectExtent l="38100" t="0" r="16510" b="59690"/>
                <wp:wrapNone/>
                <wp:docPr id="12" name="Straight Arrow Connector 12"/>
                <wp:cNvGraphicFramePr/>
                <a:graphic xmlns:a="http://schemas.openxmlformats.org/drawingml/2006/main">
                  <a:graphicData uri="http://schemas.microsoft.com/office/word/2010/wordprocessingShape">
                    <wps:wsp>
                      <wps:cNvCnPr/>
                      <wps:spPr>
                        <a:xfrm flipH="1">
                          <a:off x="0" y="0"/>
                          <a:ext cx="688722" cy="359664"/>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2" o:spid="_x0000_s1026" type="#_x0000_t32" style="position:absolute;margin-left:245.3pt;margin-top:9.15pt;width:54.25pt;height:28.3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" strokecolor="black [3040]">
                <v:stroke endarrow="open"/>
              </v:shape>
            </w:pict>
          </mc:Fallback>
        </mc:AlternateContent>
      </w:r>
      <w:r>
        <w:rPr>
          <w:b/>
          <w:noProof/>
          <w:lang w:eastAsia="en-GB"/>
        </w:rPr>
        <mc:AlternateContent>
          <mc:Choice Requires="wps">
            <w:drawing>
              <wp:anchor distT="0" distB="0" distL="114300" distR="114300" simplePos="0" relativeHeight="251681792" behindDoc="0" locked="0" layoutInCell="1" allowOverlap="1" wp14:anchorId="0B9D77D7" wp14:editId="330B1C3E">
                <wp:simplePos x="0" y="0"/>
                <wp:positionH relativeFrom="column">
                  <wp:posOffset>1871472</wp:posOffset>
                </wp:positionH>
                <wp:positionV relativeFrom="paragraph">
                  <wp:posOffset>244983</wp:posOffset>
                </wp:positionV>
                <wp:extent cx="1346835" cy="1036320"/>
                <wp:effectExtent l="0" t="0" r="24765" b="11430"/>
                <wp:wrapNone/>
                <wp:docPr id="8" name="Oval 8"/>
                <wp:cNvGraphicFramePr/>
                <a:graphic xmlns:a="http://schemas.openxmlformats.org/drawingml/2006/main">
                  <a:graphicData uri="http://schemas.microsoft.com/office/word/2010/wordprocessingShape">
                    <wps:wsp>
                      <wps:cNvSpPr/>
                      <wps:spPr>
                        <a:xfrm>
                          <a:off x="0" y="0"/>
                          <a:ext cx="1346835" cy="1036320"/>
                        </a:xfrm>
                        <a:prstGeom prst="ellipse">
                          <a:avLst/>
                        </a:prstGeom>
                      </wps:spPr>
                      <wps:style>
                        <a:lnRef idx="2">
                          <a:schemeClr val="dk1"/>
                        </a:lnRef>
                        <a:fillRef idx="1">
                          <a:schemeClr val="lt1"/>
                        </a:fillRef>
                        <a:effectRef idx="0">
                          <a:schemeClr val="dk1"/>
                        </a:effectRef>
                        <a:fontRef idx="minor">
                          <a:schemeClr val="dk1"/>
                        </a:fontRef>
                      </wps:style>
                      <wps:txbx>
                        <w:txbxContent>
                          <w:p w:rsidR="00AA43C8" w:rsidRPr="009B1769" w:rsidRDefault="00AA43C8" w:rsidP="00AA43C8">
                            <w:pPr>
                              <w:jc w:val="center"/>
                              <w:rPr>
                                <w:b/>
                              </w:rPr>
                            </w:pPr>
                            <w:r w:rsidRPr="009B1769">
                              <w:rPr>
                                <w:b/>
                              </w:rPr>
                              <w:t>PESTELE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8" o:spid="_x0000_s1027" style="position:absolute;left:0;text-align:left;margin-left:147.35pt;margin-top:19.3pt;width:106.05pt;height:81.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" fillcolor="white [3201]" strokecolor="black [3200]" strokeweight="2pt">
                <v:textbox>
                  <w:txbxContent>
                    <w:p w:rsidR="00AA43C8" w:rsidRPr="009B1769" w:rsidRDefault="00AA43C8" w:rsidP="00AA43C8">
                      <w:pPr>
                        <w:jc w:val="center"/>
                        <w:rPr>
                          <w:b/>
                        </w:rPr>
                      </w:pPr>
                      <w:r w:rsidRPr="009B1769">
                        <w:rPr>
                          <w:b/>
                        </w:rPr>
                        <w:t>PESTELE</w:t>
                      </w:r>
                    </w:p>
                  </w:txbxContent>
                </v:textbox>
              </v:oval>
            </w:pict>
          </mc:Fallback>
        </mc:AlternateContent>
      </w:r>
      <w:r>
        <w:rPr>
          <w:b/>
          <w:noProof/>
          <w:lang w:eastAsia="en-GB"/>
        </w:rPr>
        <mc:AlternateContent>
          <mc:Choice Requires="wps">
            <w:drawing>
              <wp:anchor distT="0" distB="0" distL="114300" distR="114300" simplePos="0" relativeHeight="251676672" behindDoc="0" locked="0" layoutInCell="1" allowOverlap="1" wp14:anchorId="4C4745A6" wp14:editId="6547C3F3">
                <wp:simplePos x="0" y="0"/>
                <wp:positionH relativeFrom="column">
                  <wp:posOffset>3766820</wp:posOffset>
                </wp:positionH>
                <wp:positionV relativeFrom="paragraph">
                  <wp:posOffset>116840</wp:posOffset>
                </wp:positionV>
                <wp:extent cx="914400" cy="4572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914400" cy="457200"/>
                        </a:xfrm>
                        <a:prstGeom prst="rect">
                          <a:avLst/>
                        </a:prstGeom>
                        <a:ln/>
                      </wps:spPr>
                      <wps:style>
                        <a:lnRef idx="2">
                          <a:schemeClr val="dk1"/>
                        </a:lnRef>
                        <a:fillRef idx="1">
                          <a:schemeClr val="lt1"/>
                        </a:fillRef>
                        <a:effectRef idx="0">
                          <a:schemeClr val="dk1"/>
                        </a:effectRef>
                        <a:fontRef idx="minor">
                          <a:schemeClr val="dk1"/>
                        </a:fontRef>
                      </wps:style>
                      <wps:txbx>
                        <w:txbxContent>
                          <w:p w:rsidR="00AA43C8" w:rsidRPr="009B1769" w:rsidRDefault="00AA43C8" w:rsidP="00AA43C8">
                            <w:pPr>
                              <w:jc w:val="center"/>
                              <w:rPr>
                                <w:b/>
                              </w:rPr>
                            </w:pPr>
                            <w:r w:rsidRPr="009B1769">
                              <w:rPr>
                                <w:b/>
                              </w:rPr>
                              <w:t>Social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 o:spid="_x0000_s1028" style="position:absolute;left:0;text-align:left;margin-left:296.6pt;margin-top:9.2pt;width:1in;height:36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" fillcolor="white [3201]" strokecolor="black [3200]" strokeweight="2pt">
                <v:textbox>
                  <w:txbxContent>
                    <w:p w:rsidR="00AA43C8" w:rsidRPr="009B1769" w:rsidRDefault="00AA43C8" w:rsidP="00AA43C8">
                      <w:pPr>
                        <w:jc w:val="center"/>
                        <w:rPr>
                          <w:b/>
                        </w:rPr>
                      </w:pPr>
                      <w:r w:rsidRPr="009B1769">
                        <w:rPr>
                          <w:b/>
                        </w:rPr>
                        <w:t>Social</w:t>
                      </w:r>
                    </w:p>
                  </w:txbxContent>
                </v:textbox>
              </v:rect>
            </w:pict>
          </mc:Fallback>
        </mc:AlternateContent>
      </w:r>
      <w:r>
        <w:rPr>
          <w:b/>
          <w:noProof/>
          <w:lang w:eastAsia="en-GB"/>
        </w:rPr>
        <mc:AlternateContent>
          <mc:Choice Requires="wps">
            <w:drawing>
              <wp:anchor distT="0" distB="0" distL="114300" distR="114300" simplePos="0" relativeHeight="251677696" behindDoc="0" locked="0" layoutInCell="1" allowOverlap="1" wp14:anchorId="0D352888" wp14:editId="4B60A86C">
                <wp:simplePos x="0" y="0"/>
                <wp:positionH relativeFrom="column">
                  <wp:posOffset>578485</wp:posOffset>
                </wp:positionH>
                <wp:positionV relativeFrom="paragraph">
                  <wp:posOffset>116840</wp:posOffset>
                </wp:positionV>
                <wp:extent cx="914400" cy="4572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914400" cy="457200"/>
                        </a:xfrm>
                        <a:prstGeom prst="rect">
                          <a:avLst/>
                        </a:prstGeom>
                        <a:ln/>
                      </wps:spPr>
                      <wps:style>
                        <a:lnRef idx="2">
                          <a:schemeClr val="dk1"/>
                        </a:lnRef>
                        <a:fillRef idx="1">
                          <a:schemeClr val="lt1"/>
                        </a:fillRef>
                        <a:effectRef idx="0">
                          <a:schemeClr val="dk1"/>
                        </a:effectRef>
                        <a:fontRef idx="minor">
                          <a:schemeClr val="dk1"/>
                        </a:fontRef>
                      </wps:style>
                      <wps:txbx>
                        <w:txbxContent>
                          <w:p w:rsidR="00AA43C8" w:rsidRPr="009B1769" w:rsidRDefault="00AA43C8" w:rsidP="00AA43C8">
                            <w:pPr>
                              <w:jc w:val="center"/>
                              <w:rPr>
                                <w:b/>
                              </w:rPr>
                            </w:pPr>
                            <w:r w:rsidRPr="009B1769">
                              <w:rPr>
                                <w:b/>
                              </w:rPr>
                              <w:t>Political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3" o:spid="_x0000_s1029" style="position:absolute;left:0;text-align:left;margin-left:45.55pt;margin-top:9.2pt;width:1in;height:36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" fillcolor="white [3201]" strokecolor="black [3200]" strokeweight="2pt">
                <v:textbox>
                  <w:txbxContent>
                    <w:p w:rsidR="00AA43C8" w:rsidRPr="009B1769" w:rsidRDefault="00AA43C8" w:rsidP="00AA43C8">
                      <w:pPr>
                        <w:jc w:val="center"/>
                        <w:rPr>
                          <w:b/>
                        </w:rPr>
                      </w:pPr>
                      <w:r w:rsidRPr="009B1769">
                        <w:rPr>
                          <w:b/>
                        </w:rPr>
                        <w:t>Political</w:t>
                      </w:r>
                    </w:p>
                  </w:txbxContent>
                </v:textbox>
              </v:rect>
            </w:pict>
          </mc:Fallback>
        </mc:AlternateContent>
      </w:r>
    </w:p>
    <w:p w:rsidR="00AA43C8" w:rsidRPr="001B7394" w:rsidRDefault="00AA43C8" w:rsidP="00AA43C8">
      <w:pPr>
        <w:rPr>
          <w:b/>
        </w:rPr>
      </w:pPr>
    </w:p>
    <w:p w:rsidR="00AA43C8" w:rsidRPr="001B7394" w:rsidRDefault="00AA43C8" w:rsidP="00AA43C8">
      <w:pPr>
        <w:rPr>
          <w:b/>
        </w:rPr>
      </w:pPr>
      <w:r>
        <w:rPr>
          <w:b/>
          <w:noProof/>
          <w:lang w:eastAsia="en-GB"/>
        </w:rPr>
        <mc:AlternateContent>
          <mc:Choice Requires="wps">
            <w:drawing>
              <wp:anchor distT="0" distB="0" distL="114300" distR="114300" simplePos="0" relativeHeight="251684864" behindDoc="0" locked="0" layoutInCell="1" allowOverlap="1" wp14:anchorId="562A07DB" wp14:editId="257C477C">
                <wp:simplePos x="0" y="0"/>
                <wp:positionH relativeFrom="column">
                  <wp:posOffset>3176016</wp:posOffset>
                </wp:positionH>
                <wp:positionV relativeFrom="paragraph">
                  <wp:posOffset>264161</wp:posOffset>
                </wp:positionV>
                <wp:extent cx="359664" cy="213359"/>
                <wp:effectExtent l="38100" t="38100" r="21590" b="34925"/>
                <wp:wrapNone/>
                <wp:docPr id="17" name="Straight Arrow Connector 17"/>
                <wp:cNvGraphicFramePr/>
                <a:graphic xmlns:a="http://schemas.openxmlformats.org/drawingml/2006/main">
                  <a:graphicData uri="http://schemas.microsoft.com/office/word/2010/wordprocessingShape">
                    <wps:wsp>
                      <wps:cNvCnPr/>
                      <wps:spPr>
                        <a:xfrm flipH="1" flipV="1">
                          <a:off x="0" y="0"/>
                          <a:ext cx="359664" cy="213359"/>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7" o:spid="_x0000_s1026" type="#_x0000_t32" style="position:absolute;margin-left:250.1pt;margin-top:20.8pt;width:28.3pt;height:16.8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" strokecolor="black [3040]">
                <v:stroke endarrow="open"/>
              </v:shape>
            </w:pict>
          </mc:Fallback>
        </mc:AlternateContent>
      </w:r>
      <w:r>
        <w:rPr>
          <w:b/>
        </w:rPr>
        <w:t xml:space="preserve">                                                                </w:t>
      </w:r>
    </w:p>
    <w:p w:rsidR="00AA43C8" w:rsidRPr="001B7394" w:rsidRDefault="00AA43C8" w:rsidP="00AA43C8">
      <w:pPr>
        <w:rPr>
          <w:b/>
        </w:rPr>
      </w:pPr>
      <w:r>
        <w:rPr>
          <w:b/>
          <w:noProof/>
          <w:lang w:eastAsia="en-GB"/>
        </w:rPr>
        <mc:AlternateContent>
          <mc:Choice Requires="wps">
            <w:drawing>
              <wp:anchor distT="0" distB="0" distL="114300" distR="114300" simplePos="0" relativeHeight="251686912" behindDoc="0" locked="0" layoutInCell="1" allowOverlap="1" wp14:anchorId="2BCF1B3E" wp14:editId="4354E008">
                <wp:simplePos x="0" y="0"/>
                <wp:positionH relativeFrom="column">
                  <wp:posOffset>1700403</wp:posOffset>
                </wp:positionH>
                <wp:positionV relativeFrom="paragraph">
                  <wp:posOffset>70231</wp:posOffset>
                </wp:positionV>
                <wp:extent cx="305181" cy="225552"/>
                <wp:effectExtent l="0" t="38100" r="57150" b="22225"/>
                <wp:wrapNone/>
                <wp:docPr id="19" name="Straight Arrow Connector 19"/>
                <wp:cNvGraphicFramePr/>
                <a:graphic xmlns:a="http://schemas.openxmlformats.org/drawingml/2006/main">
                  <a:graphicData uri="http://schemas.microsoft.com/office/word/2010/wordprocessingShape">
                    <wps:wsp>
                      <wps:cNvCnPr/>
                      <wps:spPr>
                        <a:xfrm flipV="1">
                          <a:off x="0" y="0"/>
                          <a:ext cx="305181" cy="225552"/>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Straight Arrow Connector 19" o:spid="_x0000_s1026" type="#_x0000_t32" style="position:absolute;margin-left:133.9pt;margin-top:5.55pt;width:24.05pt;height:17.75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" strokecolor="black [3040]">
                <v:stroke endarrow="open"/>
              </v:shape>
            </w:pict>
          </mc:Fallback>
        </mc:AlternateContent>
      </w:r>
      <w:r>
        <w:rPr>
          <w:b/>
          <w:noProof/>
          <w:lang w:eastAsia="en-GB"/>
        </w:rPr>
        <mc:AlternateContent>
          <mc:Choice Requires="wps">
            <w:drawing>
              <wp:anchor distT="0" distB="0" distL="114300" distR="114300" simplePos="0" relativeHeight="251685888" behindDoc="0" locked="0" layoutInCell="1" allowOverlap="1" wp14:anchorId="2A2369D3" wp14:editId="2B9F921B">
                <wp:simplePos x="0" y="0"/>
                <wp:positionH relativeFrom="column">
                  <wp:posOffset>2578227</wp:posOffset>
                </wp:positionH>
                <wp:positionV relativeFrom="paragraph">
                  <wp:posOffset>295783</wp:posOffset>
                </wp:positionV>
                <wp:extent cx="0" cy="493776"/>
                <wp:effectExtent l="95250" t="38100" r="57150" b="20955"/>
                <wp:wrapNone/>
                <wp:docPr id="18" name="Straight Arrow Connector 18"/>
                <wp:cNvGraphicFramePr/>
                <a:graphic xmlns:a="http://schemas.openxmlformats.org/drawingml/2006/main">
                  <a:graphicData uri="http://schemas.microsoft.com/office/word/2010/wordprocessingShape">
                    <wps:wsp>
                      <wps:cNvCnPr/>
                      <wps:spPr>
                        <a:xfrm flipV="1">
                          <a:off x="0" y="0"/>
                          <a:ext cx="0" cy="493776"/>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Straight Arrow Connector 18" o:spid="_x0000_s1026" type="#_x0000_t32" style="position:absolute;margin-left:203pt;margin-top:23.3pt;width:0;height:38.9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" strokecolor="black [3040]">
                <v:stroke endarrow="open"/>
              </v:shape>
            </w:pict>
          </mc:Fallback>
        </mc:AlternateContent>
      </w:r>
      <w:r>
        <w:rPr>
          <w:b/>
          <w:noProof/>
          <w:lang w:eastAsia="en-GB"/>
        </w:rPr>
        <mc:AlternateContent>
          <mc:Choice Requires="wps">
            <w:drawing>
              <wp:anchor distT="0" distB="0" distL="114300" distR="114300" simplePos="0" relativeHeight="251678720" behindDoc="0" locked="0" layoutInCell="1" allowOverlap="1" wp14:anchorId="23B4D01B" wp14:editId="6AA05B6C">
                <wp:simplePos x="0" y="0"/>
                <wp:positionH relativeFrom="column">
                  <wp:posOffset>718820</wp:posOffset>
                </wp:positionH>
                <wp:positionV relativeFrom="paragraph">
                  <wp:posOffset>295275</wp:posOffset>
                </wp:positionV>
                <wp:extent cx="981075" cy="4572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981075" cy="457200"/>
                        </a:xfrm>
                        <a:prstGeom prst="rect">
                          <a:avLst/>
                        </a:prstGeom>
                        <a:ln/>
                      </wps:spPr>
                      <wps:style>
                        <a:lnRef idx="2">
                          <a:schemeClr val="dk1"/>
                        </a:lnRef>
                        <a:fillRef idx="1">
                          <a:schemeClr val="lt1"/>
                        </a:fillRef>
                        <a:effectRef idx="0">
                          <a:schemeClr val="dk1"/>
                        </a:effectRef>
                        <a:fontRef idx="minor">
                          <a:schemeClr val="dk1"/>
                        </a:fontRef>
                      </wps:style>
                      <wps:txbx>
                        <w:txbxContent>
                          <w:p w:rsidR="00AA43C8" w:rsidRPr="009B1769" w:rsidRDefault="00AA43C8" w:rsidP="00AA43C8">
                            <w:pPr>
                              <w:jc w:val="center"/>
                              <w:rPr>
                                <w:b/>
                              </w:rPr>
                            </w:pPr>
                            <w:r w:rsidRPr="009B1769">
                              <w:rPr>
                                <w:b/>
                              </w:rPr>
                              <w:t>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30" style="position:absolute;left:0;text-align:left;margin-left:56.6pt;margin-top:23.25pt;width:77.25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" fillcolor="white [3201]" strokecolor="black [3200]" strokeweight="2pt">
                <v:textbox>
                  <w:txbxContent>
                    <w:p w:rsidR="00AA43C8" w:rsidRPr="009B1769" w:rsidRDefault="00AA43C8" w:rsidP="00AA43C8">
                      <w:pPr>
                        <w:jc w:val="center"/>
                        <w:rPr>
                          <w:b/>
                        </w:rPr>
                      </w:pPr>
                      <w:r w:rsidRPr="009B1769">
                        <w:rPr>
                          <w:b/>
                        </w:rPr>
                        <w:t>Technology</w:t>
                      </w:r>
                    </w:p>
                  </w:txbxContent>
                </v:textbox>
              </v:rect>
            </w:pict>
          </mc:Fallback>
        </mc:AlternateContent>
      </w:r>
      <w:r>
        <w:rPr>
          <w:b/>
          <w:noProof/>
          <w:lang w:eastAsia="en-GB"/>
        </w:rPr>
        <mc:AlternateContent>
          <mc:Choice Requires="wps">
            <w:drawing>
              <wp:anchor distT="0" distB="0" distL="114300" distR="114300" simplePos="0" relativeHeight="251680768" behindDoc="0" locked="0" layoutInCell="1" allowOverlap="1" wp14:anchorId="24E0203E" wp14:editId="4541B47A">
                <wp:simplePos x="0" y="0"/>
                <wp:positionH relativeFrom="column">
                  <wp:posOffset>3535045</wp:posOffset>
                </wp:positionH>
                <wp:positionV relativeFrom="paragraph">
                  <wp:posOffset>149225</wp:posOffset>
                </wp:positionV>
                <wp:extent cx="914400" cy="4572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14400" cy="457200"/>
                        </a:xfrm>
                        <a:prstGeom prst="rect">
                          <a:avLst/>
                        </a:prstGeom>
                        <a:ln/>
                      </wps:spPr>
                      <wps:style>
                        <a:lnRef idx="2">
                          <a:schemeClr val="dk1"/>
                        </a:lnRef>
                        <a:fillRef idx="1">
                          <a:schemeClr val="lt1"/>
                        </a:fillRef>
                        <a:effectRef idx="0">
                          <a:schemeClr val="dk1"/>
                        </a:effectRef>
                        <a:fontRef idx="minor">
                          <a:schemeClr val="dk1"/>
                        </a:fontRef>
                      </wps:style>
                      <wps:txbx>
                        <w:txbxContent>
                          <w:p w:rsidR="00AA43C8" w:rsidRPr="009B1769" w:rsidRDefault="00AA43C8" w:rsidP="00AA43C8">
                            <w:pPr>
                              <w:jc w:val="center"/>
                              <w:rPr>
                                <w:b/>
                              </w:rPr>
                            </w:pPr>
                            <w:r w:rsidRPr="009B1769">
                              <w:rPr>
                                <w:b/>
                              </w:rPr>
                              <w:t>Legal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6" o:spid="_x0000_s1031" style="position:absolute;left:0;text-align:left;margin-left:278.35pt;margin-top:11.75pt;width:1in;height:36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" fillcolor="white [3201]" strokecolor="black [3200]" strokeweight="2pt">
                <v:textbox>
                  <w:txbxContent>
                    <w:p w:rsidR="00AA43C8" w:rsidRPr="009B1769" w:rsidRDefault="00AA43C8" w:rsidP="00AA43C8">
                      <w:pPr>
                        <w:jc w:val="center"/>
                        <w:rPr>
                          <w:b/>
                        </w:rPr>
                      </w:pPr>
                      <w:r w:rsidRPr="009B1769">
                        <w:rPr>
                          <w:b/>
                        </w:rPr>
                        <w:t>Legal</w:t>
                      </w:r>
                    </w:p>
                  </w:txbxContent>
                </v:textbox>
              </v:rect>
            </w:pict>
          </mc:Fallback>
        </mc:AlternateContent>
      </w:r>
    </w:p>
    <w:p w:rsidR="00AA43C8" w:rsidRPr="001B7394" w:rsidRDefault="00AA43C8" w:rsidP="00AA43C8">
      <w:pPr>
        <w:rPr>
          <w:b/>
        </w:rPr>
      </w:pPr>
    </w:p>
    <w:p w:rsidR="00AA43C8" w:rsidRDefault="00AA43C8" w:rsidP="00AA43C8">
      <w:r>
        <w:rPr>
          <w:b/>
          <w:noProof/>
          <w:lang w:eastAsia="en-GB"/>
        </w:rPr>
        <mc:AlternateContent>
          <mc:Choice Requires="wps">
            <w:drawing>
              <wp:anchor distT="0" distB="0" distL="114300" distR="114300" simplePos="0" relativeHeight="251679744" behindDoc="0" locked="0" layoutInCell="1" allowOverlap="1" wp14:anchorId="04B590E1" wp14:editId="4483B213">
                <wp:simplePos x="0" y="0"/>
                <wp:positionH relativeFrom="column">
                  <wp:posOffset>2005584</wp:posOffset>
                </wp:positionH>
                <wp:positionV relativeFrom="paragraph">
                  <wp:posOffset>132334</wp:posOffset>
                </wp:positionV>
                <wp:extent cx="1212723" cy="457200"/>
                <wp:effectExtent l="0" t="0" r="26035" b="19050"/>
                <wp:wrapNone/>
                <wp:docPr id="5" name="Rectangle 5"/>
                <wp:cNvGraphicFramePr/>
                <a:graphic xmlns:a="http://schemas.openxmlformats.org/drawingml/2006/main">
                  <a:graphicData uri="http://schemas.microsoft.com/office/word/2010/wordprocessingShape">
                    <wps:wsp>
                      <wps:cNvSpPr/>
                      <wps:spPr>
                        <a:xfrm>
                          <a:off x="0" y="0"/>
                          <a:ext cx="1212723" cy="457200"/>
                        </a:xfrm>
                        <a:prstGeom prst="rect">
                          <a:avLst/>
                        </a:prstGeom>
                        <a:ln/>
                      </wps:spPr>
                      <wps:style>
                        <a:lnRef idx="2">
                          <a:schemeClr val="dk1"/>
                        </a:lnRef>
                        <a:fillRef idx="1">
                          <a:schemeClr val="lt1"/>
                        </a:fillRef>
                        <a:effectRef idx="0">
                          <a:schemeClr val="dk1"/>
                        </a:effectRef>
                        <a:fontRef idx="minor">
                          <a:schemeClr val="dk1"/>
                        </a:fontRef>
                      </wps:style>
                      <wps:txbx>
                        <w:txbxContent>
                          <w:p w:rsidR="00AA43C8" w:rsidRPr="009B1769" w:rsidRDefault="00AA43C8" w:rsidP="00AA43C8">
                            <w:pPr>
                              <w:jc w:val="center"/>
                              <w:rPr>
                                <w:b/>
                              </w:rPr>
                            </w:pPr>
                            <w:r w:rsidRPr="009B1769">
                              <w:rPr>
                                <w:b/>
                              </w:rPr>
                              <w:t>Environmental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o:spid="_x0000_s1032" style="position:absolute;left:0;text-align:left;margin-left:157.9pt;margin-top:10.4pt;width:95.5pt;height:3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" fillcolor="white [3201]" strokecolor="black [3200]" strokeweight="2pt">
                <v:textbox>
                  <w:txbxContent>
                    <w:p w:rsidR="00AA43C8" w:rsidRPr="009B1769" w:rsidRDefault="00AA43C8" w:rsidP="00AA43C8">
                      <w:pPr>
                        <w:jc w:val="center"/>
                        <w:rPr>
                          <w:b/>
                        </w:rPr>
                      </w:pPr>
                      <w:r w:rsidRPr="009B1769">
                        <w:rPr>
                          <w:b/>
                        </w:rPr>
                        <w:t>Environmental</w:t>
                      </w:r>
                    </w:p>
                  </w:txbxContent>
                </v:textbox>
              </v:rect>
            </w:pict>
          </mc:Fallback>
        </mc:AlternateContent>
      </w:r>
    </w:p>
    <w:p w:rsidR="00AA43C8" w:rsidRDefault="00AA43C8" w:rsidP="00AA43C8"/>
    <w:p w:rsidR="00AA43C8" w:rsidRDefault="00DE3FBD" w:rsidP="00AA43C8">
      <w:r>
        <w:rPr>
          <w:b/>
        </w:rPr>
        <w:t>Fig. 2</w:t>
      </w:r>
      <w:r>
        <w:t xml:space="preserve"> </w:t>
      </w:r>
      <w:r w:rsidR="00AA43C8">
        <w:t xml:space="preserve">(Sourced from </w:t>
      </w:r>
      <w:sdt>
        <w:sdtPr>
          <w:id w:val="1189875980"/>
          <w:citation/>
        </w:sdtPr>
        <w:sdtEndPr/>
        <w:sdtContent>
          <w:r w:rsidR="00AA43C8">
            <w:fldChar w:fldCharType="begin"/>
          </w:r>
          <w:r w:rsidR="00AA43C8">
            <w:instrText xml:space="preserve"> CITATION Mul92 \l 2057 </w:instrText>
          </w:r>
          <w:r w:rsidR="00AA43C8">
            <w:fldChar w:fldCharType="separate"/>
          </w:r>
          <w:r w:rsidR="00AA43C8" w:rsidRPr="00B747FE">
            <w:rPr>
              <w:noProof/>
            </w:rPr>
            <w:t>(Mullins, 2013, P. 91, 92)</w:t>
          </w:r>
          <w:r w:rsidR="00AA43C8">
            <w:fldChar w:fldCharType="end"/>
          </w:r>
        </w:sdtContent>
      </w:sdt>
      <w:r w:rsidR="00AA43C8">
        <w:t xml:space="preserve"> and </w:t>
      </w:r>
      <w:sdt>
        <w:sdtPr>
          <w:id w:val="-180979851"/>
          <w:citation/>
        </w:sdtPr>
        <w:sdtEndPr/>
        <w:sdtContent>
          <w:r w:rsidR="00AA43C8">
            <w:fldChar w:fldCharType="begin"/>
          </w:r>
          <w:r w:rsidR="00AA43C8">
            <w:instrText xml:space="preserve"> CITATION Arm392 \l 2057 </w:instrText>
          </w:r>
          <w:r w:rsidR="00AA43C8">
            <w:fldChar w:fldCharType="separate"/>
          </w:r>
          <w:r w:rsidR="00AA43C8" w:rsidRPr="001E26C5">
            <w:rPr>
              <w:noProof/>
            </w:rPr>
            <w:t>(Armstrong, 2020, P. 239)</w:t>
          </w:r>
          <w:r w:rsidR="00AA43C8">
            <w:fldChar w:fldCharType="end"/>
          </w:r>
        </w:sdtContent>
      </w:sdt>
      <w:r w:rsidR="00AA43C8">
        <w:t>)</w:t>
      </w:r>
    </w:p>
    <w:p w:rsidR="00AA43C8" w:rsidRPr="00891B98" w:rsidRDefault="00AA43C8" w:rsidP="00AA43C8">
      <w:pPr>
        <w:rPr>
          <w:b/>
        </w:rPr>
      </w:pPr>
      <w:r w:rsidRPr="00891B98">
        <w:rPr>
          <w:b/>
        </w:rPr>
        <w:t>ECONOMIC POLICY</w:t>
      </w:r>
    </w:p>
    <w:p w:rsidR="00AA43C8" w:rsidRPr="00B27676" w:rsidRDefault="00AA43C8" w:rsidP="00AA43C8">
      <w:r w:rsidRPr="00B27676">
        <w:t xml:space="preserve">The successful operation of a company in the UK is dependent on a number of </w:t>
      </w:r>
      <w:sdt>
        <w:sdtPr>
          <w:id w:val="1261338309"/>
          <w:citation/>
        </w:sdtPr>
        <w:sdtEndPr/>
        <w:sdtContent>
          <w:r w:rsidRPr="00B27676">
            <w:fldChar w:fldCharType="begin"/>
          </w:r>
          <w:r w:rsidRPr="00B27676">
            <w:instrText xml:space="preserve"> CITATION Mul921 \l 2057 </w:instrText>
          </w:r>
          <w:r w:rsidRPr="00B27676">
            <w:fldChar w:fldCharType="separate"/>
          </w:r>
          <w:r w:rsidRPr="00B27676">
            <w:rPr>
              <w:noProof/>
            </w:rPr>
            <w:t>(Mullins, 2013, P. 91, 92.)</w:t>
          </w:r>
          <w:r w:rsidRPr="00B27676">
            <w:fldChar w:fldCharType="end"/>
          </w:r>
        </w:sdtContent>
      </w:sdt>
      <w:r w:rsidRPr="00B27676">
        <w:t xml:space="preserve"> </w:t>
      </w:r>
      <w:r w:rsidR="00B27676" w:rsidRPr="00B27676">
        <w:t>Economic</w:t>
      </w:r>
      <w:r w:rsidRPr="00B27676">
        <w:t xml:space="preserve"> policies the government operates. These include: Disposable income of consumers and business, Level of Inflation, Economic Growth policies, Interest rates and Exchange rates policies. The UK government operationalises both micro-economic and macro-economic factors. The British government macro-economic policies deal with the management of demand in the economy. It uses taxation policy, expenditures and interest rates as mechanisms. The government uses micro-economic factors to regulate the way people in the country spend their disposable income. These economic policies, impact on B2C (Business-to-customer) in the UK which in turn affects Aldi’s retailing operations.</w:t>
      </w:r>
    </w:p>
    <w:p w:rsidR="00AA43C8" w:rsidRPr="009B35DC" w:rsidRDefault="00AA43C8" w:rsidP="00AA43C8">
      <w:pPr>
        <w:rPr>
          <w:b/>
        </w:rPr>
      </w:pPr>
      <w:r w:rsidRPr="009B35DC">
        <w:rPr>
          <w:b/>
        </w:rPr>
        <w:t>SOCIAL FACTORS</w:t>
      </w:r>
    </w:p>
    <w:p w:rsidR="00D80F8D" w:rsidRPr="00D80F8D" w:rsidRDefault="00AA43C8" w:rsidP="00AA43C8">
      <w:r w:rsidRPr="000A0992">
        <w:t>Social factors are also called socio-cultural factors. It includes the areas that involve the shared attitudes and belief of the population in the UK. Social factors</w:t>
      </w:r>
      <w:sdt>
        <w:sdtPr>
          <w:id w:val="-624627341"/>
          <w:citation/>
        </w:sdtPr>
        <w:sdtEndPr/>
        <w:sdtContent>
          <w:r w:rsidRPr="000A0992">
            <w:fldChar w:fldCharType="begin"/>
          </w:r>
          <w:r w:rsidRPr="000A0992">
            <w:instrText xml:space="preserve"> CITATION Mul921 \l 2057 </w:instrText>
          </w:r>
          <w:r w:rsidRPr="000A0992">
            <w:fldChar w:fldCharType="separate"/>
          </w:r>
          <w:r w:rsidRPr="000A0992">
            <w:rPr>
              <w:noProof/>
            </w:rPr>
            <w:t xml:space="preserve"> (Mullins, 2013, P. 91, 92.)</w:t>
          </w:r>
          <w:r w:rsidRPr="000A0992">
            <w:fldChar w:fldCharType="end"/>
          </w:r>
        </w:sdtContent>
      </w:sdt>
      <w:r w:rsidR="000A0992">
        <w:t xml:space="preserve"> including</w:t>
      </w:r>
      <w:r w:rsidRPr="000A0992">
        <w:t xml:space="preserve"> age distribution, career attitudes, population growth, health care and health awareness. Government and businesses use these factors to understand customers and what inhibits them. </w:t>
      </w:r>
    </w:p>
    <w:p w:rsidR="00AA43C8" w:rsidRPr="003B4859" w:rsidRDefault="00AA43C8" w:rsidP="00AA43C8">
      <w:pPr>
        <w:rPr>
          <w:b/>
        </w:rPr>
      </w:pPr>
      <w:r w:rsidRPr="003B4859">
        <w:rPr>
          <w:b/>
        </w:rPr>
        <w:t>TECHNOLOGICAL FACTORS</w:t>
      </w:r>
    </w:p>
    <w:p w:rsidR="00AA43C8" w:rsidRPr="000A0992" w:rsidRDefault="00AA43C8" w:rsidP="00AA43C8">
      <w:r w:rsidRPr="000A0992">
        <w:t>The technological advancement in the UK is helping it to shape up production and marking of the products. The effects of advance technology in the</w:t>
      </w:r>
      <w:sdt>
        <w:sdtPr>
          <w:id w:val="-1306086808"/>
          <w:citation/>
        </w:sdtPr>
        <w:sdtEndPr/>
        <w:sdtContent>
          <w:r w:rsidRPr="000A0992">
            <w:fldChar w:fldCharType="begin"/>
          </w:r>
          <w:r w:rsidRPr="000A0992">
            <w:instrText xml:space="preserve"> CITATION Mul921 \l 2057 </w:instrText>
          </w:r>
          <w:r w:rsidRPr="000A0992">
            <w:fldChar w:fldCharType="separate"/>
          </w:r>
          <w:r w:rsidRPr="000A0992">
            <w:rPr>
              <w:noProof/>
            </w:rPr>
            <w:t xml:space="preserve"> (Mullins, 2013, P. 91, 92.)</w:t>
          </w:r>
          <w:r w:rsidRPr="000A0992">
            <w:fldChar w:fldCharType="end"/>
          </w:r>
        </w:sdtContent>
      </w:sdt>
      <w:r w:rsidRPr="000A0992">
        <w:t xml:space="preserve"> UK helps in the production of goods and services; is helping for a better ways of distributing goods and services and is helping in a better communicating with target markets.</w:t>
      </w:r>
    </w:p>
    <w:p w:rsidR="000901BE" w:rsidRDefault="000901BE" w:rsidP="00AA43C8">
      <w:pPr>
        <w:rPr>
          <w:b/>
        </w:rPr>
      </w:pPr>
    </w:p>
    <w:p w:rsidR="00AA43C8" w:rsidRPr="000A0869" w:rsidRDefault="00AA43C8" w:rsidP="00AA43C8">
      <w:pPr>
        <w:rPr>
          <w:b/>
        </w:rPr>
      </w:pPr>
      <w:r w:rsidRPr="000A0869">
        <w:rPr>
          <w:b/>
        </w:rPr>
        <w:lastRenderedPageBreak/>
        <w:t>ENVIRONMENTAL FACTORS</w:t>
      </w:r>
    </w:p>
    <w:p w:rsidR="00AA43C8" w:rsidRPr="000A0992" w:rsidRDefault="00AA43C8" w:rsidP="00AA43C8">
      <w:r w:rsidRPr="000A0992">
        <w:t xml:space="preserve">The depletion of raw materials due to </w:t>
      </w:r>
      <w:sdt>
        <w:sdtPr>
          <w:id w:val="331647576"/>
          <w:citation/>
        </w:sdtPr>
        <w:sdtEndPr/>
        <w:sdtContent>
          <w:r w:rsidRPr="000A0992">
            <w:fldChar w:fldCharType="begin"/>
          </w:r>
          <w:r w:rsidRPr="000A0992">
            <w:instrText xml:space="preserve"> CITATION Mul921 \l 2057 </w:instrText>
          </w:r>
          <w:r w:rsidRPr="000A0992">
            <w:fldChar w:fldCharType="separate"/>
          </w:r>
          <w:r w:rsidRPr="000A0992">
            <w:rPr>
              <w:noProof/>
            </w:rPr>
            <w:t>(Mullins, 2013, P. 91, 92.)</w:t>
          </w:r>
          <w:r w:rsidRPr="000A0992">
            <w:fldChar w:fldCharType="end"/>
          </w:r>
        </w:sdtContent>
      </w:sdt>
      <w:r w:rsidRPr="000A0992">
        <w:t xml:space="preserve"> </w:t>
      </w:r>
      <w:r w:rsidR="000A0992" w:rsidRPr="000A0992">
        <w:t>Environmental</w:t>
      </w:r>
      <w:r w:rsidRPr="000A0992">
        <w:t xml:space="preserve"> degradation brought about by pollution means that the levels of raw materials available for manufacturing are low for the consumption of the growing population. The government through its sustainability policies have set carbon footprint targets. These are some of the issues Aldi is facing in its retailing business operations. The government and the consumers are now demanding that the products being offered to the customers through retail outlets are sourced from sustainable sources.</w:t>
      </w:r>
    </w:p>
    <w:p w:rsidR="00AA43C8" w:rsidRPr="007A3F96" w:rsidRDefault="00AA43C8" w:rsidP="00AA43C8">
      <w:pPr>
        <w:rPr>
          <w:b/>
        </w:rPr>
      </w:pPr>
      <w:r w:rsidRPr="007A3F96">
        <w:rPr>
          <w:b/>
        </w:rPr>
        <w:t>LEGAL FACTORS</w:t>
      </w:r>
    </w:p>
    <w:p w:rsidR="00AA43C8" w:rsidRPr="000A0992" w:rsidRDefault="00AA43C8" w:rsidP="00AA43C8">
      <w:r w:rsidRPr="000A0992">
        <w:t>This factor entails what businesses; including Aldi</w:t>
      </w:r>
      <w:r w:rsidR="00EB3345">
        <w:t>;</w:t>
      </w:r>
      <w:r w:rsidRPr="000A0992">
        <w:t xml:space="preserve"> must do and put in place for it to run retailing business successfully in </w:t>
      </w:r>
      <w:r w:rsidR="00EB3345">
        <w:t xml:space="preserve">line with </w:t>
      </w:r>
      <w:r w:rsidRPr="000A0992">
        <w:t xml:space="preserve">the </w:t>
      </w:r>
      <w:r w:rsidR="00EB3345">
        <w:t xml:space="preserve">independent </w:t>
      </w:r>
      <w:r w:rsidRPr="000A0992">
        <w:t>UK</w:t>
      </w:r>
      <w:r w:rsidR="00EB3345">
        <w:t xml:space="preserve"> laws</w:t>
      </w:r>
      <w:r w:rsidRPr="000A0992">
        <w:t>. The UK government is now faced with series of new legislations</w:t>
      </w:r>
      <w:sdt>
        <w:sdtPr>
          <w:id w:val="1904874673"/>
          <w:citation/>
        </w:sdtPr>
        <w:sdtEndPr/>
        <w:sdtContent>
          <w:r w:rsidRPr="000A0992">
            <w:fldChar w:fldCharType="begin"/>
          </w:r>
          <w:r w:rsidRPr="000A0992">
            <w:instrText xml:space="preserve"> CITATION Mul921 \l 2057 </w:instrText>
          </w:r>
          <w:r w:rsidRPr="000A0992">
            <w:fldChar w:fldCharType="separate"/>
          </w:r>
          <w:r w:rsidRPr="000A0992">
            <w:rPr>
              <w:noProof/>
            </w:rPr>
            <w:t xml:space="preserve"> (Mullins, 2013, P. 91, 92.)</w:t>
          </w:r>
          <w:r w:rsidRPr="000A0992">
            <w:fldChar w:fldCharType="end"/>
          </w:r>
        </w:sdtContent>
      </w:sdt>
      <w:r w:rsidRPr="000A0992">
        <w:t xml:space="preserve"> </w:t>
      </w:r>
      <w:r w:rsidR="00FD0570" w:rsidRPr="000A0992">
        <w:t>After</w:t>
      </w:r>
      <w:r w:rsidRPr="000A0992">
        <w:t xml:space="preserve"> Brexit. Notably, these will include Health and Safety laws, Product labelling and product safety laws, Advertising standards, and Employment laws.</w:t>
      </w:r>
    </w:p>
    <w:p w:rsidR="00AA43C8" w:rsidRPr="00A35918" w:rsidRDefault="00AA43C8" w:rsidP="00AA43C8">
      <w:pPr>
        <w:rPr>
          <w:b/>
        </w:rPr>
      </w:pPr>
      <w:r w:rsidRPr="00A35918">
        <w:rPr>
          <w:b/>
        </w:rPr>
        <w:t>ETHICAL FACTORS</w:t>
      </w:r>
    </w:p>
    <w:p w:rsidR="00AA43C8" w:rsidRDefault="00AA43C8" w:rsidP="00AA43C8">
      <w:r w:rsidRPr="000A0992">
        <w:t>Ethical factor includes</w:t>
      </w:r>
      <w:r w:rsidRPr="005B177A">
        <w:rPr>
          <w:b/>
        </w:rPr>
        <w:t xml:space="preserve"> </w:t>
      </w:r>
      <w:sdt>
        <w:sdtPr>
          <w:rPr>
            <w:b/>
          </w:rPr>
          <w:id w:val="1811590872"/>
          <w:citation/>
        </w:sdtPr>
        <w:sdtEndPr/>
        <w:sdtContent>
          <w:r>
            <w:rPr>
              <w:b/>
            </w:rPr>
            <w:fldChar w:fldCharType="begin"/>
          </w:r>
          <w:r>
            <w:rPr>
              <w:b/>
            </w:rPr>
            <w:instrText xml:space="preserve"> CITATION Bri191 \l 2057 </w:instrText>
          </w:r>
          <w:r>
            <w:rPr>
              <w:b/>
            </w:rPr>
            <w:fldChar w:fldCharType="separate"/>
          </w:r>
          <w:r w:rsidRPr="009F1E26">
            <w:rPr>
              <w:noProof/>
            </w:rPr>
            <w:t>(Government, 2019)</w:t>
          </w:r>
          <w:r>
            <w:rPr>
              <w:b/>
            </w:rPr>
            <w:fldChar w:fldCharType="end"/>
          </w:r>
        </w:sdtContent>
      </w:sdt>
      <w:r>
        <w:rPr>
          <w:b/>
        </w:rPr>
        <w:t xml:space="preserve"> </w:t>
      </w:r>
      <w:r w:rsidRPr="000A0992">
        <w:t>ethical principles and moral that often arises in business. This aspect of PESTELE continues to gain attentions from the pressure groups in the UK. It includes fair trade, corporate social responsibility (CSR)</w:t>
      </w:r>
      <w:r w:rsidR="00F626A1">
        <w:t xml:space="preserve">; which is where a business makes a positive contribution to its local environment like charitable activities like </w:t>
      </w:r>
      <w:r w:rsidR="005D21AB">
        <w:t xml:space="preserve">prevention of </w:t>
      </w:r>
      <w:r w:rsidR="00F626A1">
        <w:t>c</w:t>
      </w:r>
      <w:r w:rsidRPr="000A0992">
        <w:t>hild labour and slavery acts.</w:t>
      </w:r>
    </w:p>
    <w:p w:rsidR="007F1FEB" w:rsidRPr="007F1FEB" w:rsidRDefault="007F1FEB" w:rsidP="00AA43C8">
      <w:pPr>
        <w:rPr>
          <w:b/>
        </w:rPr>
      </w:pPr>
      <w:r w:rsidRPr="007F1FEB">
        <w:rPr>
          <w:b/>
        </w:rPr>
        <w:t xml:space="preserve">2.2 SWOT ANALYSIS OF ALDI </w:t>
      </w:r>
    </w:p>
    <w:p w:rsidR="007F1FEB" w:rsidRDefault="00F5066D" w:rsidP="00AA43C8">
      <w:r>
        <w:t xml:space="preserve">The analysis of </w:t>
      </w:r>
      <w:r w:rsidR="004F0041">
        <w:t>PESTELE</w:t>
      </w:r>
      <w:r>
        <w:t xml:space="preserve"> will provide useful </w:t>
      </w:r>
      <w:r w:rsidR="004F0041">
        <w:t>environmental scanning tool</w:t>
      </w:r>
      <w:r w:rsidR="001302A8">
        <w:t xml:space="preserve"> that have already been discussed</w:t>
      </w:r>
      <w:r w:rsidR="004F0041">
        <w:t xml:space="preserve">. </w:t>
      </w:r>
      <w:r>
        <w:t>SWOT</w:t>
      </w:r>
      <w:r w:rsidR="00BC05DD">
        <w:t xml:space="preserve"> analysis</w:t>
      </w:r>
      <w:r>
        <w:t xml:space="preserve"> </w:t>
      </w:r>
      <w:sdt>
        <w:sdtPr>
          <w:id w:val="-1806532813"/>
          <w:citation/>
        </w:sdtPr>
        <w:sdtEndPr/>
        <w:sdtContent>
          <w:r w:rsidR="00AA6642">
            <w:fldChar w:fldCharType="begin"/>
          </w:r>
          <w:r w:rsidR="00AA6642">
            <w:instrText xml:space="preserve"> CITATION Arm394 \l 2057 </w:instrText>
          </w:r>
          <w:r w:rsidR="00AA6642">
            <w:fldChar w:fldCharType="separate"/>
          </w:r>
          <w:r w:rsidR="00AA6642" w:rsidRPr="00AA6642">
            <w:rPr>
              <w:noProof/>
            </w:rPr>
            <w:t>(Armstrong, 2020, P. 239)</w:t>
          </w:r>
          <w:r w:rsidR="00AA6642">
            <w:fldChar w:fldCharType="end"/>
          </w:r>
        </w:sdtContent>
      </w:sdt>
      <w:r w:rsidR="00BC05DD">
        <w:t xml:space="preserve">, </w:t>
      </w:r>
      <w:sdt>
        <w:sdtPr>
          <w:id w:val="-312790868"/>
          <w:citation/>
        </w:sdtPr>
        <w:sdtEndPr/>
        <w:sdtContent>
          <w:r w:rsidR="00BC05DD">
            <w:fldChar w:fldCharType="begin"/>
          </w:r>
          <w:r w:rsidR="00BC05DD">
            <w:instrText xml:space="preserve"> CITATION Mul882 \l 2057 </w:instrText>
          </w:r>
          <w:r w:rsidR="00BC05DD">
            <w:fldChar w:fldCharType="separate"/>
          </w:r>
          <w:r w:rsidR="00BC05DD" w:rsidRPr="00BC05DD">
            <w:rPr>
              <w:noProof/>
            </w:rPr>
            <w:t>(Mullins, 2013, P. 502-3, 788)</w:t>
          </w:r>
          <w:r w:rsidR="00BC05DD">
            <w:fldChar w:fldCharType="end"/>
          </w:r>
        </w:sdtContent>
      </w:sdt>
      <w:r w:rsidR="0028337C">
        <w:t>,</w:t>
      </w:r>
      <w:r w:rsidR="00BC05DD">
        <w:t xml:space="preserve"> </w:t>
      </w:r>
      <w:sdt>
        <w:sdtPr>
          <w:id w:val="-2010359294"/>
          <w:citation/>
        </w:sdtPr>
        <w:sdtEndPr/>
        <w:sdtContent>
          <w:r w:rsidR="00BC05DD">
            <w:fldChar w:fldCharType="begin"/>
          </w:r>
          <w:r w:rsidR="00BC05DD">
            <w:instrText xml:space="preserve"> CITATION Dib06 \l 2057 </w:instrText>
          </w:r>
          <w:r w:rsidR="00BC05DD">
            <w:fldChar w:fldCharType="separate"/>
          </w:r>
          <w:r w:rsidR="00BC05DD" w:rsidRPr="00BC05DD">
            <w:rPr>
              <w:noProof/>
            </w:rPr>
            <w:t>(Dibb, 2012, P. 51-2, 53-4, 247, 680, 806)</w:t>
          </w:r>
          <w:r w:rsidR="00BC05DD">
            <w:fldChar w:fldCharType="end"/>
          </w:r>
        </w:sdtContent>
      </w:sdt>
      <w:r w:rsidR="00BC05DD">
        <w:t xml:space="preserve"> </w:t>
      </w:r>
      <w:r w:rsidR="0028337C">
        <w:t>and</w:t>
      </w:r>
      <w:sdt>
        <w:sdtPr>
          <w:id w:val="-675035227"/>
          <w:citation/>
        </w:sdtPr>
        <w:sdtEndPr/>
        <w:sdtContent>
          <w:r w:rsidR="004260B5">
            <w:fldChar w:fldCharType="begin"/>
          </w:r>
          <w:r w:rsidR="004260B5">
            <w:instrText xml:space="preserve"> CITATION Mat19 \l 2057 </w:instrText>
          </w:r>
          <w:r w:rsidR="004260B5">
            <w:fldChar w:fldCharType="separate"/>
          </w:r>
          <w:r w:rsidR="004260B5">
            <w:rPr>
              <w:noProof/>
            </w:rPr>
            <w:t xml:space="preserve"> </w:t>
          </w:r>
          <w:r w:rsidR="004260B5" w:rsidRPr="004260B5">
            <w:rPr>
              <w:noProof/>
            </w:rPr>
            <w:t>(Mate, 2019)</w:t>
          </w:r>
          <w:r w:rsidR="004260B5">
            <w:fldChar w:fldCharType="end"/>
          </w:r>
        </w:sdtContent>
      </w:sdt>
      <w:r w:rsidR="00DA356C">
        <w:t xml:space="preserve"> </w:t>
      </w:r>
      <w:r w:rsidR="00382DEB">
        <w:t xml:space="preserve">helps Aldi to </w:t>
      </w:r>
      <w:r w:rsidR="004F0041">
        <w:t xml:space="preserve">look </w:t>
      </w:r>
      <w:r w:rsidR="00382DEB">
        <w:t xml:space="preserve">into the picture of how it would </w:t>
      </w:r>
      <w:r w:rsidR="00E622E6">
        <w:t>succeed in the UK grocery market against many competitors already operating there. The approach deployed involves</w:t>
      </w:r>
      <w:r w:rsidR="004F0041">
        <w:t xml:space="preserve"> analysis of internal organisational factors including strengths and weaknesses </w:t>
      </w:r>
      <w:r w:rsidR="001302A8">
        <w:t xml:space="preserve">and the external factors involving appraisals of the opportunities and threats </w:t>
      </w:r>
      <w:r w:rsidR="007D56FC">
        <w:t xml:space="preserve">which are going to </w:t>
      </w:r>
      <w:r w:rsidR="00B4001F">
        <w:t xml:space="preserve">be briefly explored. SWOT is designed to provide an indepth micro analysis using the </w:t>
      </w:r>
      <w:r>
        <w:t xml:space="preserve">acronym: </w:t>
      </w:r>
      <w:r w:rsidR="00A37DAC">
        <w:t xml:space="preserve">(Internal environments) </w:t>
      </w:r>
      <w:r w:rsidRPr="004260B5">
        <w:rPr>
          <w:b/>
        </w:rPr>
        <w:t>S</w:t>
      </w:r>
      <w:r w:rsidR="005A1B89">
        <w:t xml:space="preserve">trengths, </w:t>
      </w:r>
      <w:r w:rsidR="005A1B89" w:rsidRPr="004260B5">
        <w:rPr>
          <w:b/>
        </w:rPr>
        <w:t>W</w:t>
      </w:r>
      <w:r w:rsidR="005A1B89">
        <w:t xml:space="preserve">eaknesses, </w:t>
      </w:r>
      <w:r w:rsidR="00A37DAC">
        <w:t xml:space="preserve">and (External environments) </w:t>
      </w:r>
      <w:r w:rsidR="005A1B89" w:rsidRPr="004260B5">
        <w:rPr>
          <w:b/>
        </w:rPr>
        <w:t>O</w:t>
      </w:r>
      <w:r w:rsidR="005A1B89">
        <w:t xml:space="preserve">pportunities and </w:t>
      </w:r>
      <w:r w:rsidR="005A1B89" w:rsidRPr="004260B5">
        <w:rPr>
          <w:b/>
        </w:rPr>
        <w:t>T</w:t>
      </w:r>
      <w:r w:rsidR="005A1B89">
        <w:t>hreats.</w:t>
      </w:r>
    </w:p>
    <w:p w:rsidR="00430185" w:rsidRDefault="00430185" w:rsidP="00430185">
      <w:r>
        <w:t xml:space="preserve">Aldi’s retailing </w:t>
      </w:r>
      <w:r w:rsidR="008277EF">
        <w:t>strengths</w:t>
      </w:r>
      <w:r w:rsidR="00506F63">
        <w:t xml:space="preserve"> and weaknesses</w:t>
      </w:r>
      <w:r>
        <w:t xml:space="preserve"> are </w:t>
      </w:r>
      <w:r w:rsidR="00506F63">
        <w:t xml:space="preserve">internal and its weaknesses can be identified as </w:t>
      </w:r>
      <w:r>
        <w:t>loyal customer based and brand Equity. Its weakness could be identified as having not widely distribution channels like other big supermarkets already in the UK economy like Asda, Sainsbury and Tesco.</w:t>
      </w:r>
    </w:p>
    <w:p w:rsidR="00886038" w:rsidRDefault="00430185" w:rsidP="003E4BB3">
      <w:r>
        <w:t xml:space="preserve">Aldi’s </w:t>
      </w:r>
      <w:r w:rsidR="00506F63">
        <w:t xml:space="preserve">opportunities and threats are </w:t>
      </w:r>
      <w:r w:rsidR="00AA5A73">
        <w:t>identified as external factors. Opportunities include potential retailing outlets branches that can be opened in some communities where there not enough super markets. The availability of similar products available in competitors retailing supermarkets is considered threats.</w:t>
      </w:r>
    </w:p>
    <w:p w:rsidR="007F1FEB" w:rsidRPr="007F1FEB" w:rsidRDefault="007F1FEB" w:rsidP="003E4BB3">
      <w:pPr>
        <w:rPr>
          <w:b/>
        </w:rPr>
      </w:pPr>
      <w:r w:rsidRPr="007F1FEB">
        <w:rPr>
          <w:b/>
        </w:rPr>
        <w:lastRenderedPageBreak/>
        <w:t xml:space="preserve">2.3 </w:t>
      </w:r>
      <w:r w:rsidR="00F678B3">
        <w:rPr>
          <w:b/>
        </w:rPr>
        <w:t xml:space="preserve">APPLICATION OF </w:t>
      </w:r>
      <w:r w:rsidRPr="007F1FEB">
        <w:rPr>
          <w:b/>
        </w:rPr>
        <w:t>PORTER</w:t>
      </w:r>
      <w:r w:rsidR="00F678B3">
        <w:rPr>
          <w:b/>
        </w:rPr>
        <w:t>’</w:t>
      </w:r>
      <w:r w:rsidRPr="007F1FEB">
        <w:rPr>
          <w:b/>
        </w:rPr>
        <w:t>S 5 FORCES MODEL ANALYSIS</w:t>
      </w:r>
      <w:r w:rsidR="005260D8">
        <w:rPr>
          <w:b/>
        </w:rPr>
        <w:t xml:space="preserve"> AT ALDI</w:t>
      </w:r>
    </w:p>
    <w:p w:rsidR="007F1FEB" w:rsidRDefault="00591BDF" w:rsidP="003E4BB3">
      <w:r>
        <w:t>The Porter</w:t>
      </w:r>
      <w:r w:rsidR="005260D8">
        <w:t>’</w:t>
      </w:r>
      <w:r w:rsidR="00740EDD">
        <w:t>s</w:t>
      </w:r>
      <w:r>
        <w:t xml:space="preserve"> 5 forces is a strategic management tool approach applied to examine, analyse and understand the underlying </w:t>
      </w:r>
      <w:r w:rsidR="00740EDD">
        <w:t xml:space="preserve">levels of profitability of an organisation in a given industry. It provides a phramework for a company’s </w:t>
      </w:r>
      <w:sdt>
        <w:sdtPr>
          <w:id w:val="1679152741"/>
          <w:citation/>
        </w:sdtPr>
        <w:sdtEndPr/>
        <w:sdtContent>
          <w:r w:rsidR="00A8723C">
            <w:fldChar w:fldCharType="begin"/>
          </w:r>
          <w:r w:rsidR="00A8723C">
            <w:instrText xml:space="preserve"> CITATION Por98 \l 2057 </w:instrText>
          </w:r>
          <w:r w:rsidR="00A8723C">
            <w:fldChar w:fldCharType="separate"/>
          </w:r>
          <w:r w:rsidR="00A8723C" w:rsidRPr="00A8723C">
            <w:rPr>
              <w:noProof/>
            </w:rPr>
            <w:t>(Porter, 1980 Republished with a new introduction, 1998))</w:t>
          </w:r>
          <w:r w:rsidR="00A8723C">
            <w:fldChar w:fldCharType="end"/>
          </w:r>
        </w:sdtContent>
      </w:sdt>
      <w:r w:rsidR="00A8723C">
        <w:t xml:space="preserve"> </w:t>
      </w:r>
      <w:r w:rsidR="00844A5F">
        <w:t xml:space="preserve">competitiveness and </w:t>
      </w:r>
      <w:r w:rsidR="00740EDD">
        <w:t>profitability in an economy.</w:t>
      </w:r>
      <w:r w:rsidR="004979E3">
        <w:t xml:space="preserve"> </w:t>
      </w:r>
      <w:r w:rsidR="000454C0">
        <w:t xml:space="preserve">The tool examines the possible five forces that are considered can determine the competitive power in a </w:t>
      </w:r>
      <w:r w:rsidR="00600548">
        <w:t xml:space="preserve">retail </w:t>
      </w:r>
      <w:r w:rsidR="000454C0">
        <w:t>business environment</w:t>
      </w:r>
      <w:r w:rsidR="00600548">
        <w:t xml:space="preserve"> in the UK</w:t>
      </w:r>
      <w:r w:rsidR="000454C0">
        <w:t>, namely</w:t>
      </w:r>
      <w:sdt>
        <w:sdtPr>
          <w:id w:val="-428896777"/>
          <w:citation/>
        </w:sdtPr>
        <w:sdtEndPr/>
        <w:sdtContent>
          <w:r w:rsidR="00FD3886">
            <w:fldChar w:fldCharType="begin"/>
          </w:r>
          <w:r w:rsidR="00FD3886">
            <w:instrText xml:space="preserve"> CITATION Pro20 \l 2057 </w:instrText>
          </w:r>
          <w:r w:rsidR="00FD3886">
            <w:fldChar w:fldCharType="separate"/>
          </w:r>
          <w:r w:rsidR="00FD3886">
            <w:rPr>
              <w:noProof/>
            </w:rPr>
            <w:t xml:space="preserve"> </w:t>
          </w:r>
          <w:r w:rsidR="00FD3886" w:rsidRPr="00FD3886">
            <w:rPr>
              <w:noProof/>
            </w:rPr>
            <w:t>(Academy, 2020)</w:t>
          </w:r>
          <w:r w:rsidR="00FD3886">
            <w:fldChar w:fldCharType="end"/>
          </w:r>
        </w:sdtContent>
      </w:sdt>
      <w:r w:rsidR="000454C0">
        <w:t>: Threats of rivalry, Threats of new entrants, Bargaining Power of Suppliers, Bargaining Power Buyers and Threats of Substitute Products</w:t>
      </w:r>
      <w:r w:rsidR="009938E2">
        <w:t xml:space="preserve">. </w:t>
      </w:r>
      <w:r w:rsidR="003E7807">
        <w:t>The main purpose of applying Porter’s 5 Forces analysis is that it serves as a risk appraisal and will enable plans to be made on how to overcome the risks.</w:t>
      </w:r>
    </w:p>
    <w:p w:rsidR="00780BF9" w:rsidRPr="007E615A" w:rsidRDefault="007E615A" w:rsidP="003E4BB3">
      <w:pPr>
        <w:rPr>
          <w:b/>
        </w:rPr>
      </w:pPr>
      <w:r>
        <w:rPr>
          <w:noProof/>
          <w:lang w:eastAsia="en-GB"/>
        </w:rPr>
        <mc:AlternateContent>
          <mc:Choice Requires="wps">
            <w:drawing>
              <wp:anchor distT="0" distB="0" distL="114300" distR="114300" simplePos="0" relativeHeight="251688960" behindDoc="0" locked="0" layoutInCell="1" allowOverlap="1" wp14:anchorId="1EC655D2" wp14:editId="39D729D6">
                <wp:simplePos x="0" y="0"/>
                <wp:positionH relativeFrom="column">
                  <wp:posOffset>1816608</wp:posOffset>
                </wp:positionH>
                <wp:positionV relativeFrom="paragraph">
                  <wp:posOffset>217678</wp:posOffset>
                </wp:positionV>
                <wp:extent cx="1603248" cy="685292"/>
                <wp:effectExtent l="0" t="0" r="16510" b="19685"/>
                <wp:wrapNone/>
                <wp:docPr id="7" name="Flowchart: Process 7"/>
                <wp:cNvGraphicFramePr/>
                <a:graphic xmlns:a="http://schemas.openxmlformats.org/drawingml/2006/main">
                  <a:graphicData uri="http://schemas.microsoft.com/office/word/2010/wordprocessingShape">
                    <wps:wsp>
                      <wps:cNvSpPr/>
                      <wps:spPr>
                        <a:xfrm>
                          <a:off x="0" y="0"/>
                          <a:ext cx="1603248" cy="685292"/>
                        </a:xfrm>
                        <a:prstGeom prst="flowChartProcess">
                          <a:avLst/>
                        </a:prstGeom>
                      </wps:spPr>
                      <wps:style>
                        <a:lnRef idx="2">
                          <a:schemeClr val="dk1"/>
                        </a:lnRef>
                        <a:fillRef idx="1">
                          <a:schemeClr val="lt1"/>
                        </a:fillRef>
                        <a:effectRef idx="0">
                          <a:schemeClr val="dk1"/>
                        </a:effectRef>
                        <a:fontRef idx="minor">
                          <a:schemeClr val="dk1"/>
                        </a:fontRef>
                      </wps:style>
                      <wps:txbx>
                        <w:txbxContent>
                          <w:p w:rsidR="00C83978" w:rsidRPr="00C83978" w:rsidRDefault="00C83978" w:rsidP="00C83978">
                            <w:pPr>
                              <w:jc w:val="center"/>
                              <w:rPr>
                                <w:b/>
                              </w:rPr>
                            </w:pPr>
                            <w:r w:rsidRPr="00C83978">
                              <w:rPr>
                                <w:b/>
                              </w:rPr>
                              <w:t>Threats of Substitution</w:t>
                            </w:r>
                            <w:r w:rsidR="001A747A">
                              <w:rPr>
                                <w:b/>
                              </w:rPr>
                              <w:t xml:space="preserve"> </w:t>
                            </w:r>
                            <w:r w:rsidR="001A747A" w:rsidRPr="001A747A">
                              <w:rPr>
                                <w:b/>
                                <w:sz w:val="20"/>
                                <w:szCs w:val="20"/>
                              </w:rPr>
                              <w:t>(Prepared foods, Higher costs</w:t>
                            </w:r>
                            <w:r w:rsidR="001A747A">
                              <w:rPr>
                                <w:b/>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09" coordsize="21600,21600" o:spt="109" path="m,l,21600r21600,l21600,xe">
                <v:stroke joinstyle="miter"/>
                <v:path gradientshapeok="t" o:connecttype="rect"/>
              </v:shapetype>
              <v:shape id="Flowchart: Process 7" o:spid="_x0000_s1033" type="#_x0000_t109" style="position:absolute;left:0;text-align:left;margin-left:143.05pt;margin-top:17.15pt;width:126.25pt;height:53.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" fillcolor="white [3201]" strokecolor="black [3200]" strokeweight="2pt">
                <v:textbox>
                  <w:txbxContent>
                    <w:p w:rsidR="00C83978" w:rsidRPr="00C83978" w:rsidRDefault="00C83978" w:rsidP="00C83978">
                      <w:pPr>
                        <w:jc w:val="center"/>
                        <w:rPr>
                          <w:b/>
                        </w:rPr>
                      </w:pPr>
                      <w:r w:rsidRPr="00C83978">
                        <w:rPr>
                          <w:b/>
                        </w:rPr>
                        <w:t>Threats of Substitution</w:t>
                      </w:r>
                      <w:r w:rsidR="001A747A">
                        <w:rPr>
                          <w:b/>
                        </w:rPr>
                        <w:t xml:space="preserve"> </w:t>
                      </w:r>
                      <w:r w:rsidR="001A747A" w:rsidRPr="001A747A">
                        <w:rPr>
                          <w:b/>
                          <w:sz w:val="20"/>
                          <w:szCs w:val="20"/>
                        </w:rPr>
                        <w:t xml:space="preserve">(Prepared foods, </w:t>
                      </w:r>
                      <w:proofErr w:type="gramStart"/>
                      <w:r w:rsidR="001A747A" w:rsidRPr="001A747A">
                        <w:rPr>
                          <w:b/>
                          <w:sz w:val="20"/>
                          <w:szCs w:val="20"/>
                        </w:rPr>
                        <w:t>Higher</w:t>
                      </w:r>
                      <w:proofErr w:type="gramEnd"/>
                      <w:r w:rsidR="001A747A" w:rsidRPr="001A747A">
                        <w:rPr>
                          <w:b/>
                          <w:sz w:val="20"/>
                          <w:szCs w:val="20"/>
                        </w:rPr>
                        <w:t xml:space="preserve"> costs</w:t>
                      </w:r>
                      <w:r w:rsidR="001A747A">
                        <w:rPr>
                          <w:b/>
                          <w:sz w:val="20"/>
                          <w:szCs w:val="20"/>
                        </w:rPr>
                        <w:t>)</w:t>
                      </w:r>
                    </w:p>
                  </w:txbxContent>
                </v:textbox>
              </v:shape>
            </w:pict>
          </mc:Fallback>
        </mc:AlternateContent>
      </w:r>
      <w:r>
        <w:t xml:space="preserve">                                       </w:t>
      </w:r>
      <w:r w:rsidRPr="007E615A">
        <w:rPr>
          <w:b/>
        </w:rPr>
        <w:t>PORTER’S 5 FORCES MODEL</w:t>
      </w:r>
    </w:p>
    <w:p w:rsidR="007E615A" w:rsidRDefault="007E615A" w:rsidP="003E4BB3">
      <w:r>
        <w:t xml:space="preserve">                                                      </w:t>
      </w:r>
    </w:p>
    <w:p w:rsidR="00780BF9" w:rsidRDefault="00952B48" w:rsidP="003E4BB3">
      <w:r>
        <w:rPr>
          <w:noProof/>
          <w:lang w:eastAsia="en-GB"/>
        </w:rPr>
        <mc:AlternateContent>
          <mc:Choice Requires="wps">
            <w:drawing>
              <wp:anchor distT="0" distB="0" distL="114300" distR="114300" simplePos="0" relativeHeight="251699200" behindDoc="0" locked="0" layoutInCell="1" allowOverlap="1">
                <wp:simplePos x="0" y="0"/>
                <wp:positionH relativeFrom="column">
                  <wp:posOffset>2572512</wp:posOffset>
                </wp:positionH>
                <wp:positionV relativeFrom="paragraph">
                  <wp:posOffset>246380</wp:posOffset>
                </wp:positionV>
                <wp:extent cx="6096" cy="253492"/>
                <wp:effectExtent l="76200" t="0" r="70485" b="51435"/>
                <wp:wrapNone/>
                <wp:docPr id="25" name="Straight Arrow Connector 25"/>
                <wp:cNvGraphicFramePr/>
                <a:graphic xmlns:a="http://schemas.openxmlformats.org/drawingml/2006/main">
                  <a:graphicData uri="http://schemas.microsoft.com/office/word/2010/wordprocessingShape">
                    <wps:wsp>
                      <wps:cNvCnPr/>
                      <wps:spPr>
                        <a:xfrm>
                          <a:off x="0" y="0"/>
                          <a:ext cx="6096" cy="253492"/>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25" o:spid="_x0000_s1026" type="#_x0000_t32" style="position:absolute;margin-left:202.55pt;margin-top:19.4pt;width:.5pt;height:19.9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" strokecolor="#4579b8 [3044]">
                <v:stroke endarrow="open"/>
              </v:shape>
            </w:pict>
          </mc:Fallback>
        </mc:AlternateContent>
      </w:r>
    </w:p>
    <w:p w:rsidR="00780BF9" w:rsidRDefault="00DA5757" w:rsidP="003E4BB3">
      <w:r>
        <w:rPr>
          <w:noProof/>
          <w:lang w:eastAsia="en-GB"/>
        </w:rPr>
        <mc:AlternateContent>
          <mc:Choice Requires="wps">
            <w:drawing>
              <wp:anchor distT="0" distB="0" distL="114300" distR="114300" simplePos="0" relativeHeight="251691008" behindDoc="0" locked="0" layoutInCell="1" allowOverlap="1" wp14:anchorId="074DC927" wp14:editId="4E2A8DB9">
                <wp:simplePos x="0" y="0"/>
                <wp:positionH relativeFrom="column">
                  <wp:posOffset>231140</wp:posOffset>
                </wp:positionH>
                <wp:positionV relativeFrom="paragraph">
                  <wp:posOffset>237490</wp:posOffset>
                </wp:positionV>
                <wp:extent cx="1261745" cy="1096645"/>
                <wp:effectExtent l="0" t="0" r="14605" b="27305"/>
                <wp:wrapNone/>
                <wp:docPr id="9" name="Flowchart: Process 9"/>
                <wp:cNvGraphicFramePr/>
                <a:graphic xmlns:a="http://schemas.openxmlformats.org/drawingml/2006/main">
                  <a:graphicData uri="http://schemas.microsoft.com/office/word/2010/wordprocessingShape">
                    <wps:wsp>
                      <wps:cNvSpPr/>
                      <wps:spPr>
                        <a:xfrm>
                          <a:off x="0" y="0"/>
                          <a:ext cx="1261745" cy="1096645"/>
                        </a:xfrm>
                        <a:prstGeom prst="flowChartProcess">
                          <a:avLst/>
                        </a:prstGeom>
                        <a:ln/>
                      </wps:spPr>
                      <wps:style>
                        <a:lnRef idx="2">
                          <a:schemeClr val="dk1"/>
                        </a:lnRef>
                        <a:fillRef idx="1">
                          <a:schemeClr val="lt1"/>
                        </a:fillRef>
                        <a:effectRef idx="0">
                          <a:schemeClr val="dk1"/>
                        </a:effectRef>
                        <a:fontRef idx="minor">
                          <a:schemeClr val="dk1"/>
                        </a:fontRef>
                      </wps:style>
                      <wps:txbx>
                        <w:txbxContent>
                          <w:p w:rsidR="00C83978" w:rsidRPr="00C83978" w:rsidRDefault="006B1523" w:rsidP="00C83978">
                            <w:pPr>
                              <w:jc w:val="center"/>
                              <w:rPr>
                                <w:b/>
                              </w:rPr>
                            </w:pPr>
                            <w:r>
                              <w:rPr>
                                <w:b/>
                              </w:rPr>
                              <w:t>Bargaining Power of Supplier</w:t>
                            </w:r>
                            <w:r w:rsidR="00DA5757">
                              <w:rPr>
                                <w:b/>
                              </w:rPr>
                              <w:t>s</w:t>
                            </w:r>
                            <w:r>
                              <w:rPr>
                                <w:b/>
                              </w:rPr>
                              <w:t xml:space="preserve"> </w:t>
                            </w:r>
                            <w:r w:rsidRPr="006B1523">
                              <w:rPr>
                                <w:b/>
                                <w:sz w:val="18"/>
                                <w:szCs w:val="18"/>
                              </w:rPr>
                              <w:t>(Brand names, Inte</w:t>
                            </w:r>
                            <w:r>
                              <w:rPr>
                                <w:b/>
                                <w:sz w:val="18"/>
                                <w:szCs w:val="18"/>
                              </w:rPr>
                              <w:t>grated Supply Chain</w:t>
                            </w:r>
                            <w:r w:rsidR="00DA5757">
                              <w:rPr>
                                <w:b/>
                                <w:sz w:val="18"/>
                                <w:szCs w:val="18"/>
                              </w:rPr>
                              <w:t>s</w:t>
                            </w:r>
                            <w:r>
                              <w:rPr>
                                <w:b/>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9" o:spid="_x0000_s1034" type="#_x0000_t109" style="position:absolute;left:0;text-align:left;margin-left:18.2pt;margin-top:18.7pt;width:99.35pt;height:86.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" fillcolor="white [3201]" strokecolor="black [3200]" strokeweight="2pt">
                <v:textbox>
                  <w:txbxContent>
                    <w:p w:rsidR="00C83978" w:rsidRPr="00C83978" w:rsidRDefault="006B1523" w:rsidP="00C83978">
                      <w:pPr>
                        <w:jc w:val="center"/>
                        <w:rPr>
                          <w:b/>
                        </w:rPr>
                      </w:pPr>
                      <w:r>
                        <w:rPr>
                          <w:b/>
                        </w:rPr>
                        <w:t>Bargaining Power of Supplier</w:t>
                      </w:r>
                      <w:r w:rsidR="00DA5757">
                        <w:rPr>
                          <w:b/>
                        </w:rPr>
                        <w:t>s</w:t>
                      </w:r>
                      <w:r>
                        <w:rPr>
                          <w:b/>
                        </w:rPr>
                        <w:t xml:space="preserve"> </w:t>
                      </w:r>
                      <w:r w:rsidRPr="006B1523">
                        <w:rPr>
                          <w:b/>
                          <w:sz w:val="18"/>
                          <w:szCs w:val="18"/>
                        </w:rPr>
                        <w:t>(Brand names, Inte</w:t>
                      </w:r>
                      <w:r>
                        <w:rPr>
                          <w:b/>
                          <w:sz w:val="18"/>
                          <w:szCs w:val="18"/>
                        </w:rPr>
                        <w:t>grated Supply Chain</w:t>
                      </w:r>
                      <w:r w:rsidR="00DA5757">
                        <w:rPr>
                          <w:b/>
                          <w:sz w:val="18"/>
                          <w:szCs w:val="18"/>
                        </w:rPr>
                        <w:t>s</w:t>
                      </w:r>
                      <w:r>
                        <w:rPr>
                          <w:b/>
                          <w:sz w:val="18"/>
                          <w:szCs w:val="18"/>
                        </w:rPr>
                        <w:t>)</w:t>
                      </w:r>
                    </w:p>
                  </w:txbxContent>
                </v:textbox>
              </v:shape>
            </w:pict>
          </mc:Fallback>
        </mc:AlternateContent>
      </w:r>
      <w:r w:rsidR="006B1523">
        <w:rPr>
          <w:noProof/>
          <w:lang w:eastAsia="en-GB"/>
        </w:rPr>
        <mc:AlternateContent>
          <mc:Choice Requires="wps">
            <w:drawing>
              <wp:anchor distT="0" distB="0" distL="114300" distR="114300" simplePos="0" relativeHeight="251693056" behindDoc="0" locked="0" layoutInCell="1" allowOverlap="1" wp14:anchorId="3C161EA9" wp14:editId="37A31AF4">
                <wp:simplePos x="0" y="0"/>
                <wp:positionH relativeFrom="column">
                  <wp:posOffset>3706368</wp:posOffset>
                </wp:positionH>
                <wp:positionV relativeFrom="paragraph">
                  <wp:posOffset>237998</wp:posOffset>
                </wp:positionV>
                <wp:extent cx="1200912" cy="1060450"/>
                <wp:effectExtent l="0" t="0" r="18415" b="25400"/>
                <wp:wrapNone/>
                <wp:docPr id="10" name="Flowchart: Process 10"/>
                <wp:cNvGraphicFramePr/>
                <a:graphic xmlns:a="http://schemas.openxmlformats.org/drawingml/2006/main">
                  <a:graphicData uri="http://schemas.microsoft.com/office/word/2010/wordprocessingShape">
                    <wps:wsp>
                      <wps:cNvSpPr/>
                      <wps:spPr>
                        <a:xfrm>
                          <a:off x="0" y="0"/>
                          <a:ext cx="1200912" cy="1060450"/>
                        </a:xfrm>
                        <a:prstGeom prst="flowChartProcess">
                          <a:avLst/>
                        </a:prstGeom>
                        <a:ln/>
                      </wps:spPr>
                      <wps:style>
                        <a:lnRef idx="2">
                          <a:schemeClr val="dk1"/>
                        </a:lnRef>
                        <a:fillRef idx="1">
                          <a:schemeClr val="lt1"/>
                        </a:fillRef>
                        <a:effectRef idx="0">
                          <a:schemeClr val="dk1"/>
                        </a:effectRef>
                        <a:fontRef idx="minor">
                          <a:schemeClr val="dk1"/>
                        </a:fontRef>
                      </wps:style>
                      <wps:txbx>
                        <w:txbxContent>
                          <w:p w:rsidR="00C83978" w:rsidRDefault="006B1523" w:rsidP="00C83978">
                            <w:pPr>
                              <w:jc w:val="center"/>
                              <w:rPr>
                                <w:b/>
                              </w:rPr>
                            </w:pPr>
                            <w:r>
                              <w:rPr>
                                <w:b/>
                              </w:rPr>
                              <w:t xml:space="preserve">Bargaining Power of Buyers </w:t>
                            </w:r>
                            <w:r>
                              <w:rPr>
                                <w:b/>
                                <w:sz w:val="20"/>
                                <w:szCs w:val="20"/>
                              </w:rPr>
                              <w:t>(Price sensitives</w:t>
                            </w:r>
                            <w:r w:rsidRPr="006B1523">
                              <w:rPr>
                                <w:b/>
                                <w:sz w:val="20"/>
                                <w:szCs w:val="20"/>
                              </w:rPr>
                              <w:t>, Lots of</w:t>
                            </w:r>
                            <w:r>
                              <w:rPr>
                                <w:b/>
                              </w:rPr>
                              <w:t xml:space="preserve"> </w:t>
                            </w:r>
                            <w:r w:rsidRPr="006B1523">
                              <w:rPr>
                                <w:b/>
                                <w:sz w:val="20"/>
                                <w:szCs w:val="20"/>
                              </w:rPr>
                              <w:t>options)</w:t>
                            </w:r>
                          </w:p>
                          <w:p w:rsidR="006B1523" w:rsidRPr="00C83978" w:rsidRDefault="006B1523" w:rsidP="00C83978">
                            <w:pPr>
                              <w:jc w:val="center"/>
                              <w:rPr>
                                <w: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10" o:spid="_x0000_s1035" type="#_x0000_t109" style="position:absolute;left:0;text-align:left;margin-left:291.85pt;margin-top:18.75pt;width:94.55pt;height:8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" fillcolor="white [3201]" strokecolor="black [3200]" strokeweight="2pt">
                <v:textbox>
                  <w:txbxContent>
                    <w:p w:rsidR="00C83978" w:rsidRDefault="006B1523" w:rsidP="00C83978">
                      <w:pPr>
                        <w:jc w:val="center"/>
                        <w:rPr>
                          <w:b/>
                        </w:rPr>
                      </w:pPr>
                      <w:r>
                        <w:rPr>
                          <w:b/>
                        </w:rPr>
                        <w:t xml:space="preserve">Bargaining Power of Buyers </w:t>
                      </w:r>
                      <w:r>
                        <w:rPr>
                          <w:b/>
                          <w:sz w:val="20"/>
                          <w:szCs w:val="20"/>
                        </w:rPr>
                        <w:t>(Price sensitives</w:t>
                      </w:r>
                      <w:r w:rsidRPr="006B1523">
                        <w:rPr>
                          <w:b/>
                          <w:sz w:val="20"/>
                          <w:szCs w:val="20"/>
                        </w:rPr>
                        <w:t>, Lots of</w:t>
                      </w:r>
                      <w:r>
                        <w:rPr>
                          <w:b/>
                        </w:rPr>
                        <w:t xml:space="preserve"> </w:t>
                      </w:r>
                      <w:r w:rsidRPr="006B1523">
                        <w:rPr>
                          <w:b/>
                          <w:sz w:val="20"/>
                          <w:szCs w:val="20"/>
                        </w:rPr>
                        <w:t>options)</w:t>
                      </w:r>
                    </w:p>
                    <w:p w:rsidR="006B1523" w:rsidRPr="00C83978" w:rsidRDefault="006B1523" w:rsidP="00C83978">
                      <w:pPr>
                        <w:jc w:val="center"/>
                        <w:rPr>
                          <w:b/>
                        </w:rPr>
                      </w:pPr>
                    </w:p>
                  </w:txbxContent>
                </v:textbox>
              </v:shape>
            </w:pict>
          </mc:Fallback>
        </mc:AlternateContent>
      </w:r>
      <w:r w:rsidR="004912B9">
        <w:rPr>
          <w:noProof/>
          <w:lang w:eastAsia="en-GB"/>
        </w:rPr>
        <mc:AlternateContent>
          <mc:Choice Requires="wps">
            <w:drawing>
              <wp:anchor distT="0" distB="0" distL="114300" distR="114300" simplePos="0" relativeHeight="251698176" behindDoc="0" locked="0" layoutInCell="1" allowOverlap="1" wp14:anchorId="26C9C9D5" wp14:editId="2650BDB5">
                <wp:simplePos x="0" y="0"/>
                <wp:positionH relativeFrom="column">
                  <wp:posOffset>1889760</wp:posOffset>
                </wp:positionH>
                <wp:positionV relativeFrom="paragraph">
                  <wp:posOffset>170942</wp:posOffset>
                </wp:positionV>
                <wp:extent cx="1408176" cy="1164336"/>
                <wp:effectExtent l="0" t="0" r="20955" b="17145"/>
                <wp:wrapNone/>
                <wp:docPr id="24" name="Rounded Rectangle 24"/>
                <wp:cNvGraphicFramePr/>
                <a:graphic xmlns:a="http://schemas.openxmlformats.org/drawingml/2006/main">
                  <a:graphicData uri="http://schemas.microsoft.com/office/word/2010/wordprocessingShape">
                    <wps:wsp>
                      <wps:cNvSpPr/>
                      <wps:spPr>
                        <a:xfrm>
                          <a:off x="0" y="0"/>
                          <a:ext cx="1408176" cy="1164336"/>
                        </a:xfrm>
                        <a:prstGeom prst="roundRect">
                          <a:avLst/>
                        </a:prstGeom>
                      </wps:spPr>
                      <wps:style>
                        <a:lnRef idx="2">
                          <a:schemeClr val="dk1"/>
                        </a:lnRef>
                        <a:fillRef idx="1">
                          <a:schemeClr val="lt1"/>
                        </a:fillRef>
                        <a:effectRef idx="0">
                          <a:schemeClr val="dk1"/>
                        </a:effectRef>
                        <a:fontRef idx="minor">
                          <a:schemeClr val="dk1"/>
                        </a:fontRef>
                      </wps:style>
                      <wps:txbx>
                        <w:txbxContent>
                          <w:p w:rsidR="00C83978" w:rsidRPr="00C83978" w:rsidRDefault="00C83978" w:rsidP="00C83978">
                            <w:pPr>
                              <w:jc w:val="center"/>
                              <w:rPr>
                                <w:b/>
                                <w:sz w:val="22"/>
                                <w:szCs w:val="22"/>
                              </w:rPr>
                            </w:pPr>
                            <w:r w:rsidRPr="00C83978">
                              <w:rPr>
                                <w:b/>
                                <w:sz w:val="22"/>
                                <w:szCs w:val="22"/>
                              </w:rPr>
                              <w:t>COMPETITORS</w:t>
                            </w:r>
                          </w:p>
                          <w:p w:rsidR="00C83978" w:rsidRPr="001A747A" w:rsidRDefault="00C83978" w:rsidP="00C83978">
                            <w:pPr>
                              <w:jc w:val="center"/>
                              <w:rPr>
                                <w:b/>
                                <w:sz w:val="22"/>
                                <w:szCs w:val="22"/>
                              </w:rPr>
                            </w:pPr>
                            <w:r w:rsidRPr="001A747A">
                              <w:rPr>
                                <w:b/>
                                <w:sz w:val="22"/>
                                <w:szCs w:val="22"/>
                              </w:rPr>
                              <w:t>(Rivalry among existing Supermarkets)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4" o:spid="_x0000_s1036" style="position:absolute;left:0;text-align:left;margin-left:148.8pt;margin-top:13.45pt;width:110.9pt;height:91.7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" fillcolor="white [3201]" strokecolor="black [3200]" strokeweight="2pt">
                <v:textbox>
                  <w:txbxContent>
                    <w:p w:rsidR="00C83978" w:rsidRPr="00C83978" w:rsidRDefault="00C83978" w:rsidP="00C83978">
                      <w:pPr>
                        <w:jc w:val="center"/>
                        <w:rPr>
                          <w:b/>
                          <w:sz w:val="22"/>
                          <w:szCs w:val="22"/>
                        </w:rPr>
                      </w:pPr>
                      <w:r w:rsidRPr="00C83978">
                        <w:rPr>
                          <w:b/>
                          <w:sz w:val="22"/>
                          <w:szCs w:val="22"/>
                        </w:rPr>
                        <w:t>COMPETITORS</w:t>
                      </w:r>
                    </w:p>
                    <w:p w:rsidR="00C83978" w:rsidRPr="001A747A" w:rsidRDefault="00C83978" w:rsidP="00C83978">
                      <w:pPr>
                        <w:jc w:val="center"/>
                        <w:rPr>
                          <w:b/>
                          <w:sz w:val="22"/>
                          <w:szCs w:val="22"/>
                        </w:rPr>
                      </w:pPr>
                      <w:r w:rsidRPr="001A747A">
                        <w:rPr>
                          <w:b/>
                          <w:sz w:val="22"/>
                          <w:szCs w:val="22"/>
                        </w:rPr>
                        <w:t>(Rivalry among existing Supermarkets)</w:t>
                      </w:r>
                    </w:p>
                  </w:txbxContent>
                </v:textbox>
              </v:roundrect>
            </w:pict>
          </mc:Fallback>
        </mc:AlternateContent>
      </w:r>
    </w:p>
    <w:p w:rsidR="00780BF9" w:rsidRDefault="00780BF9" w:rsidP="003E4BB3"/>
    <w:p w:rsidR="00780BF9" w:rsidRDefault="00DA5757" w:rsidP="003E4BB3">
      <w:r>
        <w:rPr>
          <w:noProof/>
          <w:lang w:eastAsia="en-GB"/>
        </w:rPr>
        <mc:AlternateContent>
          <mc:Choice Requires="wps">
            <w:drawing>
              <wp:anchor distT="0" distB="0" distL="114300" distR="114300" simplePos="0" relativeHeight="251703296" behindDoc="0" locked="0" layoutInCell="1" allowOverlap="1">
                <wp:simplePos x="0" y="0"/>
                <wp:positionH relativeFrom="column">
                  <wp:posOffset>1493393</wp:posOffset>
                </wp:positionH>
                <wp:positionV relativeFrom="paragraph">
                  <wp:posOffset>86741</wp:posOffset>
                </wp:positionV>
                <wp:extent cx="396367" cy="0"/>
                <wp:effectExtent l="0" t="76200" r="22860" b="114300"/>
                <wp:wrapNone/>
                <wp:docPr id="33" name="Straight Arrow Connector 33"/>
                <wp:cNvGraphicFramePr/>
                <a:graphic xmlns:a="http://schemas.openxmlformats.org/drawingml/2006/main">
                  <a:graphicData uri="http://schemas.microsoft.com/office/word/2010/wordprocessingShape">
                    <wps:wsp>
                      <wps:cNvCnPr/>
                      <wps:spPr>
                        <a:xfrm>
                          <a:off x="0" y="0"/>
                          <a:ext cx="396367"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3" o:spid="_x0000_s1026" type="#_x0000_t32" style="position:absolute;margin-left:117.6pt;margin-top:6.85pt;width:31.2pt;height:0;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" strokecolor="#4579b8 [3044]">
                <v:stroke endarrow="open"/>
              </v:shape>
            </w:pict>
          </mc:Fallback>
        </mc:AlternateContent>
      </w:r>
      <w:r w:rsidR="00952B48">
        <w:rPr>
          <w:noProof/>
          <w:lang w:eastAsia="en-GB"/>
        </w:rPr>
        <mc:AlternateContent>
          <mc:Choice Requires="wps">
            <w:drawing>
              <wp:anchor distT="0" distB="0" distL="114300" distR="114300" simplePos="0" relativeHeight="251701248" behindDoc="0" locked="0" layoutInCell="1" allowOverlap="1">
                <wp:simplePos x="0" y="0"/>
                <wp:positionH relativeFrom="column">
                  <wp:posOffset>3297555</wp:posOffset>
                </wp:positionH>
                <wp:positionV relativeFrom="paragraph">
                  <wp:posOffset>13589</wp:posOffset>
                </wp:positionV>
                <wp:extent cx="408813" cy="0"/>
                <wp:effectExtent l="38100" t="76200" r="0" b="114300"/>
                <wp:wrapNone/>
                <wp:docPr id="27" name="Straight Arrow Connector 27"/>
                <wp:cNvGraphicFramePr/>
                <a:graphic xmlns:a="http://schemas.openxmlformats.org/drawingml/2006/main">
                  <a:graphicData uri="http://schemas.microsoft.com/office/word/2010/wordprocessingShape">
                    <wps:wsp>
                      <wps:cNvCnPr/>
                      <wps:spPr>
                        <a:xfrm flipH="1">
                          <a:off x="0" y="0"/>
                          <a:ext cx="408813"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7" o:spid="_x0000_s1026" type="#_x0000_t32" style="position:absolute;margin-left:259.65pt;margin-top:1.05pt;width:32.2pt;height:0;flip:x;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" strokecolor="#4579b8 [3044]">
                <v:stroke endarrow="open"/>
              </v:shape>
            </w:pict>
          </mc:Fallback>
        </mc:AlternateContent>
      </w:r>
    </w:p>
    <w:p w:rsidR="007E615A" w:rsidRDefault="007E615A" w:rsidP="003E4BB3"/>
    <w:p w:rsidR="007E615A" w:rsidRDefault="006B1523" w:rsidP="003E4BB3">
      <w:r>
        <w:rPr>
          <w:noProof/>
          <w:lang w:eastAsia="en-GB"/>
        </w:rPr>
        <mc:AlternateContent>
          <mc:Choice Requires="wps">
            <w:drawing>
              <wp:anchor distT="0" distB="0" distL="114300" distR="114300" simplePos="0" relativeHeight="251695104" behindDoc="0" locked="0" layoutInCell="1" allowOverlap="1" wp14:anchorId="66985A90" wp14:editId="7DD7440A">
                <wp:simplePos x="0" y="0"/>
                <wp:positionH relativeFrom="column">
                  <wp:posOffset>1639824</wp:posOffset>
                </wp:positionH>
                <wp:positionV relativeFrom="paragraph">
                  <wp:posOffset>265303</wp:posOffset>
                </wp:positionV>
                <wp:extent cx="1871472" cy="612140"/>
                <wp:effectExtent l="0" t="0" r="14605" b="16510"/>
                <wp:wrapNone/>
                <wp:docPr id="21" name="Flowchart: Process 21"/>
                <wp:cNvGraphicFramePr/>
                <a:graphic xmlns:a="http://schemas.openxmlformats.org/drawingml/2006/main">
                  <a:graphicData uri="http://schemas.microsoft.com/office/word/2010/wordprocessingShape">
                    <wps:wsp>
                      <wps:cNvSpPr/>
                      <wps:spPr>
                        <a:xfrm>
                          <a:off x="0" y="0"/>
                          <a:ext cx="1871472" cy="612140"/>
                        </a:xfrm>
                        <a:prstGeom prst="flowChartProcess">
                          <a:avLst/>
                        </a:prstGeom>
                        <a:ln/>
                      </wps:spPr>
                      <wps:style>
                        <a:lnRef idx="2">
                          <a:schemeClr val="dk1"/>
                        </a:lnRef>
                        <a:fillRef idx="1">
                          <a:schemeClr val="lt1"/>
                        </a:fillRef>
                        <a:effectRef idx="0">
                          <a:schemeClr val="dk1"/>
                        </a:effectRef>
                        <a:fontRef idx="minor">
                          <a:schemeClr val="dk1"/>
                        </a:fontRef>
                      </wps:style>
                      <wps:txbx>
                        <w:txbxContent>
                          <w:p w:rsidR="00C83978" w:rsidRPr="00C83978" w:rsidRDefault="00C83978" w:rsidP="00C83978">
                            <w:pPr>
                              <w:jc w:val="center"/>
                              <w:rPr>
                                <w:b/>
                              </w:rPr>
                            </w:pPr>
                            <w:r w:rsidRPr="00C83978">
                              <w:rPr>
                                <w:b/>
                              </w:rPr>
                              <w:t>Threats of New Entrance</w:t>
                            </w:r>
                            <w:r w:rsidR="006B1523">
                              <w:rPr>
                                <w:b/>
                              </w:rPr>
                              <w:t xml:space="preserve"> </w:t>
                            </w:r>
                            <w:r w:rsidR="006B1523" w:rsidRPr="006B1523">
                              <w:rPr>
                                <w:b/>
                                <w:sz w:val="20"/>
                                <w:szCs w:val="20"/>
                              </w:rPr>
                              <w:t>(High start-up cost, Low 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Flowchart: Process 21" o:spid="_x0000_s1037" type="#_x0000_t109" style="position:absolute;left:0;text-align:left;margin-left:129.1pt;margin-top:20.9pt;width:147.35pt;height:48.2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" fillcolor="white [3201]" strokecolor="black [3200]" strokeweight="2pt">
                <v:textbox>
                  <w:txbxContent>
                    <w:p w:rsidR="00C83978" w:rsidRPr="00C83978" w:rsidRDefault="00C83978" w:rsidP="00C83978">
                      <w:pPr>
                        <w:jc w:val="center"/>
                        <w:rPr>
                          <w:b/>
                        </w:rPr>
                      </w:pPr>
                      <w:r w:rsidRPr="00C83978">
                        <w:rPr>
                          <w:b/>
                        </w:rPr>
                        <w:t>Threats of New Entrance</w:t>
                      </w:r>
                      <w:r w:rsidR="006B1523">
                        <w:rPr>
                          <w:b/>
                        </w:rPr>
                        <w:t xml:space="preserve"> </w:t>
                      </w:r>
                      <w:r w:rsidR="006B1523" w:rsidRPr="006B1523">
                        <w:rPr>
                          <w:b/>
                          <w:sz w:val="20"/>
                          <w:szCs w:val="20"/>
                        </w:rPr>
                        <w:t>(High start-up cost, Low knowledge)</w:t>
                      </w:r>
                    </w:p>
                  </w:txbxContent>
                </v:textbox>
              </v:shape>
            </w:pict>
          </mc:Fallback>
        </mc:AlternateContent>
      </w:r>
      <w:r w:rsidR="00952B48">
        <w:rPr>
          <w:noProof/>
          <w:lang w:eastAsia="en-GB"/>
        </w:rPr>
        <mc:AlternateContent>
          <mc:Choice Requires="wps">
            <w:drawing>
              <wp:anchor distT="0" distB="0" distL="114300" distR="114300" simplePos="0" relativeHeight="251702272" behindDoc="0" locked="0" layoutInCell="1" allowOverlap="1" wp14:anchorId="0896CF03" wp14:editId="1C904AF5">
                <wp:simplePos x="0" y="0"/>
                <wp:positionH relativeFrom="column">
                  <wp:posOffset>2615184</wp:posOffset>
                </wp:positionH>
                <wp:positionV relativeFrom="paragraph">
                  <wp:posOffset>21082</wp:posOffset>
                </wp:positionV>
                <wp:extent cx="0" cy="244221"/>
                <wp:effectExtent l="95250" t="38100" r="57150" b="22860"/>
                <wp:wrapNone/>
                <wp:docPr id="28" name="Straight Arrow Connector 28"/>
                <wp:cNvGraphicFramePr/>
                <a:graphic xmlns:a="http://schemas.openxmlformats.org/drawingml/2006/main">
                  <a:graphicData uri="http://schemas.microsoft.com/office/word/2010/wordprocessingShape">
                    <wps:wsp>
                      <wps:cNvCnPr/>
                      <wps:spPr>
                        <a:xfrm flipV="1">
                          <a:off x="0" y="0"/>
                          <a:ext cx="0" cy="24422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8" o:spid="_x0000_s1026" type="#_x0000_t32" style="position:absolute;margin-left:205.9pt;margin-top:1.65pt;width:0;height:19.25pt;flip: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" strokecolor="#4579b8 [3044]">
                <v:stroke endarrow="open"/>
              </v:shape>
            </w:pict>
          </mc:Fallback>
        </mc:AlternateContent>
      </w:r>
    </w:p>
    <w:p w:rsidR="007E615A" w:rsidRDefault="007E615A" w:rsidP="003E4BB3"/>
    <w:p w:rsidR="007E615A" w:rsidRDefault="007E615A" w:rsidP="003E4BB3"/>
    <w:p w:rsidR="00780BF9" w:rsidRPr="00DB30D1" w:rsidRDefault="007E615A" w:rsidP="003E4BB3">
      <w:pPr>
        <w:rPr>
          <w:b/>
        </w:rPr>
      </w:pPr>
      <w:r w:rsidRPr="007E615A">
        <w:rPr>
          <w:b/>
        </w:rPr>
        <w:t xml:space="preserve">FIG. </w:t>
      </w:r>
      <w:r>
        <w:rPr>
          <w:b/>
        </w:rPr>
        <w:t xml:space="preserve">3 </w:t>
      </w:r>
      <w:r w:rsidR="00AA12B6">
        <w:rPr>
          <w:b/>
        </w:rPr>
        <w:t xml:space="preserve">- </w:t>
      </w:r>
      <w:r>
        <w:rPr>
          <w:b/>
        </w:rPr>
        <w:t xml:space="preserve">Porter’s 5 Forces (Sourced from </w:t>
      </w:r>
      <w:r w:rsidR="001A747A">
        <w:rPr>
          <w:b/>
        </w:rPr>
        <w:t>Aldi Strategic management – Kilpatrick, A.)</w:t>
      </w:r>
    </w:p>
    <w:p w:rsidR="007F1FEB" w:rsidRPr="007542CA" w:rsidRDefault="00386325" w:rsidP="003E4BB3">
      <w:pPr>
        <w:rPr>
          <w:b/>
        </w:rPr>
      </w:pPr>
      <w:r>
        <w:rPr>
          <w:b/>
        </w:rPr>
        <w:t xml:space="preserve">2.3.1 </w:t>
      </w:r>
      <w:r w:rsidR="007542CA" w:rsidRPr="007542CA">
        <w:rPr>
          <w:b/>
        </w:rPr>
        <w:t xml:space="preserve">THREATS OF RIVALRY </w:t>
      </w:r>
    </w:p>
    <w:p w:rsidR="007542CA" w:rsidRDefault="007542CA" w:rsidP="003E4BB3">
      <w:r>
        <w:t xml:space="preserve">The numbers and the financial powers of competitors in the retail industry in the </w:t>
      </w:r>
      <w:r w:rsidR="00DB2185">
        <w:t xml:space="preserve">UK </w:t>
      </w:r>
      <w:r>
        <w:t xml:space="preserve">economy, will certainly affect Aldi’s bargaining power. The competitive rivalry is not just with the big and long established competitors like Tesco and Sainsbury’s but also with other smaller competitors. </w:t>
      </w:r>
      <w:r w:rsidR="00C11781">
        <w:t xml:space="preserve">Competition is considered high and therefore </w:t>
      </w:r>
      <w:r w:rsidR="00AA12B6">
        <w:t xml:space="preserve">retailing industry may be less profitable. </w:t>
      </w:r>
      <w:r w:rsidR="00C11781">
        <w:t xml:space="preserve">Aldi’s can be better off utilising efficiency policy. This is the relationship between inputs and the corresponding outputs. </w:t>
      </w:r>
      <w:r w:rsidR="00DB2185">
        <w:t>The</w:t>
      </w:r>
      <w:r w:rsidR="00C11781">
        <w:t xml:space="preserve"> approaches involve well-coordinated multi-disciplinary activities of reducing costs in all operational activities of its business</w:t>
      </w:r>
      <w:r w:rsidR="00DB2185">
        <w:t xml:space="preserve"> operations</w:t>
      </w:r>
      <w:r w:rsidR="00C11781">
        <w:t xml:space="preserve">. These include </w:t>
      </w:r>
      <w:r w:rsidR="005D5229">
        <w:t xml:space="preserve">reduction in </w:t>
      </w:r>
      <w:r w:rsidR="00DB2185">
        <w:t>storage spaces, saving time and</w:t>
      </w:r>
      <w:r w:rsidR="006279C3">
        <w:t xml:space="preserve"> savings on energy consumptions and all management approaches are the principles of lean thinking.</w:t>
      </w:r>
    </w:p>
    <w:p w:rsidR="00A97008" w:rsidRDefault="00A97008" w:rsidP="003E4BB3"/>
    <w:p w:rsidR="00DB30D1" w:rsidRDefault="00DB30D1" w:rsidP="003E4BB3"/>
    <w:p w:rsidR="007542CA" w:rsidRPr="00386325" w:rsidRDefault="00386325" w:rsidP="003E4BB3">
      <w:pPr>
        <w:rPr>
          <w:b/>
        </w:rPr>
      </w:pPr>
      <w:r w:rsidRPr="00386325">
        <w:rPr>
          <w:b/>
        </w:rPr>
        <w:lastRenderedPageBreak/>
        <w:t xml:space="preserve">2.3.2 </w:t>
      </w:r>
      <w:r w:rsidR="00AD6165">
        <w:rPr>
          <w:b/>
        </w:rPr>
        <w:t>THE BARGAINING POWER</w:t>
      </w:r>
      <w:r w:rsidRPr="00386325">
        <w:rPr>
          <w:b/>
        </w:rPr>
        <w:t xml:space="preserve"> OF SUPPLIERS</w:t>
      </w:r>
    </w:p>
    <w:p w:rsidR="001F2AD5" w:rsidRPr="00484F19" w:rsidRDefault="00892A5F" w:rsidP="003E4BB3">
      <w:pPr>
        <w:rPr>
          <w:b/>
        </w:rPr>
      </w:pPr>
      <w:r>
        <w:t>This is the ability of suppliers to increase the cost of</w:t>
      </w:r>
      <w:r w:rsidR="001A69C0">
        <w:t xml:space="preserve"> their products to the supermarket</w:t>
      </w:r>
      <w:r>
        <w:t xml:space="preserve">. </w:t>
      </w:r>
      <w:r w:rsidR="00386325">
        <w:t xml:space="preserve">The level at which </w:t>
      </w:r>
      <w:r w:rsidR="00386325" w:rsidRPr="00892A5F">
        <w:t>suppliers can increase</w:t>
      </w:r>
      <w:r w:rsidR="001F2AD5" w:rsidRPr="00892A5F">
        <w:t xml:space="preserve"> </w:t>
      </w:r>
      <w:r w:rsidR="00386325" w:rsidRPr="00892A5F">
        <w:t xml:space="preserve">the price of its wholesale products </w:t>
      </w:r>
      <w:r w:rsidR="00F86AED" w:rsidRPr="00892A5F">
        <w:t xml:space="preserve">of goods supplied </w:t>
      </w:r>
      <w:r w:rsidR="00386325" w:rsidRPr="00892A5F">
        <w:t>to</w:t>
      </w:r>
      <w:r w:rsidR="001F2AD5" w:rsidRPr="00892A5F">
        <w:t xml:space="preserve"> Aldi are</w:t>
      </w:r>
      <w:r w:rsidR="00F86AED" w:rsidRPr="00892A5F">
        <w:t xml:space="preserve"> important determinants as the prices Aldi can offer these p</w:t>
      </w:r>
      <w:r w:rsidR="001F2AD5" w:rsidRPr="00892A5F">
        <w:t>roducts to its customers are correlated to each other.</w:t>
      </w:r>
      <w:r w:rsidR="00CD5CB0">
        <w:t xml:space="preserve"> The fewer the numbers of suppliers to Aldi, the more power the suppliers would hold. This in turn will affect the </w:t>
      </w:r>
      <w:r w:rsidR="00F677D5">
        <w:t xml:space="preserve">competitive </w:t>
      </w:r>
      <w:r w:rsidR="00CD5CB0">
        <w:t>retail prices being offered to the customers.</w:t>
      </w:r>
      <w:r w:rsidR="00F477BF">
        <w:t xml:space="preserve"> </w:t>
      </w:r>
      <w:r w:rsidR="00754D49">
        <w:t xml:space="preserve">The fewer the numbers of suppliers will dictate the power of the suppliers to Aldi. </w:t>
      </w:r>
      <w:r w:rsidR="00F477BF">
        <w:t xml:space="preserve">This will </w:t>
      </w:r>
      <w:r w:rsidR="00754D49">
        <w:t xml:space="preserve">influence the retailing prices of products and will correspondingly </w:t>
      </w:r>
      <w:r w:rsidR="00F477BF">
        <w:t>impact the level of profits Aldi can make.</w:t>
      </w:r>
      <w:r w:rsidR="00754D49">
        <w:t xml:space="preserve"> </w:t>
      </w:r>
    </w:p>
    <w:p w:rsidR="007542CA" w:rsidRPr="001F2AD5" w:rsidRDefault="002D168E" w:rsidP="003E4BB3">
      <w:pPr>
        <w:rPr>
          <w:b/>
        </w:rPr>
      </w:pPr>
      <w:r>
        <w:rPr>
          <w:b/>
        </w:rPr>
        <w:t>2.3.3 BARGAINING POWER</w:t>
      </w:r>
      <w:r w:rsidR="001F2AD5" w:rsidRPr="001F2AD5">
        <w:rPr>
          <w:b/>
        </w:rPr>
        <w:t xml:space="preserve"> OF BUYERS</w:t>
      </w:r>
    </w:p>
    <w:p w:rsidR="001F2AD5" w:rsidRDefault="003221F6" w:rsidP="003E4BB3">
      <w:r>
        <w:t xml:space="preserve">This relates to the ability of the buyers to drive </w:t>
      </w:r>
      <w:r w:rsidR="00AE54CE">
        <w:t xml:space="preserve">the </w:t>
      </w:r>
      <w:r>
        <w:t xml:space="preserve">prices </w:t>
      </w:r>
      <w:r w:rsidR="00484F19">
        <w:t xml:space="preserve">of products offered for sale </w:t>
      </w:r>
      <w:r>
        <w:t>down</w:t>
      </w:r>
      <w:r w:rsidR="00484F19">
        <w:t xml:space="preserve"> in order to reflect the true prices they pay</w:t>
      </w:r>
      <w:r>
        <w:t>.</w:t>
      </w:r>
      <w:r w:rsidR="00681DC0">
        <w:t xml:space="preserve"> The more </w:t>
      </w:r>
      <w:r w:rsidR="00AA12B6">
        <w:t xml:space="preserve">buying power </w:t>
      </w:r>
      <w:r w:rsidR="00541163">
        <w:t xml:space="preserve">Aldi </w:t>
      </w:r>
      <w:r w:rsidR="00AA12B6">
        <w:t>customers have</w:t>
      </w:r>
      <w:r w:rsidR="00541163">
        <w:t xml:space="preserve"> and in line </w:t>
      </w:r>
      <w:r w:rsidR="00681DC0">
        <w:t xml:space="preserve">with the </w:t>
      </w:r>
      <w:r w:rsidR="00541163">
        <w:t>economy of scales</w:t>
      </w:r>
      <w:sdt>
        <w:sdtPr>
          <w:id w:val="1339118743"/>
          <w:citation/>
        </w:sdtPr>
        <w:sdtEndPr/>
        <w:sdtContent>
          <w:r w:rsidR="001926E5">
            <w:fldChar w:fldCharType="begin"/>
          </w:r>
          <w:r w:rsidR="001926E5">
            <w:instrText xml:space="preserve"> CITATION Ken20 \l 2057 </w:instrText>
          </w:r>
          <w:r w:rsidR="001926E5">
            <w:fldChar w:fldCharType="separate"/>
          </w:r>
          <w:r w:rsidR="001926E5">
            <w:rPr>
              <w:noProof/>
            </w:rPr>
            <w:t xml:space="preserve"> </w:t>
          </w:r>
          <w:r w:rsidR="001926E5" w:rsidRPr="001926E5">
            <w:rPr>
              <w:noProof/>
            </w:rPr>
            <w:t>(Kenton, 2020)</w:t>
          </w:r>
          <w:r w:rsidR="001926E5">
            <w:fldChar w:fldCharType="end"/>
          </w:r>
        </w:sdtContent>
      </w:sdt>
      <w:r w:rsidR="001926E5">
        <w:t xml:space="preserve">, </w:t>
      </w:r>
      <w:r w:rsidR="00535357">
        <w:t>the more Aldi’s turnover</w:t>
      </w:r>
      <w:r w:rsidR="009C2CA2">
        <w:t xml:space="preserve"> </w:t>
      </w:r>
      <w:r w:rsidR="00485B8C">
        <w:t>increases.</w:t>
      </w:r>
    </w:p>
    <w:p w:rsidR="001F2AD5" w:rsidRPr="001F2AD5" w:rsidRDefault="001F2AD5" w:rsidP="003E4BB3">
      <w:pPr>
        <w:rPr>
          <w:b/>
        </w:rPr>
      </w:pPr>
      <w:r w:rsidRPr="001F2AD5">
        <w:rPr>
          <w:b/>
        </w:rPr>
        <w:t>2.3.4 THREATS OF SUBSTITUTES</w:t>
      </w:r>
    </w:p>
    <w:p w:rsidR="00722AA5" w:rsidRDefault="000074C6" w:rsidP="003E4BB3">
      <w:r>
        <w:t>This factor depends on the availability of</w:t>
      </w:r>
      <w:r w:rsidR="00485B8C">
        <w:t xml:space="preserve"> one product or products </w:t>
      </w:r>
      <w:r w:rsidR="00A97008">
        <w:t>being offered by several other supermarkets in the vicinity</w:t>
      </w:r>
      <w:r w:rsidR="00407F01">
        <w:t xml:space="preserve"> like Tesco and Asda</w:t>
      </w:r>
      <w:r w:rsidR="00A97008">
        <w:t xml:space="preserve"> offering the same or similar satisfactions</w:t>
      </w:r>
      <w:r w:rsidR="00BD539C">
        <w:t xml:space="preserve"> to the consumers as products manufactured by firms within same grocery industry. </w:t>
      </w:r>
      <w:r w:rsidR="00D03967">
        <w:t xml:space="preserve">The potential for substitute products </w:t>
      </w:r>
      <w:r w:rsidR="00A97008">
        <w:t xml:space="preserve">in London </w:t>
      </w:r>
      <w:r w:rsidR="00681DC0">
        <w:t xml:space="preserve">grocery stores </w:t>
      </w:r>
      <w:r w:rsidR="00A97008">
        <w:t xml:space="preserve">alone </w:t>
      </w:r>
      <w:r w:rsidR="00D03967">
        <w:t>is high.</w:t>
      </w:r>
    </w:p>
    <w:p w:rsidR="001F2AD5" w:rsidRPr="001F2AD5" w:rsidRDefault="001F2AD5" w:rsidP="003E4BB3">
      <w:pPr>
        <w:rPr>
          <w:b/>
        </w:rPr>
      </w:pPr>
      <w:r w:rsidRPr="001F2AD5">
        <w:rPr>
          <w:b/>
        </w:rPr>
        <w:t>2.3.5 THREATS OF NEW ENTRANTS</w:t>
      </w:r>
    </w:p>
    <w:p w:rsidR="00AA12B6" w:rsidRDefault="001F2AD5" w:rsidP="003E4BB3">
      <w:r>
        <w:t xml:space="preserve">Supermarkets industry in </w:t>
      </w:r>
      <w:r w:rsidR="00D03967">
        <w:t xml:space="preserve">the </w:t>
      </w:r>
      <w:r>
        <w:t xml:space="preserve">UK is highly pluralised. </w:t>
      </w:r>
      <w:r w:rsidR="005D3F79">
        <w:t xml:space="preserve">There is no restrictive law in the supermarket retail industry. </w:t>
      </w:r>
      <w:r w:rsidR="00637906">
        <w:t>The potential for new entry is high and therefore i</w:t>
      </w:r>
      <w:r w:rsidR="005D3F79">
        <w:t>t is easier for any rival to enter the market; and therefore it is harder to make profit.</w:t>
      </w:r>
      <w:r w:rsidR="00AA12B6">
        <w:t xml:space="preserve"> </w:t>
      </w:r>
    </w:p>
    <w:p w:rsidR="001F2AD5" w:rsidRDefault="00205A7A" w:rsidP="003E4BB3">
      <w:r>
        <w:t xml:space="preserve">To overcome the limitation of Porter’s 5 forces, it is </w:t>
      </w:r>
      <w:r w:rsidR="00371D86">
        <w:t>advisable</w:t>
      </w:r>
      <w:r>
        <w:t xml:space="preserve"> to combine </w:t>
      </w:r>
      <w:r w:rsidR="001A747A">
        <w:t xml:space="preserve">his analysis </w:t>
      </w:r>
      <w:r>
        <w:t>with furt</w:t>
      </w:r>
      <w:r w:rsidR="00371D86">
        <w:t>her analysis like SWOT analysis.</w:t>
      </w:r>
    </w:p>
    <w:p w:rsidR="00B1228F" w:rsidRPr="005063DD" w:rsidRDefault="00C50A69" w:rsidP="00825347">
      <w:pPr>
        <w:pStyle w:val="ListParagraph"/>
        <w:numPr>
          <w:ilvl w:val="0"/>
          <w:numId w:val="2"/>
        </w:numPr>
        <w:rPr>
          <w:b/>
        </w:rPr>
      </w:pPr>
      <w:r w:rsidRPr="005063DD">
        <w:rPr>
          <w:b/>
        </w:rPr>
        <w:t>THE MARKETING MIX</w:t>
      </w:r>
    </w:p>
    <w:p w:rsidR="00B1228F" w:rsidRDefault="00AA73C8" w:rsidP="003E4BB3">
      <w:r>
        <w:t>T</w:t>
      </w:r>
      <w:r w:rsidR="00537066">
        <w:t xml:space="preserve">he </w:t>
      </w:r>
      <w:r w:rsidR="002C2AAB">
        <w:t xml:space="preserve">Marketing </w:t>
      </w:r>
      <w:r w:rsidR="00537066">
        <w:t>strategy is</w:t>
      </w:r>
      <w:r w:rsidR="002C2AAB">
        <w:t xml:space="preserve"> </w:t>
      </w:r>
      <w:r w:rsidR="00537066">
        <w:t>set</w:t>
      </w:r>
      <w:r w:rsidR="005975DB">
        <w:t>,</w:t>
      </w:r>
      <w:r w:rsidR="005975DB" w:rsidRPr="005975DB">
        <w:t xml:space="preserve"> </w:t>
      </w:r>
      <w:r w:rsidR="005975DB">
        <w:t xml:space="preserve">the attention can </w:t>
      </w:r>
      <w:r>
        <w:t xml:space="preserve">now </w:t>
      </w:r>
      <w:r w:rsidR="005975DB">
        <w:t>be focused on the marketing mix programme tools</w:t>
      </w:r>
      <w:r w:rsidR="002C2AAB">
        <w:t xml:space="preserve"> </w:t>
      </w:r>
      <w:sdt>
        <w:sdtPr>
          <w:id w:val="-1582595791"/>
          <w:citation/>
        </w:sdtPr>
        <w:sdtEndPr/>
        <w:sdtContent>
          <w:r w:rsidR="002C2AAB">
            <w:fldChar w:fldCharType="begin"/>
          </w:r>
          <w:r w:rsidR="002C2AAB">
            <w:instrText xml:space="preserve"> CITATION Dib98 \l 2057 </w:instrText>
          </w:r>
          <w:r w:rsidR="002C2AAB">
            <w:fldChar w:fldCharType="separate"/>
          </w:r>
          <w:r w:rsidR="002C2AAB" w:rsidRPr="002C2AAB">
            <w:rPr>
              <w:noProof/>
            </w:rPr>
            <w:t>(Dibb, 2012, P.25, 389 and 398)</w:t>
          </w:r>
          <w:r w:rsidR="002C2AAB">
            <w:fldChar w:fldCharType="end"/>
          </w:r>
        </w:sdtContent>
      </w:sdt>
      <w:r w:rsidR="005975DB">
        <w:t xml:space="preserve"> </w:t>
      </w:r>
      <w:r w:rsidR="00765634">
        <w:t xml:space="preserve">adopted by Aldi </w:t>
      </w:r>
      <w:r w:rsidR="005975DB">
        <w:t>with the</w:t>
      </w:r>
      <w:r w:rsidR="00537066">
        <w:t xml:space="preserve"> </w:t>
      </w:r>
      <w:r w:rsidR="005975DB">
        <w:t xml:space="preserve">acronym including marketing mix elements such as: the 4ps </w:t>
      </w:r>
      <w:r w:rsidR="007C1F7A">
        <w:t xml:space="preserve">which means </w:t>
      </w:r>
      <w:r w:rsidR="005975DB">
        <w:t xml:space="preserve">– </w:t>
      </w:r>
      <w:r w:rsidR="007C1F7A">
        <w:t>r</w:t>
      </w:r>
      <w:r w:rsidR="007C1F7A" w:rsidRPr="007C1F7A">
        <w:t xml:space="preserve">ight </w:t>
      </w:r>
      <w:r w:rsidR="005975DB" w:rsidRPr="00AC4A0F">
        <w:rPr>
          <w:b/>
        </w:rPr>
        <w:t>Products</w:t>
      </w:r>
      <w:r w:rsidR="00380598">
        <w:rPr>
          <w:b/>
        </w:rPr>
        <w:t xml:space="preserve"> Range</w:t>
      </w:r>
      <w:sdt>
        <w:sdtPr>
          <w:id w:val="-1360738733"/>
          <w:citation/>
        </w:sdtPr>
        <w:sdtEndPr/>
        <w:sdtContent>
          <w:r w:rsidR="009B7E85">
            <w:fldChar w:fldCharType="begin"/>
          </w:r>
          <w:r w:rsidR="009B7E85">
            <w:instrText xml:space="preserve"> CITATION Dib01 \l 2057 </w:instrText>
          </w:r>
          <w:r w:rsidR="009B7E85">
            <w:fldChar w:fldCharType="separate"/>
          </w:r>
          <w:r w:rsidR="009B7E85">
            <w:rPr>
              <w:noProof/>
            </w:rPr>
            <w:t xml:space="preserve"> </w:t>
          </w:r>
          <w:r w:rsidR="009B7E85" w:rsidRPr="009B7E85">
            <w:rPr>
              <w:noProof/>
            </w:rPr>
            <w:t>(Dibb, 2012, P. 11, 13, 300-305 and 801)</w:t>
          </w:r>
          <w:r w:rsidR="009B7E85">
            <w:fldChar w:fldCharType="end"/>
          </w:r>
        </w:sdtContent>
      </w:sdt>
      <w:r w:rsidR="000801CF">
        <w:t xml:space="preserve"> which are physical goods and services capable of offering tangible and intangible attributes that individual shoppers regard</w:t>
      </w:r>
      <w:r w:rsidR="00765634">
        <w:t xml:space="preserve"> as necessary to exchange money</w:t>
      </w:r>
      <w:r w:rsidR="002B7598">
        <w:t xml:space="preserve"> for</w:t>
      </w:r>
      <w:r w:rsidR="00765634">
        <w:t>. For example</w:t>
      </w:r>
      <w:r w:rsidR="009D1BCA">
        <w:t>,</w:t>
      </w:r>
      <w:r w:rsidR="00765634">
        <w:t xml:space="preserve"> Aldi’s products are of high quality ‘Like Brands’.</w:t>
      </w:r>
      <w:r w:rsidR="005975DB">
        <w:t xml:space="preserve"> </w:t>
      </w:r>
      <w:r w:rsidR="007C1F7A" w:rsidRPr="007C1F7A">
        <w:t xml:space="preserve">Right </w:t>
      </w:r>
      <w:r w:rsidR="005975DB" w:rsidRPr="00AC4A0F">
        <w:rPr>
          <w:b/>
        </w:rPr>
        <w:t>Price</w:t>
      </w:r>
      <w:sdt>
        <w:sdtPr>
          <w:id w:val="-671956237"/>
          <w:citation/>
        </w:sdtPr>
        <w:sdtEndPr/>
        <w:sdtContent>
          <w:r w:rsidR="00AC4A0F">
            <w:fldChar w:fldCharType="begin"/>
          </w:r>
          <w:r w:rsidR="00AC4A0F">
            <w:instrText xml:space="preserve"> CITATION Dib95 \l 2057 </w:instrText>
          </w:r>
          <w:r w:rsidR="00AC4A0F">
            <w:fldChar w:fldCharType="separate"/>
          </w:r>
          <w:r w:rsidR="00AC4A0F">
            <w:rPr>
              <w:noProof/>
            </w:rPr>
            <w:t xml:space="preserve"> </w:t>
          </w:r>
          <w:r w:rsidR="00AC4A0F" w:rsidRPr="00AC4A0F">
            <w:rPr>
              <w:noProof/>
            </w:rPr>
            <w:t>(Dibb, 2012, P. 593, 595)</w:t>
          </w:r>
          <w:r w:rsidR="00AC4A0F">
            <w:fldChar w:fldCharType="end"/>
          </w:r>
        </w:sdtContent>
      </w:sdt>
      <w:r w:rsidR="00AC4A0F">
        <w:t xml:space="preserve"> which indicates va</w:t>
      </w:r>
      <w:r w:rsidR="00E12543">
        <w:t>lue placed on what is exchanged</w:t>
      </w:r>
      <w:r w:rsidR="002B77DE">
        <w:t xml:space="preserve"> is considered appro</w:t>
      </w:r>
      <w:r w:rsidR="00784C85">
        <w:t>priate</w:t>
      </w:r>
      <w:r w:rsidR="00E12543">
        <w:t xml:space="preserve">. </w:t>
      </w:r>
      <w:r w:rsidR="007F54EA">
        <w:t xml:space="preserve">For example </w:t>
      </w:r>
      <w:r w:rsidR="00E12543">
        <w:t>Aldi offers lower prices than its competitors in the UK without compromising on quality.</w:t>
      </w:r>
      <w:r w:rsidR="005975DB">
        <w:t xml:space="preserve"> </w:t>
      </w:r>
      <w:r w:rsidR="007C1F7A" w:rsidRPr="007C1F7A">
        <w:t xml:space="preserve">Right </w:t>
      </w:r>
      <w:r w:rsidR="005975DB" w:rsidRPr="006915FB">
        <w:rPr>
          <w:b/>
        </w:rPr>
        <w:t>Place</w:t>
      </w:r>
      <w:r w:rsidR="00C266B8">
        <w:rPr>
          <w:b/>
        </w:rPr>
        <w:t xml:space="preserve"> </w:t>
      </w:r>
      <w:sdt>
        <w:sdtPr>
          <w:rPr>
            <w:b/>
          </w:rPr>
          <w:id w:val="-364987855"/>
          <w:citation/>
        </w:sdtPr>
        <w:sdtEndPr/>
        <w:sdtContent>
          <w:r w:rsidR="00C266B8">
            <w:rPr>
              <w:b/>
            </w:rPr>
            <w:fldChar w:fldCharType="begin"/>
          </w:r>
          <w:r w:rsidR="00C266B8">
            <w:rPr>
              <w:b/>
            </w:rPr>
            <w:instrText xml:space="preserve"> CITATION Dib002 \l 2057 </w:instrText>
          </w:r>
          <w:r w:rsidR="00C266B8">
            <w:rPr>
              <w:b/>
            </w:rPr>
            <w:fldChar w:fldCharType="separate"/>
          </w:r>
          <w:r w:rsidR="00C266B8" w:rsidRPr="00C266B8">
            <w:rPr>
              <w:noProof/>
            </w:rPr>
            <w:t>(Dibb, 2012, P. 800)</w:t>
          </w:r>
          <w:r w:rsidR="00C266B8">
            <w:rPr>
              <w:b/>
            </w:rPr>
            <w:fldChar w:fldCharType="end"/>
          </w:r>
        </w:sdtContent>
      </w:sdt>
      <w:r w:rsidR="00C266B8">
        <w:rPr>
          <w:b/>
        </w:rPr>
        <w:t xml:space="preserve"> </w:t>
      </w:r>
      <w:r w:rsidR="00C266B8" w:rsidRPr="00C266B8">
        <w:t>which means direct channels of products distribution</w:t>
      </w:r>
      <w:r w:rsidR="00E12543">
        <w:t>. Clearly, Aldi’s outlets are expanding nationally in the UK</w:t>
      </w:r>
      <w:r w:rsidR="00C266B8" w:rsidRPr="00C266B8">
        <w:t xml:space="preserve"> </w:t>
      </w:r>
      <w:r w:rsidR="005975DB">
        <w:t xml:space="preserve">and </w:t>
      </w:r>
      <w:r w:rsidR="009A2951">
        <w:t xml:space="preserve">with the </w:t>
      </w:r>
      <w:r w:rsidR="007C1F7A">
        <w:t xml:space="preserve">most suitable methods of </w:t>
      </w:r>
      <w:r w:rsidR="005975DB" w:rsidRPr="006915FB">
        <w:rPr>
          <w:b/>
        </w:rPr>
        <w:t>Promotion</w:t>
      </w:r>
      <w:r w:rsidR="001617F0">
        <w:t xml:space="preserve"> </w:t>
      </w:r>
      <w:r w:rsidR="00C266B8">
        <w:t xml:space="preserve">means channels by which </w:t>
      </w:r>
      <w:r w:rsidR="004D1115">
        <w:t xml:space="preserve">organisation </w:t>
      </w:r>
      <w:r w:rsidR="00AC097D">
        <w:t xml:space="preserve">transfers information of existences </w:t>
      </w:r>
      <w:r w:rsidR="009A2951">
        <w:t xml:space="preserve">to </w:t>
      </w:r>
      <w:r w:rsidR="00245EA4">
        <w:t>the individuals</w:t>
      </w:r>
      <w:r w:rsidR="00AC097D">
        <w:t xml:space="preserve"> and groups of people</w:t>
      </w:r>
      <w:r w:rsidR="001617F0">
        <w:t xml:space="preserve">. </w:t>
      </w:r>
      <w:r w:rsidR="00E12543">
        <w:t xml:space="preserve">Aldi uses a </w:t>
      </w:r>
      <w:r w:rsidR="00E12543">
        <w:lastRenderedPageBreak/>
        <w:t xml:space="preserve">combination of above-the-line and below-the-line promotions with a focus on its ‘Like Brands’ and ‘Swap &amp; Save’ campaigns. </w:t>
      </w:r>
      <w:r w:rsidR="001617F0">
        <w:t>These have been</w:t>
      </w:r>
      <w:r w:rsidR="005975DB">
        <w:t xml:space="preserve"> extended to 7ps </w:t>
      </w:r>
      <w:r w:rsidR="00684645">
        <w:t>–</w:t>
      </w:r>
      <w:r w:rsidR="00112718">
        <w:t xml:space="preserve"> </w:t>
      </w:r>
      <w:r w:rsidR="00112718" w:rsidRPr="00112718">
        <w:rPr>
          <w:b/>
        </w:rPr>
        <w:t>P</w:t>
      </w:r>
      <w:r w:rsidR="00112718">
        <w:t>eople</w:t>
      </w:r>
      <w:r w:rsidR="00684645">
        <w:t xml:space="preserve"> </w:t>
      </w:r>
      <w:r w:rsidR="0069599F">
        <w:t>are those who make the process of buying possible from frontline sales to the managers</w:t>
      </w:r>
      <w:r w:rsidR="00112718">
        <w:t xml:space="preserve">, </w:t>
      </w:r>
      <w:r w:rsidR="00112718" w:rsidRPr="00112718">
        <w:rPr>
          <w:b/>
        </w:rPr>
        <w:t>P</w:t>
      </w:r>
      <w:r w:rsidR="00112718">
        <w:t>rocess involving service delivery</w:t>
      </w:r>
      <w:r w:rsidR="00FA086B">
        <w:t xml:space="preserve"> and </w:t>
      </w:r>
      <w:r w:rsidR="00112718" w:rsidRPr="00112718">
        <w:rPr>
          <w:b/>
        </w:rPr>
        <w:t>P</w:t>
      </w:r>
      <w:r w:rsidR="00112718">
        <w:t>hysical Evidence</w:t>
      </w:r>
      <w:r w:rsidR="00684645">
        <w:t xml:space="preserve"> including Websites, Charities and Uniforms</w:t>
      </w:r>
      <w:r w:rsidR="00E3701D">
        <w:t>.</w:t>
      </w:r>
    </w:p>
    <w:p w:rsidR="005D3EF7" w:rsidRDefault="00E3701D" w:rsidP="003E4BB3">
      <w:r>
        <w:t xml:space="preserve">The critics of marketing </w:t>
      </w:r>
      <w:r w:rsidR="00F52763">
        <w:t xml:space="preserve">mix </w:t>
      </w:r>
      <w:r>
        <w:t xml:space="preserve">approach highlighted that </w:t>
      </w:r>
      <w:r w:rsidR="00F52763">
        <w:t>it is one-way communication and does not consider the feedback from the consumers. And that i</w:t>
      </w:r>
      <w:r w:rsidR="0023348B">
        <w:t>t has no defined objectives because it ignores</w:t>
      </w:r>
      <w:r>
        <w:t xml:space="preserve"> aspects of goals and profits. Another highlighted short coming is </w:t>
      </w:r>
      <w:r w:rsidR="0023348B">
        <w:t>that it lacks</w:t>
      </w:r>
      <w:r>
        <w:t xml:space="preserve"> focus on industrial marketing; hence it is believed that marketing mix provides limited perspective when it comes to fulfilling industrial demands and requirements.</w:t>
      </w:r>
    </w:p>
    <w:p w:rsidR="0069599F" w:rsidRPr="00A55911" w:rsidRDefault="00F505BA" w:rsidP="00825347">
      <w:pPr>
        <w:pStyle w:val="ListParagraph"/>
        <w:numPr>
          <w:ilvl w:val="0"/>
          <w:numId w:val="2"/>
        </w:numPr>
        <w:rPr>
          <w:b/>
        </w:rPr>
      </w:pPr>
      <w:r w:rsidRPr="00A55911">
        <w:rPr>
          <w:b/>
        </w:rPr>
        <w:t xml:space="preserve"> </w:t>
      </w:r>
      <w:r w:rsidR="00A55911" w:rsidRPr="00A55911">
        <w:rPr>
          <w:b/>
        </w:rPr>
        <w:t>ALDI’S AIDA MODEL OF PROMOTIONAL ACTIVITIES</w:t>
      </w:r>
    </w:p>
    <w:p w:rsidR="0069599F" w:rsidRDefault="00B05965" w:rsidP="003E4BB3">
      <w:r>
        <w:t>The promotional activity</w:t>
      </w:r>
      <w:r w:rsidR="00A55911">
        <w:t xml:space="preserve"> deployed by Aldi is known as AIDA. </w:t>
      </w:r>
      <w:r w:rsidR="00953E8D">
        <w:t>The first is “</w:t>
      </w:r>
      <w:r w:rsidR="00953E8D" w:rsidRPr="00467342">
        <w:rPr>
          <w:b/>
        </w:rPr>
        <w:t>A</w:t>
      </w:r>
      <w:r w:rsidR="00953E8D">
        <w:t>”; which is termed</w:t>
      </w:r>
      <w:r w:rsidR="00467342">
        <w:t xml:space="preserve"> </w:t>
      </w:r>
      <w:r w:rsidR="00467342" w:rsidRPr="00467342">
        <w:rPr>
          <w:i/>
        </w:rPr>
        <w:t>a</w:t>
      </w:r>
      <w:r w:rsidR="00953E8D" w:rsidRPr="00467342">
        <w:rPr>
          <w:i/>
        </w:rPr>
        <w:t>wareness</w:t>
      </w:r>
      <w:r w:rsidR="00953E8D">
        <w:t xml:space="preserve"> that initiates awareness amongst past, present and future customers. The second is “</w:t>
      </w:r>
      <w:r w:rsidR="00953E8D" w:rsidRPr="00467342">
        <w:rPr>
          <w:b/>
        </w:rPr>
        <w:t>I</w:t>
      </w:r>
      <w:r w:rsidR="00953E8D">
        <w:t xml:space="preserve">”; that generates the </w:t>
      </w:r>
      <w:r w:rsidR="00953E8D" w:rsidRPr="00467342">
        <w:rPr>
          <w:i/>
        </w:rPr>
        <w:t>interests</w:t>
      </w:r>
      <w:r w:rsidR="00953E8D">
        <w:t xml:space="preserve"> of the customers making a practical move to purchase Aldi’s products. The third is “</w:t>
      </w:r>
      <w:r w:rsidR="00953E8D" w:rsidRPr="00467342">
        <w:rPr>
          <w:b/>
        </w:rPr>
        <w:t>D</w:t>
      </w:r>
      <w:r w:rsidR="00953E8D">
        <w:t xml:space="preserve">”; which is the </w:t>
      </w:r>
      <w:r w:rsidR="00953E8D" w:rsidRPr="00467342">
        <w:rPr>
          <w:i/>
        </w:rPr>
        <w:t>desire</w:t>
      </w:r>
      <w:r w:rsidR="00953E8D">
        <w:t xml:space="preserve"> for customers to acquire Aldi’s products and leading to customers taking practical </w:t>
      </w:r>
      <w:r w:rsidR="00467342">
        <w:t>“</w:t>
      </w:r>
      <w:r w:rsidR="00467342" w:rsidRPr="00467342">
        <w:rPr>
          <w:b/>
        </w:rPr>
        <w:t>A</w:t>
      </w:r>
      <w:r w:rsidR="00467342">
        <w:t xml:space="preserve">” - </w:t>
      </w:r>
      <w:r w:rsidR="00467342" w:rsidRPr="00467342">
        <w:rPr>
          <w:i/>
        </w:rPr>
        <w:t>action</w:t>
      </w:r>
      <w:r w:rsidR="00467342">
        <w:t xml:space="preserve"> to buying Aldi’s products.</w:t>
      </w:r>
      <w:r w:rsidR="00847329">
        <w:t xml:space="preserve"> To increase customer loyalty, Aldi constantly communicates its quality and value messages through promotions which </w:t>
      </w:r>
      <w:r w:rsidR="006C72CB">
        <w:t>help</w:t>
      </w:r>
      <w:r w:rsidR="00847329">
        <w:t xml:space="preserve"> to: increase the awareness of its brand and improve its recognition; helps to improve its brand image; helps to increase the demand for its products</w:t>
      </w:r>
      <w:r w:rsidR="00AB7F8F">
        <w:t xml:space="preserve"> and helps to highlight the efficiency of its services and the superiority of its produc</w:t>
      </w:r>
      <w:r w:rsidR="00DB1240">
        <w:t>ts.</w:t>
      </w:r>
    </w:p>
    <w:p w:rsidR="00E4205B" w:rsidRPr="00A436E0" w:rsidRDefault="00E4205B" w:rsidP="00825347">
      <w:pPr>
        <w:pStyle w:val="ListParagraph"/>
        <w:numPr>
          <w:ilvl w:val="0"/>
          <w:numId w:val="2"/>
        </w:numPr>
        <w:rPr>
          <w:b/>
        </w:rPr>
      </w:pPr>
      <w:r w:rsidRPr="00A436E0">
        <w:rPr>
          <w:b/>
        </w:rPr>
        <w:t>THE CUSTOMER’S END-TO-END JOURNEY</w:t>
      </w:r>
    </w:p>
    <w:p w:rsidR="00B712DE" w:rsidRDefault="002856EC" w:rsidP="003E4BB3">
      <w:r>
        <w:t xml:space="preserve">The </w:t>
      </w:r>
      <w:r w:rsidR="00006679">
        <w:t>customers’</w:t>
      </w:r>
      <w:r w:rsidR="00BD3D26">
        <w:t xml:space="preserve"> end-to-</w:t>
      </w:r>
      <w:r>
        <w:t>end experience is the intera</w:t>
      </w:r>
      <w:r w:rsidR="00006679">
        <w:t>ctions between customers and an</w:t>
      </w:r>
      <w:r>
        <w:t xml:space="preserve"> organisation including the duration of their relationship</w:t>
      </w:r>
      <w:r w:rsidR="00006679">
        <w:t>s</w:t>
      </w:r>
      <w:r>
        <w:t>.</w:t>
      </w:r>
      <w:r w:rsidR="00006679">
        <w:t xml:space="preserve"> Hence; it is the customers’ points of contact with the retailing company’s brand</w:t>
      </w:r>
      <w:r w:rsidR="00BD3D26">
        <w:t>s</w:t>
      </w:r>
      <w:r w:rsidR="00006679">
        <w:t>.</w:t>
      </w:r>
      <w:r>
        <w:t xml:space="preserve"> </w:t>
      </w:r>
      <w:r w:rsidR="00715CEA">
        <w:t>Aldi’s customer journey is how customers interact with Aldi’s brand</w:t>
      </w:r>
      <w:r w:rsidR="00BD3D26">
        <w:t>s</w:t>
      </w:r>
      <w:r w:rsidR="00715CEA">
        <w:t xml:space="preserve"> at every touchpoint</w:t>
      </w:r>
      <w:r w:rsidR="00F029C7">
        <w:t>.</w:t>
      </w:r>
      <w:r w:rsidR="00B712DE">
        <w:t xml:space="preserve"> Touchpoint is a phraseology that implies where customers and </w:t>
      </w:r>
      <w:r w:rsidR="00006679">
        <w:t xml:space="preserve">the </w:t>
      </w:r>
      <w:r w:rsidR="00B712DE">
        <w:t xml:space="preserve">business engage </w:t>
      </w:r>
      <w:r w:rsidR="00534996">
        <w:t xml:space="preserve">to exchange information, provides goods and services that meet customers’ </w:t>
      </w:r>
      <w:r w:rsidR="00A86C26">
        <w:t xml:space="preserve">expectation and </w:t>
      </w:r>
      <w:r w:rsidR="00534996">
        <w:t>needs.</w:t>
      </w:r>
      <w:r>
        <w:t xml:space="preserve"> The data available to customers as they move from awareness to purchase and moving on to loyalty or somewhat drop off presents a complete idea about customer</w:t>
      </w:r>
      <w:r w:rsidR="00BD3D26">
        <w:t>s’</w:t>
      </w:r>
      <w:r>
        <w:t xml:space="preserve"> experience.</w:t>
      </w:r>
    </w:p>
    <w:p w:rsidR="006E3538" w:rsidRDefault="00376791" w:rsidP="003E4BB3">
      <w:r>
        <w:t xml:space="preserve">The identified phases through which customer go through </w:t>
      </w:r>
      <w:r w:rsidR="00BA51E6">
        <w:t>in onboarding process</w:t>
      </w:r>
      <w:r w:rsidR="008B0079">
        <w:t>. Customer onboarding process relates to the start to finish that allows customers to find, examine, evaluate and then takes an active decision to purchase products through the retailer’s sales process. Onboarding process</w:t>
      </w:r>
      <w:r w:rsidR="00BA51E6">
        <w:t xml:space="preserve"> </w:t>
      </w:r>
      <w:r>
        <w:t>include: Awareness, Consideration, Purchase, Retention and Advocacy.</w:t>
      </w:r>
      <w:r w:rsidR="00212414">
        <w:t xml:space="preserve"> Successful onboarding process will create long term loyalty from customers and will increase referral rates</w:t>
      </w:r>
      <w:r w:rsidR="0087273D">
        <w:t>.</w:t>
      </w:r>
    </w:p>
    <w:p w:rsidR="006E3538" w:rsidRDefault="006E3538" w:rsidP="003E4BB3"/>
    <w:p w:rsidR="006237B8" w:rsidRDefault="006237B8" w:rsidP="003E4BB3"/>
    <w:p w:rsidR="00E4205B" w:rsidRPr="00A436E0" w:rsidRDefault="00E4205B" w:rsidP="00825347">
      <w:pPr>
        <w:pStyle w:val="ListParagraph"/>
        <w:numPr>
          <w:ilvl w:val="0"/>
          <w:numId w:val="2"/>
        </w:numPr>
        <w:rPr>
          <w:b/>
        </w:rPr>
      </w:pPr>
      <w:r w:rsidRPr="00A436E0">
        <w:rPr>
          <w:b/>
        </w:rPr>
        <w:lastRenderedPageBreak/>
        <w:t>MARKETING STRATEGIES FOR THE COMPANY BRAND</w:t>
      </w:r>
    </w:p>
    <w:p w:rsidR="006237B8" w:rsidRDefault="00B23099" w:rsidP="003E4BB3">
      <w:r>
        <w:t xml:space="preserve">The brand </w:t>
      </w:r>
      <w:r w:rsidR="00A33B60">
        <w:t xml:space="preserve">marketing </w:t>
      </w:r>
      <w:r>
        <w:t xml:space="preserve">strategy </w:t>
      </w:r>
      <w:r w:rsidR="00A33B60">
        <w:t>is a formal; and in the case of Aldi</w:t>
      </w:r>
      <w:r w:rsidR="00ED6D7B">
        <w:t xml:space="preserve"> – B2C</w:t>
      </w:r>
      <w:r w:rsidR="0014730E">
        <w:t xml:space="preserve"> (Business-To-Customers)</w:t>
      </w:r>
      <w:r w:rsidR="00A33B60">
        <w:t xml:space="preserve">; long-term plan for the development of a successful marketing business operations to create a particular image of itself in the minds of its current and potential customers in order to achieve specific </w:t>
      </w:r>
      <w:r w:rsidR="00BC5573">
        <w:t>goals. The importance of branding strategy is that it allows Aldi business to differentiate its products from those of its competitors like Morrison, Tesco and Sai</w:t>
      </w:r>
      <w:r w:rsidR="00AA3399">
        <w:t>n</w:t>
      </w:r>
      <w:r w:rsidR="00BC5573">
        <w:t>sbury’s.</w:t>
      </w:r>
      <w:r w:rsidR="00FC2FFF">
        <w:t xml:space="preserve"> The management approach to Brand strategy are: Definition of Aldi’s purpose of Business, Understanding the environment it wishes to run retailing businesses in; taking into considerations – Competitors; Marketing analysis and 5 forces analysis, Setting SMART objectives (Specific, Measurable, Achievable, Relevant and Time-specific), Creating strategic plans and Testing; Refining and Evaluating.</w:t>
      </w:r>
    </w:p>
    <w:p w:rsidR="0027358C" w:rsidRPr="00E443E7" w:rsidRDefault="0027358C" w:rsidP="003E4BB3">
      <w:pPr>
        <w:rPr>
          <w:b/>
        </w:rPr>
      </w:pPr>
      <w:r w:rsidRPr="00E443E7">
        <w:rPr>
          <w:b/>
        </w:rPr>
        <w:t>6.2 LEAN PRODUCTION</w:t>
      </w:r>
    </w:p>
    <w:p w:rsidR="0027358C" w:rsidRDefault="0027358C" w:rsidP="003E4BB3">
      <w:r>
        <w:t xml:space="preserve">Aldi’s approach is about getting more from less. This </w:t>
      </w:r>
      <w:r w:rsidR="00E443E7">
        <w:t xml:space="preserve">approach is designed to eliminate the quantity of resources being used to provide goods and services for consumers. The process involves reducing or eliminating wastes, using less material, using less labour, saving costs on storage by reducing storages, and avoiding time wasting. </w:t>
      </w:r>
      <w:r w:rsidR="00981D0C">
        <w:t>The</w:t>
      </w:r>
      <w:r w:rsidR="00E511AB">
        <w:t xml:space="preserve"> policy </w:t>
      </w:r>
      <w:r w:rsidR="00981D0C">
        <w:t xml:space="preserve">of lean production </w:t>
      </w:r>
      <w:r w:rsidR="00E511AB">
        <w:t>approach has helped Aldi</w:t>
      </w:r>
      <w:r w:rsidR="00981D0C">
        <w:t xml:space="preserve"> to pass on to its</w:t>
      </w:r>
      <w:r w:rsidR="00E511AB">
        <w:t xml:space="preserve"> customers</w:t>
      </w:r>
      <w:r w:rsidR="00981D0C">
        <w:t xml:space="preserve"> in the form of low prices and thus allowing retailing business to differentiate itself from other retailing supermarket in the UK. </w:t>
      </w:r>
      <w:r w:rsidR="00E443E7">
        <w:t>To ensure lean production, the management operationalises a number of efficiency concepts that include</w:t>
      </w:r>
      <w:r w:rsidR="00C64121">
        <w:t>: Continuous improvement involving a culture whereby all employees are constantly involved in making improvements to quality</w:t>
      </w:r>
      <w:r w:rsidR="00E511AB">
        <w:t>; Time based management involving the management approach that focuses to reduce the time wasted in business operations; Just-in-time production ensuring that materials are received just as they are needed eliminating the huge storage costs; and Total quality management involving policies of quality assurance ideal where every worker have responsibility for getting it right first time.</w:t>
      </w:r>
    </w:p>
    <w:p w:rsidR="00E4205B" w:rsidRPr="00A436E0" w:rsidRDefault="00E4205B" w:rsidP="00825347">
      <w:pPr>
        <w:pStyle w:val="ListParagraph"/>
        <w:numPr>
          <w:ilvl w:val="0"/>
          <w:numId w:val="2"/>
        </w:numPr>
        <w:rPr>
          <w:b/>
        </w:rPr>
      </w:pPr>
      <w:r w:rsidRPr="00A436E0">
        <w:rPr>
          <w:b/>
        </w:rPr>
        <w:t xml:space="preserve">EVALUATING </w:t>
      </w:r>
      <w:r w:rsidR="00F50F1C" w:rsidRPr="00A436E0">
        <w:rPr>
          <w:b/>
        </w:rPr>
        <w:t xml:space="preserve">AND MANAGING </w:t>
      </w:r>
      <w:r w:rsidRPr="00A436E0">
        <w:rPr>
          <w:b/>
        </w:rPr>
        <w:t>THE CUSTOMER JOURNEY</w:t>
      </w:r>
    </w:p>
    <w:p w:rsidR="006237B8" w:rsidRDefault="003B0DF1" w:rsidP="003E4BB3">
      <w:r>
        <w:t>Customers interact with Aldi throug</w:t>
      </w:r>
      <w:r w:rsidR="00793074">
        <w:t xml:space="preserve">h series of touchpoint promotional activity which are demonstrated through its marketing mix such as: </w:t>
      </w:r>
      <w:r w:rsidR="00793074" w:rsidRPr="0005544E">
        <w:rPr>
          <w:b/>
        </w:rPr>
        <w:t>Above-the-line promotions</w:t>
      </w:r>
      <w:r w:rsidR="00793074">
        <w:t xml:space="preserve"> that helps to</w:t>
      </w:r>
      <w:sdt>
        <w:sdtPr>
          <w:id w:val="-705941721"/>
          <w:citation/>
        </w:sdtPr>
        <w:sdtEndPr/>
        <w:sdtContent>
          <w:r w:rsidR="00793074">
            <w:fldChar w:fldCharType="begin"/>
          </w:r>
          <w:r w:rsidR="00793074">
            <w:instrText xml:space="preserve"> CITATION The20 \l 2057 </w:instrText>
          </w:r>
          <w:r w:rsidR="00793074">
            <w:fldChar w:fldCharType="separate"/>
          </w:r>
          <w:r w:rsidR="00793074">
            <w:rPr>
              <w:noProof/>
            </w:rPr>
            <w:t xml:space="preserve"> </w:t>
          </w:r>
          <w:r w:rsidR="00793074" w:rsidRPr="00793074">
            <w:rPr>
              <w:noProof/>
            </w:rPr>
            <w:t>(100, 2020)</w:t>
          </w:r>
          <w:r w:rsidR="00793074">
            <w:fldChar w:fldCharType="end"/>
          </w:r>
        </w:sdtContent>
      </w:sdt>
      <w:r w:rsidR="00793074">
        <w:t>:</w:t>
      </w:r>
      <w:r w:rsidR="00315572">
        <w:t xml:space="preserve"> Improve brand image; Increase awareness and improve brand recognition; Increase demand for products and Highlight the superiority of products and services. </w:t>
      </w:r>
      <w:r w:rsidR="00315572" w:rsidRPr="0005544E">
        <w:rPr>
          <w:b/>
        </w:rPr>
        <w:t xml:space="preserve">The above-the-line </w:t>
      </w:r>
      <w:r w:rsidR="00315572">
        <w:t>promotions are scheduled and paid for advertising that is geared towards mass audience. These include media as radio, magazines, television and newspapers that have large numbers of people. On television, it advertises as, “Like Brands, Only Cheaper”. Aldi also uses printed leaflets which are distributed within its retailing stores. Other media form of advertisement used by Aldi include: Newspapers</w:t>
      </w:r>
      <w:r w:rsidR="005F34EF">
        <w:t xml:space="preserve"> with a slogan, “Swap and Save”, and in store posters that are used to draw visiting customers’ attention to “Swap and Save” messages.</w:t>
      </w:r>
    </w:p>
    <w:p w:rsidR="008C7DE2" w:rsidRDefault="005F34EF" w:rsidP="003E4BB3">
      <w:r>
        <w:t>Aldi also uses a products promotions approach called; “Below-the-line promotion”. The channels deployed by Aldi includes</w:t>
      </w:r>
      <w:sdt>
        <w:sdtPr>
          <w:id w:val="-55555946"/>
          <w:citation/>
        </w:sdtPr>
        <w:sdtEndPr/>
        <w:sdtContent>
          <w:r>
            <w:fldChar w:fldCharType="begin"/>
          </w:r>
          <w:r>
            <w:instrText xml:space="preserve"> CITATION The20 \l 2057 </w:instrText>
          </w:r>
          <w:r>
            <w:fldChar w:fldCharType="separate"/>
          </w:r>
          <w:r>
            <w:rPr>
              <w:noProof/>
            </w:rPr>
            <w:t xml:space="preserve"> </w:t>
          </w:r>
          <w:r w:rsidRPr="005F34EF">
            <w:rPr>
              <w:noProof/>
            </w:rPr>
            <w:t>(100, 2020)</w:t>
          </w:r>
          <w:r>
            <w:fldChar w:fldCharType="end"/>
          </w:r>
        </w:sdtContent>
      </w:sdt>
      <w:r>
        <w:t xml:space="preserve">: Targeted e-mails to customers; Social media; Public relations and </w:t>
      </w:r>
      <w:r w:rsidR="002E443C">
        <w:t>media relations</w:t>
      </w:r>
      <w:r w:rsidR="00FA2E98">
        <w:t xml:space="preserve">, </w:t>
      </w:r>
      <w:r>
        <w:t>and 3</w:t>
      </w:r>
      <w:r w:rsidRPr="005F34EF">
        <w:rPr>
          <w:vertAlign w:val="superscript"/>
        </w:rPr>
        <w:t>rd</w:t>
      </w:r>
      <w:r>
        <w:t xml:space="preserve"> Party endorsement and awards.</w:t>
      </w:r>
    </w:p>
    <w:p w:rsidR="005F34EF" w:rsidRDefault="00C93801" w:rsidP="003E4BB3">
      <w:r>
        <w:lastRenderedPageBreak/>
        <w:t>Two ways communication with customers are encouraged through social media like Aldi’s Facebook and Twitter pages.</w:t>
      </w:r>
      <w:r w:rsidR="00A82ED7">
        <w:t xml:space="preserve"> These channels did not only provide two ways communication channels, but importantly provide a form of advertising media for Aldi. With these media, Aldi encouraged; for example Aldi encourages </w:t>
      </w:r>
      <w:r w:rsidR="00102916">
        <w:t xml:space="preserve">customers’ </w:t>
      </w:r>
      <w:r w:rsidR="00A82ED7">
        <w:t xml:space="preserve">interactions simulations </w:t>
      </w:r>
      <w:r w:rsidR="00102916">
        <w:t>using ‘Aldi Advocates’ recommending Aldi to each other, like ‘I Love Aldi’. These advertising communications between customers are encouraged by Aldi by offering the chance to win a £10.00 vouchers.</w:t>
      </w:r>
    </w:p>
    <w:p w:rsidR="008C7DE2" w:rsidRDefault="003D493B" w:rsidP="003E4BB3">
      <w:r>
        <w:t xml:space="preserve">Another form of Aldi’s advertising campaign is </w:t>
      </w:r>
      <w:r w:rsidR="000B1870">
        <w:t>designed to encourage</w:t>
      </w:r>
      <w:r>
        <w:t xml:space="preserve"> consumers to complete the sentence; ‘I love Aldi because ------------</w:t>
      </w:r>
      <w:r w:rsidR="00265F12">
        <w:t>‘directly onto Aldi’s Facebook page to encourage positive brand feedback.</w:t>
      </w:r>
    </w:p>
    <w:p w:rsidR="00413A3D" w:rsidRDefault="00413A3D" w:rsidP="003E4BB3">
      <w:r>
        <w:t xml:space="preserve">Aldi’s website is designed to create integral part of Aldi’s below-the-line promotions. For example, it </w:t>
      </w:r>
      <w:r w:rsidR="005D5656">
        <w:t>creates major attributes of all Aldi’s major promotional messages with additional content to engage its consumers. Crucially</w:t>
      </w:r>
      <w:r w:rsidR="009932C7">
        <w:t xml:space="preserve"> and importantly, customers can access and be aware of promotions of recipe ideas and weekly retail outlet offers.</w:t>
      </w:r>
    </w:p>
    <w:p w:rsidR="009932C7" w:rsidRDefault="009932C7" w:rsidP="003E4BB3">
      <w:r>
        <w:t>Aldi developed a micro-website</w:t>
      </w:r>
      <w:sdt>
        <w:sdtPr>
          <w:id w:val="530998033"/>
          <w:citation/>
        </w:sdtPr>
        <w:sdtEndPr/>
        <w:sdtContent>
          <w:r w:rsidR="007256AA">
            <w:fldChar w:fldCharType="begin"/>
          </w:r>
          <w:r w:rsidR="007256AA">
            <w:instrText xml:space="preserve"> CITATION The20 \l 2057 </w:instrText>
          </w:r>
          <w:r w:rsidR="007256AA">
            <w:fldChar w:fldCharType="separate"/>
          </w:r>
          <w:r w:rsidR="007256AA">
            <w:rPr>
              <w:noProof/>
            </w:rPr>
            <w:t xml:space="preserve"> </w:t>
          </w:r>
          <w:r w:rsidR="007256AA" w:rsidRPr="007256AA">
            <w:rPr>
              <w:noProof/>
            </w:rPr>
            <w:t>(100, 2020)</w:t>
          </w:r>
          <w:r w:rsidR="007256AA">
            <w:fldChar w:fldCharType="end"/>
          </w:r>
        </w:sdtContent>
      </w:sdt>
      <w:r>
        <w:t xml:space="preserve"> (</w:t>
      </w:r>
      <w:hyperlink r:id="rId9" w:history="1">
        <w:r w:rsidRPr="00A70E64">
          <w:rPr>
            <w:rStyle w:val="Hyperlink"/>
          </w:rPr>
          <w:t>www.likealdi.co.uk</w:t>
        </w:r>
      </w:hyperlink>
      <w:r>
        <w:t>) to further encourage ‘brand</w:t>
      </w:r>
      <w:r w:rsidR="002C5B63">
        <w:t>’</w:t>
      </w:r>
      <w:r>
        <w:t xml:space="preserve"> engagement with the slogans ‘Like Brands’ TV campaign</w:t>
      </w:r>
      <w:r w:rsidR="002C5B63">
        <w:t>s</w:t>
      </w:r>
      <w:r>
        <w:t xml:space="preserve">. This particular site encourages active engagement by giving the consumers </w:t>
      </w:r>
      <w:r w:rsidR="002C5B63">
        <w:t xml:space="preserve">the opportunity </w:t>
      </w:r>
      <w:r>
        <w:t>to upload their ideas for the next Aldi’s television campaign</w:t>
      </w:r>
      <w:r w:rsidR="00BC330C">
        <w:t>s</w:t>
      </w:r>
      <w:r>
        <w:t>.</w:t>
      </w:r>
    </w:p>
    <w:p w:rsidR="00FA495B" w:rsidRDefault="00FA495B" w:rsidP="003E4BB3">
      <w:r>
        <w:t>Aldi equally uses dedicated recruitment website to promote its employer brand messages and career opportunities.</w:t>
      </w:r>
    </w:p>
    <w:p w:rsidR="00FA495B" w:rsidRPr="00FA495B" w:rsidRDefault="00FA495B" w:rsidP="003E4BB3">
      <w:pPr>
        <w:rPr>
          <w:b/>
        </w:rPr>
      </w:pPr>
      <w:r w:rsidRPr="00FA495B">
        <w:rPr>
          <w:b/>
        </w:rPr>
        <w:t>CONCLUSION</w:t>
      </w:r>
    </w:p>
    <w:p w:rsidR="00FA495B" w:rsidRDefault="00727335" w:rsidP="003E4BB3">
      <w:r>
        <w:t>Aldi creates both media and public relations that encourages and help press exposures. It creates a unique approach to supermarket retailing in the UK</w:t>
      </w:r>
      <w:r w:rsidR="0087735A">
        <w:t xml:space="preserve">, ensuring what is known and called ‘lean </w:t>
      </w:r>
      <w:r w:rsidR="00B73A15">
        <w:t>Production’</w:t>
      </w:r>
      <w:r>
        <w:t>.</w:t>
      </w:r>
      <w:r w:rsidR="00395EAB">
        <w:t xml:space="preserve"> Series of lean production and astute management approach have ensured Aldi </w:t>
      </w:r>
      <w:r w:rsidR="0087735A">
        <w:t xml:space="preserve">continue to expand in a very congested retail market in the UK. Its unique marketing mix ensures that what are required by customers on regular basis are acquired and displayed on the shelfs minimising the need for storage, hence reducing storage costs. </w:t>
      </w:r>
      <w:r w:rsidR="008A2811">
        <w:t>Aldi’s unique retailing is giving Aldi a competitive advantage over long existing traditional huge supermarkets that have being operating in the Uk for a long period of time.</w:t>
      </w:r>
      <w:r w:rsidR="00061E76">
        <w:t xml:space="preserve"> Aldi’s innovative approaches like, ‘Like Brands’ and ‘Swap &amp; Save’, is helping Aldi to gain and keep customers. The creations of innovative campaigns have considerably increased Aldi’s sale per store</w:t>
      </w:r>
      <w:sdt>
        <w:sdtPr>
          <w:id w:val="2136826910"/>
          <w:citation/>
        </w:sdtPr>
        <w:sdtEndPr/>
        <w:sdtContent>
          <w:r w:rsidR="00061E76">
            <w:fldChar w:fldCharType="begin"/>
          </w:r>
          <w:r w:rsidR="00061E76">
            <w:instrText xml:space="preserve"> CITATION The20 \l 2057 </w:instrText>
          </w:r>
          <w:r w:rsidR="00061E76">
            <w:fldChar w:fldCharType="separate"/>
          </w:r>
          <w:r w:rsidR="00061E76">
            <w:rPr>
              <w:noProof/>
            </w:rPr>
            <w:t xml:space="preserve"> </w:t>
          </w:r>
          <w:r w:rsidR="00061E76" w:rsidRPr="00061E76">
            <w:rPr>
              <w:noProof/>
            </w:rPr>
            <w:t>(100, 2020)</w:t>
          </w:r>
          <w:r w:rsidR="00061E76">
            <w:fldChar w:fldCharType="end"/>
          </w:r>
        </w:sdtContent>
      </w:sdt>
      <w:r w:rsidR="00061E76">
        <w:t xml:space="preserve"> by +100% over 3 years through creating more loyal customers. </w:t>
      </w:r>
    </w:p>
    <w:p w:rsidR="00952D19" w:rsidRDefault="00952D19" w:rsidP="003E4BB3"/>
    <w:p w:rsidR="00952D19" w:rsidRDefault="00952D19" w:rsidP="003E4BB3"/>
    <w:p w:rsidR="00952D19" w:rsidRDefault="00952D19" w:rsidP="003E4BB3"/>
    <w:sdt>
      <w:sdtPr>
        <w:rPr>
          <w:rFonts w:ascii="Times New Roman" w:eastAsiaTheme="minorHAnsi" w:hAnsi="Times New Roman" w:cs="Times New Roman"/>
          <w:b w:val="0"/>
          <w:bCs w:val="0"/>
          <w:color w:val="auto"/>
          <w:sz w:val="24"/>
          <w:szCs w:val="24"/>
          <w:lang w:val="en-GB" w:eastAsia="en-US"/>
        </w:rPr>
        <w:id w:val="-1738537077"/>
        <w:docPartObj>
          <w:docPartGallery w:val="Bibliographies"/>
          <w:docPartUnique/>
        </w:docPartObj>
      </w:sdtPr>
      <w:sdtEndPr/>
      <w:sdtContent>
        <w:p w:rsidR="00BF1B41" w:rsidRDefault="00BF1B41">
          <w:pPr>
            <w:pStyle w:val="Heading1"/>
          </w:pPr>
          <w:r>
            <w:t>REFERENCES AND Works Cited</w:t>
          </w:r>
        </w:p>
        <w:p w:rsidR="00BF1B41" w:rsidRPr="00BF1B41" w:rsidRDefault="00BF1B41" w:rsidP="00BF1B41">
          <w:pPr>
            <w:rPr>
              <w:lang w:val="en-US" w:eastAsia="ja-JP"/>
            </w:rPr>
          </w:pPr>
        </w:p>
        <w:p w:rsidR="00BF1B41" w:rsidRDefault="00BF1B41" w:rsidP="00BF1B41">
          <w:pPr>
            <w:pStyle w:val="Bibliography"/>
            <w:rPr>
              <w:noProof/>
              <w:lang w:val="en-US"/>
            </w:rPr>
          </w:pPr>
          <w:r>
            <w:fldChar w:fldCharType="begin"/>
          </w:r>
          <w:r>
            <w:instrText xml:space="preserve"> BIBLIOGRAPHY </w:instrText>
          </w:r>
          <w:r>
            <w:fldChar w:fldCharType="separate"/>
          </w:r>
          <w:r>
            <w:rPr>
              <w:noProof/>
              <w:lang w:val="en-US"/>
            </w:rPr>
            <w:t xml:space="preserve">100, T. T., 2020. </w:t>
          </w:r>
          <w:r>
            <w:rPr>
              <w:i/>
              <w:iCs/>
              <w:noProof/>
              <w:lang w:val="en-US"/>
            </w:rPr>
            <w:t xml:space="preserve">Business Case Studies. </w:t>
          </w:r>
          <w:r>
            <w:rPr>
              <w:noProof/>
              <w:lang w:val="en-US"/>
            </w:rPr>
            <w:t xml:space="preserve">[Online] </w:t>
          </w:r>
          <w:r>
            <w:rPr>
              <w:noProof/>
              <w:lang w:val="en-US"/>
            </w:rPr>
            <w:br/>
            <w:t xml:space="preserve">Available at: </w:t>
          </w:r>
          <w:r>
            <w:rPr>
              <w:noProof/>
              <w:u w:val="single"/>
              <w:lang w:val="en-US"/>
            </w:rPr>
            <w:t>http://www.businesscasestudies.co.uk</w:t>
          </w:r>
          <w:r>
            <w:rPr>
              <w:noProof/>
              <w:lang w:val="en-US"/>
            </w:rPr>
            <w:br/>
            <w:t>[Accessed 05 07 2020].</w:t>
          </w:r>
        </w:p>
        <w:p w:rsidR="00BF1B41" w:rsidRDefault="00BF1B41" w:rsidP="00BF1B41">
          <w:pPr>
            <w:pStyle w:val="Bibliography"/>
            <w:rPr>
              <w:noProof/>
              <w:lang w:val="en-US"/>
            </w:rPr>
          </w:pPr>
          <w:r>
            <w:rPr>
              <w:noProof/>
              <w:lang w:val="en-US"/>
            </w:rPr>
            <w:t xml:space="preserve">Academy, P., 2020. </w:t>
          </w:r>
          <w:r>
            <w:rPr>
              <w:i/>
              <w:iCs/>
              <w:noProof/>
              <w:lang w:val="en-US"/>
            </w:rPr>
            <w:t xml:space="preserve">professionalacademy.com. </w:t>
          </w:r>
          <w:r>
            <w:rPr>
              <w:noProof/>
              <w:lang w:val="en-US"/>
            </w:rPr>
            <w:t xml:space="preserve">[Online] </w:t>
          </w:r>
          <w:r>
            <w:rPr>
              <w:noProof/>
              <w:lang w:val="en-US"/>
            </w:rPr>
            <w:br/>
            <w:t xml:space="preserve">Available at: </w:t>
          </w:r>
          <w:r>
            <w:rPr>
              <w:noProof/>
              <w:u w:val="single"/>
              <w:lang w:val="en-US"/>
            </w:rPr>
            <w:t>https://www.professionalacademy.com/marketing-theories-explaining-porters-five-forces</w:t>
          </w:r>
          <w:r>
            <w:rPr>
              <w:noProof/>
              <w:lang w:val="en-US"/>
            </w:rPr>
            <w:br/>
            <w:t>[Accessed 01 09 2020].</w:t>
          </w:r>
        </w:p>
        <w:p w:rsidR="00BF1B41" w:rsidRDefault="00BF1B41" w:rsidP="00BF1B41">
          <w:pPr>
            <w:pStyle w:val="Bibliography"/>
            <w:rPr>
              <w:noProof/>
              <w:lang w:val="en-US"/>
            </w:rPr>
          </w:pPr>
          <w:r>
            <w:rPr>
              <w:noProof/>
              <w:lang w:val="en-US"/>
            </w:rPr>
            <w:t xml:space="preserve">Aguiltar, F. J., 1967. </w:t>
          </w:r>
          <w:r>
            <w:rPr>
              <w:i/>
              <w:iCs/>
              <w:noProof/>
              <w:lang w:val="en-US"/>
            </w:rPr>
            <w:t xml:space="preserve">Scanning the Business Environment. </w:t>
          </w:r>
          <w:r>
            <w:rPr>
              <w:noProof/>
              <w:lang w:val="en-US"/>
            </w:rPr>
            <w:t>New York: Macmillan Co..</w:t>
          </w:r>
        </w:p>
        <w:p w:rsidR="00BF1B41" w:rsidRDefault="00BF1B41" w:rsidP="00BF1B41">
          <w:pPr>
            <w:pStyle w:val="Bibliography"/>
            <w:rPr>
              <w:noProof/>
              <w:lang w:val="en-US"/>
            </w:rPr>
          </w:pPr>
          <w:r>
            <w:rPr>
              <w:noProof/>
              <w:lang w:val="en-US"/>
            </w:rPr>
            <w:t xml:space="preserve">Armstrong, M. w. T. S., 2020, P. 239. </w:t>
          </w:r>
          <w:r>
            <w:rPr>
              <w:i/>
              <w:iCs/>
              <w:noProof/>
              <w:lang w:val="en-US"/>
            </w:rPr>
            <w:t xml:space="preserve">Armstrong's Handbook of Human Resource Management Practice. </w:t>
          </w:r>
          <w:r>
            <w:rPr>
              <w:noProof/>
              <w:lang w:val="en-US"/>
            </w:rPr>
            <w:t>15th Edition ed. London: Kogan Page.</w:t>
          </w:r>
        </w:p>
        <w:p w:rsidR="00BF1B41" w:rsidRDefault="00BF1B41" w:rsidP="00BF1B41">
          <w:pPr>
            <w:pStyle w:val="Bibliography"/>
            <w:rPr>
              <w:noProof/>
              <w:lang w:val="en-US"/>
            </w:rPr>
          </w:pPr>
          <w:r>
            <w:rPr>
              <w:noProof/>
              <w:lang w:val="en-US"/>
            </w:rPr>
            <w:t xml:space="preserve">Armstrong, M. w. T. S., 2020, P. 239. </w:t>
          </w:r>
          <w:r>
            <w:rPr>
              <w:i/>
              <w:iCs/>
              <w:noProof/>
              <w:lang w:val="en-US"/>
            </w:rPr>
            <w:t xml:space="preserve">Armstrong's Handbook of Human Resource Management Practice. </w:t>
          </w:r>
          <w:r>
            <w:rPr>
              <w:noProof/>
              <w:lang w:val="en-US"/>
            </w:rPr>
            <w:t>15th Edition ed. London: Kogan Page.</w:t>
          </w:r>
        </w:p>
        <w:p w:rsidR="00BF1B41" w:rsidRDefault="00BF1B41" w:rsidP="00BF1B41">
          <w:pPr>
            <w:pStyle w:val="Bibliography"/>
            <w:rPr>
              <w:noProof/>
              <w:lang w:val="en-US"/>
            </w:rPr>
          </w:pPr>
          <w:r>
            <w:rPr>
              <w:noProof/>
              <w:lang w:val="en-US"/>
            </w:rPr>
            <w:t xml:space="preserve">Armstrong, M. w. T. S., 2020, P. 239. </w:t>
          </w:r>
          <w:r>
            <w:rPr>
              <w:i/>
              <w:iCs/>
              <w:noProof/>
              <w:lang w:val="en-US"/>
            </w:rPr>
            <w:t xml:space="preserve">Armstrong's Handbook of Human Resource Management Practice. </w:t>
          </w:r>
          <w:r>
            <w:rPr>
              <w:noProof/>
              <w:lang w:val="en-US"/>
            </w:rPr>
            <w:t>15th Edition ed. London: Kogan Page.</w:t>
          </w:r>
        </w:p>
        <w:p w:rsidR="00BF1B41" w:rsidRDefault="00BF1B41" w:rsidP="00BF1B41">
          <w:pPr>
            <w:pStyle w:val="Bibliography"/>
            <w:rPr>
              <w:noProof/>
              <w:lang w:val="en-US"/>
            </w:rPr>
          </w:pPr>
          <w:r>
            <w:rPr>
              <w:noProof/>
              <w:lang w:val="en-US"/>
            </w:rPr>
            <w:t xml:space="preserve">Bradshaw, J., 1972. The concept of social need. </w:t>
          </w:r>
          <w:r>
            <w:rPr>
              <w:i/>
              <w:iCs/>
              <w:noProof/>
              <w:lang w:val="en-US"/>
            </w:rPr>
            <w:t xml:space="preserve">New Society, </w:t>
          </w:r>
          <w:r>
            <w:rPr>
              <w:noProof/>
              <w:lang w:val="en-US"/>
            </w:rPr>
            <w:t>Volume 3, pp. 640-643.</w:t>
          </w:r>
        </w:p>
        <w:p w:rsidR="00BF1B41" w:rsidRDefault="00BF1B41" w:rsidP="00BF1B41">
          <w:pPr>
            <w:pStyle w:val="Bibliography"/>
            <w:rPr>
              <w:noProof/>
              <w:lang w:val="en-US"/>
            </w:rPr>
          </w:pPr>
          <w:r>
            <w:rPr>
              <w:noProof/>
              <w:lang w:val="en-US"/>
            </w:rPr>
            <w:t xml:space="preserve">Dibb, S., Simkin, L. &amp; Pride, W. M. a. F. O. C., 2012, P. 787. </w:t>
          </w:r>
          <w:r>
            <w:rPr>
              <w:i/>
              <w:iCs/>
              <w:noProof/>
              <w:lang w:val="en-US"/>
            </w:rPr>
            <w:t xml:space="preserve">Marketing Concepts &amp; Strategies. </w:t>
          </w:r>
          <w:r>
            <w:rPr>
              <w:noProof/>
              <w:lang w:val="en-US"/>
            </w:rPr>
            <w:t>6th Edition ed. Hampshire: Centage Learning EMEA.</w:t>
          </w:r>
        </w:p>
        <w:p w:rsidR="00BF1B41" w:rsidRDefault="00BF1B41" w:rsidP="00BF1B41">
          <w:pPr>
            <w:pStyle w:val="Bibliography"/>
            <w:rPr>
              <w:noProof/>
              <w:lang w:val="en-US"/>
            </w:rPr>
          </w:pPr>
          <w:r>
            <w:rPr>
              <w:noProof/>
              <w:lang w:val="en-US"/>
            </w:rPr>
            <w:t xml:space="preserve">Dibb, S., Simkin, L., Pride, W. M. &amp; and Ferrell, O. C., 2012, P. 791. </w:t>
          </w:r>
          <w:r>
            <w:rPr>
              <w:i/>
              <w:iCs/>
              <w:noProof/>
              <w:lang w:val="en-US"/>
            </w:rPr>
            <w:t xml:space="preserve">Marketing Concepts &amp; Strategies. </w:t>
          </w:r>
          <w:r>
            <w:rPr>
              <w:noProof/>
              <w:lang w:val="en-US"/>
            </w:rPr>
            <w:t>6th Edition ed. Hampshire: Centage Learning EMEA .</w:t>
          </w:r>
        </w:p>
        <w:p w:rsidR="00BF1B41" w:rsidRDefault="00BF1B41" w:rsidP="00BF1B41">
          <w:pPr>
            <w:pStyle w:val="Bibliography"/>
            <w:rPr>
              <w:noProof/>
              <w:lang w:val="en-US"/>
            </w:rPr>
          </w:pPr>
          <w:r>
            <w:rPr>
              <w:noProof/>
              <w:lang w:val="en-US"/>
            </w:rPr>
            <w:t xml:space="preserve">Dibb, S. S. L. a. B. J., 1996. </w:t>
          </w:r>
          <w:r>
            <w:rPr>
              <w:i/>
              <w:iCs/>
              <w:noProof/>
              <w:lang w:val="en-US"/>
            </w:rPr>
            <w:t xml:space="preserve">The Marketing Planning Workbook. </w:t>
          </w:r>
          <w:r>
            <w:rPr>
              <w:noProof/>
              <w:lang w:val="en-US"/>
            </w:rPr>
            <w:t>London: International Thompson Business Publishing.</w:t>
          </w:r>
        </w:p>
        <w:p w:rsidR="00BF1B41" w:rsidRDefault="00BF1B41" w:rsidP="00BF1B41">
          <w:pPr>
            <w:pStyle w:val="Bibliography"/>
            <w:rPr>
              <w:noProof/>
              <w:lang w:val="en-US"/>
            </w:rPr>
          </w:pPr>
          <w:r>
            <w:rPr>
              <w:noProof/>
              <w:lang w:val="en-US"/>
            </w:rPr>
            <w:t xml:space="preserve">Dibb, S. S. L. P. W. M. a. F. O. C., 2012, P. 11, 13, 300-305 and 801. </w:t>
          </w:r>
          <w:r>
            <w:rPr>
              <w:i/>
              <w:iCs/>
              <w:noProof/>
              <w:lang w:val="en-US"/>
            </w:rPr>
            <w:t xml:space="preserve">Marketing Concepts &amp; Strategies. </w:t>
          </w:r>
          <w:r>
            <w:rPr>
              <w:noProof/>
              <w:lang w:val="en-US"/>
            </w:rPr>
            <w:t>6th Edition ed. Hampshire: Centage Learning EMEA.</w:t>
          </w:r>
        </w:p>
        <w:p w:rsidR="00BF1B41" w:rsidRDefault="00BF1B41" w:rsidP="00BF1B41">
          <w:pPr>
            <w:pStyle w:val="Bibliography"/>
            <w:rPr>
              <w:noProof/>
              <w:lang w:val="en-US"/>
            </w:rPr>
          </w:pPr>
          <w:r>
            <w:rPr>
              <w:noProof/>
              <w:lang w:val="en-US"/>
            </w:rPr>
            <w:t xml:space="preserve">Dibb, S. S. L. P. W. M. a. F. O. C., 2012, P. 1-4, 8, &amp; 797. </w:t>
          </w:r>
          <w:r>
            <w:rPr>
              <w:i/>
              <w:iCs/>
              <w:noProof/>
              <w:lang w:val="en-US"/>
            </w:rPr>
            <w:t xml:space="preserve">Marketing Concepts &amp; Strategies. </w:t>
          </w:r>
          <w:r>
            <w:rPr>
              <w:noProof/>
              <w:lang w:val="en-US"/>
            </w:rPr>
            <w:t>6th Edition ed. Hampshire: Cengage Learning EMEA.</w:t>
          </w:r>
        </w:p>
        <w:p w:rsidR="00BF1B41" w:rsidRDefault="00BF1B41" w:rsidP="00BF1B41">
          <w:pPr>
            <w:pStyle w:val="Bibliography"/>
            <w:rPr>
              <w:noProof/>
              <w:lang w:val="en-US"/>
            </w:rPr>
          </w:pPr>
          <w:r>
            <w:rPr>
              <w:noProof/>
              <w:lang w:val="en-US"/>
            </w:rPr>
            <w:t xml:space="preserve">Dibb, S. S. L. P. W. M. a. F. O. C., 2012, P. 593, 595. </w:t>
          </w:r>
          <w:r>
            <w:rPr>
              <w:i/>
              <w:iCs/>
              <w:noProof/>
              <w:lang w:val="en-US"/>
            </w:rPr>
            <w:t xml:space="preserve">Marketing Concept &amp; Strategy. </w:t>
          </w:r>
          <w:r>
            <w:rPr>
              <w:noProof/>
              <w:lang w:val="en-US"/>
            </w:rPr>
            <w:t>6th Edition ed. Hampshire: Cengage Learning EMEA.</w:t>
          </w:r>
        </w:p>
        <w:p w:rsidR="00BF1B41" w:rsidRDefault="00BF1B41" w:rsidP="00BF1B41">
          <w:pPr>
            <w:pStyle w:val="Bibliography"/>
            <w:rPr>
              <w:noProof/>
              <w:lang w:val="en-US"/>
            </w:rPr>
          </w:pPr>
          <w:r>
            <w:rPr>
              <w:noProof/>
              <w:lang w:val="en-US"/>
            </w:rPr>
            <w:t xml:space="preserve">Dibb, S. S. L. P. W. M. a. F. O. C., 2012, P. 800. </w:t>
          </w:r>
          <w:r>
            <w:rPr>
              <w:i/>
              <w:iCs/>
              <w:noProof/>
              <w:lang w:val="en-US"/>
            </w:rPr>
            <w:t xml:space="preserve">Marketing Concepts &amp; Strategies. </w:t>
          </w:r>
          <w:r>
            <w:rPr>
              <w:noProof/>
              <w:lang w:val="en-US"/>
            </w:rPr>
            <w:t>6th Edition ed. Hampshire: Cengage Learning EMEA.</w:t>
          </w:r>
        </w:p>
        <w:p w:rsidR="00BF1B41" w:rsidRDefault="00BF1B41" w:rsidP="00BF1B41">
          <w:pPr>
            <w:pStyle w:val="Bibliography"/>
            <w:rPr>
              <w:noProof/>
              <w:lang w:val="en-US"/>
            </w:rPr>
          </w:pPr>
          <w:r>
            <w:rPr>
              <w:noProof/>
              <w:lang w:val="en-US"/>
            </w:rPr>
            <w:t xml:space="preserve">Dibb, S. S. L. P. W. M. a. F. O. C., 2012, P.25, 389 and 398. </w:t>
          </w:r>
          <w:r>
            <w:rPr>
              <w:i/>
              <w:iCs/>
              <w:noProof/>
              <w:lang w:val="en-US"/>
            </w:rPr>
            <w:t xml:space="preserve">Marketing Concepts &amp; Strategies. </w:t>
          </w:r>
          <w:r>
            <w:rPr>
              <w:noProof/>
              <w:lang w:val="en-US"/>
            </w:rPr>
            <w:t>6th Edition ed. Hampshire: CentageLearning EMEA.</w:t>
          </w:r>
        </w:p>
        <w:p w:rsidR="00BF1B41" w:rsidRDefault="00BF1B41" w:rsidP="00BF1B41">
          <w:pPr>
            <w:pStyle w:val="Bibliography"/>
            <w:rPr>
              <w:noProof/>
              <w:lang w:val="en-US"/>
            </w:rPr>
          </w:pPr>
          <w:r>
            <w:rPr>
              <w:noProof/>
              <w:lang w:val="en-US"/>
            </w:rPr>
            <w:lastRenderedPageBreak/>
            <w:t xml:space="preserve">Dibb, S. S. L. P. W. M. F. O. C., 2012, P. 51-2, 53-4, 247, 680, 806. </w:t>
          </w:r>
          <w:r>
            <w:rPr>
              <w:i/>
              <w:iCs/>
              <w:noProof/>
              <w:lang w:val="en-US"/>
            </w:rPr>
            <w:t xml:space="preserve">Marketing Concepts &amp; Strategies. </w:t>
          </w:r>
          <w:r>
            <w:rPr>
              <w:noProof/>
              <w:lang w:val="en-US"/>
            </w:rPr>
            <w:t>6th Edition ed. Hampshire: Cengage Learning EMEA.</w:t>
          </w:r>
        </w:p>
        <w:p w:rsidR="00BF1B41" w:rsidRDefault="00BF1B41" w:rsidP="00BF1B41">
          <w:pPr>
            <w:pStyle w:val="Bibliography"/>
            <w:rPr>
              <w:noProof/>
              <w:lang w:val="en-US"/>
            </w:rPr>
          </w:pPr>
          <w:r>
            <w:rPr>
              <w:noProof/>
              <w:lang w:val="en-US"/>
            </w:rPr>
            <w:t xml:space="preserve">Dibb, S. S. L. P. W. M. F. O. C., 2012. </w:t>
          </w:r>
          <w:r>
            <w:rPr>
              <w:i/>
              <w:iCs/>
              <w:noProof/>
              <w:lang w:val="en-US"/>
            </w:rPr>
            <w:t xml:space="preserve">Marketing Concepts &amp; Strategies. </w:t>
          </w:r>
          <w:r>
            <w:rPr>
              <w:noProof/>
              <w:lang w:val="en-US"/>
            </w:rPr>
            <w:t>6th Edition ed. Hampshire: Cengage Learning EMEA.</w:t>
          </w:r>
        </w:p>
        <w:p w:rsidR="00BF1B41" w:rsidRDefault="00BF1B41" w:rsidP="00BF1B41">
          <w:pPr>
            <w:pStyle w:val="Bibliography"/>
            <w:rPr>
              <w:noProof/>
              <w:lang w:val="en-US"/>
            </w:rPr>
          </w:pPr>
          <w:r>
            <w:rPr>
              <w:noProof/>
              <w:lang w:val="en-US"/>
            </w:rPr>
            <w:t xml:space="preserve">Government, B., 2019. </w:t>
          </w:r>
          <w:r>
            <w:rPr>
              <w:i/>
              <w:iCs/>
              <w:noProof/>
              <w:lang w:val="en-US"/>
            </w:rPr>
            <w:t xml:space="preserve">Brexit Transition Check Quesations. </w:t>
          </w:r>
          <w:r>
            <w:rPr>
              <w:noProof/>
              <w:lang w:val="en-US"/>
            </w:rPr>
            <w:t xml:space="preserve">[Online] </w:t>
          </w:r>
          <w:r>
            <w:rPr>
              <w:noProof/>
              <w:lang w:val="en-US"/>
            </w:rPr>
            <w:br/>
            <w:t xml:space="preserve">Available at: </w:t>
          </w:r>
          <w:r>
            <w:rPr>
              <w:noProof/>
              <w:u w:val="single"/>
              <w:lang w:val="en-US"/>
            </w:rPr>
            <w:t>https//www.gov.transition-check/questions</w:t>
          </w:r>
          <w:r>
            <w:rPr>
              <w:noProof/>
              <w:lang w:val="en-US"/>
            </w:rPr>
            <w:br/>
            <w:t>[Accessed 22 03 2020].</w:t>
          </w:r>
        </w:p>
        <w:p w:rsidR="00BF1B41" w:rsidRDefault="00BF1B41" w:rsidP="00BF1B41">
          <w:pPr>
            <w:pStyle w:val="Bibliography"/>
            <w:rPr>
              <w:noProof/>
              <w:lang w:val="en-US"/>
            </w:rPr>
          </w:pPr>
          <w:r>
            <w:rPr>
              <w:noProof/>
              <w:lang w:val="en-US"/>
            </w:rPr>
            <w:t xml:space="preserve">Government, B., 2019. </w:t>
          </w:r>
          <w:r>
            <w:rPr>
              <w:i/>
              <w:iCs/>
              <w:noProof/>
              <w:lang w:val="en-US"/>
            </w:rPr>
            <w:t xml:space="preserve">British Government. </w:t>
          </w:r>
          <w:r>
            <w:rPr>
              <w:noProof/>
              <w:lang w:val="en-US"/>
            </w:rPr>
            <w:t xml:space="preserve">[Online] </w:t>
          </w:r>
          <w:r>
            <w:rPr>
              <w:noProof/>
              <w:lang w:val="en-US"/>
            </w:rPr>
            <w:br/>
            <w:t xml:space="preserve">Available at: </w:t>
          </w:r>
          <w:r>
            <w:rPr>
              <w:noProof/>
              <w:u w:val="single"/>
              <w:lang w:val="en-US"/>
            </w:rPr>
            <w:t>https://www.gov.uk/government/news/our-commitment-to-corporate-social-responsibility</w:t>
          </w:r>
          <w:r>
            <w:rPr>
              <w:noProof/>
              <w:lang w:val="en-US"/>
            </w:rPr>
            <w:br/>
            <w:t>[Accessed 30 07 2020].</w:t>
          </w:r>
        </w:p>
        <w:p w:rsidR="00BF1B41" w:rsidRDefault="00BF1B41" w:rsidP="00BF1B41">
          <w:pPr>
            <w:pStyle w:val="Bibliography"/>
            <w:rPr>
              <w:noProof/>
              <w:lang w:val="en-US"/>
            </w:rPr>
          </w:pPr>
          <w:r>
            <w:rPr>
              <w:noProof/>
              <w:lang w:val="en-US"/>
            </w:rPr>
            <w:t xml:space="preserve">Kenton, W. a. D. A., 2020. </w:t>
          </w:r>
          <w:r>
            <w:rPr>
              <w:i/>
              <w:iCs/>
              <w:noProof/>
              <w:lang w:val="en-US"/>
            </w:rPr>
            <w:t xml:space="preserve">Investopedia.com. </w:t>
          </w:r>
          <w:r>
            <w:rPr>
              <w:noProof/>
              <w:lang w:val="en-US"/>
            </w:rPr>
            <w:t xml:space="preserve">[Online] </w:t>
          </w:r>
          <w:r>
            <w:rPr>
              <w:noProof/>
              <w:lang w:val="en-US"/>
            </w:rPr>
            <w:br/>
            <w:t xml:space="preserve">Available at: </w:t>
          </w:r>
          <w:r>
            <w:rPr>
              <w:noProof/>
              <w:u w:val="single"/>
              <w:lang w:val="en-US"/>
            </w:rPr>
            <w:t>https://www.investopedia.com/terms/e/economiesofscale</w:t>
          </w:r>
          <w:r>
            <w:rPr>
              <w:noProof/>
              <w:lang w:val="en-US"/>
            </w:rPr>
            <w:br/>
            <w:t>[Accessed 01 09 2020].</w:t>
          </w:r>
        </w:p>
        <w:p w:rsidR="00BF1B41" w:rsidRDefault="00BF1B41" w:rsidP="00BF1B41">
          <w:pPr>
            <w:pStyle w:val="Bibliography"/>
            <w:rPr>
              <w:noProof/>
              <w:lang w:val="en-US"/>
            </w:rPr>
          </w:pPr>
          <w:r>
            <w:rPr>
              <w:noProof/>
              <w:lang w:val="en-US"/>
            </w:rPr>
            <w:t xml:space="preserve">LaMarco, N. a. T. J., 2018. </w:t>
          </w:r>
          <w:r>
            <w:rPr>
              <w:i/>
              <w:iCs/>
              <w:noProof/>
              <w:lang w:val="en-US"/>
            </w:rPr>
            <w:t xml:space="preserve">bizfluent.com. </w:t>
          </w:r>
          <w:r>
            <w:rPr>
              <w:noProof/>
              <w:lang w:val="en-US"/>
            </w:rPr>
            <w:t xml:space="preserve">[Online] </w:t>
          </w:r>
          <w:r>
            <w:rPr>
              <w:noProof/>
              <w:lang w:val="en-US"/>
            </w:rPr>
            <w:br/>
            <w:t xml:space="preserve">Available at: </w:t>
          </w:r>
          <w:r>
            <w:rPr>
              <w:noProof/>
              <w:u w:val="single"/>
              <w:lang w:val="en-US"/>
            </w:rPr>
            <w:t>https://bizfluent.com/list-6188939-environmental-forces-affect-business</w:t>
          </w:r>
          <w:r>
            <w:rPr>
              <w:noProof/>
              <w:lang w:val="en-US"/>
            </w:rPr>
            <w:br/>
            <w:t>[Accessed 02 07 2020].</w:t>
          </w:r>
        </w:p>
        <w:p w:rsidR="00BF1B41" w:rsidRDefault="00BF1B41" w:rsidP="00BF1B41">
          <w:pPr>
            <w:pStyle w:val="Bibliography"/>
            <w:rPr>
              <w:noProof/>
              <w:lang w:val="en-US"/>
            </w:rPr>
          </w:pPr>
          <w:r>
            <w:rPr>
              <w:noProof/>
              <w:lang w:val="en-US"/>
            </w:rPr>
            <w:t xml:space="preserve">Mate, B. a. T. J., 2018. </w:t>
          </w:r>
          <w:r>
            <w:rPr>
              <w:i/>
              <w:iCs/>
              <w:noProof/>
              <w:lang w:val="en-US"/>
            </w:rPr>
            <w:t xml:space="preserve">Bizfluent.com. </w:t>
          </w:r>
          <w:r>
            <w:rPr>
              <w:noProof/>
              <w:lang w:val="en-US"/>
            </w:rPr>
            <w:t xml:space="preserve">[Online] </w:t>
          </w:r>
          <w:r>
            <w:rPr>
              <w:noProof/>
              <w:lang w:val="en-US"/>
            </w:rPr>
            <w:br/>
            <w:t xml:space="preserve">Available at: </w:t>
          </w:r>
          <w:r>
            <w:rPr>
              <w:noProof/>
              <w:u w:val="single"/>
              <w:lang w:val="en-US"/>
            </w:rPr>
            <w:t>https://bizfluent.com/list-6188939-environmental-forces-affect-business</w:t>
          </w:r>
          <w:r>
            <w:rPr>
              <w:noProof/>
              <w:lang w:val="en-US"/>
            </w:rPr>
            <w:br/>
            <w:t>[Accessed 02 07 2020].</w:t>
          </w:r>
        </w:p>
        <w:p w:rsidR="00BF1B41" w:rsidRDefault="00BF1B41" w:rsidP="00BF1B41">
          <w:pPr>
            <w:pStyle w:val="Bibliography"/>
            <w:rPr>
              <w:noProof/>
              <w:lang w:val="en-US"/>
            </w:rPr>
          </w:pPr>
          <w:r>
            <w:rPr>
              <w:noProof/>
              <w:lang w:val="en-US"/>
            </w:rPr>
            <w:t xml:space="preserve">Mate, B. a. T. J., 2019. </w:t>
          </w:r>
          <w:r>
            <w:rPr>
              <w:i/>
              <w:iCs/>
              <w:noProof/>
              <w:lang w:val="en-US"/>
            </w:rPr>
            <w:t xml:space="preserve">bizfluent. </w:t>
          </w:r>
          <w:r>
            <w:rPr>
              <w:noProof/>
              <w:lang w:val="en-US"/>
            </w:rPr>
            <w:t xml:space="preserve">[Online] </w:t>
          </w:r>
          <w:r>
            <w:rPr>
              <w:noProof/>
              <w:lang w:val="en-US"/>
            </w:rPr>
            <w:br/>
            <w:t xml:space="preserve">Available at: </w:t>
          </w:r>
          <w:r>
            <w:rPr>
              <w:noProof/>
              <w:u w:val="single"/>
              <w:lang w:val="en-US"/>
            </w:rPr>
            <w:t>https://bizfluent.com/list-6188939-environmental-forces-affect-business</w:t>
          </w:r>
          <w:r>
            <w:rPr>
              <w:noProof/>
              <w:lang w:val="en-US"/>
            </w:rPr>
            <w:br/>
            <w:t>[Accessed 02 07 2020].</w:t>
          </w:r>
        </w:p>
        <w:p w:rsidR="00BF1B41" w:rsidRDefault="00BF1B41" w:rsidP="00BF1B41">
          <w:pPr>
            <w:pStyle w:val="Bibliography"/>
            <w:rPr>
              <w:noProof/>
              <w:lang w:val="en-US"/>
            </w:rPr>
          </w:pPr>
          <w:r>
            <w:rPr>
              <w:noProof/>
              <w:lang w:val="en-US"/>
            </w:rPr>
            <w:t xml:space="preserve">Mullins L. J. with Christy, G., 2013, P. 91, 92, 785. </w:t>
          </w:r>
          <w:r>
            <w:rPr>
              <w:i/>
              <w:iCs/>
              <w:noProof/>
              <w:lang w:val="en-US"/>
            </w:rPr>
            <w:t xml:space="preserve">Management &amp; Organisational Behaviour. </w:t>
          </w:r>
          <w:r>
            <w:rPr>
              <w:noProof/>
              <w:lang w:val="en-US"/>
            </w:rPr>
            <w:t>Tenth Edition ed. Harlow: Pearson Education Limited.</w:t>
          </w:r>
        </w:p>
        <w:p w:rsidR="00BF1B41" w:rsidRDefault="00BF1B41" w:rsidP="00BF1B41">
          <w:pPr>
            <w:pStyle w:val="Bibliography"/>
            <w:rPr>
              <w:noProof/>
              <w:lang w:val="en-US"/>
            </w:rPr>
          </w:pPr>
          <w:r>
            <w:rPr>
              <w:noProof/>
              <w:lang w:val="en-US"/>
            </w:rPr>
            <w:t xml:space="preserve">Mullins, L. J., 2013, P. 91, 92.. </w:t>
          </w:r>
          <w:r>
            <w:rPr>
              <w:i/>
              <w:iCs/>
              <w:noProof/>
              <w:lang w:val="en-US"/>
            </w:rPr>
            <w:t xml:space="preserve">Management &amp; Organisational Behaviours. </w:t>
          </w:r>
          <w:r>
            <w:rPr>
              <w:noProof/>
              <w:lang w:val="en-US"/>
            </w:rPr>
            <w:t>Tenth Edition ed. Harlow: Pearson Education Limited.</w:t>
          </w:r>
        </w:p>
        <w:p w:rsidR="00BF1B41" w:rsidRDefault="00BF1B41" w:rsidP="00BF1B41">
          <w:pPr>
            <w:pStyle w:val="Bibliography"/>
            <w:rPr>
              <w:noProof/>
              <w:lang w:val="en-US"/>
            </w:rPr>
          </w:pPr>
          <w:r>
            <w:rPr>
              <w:noProof/>
              <w:lang w:val="en-US"/>
            </w:rPr>
            <w:t xml:space="preserve">Mullins, L. J., 2013, P. 91, 92. </w:t>
          </w:r>
          <w:r>
            <w:rPr>
              <w:i/>
              <w:iCs/>
              <w:noProof/>
              <w:lang w:val="en-US"/>
            </w:rPr>
            <w:t xml:space="preserve">Management &amp; Organisational Behaviour. </w:t>
          </w:r>
          <w:r>
            <w:rPr>
              <w:noProof/>
              <w:lang w:val="en-US"/>
            </w:rPr>
            <w:t>Tenth Edition ed. Harlow: Pearson Education Limited.</w:t>
          </w:r>
        </w:p>
        <w:p w:rsidR="00BF1B41" w:rsidRDefault="00BF1B41" w:rsidP="00BF1B41">
          <w:pPr>
            <w:pStyle w:val="Bibliography"/>
            <w:rPr>
              <w:noProof/>
              <w:lang w:val="en-US"/>
            </w:rPr>
          </w:pPr>
          <w:r>
            <w:rPr>
              <w:noProof/>
              <w:lang w:val="en-US"/>
            </w:rPr>
            <w:t xml:space="preserve">Mullins, L. J. w. C. G., 2013, P. 502-3, 788. </w:t>
          </w:r>
          <w:r>
            <w:rPr>
              <w:i/>
              <w:iCs/>
              <w:noProof/>
              <w:lang w:val="en-US"/>
            </w:rPr>
            <w:t xml:space="preserve">Management &amp; Organisational Behaviours. </w:t>
          </w:r>
          <w:r>
            <w:rPr>
              <w:noProof/>
              <w:lang w:val="en-US"/>
            </w:rPr>
            <w:t>Tenth Edition ed. Harlow: Pearson Education Limited.</w:t>
          </w:r>
        </w:p>
        <w:p w:rsidR="00BF1B41" w:rsidRDefault="00BF1B41" w:rsidP="00BF1B41">
          <w:pPr>
            <w:pStyle w:val="Bibliography"/>
            <w:rPr>
              <w:noProof/>
              <w:lang w:val="en-US"/>
            </w:rPr>
          </w:pPr>
          <w:r>
            <w:rPr>
              <w:noProof/>
              <w:lang w:val="en-US"/>
            </w:rPr>
            <w:t xml:space="preserve">Porter, M. E., 1980 Republished with a new introduction, 1998). </w:t>
          </w:r>
          <w:r>
            <w:rPr>
              <w:i/>
              <w:iCs/>
              <w:noProof/>
              <w:lang w:val="en-US"/>
            </w:rPr>
            <w:t xml:space="preserve">Competitive Strategy: Techniques for Analysing Industries and Competitors. </w:t>
          </w:r>
          <w:r>
            <w:rPr>
              <w:noProof/>
              <w:lang w:val="en-US"/>
            </w:rPr>
            <w:t>New York: Free Press.</w:t>
          </w:r>
        </w:p>
        <w:p w:rsidR="00BF1B41" w:rsidRDefault="00BF1B41" w:rsidP="00BF1B41">
          <w:pPr>
            <w:pStyle w:val="Bibliography"/>
            <w:rPr>
              <w:noProof/>
              <w:lang w:val="en-US"/>
            </w:rPr>
          </w:pPr>
          <w:r>
            <w:rPr>
              <w:noProof/>
              <w:lang w:val="en-US"/>
            </w:rPr>
            <w:lastRenderedPageBreak/>
            <w:t xml:space="preserve">University, F. F., 2020. </w:t>
          </w:r>
          <w:r>
            <w:rPr>
              <w:i/>
              <w:iCs/>
              <w:noProof/>
              <w:lang w:val="en-US"/>
            </w:rPr>
            <w:t xml:space="preserve">fernforthuniversity .com. </w:t>
          </w:r>
          <w:r>
            <w:rPr>
              <w:noProof/>
              <w:lang w:val="en-US"/>
            </w:rPr>
            <w:t xml:space="preserve">[Online] </w:t>
          </w:r>
          <w:r>
            <w:rPr>
              <w:noProof/>
              <w:lang w:val="en-US"/>
            </w:rPr>
            <w:br/>
            <w:t xml:space="preserve">Available at: </w:t>
          </w:r>
          <w:r>
            <w:rPr>
              <w:noProof/>
              <w:u w:val="single"/>
              <w:lang w:val="en-US"/>
            </w:rPr>
            <w:t>https://fernfortuniversity.com/term-papers</w:t>
          </w:r>
          <w:r>
            <w:rPr>
              <w:noProof/>
              <w:lang w:val="en-US"/>
            </w:rPr>
            <w:br/>
            <w:t>[Accessed 10 08 2020].</w:t>
          </w:r>
        </w:p>
        <w:p w:rsidR="00BF1B41" w:rsidRDefault="00BF1B41" w:rsidP="00BF1B41">
          <w:r>
            <w:rPr>
              <w:b/>
              <w:bCs/>
            </w:rPr>
            <w:fldChar w:fldCharType="end"/>
          </w:r>
        </w:p>
      </w:sdtContent>
    </w:sdt>
    <w:p w:rsidR="00265F12" w:rsidRDefault="00265F12" w:rsidP="003E4BB3"/>
    <w:p w:rsidR="00265F12" w:rsidRDefault="00265F12" w:rsidP="003E4BB3"/>
    <w:p w:rsidR="00527FA1" w:rsidRDefault="00527FA1" w:rsidP="003E4BB3"/>
    <w:p w:rsidR="00527FA1" w:rsidRDefault="00527FA1" w:rsidP="003E4BB3"/>
    <w:p w:rsidR="00527FA1" w:rsidRDefault="00527FA1" w:rsidP="003E4BB3"/>
    <w:p w:rsidR="00527FA1" w:rsidRDefault="00527FA1" w:rsidP="003E4BB3"/>
    <w:p w:rsidR="00527FA1" w:rsidRDefault="00527FA1" w:rsidP="003E4BB3"/>
    <w:p w:rsidR="00527FA1" w:rsidRDefault="00527FA1" w:rsidP="003E4BB3"/>
    <w:p w:rsidR="00527FA1" w:rsidRDefault="00527FA1" w:rsidP="003E4BB3"/>
    <w:p w:rsidR="00527FA1" w:rsidRDefault="00527FA1" w:rsidP="003E4BB3"/>
    <w:p w:rsidR="00527FA1" w:rsidRDefault="00527FA1" w:rsidP="003E4BB3"/>
    <w:p w:rsidR="00527FA1" w:rsidRPr="00F954B0" w:rsidRDefault="00527FA1" w:rsidP="003E4BB3"/>
    <w:sectPr w:rsidR="00527FA1" w:rsidRPr="00F954B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71CB6" w:rsidRDefault="00971CB6" w:rsidP="00952D19">
      <w:pPr>
        <w:spacing w:after="0" w:line="240" w:lineRule="auto"/>
      </w:pPr>
      <w:r>
        <w:separator/>
      </w:r>
    </w:p>
  </w:endnote>
  <w:endnote w:type="continuationSeparator" w:id="0">
    <w:p w:rsidR="00971CB6" w:rsidRDefault="00971CB6" w:rsidP="00952D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671105"/>
      <w:docPartObj>
        <w:docPartGallery w:val="Page Numbers (Bottom of Page)"/>
        <w:docPartUnique/>
      </w:docPartObj>
    </w:sdtPr>
    <w:sdtEndPr>
      <w:rPr>
        <w:noProof/>
      </w:rPr>
    </w:sdtEndPr>
    <w:sdtContent>
      <w:p w:rsidR="00952D19" w:rsidRDefault="00952D19">
        <w:pPr>
          <w:pStyle w:val="Footer"/>
          <w:jc w:val="right"/>
        </w:pPr>
        <w:r>
          <w:fldChar w:fldCharType="begin"/>
        </w:r>
        <w:r>
          <w:instrText xml:space="preserve"> PAGE   \* MERGEFORMAT </w:instrText>
        </w:r>
        <w:r>
          <w:fldChar w:fldCharType="separate"/>
        </w:r>
        <w:r w:rsidR="00FD0570">
          <w:rPr>
            <w:noProof/>
          </w:rPr>
          <w:t>1</w:t>
        </w:r>
        <w:r>
          <w:rPr>
            <w:noProof/>
          </w:rPr>
          <w:fldChar w:fldCharType="end"/>
        </w:r>
      </w:p>
    </w:sdtContent>
  </w:sdt>
  <w:p w:rsidR="00952D19" w:rsidRDefault="00952D1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71CB6" w:rsidRDefault="00971CB6" w:rsidP="00952D19">
      <w:pPr>
        <w:spacing w:after="0" w:line="240" w:lineRule="auto"/>
      </w:pPr>
      <w:r>
        <w:separator/>
      </w:r>
    </w:p>
  </w:footnote>
  <w:footnote w:type="continuationSeparator" w:id="0">
    <w:p w:rsidR="00971CB6" w:rsidRDefault="00971CB6" w:rsidP="00952D1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334CF2"/>
    <w:multiLevelType w:val="multilevel"/>
    <w:tmpl w:val="9FE6A35C"/>
    <w:lvl w:ilvl="0">
      <w:start w:val="1"/>
      <w:numFmt w:val="decimal"/>
      <w:lvlText w:val="%1."/>
      <w:lvlJc w:val="left"/>
      <w:pPr>
        <w:ind w:left="720" w:hanging="360"/>
      </w:pPr>
      <w:rPr>
        <w:rFonts w:hint="default"/>
      </w:rPr>
    </w:lvl>
    <w:lvl w:ilvl="1">
      <w:start w:val="1"/>
      <w:numFmt w:val="decimal"/>
      <w:isLgl/>
      <w:lvlText w:val="%1.%2"/>
      <w:lvlJc w:val="left"/>
      <w:pPr>
        <w:ind w:left="852" w:hanging="49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4B136C7F"/>
    <w:multiLevelType w:val="hybridMultilevel"/>
    <w:tmpl w:val="68D059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7AD1"/>
    <w:rsid w:val="00006679"/>
    <w:rsid w:val="000074C6"/>
    <w:rsid w:val="000313AE"/>
    <w:rsid w:val="00035ACE"/>
    <w:rsid w:val="000426B6"/>
    <w:rsid w:val="000454C0"/>
    <w:rsid w:val="000460A4"/>
    <w:rsid w:val="0005544E"/>
    <w:rsid w:val="00061E76"/>
    <w:rsid w:val="000801CF"/>
    <w:rsid w:val="000901BE"/>
    <w:rsid w:val="0009167E"/>
    <w:rsid w:val="00091DAA"/>
    <w:rsid w:val="000A0869"/>
    <w:rsid w:val="000A0992"/>
    <w:rsid w:val="000A619B"/>
    <w:rsid w:val="000B1870"/>
    <w:rsid w:val="000E1744"/>
    <w:rsid w:val="000F2D7A"/>
    <w:rsid w:val="000F7FED"/>
    <w:rsid w:val="00101FAB"/>
    <w:rsid w:val="00102916"/>
    <w:rsid w:val="00112718"/>
    <w:rsid w:val="001302A8"/>
    <w:rsid w:val="00132C21"/>
    <w:rsid w:val="0014730E"/>
    <w:rsid w:val="00150D38"/>
    <w:rsid w:val="00157B5D"/>
    <w:rsid w:val="001617F0"/>
    <w:rsid w:val="00164D91"/>
    <w:rsid w:val="001671F9"/>
    <w:rsid w:val="00190E06"/>
    <w:rsid w:val="001926E5"/>
    <w:rsid w:val="001A2A9A"/>
    <w:rsid w:val="001A69C0"/>
    <w:rsid w:val="001A747A"/>
    <w:rsid w:val="001B23EB"/>
    <w:rsid w:val="001B57E5"/>
    <w:rsid w:val="001B7394"/>
    <w:rsid w:val="001E164D"/>
    <w:rsid w:val="001E26C5"/>
    <w:rsid w:val="001F2AD5"/>
    <w:rsid w:val="00201254"/>
    <w:rsid w:val="00205A7A"/>
    <w:rsid w:val="00212414"/>
    <w:rsid w:val="002322C6"/>
    <w:rsid w:val="00232F7C"/>
    <w:rsid w:val="0023348B"/>
    <w:rsid w:val="00245EA4"/>
    <w:rsid w:val="002520D4"/>
    <w:rsid w:val="00255476"/>
    <w:rsid w:val="00255960"/>
    <w:rsid w:val="00263CE2"/>
    <w:rsid w:val="00265F12"/>
    <w:rsid w:val="00271B34"/>
    <w:rsid w:val="0027358C"/>
    <w:rsid w:val="0028337C"/>
    <w:rsid w:val="002856EC"/>
    <w:rsid w:val="002A4184"/>
    <w:rsid w:val="002A4A57"/>
    <w:rsid w:val="002B1ADD"/>
    <w:rsid w:val="002B4512"/>
    <w:rsid w:val="002B7598"/>
    <w:rsid w:val="002B77DE"/>
    <w:rsid w:val="002C2AAB"/>
    <w:rsid w:val="002C3952"/>
    <w:rsid w:val="002C5132"/>
    <w:rsid w:val="002C5B63"/>
    <w:rsid w:val="002D168E"/>
    <w:rsid w:val="002D37CC"/>
    <w:rsid w:val="002E2CAF"/>
    <w:rsid w:val="002E443C"/>
    <w:rsid w:val="002E734A"/>
    <w:rsid w:val="00315572"/>
    <w:rsid w:val="0031666E"/>
    <w:rsid w:val="003221F6"/>
    <w:rsid w:val="0032771C"/>
    <w:rsid w:val="003326F6"/>
    <w:rsid w:val="00337802"/>
    <w:rsid w:val="00345E2D"/>
    <w:rsid w:val="00346129"/>
    <w:rsid w:val="00355DEB"/>
    <w:rsid w:val="0036242B"/>
    <w:rsid w:val="00371D86"/>
    <w:rsid w:val="00376791"/>
    <w:rsid w:val="00380598"/>
    <w:rsid w:val="00382DEB"/>
    <w:rsid w:val="00386325"/>
    <w:rsid w:val="00395EAB"/>
    <w:rsid w:val="003A0370"/>
    <w:rsid w:val="003A059A"/>
    <w:rsid w:val="003A2E78"/>
    <w:rsid w:val="003A5A8C"/>
    <w:rsid w:val="003B0DF1"/>
    <w:rsid w:val="003B4859"/>
    <w:rsid w:val="003D493B"/>
    <w:rsid w:val="003E15FC"/>
    <w:rsid w:val="003E457F"/>
    <w:rsid w:val="003E4BB3"/>
    <w:rsid w:val="003E7807"/>
    <w:rsid w:val="00407F01"/>
    <w:rsid w:val="00413A3D"/>
    <w:rsid w:val="00414990"/>
    <w:rsid w:val="00414EA5"/>
    <w:rsid w:val="004260B5"/>
    <w:rsid w:val="004272F4"/>
    <w:rsid w:val="00430185"/>
    <w:rsid w:val="00440214"/>
    <w:rsid w:val="00443160"/>
    <w:rsid w:val="00453D5F"/>
    <w:rsid w:val="004610BF"/>
    <w:rsid w:val="0046128B"/>
    <w:rsid w:val="00464225"/>
    <w:rsid w:val="00467342"/>
    <w:rsid w:val="00484F19"/>
    <w:rsid w:val="00485B8C"/>
    <w:rsid w:val="004912B9"/>
    <w:rsid w:val="004979E3"/>
    <w:rsid w:val="004A2C24"/>
    <w:rsid w:val="004B0AC0"/>
    <w:rsid w:val="004B6FD0"/>
    <w:rsid w:val="004D1115"/>
    <w:rsid w:val="004D2FB3"/>
    <w:rsid w:val="004D37A9"/>
    <w:rsid w:val="004E0200"/>
    <w:rsid w:val="004E4CD1"/>
    <w:rsid w:val="004F0041"/>
    <w:rsid w:val="004F5D76"/>
    <w:rsid w:val="005063DD"/>
    <w:rsid w:val="00506F63"/>
    <w:rsid w:val="00507BF1"/>
    <w:rsid w:val="00516DAB"/>
    <w:rsid w:val="005260D8"/>
    <w:rsid w:val="00527FA1"/>
    <w:rsid w:val="00532DAD"/>
    <w:rsid w:val="0053401E"/>
    <w:rsid w:val="00534996"/>
    <w:rsid w:val="00535357"/>
    <w:rsid w:val="00537066"/>
    <w:rsid w:val="00537D36"/>
    <w:rsid w:val="00541163"/>
    <w:rsid w:val="005424D8"/>
    <w:rsid w:val="00573D5F"/>
    <w:rsid w:val="00574E56"/>
    <w:rsid w:val="00584642"/>
    <w:rsid w:val="00591BDF"/>
    <w:rsid w:val="005945B6"/>
    <w:rsid w:val="005975DB"/>
    <w:rsid w:val="005A1B89"/>
    <w:rsid w:val="005A2FAB"/>
    <w:rsid w:val="005A371F"/>
    <w:rsid w:val="005B177A"/>
    <w:rsid w:val="005B3773"/>
    <w:rsid w:val="005C2B64"/>
    <w:rsid w:val="005C2DE9"/>
    <w:rsid w:val="005D21AB"/>
    <w:rsid w:val="005D3C24"/>
    <w:rsid w:val="005D3EF7"/>
    <w:rsid w:val="005D3F79"/>
    <w:rsid w:val="005D5229"/>
    <w:rsid w:val="005D5656"/>
    <w:rsid w:val="005F34EF"/>
    <w:rsid w:val="005F50FE"/>
    <w:rsid w:val="00600548"/>
    <w:rsid w:val="0060090C"/>
    <w:rsid w:val="00614B8B"/>
    <w:rsid w:val="006150F1"/>
    <w:rsid w:val="006237B8"/>
    <w:rsid w:val="006279C3"/>
    <w:rsid w:val="00636018"/>
    <w:rsid w:val="00637906"/>
    <w:rsid w:val="0064094B"/>
    <w:rsid w:val="00640B70"/>
    <w:rsid w:val="0064291C"/>
    <w:rsid w:val="00647F93"/>
    <w:rsid w:val="00674159"/>
    <w:rsid w:val="00681DC0"/>
    <w:rsid w:val="00684645"/>
    <w:rsid w:val="006915FB"/>
    <w:rsid w:val="0069599F"/>
    <w:rsid w:val="006A1206"/>
    <w:rsid w:val="006A2A5C"/>
    <w:rsid w:val="006B1523"/>
    <w:rsid w:val="006B5727"/>
    <w:rsid w:val="006B5ECD"/>
    <w:rsid w:val="006C680E"/>
    <w:rsid w:val="006C72CB"/>
    <w:rsid w:val="006E3538"/>
    <w:rsid w:val="006E786F"/>
    <w:rsid w:val="006F1428"/>
    <w:rsid w:val="006F26F4"/>
    <w:rsid w:val="006F5162"/>
    <w:rsid w:val="006F5D9A"/>
    <w:rsid w:val="007152A8"/>
    <w:rsid w:val="00715CEA"/>
    <w:rsid w:val="00721579"/>
    <w:rsid w:val="00722AA5"/>
    <w:rsid w:val="00724C41"/>
    <w:rsid w:val="007256AA"/>
    <w:rsid w:val="00727335"/>
    <w:rsid w:val="00727AD1"/>
    <w:rsid w:val="0073017A"/>
    <w:rsid w:val="00740EDD"/>
    <w:rsid w:val="007542CA"/>
    <w:rsid w:val="00754D49"/>
    <w:rsid w:val="00763812"/>
    <w:rsid w:val="00765634"/>
    <w:rsid w:val="00770ED5"/>
    <w:rsid w:val="00780BF9"/>
    <w:rsid w:val="00784C85"/>
    <w:rsid w:val="00785B76"/>
    <w:rsid w:val="00785F1C"/>
    <w:rsid w:val="00793074"/>
    <w:rsid w:val="00793CF3"/>
    <w:rsid w:val="007A3F96"/>
    <w:rsid w:val="007A77D0"/>
    <w:rsid w:val="007C1F7A"/>
    <w:rsid w:val="007D56FC"/>
    <w:rsid w:val="007D7A07"/>
    <w:rsid w:val="007E5B79"/>
    <w:rsid w:val="007E615A"/>
    <w:rsid w:val="007F1FEB"/>
    <w:rsid w:val="007F324E"/>
    <w:rsid w:val="007F5277"/>
    <w:rsid w:val="007F54EA"/>
    <w:rsid w:val="00807B55"/>
    <w:rsid w:val="00822194"/>
    <w:rsid w:val="00822F5D"/>
    <w:rsid w:val="00825347"/>
    <w:rsid w:val="00825514"/>
    <w:rsid w:val="00826F13"/>
    <w:rsid w:val="008277EF"/>
    <w:rsid w:val="008277F1"/>
    <w:rsid w:val="00832543"/>
    <w:rsid w:val="00835DFD"/>
    <w:rsid w:val="00844A5F"/>
    <w:rsid w:val="00847329"/>
    <w:rsid w:val="00853B7C"/>
    <w:rsid w:val="00865E00"/>
    <w:rsid w:val="00871EF2"/>
    <w:rsid w:val="0087273D"/>
    <w:rsid w:val="0087735A"/>
    <w:rsid w:val="00885F2E"/>
    <w:rsid w:val="00886038"/>
    <w:rsid w:val="00891B98"/>
    <w:rsid w:val="00892A5F"/>
    <w:rsid w:val="0089424C"/>
    <w:rsid w:val="008A0EF2"/>
    <w:rsid w:val="008A2811"/>
    <w:rsid w:val="008A2863"/>
    <w:rsid w:val="008B0079"/>
    <w:rsid w:val="008B360C"/>
    <w:rsid w:val="008C7DE2"/>
    <w:rsid w:val="008E51F6"/>
    <w:rsid w:val="008F06DC"/>
    <w:rsid w:val="00915098"/>
    <w:rsid w:val="00920AF5"/>
    <w:rsid w:val="009353CC"/>
    <w:rsid w:val="00940F52"/>
    <w:rsid w:val="00940FB7"/>
    <w:rsid w:val="009516BA"/>
    <w:rsid w:val="00952B48"/>
    <w:rsid w:val="00952D19"/>
    <w:rsid w:val="00953E8D"/>
    <w:rsid w:val="00961198"/>
    <w:rsid w:val="009679E1"/>
    <w:rsid w:val="00971CB6"/>
    <w:rsid w:val="00975A7A"/>
    <w:rsid w:val="009762A8"/>
    <w:rsid w:val="00981D0C"/>
    <w:rsid w:val="009828FE"/>
    <w:rsid w:val="009829E1"/>
    <w:rsid w:val="009932C7"/>
    <w:rsid w:val="009938E2"/>
    <w:rsid w:val="009A2951"/>
    <w:rsid w:val="009B1769"/>
    <w:rsid w:val="009B35DC"/>
    <w:rsid w:val="009B7E85"/>
    <w:rsid w:val="009C2CA2"/>
    <w:rsid w:val="009C3FC6"/>
    <w:rsid w:val="009D1BCA"/>
    <w:rsid w:val="009E2518"/>
    <w:rsid w:val="009F0754"/>
    <w:rsid w:val="009F1E26"/>
    <w:rsid w:val="00A12C1C"/>
    <w:rsid w:val="00A20A54"/>
    <w:rsid w:val="00A3214A"/>
    <w:rsid w:val="00A33B60"/>
    <w:rsid w:val="00A35918"/>
    <w:rsid w:val="00A37DAC"/>
    <w:rsid w:val="00A436E0"/>
    <w:rsid w:val="00A54B2E"/>
    <w:rsid w:val="00A5513B"/>
    <w:rsid w:val="00A55911"/>
    <w:rsid w:val="00A671B8"/>
    <w:rsid w:val="00A6723B"/>
    <w:rsid w:val="00A76320"/>
    <w:rsid w:val="00A82ED7"/>
    <w:rsid w:val="00A86C26"/>
    <w:rsid w:val="00A8723C"/>
    <w:rsid w:val="00A969A9"/>
    <w:rsid w:val="00A97008"/>
    <w:rsid w:val="00AA12B6"/>
    <w:rsid w:val="00AA3399"/>
    <w:rsid w:val="00AA43C8"/>
    <w:rsid w:val="00AA5A73"/>
    <w:rsid w:val="00AA6642"/>
    <w:rsid w:val="00AA73C8"/>
    <w:rsid w:val="00AB7F8F"/>
    <w:rsid w:val="00AC097D"/>
    <w:rsid w:val="00AC4A0F"/>
    <w:rsid w:val="00AD6165"/>
    <w:rsid w:val="00AE54CE"/>
    <w:rsid w:val="00AF5874"/>
    <w:rsid w:val="00B034DF"/>
    <w:rsid w:val="00B0413D"/>
    <w:rsid w:val="00B05965"/>
    <w:rsid w:val="00B06647"/>
    <w:rsid w:val="00B1228F"/>
    <w:rsid w:val="00B15FD7"/>
    <w:rsid w:val="00B16B3B"/>
    <w:rsid w:val="00B22DD4"/>
    <w:rsid w:val="00B23099"/>
    <w:rsid w:val="00B2653C"/>
    <w:rsid w:val="00B27676"/>
    <w:rsid w:val="00B373B4"/>
    <w:rsid w:val="00B4001F"/>
    <w:rsid w:val="00B43062"/>
    <w:rsid w:val="00B46284"/>
    <w:rsid w:val="00B67B4E"/>
    <w:rsid w:val="00B7119B"/>
    <w:rsid w:val="00B712DE"/>
    <w:rsid w:val="00B73A15"/>
    <w:rsid w:val="00B747FE"/>
    <w:rsid w:val="00B75728"/>
    <w:rsid w:val="00B96E18"/>
    <w:rsid w:val="00BA3DB1"/>
    <w:rsid w:val="00BA51E6"/>
    <w:rsid w:val="00BB012A"/>
    <w:rsid w:val="00BC01F2"/>
    <w:rsid w:val="00BC05DD"/>
    <w:rsid w:val="00BC330C"/>
    <w:rsid w:val="00BC5573"/>
    <w:rsid w:val="00BD1C50"/>
    <w:rsid w:val="00BD3D26"/>
    <w:rsid w:val="00BD539C"/>
    <w:rsid w:val="00BF1B41"/>
    <w:rsid w:val="00C11781"/>
    <w:rsid w:val="00C23EB0"/>
    <w:rsid w:val="00C266B8"/>
    <w:rsid w:val="00C46CB3"/>
    <w:rsid w:val="00C50A69"/>
    <w:rsid w:val="00C53CB5"/>
    <w:rsid w:val="00C64121"/>
    <w:rsid w:val="00C811BC"/>
    <w:rsid w:val="00C83978"/>
    <w:rsid w:val="00C8468F"/>
    <w:rsid w:val="00C93801"/>
    <w:rsid w:val="00CA5EF8"/>
    <w:rsid w:val="00CB46CF"/>
    <w:rsid w:val="00CC3F51"/>
    <w:rsid w:val="00CD020A"/>
    <w:rsid w:val="00CD5CB0"/>
    <w:rsid w:val="00CE4372"/>
    <w:rsid w:val="00D00F2F"/>
    <w:rsid w:val="00D03967"/>
    <w:rsid w:val="00D064E2"/>
    <w:rsid w:val="00D3330B"/>
    <w:rsid w:val="00D41A49"/>
    <w:rsid w:val="00D54CB6"/>
    <w:rsid w:val="00D56178"/>
    <w:rsid w:val="00D663D9"/>
    <w:rsid w:val="00D71395"/>
    <w:rsid w:val="00D7465C"/>
    <w:rsid w:val="00D76D16"/>
    <w:rsid w:val="00D80F8D"/>
    <w:rsid w:val="00D9120E"/>
    <w:rsid w:val="00D954C7"/>
    <w:rsid w:val="00D97F4E"/>
    <w:rsid w:val="00DA00FB"/>
    <w:rsid w:val="00DA356C"/>
    <w:rsid w:val="00DA5757"/>
    <w:rsid w:val="00DB1240"/>
    <w:rsid w:val="00DB1D26"/>
    <w:rsid w:val="00DB2185"/>
    <w:rsid w:val="00DB30D1"/>
    <w:rsid w:val="00DE15AC"/>
    <w:rsid w:val="00DE3FBD"/>
    <w:rsid w:val="00E12543"/>
    <w:rsid w:val="00E1455F"/>
    <w:rsid w:val="00E3701D"/>
    <w:rsid w:val="00E4205B"/>
    <w:rsid w:val="00E443E7"/>
    <w:rsid w:val="00E511AB"/>
    <w:rsid w:val="00E574AB"/>
    <w:rsid w:val="00E622E6"/>
    <w:rsid w:val="00E6512B"/>
    <w:rsid w:val="00E8406F"/>
    <w:rsid w:val="00E84414"/>
    <w:rsid w:val="00E9291E"/>
    <w:rsid w:val="00E97832"/>
    <w:rsid w:val="00EA2701"/>
    <w:rsid w:val="00EA5D93"/>
    <w:rsid w:val="00EA5DCA"/>
    <w:rsid w:val="00EB3345"/>
    <w:rsid w:val="00EC3F5B"/>
    <w:rsid w:val="00EC430F"/>
    <w:rsid w:val="00ED6D7B"/>
    <w:rsid w:val="00F029C7"/>
    <w:rsid w:val="00F12D35"/>
    <w:rsid w:val="00F12EA3"/>
    <w:rsid w:val="00F35547"/>
    <w:rsid w:val="00F477BF"/>
    <w:rsid w:val="00F505BA"/>
    <w:rsid w:val="00F5066D"/>
    <w:rsid w:val="00F50F1C"/>
    <w:rsid w:val="00F52763"/>
    <w:rsid w:val="00F626A1"/>
    <w:rsid w:val="00F664CA"/>
    <w:rsid w:val="00F677D5"/>
    <w:rsid w:val="00F678B3"/>
    <w:rsid w:val="00F843DD"/>
    <w:rsid w:val="00F86AED"/>
    <w:rsid w:val="00F954B0"/>
    <w:rsid w:val="00FA0118"/>
    <w:rsid w:val="00FA086B"/>
    <w:rsid w:val="00FA2E98"/>
    <w:rsid w:val="00FA495B"/>
    <w:rsid w:val="00FA61BC"/>
    <w:rsid w:val="00FB702D"/>
    <w:rsid w:val="00FC10E3"/>
    <w:rsid w:val="00FC2FFF"/>
    <w:rsid w:val="00FC5A95"/>
    <w:rsid w:val="00FD0570"/>
    <w:rsid w:val="00FD3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4BB3"/>
    <w:pPr>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BF1B41"/>
    <w:pPr>
      <w:keepNext/>
      <w:keepLines/>
      <w:spacing w:before="480" w:after="0"/>
      <w:jc w:val="left"/>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205B"/>
    <w:pPr>
      <w:ind w:left="720"/>
      <w:contextualSpacing/>
    </w:pPr>
  </w:style>
  <w:style w:type="paragraph" w:styleId="BalloonText">
    <w:name w:val="Balloon Text"/>
    <w:basedOn w:val="Normal"/>
    <w:link w:val="BalloonTextChar"/>
    <w:uiPriority w:val="99"/>
    <w:semiHidden/>
    <w:unhideWhenUsed/>
    <w:rsid w:val="00EA5D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5DCA"/>
    <w:rPr>
      <w:rFonts w:ascii="Tahoma" w:hAnsi="Tahoma" w:cs="Tahoma"/>
      <w:sz w:val="16"/>
      <w:szCs w:val="16"/>
    </w:rPr>
  </w:style>
  <w:style w:type="character" w:styleId="Strong">
    <w:name w:val="Strong"/>
    <w:basedOn w:val="DefaultParagraphFont"/>
    <w:uiPriority w:val="22"/>
    <w:qFormat/>
    <w:rsid w:val="0069599F"/>
    <w:rPr>
      <w:b/>
      <w:bCs/>
    </w:rPr>
  </w:style>
  <w:style w:type="character" w:styleId="Emphasis">
    <w:name w:val="Emphasis"/>
    <w:basedOn w:val="DefaultParagraphFont"/>
    <w:uiPriority w:val="20"/>
    <w:qFormat/>
    <w:rsid w:val="00614B8B"/>
    <w:rPr>
      <w:i/>
      <w:iCs/>
    </w:rPr>
  </w:style>
  <w:style w:type="character" w:customStyle="1" w:styleId="hgkelc">
    <w:name w:val="hgkelc"/>
    <w:basedOn w:val="DefaultParagraphFont"/>
    <w:rsid w:val="006E3538"/>
  </w:style>
  <w:style w:type="character" w:customStyle="1" w:styleId="kx21rb">
    <w:name w:val="kx21rb"/>
    <w:basedOn w:val="DefaultParagraphFont"/>
    <w:rsid w:val="006E3538"/>
  </w:style>
  <w:style w:type="character" w:styleId="Hyperlink">
    <w:name w:val="Hyperlink"/>
    <w:basedOn w:val="DefaultParagraphFont"/>
    <w:uiPriority w:val="99"/>
    <w:unhideWhenUsed/>
    <w:rsid w:val="009932C7"/>
    <w:rPr>
      <w:color w:val="0000FF" w:themeColor="hyperlink"/>
      <w:u w:val="single"/>
    </w:rPr>
  </w:style>
  <w:style w:type="character" w:customStyle="1" w:styleId="Heading1Char">
    <w:name w:val="Heading 1 Char"/>
    <w:basedOn w:val="DefaultParagraphFont"/>
    <w:link w:val="Heading1"/>
    <w:uiPriority w:val="9"/>
    <w:rsid w:val="00BF1B41"/>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BF1B41"/>
  </w:style>
  <w:style w:type="paragraph" w:styleId="Header">
    <w:name w:val="header"/>
    <w:basedOn w:val="Normal"/>
    <w:link w:val="HeaderChar"/>
    <w:uiPriority w:val="99"/>
    <w:unhideWhenUsed/>
    <w:rsid w:val="00952D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D19"/>
    <w:rPr>
      <w:rFonts w:ascii="Times New Roman" w:hAnsi="Times New Roman" w:cs="Times New Roman"/>
      <w:sz w:val="24"/>
      <w:szCs w:val="24"/>
    </w:rPr>
  </w:style>
  <w:style w:type="paragraph" w:styleId="Footer">
    <w:name w:val="footer"/>
    <w:basedOn w:val="Normal"/>
    <w:link w:val="FooterChar"/>
    <w:uiPriority w:val="99"/>
    <w:unhideWhenUsed/>
    <w:rsid w:val="00952D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D19"/>
    <w:rPr>
      <w:rFonts w:ascii="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4BB3"/>
    <w:pPr>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BF1B41"/>
    <w:pPr>
      <w:keepNext/>
      <w:keepLines/>
      <w:spacing w:before="480" w:after="0"/>
      <w:jc w:val="left"/>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205B"/>
    <w:pPr>
      <w:ind w:left="720"/>
      <w:contextualSpacing/>
    </w:pPr>
  </w:style>
  <w:style w:type="paragraph" w:styleId="BalloonText">
    <w:name w:val="Balloon Text"/>
    <w:basedOn w:val="Normal"/>
    <w:link w:val="BalloonTextChar"/>
    <w:uiPriority w:val="99"/>
    <w:semiHidden/>
    <w:unhideWhenUsed/>
    <w:rsid w:val="00EA5D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5DCA"/>
    <w:rPr>
      <w:rFonts w:ascii="Tahoma" w:hAnsi="Tahoma" w:cs="Tahoma"/>
      <w:sz w:val="16"/>
      <w:szCs w:val="16"/>
    </w:rPr>
  </w:style>
  <w:style w:type="character" w:styleId="Strong">
    <w:name w:val="Strong"/>
    <w:basedOn w:val="DefaultParagraphFont"/>
    <w:uiPriority w:val="22"/>
    <w:qFormat/>
    <w:rsid w:val="0069599F"/>
    <w:rPr>
      <w:b/>
      <w:bCs/>
    </w:rPr>
  </w:style>
  <w:style w:type="character" w:styleId="Emphasis">
    <w:name w:val="Emphasis"/>
    <w:basedOn w:val="DefaultParagraphFont"/>
    <w:uiPriority w:val="20"/>
    <w:qFormat/>
    <w:rsid w:val="00614B8B"/>
    <w:rPr>
      <w:i/>
      <w:iCs/>
    </w:rPr>
  </w:style>
  <w:style w:type="character" w:customStyle="1" w:styleId="hgkelc">
    <w:name w:val="hgkelc"/>
    <w:basedOn w:val="DefaultParagraphFont"/>
    <w:rsid w:val="006E3538"/>
  </w:style>
  <w:style w:type="character" w:customStyle="1" w:styleId="kx21rb">
    <w:name w:val="kx21rb"/>
    <w:basedOn w:val="DefaultParagraphFont"/>
    <w:rsid w:val="006E3538"/>
  </w:style>
  <w:style w:type="character" w:styleId="Hyperlink">
    <w:name w:val="Hyperlink"/>
    <w:basedOn w:val="DefaultParagraphFont"/>
    <w:uiPriority w:val="99"/>
    <w:unhideWhenUsed/>
    <w:rsid w:val="009932C7"/>
    <w:rPr>
      <w:color w:val="0000FF" w:themeColor="hyperlink"/>
      <w:u w:val="single"/>
    </w:rPr>
  </w:style>
  <w:style w:type="character" w:customStyle="1" w:styleId="Heading1Char">
    <w:name w:val="Heading 1 Char"/>
    <w:basedOn w:val="DefaultParagraphFont"/>
    <w:link w:val="Heading1"/>
    <w:uiPriority w:val="9"/>
    <w:rsid w:val="00BF1B41"/>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BF1B41"/>
  </w:style>
  <w:style w:type="paragraph" w:styleId="Header">
    <w:name w:val="header"/>
    <w:basedOn w:val="Normal"/>
    <w:link w:val="HeaderChar"/>
    <w:uiPriority w:val="99"/>
    <w:unhideWhenUsed/>
    <w:rsid w:val="00952D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D19"/>
    <w:rPr>
      <w:rFonts w:ascii="Times New Roman" w:hAnsi="Times New Roman" w:cs="Times New Roman"/>
      <w:sz w:val="24"/>
      <w:szCs w:val="24"/>
    </w:rPr>
  </w:style>
  <w:style w:type="paragraph" w:styleId="Footer">
    <w:name w:val="footer"/>
    <w:basedOn w:val="Normal"/>
    <w:link w:val="FooterChar"/>
    <w:uiPriority w:val="99"/>
    <w:unhideWhenUsed/>
    <w:rsid w:val="00952D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D1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71345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http://www.likealdi.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Dib97</b:Tag>
    <b:SourceType>Book</b:SourceType>
    <b:Guid>{41B216F4-47F5-4CC4-83FD-67BAAD6E8949}</b:Guid>
    <b:Title>Marketing Concepts &amp; Strategies</b:Title>
    <b:Year>2012, P. 1-4, 8, &amp; 797</b:Year>
    <b:Author>
      <b:Author>
        <b:NameList>
          <b:Person>
            <b:Last>Dibb</b:Last>
            <b:First>S.,</b:First>
            <b:Middle>Simkin, L., Pride, W. M., and Ferrell, O. C.</b:Middle>
          </b:Person>
        </b:NameList>
      </b:Author>
    </b:Author>
    <b:City>Hampshire</b:City>
    <b:Publisher>Cengage Learning EMEA</b:Publisher>
    <b:Edition>6th Edition</b:Edition>
    <b:RefOrder>27</b:RefOrder>
  </b:Source>
  <b:Source>
    <b:Tag>Dib911</b:Tag>
    <b:SourceType>Book</b:SourceType>
    <b:Guid>{65ED9C2F-7D99-4005-9805-AB19D161E992}</b:Guid>
    <b:Author>
      <b:Author>
        <b:NameList>
          <b:Person>
            <b:Last>Dibb</b:Last>
            <b:First>S.</b:First>
          </b:Person>
          <b:Person>
            <b:Last>Simkin</b:Last>
            <b:First>L.</b:First>
          </b:Person>
          <b:Person>
            <b:Last>Pride</b:Last>
            <b:First>W.</b:First>
            <b:Middle>M.</b:Middle>
          </b:Person>
          <b:Person>
            <b:Last>and Ferrell</b:Last>
            <b:First>O.</b:First>
            <b:Middle>C.</b:Middle>
          </b:Person>
        </b:NameList>
      </b:Author>
    </b:Author>
    <b:Title>Marketing Concepts &amp; Strategies</b:Title>
    <b:Year>2012, P. 791</b:Year>
    <b:City>Hampshire</b:City>
    <b:Publisher>Centage Learning EMEA </b:Publisher>
    <b:Edition>6th Edition</b:Edition>
    <b:RefOrder>2</b:RefOrder>
  </b:Source>
  <b:Source>
    <b:Tag>Bra72</b:Tag>
    <b:SourceType>JournalArticle</b:SourceType>
    <b:Guid>{2B6F65A9-CB19-425B-AA86-10E7CE895E2E}</b:Guid>
    <b:Title>The concept of social need</b:Title>
    <b:Year>1972</b:Year>
    <b:Author>
      <b:Author>
        <b:NameList>
          <b:Person>
            <b:Last>Bradshaw</b:Last>
            <b:First>J.</b:First>
          </b:Person>
        </b:NameList>
      </b:Author>
    </b:Author>
    <b:JournalName>New Society</b:JournalName>
    <b:Pages>640-643</b:Pages>
    <b:Volume>3</b:Volume>
    <b:RefOrder>1</b:RefOrder>
  </b:Source>
  <b:Source>
    <b:Tag>Dib87</b:Tag>
    <b:SourceType>Book</b:SourceType>
    <b:Guid>{1AA7E322-2AC7-4095-B52C-4188D6A8A772}</b:Guid>
    <b:Title>Marketing Concepts &amp; Strategies</b:Title>
    <b:Year>2012, P. 787</b:Year>
    <b:Author>
      <b:Author>
        <b:NameList>
          <b:Person>
            <b:Last>Dibb</b:Last>
            <b:First>S.</b:First>
          </b:Person>
          <b:Person>
            <b:Last>Simkin</b:Last>
            <b:First>L.</b:First>
          </b:Person>
          <b:Person>
            <b:Last>Pride</b:Last>
            <b:First>W.</b:First>
            <b:Middle>M. and Ferrell, O. C.</b:Middle>
          </b:Person>
        </b:NameList>
      </b:Author>
    </b:Author>
    <b:City>Hampshire</b:City>
    <b:Publisher>Centage Learning EMEA</b:Publisher>
    <b:Edition>6th Edition</b:Edition>
    <b:RefOrder>3</b:RefOrder>
  </b:Source>
  <b:Source>
    <b:Tag>Dib96</b:Tag>
    <b:SourceType>Book</b:SourceType>
    <b:Guid>{306251A5-3597-4A85-A60B-B8D57A9E88AB}</b:Guid>
    <b:Title>The Marketing Planning Workbook</b:Title>
    <b:Year>1996</b:Year>
    <b:Author>
      <b:Author>
        <b:NameList>
          <b:Person>
            <b:Last>Dibb</b:Last>
            <b:First>S.,</b:First>
            <b:Middle>Simkin, L. and Bradley, J.</b:Middle>
          </b:Person>
        </b:NameList>
      </b:Author>
    </b:Author>
    <b:City>London</b:City>
    <b:Publisher>International Thompson Business Publishing</b:Publisher>
    <b:RefOrder>28</b:RefOrder>
  </b:Source>
  <b:Source>
    <b:Tag>Dib98</b:Tag>
    <b:SourceType>Book</b:SourceType>
    <b:Guid>{635ADAE9-7D15-4A23-8A47-16957320B1DB}</b:Guid>
    <b:Author>
      <b:Author>
        <b:NameList>
          <b:Person>
            <b:Last>Dibb</b:Last>
            <b:First>S.,</b:First>
            <b:Middle>Simkin, L., Pride, W. M. and Ferrell, O. C.</b:Middle>
          </b:Person>
        </b:NameList>
      </b:Author>
    </b:Author>
    <b:Title>Marketing Concepts &amp; Strategies</b:Title>
    <b:Year>2012, P.25, 389 and 398</b:Year>
    <b:City>Hampshire</b:City>
    <b:Publisher>CentageLearning EMEA</b:Publisher>
    <b:Edition>6th Edition</b:Edition>
    <b:RefOrder>22</b:RefOrder>
  </b:Source>
  <b:Source>
    <b:Tag>Dib01</b:Tag>
    <b:SourceType>Book</b:SourceType>
    <b:Guid>{9125C230-DA98-4D40-AD5D-1935DAA8EBF7}</b:Guid>
    <b:Author>
      <b:Author>
        <b:NameList>
          <b:Person>
            <b:Last>Dibb</b:Last>
            <b:First>S.,</b:First>
            <b:Middle>Simkin, L., Pride, W. M. and Ferrell, O. C.</b:Middle>
          </b:Person>
        </b:NameList>
      </b:Author>
    </b:Author>
    <b:Title>Marketing Concepts &amp; Strategies</b:Title>
    <b:Year>2012, P. 11, 13, 300-305 and 801</b:Year>
    <b:City>Hampshire</b:City>
    <b:Publisher>Centage Learning EMEA</b:Publisher>
    <b:Edition>6th Edition</b:Edition>
    <b:RefOrder>23</b:RefOrder>
  </b:Source>
  <b:Source>
    <b:Tag>Dib95</b:Tag>
    <b:SourceType>Book</b:SourceType>
    <b:Guid>{BC1CFB4C-000D-451C-B8F1-FF68E3EB4F87}</b:Guid>
    <b:Author>
      <b:Author>
        <b:NameList>
          <b:Person>
            <b:Last>Dibb</b:Last>
            <b:First>S.,</b:First>
            <b:Middle>Simkin, L., Pride, W. M., and Ferrell, O. C.</b:Middle>
          </b:Person>
        </b:NameList>
      </b:Author>
    </b:Author>
    <b:Title>Marketing Concept &amp; Strategy</b:Title>
    <b:Year>2012, P. 593, 595</b:Year>
    <b:City>Hampshire</b:City>
    <b:Publisher>Cengage Learning EMEA</b:Publisher>
    <b:Edition>6th Edition</b:Edition>
    <b:RefOrder>24</b:RefOrder>
  </b:Source>
  <b:Source>
    <b:Tag>Dib002</b:Tag>
    <b:SourceType>Book</b:SourceType>
    <b:Guid>{00AE733D-76A5-4784-BFCB-382D22203F80}</b:Guid>
    <b:Author>
      <b:Author>
        <b:NameList>
          <b:Person>
            <b:Last>Dibb</b:Last>
            <b:First>S.,</b:First>
            <b:Middle>Simkin, L., Pride, W. M., and Ferrell, O. C.</b:Middle>
          </b:Person>
        </b:NameList>
      </b:Author>
    </b:Author>
    <b:Title>Marketing Concepts &amp; Strategies</b:Title>
    <b:Year>2012, P. 800</b:Year>
    <b:City>Hampshire</b:City>
    <b:Publisher>Cengage Learning EMEA</b:Publisher>
    <b:Edition>6th Edition</b:Edition>
    <b:RefOrder>25</b:RefOrder>
  </b:Source>
  <b:Source>
    <b:Tag>Mul92</b:Tag>
    <b:SourceType>Book</b:SourceType>
    <b:Guid>{6E8C4825-2D62-4504-A559-1AE7DF2B6C7A}</b:Guid>
    <b:Author>
      <b:Author>
        <b:NameList>
          <b:Person>
            <b:Last>Mullins</b:Last>
            <b:First>L.</b:First>
            <b:Middle>J.</b:Middle>
          </b:Person>
        </b:NameList>
      </b:Author>
    </b:Author>
    <b:Title>Management &amp; Organisational Behaviour</b:Title>
    <b:Year>2013, P. 91, 92</b:Year>
    <b:City>Harlow</b:City>
    <b:Publisher>Pearson Education Limited</b:Publisher>
    <b:Edition>Tenth Edition</b:Edition>
    <b:RefOrder>11</b:RefOrder>
  </b:Source>
  <b:Source>
    <b:Tag>Arm392</b:Tag>
    <b:SourceType>Book</b:SourceType>
    <b:Guid>{E1AEE11D-5A3B-4242-8B95-699BD2797F28}</b:Guid>
    <b:Author>
      <b:Author>
        <b:NameList>
          <b:Person>
            <b:Last>Armstrong</b:Last>
            <b:First>M.</b:First>
            <b:Middle>with Taylor, S.</b:Middle>
          </b:Person>
        </b:NameList>
      </b:Author>
    </b:Author>
    <b:Title>Armstrong's Handbook of Human Resource Management Practice</b:Title>
    <b:Year>2020, P. 239</b:Year>
    <b:City>London</b:City>
    <b:Publisher>Kogan Page</b:Publisher>
    <b:Edition>15th Edition</b:Edition>
    <b:RefOrder>12</b:RefOrder>
  </b:Source>
  <b:Source>
    <b:Tag>Dib122</b:Tag>
    <b:SourceType>Book</b:SourceType>
    <b:Guid>{01DA3DAF-5626-41AE-8C21-7A5FBA824B2C}</b:Guid>
    <b:Author>
      <b:Author>
        <b:NameList>
          <b:Person>
            <b:Last>Dibb</b:Last>
            <b:First>S.,</b:First>
            <b:Middle>Simkin, L., Pride, W. M., Ferrell, O. C.</b:Middle>
          </b:Person>
        </b:NameList>
      </b:Author>
    </b:Author>
    <b:Title>Marketing Concepts &amp; Strategies</b:Title>
    <b:Year>2012</b:Year>
    <b:City>Hampshire</b:City>
    <b:Publisher>Cengage Learning EMEA</b:Publisher>
    <b:Edition>6th Edition</b:Edition>
    <b:RefOrder>4</b:RefOrder>
  </b:Source>
  <b:Source>
    <b:Tag>Arm393</b:Tag>
    <b:SourceType>Book</b:SourceType>
    <b:Guid>{2100AD7F-6345-4965-92C5-8D006D035568}</b:Guid>
    <b:Author>
      <b:Author>
        <b:NameList>
          <b:Person>
            <b:Last>Armstrong</b:Last>
            <b:First>M.</b:First>
            <b:Middle>with Taylor, S.</b:Middle>
          </b:Person>
        </b:NameList>
      </b:Author>
    </b:Author>
    <b:Title>Armstrong's Handbook of Human Resource Management Practice</b:Title>
    <b:Year>2020, P. 239</b:Year>
    <b:City>London</b:City>
    <b:Publisher>Kogan Page</b:Publisher>
    <b:Edition>15th Edition</b:Edition>
    <b:RefOrder>5</b:RefOrder>
  </b:Source>
  <b:Source>
    <b:Tag>Mul851</b:Tag>
    <b:SourceType>Book</b:SourceType>
    <b:Guid>{CEF1C482-C422-4338-8974-A357A4E8A393}</b:Guid>
    <b:Author>
      <b:Author>
        <b:NameList>
          <b:Person>
            <b:Last>Mullins L. J. with Christy</b:Last>
            <b:First>G.</b:First>
          </b:Person>
        </b:NameList>
      </b:Author>
    </b:Author>
    <b:Title>Management &amp; Organisational Behaviour</b:Title>
    <b:Year>2013, P. 91, 92, 785</b:Year>
    <b:City>Harlow</b:City>
    <b:Publisher>Pearson Education Limited</b:Publisher>
    <b:Edition>Tenth Edition</b:Edition>
    <b:RefOrder>6</b:RefOrder>
  </b:Source>
  <b:Source>
    <b:Tag>Fer202</b:Tag>
    <b:SourceType>InternetSite</b:SourceType>
    <b:Guid>{8ACDE74B-F1BE-4C3C-9100-F8D3DEE35866}</b:Guid>
    <b:Title>fernforthuniversity .com</b:Title>
    <b:Year>2020</b:Year>
    <b:Author>
      <b:Author>
        <b:NameList>
          <b:Person>
            <b:Last>University</b:Last>
            <b:First>Fern</b:First>
            <b:Middle>Fort</b:Middle>
          </b:Person>
        </b:NameList>
      </b:Author>
    </b:Author>
    <b:YearAccessed>2020</b:YearAccessed>
    <b:MonthAccessed>08</b:MonthAccessed>
    <b:DayAccessed>10</b:DayAccessed>
    <b:URL>https://fernfortuniversity.com/term-papers</b:URL>
    <b:RefOrder>7</b:RefOrder>
  </b:Source>
  <b:Source>
    <b:Tag>Bri19</b:Tag>
    <b:SourceType>InternetSite</b:SourceType>
    <b:Guid>{3A5A5F77-C7FF-4E44-94CA-016A1F606BB1}</b:Guid>
    <b:Author>
      <b:Author>
        <b:NameList>
          <b:Person>
            <b:Last>Government</b:Last>
            <b:First>British</b:First>
          </b:Person>
        </b:NameList>
      </b:Author>
    </b:Author>
    <b:Title>Brexit Transition Check Quesations</b:Title>
    <b:Year>2019</b:Year>
    <b:YearAccessed>2020</b:YearAccessed>
    <b:MonthAccessed>03</b:MonthAccessed>
    <b:DayAccessed>22</b:DayAccessed>
    <b:URL>https//www.gov.transition-check/questions</b:URL>
    <b:RefOrder>9</b:RefOrder>
  </b:Source>
  <b:Source>
    <b:Tag>Mul921</b:Tag>
    <b:SourceType>Book</b:SourceType>
    <b:Guid>{EA8DA217-449B-40A0-89AB-706D5560E4C6}</b:Guid>
    <b:Title>Management &amp; Organisational Behaviours</b:Title>
    <b:Year> 2013, P. 91, 92.</b:Year>
    <b:Author>
      <b:Author>
        <b:NameList>
          <b:Person>
            <b:Last>Mullins</b:Last>
            <b:First>L.</b:First>
            <b:Middle>J.</b:Middle>
          </b:Person>
        </b:NameList>
      </b:Author>
    </b:Author>
    <b:City>Harlow</b:City>
    <b:Publisher>Pearson Education Limited</b:Publisher>
    <b:Edition>Tenth Edition</b:Edition>
    <b:RefOrder>13</b:RefOrder>
  </b:Source>
  <b:Source>
    <b:Tag>Bri191</b:Tag>
    <b:SourceType>InternetSite</b:SourceType>
    <b:Guid>{5EE79294-BD67-443F-A697-E249C50F4732}</b:Guid>
    <b:Title>British Government</b:Title>
    <b:Year>2019</b:Year>
    <b:Author>
      <b:Author>
        <b:NameList>
          <b:Person>
            <b:Last>Government</b:Last>
            <b:First>British</b:First>
          </b:Person>
        </b:NameList>
      </b:Author>
    </b:Author>
    <b:YearAccessed>2020</b:YearAccessed>
    <b:MonthAccessed>07</b:MonthAccessed>
    <b:DayAccessed>30</b:DayAccessed>
    <b:URL>https://www.gov.uk/government/news/our-commitment-to-corporate-social-responsibility</b:URL>
    <b:RefOrder>14</b:RefOrder>
  </b:Source>
  <b:Source>
    <b:Tag>Agu67</b:Tag>
    <b:SourceType>Book</b:SourceType>
    <b:Guid>{7510F949-7BDF-41A8-8381-525CE21000C1}</b:Guid>
    <b:Title>Scanning the Business Environment</b:Title>
    <b:Year>1967</b:Year>
    <b:Author>
      <b:Author>
        <b:NameList>
          <b:Person>
            <b:Last>Aguiltar</b:Last>
            <b:First>F.</b:First>
            <b:Middle>J.</b:Middle>
          </b:Person>
        </b:NameList>
      </b:Author>
    </b:Author>
    <b:City>New York</b:City>
    <b:Publisher>Macmillan Co.</b:Publisher>
    <b:RefOrder>8</b:RefOrder>
  </b:Source>
  <b:Source>
    <b:Tag>LaM18</b:Tag>
    <b:SourceType>InternetSite</b:SourceType>
    <b:Guid>{82669288-7F13-4872-8697-362E03367B6C}</b:Guid>
    <b:Title>bizfluent.com</b:Title>
    <b:Year>2018</b:Year>
    <b:Author>
      <b:Author>
        <b:NameList>
          <b:Person>
            <b:Last>LaMarco</b:Last>
            <b:First>N.</b:First>
            <b:Middle>and Thompson, J.</b:Middle>
          </b:Person>
        </b:NameList>
      </b:Author>
    </b:Author>
    <b:YearAccessed>2020</b:YearAccessed>
    <b:MonthAccessed>07</b:MonthAccessed>
    <b:DayAccessed>02</b:DayAccessed>
    <b:URL>https://bizfluent.com/list-6188939-environmental-forces-affect-business</b:URL>
    <b:RefOrder>10</b:RefOrder>
  </b:Source>
  <b:Source>
    <b:Tag>Arm394</b:Tag>
    <b:SourceType>Book</b:SourceType>
    <b:Guid>{05CC21A2-527F-4F87-895C-2674C6F3E117}</b:Guid>
    <b:Title>Armstrong's Handbook of Human Resource Management Practice</b:Title>
    <b:Year>2020, P. 239</b:Year>
    <b:Author>
      <b:Author>
        <b:NameList>
          <b:Person>
            <b:Last>Armstrong</b:Last>
            <b:First>M.</b:First>
            <b:Middle>with Taylor, S.</b:Middle>
          </b:Person>
        </b:NameList>
      </b:Author>
    </b:Author>
    <b:City>London</b:City>
    <b:Publisher>Kogan Page</b:Publisher>
    <b:Edition>15th Edition</b:Edition>
    <b:RefOrder>15</b:RefOrder>
  </b:Source>
  <b:Source>
    <b:Tag>Mul882</b:Tag>
    <b:SourceType>Book</b:SourceType>
    <b:Guid>{E9D470A2-307F-42BB-842F-BB93E779F39B}</b:Guid>
    <b:Author>
      <b:Author>
        <b:NameList>
          <b:Person>
            <b:Last>Mullins</b:Last>
            <b:First>L.</b:First>
            <b:Middle>J. with Christy, G.</b:Middle>
          </b:Person>
        </b:NameList>
      </b:Author>
    </b:Author>
    <b:Title>Management &amp; Organisational Behaviours</b:Title>
    <b:Year>2013, P. 502-3, 788</b:Year>
    <b:City>Harlow</b:City>
    <b:Publisher>Pearson Education Limited</b:Publisher>
    <b:Edition>Tenth Edition</b:Edition>
    <b:RefOrder>16</b:RefOrder>
  </b:Source>
  <b:Source>
    <b:Tag>Dib06</b:Tag>
    <b:SourceType>Book</b:SourceType>
    <b:Guid>{E54560B2-4161-4479-BB55-F501934F8F4F}</b:Guid>
    <b:Author>
      <b:Author>
        <b:NameList>
          <b:Person>
            <b:Last>Dibb</b:Last>
            <b:First>S.</b:First>
            <b:Middle>Simkin, L., Pride, W. M., Ferrell, O. C.</b:Middle>
          </b:Person>
        </b:NameList>
      </b:Author>
    </b:Author>
    <b:Title>Marketing Concepts &amp; Strategies</b:Title>
    <b:Year>2012, P. 51-2, 53-4, 247, 680, 806</b:Year>
    <b:City>Hampshire</b:City>
    <b:Publisher>Cengage Learning EMEA</b:Publisher>
    <b:Edition>6th Edition</b:Edition>
    <b:RefOrder>17</b:RefOrder>
  </b:Source>
  <b:Source>
    <b:Tag>Mat18</b:Tag>
    <b:SourceType>InternetSite</b:SourceType>
    <b:Guid>{761E6E73-0C8C-46A7-815D-AB3A4E4F1389}</b:Guid>
    <b:Title>Bizfluent.com</b:Title>
    <b:Year>2018</b:Year>
    <b:Author>
      <b:Author>
        <b:NameList>
          <b:Person>
            <b:Last>Mate</b:Last>
            <b:First>B.</b:First>
            <b:Middle>and Thompson, J.</b:Middle>
          </b:Person>
        </b:NameList>
      </b:Author>
    </b:Author>
    <b:YearAccessed>2020</b:YearAccessed>
    <b:MonthAccessed>07</b:MonthAccessed>
    <b:DayAccessed>02</b:DayAccessed>
    <b:URL>https://bizfluent.com/list-6188939-environmental-forces-affect-business</b:URL>
    <b:RefOrder>29</b:RefOrder>
  </b:Source>
  <b:Source>
    <b:Tag>Mat19</b:Tag>
    <b:SourceType>InternetSite</b:SourceType>
    <b:Guid>{06A1069E-2334-480D-BBAB-030A4E955EBD}</b:Guid>
    <b:Author>
      <b:Author>
        <b:NameList>
          <b:Person>
            <b:Last>Mate</b:Last>
            <b:First>B.,</b:First>
            <b:Middle>and Thompson, J.</b:Middle>
          </b:Person>
        </b:NameList>
      </b:Author>
    </b:Author>
    <b:Title>bizfluent</b:Title>
    <b:Year>2019</b:Year>
    <b:YearAccessed>2020</b:YearAccessed>
    <b:MonthAccessed>07</b:MonthAccessed>
    <b:DayAccessed>02</b:DayAccessed>
    <b:URL>https://bizfluent.com/list-6188939-environmental-forces-affect-business</b:URL>
    <b:RefOrder>18</b:RefOrder>
  </b:Source>
  <b:Source>
    <b:Tag>Ken20</b:Tag>
    <b:SourceType>InternetSite</b:SourceType>
    <b:Guid>{95EFE60F-8B1D-40A7-ACE3-1EA797564381}</b:Guid>
    <b:Author>
      <b:Author>
        <b:NameList>
          <b:Person>
            <b:Last>Kenton</b:Last>
            <b:First>W.</b:First>
            <b:Middle>and Drury, A.</b:Middle>
          </b:Person>
        </b:NameList>
      </b:Author>
    </b:Author>
    <b:Title>Investopedia.com</b:Title>
    <b:Year>2020</b:Year>
    <b:YearAccessed>2020</b:YearAccessed>
    <b:MonthAccessed>09</b:MonthAccessed>
    <b:DayAccessed>01</b:DayAccessed>
    <b:URL>https://www.investopedia.com/terms/e/economiesofscale</b:URL>
    <b:RefOrder>21</b:RefOrder>
  </b:Source>
  <b:Source>
    <b:Tag>Por98</b:Tag>
    <b:SourceType>Book</b:SourceType>
    <b:Guid>{90815763-E633-4F8D-B8DC-F3C042474DDB}</b:Guid>
    <b:Title>Competitive Strategy: Techniques for Analysing Industries and Competitors</b:Title>
    <b:Year>1980 Republished with a new introduction, 1998)</b:Year>
    <b:Author>
      <b:Author>
        <b:NameList>
          <b:Person>
            <b:Last>Porter</b:Last>
            <b:First>M.</b:First>
            <b:Middle>E.</b:Middle>
          </b:Person>
        </b:NameList>
      </b:Author>
    </b:Author>
    <b:City>New York</b:City>
    <b:Publisher>Free Press</b:Publisher>
    <b:RefOrder>19</b:RefOrder>
  </b:Source>
  <b:Source>
    <b:Tag>Pro20</b:Tag>
    <b:SourceType>InternetSite</b:SourceType>
    <b:Guid>{93029212-C642-4BB6-BA47-9A3942B9AD65}</b:Guid>
    <b:Title>professionalacademy.com</b:Title>
    <b:Year>2020</b:Year>
    <b:Author>
      <b:Author>
        <b:NameList>
          <b:Person>
            <b:Last>Academy</b:Last>
            <b:First>Professional</b:First>
          </b:Person>
        </b:NameList>
      </b:Author>
    </b:Author>
    <b:YearAccessed>2020</b:YearAccessed>
    <b:MonthAccessed>09</b:MonthAccessed>
    <b:DayAccessed>01</b:DayAccessed>
    <b:URL>https://www.professionalacademy.com/marketing-theories-explaining-porters-five-forces</b:URL>
    <b:RefOrder>20</b:RefOrder>
  </b:Source>
  <b:Source>
    <b:Tag>The20</b:Tag>
    <b:SourceType>InternetSite</b:SourceType>
    <b:Guid>{3E9B52F0-BE6C-4D2A-B98F-1FF3B6B74853}</b:Guid>
    <b:Author>
      <b:Author>
        <b:NameList>
          <b:Person>
            <b:Last>100</b:Last>
            <b:First>The</b:First>
            <b:Middle>Times</b:Middle>
          </b:Person>
        </b:NameList>
      </b:Author>
    </b:Author>
    <b:Title>Business Case Studies</b:Title>
    <b:Year>2020</b:Year>
    <b:YearAccessed>2020</b:YearAccessed>
    <b:MonthAccessed>07</b:MonthAccessed>
    <b:DayAccessed>05</b:DayAccessed>
    <b:URL>http://www.businesscasestudies.co.uk</b:URL>
    <b:RefOrder>26</b:RefOrder>
  </b:Source>
</b:Sources>
</file>

<file path=customXml/itemProps1.xml><?xml version="1.0" encoding="utf-8"?>
<ds:datastoreItem xmlns:ds="http://schemas.openxmlformats.org/officeDocument/2006/customXml" ds:itemID="{48A3C0EE-1322-4928-96A1-81815801B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3370</TotalTime>
  <Pages>1</Pages>
  <Words>4946</Words>
  <Characters>28198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Solomon Adebayo</dc:creator>
  <cp:lastModifiedBy>Solomon Adebayo</cp:lastModifiedBy>
  <cp:revision>687</cp:revision>
  <dcterms:created xsi:type="dcterms:W3CDTF">2020-06-16T22:50:00Z</dcterms:created>
  <dcterms:modified xsi:type="dcterms:W3CDTF">2020-09-02T21:42:00Z</dcterms:modified>
</cp:coreProperties>
</file>