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99EDB" w14:textId="77777777" w:rsidR="00A3082E" w:rsidRDefault="00A3082E">
      <w:pPr>
        <w:rPr>
          <w:noProof/>
        </w:rPr>
      </w:pPr>
    </w:p>
    <w:p w14:paraId="03D5CAC0" w14:textId="77777777" w:rsidR="00A3082E" w:rsidRDefault="00A3082E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30C969DB" w14:textId="77777777" w:rsidR="00A3082E" w:rsidRDefault="00A3082E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7BCB2706" w14:textId="77777777" w:rsidR="00A3082E" w:rsidRDefault="00A3082E">
      <w:pPr>
        <w:rPr>
          <w:rFonts w:ascii="Arial" w:hAnsi="Arial" w:cs="Arial"/>
          <w:b/>
          <w:bCs/>
          <w:noProof/>
          <w:sz w:val="32"/>
          <w:szCs w:val="32"/>
        </w:rPr>
      </w:pPr>
      <w:r w:rsidRPr="00A3082E">
        <w:rPr>
          <w:rFonts w:ascii="Arial" w:hAnsi="Arial" w:cs="Arial"/>
          <w:b/>
          <w:bCs/>
          <w:noProof/>
          <w:sz w:val="32"/>
          <w:szCs w:val="32"/>
        </w:rPr>
        <w:t>Contemporary Themes in the Hotel and Hospitality Sector</w:t>
      </w:r>
    </w:p>
    <w:p w14:paraId="480E5D89" w14:textId="77777777" w:rsidR="00A3082E" w:rsidRDefault="00A3082E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7CC846C3" w14:textId="77777777" w:rsidR="00A3082E" w:rsidRDefault="00A3082E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4B1BD616" w14:textId="77777777" w:rsidR="00A3082E" w:rsidRDefault="00A3082E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076F3C63" w14:textId="77777777" w:rsidR="00A3082E" w:rsidRDefault="00A3082E">
      <w:pPr>
        <w:rPr>
          <w:rFonts w:ascii="Arial" w:hAnsi="Arial" w:cs="Arial"/>
          <w:b/>
          <w:bCs/>
          <w:noProof/>
          <w:sz w:val="32"/>
          <w:szCs w:val="32"/>
        </w:rPr>
      </w:pPr>
    </w:p>
    <w:p w14:paraId="02C4FD45" w14:textId="77777777" w:rsidR="00A3082E" w:rsidRDefault="00A3082E">
      <w:pPr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32"/>
          <w:szCs w:val="32"/>
        </w:rPr>
        <w:t xml:space="preserve">                 </w:t>
      </w:r>
      <w:r>
        <w:rPr>
          <w:rFonts w:ascii="Arial" w:hAnsi="Arial" w:cs="Arial"/>
          <w:b/>
          <w:bCs/>
          <w:noProof/>
          <w:sz w:val="24"/>
          <w:szCs w:val="24"/>
        </w:rPr>
        <w:t>Sustainability and Net-Zero in the Hotel Industry</w:t>
      </w:r>
    </w:p>
    <w:p w14:paraId="3C86EC23" w14:textId="77777777" w:rsidR="00A3082E" w:rsidRDefault="00A3082E">
      <w:pPr>
        <w:rPr>
          <w:rFonts w:ascii="Arial" w:hAnsi="Arial" w:cs="Arial"/>
          <w:b/>
          <w:bCs/>
          <w:noProof/>
          <w:sz w:val="24"/>
          <w:szCs w:val="24"/>
        </w:rPr>
      </w:pPr>
    </w:p>
    <w:p w14:paraId="54E08F3C" w14:textId="77777777" w:rsidR="00A3082E" w:rsidRDefault="00A3082E">
      <w:pPr>
        <w:rPr>
          <w:rFonts w:ascii="Arial" w:hAnsi="Arial" w:cs="Arial"/>
          <w:b/>
          <w:bCs/>
          <w:noProof/>
          <w:sz w:val="24"/>
          <w:szCs w:val="24"/>
        </w:rPr>
      </w:pPr>
    </w:p>
    <w:p w14:paraId="4E6BC630" w14:textId="77777777" w:rsidR="00A3082E" w:rsidRDefault="00A3082E">
      <w:pPr>
        <w:rPr>
          <w:rFonts w:ascii="Arial" w:hAnsi="Arial" w:cs="Arial"/>
          <w:b/>
          <w:bCs/>
          <w:noProof/>
          <w:sz w:val="24"/>
          <w:szCs w:val="24"/>
        </w:rPr>
      </w:pPr>
    </w:p>
    <w:p w14:paraId="4B0FB078" w14:textId="77777777" w:rsidR="00A3082E" w:rsidRDefault="00A3082E">
      <w:pPr>
        <w:rPr>
          <w:rFonts w:ascii="Arial" w:hAnsi="Arial" w:cs="Arial"/>
          <w:b/>
          <w:bCs/>
          <w:noProof/>
          <w:sz w:val="24"/>
          <w:szCs w:val="24"/>
        </w:rPr>
      </w:pPr>
    </w:p>
    <w:p w14:paraId="6B3B921D" w14:textId="77777777" w:rsidR="00A3082E" w:rsidRDefault="00A3082E">
      <w:pPr>
        <w:rPr>
          <w:rFonts w:ascii="Arial" w:hAnsi="Arial" w:cs="Arial"/>
          <w:b/>
          <w:bCs/>
          <w:noProof/>
          <w:sz w:val="24"/>
          <w:szCs w:val="24"/>
        </w:rPr>
      </w:pPr>
    </w:p>
    <w:p w14:paraId="19F6CDCC" w14:textId="77777777" w:rsidR="00A3082E" w:rsidRDefault="00A3082E">
      <w:pPr>
        <w:rPr>
          <w:rFonts w:ascii="Arial" w:hAnsi="Arial" w:cs="Arial"/>
          <w:b/>
          <w:bCs/>
          <w:noProof/>
          <w:sz w:val="24"/>
          <w:szCs w:val="24"/>
        </w:rPr>
      </w:pPr>
    </w:p>
    <w:p w14:paraId="4D5FB011" w14:textId="6761473D" w:rsidR="00A3082E" w:rsidRDefault="00A3082E">
      <w:pPr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Student name:Valentina Stoian</w:t>
      </w:r>
    </w:p>
    <w:p w14:paraId="3ADEC52A" w14:textId="77777777" w:rsidR="00A3082E" w:rsidRDefault="00A3082E">
      <w:pPr>
        <w:rPr>
          <w:rFonts w:ascii="Arial" w:hAnsi="Arial" w:cs="Arial"/>
          <w:b/>
          <w:bCs/>
          <w:noProof/>
          <w:sz w:val="24"/>
          <w:szCs w:val="24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Student Id:2209627</w:t>
      </w:r>
    </w:p>
    <w:p w14:paraId="1F8B9993" w14:textId="7B378B74" w:rsidR="00A3082E" w:rsidRPr="00A3082E" w:rsidRDefault="00A3082E">
      <w:pPr>
        <w:rPr>
          <w:noProof/>
          <w:sz w:val="32"/>
          <w:szCs w:val="32"/>
        </w:rPr>
      </w:pPr>
      <w:r>
        <w:rPr>
          <w:rFonts w:ascii="Arial" w:hAnsi="Arial" w:cs="Arial"/>
          <w:b/>
          <w:bCs/>
          <w:noProof/>
          <w:sz w:val="24"/>
          <w:szCs w:val="24"/>
        </w:rPr>
        <w:t>Lecturer:Antoinette Milne</w:t>
      </w:r>
      <w:r w:rsidRPr="00A3082E">
        <w:rPr>
          <w:noProof/>
          <w:sz w:val="32"/>
          <w:szCs w:val="32"/>
        </w:rPr>
        <w:br w:type="page"/>
      </w:r>
    </w:p>
    <w:p w14:paraId="219DE2A8" w14:textId="7A30070E" w:rsidR="009A0B3F" w:rsidRDefault="001F0D0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F643692" wp14:editId="1027F19E">
            <wp:extent cx="6096635" cy="3429000"/>
            <wp:effectExtent l="0" t="0" r="0" b="0"/>
            <wp:docPr id="9258438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4EA39F" w14:textId="77777777" w:rsidR="001F0D09" w:rsidRPr="001F0D09" w:rsidRDefault="001F0D09" w:rsidP="001F0D09"/>
    <w:p w14:paraId="7E7DDCF6" w14:textId="77777777" w:rsidR="001F0D09" w:rsidRPr="001F0D09" w:rsidRDefault="001F0D09" w:rsidP="001F0D09"/>
    <w:p w14:paraId="4109F1DB" w14:textId="77777777" w:rsidR="001F0D09" w:rsidRDefault="001F0D09" w:rsidP="001F0D09">
      <w:pPr>
        <w:rPr>
          <w:noProof/>
        </w:rPr>
      </w:pPr>
    </w:p>
    <w:p w14:paraId="787D1679" w14:textId="1BA1AFE8" w:rsidR="001F0D09" w:rsidRDefault="001F0D09" w:rsidP="001F0D09">
      <w:pPr>
        <w:rPr>
          <w:noProof/>
        </w:rPr>
      </w:pPr>
      <w:r>
        <w:rPr>
          <w:noProof/>
        </w:rPr>
        <w:drawing>
          <wp:inline distT="0" distB="0" distL="0" distR="0" wp14:anchorId="525965E0" wp14:editId="62FC9D35">
            <wp:extent cx="6096635" cy="3429000"/>
            <wp:effectExtent l="0" t="0" r="0" b="0"/>
            <wp:docPr id="128530686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389917" w14:textId="77777777" w:rsidR="001F0D09" w:rsidRPr="001F0D09" w:rsidRDefault="001F0D09" w:rsidP="001F0D09"/>
    <w:p w14:paraId="49B0B1C0" w14:textId="77777777" w:rsidR="001F0D09" w:rsidRDefault="001F0D09" w:rsidP="001F0D09">
      <w:pPr>
        <w:rPr>
          <w:noProof/>
        </w:rPr>
      </w:pPr>
    </w:p>
    <w:p w14:paraId="039D7608" w14:textId="4E5D7519" w:rsidR="001F0D09" w:rsidRDefault="001F0D09" w:rsidP="001F0D09">
      <w:r>
        <w:rPr>
          <w:noProof/>
        </w:rPr>
        <w:lastRenderedPageBreak/>
        <w:drawing>
          <wp:inline distT="0" distB="0" distL="0" distR="0" wp14:anchorId="5928DDC6" wp14:editId="77FA9394">
            <wp:extent cx="6096635" cy="3429000"/>
            <wp:effectExtent l="0" t="0" r="0" b="0"/>
            <wp:docPr id="151401640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193BAB" w14:textId="77777777" w:rsidR="001F0D09" w:rsidRPr="001F0D09" w:rsidRDefault="001F0D09" w:rsidP="001F0D09"/>
    <w:p w14:paraId="0EAABE15" w14:textId="77777777" w:rsidR="001F0D09" w:rsidRDefault="001F0D09" w:rsidP="001F0D09"/>
    <w:p w14:paraId="1FD66F8B" w14:textId="2728E105" w:rsidR="001F0D09" w:rsidRDefault="001F0D09" w:rsidP="001F0D09">
      <w:pPr>
        <w:rPr>
          <w:noProof/>
        </w:rPr>
      </w:pPr>
      <w:r>
        <w:rPr>
          <w:noProof/>
        </w:rPr>
        <w:drawing>
          <wp:inline distT="0" distB="0" distL="0" distR="0" wp14:anchorId="65329D3E" wp14:editId="17BAE547">
            <wp:extent cx="6096635" cy="3429000"/>
            <wp:effectExtent l="0" t="0" r="0" b="0"/>
            <wp:docPr id="14283350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5CF6EA5" w14:textId="77777777" w:rsidR="001F0D09" w:rsidRPr="001F0D09" w:rsidRDefault="001F0D09" w:rsidP="001F0D09"/>
    <w:p w14:paraId="25E3DF39" w14:textId="77777777" w:rsidR="001F0D09" w:rsidRPr="001F0D09" w:rsidRDefault="001F0D09" w:rsidP="001F0D09"/>
    <w:p w14:paraId="75B4B7EF" w14:textId="77777777" w:rsidR="001F0D09" w:rsidRDefault="001F0D09" w:rsidP="001F0D09">
      <w:pPr>
        <w:rPr>
          <w:noProof/>
        </w:rPr>
      </w:pPr>
    </w:p>
    <w:p w14:paraId="16D79C6F" w14:textId="1328C8E0" w:rsidR="001F0D09" w:rsidRDefault="001F0D09" w:rsidP="001F0D0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246FF2C" wp14:editId="529776F1">
            <wp:extent cx="6096635" cy="3429000"/>
            <wp:effectExtent l="0" t="0" r="0" b="0"/>
            <wp:docPr id="92076910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64ACE2" w14:textId="77777777" w:rsidR="001F0D09" w:rsidRDefault="001F0D09" w:rsidP="001F0D09">
      <w:pPr>
        <w:rPr>
          <w:noProof/>
        </w:rPr>
      </w:pPr>
    </w:p>
    <w:p w14:paraId="30573F55" w14:textId="6B7C0FE2" w:rsidR="001F0D09" w:rsidRDefault="001F0D09" w:rsidP="001F0D09">
      <w:pPr>
        <w:rPr>
          <w:noProof/>
        </w:rPr>
      </w:pPr>
      <w:r>
        <w:rPr>
          <w:noProof/>
        </w:rPr>
        <w:drawing>
          <wp:inline distT="0" distB="0" distL="0" distR="0" wp14:anchorId="2075BB9E" wp14:editId="6AB8E78A">
            <wp:extent cx="6096635" cy="3429000"/>
            <wp:effectExtent l="0" t="0" r="0" b="0"/>
            <wp:docPr id="96314713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C3F6017" w14:textId="77777777" w:rsidR="001F0D09" w:rsidRPr="001F0D09" w:rsidRDefault="001F0D09" w:rsidP="001F0D09"/>
    <w:p w14:paraId="5B532342" w14:textId="77777777" w:rsidR="001F0D09" w:rsidRDefault="001F0D09" w:rsidP="001F0D09">
      <w:pPr>
        <w:rPr>
          <w:noProof/>
        </w:rPr>
      </w:pPr>
    </w:p>
    <w:p w14:paraId="081B1F40" w14:textId="197835D3" w:rsidR="001F0D09" w:rsidRDefault="001F0D09" w:rsidP="001F0D09">
      <w:r>
        <w:rPr>
          <w:noProof/>
        </w:rPr>
        <w:lastRenderedPageBreak/>
        <w:drawing>
          <wp:inline distT="0" distB="0" distL="0" distR="0" wp14:anchorId="2F31438C" wp14:editId="1B5A1A8A">
            <wp:extent cx="6096635" cy="3429000"/>
            <wp:effectExtent l="0" t="0" r="0" b="0"/>
            <wp:docPr id="79132697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277BA3F" w14:textId="77777777" w:rsidR="001F0D09" w:rsidRDefault="001F0D09" w:rsidP="001F0D09"/>
    <w:p w14:paraId="192C58CB" w14:textId="44743185" w:rsidR="001F0D09" w:rsidRDefault="001F0D09" w:rsidP="001F0D09">
      <w:r>
        <w:rPr>
          <w:noProof/>
        </w:rPr>
        <w:drawing>
          <wp:inline distT="0" distB="0" distL="0" distR="0" wp14:anchorId="4B674FDC" wp14:editId="071ED23D">
            <wp:extent cx="6096635" cy="3429000"/>
            <wp:effectExtent l="0" t="0" r="0" b="0"/>
            <wp:docPr id="154528347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F44A6C4" w14:textId="77777777" w:rsidR="001F0D09" w:rsidRPr="001F0D09" w:rsidRDefault="001F0D09" w:rsidP="001F0D09"/>
    <w:p w14:paraId="3A0C3526" w14:textId="77777777" w:rsidR="001F0D09" w:rsidRDefault="001F0D09" w:rsidP="001F0D09"/>
    <w:p w14:paraId="5199DA5D" w14:textId="6B2FF77B" w:rsidR="001F0D09" w:rsidRDefault="001F0D09" w:rsidP="001F0D09">
      <w:r>
        <w:rPr>
          <w:noProof/>
        </w:rPr>
        <w:lastRenderedPageBreak/>
        <w:drawing>
          <wp:inline distT="0" distB="0" distL="0" distR="0" wp14:anchorId="50795E56" wp14:editId="6C80917B">
            <wp:extent cx="6096635" cy="3429000"/>
            <wp:effectExtent l="0" t="0" r="0" b="0"/>
            <wp:docPr id="298422634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36C4CF" w14:textId="77777777" w:rsidR="001F0D09" w:rsidRPr="001F0D09" w:rsidRDefault="001F0D09" w:rsidP="001F0D09"/>
    <w:p w14:paraId="12129149" w14:textId="77777777" w:rsidR="001F0D09" w:rsidRPr="001F0D09" w:rsidRDefault="001F0D09" w:rsidP="001F0D09"/>
    <w:p w14:paraId="0900DF4C" w14:textId="77777777" w:rsidR="001F0D09" w:rsidRDefault="001F0D09" w:rsidP="001F0D09"/>
    <w:p w14:paraId="1C561DA2" w14:textId="724B559C" w:rsidR="001F0D09" w:rsidRDefault="001F0D09" w:rsidP="001F0D09">
      <w:r>
        <w:rPr>
          <w:noProof/>
        </w:rPr>
        <w:drawing>
          <wp:inline distT="0" distB="0" distL="0" distR="0" wp14:anchorId="2B6E4A3F" wp14:editId="3C24D808">
            <wp:extent cx="6096635" cy="3429000"/>
            <wp:effectExtent l="0" t="0" r="0" b="0"/>
            <wp:docPr id="1932255643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998C297" w14:textId="77777777" w:rsidR="001F0D09" w:rsidRPr="001F0D09" w:rsidRDefault="001F0D09" w:rsidP="001F0D09"/>
    <w:p w14:paraId="43A86384" w14:textId="77777777" w:rsidR="001F0D09" w:rsidRDefault="001F0D09" w:rsidP="001F0D09"/>
    <w:p w14:paraId="1BF62CE3" w14:textId="41835358" w:rsidR="001F0D09" w:rsidRDefault="001F0D09" w:rsidP="001F0D0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2C6B80C9" wp14:editId="012D2659">
            <wp:extent cx="6096635" cy="3429000"/>
            <wp:effectExtent l="0" t="0" r="0" b="0"/>
            <wp:docPr id="56292137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0A7436B" w14:textId="77777777" w:rsidR="001F0D09" w:rsidRPr="001F0D09" w:rsidRDefault="001F0D09" w:rsidP="001F0D09"/>
    <w:p w14:paraId="78172E27" w14:textId="77777777" w:rsidR="001F0D09" w:rsidRDefault="001F0D09" w:rsidP="001F0D09">
      <w:pPr>
        <w:rPr>
          <w:noProof/>
        </w:rPr>
      </w:pPr>
    </w:p>
    <w:p w14:paraId="7477B7EA" w14:textId="5B71F9BA" w:rsidR="001F0D09" w:rsidRDefault="001F0D09" w:rsidP="001F0D09">
      <w:r>
        <w:rPr>
          <w:noProof/>
        </w:rPr>
        <w:drawing>
          <wp:inline distT="0" distB="0" distL="0" distR="0" wp14:anchorId="30A9C415" wp14:editId="11AEFD03">
            <wp:extent cx="6096635" cy="3429000"/>
            <wp:effectExtent l="0" t="0" r="0" b="0"/>
            <wp:docPr id="108720644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E59103B" w14:textId="77777777" w:rsidR="001F0D09" w:rsidRPr="001F0D09" w:rsidRDefault="001F0D09" w:rsidP="001F0D09"/>
    <w:p w14:paraId="3D1661F5" w14:textId="77777777" w:rsidR="001F0D09" w:rsidRDefault="001F0D09" w:rsidP="001F0D09"/>
    <w:p w14:paraId="338F7FB3" w14:textId="4AAE32EB" w:rsidR="001F0D09" w:rsidRDefault="001F0D09" w:rsidP="001F0D09">
      <w:pPr>
        <w:rPr>
          <w:noProof/>
        </w:rPr>
      </w:pPr>
      <w:r>
        <w:rPr>
          <w:noProof/>
        </w:rPr>
        <w:lastRenderedPageBreak/>
        <w:drawing>
          <wp:inline distT="0" distB="0" distL="0" distR="0" wp14:anchorId="0282B78A" wp14:editId="72D287C1">
            <wp:extent cx="6096635" cy="3429000"/>
            <wp:effectExtent l="0" t="0" r="0" b="0"/>
            <wp:docPr id="156494727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8C9A9E" w14:textId="77777777" w:rsidR="001F0D09" w:rsidRPr="001F0D09" w:rsidRDefault="001F0D09" w:rsidP="001F0D09"/>
    <w:p w14:paraId="11900D0B" w14:textId="77777777" w:rsidR="00A3082E" w:rsidRDefault="00A3082E" w:rsidP="001F0D09"/>
    <w:p w14:paraId="3E5B5760" w14:textId="5E486B71" w:rsidR="001F0D09" w:rsidRDefault="001F0D09" w:rsidP="001F0D09">
      <w:pPr>
        <w:rPr>
          <w:noProof/>
        </w:rPr>
      </w:pPr>
      <w:r>
        <w:rPr>
          <w:noProof/>
        </w:rPr>
        <w:drawing>
          <wp:inline distT="0" distB="0" distL="0" distR="0" wp14:anchorId="6849DDB6" wp14:editId="7A037CAA">
            <wp:extent cx="6096635" cy="3429000"/>
            <wp:effectExtent l="0" t="0" r="0" b="0"/>
            <wp:docPr id="11694559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2270A1F" w14:textId="77777777" w:rsidR="00A3082E" w:rsidRPr="00A3082E" w:rsidRDefault="00A3082E" w:rsidP="00A3082E"/>
    <w:p w14:paraId="7D4F8DAB" w14:textId="77777777" w:rsidR="00A3082E" w:rsidRDefault="00A3082E" w:rsidP="00A3082E">
      <w:pPr>
        <w:rPr>
          <w:noProof/>
        </w:rPr>
      </w:pPr>
    </w:p>
    <w:p w14:paraId="01EF3F41" w14:textId="77777777" w:rsidR="00A3082E" w:rsidRDefault="00A3082E" w:rsidP="00A3082E"/>
    <w:p w14:paraId="6C8CDCB8" w14:textId="77777777" w:rsidR="00A3082E" w:rsidRDefault="00A3082E" w:rsidP="00A3082E"/>
    <w:p w14:paraId="5A582FE7" w14:textId="2870CD9C" w:rsidR="00A3082E" w:rsidRPr="00A3082E" w:rsidRDefault="00A3082E" w:rsidP="00A3082E">
      <w:pPr>
        <w:rPr>
          <w:b/>
          <w:bCs/>
        </w:rPr>
      </w:pPr>
      <w:r>
        <w:rPr>
          <w:b/>
          <w:bCs/>
        </w:rPr>
        <w:lastRenderedPageBreak/>
        <w:t>References</w:t>
      </w:r>
    </w:p>
    <w:p w14:paraId="23FBEF64" w14:textId="77777777" w:rsidR="00A3082E" w:rsidRDefault="00A3082E" w:rsidP="00A3082E"/>
    <w:p w14:paraId="53E7DA45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 xml:space="preserve">Agu, E.E., </w:t>
      </w:r>
      <w:proofErr w:type="spellStart"/>
      <w:r w:rsidRPr="00A3082E">
        <w:rPr>
          <w:rFonts w:ascii="Arial" w:hAnsi="Arial" w:cs="Arial"/>
          <w:sz w:val="20"/>
          <w:szCs w:val="20"/>
        </w:rPr>
        <w:t>Iyelolu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, T.V., Idemudia, C., and </w:t>
      </w:r>
      <w:proofErr w:type="spellStart"/>
      <w:r w:rsidRPr="00A3082E">
        <w:rPr>
          <w:rFonts w:ascii="Arial" w:hAnsi="Arial" w:cs="Arial"/>
          <w:sz w:val="20"/>
          <w:szCs w:val="20"/>
        </w:rPr>
        <w:t>Ijomah</w:t>
      </w:r>
      <w:proofErr w:type="spellEnd"/>
      <w:r w:rsidRPr="00A3082E">
        <w:rPr>
          <w:rFonts w:ascii="Arial" w:hAnsi="Arial" w:cs="Arial"/>
          <w:sz w:val="20"/>
          <w:szCs w:val="20"/>
        </w:rPr>
        <w:t>, T.I. (2024). Exploring the relationship between sustainable business practices and increased brand loyalty. *International Journal of Management &amp; Entrepreneurship Research*, 6(8), pp. 2463-2475.</w:t>
      </w:r>
    </w:p>
    <w:p w14:paraId="00AD5E57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608D7D8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A3082E">
        <w:rPr>
          <w:rFonts w:ascii="Arial" w:hAnsi="Arial" w:cs="Arial"/>
          <w:sz w:val="20"/>
          <w:szCs w:val="20"/>
        </w:rPr>
        <w:t>Cloudbeds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 (2023). How hotel operating costs affect the bottom line. Available at: https://www.cloudbeds.com/articles/how-hotel-operating-costs-affect-the-bottom-line/ (Accessed: 27 May 2025).</w:t>
      </w:r>
    </w:p>
    <w:p w14:paraId="6C4D41B3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ADE5943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>Danfoss (2025). Energy Efficiency and Its Role in the Future Energy System. Available at: https://www.danfoss.com/en/about-danfoss/insights/energy-efficiency/ (Accessed: 27 May 2025).</w:t>
      </w:r>
    </w:p>
    <w:p w14:paraId="6F1350DB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311C297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 xml:space="preserve">Ghimire, B., </w:t>
      </w:r>
      <w:proofErr w:type="spellStart"/>
      <w:r w:rsidRPr="00A3082E">
        <w:rPr>
          <w:rFonts w:ascii="Arial" w:hAnsi="Arial" w:cs="Arial"/>
          <w:sz w:val="20"/>
          <w:szCs w:val="20"/>
        </w:rPr>
        <w:t>Muneenam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, U., and </w:t>
      </w:r>
      <w:proofErr w:type="spellStart"/>
      <w:r w:rsidRPr="00A3082E">
        <w:rPr>
          <w:rFonts w:ascii="Arial" w:hAnsi="Arial" w:cs="Arial"/>
          <w:sz w:val="20"/>
          <w:szCs w:val="20"/>
        </w:rPr>
        <w:t>Techato</w:t>
      </w:r>
      <w:proofErr w:type="spellEnd"/>
      <w:r w:rsidRPr="00A3082E">
        <w:rPr>
          <w:rFonts w:ascii="Arial" w:hAnsi="Arial" w:cs="Arial"/>
          <w:sz w:val="20"/>
          <w:szCs w:val="20"/>
        </w:rPr>
        <w:t>, K. (2023). Renewable energy use in green hotels for sustainability: A systematic review. *International Journal of Energy Economics and Policy*, 13(6), pp. 618-627.</w:t>
      </w:r>
    </w:p>
    <w:p w14:paraId="6B62FD62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F9F9355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>Khalil, N., Che Abdullah, S.N., Haron, S.N., and Hamid, M.Y. (2024). A review of green practices and initiatives from stakeholders’ perspectives towards sustainable hotel operations and performance impact. *Journal of Facilities Management*, 22(4), pp. 653-682.</w:t>
      </w:r>
    </w:p>
    <w:p w14:paraId="37E41219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3972A57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>Khan, M.I., Bicer, Y., Asif, M., Al-Ansari, T.A., Khan, M., Kurniawan, T.A., and Al-Ghamdi, S.G. (2024). The GCC's path to a sustainable future: Navigating the barriers to the adoption of energy efficiency measures in the built environment. *Energy Conversion and Management: X*, p. 100636.</w:t>
      </w:r>
    </w:p>
    <w:p w14:paraId="19401C9B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962759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>Lagun, K. (2023). The Role of Eco-Friendly Hotels Towards Sustainability: An Initiative from the Hospitality Sector.</w:t>
      </w:r>
    </w:p>
    <w:p w14:paraId="5A704E48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1780EE7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 xml:space="preserve">Manu, E., </w:t>
      </w:r>
      <w:proofErr w:type="spellStart"/>
      <w:r w:rsidRPr="00A3082E">
        <w:rPr>
          <w:rFonts w:ascii="Arial" w:hAnsi="Arial" w:cs="Arial"/>
          <w:sz w:val="20"/>
          <w:szCs w:val="20"/>
        </w:rPr>
        <w:t>Akotia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, J., Sarhan, S., and </w:t>
      </w:r>
      <w:proofErr w:type="spellStart"/>
      <w:r w:rsidRPr="00A3082E">
        <w:rPr>
          <w:rFonts w:ascii="Arial" w:hAnsi="Arial" w:cs="Arial"/>
          <w:sz w:val="20"/>
          <w:szCs w:val="20"/>
        </w:rPr>
        <w:t>Mahamadu</w:t>
      </w:r>
      <w:proofErr w:type="spellEnd"/>
      <w:r w:rsidRPr="00A3082E">
        <w:rPr>
          <w:rFonts w:ascii="Arial" w:hAnsi="Arial" w:cs="Arial"/>
          <w:sz w:val="20"/>
          <w:szCs w:val="20"/>
        </w:rPr>
        <w:t>, A.M. (2021). Identifying and sourcing data for secondary research. In *Secondary Research Methods in the Built Environment* (pp. 16-25). Routledge.</w:t>
      </w:r>
    </w:p>
    <w:p w14:paraId="15E0793B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F978095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A3082E">
        <w:rPr>
          <w:rFonts w:ascii="Arial" w:hAnsi="Arial" w:cs="Arial"/>
          <w:sz w:val="20"/>
          <w:szCs w:val="20"/>
        </w:rPr>
        <w:lastRenderedPageBreak/>
        <w:t>Nilashi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, M., Minaei-Bidgoli, B., </w:t>
      </w:r>
      <w:proofErr w:type="spellStart"/>
      <w:r w:rsidRPr="00A3082E">
        <w:rPr>
          <w:rFonts w:ascii="Arial" w:hAnsi="Arial" w:cs="Arial"/>
          <w:sz w:val="20"/>
          <w:szCs w:val="20"/>
        </w:rPr>
        <w:t>Alrizq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, M., Alghamdi, A., </w:t>
      </w:r>
      <w:proofErr w:type="spellStart"/>
      <w:r w:rsidRPr="00A3082E">
        <w:rPr>
          <w:rFonts w:ascii="Arial" w:hAnsi="Arial" w:cs="Arial"/>
          <w:sz w:val="20"/>
          <w:szCs w:val="20"/>
        </w:rPr>
        <w:t>Alsulami</w:t>
      </w:r>
      <w:proofErr w:type="spellEnd"/>
      <w:r w:rsidRPr="00A3082E">
        <w:rPr>
          <w:rFonts w:ascii="Arial" w:hAnsi="Arial" w:cs="Arial"/>
          <w:sz w:val="20"/>
          <w:szCs w:val="20"/>
        </w:rPr>
        <w:t>, A.A., Samad, S., and Mohd, S. (2021). An analytical approach for big social data analysis for customer decision-making in eco-friendly hotels. *Expert Systems with Applications*, 186, p. 115722.</w:t>
      </w:r>
    </w:p>
    <w:p w14:paraId="522CBE27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987B8D5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 xml:space="preserve">Salem, I.E., Elbaz, A.M., Al-Alawi, A., </w:t>
      </w:r>
      <w:proofErr w:type="spellStart"/>
      <w:r w:rsidRPr="00A3082E">
        <w:rPr>
          <w:rFonts w:ascii="Arial" w:hAnsi="Arial" w:cs="Arial"/>
          <w:sz w:val="20"/>
          <w:szCs w:val="20"/>
        </w:rPr>
        <w:t>Alkathiri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, N.A., and Rashwan, K.A. (2022). Investigating the role of green hotel sustainable strategies to improve customer cognitive and affective images: Evidence from PLS-SEM and </w:t>
      </w:r>
      <w:proofErr w:type="spellStart"/>
      <w:r w:rsidRPr="00A3082E">
        <w:rPr>
          <w:rFonts w:ascii="Arial" w:hAnsi="Arial" w:cs="Arial"/>
          <w:sz w:val="20"/>
          <w:szCs w:val="20"/>
        </w:rPr>
        <w:t>fsQCA</w:t>
      </w:r>
      <w:proofErr w:type="spellEnd"/>
      <w:r w:rsidRPr="00A3082E">
        <w:rPr>
          <w:rFonts w:ascii="Arial" w:hAnsi="Arial" w:cs="Arial"/>
          <w:sz w:val="20"/>
          <w:szCs w:val="20"/>
        </w:rPr>
        <w:t>. *Sustainability*, 14(6), p. 3545.</w:t>
      </w:r>
    </w:p>
    <w:p w14:paraId="06CA94FB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4C20D3E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>Sustainable Hospitality Alliance (2022). Only one Earth – What can hospitality do to protect it? Available at: https://sustainablehospitalityalliance.org/only-one-earth/ (Accessed: 27 May 2025).</w:t>
      </w:r>
    </w:p>
    <w:p w14:paraId="4382D5DF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0D539765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 xml:space="preserve">Tavakoli, E., Nikkhah, A., </w:t>
      </w:r>
      <w:proofErr w:type="spellStart"/>
      <w:r w:rsidRPr="00A3082E">
        <w:rPr>
          <w:rFonts w:ascii="Arial" w:hAnsi="Arial" w:cs="Arial"/>
          <w:sz w:val="20"/>
          <w:szCs w:val="20"/>
        </w:rPr>
        <w:t>Zomorodian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, Z.S., </w:t>
      </w:r>
      <w:proofErr w:type="spellStart"/>
      <w:r w:rsidRPr="00A3082E">
        <w:rPr>
          <w:rFonts w:ascii="Arial" w:hAnsi="Arial" w:cs="Arial"/>
          <w:sz w:val="20"/>
          <w:szCs w:val="20"/>
        </w:rPr>
        <w:t>Tahsildoost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, M., and </w:t>
      </w:r>
      <w:proofErr w:type="spellStart"/>
      <w:r w:rsidRPr="00A3082E">
        <w:rPr>
          <w:rFonts w:ascii="Arial" w:hAnsi="Arial" w:cs="Arial"/>
          <w:sz w:val="20"/>
          <w:szCs w:val="20"/>
        </w:rPr>
        <w:t>Hoonejani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, M.R. (2022). Estimating the impact of occupants' </w:t>
      </w:r>
      <w:proofErr w:type="spellStart"/>
      <w:r w:rsidRPr="00A3082E">
        <w:rPr>
          <w:rFonts w:ascii="Arial" w:hAnsi="Arial" w:cs="Arial"/>
          <w:sz w:val="20"/>
          <w:szCs w:val="20"/>
        </w:rPr>
        <w:t>behavior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 on energy consumption using PLS-SEM: A case study of the Pakdel Residential Complex in Isfahan, Iran. *Frontiers in Sustainable Cities*, 4, p. 700090.</w:t>
      </w:r>
    </w:p>
    <w:p w14:paraId="5AE3A6D3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A83E223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 xml:space="preserve">We Forum (2023). A survey of </w:t>
      </w:r>
      <w:proofErr w:type="spellStart"/>
      <w:r w:rsidRPr="00A3082E">
        <w:rPr>
          <w:rFonts w:ascii="Arial" w:hAnsi="Arial" w:cs="Arial"/>
          <w:sz w:val="20"/>
          <w:szCs w:val="20"/>
        </w:rPr>
        <w:t>travelers</w:t>
      </w:r>
      <w:proofErr w:type="spellEnd"/>
      <w:r w:rsidRPr="00A3082E">
        <w:rPr>
          <w:rFonts w:ascii="Arial" w:hAnsi="Arial" w:cs="Arial"/>
          <w:sz w:val="20"/>
          <w:szCs w:val="20"/>
        </w:rPr>
        <w:t xml:space="preserve"> finds that 76% want more sustainable options. Available at: https://www.weforum.org/stories/2023/04/survey-of-travelers-finds-76-want-more-sustainable-options/ (Accessed: 27 May 2025).</w:t>
      </w:r>
    </w:p>
    <w:p w14:paraId="608751B9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2570D75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>Xie, Y., Xia, Q., Song, J., and Hu, S. (2025). Can sustainability orientation make firms more resilient? Exploring the role of digital business model innovation, digital orientation, and environmental dynamism. *Sustainable Development*, 33(1), pp. 364-378.</w:t>
      </w:r>
    </w:p>
    <w:p w14:paraId="20AC26E2" w14:textId="77777777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1EEA514" w14:textId="075C7CBA" w:rsidR="00A3082E" w:rsidRPr="00A3082E" w:rsidRDefault="00A3082E" w:rsidP="00A3082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3082E">
        <w:rPr>
          <w:rFonts w:ascii="Arial" w:hAnsi="Arial" w:cs="Arial"/>
          <w:sz w:val="20"/>
          <w:szCs w:val="20"/>
        </w:rPr>
        <w:t>Yu, F.W., Ho, W.T., and Wong, C.F.J. (2024). Long-term analysis of cooling demand and heat recovery in hotel HVAC systems: Implications for sustainable chiller design and operation to reduce CO2 emissions. *Energy and Buildings*, 321, p. 114657.</w:t>
      </w:r>
    </w:p>
    <w:sectPr w:rsidR="00A3082E" w:rsidRPr="00A3082E">
      <w:foot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6EA15" w14:textId="77777777" w:rsidR="001F0D09" w:rsidRDefault="001F0D09" w:rsidP="001F0D09">
      <w:pPr>
        <w:spacing w:after="0" w:line="240" w:lineRule="auto"/>
      </w:pPr>
      <w:r>
        <w:separator/>
      </w:r>
    </w:p>
  </w:endnote>
  <w:endnote w:type="continuationSeparator" w:id="0">
    <w:p w14:paraId="5AFAB4CA" w14:textId="77777777" w:rsidR="001F0D09" w:rsidRDefault="001F0D09" w:rsidP="001F0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F00C6" w14:textId="77777777" w:rsidR="001F0D09" w:rsidRDefault="001F0D09">
    <w:pPr>
      <w:pStyle w:val="Footer"/>
    </w:pPr>
  </w:p>
  <w:p w14:paraId="65A80638" w14:textId="77777777" w:rsidR="001F0D09" w:rsidRDefault="001F0D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261AD" w14:textId="77777777" w:rsidR="001F0D09" w:rsidRDefault="001F0D09" w:rsidP="001F0D09">
      <w:pPr>
        <w:spacing w:after="0" w:line="240" w:lineRule="auto"/>
      </w:pPr>
      <w:r>
        <w:separator/>
      </w:r>
    </w:p>
  </w:footnote>
  <w:footnote w:type="continuationSeparator" w:id="0">
    <w:p w14:paraId="50E3ECBF" w14:textId="77777777" w:rsidR="001F0D09" w:rsidRDefault="001F0D09" w:rsidP="001F0D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D09"/>
    <w:rsid w:val="001F0D09"/>
    <w:rsid w:val="003A37C1"/>
    <w:rsid w:val="006B581B"/>
    <w:rsid w:val="009A0B3F"/>
    <w:rsid w:val="00A30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."/>
  <w:listSeparator w:val=","/>
  <w14:docId w14:val="608CF489"/>
  <w15:chartTrackingRefBased/>
  <w15:docId w15:val="{114FF17E-594C-4D89-A9E5-DD2C1C54F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7C1"/>
  </w:style>
  <w:style w:type="paragraph" w:styleId="Heading1">
    <w:name w:val="heading 1"/>
    <w:basedOn w:val="Normal"/>
    <w:next w:val="Normal"/>
    <w:link w:val="Heading1Char"/>
    <w:uiPriority w:val="9"/>
    <w:qFormat/>
    <w:rsid w:val="001F0D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F0D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F0D0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F0D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F0D0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F0D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F0D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F0D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F0D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0D0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0D0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0D0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0D0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F0D0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F0D0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F0D0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F0D0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F0D0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F0D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F0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F0D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F0D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F0D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F0D0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F0D0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F0D0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F0D0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F0D0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F0D09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F0D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09"/>
  </w:style>
  <w:style w:type="paragraph" w:styleId="Footer">
    <w:name w:val="footer"/>
    <w:basedOn w:val="Normal"/>
    <w:link w:val="FooterChar"/>
    <w:uiPriority w:val="99"/>
    <w:unhideWhenUsed/>
    <w:rsid w:val="001F0D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Lavinia Lenuta</dc:creator>
  <cp:keywords/>
  <dc:description/>
  <cp:lastModifiedBy>Lavinia Lenuta</cp:lastModifiedBy>
  <cp:revision>1</cp:revision>
  <dcterms:created xsi:type="dcterms:W3CDTF">2025-06-24T09:13:00Z</dcterms:created>
  <dcterms:modified xsi:type="dcterms:W3CDTF">2025-06-24T09:32:00Z</dcterms:modified>
</cp:coreProperties>
</file>