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ABEA86" w14:textId="77279D1A" w:rsidR="00A12CF3" w:rsidRPr="00902C8B" w:rsidRDefault="65B42441" w:rsidP="27964CD5">
      <w:pPr>
        <w:jc w:val="center"/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</w:pPr>
      <w:r w:rsidRPr="27964CD5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Monthly Team Meeting for 13/05/2021 @ 16:30.</w:t>
      </w:r>
    </w:p>
    <w:p w14:paraId="271D392C" w14:textId="44397B53" w:rsidR="00A12CF3" w:rsidRPr="00902C8B" w:rsidRDefault="00A12CF3" w:rsidP="27964CD5">
      <w:pPr>
        <w:jc w:val="center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</w:p>
    <w:p w14:paraId="0727AA99" w14:textId="5D76CE57" w:rsidR="00A12CF3" w:rsidRPr="00902C8B" w:rsidRDefault="1152E91E" w:rsidP="27964CD5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 w:rsidRPr="27964CD5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Members in attendance:</w:t>
      </w:r>
    </w:p>
    <w:p w14:paraId="0C6AFFA7" w14:textId="650CB6F4" w:rsidR="00A12CF3" w:rsidRPr="00902C8B" w:rsidRDefault="1152E91E" w:rsidP="27964CD5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27964CD5">
        <w:rPr>
          <w:rFonts w:ascii="Arial" w:eastAsia="Arial" w:hAnsi="Arial" w:cs="Arial"/>
          <w:color w:val="000000" w:themeColor="text1"/>
          <w:sz w:val="24"/>
          <w:szCs w:val="24"/>
        </w:rPr>
        <w:t>Shannon – Head</w:t>
      </w:r>
      <w:r w:rsidR="55E5F35F" w:rsidRPr="27964CD5">
        <w:rPr>
          <w:rFonts w:ascii="Arial" w:eastAsia="Arial" w:hAnsi="Arial" w:cs="Arial"/>
          <w:color w:val="000000" w:themeColor="text1"/>
          <w:sz w:val="24"/>
          <w:szCs w:val="24"/>
        </w:rPr>
        <w:t>m</w:t>
      </w:r>
      <w:r w:rsidRPr="27964CD5">
        <w:rPr>
          <w:rFonts w:ascii="Arial" w:eastAsia="Arial" w:hAnsi="Arial" w:cs="Arial"/>
          <w:color w:val="000000" w:themeColor="text1"/>
          <w:sz w:val="24"/>
          <w:szCs w:val="24"/>
        </w:rPr>
        <w:t>istress</w:t>
      </w:r>
    </w:p>
    <w:p w14:paraId="5636D202" w14:textId="7F45EE33" w:rsidR="00A12CF3" w:rsidRPr="00902C8B" w:rsidRDefault="00BE6EBE" w:rsidP="27964CD5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27964CD5">
        <w:rPr>
          <w:rFonts w:ascii="Arial" w:eastAsia="Arial" w:hAnsi="Arial" w:cs="Arial"/>
          <w:color w:val="000000" w:themeColor="text1"/>
          <w:sz w:val="24"/>
          <w:szCs w:val="24"/>
        </w:rPr>
        <w:t>Chloe – Reception Teacher and School’s Health and Safety Officer (HSO)</w:t>
      </w:r>
    </w:p>
    <w:p w14:paraId="6FC59AE5" w14:textId="4B36F92D" w:rsidR="00A12CF3" w:rsidRPr="00902C8B" w:rsidRDefault="4B31C1C2" w:rsidP="635438A8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635438A8">
        <w:rPr>
          <w:rFonts w:ascii="Arial" w:eastAsia="Arial" w:hAnsi="Arial" w:cs="Arial"/>
          <w:color w:val="000000" w:themeColor="text1"/>
          <w:sz w:val="24"/>
          <w:szCs w:val="24"/>
        </w:rPr>
        <w:t xml:space="preserve">Ecko – </w:t>
      </w:r>
      <w:r w:rsidR="687F4B19" w:rsidRPr="635438A8">
        <w:rPr>
          <w:rFonts w:ascii="Arial" w:eastAsia="Arial" w:hAnsi="Arial" w:cs="Arial"/>
          <w:color w:val="000000" w:themeColor="text1"/>
          <w:sz w:val="24"/>
          <w:szCs w:val="24"/>
        </w:rPr>
        <w:t xml:space="preserve">Nursery </w:t>
      </w:r>
      <w:r w:rsidRPr="635438A8">
        <w:rPr>
          <w:rFonts w:ascii="Arial" w:eastAsia="Arial" w:hAnsi="Arial" w:cs="Arial"/>
          <w:color w:val="000000" w:themeColor="text1"/>
          <w:sz w:val="24"/>
          <w:szCs w:val="24"/>
        </w:rPr>
        <w:t>Teacher and Outdoor Learning Coordinator</w:t>
      </w:r>
      <w:r w:rsidR="2F47C89C" w:rsidRPr="635438A8">
        <w:rPr>
          <w:rFonts w:ascii="Arial" w:eastAsia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="2F47C89C" w:rsidRPr="635438A8">
        <w:rPr>
          <w:rFonts w:ascii="Arial" w:eastAsia="Arial" w:hAnsi="Arial" w:cs="Arial"/>
          <w:color w:val="000000" w:themeColor="text1"/>
          <w:sz w:val="24"/>
          <w:szCs w:val="24"/>
        </w:rPr>
        <w:t>OLC</w:t>
      </w:r>
      <w:r w:rsidR="795492C1" w:rsidRPr="635438A8">
        <w:rPr>
          <w:rFonts w:ascii="Arial" w:eastAsia="Arial" w:hAnsi="Arial" w:cs="Arial"/>
          <w:color w:val="000000" w:themeColor="text1"/>
          <w:sz w:val="24"/>
          <w:szCs w:val="24"/>
        </w:rPr>
        <w:t>o</w:t>
      </w:r>
      <w:proofErr w:type="spellEnd"/>
      <w:r w:rsidR="2F47C89C" w:rsidRPr="635438A8">
        <w:rPr>
          <w:rFonts w:ascii="Arial" w:eastAsia="Arial" w:hAnsi="Arial" w:cs="Arial"/>
          <w:color w:val="000000" w:themeColor="text1"/>
          <w:sz w:val="24"/>
          <w:szCs w:val="24"/>
        </w:rPr>
        <w:t>)</w:t>
      </w:r>
    </w:p>
    <w:p w14:paraId="736D716F" w14:textId="1282E641" w:rsidR="00A12CF3" w:rsidRPr="00902C8B" w:rsidRDefault="3323FE98" w:rsidP="1F20A468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1F20A468">
        <w:rPr>
          <w:rFonts w:ascii="Arial" w:eastAsia="Arial" w:hAnsi="Arial" w:cs="Arial"/>
          <w:color w:val="000000" w:themeColor="text1"/>
          <w:sz w:val="24"/>
          <w:szCs w:val="24"/>
        </w:rPr>
        <w:t xml:space="preserve">Evie – Year </w:t>
      </w:r>
      <w:r w:rsidR="64DA29F9" w:rsidRPr="1F20A468">
        <w:rPr>
          <w:rFonts w:ascii="Arial" w:eastAsia="Arial" w:hAnsi="Arial" w:cs="Arial"/>
          <w:color w:val="000000" w:themeColor="text1"/>
          <w:sz w:val="24"/>
          <w:szCs w:val="24"/>
        </w:rPr>
        <w:t>4</w:t>
      </w:r>
      <w:r w:rsidRPr="1F20A468">
        <w:rPr>
          <w:rFonts w:ascii="Arial" w:eastAsia="Arial" w:hAnsi="Arial" w:cs="Arial"/>
          <w:color w:val="000000" w:themeColor="text1"/>
          <w:sz w:val="24"/>
          <w:szCs w:val="24"/>
        </w:rPr>
        <w:t xml:space="preserve"> Teacher and </w:t>
      </w:r>
      <w:r w:rsidR="12155590" w:rsidRPr="1F20A468">
        <w:rPr>
          <w:rFonts w:ascii="Arial" w:eastAsia="Arial" w:hAnsi="Arial" w:cs="Arial"/>
          <w:color w:val="000000" w:themeColor="text1"/>
          <w:sz w:val="24"/>
          <w:szCs w:val="24"/>
        </w:rPr>
        <w:t>First Aid Leader</w:t>
      </w:r>
      <w:r w:rsidR="41F759A6" w:rsidRPr="1F20A468">
        <w:rPr>
          <w:rFonts w:ascii="Arial" w:eastAsia="Arial" w:hAnsi="Arial" w:cs="Arial"/>
          <w:color w:val="000000" w:themeColor="text1"/>
          <w:sz w:val="24"/>
          <w:szCs w:val="24"/>
        </w:rPr>
        <w:t xml:space="preserve"> (FAL)</w:t>
      </w:r>
    </w:p>
    <w:p w14:paraId="35A421A1" w14:textId="6A0D8397" w:rsidR="00A12CF3" w:rsidRPr="00902C8B" w:rsidRDefault="1152E91E" w:rsidP="1F20A468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1F20A468">
        <w:rPr>
          <w:rFonts w:ascii="Arial" w:eastAsia="Arial" w:hAnsi="Arial" w:cs="Arial"/>
          <w:color w:val="000000" w:themeColor="text1"/>
          <w:sz w:val="24"/>
          <w:szCs w:val="24"/>
        </w:rPr>
        <w:t xml:space="preserve">Nicola – Year </w:t>
      </w:r>
      <w:r w:rsidR="16B7DB7A" w:rsidRPr="1F20A468">
        <w:rPr>
          <w:rFonts w:ascii="Arial" w:eastAsia="Arial" w:hAnsi="Arial" w:cs="Arial"/>
          <w:color w:val="000000" w:themeColor="text1"/>
          <w:sz w:val="24"/>
          <w:szCs w:val="24"/>
        </w:rPr>
        <w:t>2</w:t>
      </w:r>
      <w:r w:rsidRPr="1F20A468">
        <w:rPr>
          <w:rFonts w:ascii="Arial" w:eastAsia="Arial" w:hAnsi="Arial" w:cs="Arial"/>
          <w:color w:val="000000" w:themeColor="text1"/>
          <w:sz w:val="24"/>
          <w:szCs w:val="24"/>
        </w:rPr>
        <w:t xml:space="preserve"> Teacher and School’s Designated Safeguarding Officer (DSO)</w:t>
      </w:r>
    </w:p>
    <w:p w14:paraId="0338949F" w14:textId="5785EAA5" w:rsidR="00A12CF3" w:rsidRPr="00902C8B" w:rsidRDefault="7941CF01" w:rsidP="1F20A468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1F20A468">
        <w:rPr>
          <w:rFonts w:ascii="Arial" w:eastAsia="Arial" w:hAnsi="Arial" w:cs="Arial"/>
          <w:color w:val="000000" w:themeColor="text1"/>
          <w:sz w:val="24"/>
          <w:szCs w:val="24"/>
        </w:rPr>
        <w:t xml:space="preserve">Sophie – </w:t>
      </w:r>
      <w:r w:rsidR="353865F8" w:rsidRPr="1F20A468">
        <w:rPr>
          <w:rFonts w:ascii="Arial" w:eastAsia="Arial" w:hAnsi="Arial" w:cs="Arial"/>
          <w:color w:val="000000" w:themeColor="text1"/>
          <w:sz w:val="24"/>
          <w:szCs w:val="24"/>
        </w:rPr>
        <w:t>Additional Needs Learning Coordinator (</w:t>
      </w:r>
      <w:proofErr w:type="spellStart"/>
      <w:r w:rsidR="353865F8" w:rsidRPr="1F20A468">
        <w:rPr>
          <w:rFonts w:ascii="Arial" w:eastAsia="Arial" w:hAnsi="Arial" w:cs="Arial"/>
          <w:color w:val="000000" w:themeColor="text1"/>
          <w:sz w:val="24"/>
          <w:szCs w:val="24"/>
        </w:rPr>
        <w:t>ALNCo</w:t>
      </w:r>
      <w:proofErr w:type="spellEnd"/>
      <w:r w:rsidR="353865F8" w:rsidRPr="1F20A468">
        <w:rPr>
          <w:rFonts w:ascii="Arial" w:eastAsia="Arial" w:hAnsi="Arial" w:cs="Arial"/>
          <w:color w:val="000000" w:themeColor="text1"/>
          <w:sz w:val="24"/>
          <w:szCs w:val="24"/>
        </w:rPr>
        <w:t>)</w:t>
      </w:r>
    </w:p>
    <w:p w14:paraId="60DD5B36" w14:textId="28AEF425" w:rsidR="00A12CF3" w:rsidRPr="00902C8B" w:rsidRDefault="00A12CF3" w:rsidP="27964CD5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DB6B396" w14:textId="560C2FE4" w:rsidR="00A12CF3" w:rsidRPr="00902C8B" w:rsidRDefault="353865F8" w:rsidP="27964CD5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 w:rsidRPr="27964CD5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Agenda:</w:t>
      </w:r>
    </w:p>
    <w:p w14:paraId="413B29F8" w14:textId="0CF53616" w:rsidR="00A12CF3" w:rsidRPr="00902C8B" w:rsidRDefault="6414A5DD" w:rsidP="27964CD5">
      <w:pPr>
        <w:pStyle w:val="ListParagraph"/>
        <w:numPr>
          <w:ilvl w:val="0"/>
          <w:numId w:val="1"/>
        </w:numPr>
        <w:spacing w:after="160" w:line="259" w:lineRule="auto"/>
        <w:rPr>
          <w:rFonts w:ascii="Arial" w:eastAsia="Arial" w:hAnsi="Arial" w:cs="Arial"/>
          <w:color w:val="000000" w:themeColor="text1"/>
        </w:rPr>
      </w:pPr>
      <w:r w:rsidRPr="27964CD5">
        <w:rPr>
          <w:rFonts w:ascii="Arial" w:eastAsia="Arial" w:hAnsi="Arial" w:cs="Arial"/>
          <w:color w:val="000000" w:themeColor="text1"/>
        </w:rPr>
        <w:t>Welcome/Introduction</w:t>
      </w:r>
    </w:p>
    <w:p w14:paraId="71C3CCA4" w14:textId="7C1629AB" w:rsidR="00A12CF3" w:rsidRPr="00902C8B" w:rsidRDefault="6414A5DD" w:rsidP="27964CD5">
      <w:pPr>
        <w:pStyle w:val="ListParagraph"/>
        <w:numPr>
          <w:ilvl w:val="0"/>
          <w:numId w:val="2"/>
        </w:numPr>
        <w:spacing w:after="160" w:line="259" w:lineRule="auto"/>
        <w:rPr>
          <w:rFonts w:ascii="Arial" w:eastAsia="Arial" w:hAnsi="Arial" w:cs="Arial"/>
          <w:color w:val="000000" w:themeColor="text1"/>
        </w:rPr>
      </w:pPr>
      <w:r w:rsidRPr="27964CD5">
        <w:rPr>
          <w:rFonts w:ascii="Arial" w:eastAsia="Arial" w:hAnsi="Arial" w:cs="Arial"/>
          <w:color w:val="000000" w:themeColor="text1"/>
        </w:rPr>
        <w:t xml:space="preserve">Apologies </w:t>
      </w:r>
    </w:p>
    <w:p w14:paraId="31A4C022" w14:textId="6D34B838" w:rsidR="00A12CF3" w:rsidRPr="00902C8B" w:rsidRDefault="6414A5DD" w:rsidP="1F20A468">
      <w:pPr>
        <w:pStyle w:val="ListParagraph"/>
        <w:numPr>
          <w:ilvl w:val="0"/>
          <w:numId w:val="2"/>
        </w:numPr>
        <w:spacing w:after="160" w:line="259" w:lineRule="auto"/>
        <w:rPr>
          <w:rFonts w:ascii="Arial" w:eastAsia="Arial" w:hAnsi="Arial" w:cs="Arial"/>
          <w:color w:val="000000" w:themeColor="text1"/>
        </w:rPr>
      </w:pPr>
      <w:r w:rsidRPr="1F20A468">
        <w:rPr>
          <w:rFonts w:ascii="Arial" w:eastAsia="Arial" w:hAnsi="Arial" w:cs="Arial"/>
          <w:color w:val="000000" w:themeColor="text1"/>
        </w:rPr>
        <w:t>Previous Monthly Minutes</w:t>
      </w:r>
    </w:p>
    <w:p w14:paraId="170F9389" w14:textId="472B7221" w:rsidR="046B5017" w:rsidRDefault="046B5017" w:rsidP="1F20A468">
      <w:pPr>
        <w:pStyle w:val="ListParagraph"/>
        <w:numPr>
          <w:ilvl w:val="0"/>
          <w:numId w:val="2"/>
        </w:numPr>
        <w:spacing w:after="160" w:line="259" w:lineRule="auto"/>
        <w:rPr>
          <w:rFonts w:asciiTheme="minorHAnsi" w:eastAsiaTheme="minorEastAsia" w:hAnsiTheme="minorHAnsi" w:cstheme="minorBidi"/>
          <w:color w:val="000000" w:themeColor="text1"/>
        </w:rPr>
      </w:pPr>
      <w:r w:rsidRPr="1F20A468">
        <w:rPr>
          <w:rFonts w:ascii="Arial" w:eastAsia="Arial" w:hAnsi="Arial" w:cs="Arial"/>
          <w:color w:val="000000" w:themeColor="text1"/>
        </w:rPr>
        <w:t>Outdoor</w:t>
      </w:r>
      <w:r w:rsidR="4EEA6744" w:rsidRPr="1F20A468">
        <w:rPr>
          <w:rFonts w:ascii="Arial" w:eastAsia="Arial" w:hAnsi="Arial" w:cs="Arial"/>
          <w:color w:val="000000" w:themeColor="text1"/>
        </w:rPr>
        <w:t xml:space="preserve"> Area </w:t>
      </w:r>
      <w:r w:rsidRPr="1F20A468">
        <w:rPr>
          <w:rFonts w:ascii="Arial" w:eastAsia="Arial" w:hAnsi="Arial" w:cs="Arial"/>
          <w:color w:val="000000" w:themeColor="text1"/>
        </w:rPr>
        <w:t>/</w:t>
      </w:r>
      <w:r w:rsidR="3854271F" w:rsidRPr="1F20A468">
        <w:rPr>
          <w:rFonts w:ascii="Arial" w:eastAsia="Arial" w:hAnsi="Arial" w:cs="Arial"/>
          <w:color w:val="000000" w:themeColor="text1"/>
        </w:rPr>
        <w:t>The National Lottery Community Fund Grant</w:t>
      </w:r>
      <w:r w:rsidRPr="1F20A468">
        <w:rPr>
          <w:rFonts w:ascii="Arial" w:eastAsia="Arial" w:hAnsi="Arial" w:cs="Arial"/>
          <w:color w:val="000000" w:themeColor="text1"/>
        </w:rPr>
        <w:t xml:space="preserve"> (Ecko, </w:t>
      </w:r>
      <w:proofErr w:type="spellStart"/>
      <w:r w:rsidRPr="1F20A468">
        <w:rPr>
          <w:rFonts w:ascii="Arial" w:eastAsia="Arial" w:hAnsi="Arial" w:cs="Arial"/>
          <w:color w:val="000000" w:themeColor="text1"/>
        </w:rPr>
        <w:t>OLCo</w:t>
      </w:r>
      <w:proofErr w:type="spellEnd"/>
      <w:r w:rsidRPr="1F20A468">
        <w:rPr>
          <w:rFonts w:ascii="Arial" w:eastAsia="Arial" w:hAnsi="Arial" w:cs="Arial"/>
          <w:color w:val="000000" w:themeColor="text1"/>
        </w:rPr>
        <w:t>)</w:t>
      </w:r>
    </w:p>
    <w:p w14:paraId="3F396E22" w14:textId="6E903D2A" w:rsidR="046B5017" w:rsidRDefault="046B5017" w:rsidP="1F20A468">
      <w:pPr>
        <w:pStyle w:val="ListParagraph"/>
        <w:numPr>
          <w:ilvl w:val="0"/>
          <w:numId w:val="2"/>
        </w:numPr>
        <w:spacing w:after="160" w:line="259" w:lineRule="auto"/>
        <w:rPr>
          <w:rFonts w:asciiTheme="minorHAnsi" w:eastAsiaTheme="minorEastAsia" w:hAnsiTheme="minorHAnsi" w:cstheme="minorBidi"/>
          <w:color w:val="000000" w:themeColor="text1"/>
        </w:rPr>
      </w:pPr>
      <w:r w:rsidRPr="1F20A468">
        <w:rPr>
          <w:rFonts w:ascii="Arial" w:eastAsia="Arial" w:hAnsi="Arial" w:cs="Arial"/>
          <w:color w:val="000000" w:themeColor="text1"/>
        </w:rPr>
        <w:t xml:space="preserve">ALN Reform (Sophie, </w:t>
      </w:r>
      <w:proofErr w:type="spellStart"/>
      <w:r w:rsidRPr="1F20A468">
        <w:rPr>
          <w:rFonts w:ascii="Arial" w:eastAsia="Arial" w:hAnsi="Arial" w:cs="Arial"/>
          <w:color w:val="000000" w:themeColor="text1"/>
        </w:rPr>
        <w:t>ALNCo</w:t>
      </w:r>
      <w:proofErr w:type="spellEnd"/>
      <w:r w:rsidRPr="1F20A468">
        <w:rPr>
          <w:rFonts w:ascii="Arial" w:eastAsia="Arial" w:hAnsi="Arial" w:cs="Arial"/>
          <w:color w:val="000000" w:themeColor="text1"/>
        </w:rPr>
        <w:t>)</w:t>
      </w:r>
    </w:p>
    <w:p w14:paraId="459506FD" w14:textId="67B5A5A1" w:rsidR="00A12CF3" w:rsidRPr="00902C8B" w:rsidRDefault="6414A5DD" w:rsidP="1F20A468">
      <w:pPr>
        <w:pStyle w:val="ListParagraph"/>
        <w:numPr>
          <w:ilvl w:val="0"/>
          <w:numId w:val="2"/>
        </w:numPr>
        <w:spacing w:after="160" w:line="259" w:lineRule="auto"/>
        <w:rPr>
          <w:rFonts w:ascii="Arial" w:eastAsia="Arial" w:hAnsi="Arial" w:cs="Arial"/>
          <w:color w:val="000000" w:themeColor="text1"/>
        </w:rPr>
      </w:pPr>
      <w:r w:rsidRPr="1F20A468">
        <w:rPr>
          <w:rFonts w:ascii="Arial" w:eastAsia="Arial" w:hAnsi="Arial" w:cs="Arial"/>
          <w:color w:val="000000" w:themeColor="text1"/>
        </w:rPr>
        <w:t>Safeguarding Training</w:t>
      </w:r>
      <w:r w:rsidR="1A022029" w:rsidRPr="1F20A468">
        <w:rPr>
          <w:rFonts w:ascii="Arial" w:eastAsia="Arial" w:hAnsi="Arial" w:cs="Arial"/>
          <w:color w:val="000000" w:themeColor="text1"/>
        </w:rPr>
        <w:t xml:space="preserve"> (Nicola, DSO)</w:t>
      </w:r>
    </w:p>
    <w:p w14:paraId="6E3B65BA" w14:textId="1A9AFBFC" w:rsidR="1940B9E9" w:rsidRDefault="1940B9E9" w:rsidP="1F20A468">
      <w:pPr>
        <w:pStyle w:val="ListParagraph"/>
        <w:numPr>
          <w:ilvl w:val="0"/>
          <w:numId w:val="2"/>
        </w:numPr>
        <w:spacing w:after="160" w:line="259" w:lineRule="auto"/>
        <w:rPr>
          <w:rFonts w:asciiTheme="minorHAnsi" w:eastAsiaTheme="minorEastAsia" w:hAnsiTheme="minorHAnsi" w:cstheme="minorBidi"/>
          <w:color w:val="000000" w:themeColor="text1"/>
        </w:rPr>
      </w:pPr>
      <w:r w:rsidRPr="1F20A468">
        <w:rPr>
          <w:rFonts w:ascii="Arial" w:eastAsia="Arial" w:hAnsi="Arial" w:cs="Arial"/>
          <w:color w:val="000000" w:themeColor="text1"/>
        </w:rPr>
        <w:t>Monthly Review of Regulated Coronavirus Procedures (Chloe, HSO)</w:t>
      </w:r>
    </w:p>
    <w:p w14:paraId="4B061F42" w14:textId="3022EF39" w:rsidR="00A12CF3" w:rsidRPr="00902C8B" w:rsidRDefault="4C8FFC8D" w:rsidP="1F20A468">
      <w:pPr>
        <w:pStyle w:val="ListParagraph"/>
        <w:numPr>
          <w:ilvl w:val="0"/>
          <w:numId w:val="2"/>
        </w:numPr>
        <w:spacing w:after="160" w:line="259" w:lineRule="auto"/>
        <w:rPr>
          <w:rFonts w:ascii="Arial" w:eastAsia="Arial" w:hAnsi="Arial" w:cs="Arial"/>
          <w:color w:val="000000" w:themeColor="text1"/>
        </w:rPr>
      </w:pPr>
      <w:r w:rsidRPr="1F20A468">
        <w:rPr>
          <w:rFonts w:ascii="Arial" w:eastAsia="Arial" w:hAnsi="Arial" w:cs="Arial"/>
          <w:color w:val="000000" w:themeColor="text1"/>
        </w:rPr>
        <w:t>Firs</w:t>
      </w:r>
      <w:r w:rsidR="09C9B7B6" w:rsidRPr="1F20A468">
        <w:rPr>
          <w:rFonts w:ascii="Arial" w:eastAsia="Arial" w:hAnsi="Arial" w:cs="Arial"/>
          <w:color w:val="000000" w:themeColor="text1"/>
        </w:rPr>
        <w:t>t</w:t>
      </w:r>
      <w:r w:rsidRPr="1F20A468">
        <w:rPr>
          <w:rFonts w:ascii="Arial" w:eastAsia="Arial" w:hAnsi="Arial" w:cs="Arial"/>
          <w:color w:val="000000" w:themeColor="text1"/>
        </w:rPr>
        <w:t xml:space="preserve"> A</w:t>
      </w:r>
      <w:r w:rsidR="381BDC40" w:rsidRPr="1F20A468">
        <w:rPr>
          <w:rFonts w:ascii="Arial" w:eastAsia="Arial" w:hAnsi="Arial" w:cs="Arial"/>
          <w:color w:val="000000" w:themeColor="text1"/>
        </w:rPr>
        <w:t>id</w:t>
      </w:r>
      <w:r w:rsidRPr="1F20A468">
        <w:rPr>
          <w:rFonts w:ascii="Arial" w:eastAsia="Arial" w:hAnsi="Arial" w:cs="Arial"/>
          <w:color w:val="000000" w:themeColor="text1"/>
        </w:rPr>
        <w:t xml:space="preserve"> tr</w:t>
      </w:r>
      <w:r w:rsidR="26307419" w:rsidRPr="1F20A468">
        <w:rPr>
          <w:rFonts w:ascii="Arial" w:eastAsia="Arial" w:hAnsi="Arial" w:cs="Arial"/>
          <w:color w:val="000000" w:themeColor="text1"/>
        </w:rPr>
        <w:t>ain</w:t>
      </w:r>
      <w:r w:rsidRPr="1F20A468">
        <w:rPr>
          <w:rFonts w:ascii="Arial" w:eastAsia="Arial" w:hAnsi="Arial" w:cs="Arial"/>
          <w:color w:val="000000" w:themeColor="text1"/>
        </w:rPr>
        <w:t xml:space="preserve">ing and </w:t>
      </w:r>
      <w:r w:rsidR="6414A5DD" w:rsidRPr="1F20A468">
        <w:rPr>
          <w:rFonts w:ascii="Arial" w:eastAsia="Arial" w:hAnsi="Arial" w:cs="Arial"/>
          <w:color w:val="000000" w:themeColor="text1"/>
        </w:rPr>
        <w:t>EpiPen Training</w:t>
      </w:r>
      <w:r w:rsidR="3F8A035F" w:rsidRPr="1F20A468">
        <w:rPr>
          <w:rFonts w:ascii="Arial" w:eastAsia="Arial" w:hAnsi="Arial" w:cs="Arial"/>
          <w:color w:val="000000" w:themeColor="text1"/>
        </w:rPr>
        <w:t xml:space="preserve"> (Evie, FAL)</w:t>
      </w:r>
    </w:p>
    <w:p w14:paraId="139A44EE" w14:textId="027B14CF" w:rsidR="00A12CF3" w:rsidRPr="00902C8B" w:rsidRDefault="6414A5DD" w:rsidP="1F20A468">
      <w:pPr>
        <w:pStyle w:val="ListParagraph"/>
        <w:numPr>
          <w:ilvl w:val="0"/>
          <w:numId w:val="2"/>
        </w:numPr>
        <w:spacing w:after="160" w:line="259" w:lineRule="auto"/>
        <w:rPr>
          <w:rFonts w:ascii="Arial" w:eastAsia="Arial" w:hAnsi="Arial" w:cs="Arial"/>
          <w:color w:val="000000" w:themeColor="text1"/>
        </w:rPr>
      </w:pPr>
      <w:r w:rsidRPr="1F20A468">
        <w:rPr>
          <w:rFonts w:ascii="Arial" w:eastAsia="Arial" w:hAnsi="Arial" w:cs="Arial"/>
          <w:color w:val="000000" w:themeColor="text1"/>
        </w:rPr>
        <w:t xml:space="preserve">New Deputy Position </w:t>
      </w:r>
      <w:r w:rsidR="4CCCD35E" w:rsidRPr="1F20A468">
        <w:rPr>
          <w:rFonts w:ascii="Arial" w:eastAsia="Arial" w:hAnsi="Arial" w:cs="Arial"/>
          <w:color w:val="000000" w:themeColor="text1"/>
        </w:rPr>
        <w:t>(Shannon, Headmistress)</w:t>
      </w:r>
    </w:p>
    <w:p w14:paraId="4747CC2C" w14:textId="108B33F1" w:rsidR="00A12CF3" w:rsidRPr="00902C8B" w:rsidRDefault="6414A5DD" w:rsidP="1F20A468">
      <w:pPr>
        <w:pStyle w:val="ListParagraph"/>
        <w:numPr>
          <w:ilvl w:val="0"/>
          <w:numId w:val="2"/>
        </w:numPr>
        <w:spacing w:after="160" w:line="259" w:lineRule="auto"/>
        <w:rPr>
          <w:rFonts w:ascii="Arial" w:eastAsia="Arial" w:hAnsi="Arial" w:cs="Arial"/>
          <w:color w:val="000000" w:themeColor="text1"/>
        </w:rPr>
      </w:pPr>
      <w:r w:rsidRPr="1F20A468">
        <w:rPr>
          <w:rFonts w:ascii="Arial" w:eastAsia="Arial" w:hAnsi="Arial" w:cs="Arial"/>
          <w:color w:val="000000" w:themeColor="text1"/>
        </w:rPr>
        <w:t xml:space="preserve">Thankyou/Further Action </w:t>
      </w:r>
    </w:p>
    <w:p w14:paraId="4874E388" w14:textId="2C87C1E1" w:rsidR="00A12CF3" w:rsidRDefault="6414A5DD" w:rsidP="1F20A468">
      <w:pPr>
        <w:pStyle w:val="ListParagraph"/>
        <w:numPr>
          <w:ilvl w:val="0"/>
          <w:numId w:val="2"/>
        </w:numPr>
        <w:spacing w:after="160" w:line="259" w:lineRule="auto"/>
        <w:rPr>
          <w:rFonts w:ascii="Arial" w:eastAsia="Arial" w:hAnsi="Arial" w:cs="Arial"/>
          <w:color w:val="000000" w:themeColor="text1"/>
        </w:rPr>
      </w:pPr>
      <w:r w:rsidRPr="1F20A468">
        <w:rPr>
          <w:rFonts w:ascii="Arial" w:eastAsia="Arial" w:hAnsi="Arial" w:cs="Arial"/>
          <w:color w:val="000000" w:themeColor="text1"/>
        </w:rPr>
        <w:t>Date of next meeting: 10</w:t>
      </w:r>
      <w:r w:rsidRPr="1F20A468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1F20A468">
        <w:rPr>
          <w:rFonts w:ascii="Arial" w:eastAsia="Arial" w:hAnsi="Arial" w:cs="Arial"/>
          <w:color w:val="000000" w:themeColor="text1"/>
        </w:rPr>
        <w:t xml:space="preserve"> June 2021</w:t>
      </w:r>
    </w:p>
    <w:p w14:paraId="6F259D0B" w14:textId="4645B08E" w:rsidR="00CA0028" w:rsidRDefault="00CA0028" w:rsidP="00CA0028">
      <w:pPr>
        <w:rPr>
          <w:rFonts w:ascii="Arial" w:eastAsia="Arial" w:hAnsi="Arial" w:cs="Arial"/>
          <w:color w:val="000000" w:themeColor="text1"/>
        </w:rPr>
      </w:pPr>
    </w:p>
    <w:p w14:paraId="7A931B9D" w14:textId="789742AE" w:rsidR="00CA0028" w:rsidRDefault="00CA0028" w:rsidP="00CA0028">
      <w:pPr>
        <w:rPr>
          <w:rFonts w:ascii="Arial" w:eastAsia="Arial" w:hAnsi="Arial" w:cs="Arial"/>
          <w:color w:val="000000" w:themeColor="text1"/>
        </w:rPr>
      </w:pPr>
    </w:p>
    <w:p w14:paraId="5DE5F5BC" w14:textId="5A11161F" w:rsidR="00CA0028" w:rsidRDefault="00CA0028" w:rsidP="00CA0028">
      <w:pPr>
        <w:rPr>
          <w:rFonts w:ascii="Arial" w:eastAsia="Arial" w:hAnsi="Arial" w:cs="Arial"/>
          <w:color w:val="000000" w:themeColor="text1"/>
        </w:rPr>
      </w:pPr>
    </w:p>
    <w:p w14:paraId="5C8A8185" w14:textId="4897B87D" w:rsidR="00CA0028" w:rsidRDefault="00CA0028" w:rsidP="00CA0028">
      <w:pPr>
        <w:rPr>
          <w:rFonts w:ascii="Arial" w:eastAsia="Arial" w:hAnsi="Arial" w:cs="Arial"/>
          <w:color w:val="000000" w:themeColor="text1"/>
        </w:rPr>
      </w:pPr>
    </w:p>
    <w:p w14:paraId="7F8D5FD5" w14:textId="6DA27912" w:rsidR="00CA0028" w:rsidRDefault="00CA0028" w:rsidP="00CA0028">
      <w:pPr>
        <w:rPr>
          <w:rFonts w:ascii="Arial" w:eastAsia="Arial" w:hAnsi="Arial" w:cs="Arial"/>
          <w:color w:val="000000" w:themeColor="text1"/>
        </w:rPr>
      </w:pPr>
    </w:p>
    <w:p w14:paraId="0D0B89C6" w14:textId="0EB12981" w:rsidR="00CA0028" w:rsidRDefault="00CA0028" w:rsidP="00CA0028">
      <w:pPr>
        <w:rPr>
          <w:rFonts w:ascii="Arial" w:eastAsia="Arial" w:hAnsi="Arial" w:cs="Arial"/>
          <w:color w:val="000000" w:themeColor="text1"/>
        </w:rPr>
      </w:pPr>
    </w:p>
    <w:p w14:paraId="3D91F2A9" w14:textId="23170B19" w:rsidR="00CA0028" w:rsidRDefault="00CA0028" w:rsidP="00CA0028">
      <w:pPr>
        <w:rPr>
          <w:rFonts w:ascii="Arial" w:eastAsia="Arial" w:hAnsi="Arial" w:cs="Arial"/>
          <w:color w:val="000000" w:themeColor="text1"/>
        </w:rPr>
      </w:pPr>
    </w:p>
    <w:p w14:paraId="46117F6B" w14:textId="285214B3" w:rsidR="00CA0028" w:rsidRDefault="00CA0028" w:rsidP="00CA0028">
      <w:pPr>
        <w:rPr>
          <w:rFonts w:ascii="Arial" w:eastAsia="Arial" w:hAnsi="Arial" w:cs="Arial"/>
          <w:color w:val="000000" w:themeColor="text1"/>
        </w:rPr>
      </w:pPr>
    </w:p>
    <w:p w14:paraId="6FF0CEEC" w14:textId="043F20E9" w:rsidR="00CA0028" w:rsidRDefault="00CA0028" w:rsidP="00CA0028">
      <w:pPr>
        <w:rPr>
          <w:rFonts w:ascii="Arial" w:eastAsia="Arial" w:hAnsi="Arial" w:cs="Arial"/>
          <w:color w:val="000000" w:themeColor="text1"/>
        </w:rPr>
      </w:pPr>
    </w:p>
    <w:p w14:paraId="04DE30C9" w14:textId="5B0253F4" w:rsidR="00CA0028" w:rsidRDefault="00CA0028" w:rsidP="00CA0028">
      <w:pPr>
        <w:rPr>
          <w:rFonts w:ascii="Arial" w:eastAsia="Arial" w:hAnsi="Arial" w:cs="Arial"/>
          <w:color w:val="000000" w:themeColor="text1"/>
        </w:rPr>
      </w:pPr>
    </w:p>
    <w:p w14:paraId="035B95AE" w14:textId="6B89E61C" w:rsidR="00CA0028" w:rsidRDefault="00CA0028" w:rsidP="00CA0028">
      <w:pPr>
        <w:rPr>
          <w:rFonts w:ascii="Arial" w:eastAsia="Arial" w:hAnsi="Arial" w:cs="Arial"/>
          <w:color w:val="000000" w:themeColor="text1"/>
        </w:rPr>
      </w:pPr>
    </w:p>
    <w:p w14:paraId="120621CE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Reference list:</w:t>
      </w:r>
    </w:p>
    <w:p w14:paraId="104BA1E6" w14:textId="77777777" w:rsidR="00CA0028" w:rsidRDefault="00CA0028" w:rsidP="00CA0028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408EA1A9" w14:textId="77777777" w:rsidR="00CA0028" w:rsidRDefault="00CA0028" w:rsidP="00CA0028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ACAS (2021) </w:t>
      </w:r>
      <w:proofErr w:type="spellStart"/>
      <w:r>
        <w:rPr>
          <w:rFonts w:ascii="Arial" w:eastAsia="Arial" w:hAnsi="Arial" w:cs="Arial"/>
          <w:i/>
          <w:iCs/>
          <w:sz w:val="24"/>
          <w:szCs w:val="24"/>
        </w:rPr>
        <w:t>Acas</w:t>
      </w:r>
      <w:proofErr w:type="spellEnd"/>
      <w:r>
        <w:rPr>
          <w:rFonts w:ascii="Arial" w:eastAsia="Arial" w:hAnsi="Arial" w:cs="Arial"/>
          <w:i/>
          <w:iCs/>
          <w:sz w:val="24"/>
          <w:szCs w:val="24"/>
        </w:rPr>
        <w:t xml:space="preserve"> Working for Everyone. Available at: </w:t>
      </w:r>
      <w:hyperlink r:id="rId10" w:history="1">
        <w:r>
          <w:rPr>
            <w:rStyle w:val="Hyperlink"/>
            <w:rFonts w:ascii="Arial" w:eastAsia="Arial" w:hAnsi="Arial" w:cs="Arial"/>
            <w:sz w:val="24"/>
            <w:szCs w:val="24"/>
          </w:rPr>
          <w:t xml:space="preserve">Check </w:t>
        </w:r>
        <w:proofErr w:type="gramStart"/>
        <w:r>
          <w:rPr>
            <w:rStyle w:val="Hyperlink"/>
            <w:rFonts w:ascii="Arial" w:eastAsia="Arial" w:hAnsi="Arial" w:cs="Arial"/>
            <w:sz w:val="24"/>
            <w:szCs w:val="24"/>
          </w:rPr>
          <w:t>you're</w:t>
        </w:r>
        <w:proofErr w:type="gramEnd"/>
        <w:r>
          <w:rPr>
            <w:rStyle w:val="Hyperlink"/>
            <w:rFonts w:ascii="Arial" w:eastAsia="Arial" w:hAnsi="Arial" w:cs="Arial"/>
            <w:sz w:val="24"/>
            <w:szCs w:val="24"/>
          </w:rPr>
          <w:t xml:space="preserve"> following discrimination law: Hiring someone - </w:t>
        </w:r>
        <w:proofErr w:type="spellStart"/>
        <w:r>
          <w:rPr>
            <w:rStyle w:val="Hyperlink"/>
            <w:rFonts w:ascii="Arial" w:eastAsia="Arial" w:hAnsi="Arial" w:cs="Arial"/>
            <w:sz w:val="24"/>
            <w:szCs w:val="24"/>
          </w:rPr>
          <w:t>Acas</w:t>
        </w:r>
        <w:proofErr w:type="spellEnd"/>
      </w:hyperlink>
      <w:r>
        <w:rPr>
          <w:rFonts w:ascii="Arial" w:eastAsia="Arial" w:hAnsi="Arial" w:cs="Arial"/>
          <w:sz w:val="24"/>
          <w:szCs w:val="24"/>
        </w:rPr>
        <w:t xml:space="preserve"> (Accessed: 9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 2021). </w:t>
      </w:r>
    </w:p>
    <w:p w14:paraId="3ADCB792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ACAS (No Date)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Your Maternity Leave, Pay and other Rights.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11" w:anchor=":~:text=You%20have%20the%20right%20to%20up%20to%2052,have%20more%20than%20one%20baby%2C%20for%20example%20twins." w:history="1">
        <w:r>
          <w:rPr>
            <w:rStyle w:val="Hyperlink"/>
            <w:rFonts w:ascii="Arial" w:eastAsia="Arial" w:hAnsi="Arial" w:cs="Arial"/>
            <w:sz w:val="24"/>
            <w:szCs w:val="24"/>
          </w:rPr>
          <w:t xml:space="preserve">Checking your pregnancy and maternity rights: Your maternity leave, pay and other rights - </w:t>
        </w:r>
        <w:proofErr w:type="spellStart"/>
        <w:r>
          <w:rPr>
            <w:rStyle w:val="Hyperlink"/>
            <w:rFonts w:ascii="Arial" w:eastAsia="Arial" w:hAnsi="Arial" w:cs="Arial"/>
            <w:sz w:val="24"/>
            <w:szCs w:val="24"/>
          </w:rPr>
          <w:t>Acas</w:t>
        </w:r>
        <w:proofErr w:type="spellEnd"/>
      </w:hyperlink>
      <w:r>
        <w:rPr>
          <w:rFonts w:ascii="Arial" w:eastAsia="Arial" w:hAnsi="Arial" w:cs="Arial"/>
          <w:sz w:val="24"/>
          <w:szCs w:val="24"/>
        </w:rPr>
        <w:t xml:space="preserve"> (Accessed: 25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April 2021). </w:t>
      </w:r>
    </w:p>
    <w:p w14:paraId="407B3A73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i/>
          <w:iCs/>
          <w:sz w:val="24"/>
          <w:szCs w:val="24"/>
        </w:rPr>
        <w:t>Additional Learning Needs and Education Tribunal (Wales) Act 2018</w:t>
      </w:r>
      <w:r>
        <w:rPr>
          <w:rFonts w:ascii="Arial" w:eastAsia="Arial" w:hAnsi="Arial" w:cs="Arial"/>
          <w:sz w:val="24"/>
          <w:szCs w:val="24"/>
        </w:rPr>
        <w:t xml:space="preserve">, c.2. Available at: </w:t>
      </w:r>
      <w:hyperlink r:id="rId12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https://www.legislation.gov.uk/anaw/2018/2/section/12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11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 2021).</w:t>
      </w:r>
    </w:p>
    <w:p w14:paraId="527E2285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color w:val="0563C1"/>
          <w:sz w:val="24"/>
          <w:szCs w:val="24"/>
          <w:u w:val="single"/>
        </w:rPr>
      </w:pPr>
      <w:r>
        <w:rPr>
          <w:rFonts w:ascii="Arial" w:eastAsia="Arial" w:hAnsi="Arial" w:cs="Arial"/>
          <w:sz w:val="24"/>
          <w:szCs w:val="24"/>
        </w:rPr>
        <w:t xml:space="preserve">Benjamin, M, D. (2015) </w:t>
      </w:r>
      <w:r>
        <w:rPr>
          <w:rFonts w:ascii="Arial" w:eastAsia="Arial" w:hAnsi="Arial" w:cs="Arial"/>
          <w:i/>
          <w:iCs/>
          <w:sz w:val="24"/>
          <w:szCs w:val="24"/>
        </w:rPr>
        <w:t>Teacher and parental influence on childhood learning outcomes.</w:t>
      </w:r>
      <w:r>
        <w:rPr>
          <w:rFonts w:ascii="Arial" w:eastAsia="Arial" w:hAnsi="Arial" w:cs="Arial"/>
          <w:sz w:val="24"/>
          <w:szCs w:val="24"/>
        </w:rPr>
        <w:t xml:space="preserve">  Waldon University. Available at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: </w:t>
      </w:r>
      <w:hyperlink r:id="rId13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https://scholarworks.waldenu.edu/cgi/viewcontent.cgi?article=2777&amp;context=dissertations&amp;httpsredir=1&amp;referer=</w:t>
        </w:r>
      </w:hyperlink>
      <w:r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 (Accessed on 30</w:t>
      </w:r>
      <w:r>
        <w:rPr>
          <w:rFonts w:ascii="Arial" w:eastAsia="Arial" w:hAnsi="Arial" w:cs="Arial"/>
          <w:color w:val="0563C1"/>
          <w:sz w:val="24"/>
          <w:szCs w:val="24"/>
          <w:u w:val="single"/>
          <w:vertAlign w:val="superscript"/>
        </w:rPr>
        <w:t>th</w:t>
      </w:r>
      <w:r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April 2021).</w:t>
      </w:r>
    </w:p>
    <w:p w14:paraId="4BFF32DD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Bevan, N. and Vallance, R. (2020) ‘ALNET Awareness Raising’ [PowerPoint presentation]. Swansea: Swansea Council. </w:t>
      </w:r>
    </w:p>
    <w:p w14:paraId="184F2D5E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Bubb, S. and </w:t>
      </w:r>
      <w:proofErr w:type="spellStart"/>
      <w:r>
        <w:rPr>
          <w:rFonts w:ascii="Arial" w:eastAsia="Arial" w:hAnsi="Arial" w:cs="Arial"/>
          <w:sz w:val="24"/>
          <w:szCs w:val="24"/>
        </w:rPr>
        <w:t>Earley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, P. (2013) ‘Educational Research’,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The Use of Training Days: Finding Time for Teacher’s Professional Development, </w:t>
      </w:r>
      <w:r>
        <w:rPr>
          <w:rFonts w:ascii="Arial" w:eastAsia="Arial" w:hAnsi="Arial" w:cs="Arial"/>
          <w:sz w:val="24"/>
          <w:szCs w:val="24"/>
        </w:rPr>
        <w:t>55(3), pp. 236-248. DOI: 10.1080/00131881.2013.825161. (Accessed: 3</w:t>
      </w:r>
      <w:r>
        <w:rPr>
          <w:rFonts w:ascii="Arial" w:eastAsia="Arial" w:hAnsi="Arial" w:cs="Arial"/>
          <w:sz w:val="24"/>
          <w:szCs w:val="24"/>
          <w:vertAlign w:val="superscript"/>
        </w:rPr>
        <w:t>rd</w:t>
      </w:r>
      <w:r>
        <w:rPr>
          <w:rFonts w:ascii="Arial" w:eastAsia="Arial" w:hAnsi="Arial" w:cs="Arial"/>
          <w:sz w:val="24"/>
          <w:szCs w:val="24"/>
        </w:rPr>
        <w:t xml:space="preserve"> May 2021). </w:t>
      </w:r>
    </w:p>
    <w:p w14:paraId="308C23E6" w14:textId="77777777" w:rsidR="00CA0028" w:rsidRDefault="00CA0028" w:rsidP="00CA0028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Childcare Act 2006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, c. 21. Available at: </w:t>
      </w:r>
      <w:hyperlink r:id="rId14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https://www.legislation.gov.uk/ukpga/2006/21/contents</w:t>
        </w:r>
      </w:hyperlink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11</w:t>
      </w:r>
      <w:r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May 2021).</w:t>
      </w:r>
    </w:p>
    <w:p w14:paraId="0B4A039A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Children and Young People’s Commissioner Scotland (2021)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UNCRC Simplified Articles.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15" w:history="1">
        <w:r>
          <w:rPr>
            <w:rStyle w:val="Hyperlink"/>
            <w:rFonts w:ascii="Arial" w:eastAsia="Arial" w:hAnsi="Arial" w:cs="Arial"/>
            <w:sz w:val="24"/>
            <w:szCs w:val="24"/>
          </w:rPr>
          <w:t>UNCRC Article 23 - The Children and Young People's Commissioner Scotland (cypcs.org.uk)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3</w:t>
      </w:r>
      <w:r>
        <w:rPr>
          <w:rFonts w:ascii="Arial" w:eastAsia="Arial" w:hAnsi="Arial" w:cs="Arial"/>
          <w:sz w:val="24"/>
          <w:szCs w:val="24"/>
          <w:vertAlign w:val="superscript"/>
        </w:rPr>
        <w:t>rd</w:t>
      </w:r>
      <w:r>
        <w:rPr>
          <w:rFonts w:ascii="Arial" w:eastAsia="Arial" w:hAnsi="Arial" w:cs="Arial"/>
          <w:sz w:val="24"/>
          <w:szCs w:val="24"/>
        </w:rPr>
        <w:t xml:space="preserve"> May 2021). </w:t>
      </w:r>
    </w:p>
    <w:p w14:paraId="3178E4A4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CIPD (2021) </w:t>
      </w:r>
      <w:r>
        <w:rPr>
          <w:rFonts w:ascii="Arial" w:eastAsia="Arial" w:hAnsi="Arial" w:cs="Arial"/>
          <w:i/>
          <w:iCs/>
          <w:sz w:val="24"/>
          <w:szCs w:val="24"/>
        </w:rPr>
        <w:t>Employee Voice</w:t>
      </w:r>
      <w:r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6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https://www.cipd.co.uk/knowledge/fundamentals/relations/communication/voice-factsheet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10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 2021).</w:t>
      </w:r>
    </w:p>
    <w:p w14:paraId="05E83C2D" w14:textId="77777777" w:rsidR="00CA0028" w:rsidRDefault="00CA0028" w:rsidP="00CA0028">
      <w:pPr>
        <w:spacing w:line="360" w:lineRule="auto"/>
        <w:jc w:val="both"/>
        <w:rPr>
          <w:rFonts w:ascii="Arial" w:eastAsiaTheme="minorHAnsi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lastRenderedPageBreak/>
        <w:t xml:space="preserve">Circle (2015)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Inclusive Learning and Collaborative Working.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17" w:history="1">
        <w:r>
          <w:rPr>
            <w:rStyle w:val="Hyperlink"/>
            <w:rFonts w:ascii="Arial" w:eastAsia="Arial" w:hAnsi="Arial" w:cs="Arial"/>
            <w:sz w:val="24"/>
            <w:szCs w:val="24"/>
          </w:rPr>
          <w:t>Inclusive learning and collaborative working - Ideas in practice - Primary (</w:t>
        </w:r>
        <w:proofErr w:type="spellStart"/>
        <w:proofErr w:type="gramStart"/>
        <w:r>
          <w:rPr>
            <w:rStyle w:val="Hyperlink"/>
            <w:rFonts w:ascii="Arial" w:eastAsia="Arial" w:hAnsi="Arial" w:cs="Arial"/>
            <w:sz w:val="24"/>
            <w:szCs w:val="24"/>
          </w:rPr>
          <w:t>education.gov.scot</w:t>
        </w:r>
        <w:proofErr w:type="spellEnd"/>
        <w:proofErr w:type="gramEnd"/>
        <w:r>
          <w:rPr>
            <w:rStyle w:val="Hyperlink"/>
            <w:rFonts w:ascii="Arial" w:eastAsia="Arial" w:hAnsi="Arial" w:cs="Arial"/>
            <w:sz w:val="24"/>
            <w:szCs w:val="24"/>
          </w:rPr>
          <w:t>)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4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 2021). </w:t>
      </w:r>
    </w:p>
    <w:p w14:paraId="39594099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Clase Primary School. (2018)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ALN Policy. </w:t>
      </w:r>
      <w:r>
        <w:rPr>
          <w:rFonts w:ascii="Arial" w:eastAsia="Arial" w:hAnsi="Arial" w:cs="Arial"/>
          <w:sz w:val="24"/>
          <w:szCs w:val="24"/>
        </w:rPr>
        <w:t xml:space="preserve">Swansea: Clase Primary School. </w:t>
      </w:r>
    </w:p>
    <w:p w14:paraId="300FF48A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Department for Education (2011)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The Education Act 2011: equalities impact assessment.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18" w:history="1">
        <w:r>
          <w:rPr>
            <w:rStyle w:val="Hyperlink"/>
            <w:rFonts w:ascii="Arial" w:eastAsia="Calibri" w:hAnsi="Arial" w:cs="Arial"/>
            <w:sz w:val="24"/>
            <w:szCs w:val="24"/>
          </w:rPr>
          <w:t>The Education Act 2011: equalities impact assessment - GOV.UK (www.gov.uk)</w:t>
        </w:r>
      </w:hyperlink>
      <w:r>
        <w:rPr>
          <w:rFonts w:ascii="Arial" w:eastAsia="Calibri" w:hAnsi="Arial" w:cs="Arial"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>(Accessed: 9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 2021).</w:t>
      </w:r>
    </w:p>
    <w:p w14:paraId="6F252C7E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Department for Education (2014)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The Equality Act 2010 and Schools: Departmental Advice for School Leaders. School Staff, Governing Bodies and Local Authorities.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19" w:history="1">
        <w:r>
          <w:rPr>
            <w:rStyle w:val="Hyperlink"/>
            <w:rFonts w:ascii="Arial" w:eastAsia="Arial" w:hAnsi="Arial" w:cs="Arial"/>
            <w:sz w:val="24"/>
            <w:szCs w:val="24"/>
          </w:rPr>
          <w:t>Equality_Act_Advice_Final.pdf (publishing.service.gov.uk)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28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April 2021). </w:t>
      </w:r>
    </w:p>
    <w:p w14:paraId="0028E03A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Department for Education (2015)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Advice on Standards for School Premises for Local Authorities, Proprietors, School Leaders, School Staff and Governing Bodies.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20" w:history="1">
        <w:r>
          <w:rPr>
            <w:rStyle w:val="Hyperlink"/>
            <w:rFonts w:ascii="Arial" w:eastAsia="Arial" w:hAnsi="Arial" w:cs="Arial"/>
            <w:sz w:val="24"/>
            <w:szCs w:val="24"/>
          </w:rPr>
          <w:t>DfE advice template (publishing.service.gov.uk)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7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 2021). </w:t>
      </w:r>
    </w:p>
    <w:p w14:paraId="3B2ECDB0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Department for Education (2018) </w:t>
      </w:r>
      <w:r>
        <w:rPr>
          <w:rFonts w:ascii="Arial" w:eastAsia="Arial" w:hAnsi="Arial" w:cs="Arial"/>
          <w:i/>
          <w:iCs/>
          <w:sz w:val="24"/>
          <w:szCs w:val="24"/>
        </w:rPr>
        <w:t>Working together to Safeguard Children</w:t>
      </w:r>
      <w:r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1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https://assets.publishing.service.gov.uk/government/uploads/system/uploads/attachment_data/file/942454/Working_together_to_safeguard_children_i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30th April 2021).</w:t>
      </w:r>
    </w:p>
    <w:p w14:paraId="0D95B0C2" w14:textId="77777777" w:rsidR="00CA0028" w:rsidRDefault="00CA0028" w:rsidP="00CA0028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Department for Education (2020) </w:t>
      </w:r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Statutory Policies for Schools and Academy Trusts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.  Available at: </w:t>
      </w:r>
      <w:hyperlink r:id="rId22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https://www.gov.uk/government/publications/statutory-policies-for-schools-and-academy-trusts/statutory-policies-for-schools-and-academy-trusts</w:t>
        </w:r>
      </w:hyperlink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 (Accessed:12</w:t>
      </w:r>
      <w:r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May 2021).</w:t>
      </w:r>
    </w:p>
    <w:p w14:paraId="42AABFD8" w14:textId="77777777" w:rsidR="00CA0028" w:rsidRDefault="00CA0028" w:rsidP="00CA0028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Department for Education and Employment (2014) </w:t>
      </w:r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Guidance on First Aid in schools.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guide. Available at: </w:t>
      </w:r>
      <w:hyperlink r:id="rId23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</w:t>
        </w:r>
        <w:r>
          <w:rPr>
            <w:rStyle w:val="Hyperlink"/>
            <w:rFonts w:ascii="Arial" w:eastAsia="Arial" w:hAnsi="Arial" w:cs="Arial"/>
            <w:sz w:val="24"/>
            <w:szCs w:val="24"/>
          </w:rPr>
          <w:lastRenderedPageBreak/>
          <w:t>ment_data/file/306370/guidance_on_first_aid_for_schools.pdf</w:t>
        </w:r>
      </w:hyperlink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(Accessed:14</w:t>
      </w:r>
      <w:r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May 2021).</w:t>
      </w:r>
    </w:p>
    <w:p w14:paraId="2B8E923E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Department of Health &amp; Social Care (2021)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Face Coverings: When to wear one, exemptions and how to make your own.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24" w:history="1">
        <w:r>
          <w:rPr>
            <w:rStyle w:val="Hyperlink"/>
            <w:rFonts w:ascii="Arial" w:eastAsia="Arial" w:hAnsi="Arial" w:cs="Arial"/>
            <w:sz w:val="24"/>
            <w:szCs w:val="24"/>
          </w:rPr>
          <w:t>Face coverings: when to wear one, exemptions, and how to make your own - GOV.UK (www.gov.uk)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10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 2021). </w:t>
      </w:r>
    </w:p>
    <w:p w14:paraId="178D2706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Education and Skills Funding Agency (2020)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School's revenue funding 2020 to 2021 Operational guide.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25" w:anchor=":~:text=The%20School%20and%20Early%20Years%20Finance%20%28England%29%20Regulations,following%20the%20September%202019%20version%20of%20this%20guidance." w:history="1">
        <w:r>
          <w:rPr>
            <w:rStyle w:val="Hyperlink"/>
            <w:rFonts w:ascii="Arial" w:eastAsia="Arial" w:hAnsi="Arial" w:cs="Arial"/>
            <w:sz w:val="24"/>
            <w:szCs w:val="24"/>
          </w:rPr>
          <w:t>DfE external document template (publishing.service.gov.uk)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7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 2021). </w:t>
      </w:r>
    </w:p>
    <w:p w14:paraId="1D1EC422" w14:textId="77777777" w:rsidR="00CA0028" w:rsidRDefault="00CA0028" w:rsidP="00CA0028">
      <w:pPr>
        <w:spacing w:line="360" w:lineRule="auto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Estyn (2009) </w:t>
      </w:r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Estyn Policies and Procedures for safeguarding. 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26" w:history="1">
        <w:r>
          <w:rPr>
            <w:rStyle w:val="Hyperlink"/>
            <w:rFonts w:ascii="Arial" w:eastAsia="Arial" w:hAnsi="Arial" w:cs="Arial"/>
            <w:sz w:val="24"/>
            <w:szCs w:val="24"/>
          </w:rPr>
          <w:t>DRAFT Adult Protection Policy (ioe.ac.uk)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2</w:t>
      </w:r>
      <w:r>
        <w:rPr>
          <w:rFonts w:ascii="Arial" w:eastAsia="Arial" w:hAnsi="Arial" w:cs="Arial"/>
          <w:sz w:val="24"/>
          <w:szCs w:val="24"/>
          <w:vertAlign w:val="superscript"/>
        </w:rPr>
        <w:t>nd</w:t>
      </w:r>
      <w:r>
        <w:rPr>
          <w:rFonts w:ascii="Arial" w:eastAsia="Arial" w:hAnsi="Arial" w:cs="Arial"/>
          <w:sz w:val="24"/>
          <w:szCs w:val="24"/>
        </w:rPr>
        <w:t xml:space="preserve"> May 2021). </w:t>
      </w:r>
    </w:p>
    <w:p w14:paraId="4057139C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Forest School Wales (2021)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Early Years and Primary at Forest School.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27" w:history="1">
        <w:r>
          <w:rPr>
            <w:rStyle w:val="Hyperlink"/>
            <w:rFonts w:ascii="Arial" w:eastAsia="Arial" w:hAnsi="Arial" w:cs="Arial"/>
            <w:sz w:val="24"/>
            <w:szCs w:val="24"/>
          </w:rPr>
          <w:t>Early Years and Primary at Forest School | Forest School Wales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11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 2021).</w:t>
      </w:r>
    </w:p>
    <w:p w14:paraId="6798178B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i/>
          <w:iCs/>
          <w:sz w:val="24"/>
          <w:szCs w:val="24"/>
        </w:rPr>
        <w:t>Human Rights Act 1998, c.42</w:t>
      </w:r>
      <w:r>
        <w:rPr>
          <w:rFonts w:ascii="Arial" w:eastAsia="Arial" w:hAnsi="Arial" w:cs="Arial"/>
          <w:sz w:val="24"/>
          <w:szCs w:val="24"/>
        </w:rPr>
        <w:t xml:space="preserve">.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Article 10: Freedom of Expression.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28" w:history="1">
        <w:r>
          <w:rPr>
            <w:rStyle w:val="Hyperlink"/>
            <w:rFonts w:ascii="Arial" w:eastAsia="Arial" w:hAnsi="Arial" w:cs="Arial"/>
            <w:sz w:val="24"/>
            <w:szCs w:val="24"/>
          </w:rPr>
          <w:t>Human Rights Act 1998 (legislation.gov.uk)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28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April 2021). </w:t>
      </w:r>
    </w:p>
    <w:p w14:paraId="50CC2176" w14:textId="77777777" w:rsidR="00CA0028" w:rsidRDefault="00CA0028" w:rsidP="00CA0028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Information Commissioner’s Office (2018) </w:t>
      </w:r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Guide to the General Data Protection Regulation.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29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https://ico.org.uk/for-organisations/guide-to-data-protection/guide-to-the-general-data-protection-regulation-gdpr/</w:t>
        </w:r>
      </w:hyperlink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 (Accessed:12</w:t>
      </w:r>
      <w:r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May 2021).</w:t>
      </w:r>
    </w:p>
    <w:p w14:paraId="422C9045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Iram Siraj and Elaine Hallet (2014) </w:t>
      </w:r>
      <w:r>
        <w:rPr>
          <w:rFonts w:ascii="Arial" w:eastAsia="Arial" w:hAnsi="Arial" w:cs="Arial"/>
          <w:i/>
          <w:iCs/>
          <w:sz w:val="24"/>
          <w:szCs w:val="24"/>
        </w:rPr>
        <w:t>Effective and Caring Leadership in the Early Years</w:t>
      </w:r>
      <w:r>
        <w:rPr>
          <w:rFonts w:ascii="Arial" w:eastAsia="Arial" w:hAnsi="Arial" w:cs="Arial"/>
          <w:sz w:val="24"/>
          <w:szCs w:val="24"/>
        </w:rPr>
        <w:t xml:space="preserve">. London: SAGE Publications Ltd. Available at: </w:t>
      </w:r>
      <w:hyperlink r:id="rId30" w:anchor="db=nlebk&amp;AN=810845" w:history="1">
        <w:r>
          <w:rPr>
            <w:rStyle w:val="Hyperlink"/>
            <w:rFonts w:ascii="Arial" w:eastAsia="Arial" w:hAnsi="Arial" w:cs="Arial"/>
            <w:sz w:val="24"/>
            <w:szCs w:val="24"/>
          </w:rPr>
          <w:t>Effective and Caring Leadership in the Early Years: EBSCOhost (uwtsd.ac.uk)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6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 2021). </w:t>
      </w:r>
    </w:p>
    <w:p w14:paraId="42A79031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Kennedy, A. and McKay, J. (2010) ‘Professional Development in Education’,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Beyond Induction: The Continuing Professional Development Needs of Early Career Teacher’s in Scotland, </w:t>
      </w:r>
      <w:r>
        <w:rPr>
          <w:rFonts w:ascii="Arial" w:eastAsia="Arial" w:hAnsi="Arial" w:cs="Arial"/>
          <w:sz w:val="24"/>
          <w:szCs w:val="24"/>
        </w:rPr>
        <w:t>37(4), pp. 551-569. DOI: 10.1080/19415257.2010.533598. (Accessed: 3</w:t>
      </w:r>
      <w:r>
        <w:rPr>
          <w:rFonts w:ascii="Arial" w:eastAsia="Arial" w:hAnsi="Arial" w:cs="Arial"/>
          <w:sz w:val="24"/>
          <w:szCs w:val="24"/>
          <w:vertAlign w:val="superscript"/>
        </w:rPr>
        <w:t>rd</w:t>
      </w:r>
      <w:r>
        <w:rPr>
          <w:rFonts w:ascii="Arial" w:eastAsia="Arial" w:hAnsi="Arial" w:cs="Arial"/>
          <w:sz w:val="24"/>
          <w:szCs w:val="24"/>
        </w:rPr>
        <w:t xml:space="preserve"> May 2021). </w:t>
      </w:r>
    </w:p>
    <w:p w14:paraId="31537B92" w14:textId="77777777" w:rsidR="00CA0028" w:rsidRDefault="00CA0028" w:rsidP="00CA0028">
      <w:pPr>
        <w:spacing w:line="360" w:lineRule="auto"/>
        <w:jc w:val="both"/>
        <w:rPr>
          <w:rFonts w:ascii="Arial" w:eastAsiaTheme="minorHAnsi" w:hAnsi="Arial" w:cs="Arial"/>
          <w:sz w:val="24"/>
          <w:szCs w:val="24"/>
        </w:rPr>
      </w:pPr>
      <w:r>
        <w:rPr>
          <w:rFonts w:ascii="Arial" w:eastAsia="Arial" w:hAnsi="Arial" w:cs="Arial"/>
          <w:color w:val="0B0C0C"/>
          <w:sz w:val="24"/>
          <w:szCs w:val="24"/>
        </w:rPr>
        <w:lastRenderedPageBreak/>
        <w:t xml:space="preserve">Medicines and Healthcare Product Regulatory Agency (2018) </w:t>
      </w:r>
      <w:r>
        <w:rPr>
          <w:rFonts w:ascii="Arial" w:eastAsia="Arial" w:hAnsi="Arial" w:cs="Arial"/>
          <w:i/>
          <w:iCs/>
          <w:color w:val="0B0C0C"/>
          <w:sz w:val="24"/>
          <w:szCs w:val="24"/>
        </w:rPr>
        <w:t xml:space="preserve">Medicines and Healthcare product Regulatory Agency official Parental Leave policy and procedures. Available at: </w:t>
      </w:r>
      <w:hyperlink r:id="rId31" w:anchor="maternity-leave-policy-and-procedure" w:history="1">
        <w:r>
          <w:rPr>
            <w:rStyle w:val="Hyperlink"/>
            <w:rFonts w:ascii="Arial" w:eastAsia="Arial" w:hAnsi="Arial" w:cs="Arial"/>
            <w:sz w:val="24"/>
            <w:szCs w:val="24"/>
          </w:rPr>
          <w:t>Parental Leave policy and procedures - GOV.UK (www.gov.uk)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10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 2021). </w:t>
      </w:r>
    </w:p>
    <w:p w14:paraId="6AB86CB9" w14:textId="77777777" w:rsidR="00CA0028" w:rsidRDefault="00CA0028" w:rsidP="00CA0028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Mylan (2021) </w:t>
      </w:r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Your EpiPen Trainer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32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https://www.epipen.co.uk/en-gb/patients/your-trainer-pen</w:t>
        </w:r>
      </w:hyperlink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(Accessed:11</w:t>
      </w:r>
      <w:r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May 2021).</w:t>
      </w:r>
    </w:p>
    <w:p w14:paraId="402FE97F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NSPCC (2019) </w:t>
      </w:r>
      <w:r>
        <w:rPr>
          <w:rFonts w:ascii="Arial" w:eastAsia="Arial" w:hAnsi="Arial" w:cs="Arial"/>
          <w:i/>
          <w:iCs/>
          <w:sz w:val="24"/>
          <w:szCs w:val="24"/>
        </w:rPr>
        <w:t>Early Help (or early intervention).</w:t>
      </w:r>
      <w:r>
        <w:rPr>
          <w:rFonts w:ascii="Arial" w:eastAsia="Arial" w:hAnsi="Arial" w:cs="Arial"/>
          <w:sz w:val="24"/>
          <w:szCs w:val="24"/>
        </w:rPr>
        <w:t xml:space="preserve"> Available at: </w:t>
      </w:r>
      <w:hyperlink r:id="rId33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https://learning.nspcc.org.uk/safeguarding-child-protection/early-help-early-intervention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30th April 2021).</w:t>
      </w:r>
    </w:p>
    <w:p w14:paraId="091D8362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NSPCC Learning (2021)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Mandatory Safeguarding and Child Protection Training.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34" w:history="1">
        <w:r>
          <w:rPr>
            <w:rStyle w:val="Hyperlink"/>
            <w:rFonts w:ascii="Arial" w:eastAsia="Arial" w:hAnsi="Arial" w:cs="Arial"/>
            <w:sz w:val="24"/>
            <w:szCs w:val="24"/>
          </w:rPr>
          <w:t>Mandatory child protection training | NSPCC Learning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8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 2021). </w:t>
      </w:r>
    </w:p>
    <w:p w14:paraId="4C45FCB3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Open Society Foundations. (2019) </w:t>
      </w:r>
      <w:r>
        <w:rPr>
          <w:rFonts w:ascii="Arial" w:eastAsia="Arial" w:hAnsi="Arial" w:cs="Arial"/>
          <w:i/>
          <w:iCs/>
          <w:sz w:val="24"/>
          <w:szCs w:val="24"/>
        </w:rPr>
        <w:t>The Value of Inclusive Education</w:t>
      </w:r>
      <w:r>
        <w:rPr>
          <w:rFonts w:ascii="Arial" w:eastAsia="Arial" w:hAnsi="Arial" w:cs="Arial"/>
          <w:sz w:val="24"/>
          <w:szCs w:val="24"/>
        </w:rPr>
        <w:t xml:space="preserve">. Available at: </w:t>
      </w:r>
      <w:hyperlink r:id="rId35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https://www.opensocietyfoundations.org/explainers/value-inclusive-education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8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 2021).</w:t>
      </w:r>
    </w:p>
    <w:p w14:paraId="33FC3E6A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PACEY. (2021)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Why your training and development is important.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36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https://www.pacey.org.uk/training-and-qualifications/the-importance-of-training-and-cpd/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8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 2021).</w:t>
      </w:r>
    </w:p>
    <w:p w14:paraId="6EF324BF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i/>
          <w:iCs/>
          <w:sz w:val="24"/>
          <w:szCs w:val="24"/>
        </w:rPr>
        <w:t>Public Health (Control of Disease) Act 1984</w:t>
      </w:r>
      <w:r>
        <w:rPr>
          <w:rFonts w:ascii="Arial" w:eastAsia="Arial" w:hAnsi="Arial" w:cs="Arial"/>
          <w:sz w:val="24"/>
          <w:szCs w:val="24"/>
        </w:rPr>
        <w:t xml:space="preserve">, c. 22. Available at: </w:t>
      </w:r>
      <w:hyperlink r:id="rId37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https://www.legislation.gov.uk/ukpga/1984/22/part/2A/crossheading/power-to-make-regulations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26th April 2021).</w:t>
      </w:r>
    </w:p>
    <w:p w14:paraId="00D5B517" w14:textId="77777777" w:rsidR="00CA0028" w:rsidRDefault="00CA0028" w:rsidP="00CA0028">
      <w:pPr>
        <w:pStyle w:val="Heading1"/>
        <w:spacing w:after="160"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RIDDOR (2015) </w:t>
      </w:r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Reporting of Injuries, Diseases and Dangerous Occurrences Regulations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38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https://www.oshcr.org/riddor-reporting-of-injuries-diseases-and</w:t>
        </w:r>
      </w:hyperlink>
      <w:r>
        <w:rPr>
          <w:rFonts w:ascii="Arial" w:eastAsia="Arial" w:hAnsi="Arial" w:cs="Arial"/>
          <w:color w:val="000000" w:themeColor="text1"/>
          <w:sz w:val="24"/>
          <w:szCs w:val="24"/>
        </w:rPr>
        <w:t>... (Accesed:12</w:t>
      </w:r>
      <w:r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May 2021). </w:t>
      </w:r>
    </w:p>
    <w:p w14:paraId="2190F705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Save the Children (no date). </w:t>
      </w:r>
      <w:r>
        <w:rPr>
          <w:rFonts w:ascii="Arial" w:eastAsia="Arial" w:hAnsi="Arial" w:cs="Arial"/>
          <w:i/>
          <w:iCs/>
          <w:sz w:val="24"/>
          <w:szCs w:val="24"/>
        </w:rPr>
        <w:t>United Nations Convention of the Rights of the Child.</w:t>
      </w:r>
      <w:r>
        <w:rPr>
          <w:rFonts w:ascii="Arial" w:eastAsia="Arial" w:hAnsi="Arial" w:cs="Arial"/>
          <w:sz w:val="24"/>
          <w:szCs w:val="24"/>
        </w:rPr>
        <w:t xml:space="preserve"> Available at: </w:t>
      </w:r>
      <w:hyperlink r:id="rId39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https://www.savethechildren.org.uk/content/dam/gb/reports/humanitarian/uncrc19-child-friendly.pdf</w:t>
        </w:r>
      </w:hyperlink>
      <w:r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>
        <w:rPr>
          <w:rFonts w:ascii="Arial" w:eastAsia="Arial" w:hAnsi="Arial" w:cs="Arial"/>
          <w:sz w:val="24"/>
          <w:szCs w:val="24"/>
        </w:rPr>
        <w:t>(Accessed: 30th April 2021).</w:t>
      </w:r>
    </w:p>
    <w:p w14:paraId="51612F1E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SNAP Cymru. (2019) </w:t>
      </w:r>
      <w:r>
        <w:rPr>
          <w:rFonts w:ascii="Arial" w:eastAsia="Arial" w:hAnsi="Arial" w:cs="Arial"/>
          <w:i/>
          <w:iCs/>
          <w:sz w:val="24"/>
          <w:szCs w:val="24"/>
        </w:rPr>
        <w:t>Individual Development Plans</w:t>
      </w:r>
      <w:r>
        <w:rPr>
          <w:rFonts w:ascii="Arial" w:eastAsia="Arial" w:hAnsi="Arial" w:cs="Arial"/>
          <w:sz w:val="24"/>
          <w:szCs w:val="24"/>
        </w:rPr>
        <w:t xml:space="preserve">. Available at: </w:t>
      </w:r>
      <w:hyperlink r:id="rId40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https://www.snapcymru.org/wp-content/uploads/2019/03/2IDP-Booklet-Eng.pdf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8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 2021.</w:t>
      </w:r>
    </w:p>
    <w:p w14:paraId="18596F00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Social Care Wales (2020). </w:t>
      </w:r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Wales Safeguarding Procedures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. {Mobile app}. Version 1.07. Available at: </w:t>
      </w:r>
      <w:hyperlink r:id="rId41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  </w:t>
      </w:r>
      <w:r>
        <w:rPr>
          <w:rFonts w:ascii="Arial" w:eastAsia="Arial" w:hAnsi="Arial" w:cs="Arial"/>
          <w:sz w:val="24"/>
          <w:szCs w:val="24"/>
        </w:rPr>
        <w:t>(Accessed: 30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April 2021).</w:t>
      </w:r>
    </w:p>
    <w:p w14:paraId="3A040DBF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i/>
          <w:iCs/>
          <w:sz w:val="24"/>
          <w:szCs w:val="24"/>
        </w:rPr>
        <w:t>Social Services and Well-being (Wales) ACT 2014, c.7.</w:t>
      </w:r>
      <w:r>
        <w:rPr>
          <w:rFonts w:ascii="Arial" w:eastAsia="Arial" w:hAnsi="Arial" w:cs="Arial"/>
          <w:sz w:val="24"/>
          <w:szCs w:val="24"/>
        </w:rPr>
        <w:t xml:space="preserve"> Available at:</w:t>
      </w:r>
      <w:r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hyperlink r:id="rId42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https://www.legislation.gov.uk/anaw/2014/4/pdfs/anaw_20140004_en.pdf</w:t>
        </w:r>
      </w:hyperlink>
      <w:r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>(Accessed: 10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 2021).</w:t>
      </w:r>
    </w:p>
    <w:p w14:paraId="48901B73" w14:textId="77777777" w:rsidR="00CA0028" w:rsidRDefault="00CA0028" w:rsidP="00CA0028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color w:val="000000" w:themeColor="text1"/>
          <w:sz w:val="24"/>
          <w:szCs w:val="24"/>
        </w:rPr>
        <w:t>Tapton</w:t>
      </w:r>
      <w:proofErr w:type="spellEnd"/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School (2021) </w:t>
      </w:r>
      <w:proofErr w:type="spellStart"/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Tapton</w:t>
      </w:r>
      <w:proofErr w:type="spellEnd"/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School First Aid Policy Supporting Pupils with Medical Conditions.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43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https://www.taptonschool.co.uk/attachments/download.asp?file=30…</w:t>
        </w:r>
      </w:hyperlink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(Accessed:12</w:t>
      </w:r>
      <w:r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May 2021).</w:t>
      </w:r>
    </w:p>
    <w:p w14:paraId="5B79D40E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i/>
          <w:iCs/>
          <w:sz w:val="24"/>
          <w:szCs w:val="24"/>
        </w:rPr>
        <w:t>The Children and Families Act 2014, c.3.</w:t>
      </w:r>
      <w:r>
        <w:rPr>
          <w:rFonts w:ascii="Arial" w:eastAsia="Arial" w:hAnsi="Arial" w:cs="Arial"/>
          <w:sz w:val="24"/>
          <w:szCs w:val="24"/>
        </w:rPr>
        <w:t xml:space="preserve"> Available at: </w:t>
      </w:r>
      <w:hyperlink r:id="rId44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https://www.legislation.gov.uk/ukpga/2014/6/contents/enacted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30th April 2021).</w:t>
      </w:r>
    </w:p>
    <w:p w14:paraId="6BC90FA6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i/>
          <w:iCs/>
          <w:sz w:val="24"/>
          <w:szCs w:val="24"/>
        </w:rPr>
        <w:t xml:space="preserve">The Children’s Act 1989, C. 41.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45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https://www.legislation.gov.uk/ukpga/1989/41/contents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30th April 2021). </w:t>
      </w:r>
    </w:p>
    <w:p w14:paraId="1B6A4918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i/>
          <w:iCs/>
          <w:sz w:val="24"/>
          <w:szCs w:val="24"/>
        </w:rPr>
        <w:t>The Children’s Act 2004.</w:t>
      </w:r>
      <w:r>
        <w:rPr>
          <w:rFonts w:ascii="Arial" w:eastAsia="Arial" w:hAnsi="Arial" w:cs="Arial"/>
          <w:sz w:val="24"/>
          <w:szCs w:val="24"/>
        </w:rPr>
        <w:t xml:space="preserve"> Available at: </w:t>
      </w:r>
      <w:hyperlink r:id="rId46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https://www.legislation.gov.uk/ukpga/2004/31/contents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30th April 2021).</w:t>
      </w:r>
    </w:p>
    <w:p w14:paraId="5782E5E0" w14:textId="77777777" w:rsidR="00CA0028" w:rsidRDefault="00CA0028" w:rsidP="00CA0028">
      <w:pPr>
        <w:spacing w:line="360" w:lineRule="auto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lastRenderedPageBreak/>
        <w:t xml:space="preserve">The Education (Independent School Standards) Regulations 2014. 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47" w:history="1">
        <w:r>
          <w:rPr>
            <w:rStyle w:val="Hyperlink"/>
            <w:rFonts w:ascii="Arial" w:hAnsi="Arial" w:cs="Arial"/>
            <w:sz w:val="24"/>
            <w:szCs w:val="24"/>
          </w:rPr>
          <w:t>The Education (Independent School Standards) Regulations 2014 (legislation.gov.uk)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>(Accessed: 2</w:t>
      </w:r>
      <w:r>
        <w:rPr>
          <w:rFonts w:ascii="Arial" w:eastAsia="Arial" w:hAnsi="Arial" w:cs="Arial"/>
          <w:sz w:val="24"/>
          <w:szCs w:val="24"/>
          <w:vertAlign w:val="superscript"/>
        </w:rPr>
        <w:t>nd</w:t>
      </w:r>
      <w:r>
        <w:rPr>
          <w:rFonts w:ascii="Arial" w:eastAsia="Arial" w:hAnsi="Arial" w:cs="Arial"/>
          <w:sz w:val="24"/>
          <w:szCs w:val="24"/>
        </w:rPr>
        <w:t xml:space="preserve"> May 2021).</w:t>
      </w:r>
    </w:p>
    <w:p w14:paraId="53B99924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The Education and Training Inspectorate of Wales (2011)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Outdoor Learning an evaluation of learning in the outdoors for children under five in the Foundation Phase.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48" w:history="1">
        <w:r>
          <w:rPr>
            <w:rStyle w:val="Hyperlink"/>
            <w:rFonts w:ascii="Arial" w:eastAsia="Arial" w:hAnsi="Arial" w:cs="Arial"/>
            <w:sz w:val="24"/>
            <w:szCs w:val="24"/>
          </w:rPr>
          <w:t>Advice on School Partnerships (</w:t>
        </w:r>
        <w:proofErr w:type="spellStart"/>
        <w:r>
          <w:rPr>
            <w:rStyle w:val="Hyperlink"/>
            <w:rFonts w:ascii="Arial" w:eastAsia="Arial" w:hAnsi="Arial" w:cs="Arial"/>
            <w:sz w:val="24"/>
            <w:szCs w:val="24"/>
          </w:rPr>
          <w:t>gov.wales</w:t>
        </w:r>
        <w:proofErr w:type="spellEnd"/>
        <w:r>
          <w:rPr>
            <w:rStyle w:val="Hyperlink"/>
            <w:rFonts w:ascii="Arial" w:eastAsia="Arial" w:hAnsi="Arial" w:cs="Arial"/>
            <w:sz w:val="24"/>
            <w:szCs w:val="24"/>
          </w:rPr>
          <w:t>)</w:t>
        </w:r>
      </w:hyperlink>
      <w:r>
        <w:rPr>
          <w:rFonts w:ascii="Arial" w:eastAsia="Arial" w:hAnsi="Arial" w:cs="Arial"/>
          <w:sz w:val="24"/>
          <w:szCs w:val="24"/>
        </w:rPr>
        <w:t xml:space="preserve"> (Accessed:11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 2021).</w:t>
      </w:r>
    </w:p>
    <w:p w14:paraId="1234E0F5" w14:textId="77777777" w:rsidR="00CA0028" w:rsidRDefault="00CA0028" w:rsidP="00CA0028">
      <w:pPr>
        <w:spacing w:line="360" w:lineRule="auto"/>
        <w:rPr>
          <w:rFonts w:ascii="Arial" w:eastAsia="Arial" w:hAnsi="Arial" w:cs="Arial"/>
          <w:color w:val="0563C1"/>
          <w:sz w:val="24"/>
          <w:szCs w:val="24"/>
        </w:rPr>
      </w:pPr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The Health and Safety (</w:t>
      </w:r>
      <w:proofErr w:type="gramStart"/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First-Aid</w:t>
      </w:r>
      <w:proofErr w:type="gramEnd"/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) Regulations 1981, c.3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49" w:history="1">
        <w:r>
          <w:rPr>
            <w:rStyle w:val="Hyperlink"/>
            <w:rFonts w:ascii="Arial" w:eastAsia="Arial" w:hAnsi="Arial" w:cs="Arial"/>
            <w:sz w:val="24"/>
            <w:szCs w:val="24"/>
          </w:rPr>
          <w:t>www.legislation.gov.uk/uksi/1999/3242/contents/made</w:t>
        </w:r>
      </w:hyperlink>
      <w:r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>(Accessed:13</w:t>
      </w:r>
      <w:r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 xml:space="preserve">th May 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>2021).</w:t>
      </w:r>
    </w:p>
    <w:p w14:paraId="11A6D98B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i/>
          <w:iCs/>
          <w:sz w:val="24"/>
          <w:szCs w:val="24"/>
        </w:rPr>
        <w:t>The Health Protection (Coronavirus Restrictions) (No. 4) (Wales) Regulations 2020</w:t>
      </w:r>
      <w:r>
        <w:rPr>
          <w:rFonts w:ascii="Arial" w:eastAsia="Arial" w:hAnsi="Arial" w:cs="Arial"/>
          <w:sz w:val="24"/>
          <w:szCs w:val="24"/>
        </w:rPr>
        <w:t xml:space="preserve"> (SI 2020/ 1219). Available at: </w:t>
      </w:r>
      <w:hyperlink r:id="rId50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https://gov.wales/sites/default/files/publications/2020-11/the-health-protection-coronavirus-restrictions-no-4-wales-regulations-2020.pdf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26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April 2021).</w:t>
      </w:r>
    </w:p>
    <w:p w14:paraId="48F4685C" w14:textId="77777777" w:rsidR="00CA0028" w:rsidRDefault="00CA0028" w:rsidP="00CA0028">
      <w:pPr>
        <w:spacing w:line="360" w:lineRule="auto"/>
        <w:rPr>
          <w:rFonts w:ascii="Arial" w:eastAsia="Arial" w:hAnsi="Arial" w:cs="Arial"/>
          <w:color w:val="0563C1"/>
          <w:sz w:val="24"/>
          <w:szCs w:val="24"/>
        </w:rPr>
      </w:pPr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The Management of Health and Safety at Work Regulations 1999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>, c.2. Available at:</w:t>
      </w:r>
      <w:r>
        <w:rPr>
          <w:rFonts w:ascii="Arial" w:hAnsi="Arial" w:cs="Arial"/>
          <w:sz w:val="24"/>
          <w:szCs w:val="24"/>
        </w:rPr>
        <w:t xml:space="preserve"> </w:t>
      </w:r>
      <w:hyperlink r:id="rId51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https://www.legislation.gov.uk/uksi/1981/917/made</w:t>
        </w:r>
      </w:hyperlink>
      <w:r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>(Accessed:13</w:t>
      </w:r>
      <w:r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May 2021).</w:t>
      </w:r>
    </w:p>
    <w:p w14:paraId="63547A78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The National Lottery Community Fund (2021)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National Lottery Awards for All Wales.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52" w:anchor="section-2" w:history="1">
        <w:r>
          <w:rPr>
            <w:rStyle w:val="Hyperlink"/>
            <w:rFonts w:ascii="Arial" w:eastAsia="Arial" w:hAnsi="Arial" w:cs="Arial"/>
            <w:sz w:val="24"/>
            <w:szCs w:val="24"/>
          </w:rPr>
          <w:t>National Lottery Awards for All Wales | The National Lottery Community Fund (tnlcommunityfund.org.uk)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4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 2021).</w:t>
      </w:r>
    </w:p>
    <w:p w14:paraId="3AEB40C2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Tovey, H. (2016) </w:t>
      </w:r>
      <w:r>
        <w:rPr>
          <w:rFonts w:ascii="Arial" w:eastAsia="Arial" w:hAnsi="Arial" w:cs="Arial"/>
          <w:i/>
          <w:iCs/>
          <w:sz w:val="24"/>
          <w:szCs w:val="24"/>
        </w:rPr>
        <w:t>Bringing the Froebel Approach to your Early Years Practice</w:t>
      </w:r>
      <w:r>
        <w:rPr>
          <w:rFonts w:ascii="Arial" w:eastAsia="Arial" w:hAnsi="Arial" w:cs="Arial"/>
          <w:sz w:val="24"/>
          <w:szCs w:val="24"/>
        </w:rPr>
        <w:t>. London: David Fulton.</w:t>
      </w:r>
    </w:p>
    <w:p w14:paraId="6E203348" w14:textId="77777777" w:rsidR="00CA0028" w:rsidRDefault="00CA0028" w:rsidP="00CA0028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eastAsia="Arial" w:hAnsi="Arial" w:cs="Arial"/>
          <w:color w:val="000000" w:themeColor="text1"/>
          <w:sz w:val="24"/>
          <w:szCs w:val="24"/>
        </w:rPr>
        <w:t>Townhill</w:t>
      </w:r>
      <w:proofErr w:type="spellEnd"/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Community School (2019) </w:t>
      </w:r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Child Protection Policy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53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https://www.townhillcommunityschool.co.uk/policies</w:t>
        </w:r>
      </w:hyperlink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(Accessed:12</w:t>
      </w:r>
      <w:r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May 2021).</w:t>
      </w:r>
    </w:p>
    <w:p w14:paraId="645C4512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UNICEF (2016) </w:t>
      </w:r>
      <w:r>
        <w:rPr>
          <w:rFonts w:ascii="Arial" w:eastAsia="Arial" w:hAnsi="Arial" w:cs="Arial"/>
          <w:i/>
          <w:iCs/>
          <w:sz w:val="24"/>
          <w:szCs w:val="24"/>
        </w:rPr>
        <w:t>The United Nations Convention on the Rights of the Child</w:t>
      </w:r>
      <w:r>
        <w:rPr>
          <w:rFonts w:ascii="Arial" w:eastAsia="Arial" w:hAnsi="Arial" w:cs="Arial"/>
          <w:sz w:val="24"/>
          <w:szCs w:val="24"/>
        </w:rPr>
        <w:t xml:space="preserve">. Available at: </w:t>
      </w:r>
      <w:hyperlink r:id="rId54" w:history="1">
        <w:r>
          <w:rPr>
            <w:rStyle w:val="Hyperlink"/>
            <w:rFonts w:ascii="Arial" w:eastAsia="Arial" w:hAnsi="Arial" w:cs="Arial"/>
            <w:sz w:val="24"/>
            <w:szCs w:val="24"/>
          </w:rPr>
          <w:t>Layout 1 (unicef.org.uk)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3</w:t>
      </w:r>
      <w:r>
        <w:rPr>
          <w:rFonts w:ascii="Arial" w:eastAsia="Arial" w:hAnsi="Arial" w:cs="Arial"/>
          <w:sz w:val="24"/>
          <w:szCs w:val="24"/>
          <w:vertAlign w:val="superscript"/>
        </w:rPr>
        <w:t>rd</w:t>
      </w:r>
      <w:r>
        <w:rPr>
          <w:rFonts w:ascii="Arial" w:eastAsia="Arial" w:hAnsi="Arial" w:cs="Arial"/>
          <w:sz w:val="24"/>
          <w:szCs w:val="24"/>
        </w:rPr>
        <w:t xml:space="preserve"> May 2021). </w:t>
      </w:r>
    </w:p>
    <w:p w14:paraId="42D29D61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UNICEF (no date) </w:t>
      </w:r>
      <w:r>
        <w:rPr>
          <w:rFonts w:ascii="Arial" w:eastAsia="Arial" w:hAnsi="Arial" w:cs="Arial"/>
          <w:i/>
          <w:iCs/>
          <w:sz w:val="24"/>
          <w:szCs w:val="24"/>
        </w:rPr>
        <w:t>A Summary of the UN convention on the rights of the child</w:t>
      </w:r>
      <w:r>
        <w:rPr>
          <w:rFonts w:ascii="Arial" w:eastAsia="Arial" w:hAnsi="Arial" w:cs="Arial"/>
          <w:sz w:val="24"/>
          <w:szCs w:val="24"/>
        </w:rPr>
        <w:t xml:space="preserve">. Available at: </w:t>
      </w:r>
      <w:hyperlink r:id="rId55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https://downloads.unicef.org.uk/wp-content/uploads/2019/10/UNCRC_summary-1_1.pdf?_adal_sd=www.unicef.org.uk.1619811965235&amp;_adal_ca=so%3DGoogle%26me%3Dorganic%26ca%3D(not%2520set)%26co%3D(not%2520set)%26ke%3D(no</w:t>
        </w:r>
        <w:r>
          <w:rPr>
            <w:rStyle w:val="Hyperlink"/>
            <w:rFonts w:ascii="Arial" w:eastAsia="Arial" w:hAnsi="Arial" w:cs="Arial"/>
            <w:sz w:val="24"/>
            <w:szCs w:val="24"/>
          </w:rPr>
          <w:lastRenderedPageBreak/>
          <w:t>t%2520set).1619811965235&amp;_adal_cw=1619457946959.1619811965235&amp;_adal_id=5e1f8870-802b-4a6f-87d6-65cee988abbd.1619457947.3.1619811955.1619457947.7a0d39d3-2bbd-4ccf-ba66-51439162b2b0.1619811965235&amp;_ga=2.259768655.438905912.1619811955-603866737.1619457947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30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April 2021).</w:t>
      </w:r>
    </w:p>
    <w:p w14:paraId="24EC63E9" w14:textId="77777777" w:rsidR="00CA0028" w:rsidRDefault="00CA0028" w:rsidP="00CA0028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UNICEF (No Date) </w:t>
      </w:r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The summary of the UN Convention on the rights of the child: Article 24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56" w:history="1">
        <w:r>
          <w:rPr>
            <w:rStyle w:val="Hyperlink"/>
            <w:rFonts w:ascii="Arial" w:eastAsia="Arial" w:hAnsi="Arial" w:cs="Arial"/>
            <w:sz w:val="24"/>
            <w:szCs w:val="24"/>
          </w:rPr>
          <w:t>www.unicef.org.uk/wp-content/uploads/2010/05/UNCRC_summary-1…</w:t>
        </w:r>
      </w:hyperlink>
      <w:r>
        <w:rPr>
          <w:rStyle w:val="Hyperlink"/>
          <w:rFonts w:ascii="Arial" w:eastAsia="Arial" w:hAnsi="Arial" w:cs="Arial"/>
          <w:sz w:val="24"/>
          <w:szCs w:val="24"/>
        </w:rPr>
        <w:t xml:space="preserve"> 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>(Accessed :12</w:t>
      </w:r>
      <w:r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May 2021).</w:t>
      </w:r>
    </w:p>
    <w:p w14:paraId="1BC1BB09" w14:textId="77777777" w:rsidR="00CA0028" w:rsidRDefault="00CA0028" w:rsidP="00CA0028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(2013) </w:t>
      </w:r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Draft 10-year plan for the early years, childcare and play. 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57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https://gov.wales/sites/default/files/consultations/2018-01/140922-1…</w:t>
        </w:r>
      </w:hyperlink>
      <w:r>
        <w:rPr>
          <w:rFonts w:ascii="Arial" w:eastAsia="Arial" w:hAnsi="Arial" w:cs="Arial"/>
          <w:color w:val="000000" w:themeColor="text1"/>
          <w:sz w:val="24"/>
          <w:szCs w:val="24"/>
        </w:rPr>
        <w:t>(Accessed:13</w:t>
      </w:r>
      <w:r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May 2021).</w:t>
      </w:r>
    </w:p>
    <w:p w14:paraId="7231167E" w14:textId="77777777" w:rsidR="00CA0028" w:rsidRDefault="00CA0028" w:rsidP="00CA0028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(2013) </w:t>
      </w:r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Reporting of Injuries, Diseases and Dangerous Occurrences Regulations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58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https://www.hse.gov.uk/riddor</w:t>
        </w:r>
      </w:hyperlink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(Accessed:12</w:t>
      </w:r>
      <w:r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May 2021).</w:t>
      </w:r>
    </w:p>
    <w:p w14:paraId="6038D1E3" w14:textId="77777777" w:rsidR="00CA0028" w:rsidRDefault="00CA0028" w:rsidP="00CA0028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(2014) </w:t>
      </w:r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First aid in schools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.  Available at: </w:t>
      </w:r>
      <w:hyperlink r:id="rId59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https://www.gov.uk/government/publications/first-aid-in-schools</w:t>
        </w:r>
      </w:hyperlink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 8</w:t>
      </w:r>
      <w:r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May 2021).</w:t>
      </w:r>
    </w:p>
    <w:p w14:paraId="7ED8E3E0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Welsh Government (2014)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Flying Start – Annex. Quality Childcare Guidance.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60" w:history="1">
        <w:r>
          <w:rPr>
            <w:rStyle w:val="Hyperlink"/>
            <w:rFonts w:ascii="Arial" w:eastAsia="Arial" w:hAnsi="Arial" w:cs="Arial"/>
            <w:sz w:val="24"/>
            <w:szCs w:val="24"/>
          </w:rPr>
          <w:t>Flying Start childcare: guidance (</w:t>
        </w:r>
        <w:proofErr w:type="spellStart"/>
        <w:proofErr w:type="gramStart"/>
        <w:r>
          <w:rPr>
            <w:rStyle w:val="Hyperlink"/>
            <w:rFonts w:ascii="Arial" w:eastAsia="Arial" w:hAnsi="Arial" w:cs="Arial"/>
            <w:sz w:val="24"/>
            <w:szCs w:val="24"/>
          </w:rPr>
          <w:t>gov.wales</w:t>
        </w:r>
        <w:proofErr w:type="spellEnd"/>
        <w:proofErr w:type="gramEnd"/>
        <w:r>
          <w:rPr>
            <w:rStyle w:val="Hyperlink"/>
            <w:rFonts w:ascii="Arial" w:eastAsia="Arial" w:hAnsi="Arial" w:cs="Arial"/>
            <w:sz w:val="24"/>
            <w:szCs w:val="24"/>
          </w:rPr>
          <w:t>)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11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 2021).</w:t>
      </w:r>
    </w:p>
    <w:p w14:paraId="61AB1696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Welsh Government (2016) </w:t>
      </w:r>
      <w:r>
        <w:rPr>
          <w:rFonts w:ascii="Arial" w:eastAsia="Arial" w:hAnsi="Arial" w:cs="Arial"/>
          <w:i/>
          <w:iCs/>
          <w:sz w:val="24"/>
          <w:szCs w:val="24"/>
        </w:rPr>
        <w:t>National Minimum Standards for Regulated childcare for children up to the age of 12 years.</w:t>
      </w:r>
      <w:r>
        <w:rPr>
          <w:rFonts w:ascii="Arial" w:eastAsia="Arial" w:hAnsi="Arial" w:cs="Arial"/>
          <w:sz w:val="24"/>
          <w:szCs w:val="24"/>
        </w:rPr>
        <w:t xml:space="preserve"> Available at: </w:t>
      </w:r>
      <w:hyperlink r:id="rId61" w:history="1">
        <w:r>
          <w:rPr>
            <w:rStyle w:val="Hyperlink"/>
            <w:rFonts w:ascii="Arial" w:eastAsia="Calibri" w:hAnsi="Arial" w:cs="Arial"/>
            <w:sz w:val="24"/>
            <w:szCs w:val="24"/>
          </w:rPr>
          <w:t>National Minimum Standards for regulated childcare (</w:t>
        </w:r>
        <w:proofErr w:type="spellStart"/>
        <w:proofErr w:type="gramStart"/>
        <w:r>
          <w:rPr>
            <w:rStyle w:val="Hyperlink"/>
            <w:rFonts w:ascii="Arial" w:eastAsia="Calibri" w:hAnsi="Arial" w:cs="Arial"/>
            <w:sz w:val="24"/>
            <w:szCs w:val="24"/>
          </w:rPr>
          <w:t>gov.wales</w:t>
        </w:r>
        <w:proofErr w:type="spellEnd"/>
        <w:proofErr w:type="gramEnd"/>
        <w:r>
          <w:rPr>
            <w:rStyle w:val="Hyperlink"/>
            <w:rFonts w:ascii="Arial" w:eastAsia="Calibri" w:hAnsi="Arial" w:cs="Arial"/>
            <w:sz w:val="24"/>
            <w:szCs w:val="24"/>
          </w:rPr>
          <w:t>)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6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 2021).</w:t>
      </w:r>
    </w:p>
    <w:p w14:paraId="7B8E6F66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Welsh Government (2017)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Education in Wales: Our national mission.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62" w:history="1">
        <w:r>
          <w:rPr>
            <w:rStyle w:val="Hyperlink"/>
            <w:rFonts w:ascii="Arial" w:eastAsia="Arial" w:hAnsi="Arial" w:cs="Arial"/>
            <w:sz w:val="24"/>
            <w:szCs w:val="24"/>
          </w:rPr>
          <w:t>education-in-wales-our-national-mission.pdf (</w:t>
        </w:r>
        <w:proofErr w:type="spellStart"/>
        <w:proofErr w:type="gramStart"/>
        <w:r>
          <w:rPr>
            <w:rStyle w:val="Hyperlink"/>
            <w:rFonts w:ascii="Arial" w:eastAsia="Arial" w:hAnsi="Arial" w:cs="Arial"/>
            <w:sz w:val="24"/>
            <w:szCs w:val="24"/>
          </w:rPr>
          <w:t>gov.wales</w:t>
        </w:r>
        <w:proofErr w:type="spellEnd"/>
        <w:proofErr w:type="gramEnd"/>
        <w:r>
          <w:rPr>
            <w:rStyle w:val="Hyperlink"/>
            <w:rFonts w:ascii="Arial" w:eastAsia="Arial" w:hAnsi="Arial" w:cs="Arial"/>
            <w:sz w:val="24"/>
            <w:szCs w:val="24"/>
          </w:rPr>
          <w:t>)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11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 2021).</w:t>
      </w:r>
    </w:p>
    <w:p w14:paraId="2254A660" w14:textId="77777777" w:rsidR="00CA0028" w:rsidRDefault="00CA0028" w:rsidP="00CA0028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(2017) </w:t>
      </w:r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Foundation Phase Profile Handbook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63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https://gov.wales/sites/default/files/publications/2018-03/foundation-phase-profile-handbook-revised-september-2017.pdf</w:t>
        </w:r>
      </w:hyperlink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12</w:t>
      </w:r>
      <w:r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May 2021).</w:t>
      </w:r>
    </w:p>
    <w:p w14:paraId="247F7057" w14:textId="77777777" w:rsidR="00CA0028" w:rsidRDefault="00CA0028" w:rsidP="00CA0028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Welsh Government (2019) </w:t>
      </w:r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Health and safety: responsibilities and duties for schools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>. Available at:</w:t>
      </w:r>
      <w:r>
        <w:rPr>
          <w:rFonts w:ascii="Arial" w:eastAsia="Arial" w:hAnsi="Arial" w:cs="Arial"/>
          <w:color w:val="006621"/>
          <w:sz w:val="24"/>
          <w:szCs w:val="24"/>
        </w:rPr>
        <w:t xml:space="preserve"> </w:t>
      </w:r>
      <w:hyperlink r:id="rId64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https://www.gov.uk/government/publications/health-and-safety-advice</w:t>
        </w:r>
      </w:hyperlink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(Accessed:12</w:t>
      </w:r>
      <w:r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May 2021).</w:t>
      </w:r>
    </w:p>
    <w:p w14:paraId="48058DAD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Welsh Government (2021)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Estyn annual remit: 2021 to 2022 The reviews and advice we require from Estyn.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65" w:history="1">
        <w:r>
          <w:rPr>
            <w:rStyle w:val="Hyperlink"/>
            <w:rFonts w:ascii="Arial" w:eastAsia="Arial" w:hAnsi="Arial" w:cs="Arial"/>
            <w:sz w:val="24"/>
            <w:szCs w:val="24"/>
          </w:rPr>
          <w:t>Estyn annual remit: 2021 to 2022 | GOV.WALES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27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April 2021).</w:t>
      </w:r>
    </w:p>
    <w:p w14:paraId="1818F80C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Welsh Government (2021) </w:t>
      </w:r>
      <w:r>
        <w:rPr>
          <w:rFonts w:ascii="Arial" w:eastAsia="Arial" w:hAnsi="Arial" w:cs="Arial"/>
          <w:i/>
          <w:iCs/>
          <w:sz w:val="24"/>
          <w:szCs w:val="24"/>
        </w:rPr>
        <w:t>Operational Guidance for Schools and Settings</w:t>
      </w:r>
      <w:r>
        <w:rPr>
          <w:rFonts w:ascii="Arial" w:eastAsia="Arial" w:hAnsi="Arial" w:cs="Arial"/>
          <w:sz w:val="24"/>
          <w:szCs w:val="24"/>
        </w:rPr>
        <w:t xml:space="preserve">. Available at: </w:t>
      </w:r>
      <w:hyperlink r:id="rId66" w:anchor="section-65777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https://gov.wales/operational-guidance-schools-and-settings-html#section-65777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26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April 2021).</w:t>
      </w:r>
    </w:p>
    <w:p w14:paraId="10F0A1CE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Welsh Government. (2020) </w:t>
      </w:r>
      <w:r>
        <w:rPr>
          <w:rFonts w:ascii="Arial" w:eastAsia="Arial" w:hAnsi="Arial" w:cs="Arial"/>
          <w:i/>
          <w:iCs/>
          <w:sz w:val="24"/>
          <w:szCs w:val="24"/>
        </w:rPr>
        <w:t>The Additional learning needs transformation programme: frequently asked questions</w:t>
      </w:r>
      <w:r>
        <w:rPr>
          <w:rFonts w:ascii="Arial" w:eastAsia="Arial" w:hAnsi="Arial" w:cs="Arial"/>
          <w:sz w:val="24"/>
          <w:szCs w:val="24"/>
        </w:rPr>
        <w:t xml:space="preserve">. Available at: </w:t>
      </w:r>
      <w:hyperlink r:id="rId67" w:history="1">
        <w:r>
          <w:rPr>
            <w:rStyle w:val="Hyperlink"/>
            <w:rFonts w:ascii="Arial" w:eastAsia="Arial" w:hAnsi="Arial" w:cs="Arial"/>
            <w:sz w:val="24"/>
            <w:szCs w:val="24"/>
          </w:rPr>
          <w:t>https://gov.wales/additional-learning-needs-transformation-programme-frequently-asked-questions-html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8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 2021).</w:t>
      </w:r>
    </w:p>
    <w:p w14:paraId="7A7C0D36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Welsh Government. (2021)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The Additional Needs Code for Wales 2021. </w:t>
      </w:r>
      <w:r>
        <w:rPr>
          <w:rFonts w:ascii="Arial" w:eastAsia="Arial" w:hAnsi="Arial" w:cs="Arial"/>
          <w:sz w:val="24"/>
          <w:szCs w:val="24"/>
        </w:rPr>
        <w:t>Cardiff: Welsh Government.</w:t>
      </w:r>
    </w:p>
    <w:p w14:paraId="0413C55C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Williams, M. (2021)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14 Benefits of Loose Parts Play with Examples. </w:t>
      </w:r>
      <w:r>
        <w:rPr>
          <w:rFonts w:ascii="Arial" w:eastAsia="Arial" w:hAnsi="Arial" w:cs="Arial"/>
          <w:sz w:val="24"/>
          <w:szCs w:val="24"/>
        </w:rPr>
        <w:t xml:space="preserve">Available at: </w:t>
      </w:r>
      <w:hyperlink r:id="rId68" w:anchor=":~:text=%2014%20Benefits%20Of%20Loose%20Parts%20Play%20With,impact%20on%20independence.%20Children%20get%20to...%20More%20" w:history="1">
        <w:r>
          <w:rPr>
            <w:rStyle w:val="Hyperlink"/>
            <w:rFonts w:ascii="Arial" w:eastAsia="Calibri" w:hAnsi="Arial" w:cs="Arial"/>
            <w:sz w:val="24"/>
            <w:szCs w:val="24"/>
          </w:rPr>
          <w:t>14 Benefits Of Loose Parts Play With Examples – Early Impact Learning</w:t>
        </w:r>
      </w:hyperlink>
      <w:r>
        <w:rPr>
          <w:rFonts w:ascii="Arial" w:eastAsia="Arial" w:hAnsi="Arial" w:cs="Arial"/>
          <w:sz w:val="24"/>
          <w:szCs w:val="24"/>
        </w:rPr>
        <w:t xml:space="preserve"> (Accessed 6</w:t>
      </w:r>
      <w:r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 2021).</w:t>
      </w:r>
    </w:p>
    <w:p w14:paraId="05870DE7" w14:textId="77777777" w:rsidR="00CA0028" w:rsidRDefault="00CA0028" w:rsidP="00CA002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Woods, A. (2013) 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Child-Initiated Play and Learning, Planning for possibilities in the early years. </w:t>
      </w:r>
      <w:r>
        <w:rPr>
          <w:rFonts w:ascii="Arial" w:eastAsia="Arial" w:hAnsi="Arial" w:cs="Arial"/>
          <w:sz w:val="24"/>
          <w:szCs w:val="24"/>
        </w:rPr>
        <w:t>Oxon: Routledge.</w:t>
      </w:r>
    </w:p>
    <w:p w14:paraId="244DBF54" w14:textId="77777777" w:rsidR="00CA0028" w:rsidRPr="00CA0028" w:rsidRDefault="00CA0028" w:rsidP="00CA0028">
      <w:pPr>
        <w:rPr>
          <w:rFonts w:ascii="Arial" w:eastAsia="Arial" w:hAnsi="Arial" w:cs="Arial"/>
          <w:color w:val="000000" w:themeColor="text1"/>
        </w:rPr>
      </w:pPr>
    </w:p>
    <w:p w14:paraId="36FBD29A" w14:textId="75CB2127" w:rsidR="00DE295E" w:rsidRPr="004D67D9" w:rsidRDefault="00DE295E"/>
    <w:p w14:paraId="0CC3D2C0" w14:textId="4F78D3B6" w:rsidR="00DE295E" w:rsidRPr="004D67D9" w:rsidRDefault="00DE295E"/>
    <w:p w14:paraId="695EBD4A" w14:textId="7290A75B" w:rsidR="00DE295E" w:rsidRPr="004D67D9" w:rsidRDefault="00DE295E"/>
    <w:p w14:paraId="32714858" w14:textId="3EF11C3B" w:rsidR="00DE295E" w:rsidRPr="004D67D9" w:rsidRDefault="00DE295E"/>
    <w:sectPr w:rsidR="00DE295E" w:rsidRPr="004D67D9">
      <w:headerReference w:type="default" r:id="rId69"/>
      <w:footerReference w:type="default" r:id="rId7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A6A1BF" w14:textId="77777777" w:rsidR="00516040" w:rsidRDefault="00516040" w:rsidP="00A12CF3">
      <w:pPr>
        <w:spacing w:after="0" w:line="240" w:lineRule="auto"/>
      </w:pPr>
      <w:r>
        <w:separator/>
      </w:r>
    </w:p>
  </w:endnote>
  <w:endnote w:type="continuationSeparator" w:id="0">
    <w:p w14:paraId="1A18465D" w14:textId="77777777" w:rsidR="00516040" w:rsidRDefault="00516040" w:rsidP="00A12C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806805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4E8643" w14:textId="475625F2" w:rsidR="00CA0028" w:rsidRDefault="00CA002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F0E59E3" w14:textId="77777777" w:rsidR="00CA0028" w:rsidRDefault="00CA00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71B67C" w14:textId="77777777" w:rsidR="00516040" w:rsidRDefault="00516040" w:rsidP="00A12CF3">
      <w:pPr>
        <w:spacing w:after="0" w:line="240" w:lineRule="auto"/>
      </w:pPr>
      <w:r>
        <w:separator/>
      </w:r>
    </w:p>
  </w:footnote>
  <w:footnote w:type="continuationSeparator" w:id="0">
    <w:p w14:paraId="63CAD235" w14:textId="77777777" w:rsidR="00516040" w:rsidRDefault="00516040" w:rsidP="00A12C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F8F553" w14:textId="0ED2AADA" w:rsidR="00A12CF3" w:rsidRDefault="00A12CF3">
    <w:pPr>
      <w:pStyle w:val="Header"/>
    </w:pPr>
    <w:r>
      <w:t>ECEY6002</w:t>
    </w:r>
  </w:p>
  <w:p w14:paraId="42F12338" w14:textId="006E9864" w:rsidR="00A12CF3" w:rsidRDefault="00A12CF3">
    <w:pPr>
      <w:pStyle w:val="Header"/>
    </w:pPr>
    <w:r>
      <w:t>Student number</w:t>
    </w:r>
    <w:r w:rsidR="00CA0028">
      <w:t xml:space="preserve"> 1150221</w:t>
    </w:r>
  </w:p>
  <w:p w14:paraId="72B82DBB" w14:textId="02A5196B" w:rsidR="00A12CF3" w:rsidRDefault="00A12CF3">
    <w:pPr>
      <w:pStyle w:val="Header"/>
    </w:pPr>
    <w:r>
      <w:t>Student number</w:t>
    </w:r>
    <w:r w:rsidR="00CA0028">
      <w:t xml:space="preserve"> 1809211</w:t>
    </w:r>
  </w:p>
  <w:p w14:paraId="76D9091A" w14:textId="057FCC01" w:rsidR="00A12CF3" w:rsidRDefault="00A12CF3">
    <w:pPr>
      <w:pStyle w:val="Header"/>
    </w:pPr>
    <w:r>
      <w:t>Student number</w:t>
    </w:r>
    <w:r w:rsidR="00CA0028">
      <w:t xml:space="preserve"> 1903233</w:t>
    </w:r>
  </w:p>
  <w:p w14:paraId="3E1D52BD" w14:textId="30080F5A" w:rsidR="00A12CF3" w:rsidRDefault="00A12CF3">
    <w:pPr>
      <w:pStyle w:val="Header"/>
    </w:pPr>
    <w:r>
      <w:t>Student number</w:t>
    </w:r>
    <w:r w:rsidR="00CA0028">
      <w:t xml:space="preserve"> 1900288</w:t>
    </w:r>
  </w:p>
  <w:p w14:paraId="64E01D84" w14:textId="6C5012CC" w:rsidR="00A12CF3" w:rsidRDefault="00A12CF3">
    <w:pPr>
      <w:pStyle w:val="Header"/>
    </w:pPr>
    <w:r>
      <w:t xml:space="preserve">Student number </w:t>
    </w:r>
    <w:r w:rsidR="00CA0028">
      <w:t>1904409</w:t>
    </w:r>
  </w:p>
  <w:p w14:paraId="56EE103F" w14:textId="2E3B2CC3" w:rsidR="00CA0028" w:rsidRDefault="00CA0028">
    <w:pPr>
      <w:pStyle w:val="Header"/>
    </w:pPr>
    <w:r>
      <w:t>Student number 1904261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F5590C"/>
    <w:multiLevelType w:val="hybridMultilevel"/>
    <w:tmpl w:val="D5827156"/>
    <w:lvl w:ilvl="0" w:tplc="9124789C">
      <w:start w:val="1"/>
      <w:numFmt w:val="decimal"/>
      <w:lvlText w:val="%1."/>
      <w:lvlJc w:val="left"/>
      <w:pPr>
        <w:ind w:left="720" w:hanging="360"/>
      </w:pPr>
    </w:lvl>
    <w:lvl w:ilvl="1" w:tplc="7EBC916C">
      <w:start w:val="1"/>
      <w:numFmt w:val="lowerLetter"/>
      <w:lvlText w:val="%2."/>
      <w:lvlJc w:val="left"/>
      <w:pPr>
        <w:ind w:left="1440" w:hanging="360"/>
      </w:pPr>
    </w:lvl>
    <w:lvl w:ilvl="2" w:tplc="771499E8">
      <w:start w:val="1"/>
      <w:numFmt w:val="lowerRoman"/>
      <w:lvlText w:val="%3."/>
      <w:lvlJc w:val="right"/>
      <w:pPr>
        <w:ind w:left="2160" w:hanging="180"/>
      </w:pPr>
    </w:lvl>
    <w:lvl w:ilvl="3" w:tplc="F676C39C">
      <w:start w:val="1"/>
      <w:numFmt w:val="decimal"/>
      <w:lvlText w:val="%4."/>
      <w:lvlJc w:val="left"/>
      <w:pPr>
        <w:ind w:left="2880" w:hanging="360"/>
      </w:pPr>
    </w:lvl>
    <w:lvl w:ilvl="4" w:tplc="BF3A86EC">
      <w:start w:val="1"/>
      <w:numFmt w:val="lowerLetter"/>
      <w:lvlText w:val="%5."/>
      <w:lvlJc w:val="left"/>
      <w:pPr>
        <w:ind w:left="3600" w:hanging="360"/>
      </w:pPr>
    </w:lvl>
    <w:lvl w:ilvl="5" w:tplc="7CD46C78">
      <w:start w:val="1"/>
      <w:numFmt w:val="lowerRoman"/>
      <w:lvlText w:val="%6."/>
      <w:lvlJc w:val="right"/>
      <w:pPr>
        <w:ind w:left="4320" w:hanging="180"/>
      </w:pPr>
    </w:lvl>
    <w:lvl w:ilvl="6" w:tplc="AE4E6518">
      <w:start w:val="1"/>
      <w:numFmt w:val="decimal"/>
      <w:lvlText w:val="%7."/>
      <w:lvlJc w:val="left"/>
      <w:pPr>
        <w:ind w:left="5040" w:hanging="360"/>
      </w:pPr>
    </w:lvl>
    <w:lvl w:ilvl="7" w:tplc="DF7C474E">
      <w:start w:val="1"/>
      <w:numFmt w:val="lowerLetter"/>
      <w:lvlText w:val="%8."/>
      <w:lvlJc w:val="left"/>
      <w:pPr>
        <w:ind w:left="5760" w:hanging="360"/>
      </w:pPr>
    </w:lvl>
    <w:lvl w:ilvl="8" w:tplc="03E25CF2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B116C8"/>
    <w:multiLevelType w:val="hybridMultilevel"/>
    <w:tmpl w:val="3E26974A"/>
    <w:lvl w:ilvl="0" w:tplc="974A626C">
      <w:start w:val="1"/>
      <w:numFmt w:val="decimal"/>
      <w:lvlText w:val="%1."/>
      <w:lvlJc w:val="left"/>
      <w:pPr>
        <w:ind w:left="720" w:hanging="360"/>
      </w:pPr>
    </w:lvl>
    <w:lvl w:ilvl="1" w:tplc="45C2865A">
      <w:start w:val="1"/>
      <w:numFmt w:val="lowerLetter"/>
      <w:lvlText w:val="%2."/>
      <w:lvlJc w:val="left"/>
      <w:pPr>
        <w:ind w:left="1440" w:hanging="360"/>
      </w:pPr>
    </w:lvl>
    <w:lvl w:ilvl="2" w:tplc="B5DC2A1A">
      <w:start w:val="1"/>
      <w:numFmt w:val="lowerRoman"/>
      <w:lvlText w:val="%3."/>
      <w:lvlJc w:val="right"/>
      <w:pPr>
        <w:ind w:left="2160" w:hanging="180"/>
      </w:pPr>
    </w:lvl>
    <w:lvl w:ilvl="3" w:tplc="ABEE68E4">
      <w:start w:val="1"/>
      <w:numFmt w:val="decimal"/>
      <w:lvlText w:val="%4."/>
      <w:lvlJc w:val="left"/>
      <w:pPr>
        <w:ind w:left="2880" w:hanging="360"/>
      </w:pPr>
    </w:lvl>
    <w:lvl w:ilvl="4" w:tplc="4C04C7F8">
      <w:start w:val="1"/>
      <w:numFmt w:val="lowerLetter"/>
      <w:lvlText w:val="%5."/>
      <w:lvlJc w:val="left"/>
      <w:pPr>
        <w:ind w:left="3600" w:hanging="360"/>
      </w:pPr>
    </w:lvl>
    <w:lvl w:ilvl="5" w:tplc="F524F474">
      <w:start w:val="1"/>
      <w:numFmt w:val="lowerRoman"/>
      <w:lvlText w:val="%6."/>
      <w:lvlJc w:val="right"/>
      <w:pPr>
        <w:ind w:left="4320" w:hanging="180"/>
      </w:pPr>
    </w:lvl>
    <w:lvl w:ilvl="6" w:tplc="BF246960">
      <w:start w:val="1"/>
      <w:numFmt w:val="decimal"/>
      <w:lvlText w:val="%7."/>
      <w:lvlJc w:val="left"/>
      <w:pPr>
        <w:ind w:left="5040" w:hanging="360"/>
      </w:pPr>
    </w:lvl>
    <w:lvl w:ilvl="7" w:tplc="296442C2">
      <w:start w:val="1"/>
      <w:numFmt w:val="lowerLetter"/>
      <w:lvlText w:val="%8."/>
      <w:lvlJc w:val="left"/>
      <w:pPr>
        <w:ind w:left="5760" w:hanging="360"/>
      </w:pPr>
    </w:lvl>
    <w:lvl w:ilvl="8" w:tplc="59DCE08A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7A24DC3"/>
    <w:multiLevelType w:val="hybridMultilevel"/>
    <w:tmpl w:val="EB862C4E"/>
    <w:lvl w:ilvl="0" w:tplc="F2BE22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30666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41E3E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8D450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FA8CA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90F1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720CF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B1A46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A45A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7FE1247E"/>
    <w:multiLevelType w:val="hybridMultilevel"/>
    <w:tmpl w:val="B756E2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95E"/>
    <w:rsid w:val="00104EC4"/>
    <w:rsid w:val="00353728"/>
    <w:rsid w:val="004653DA"/>
    <w:rsid w:val="004D67D9"/>
    <w:rsid w:val="00516040"/>
    <w:rsid w:val="0087599E"/>
    <w:rsid w:val="00902C8B"/>
    <w:rsid w:val="00963A60"/>
    <w:rsid w:val="00A12CF3"/>
    <w:rsid w:val="00B6351D"/>
    <w:rsid w:val="00BE6EBE"/>
    <w:rsid w:val="00CA0028"/>
    <w:rsid w:val="00DE295E"/>
    <w:rsid w:val="020CE457"/>
    <w:rsid w:val="046B5017"/>
    <w:rsid w:val="071E4FBC"/>
    <w:rsid w:val="07411CAC"/>
    <w:rsid w:val="08BA201D"/>
    <w:rsid w:val="09C9B7B6"/>
    <w:rsid w:val="0A4CD503"/>
    <w:rsid w:val="1108FA01"/>
    <w:rsid w:val="1152E91E"/>
    <w:rsid w:val="12155590"/>
    <w:rsid w:val="123D7231"/>
    <w:rsid w:val="15CC2C6C"/>
    <w:rsid w:val="16B7DB7A"/>
    <w:rsid w:val="18D5D737"/>
    <w:rsid w:val="1940B9E9"/>
    <w:rsid w:val="1A022029"/>
    <w:rsid w:val="1F20A468"/>
    <w:rsid w:val="20D77F37"/>
    <w:rsid w:val="26307419"/>
    <w:rsid w:val="27964CD5"/>
    <w:rsid w:val="2908B621"/>
    <w:rsid w:val="2921DE7E"/>
    <w:rsid w:val="2AA48682"/>
    <w:rsid w:val="2AF5396C"/>
    <w:rsid w:val="2DDC2744"/>
    <w:rsid w:val="2DE34A81"/>
    <w:rsid w:val="2F47C89C"/>
    <w:rsid w:val="3323FE98"/>
    <w:rsid w:val="3414EBE3"/>
    <w:rsid w:val="34EBDA2E"/>
    <w:rsid w:val="353865F8"/>
    <w:rsid w:val="3575A674"/>
    <w:rsid w:val="3710C7D1"/>
    <w:rsid w:val="381BDC40"/>
    <w:rsid w:val="3854271F"/>
    <w:rsid w:val="39A669E9"/>
    <w:rsid w:val="3F8A035F"/>
    <w:rsid w:val="41F759A6"/>
    <w:rsid w:val="43A77A04"/>
    <w:rsid w:val="44697A18"/>
    <w:rsid w:val="4B31C1C2"/>
    <w:rsid w:val="4C8FFC8D"/>
    <w:rsid w:val="4CCCD35E"/>
    <w:rsid w:val="4EEA6744"/>
    <w:rsid w:val="5116EEDD"/>
    <w:rsid w:val="52CCD909"/>
    <w:rsid w:val="539E866C"/>
    <w:rsid w:val="54547065"/>
    <w:rsid w:val="55E5F35F"/>
    <w:rsid w:val="5AC3B1E9"/>
    <w:rsid w:val="5BFB5D34"/>
    <w:rsid w:val="609CEB1F"/>
    <w:rsid w:val="635438A8"/>
    <w:rsid w:val="6414A5DD"/>
    <w:rsid w:val="64DA29F9"/>
    <w:rsid w:val="65B42441"/>
    <w:rsid w:val="687F4B19"/>
    <w:rsid w:val="69975702"/>
    <w:rsid w:val="6B6FD0C3"/>
    <w:rsid w:val="6CD5949E"/>
    <w:rsid w:val="6FBB8D50"/>
    <w:rsid w:val="757C6872"/>
    <w:rsid w:val="783F455D"/>
    <w:rsid w:val="7941CF01"/>
    <w:rsid w:val="795492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D610D"/>
  <w15:chartTrackingRefBased/>
  <w15:docId w15:val="{A413CA5E-79E8-4D40-A87A-EA7F04995D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0028"/>
    <w:pPr>
      <w:keepNext/>
      <w:keepLines/>
      <w:spacing w:before="240" w:after="0" w:line="256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295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2CF3"/>
  </w:style>
  <w:style w:type="paragraph" w:styleId="Footer">
    <w:name w:val="footer"/>
    <w:basedOn w:val="Normal"/>
    <w:link w:val="Foot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2CF3"/>
  </w:style>
  <w:style w:type="character" w:customStyle="1" w:styleId="Heading1Char">
    <w:name w:val="Heading 1 Char"/>
    <w:basedOn w:val="DefaultParagraphFont"/>
    <w:link w:val="Heading1"/>
    <w:uiPriority w:val="9"/>
    <w:rsid w:val="00CA002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character" w:styleId="Hyperlink">
    <w:name w:val="Hyperlink"/>
    <w:basedOn w:val="DefaultParagraphFont"/>
    <w:uiPriority w:val="99"/>
    <w:semiHidden/>
    <w:unhideWhenUsed/>
    <w:rsid w:val="00CA002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594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19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01020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scholarworks.waldenu.edu/cgi/viewcontent.cgi?article=2777&amp;context=dissertations&amp;httpsredir=1&amp;referer=" TargetMode="External"/><Relationship Id="rId18" Type="http://schemas.openxmlformats.org/officeDocument/2006/relationships/hyperlink" Target="https://www.gov.uk/government/publications/the-education-act-2011-equalities-impact-assessment" TargetMode="External"/><Relationship Id="rId26" Type="http://schemas.openxmlformats.org/officeDocument/2006/relationships/hyperlink" Target="https://dera.ioe.ac.uk/11201/1/estyn_policy_and_procedures_for_safeguarding_2009.pdf" TargetMode="External"/><Relationship Id="rId39" Type="http://schemas.openxmlformats.org/officeDocument/2006/relationships/hyperlink" Target="https://www.savethechildren.org.uk/content/dam/gb/reports/humanitarian/uncrc19-child-friendly.pdf" TargetMode="External"/><Relationship Id="rId21" Type="http://schemas.openxmlformats.org/officeDocument/2006/relationships/hyperlink" Target="https://assets.publishing.service.gov.uk/government/uploads/system/uploads/attachment_data/file/942454/Working_together_to_safeguard_children_i" TargetMode="External"/><Relationship Id="rId34" Type="http://schemas.openxmlformats.org/officeDocument/2006/relationships/hyperlink" Target="https://learning.nspcc.org.uk/training/mandatory-safeguarding-child-protection-training" TargetMode="External"/><Relationship Id="rId42" Type="http://schemas.openxmlformats.org/officeDocument/2006/relationships/hyperlink" Target="https://www.legislation.gov.uk/anaw/2014/4/pdfs/anaw_20140004_en.pdf" TargetMode="External"/><Relationship Id="rId47" Type="http://schemas.openxmlformats.org/officeDocument/2006/relationships/hyperlink" Target="https://www.legislation.gov.uk/uksi/2014/3283/made" TargetMode="External"/><Relationship Id="rId50" Type="http://schemas.openxmlformats.org/officeDocument/2006/relationships/hyperlink" Target="https://gov.wales/sites/default/files/publications/2020-11/the-health-protection-coronavirus-restrictions-no-4-wales-regulations-2020.pdf" TargetMode="External"/><Relationship Id="rId55" Type="http://schemas.openxmlformats.org/officeDocument/2006/relationships/hyperlink" Target="https://downloads.unicef.org.uk/wp-content/uploads/2019/10/UNCRC_summary-1_1.pdf?_adal_sd=www.unicef.org.uk.1619811965235&amp;_adal_ca=so%3DGoogle%26me%3Dorganic%26ca%3D(not%2520set)%26co%3D(not%2520set)%26ke%3D(not%2520set).1619811965235&amp;_adal_cw=1619457946959.1619811965235&amp;_adal_id=5e1f8870-802b-4a6f-87d6-65cee988abbd.1619457947.3.1619811955.1619457947.7a0d39d3-2bbd-4ccf-ba66-51439162b2b0.1619811965235&amp;_ga=2.259768655.438905912.1619811955-603866737.1619457947" TargetMode="External"/><Relationship Id="rId63" Type="http://schemas.openxmlformats.org/officeDocument/2006/relationships/hyperlink" Target="https://gov.wales/sites/default/files/publications/2018-03/foundation-phase-profile-handbook-revised-september-2017.pdf" TargetMode="External"/><Relationship Id="rId68" Type="http://schemas.openxmlformats.org/officeDocument/2006/relationships/hyperlink" Target="https://earlyimpactlearning.com/14-benefits-of-loose-parts-play-with-examples/" TargetMode="External"/><Relationship Id="rId7" Type="http://schemas.openxmlformats.org/officeDocument/2006/relationships/webSettings" Target="webSettings.xml"/><Relationship Id="rId71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cipd.co.uk/knowledge/fundamentals/relations/communication/voice-factsheet" TargetMode="External"/><Relationship Id="rId29" Type="http://schemas.openxmlformats.org/officeDocument/2006/relationships/hyperlink" Target="https://ico.org.uk/for-organisations/guide-to-data-protection/guide-to-the-general-data-protection-regulation-gdpr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acas.org.uk/your-maternity-leave-pay-and-other-rights" TargetMode="External"/><Relationship Id="rId24" Type="http://schemas.openxmlformats.org/officeDocument/2006/relationships/hyperlink" Target="https://www.gov.uk/government/publications/face-coverings-when-to-wear-one-and-how-to-make-your-own/face-coverings-when-to-wear-one-and-how-to-make-your-own" TargetMode="External"/><Relationship Id="rId32" Type="http://schemas.openxmlformats.org/officeDocument/2006/relationships/hyperlink" Target="https://www.epipen.co.uk/en-gb/patients/your-trainer-pen" TargetMode="External"/><Relationship Id="rId37" Type="http://schemas.openxmlformats.org/officeDocument/2006/relationships/hyperlink" Target="https://www.legislation.gov.uk/ukpga/1984/22/part/2A/crossheading/power-to-make-regulations" TargetMode="External"/><Relationship Id="rId40" Type="http://schemas.openxmlformats.org/officeDocument/2006/relationships/hyperlink" Target="https://www.snapcymru.org/wp-content/uploads/2019/03/2IDP-Booklet-Eng.pdf" TargetMode="External"/><Relationship Id="rId45" Type="http://schemas.openxmlformats.org/officeDocument/2006/relationships/hyperlink" Target="https://www.legislation.gov.uk/ukpga/1989/41/contents" TargetMode="External"/><Relationship Id="rId53" Type="http://schemas.openxmlformats.org/officeDocument/2006/relationships/hyperlink" Target="https://www.townhillcommunityschool.co.uk/policies" TargetMode="External"/><Relationship Id="rId58" Type="http://schemas.openxmlformats.org/officeDocument/2006/relationships/hyperlink" Target="https://www.hse.gov.uk/riddor" TargetMode="External"/><Relationship Id="rId66" Type="http://schemas.openxmlformats.org/officeDocument/2006/relationships/hyperlink" Target="https://gov.wales/operational-guidance-schools-and-settings-html" TargetMode="External"/><Relationship Id="rId5" Type="http://schemas.openxmlformats.org/officeDocument/2006/relationships/styles" Target="styles.xml"/><Relationship Id="rId15" Type="http://schemas.openxmlformats.org/officeDocument/2006/relationships/hyperlink" Target="https://cypcs.org.uk/rights/uncrc/articles/article-23/" TargetMode="External"/><Relationship Id="rId23" Type="http://schemas.openxmlformats.org/officeDocument/2006/relationships/hyperlink" Target="https://assets.publishing.service.gov.uk/government/uploads/system/uploads/attachment_data/file/306370/guidance_on_first_aid_for_schools.pdf" TargetMode="External"/><Relationship Id="rId28" Type="http://schemas.openxmlformats.org/officeDocument/2006/relationships/hyperlink" Target="https://www.legislation.gov.uk/ukpga/1998/42/schedule/1/part/I/chapter/9" TargetMode="External"/><Relationship Id="rId36" Type="http://schemas.openxmlformats.org/officeDocument/2006/relationships/hyperlink" Target="https://www.pacey.org.uk/training-and-qualifications/the-importance-of-training-and-cpd/" TargetMode="External"/><Relationship Id="rId49" Type="http://schemas.openxmlformats.org/officeDocument/2006/relationships/hyperlink" Target="http://www.legislation.gov.uk/uksi/1999/3242/contents/made" TargetMode="External"/><Relationship Id="rId57" Type="http://schemas.openxmlformats.org/officeDocument/2006/relationships/hyperlink" Target="https://gov.wales/sites/default/files/consultations/2018-01/140922-1&#8230;" TargetMode="External"/><Relationship Id="rId61" Type="http://schemas.openxmlformats.org/officeDocument/2006/relationships/hyperlink" Target="https://gov.wales/sites/default/files/publications/2019-06/national-minimum-standards-for-regulated-childcare.pdf" TargetMode="External"/><Relationship Id="rId10" Type="http://schemas.openxmlformats.org/officeDocument/2006/relationships/hyperlink" Target="https://www.acas.org.uk/hiring-someone" TargetMode="External"/><Relationship Id="rId19" Type="http://schemas.openxmlformats.org/officeDocument/2006/relationships/hyperlink" Target="https://assets.publishing.service.gov.uk/government/uploads/system/uploads/attachment_data/file/315587/Equality_Act_Advice_Final.pdf" TargetMode="External"/><Relationship Id="rId31" Type="http://schemas.openxmlformats.org/officeDocument/2006/relationships/hyperlink" Target="https://www.gov.uk/guidance/parental-leave-policy-and-procedures" TargetMode="External"/><Relationship Id="rId44" Type="http://schemas.openxmlformats.org/officeDocument/2006/relationships/hyperlink" Target="https://www.legislation.gov.uk/ukpga/2014/6/contents/enacted" TargetMode="External"/><Relationship Id="rId52" Type="http://schemas.openxmlformats.org/officeDocument/2006/relationships/hyperlink" Target="https://www.tnlcommunityfund.org.uk/funding/programmes/national-lottery-awards-for-all-wales" TargetMode="External"/><Relationship Id="rId60" Type="http://schemas.openxmlformats.org/officeDocument/2006/relationships/hyperlink" Target="https://gov.wales/sites/default/files/publications/2019-07/flying-start-childcare-guidance.pdf" TargetMode="External"/><Relationship Id="rId65" Type="http://schemas.openxmlformats.org/officeDocument/2006/relationships/hyperlink" Target="https://gov.wales/sites/default/files/pdf-versions/2021/4/3/1618395949/estyn-annual-remit-2021-2022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legislation.gov.uk/ukpga/2006/21/contents" TargetMode="External"/><Relationship Id="rId22" Type="http://schemas.openxmlformats.org/officeDocument/2006/relationships/hyperlink" Target="https://www.gov.uk/government/publications/statutory-policies-for-schools-and-academy-trusts/statutory-policies-for-schools-and-academy-trusts" TargetMode="External"/><Relationship Id="rId27" Type="http://schemas.openxmlformats.org/officeDocument/2006/relationships/hyperlink" Target="https://www.forestschoolwales.org.uk/ysgol-goedwigforest-school/early-years-primary/" TargetMode="External"/><Relationship Id="rId30" Type="http://schemas.openxmlformats.org/officeDocument/2006/relationships/hyperlink" Target="https://web-b-ebscohost-com.ezproxy.uwtsd.ac.uk/ehost/detail/detail?vid=0&amp;sid=bf5cbf77-ec83-405a-81b1-c63c4ab98ac1%40pdc-v-sessmgr03&amp;bdata=JnNpdGU9ZWhvc3QtbGl2ZQ%3d%3d" TargetMode="External"/><Relationship Id="rId35" Type="http://schemas.openxmlformats.org/officeDocument/2006/relationships/hyperlink" Target="https://www.opensocietyfoundations.org/explainers/value-inclusive-education" TargetMode="External"/><Relationship Id="rId43" Type="http://schemas.openxmlformats.org/officeDocument/2006/relationships/hyperlink" Target="https://www.taptonschool.co.uk/attachments/download.asp?file=30&#8230;" TargetMode="External"/><Relationship Id="rId48" Type="http://schemas.openxmlformats.org/officeDocument/2006/relationships/hyperlink" Target="https://www.estyn.gov.wales/system/files/2020-07/Outdoor%2520learning%253A%2520%2520an%2520evaluation%2520of%2520learning%2520in%2520the%2520outdoors%2520for%2520children%2520under%2520five%2520in%2520the%2520Foundation%2520Phase%2520-%2520September%25202011.pdf" TargetMode="External"/><Relationship Id="rId56" Type="http://schemas.openxmlformats.org/officeDocument/2006/relationships/hyperlink" Target="http://www.unicef.org.uk/wp-content/uploads/2010/05/UNCRC_summary-1&#8230;" TargetMode="External"/><Relationship Id="rId64" Type="http://schemas.openxmlformats.org/officeDocument/2006/relationships/hyperlink" Target="https://www.gov.uk/government/publications/health-and-safety-advice" TargetMode="External"/><Relationship Id="rId69" Type="http://schemas.openxmlformats.org/officeDocument/2006/relationships/header" Target="header1.xml"/><Relationship Id="rId8" Type="http://schemas.openxmlformats.org/officeDocument/2006/relationships/footnotes" Target="footnotes.xml"/><Relationship Id="rId51" Type="http://schemas.openxmlformats.org/officeDocument/2006/relationships/hyperlink" Target="https://www.legislation.gov.uk/uksi/1981/917/made" TargetMode="External"/><Relationship Id="rId72" Type="http://schemas.openxmlformats.org/officeDocument/2006/relationships/theme" Target="theme/theme1.xml"/><Relationship Id="rId3" Type="http://schemas.openxmlformats.org/officeDocument/2006/relationships/customXml" Target="../customXml/item3.xml"/><Relationship Id="rId12" Type="http://schemas.openxmlformats.org/officeDocument/2006/relationships/hyperlink" Target="https://www.legislation.gov.uk/anaw/2018/2/section/12" TargetMode="External"/><Relationship Id="rId17" Type="http://schemas.openxmlformats.org/officeDocument/2006/relationships/hyperlink" Target="https://education.gov.scot/media/szlogrpf/circle-primary-resource-int.pdf" TargetMode="External"/><Relationship Id="rId25" Type="http://schemas.openxmlformats.org/officeDocument/2006/relationships/hyperlink" Target="https://assets.publishing.service.gov.uk/government/uploads/system/uploads/attachment_data/file/864952/Schools_operational_guide_2020_to_2021__updated_February_2020_.pdf" TargetMode="External"/><Relationship Id="rId33" Type="http://schemas.openxmlformats.org/officeDocument/2006/relationships/hyperlink" Target="https://learning.nspcc.org.uk/safeguarding-child-protection/early-help-early-intervention" TargetMode="External"/><Relationship Id="rId38" Type="http://schemas.openxmlformats.org/officeDocument/2006/relationships/hyperlink" Target="https://www.oshcr.org/riddor-reporting-of-injuries-diseases-and" TargetMode="External"/><Relationship Id="rId46" Type="http://schemas.openxmlformats.org/officeDocument/2006/relationships/hyperlink" Target="https://www.legislation.gov.uk/ukpga/2004/31/contents" TargetMode="External"/><Relationship Id="rId59" Type="http://schemas.openxmlformats.org/officeDocument/2006/relationships/hyperlink" Target="https://www.gov.uk/government/publications/first-aid-in-schools" TargetMode="External"/><Relationship Id="rId67" Type="http://schemas.openxmlformats.org/officeDocument/2006/relationships/hyperlink" Target="https://gov.wales/additional-learning-needs-transformation-programme-frequently-asked-questions-html" TargetMode="External"/><Relationship Id="rId20" Type="http://schemas.openxmlformats.org/officeDocument/2006/relationships/hyperlink" Target="https://assets.publishing.service.gov.uk/government/uploads/system/uploads/attachment_data/file/410294/Advice_on_standards_for_school_premises.pdf" TargetMode="External"/><Relationship Id="rId41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54" Type="http://schemas.openxmlformats.org/officeDocument/2006/relationships/hyperlink" Target="https://downloads.unicef.org.uk/wp-content/uploads/2016/08/unicef-convention-rights-child-uncrc.pdf?_adal_sd=www.unicef.org.uk.1620842061848&amp;_adal_ca=so%3DLive%26me%3Dorganic%26ca%3D(not%2520set)%26co%3D(not%2520set)%26ke%3D(not%2520set).1620842061848&amp;_adal_cw=1620838569465.1620842061848&amp;_adal_id=c48f635b-79db-4312-ba69-ec79cf739e74.1620838569.2.1620838569.1620838569.251dd6ac-2ddf-4889-bf00-32c0d9a9dc61.1620842061848&amp;_ga=2.55636971.1115480170.1620838569-1399181487.1620838569" TargetMode="External"/><Relationship Id="rId62" Type="http://schemas.openxmlformats.org/officeDocument/2006/relationships/hyperlink" Target="https://gov.wales/sites/default/files/publications/2018-03/education-in-wales-our-national-mission.pdf" TargetMode="External"/><Relationship Id="rId7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F4C1FB146120944B9FC82FB694135E2" ma:contentTypeVersion="4" ma:contentTypeDescription="Create a new document." ma:contentTypeScope="" ma:versionID="a58544b2b1a4ec71abf5944c28164e22">
  <xsd:schema xmlns:xsd="http://www.w3.org/2001/XMLSchema" xmlns:xs="http://www.w3.org/2001/XMLSchema" xmlns:p="http://schemas.microsoft.com/office/2006/metadata/properties" xmlns:ns2="82c5162c-fb35-470e-b029-a4513e0af4ca" targetNamespace="http://schemas.microsoft.com/office/2006/metadata/properties" ma:root="true" ma:fieldsID="35936d35c8d87df9d031bd56bb48200d" ns2:_="">
    <xsd:import namespace="82c5162c-fb35-470e-b029-a4513e0af4c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c5162c-fb35-470e-b029-a4513e0af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0DB7B9D-8B80-4CB0-8B00-654A0925C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21203E9-B4D0-4DF0-9E65-27B9AEE713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2c5162c-fb35-470e-b029-a4513e0af4c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C40C4D0-33C2-40AA-AA6C-F5CCB4548A80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9</Pages>
  <Words>3233</Words>
  <Characters>18434</Characters>
  <Application>Microsoft Office Word</Application>
  <DocSecurity>0</DocSecurity>
  <Lines>153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Saer</dc:creator>
  <cp:keywords/>
  <dc:description/>
  <cp:lastModifiedBy>Ecko Bodenham</cp:lastModifiedBy>
  <cp:revision>2</cp:revision>
  <dcterms:created xsi:type="dcterms:W3CDTF">2021-05-13T08:07:00Z</dcterms:created>
  <dcterms:modified xsi:type="dcterms:W3CDTF">2021-05-13T08:07:00Z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0x0101006F4C1FB146120944B9FC82FB694135E2</vt:lpwstr>
  </property>
</Properties>
</file>