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82747516" w:displacedByCustomXml="next"/>
    <w:bookmarkEnd w:id="0" w:displacedByCustomXml="next"/>
    <w:sdt>
      <w:sdtPr>
        <w:rPr>
          <w:rFonts w:ascii="Tahoma" w:eastAsia="Tahoma" w:hAnsi="Tahoma" w:cs="Tahoma"/>
          <w:color w:val="000000"/>
          <w:sz w:val="40"/>
          <w:szCs w:val="40"/>
        </w:rPr>
        <w:id w:val="-1956312875"/>
        <w:docPartObj>
          <w:docPartGallery w:val="Cover Pages"/>
          <w:docPartUnique/>
        </w:docPartObj>
      </w:sdtPr>
      <w:sdtEndPr>
        <w:rPr>
          <w:rFonts w:ascii="Times New Roman" w:eastAsia="Times New Roman" w:hAnsi="Times New Roman" w:cs="Times New Roman"/>
          <w:color w:val="auto"/>
          <w:sz w:val="20"/>
          <w:szCs w:val="20"/>
        </w:rPr>
      </w:sdtEndPr>
      <w:sdtContent>
        <w:p w14:paraId="2FABCFA4" w14:textId="237E774A" w:rsidR="00A0287C" w:rsidRPr="00383179" w:rsidRDefault="00A0287C" w:rsidP="00EF5AAB">
          <w:pPr>
            <w:spacing w:after="165" w:line="360" w:lineRule="auto"/>
            <w:rPr>
              <w:rFonts w:ascii="Tahoma" w:eastAsia="Tahoma" w:hAnsi="Tahoma" w:cs="Tahoma"/>
              <w:color w:val="000000"/>
              <w:sz w:val="40"/>
              <w:szCs w:val="40"/>
            </w:rPr>
          </w:pPr>
          <w:r w:rsidRPr="00383179">
            <w:rPr>
              <w:b/>
              <w:noProof/>
            </w:rPr>
            <w:drawing>
              <wp:inline distT="0" distB="0" distL="0" distR="0" wp14:anchorId="5DD9D2AF" wp14:editId="08747CD0">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D49A177" w14:textId="77777777" w:rsidR="00A0287C" w:rsidRPr="00383179" w:rsidRDefault="00A0287C" w:rsidP="00EF5AAB">
          <w:pPr>
            <w:spacing w:after="165" w:line="360" w:lineRule="auto"/>
            <w:jc w:val="center"/>
            <w:rPr>
              <w:rFonts w:ascii="Tahoma" w:eastAsia="Tahoma" w:hAnsi="Tahoma" w:cs="Tahoma"/>
              <w:color w:val="000000"/>
              <w:sz w:val="40"/>
              <w:szCs w:val="40"/>
            </w:rPr>
          </w:pPr>
          <w:r w:rsidRPr="00383179">
            <w:rPr>
              <w:rFonts w:ascii="Tahoma" w:eastAsia="Tahoma" w:hAnsi="Tahoma" w:cs="Tahoma"/>
              <w:color w:val="000000"/>
              <w:sz w:val="40"/>
              <w:szCs w:val="40"/>
            </w:rPr>
            <w:t>Applied Leadership and Management in the Workplace</w:t>
          </w:r>
          <w:r w:rsidRPr="00383179">
            <w:rPr>
              <w:rFonts w:ascii="Tahoma" w:eastAsia="Tahoma" w:hAnsi="Tahoma" w:cs="Tahoma"/>
              <w:color w:val="000000"/>
              <w:sz w:val="40"/>
              <w:szCs w:val="40"/>
            </w:rPr>
            <w:br/>
            <w:t xml:space="preserve">Module Assignment Submission </w:t>
          </w:r>
          <w:r w:rsidRPr="00383179">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940ED7" w:rsidRPr="00383179" w14:paraId="684E5887" w14:textId="77777777" w:rsidTr="00443E42">
            <w:tc>
              <w:tcPr>
                <w:tcW w:w="3438" w:type="dxa"/>
                <w:shd w:val="clear" w:color="auto" w:fill="D9D9D9"/>
              </w:tcPr>
              <w:p w14:paraId="3CC438BC" w14:textId="77777777" w:rsidR="00940ED7" w:rsidRPr="00383179" w:rsidRDefault="00940ED7" w:rsidP="00940ED7">
                <w:pPr>
                  <w:spacing w:before="120" w:after="120" w:line="360" w:lineRule="auto"/>
                  <w:rPr>
                    <w:rFonts w:ascii="Tahoma" w:eastAsia="Tahoma" w:hAnsi="Tahoma" w:cs="Tahoma"/>
                    <w:sz w:val="32"/>
                    <w:szCs w:val="32"/>
                  </w:rPr>
                </w:pPr>
                <w:r w:rsidRPr="00383179">
                  <w:rPr>
                    <w:rFonts w:ascii="Tahoma" w:eastAsia="Tahoma" w:hAnsi="Tahoma" w:cs="Tahoma"/>
                    <w:sz w:val="32"/>
                    <w:szCs w:val="32"/>
                  </w:rPr>
                  <w:t>Student Name:</w:t>
                </w:r>
              </w:p>
            </w:tc>
            <w:tc>
              <w:tcPr>
                <w:tcW w:w="6055" w:type="dxa"/>
              </w:tcPr>
              <w:p w14:paraId="4EC14A5B" w14:textId="5858E880" w:rsidR="00940ED7" w:rsidRPr="00383179" w:rsidRDefault="00940ED7" w:rsidP="00940ED7">
                <w:pPr>
                  <w:spacing w:before="120" w:after="120" w:line="360" w:lineRule="auto"/>
                  <w:rPr>
                    <w:rFonts w:ascii="Tahoma" w:eastAsia="Tahoma" w:hAnsi="Tahoma" w:cs="Tahoma"/>
                    <w:sz w:val="32"/>
                    <w:szCs w:val="32"/>
                  </w:rPr>
                </w:pPr>
                <w:r w:rsidRPr="00383179">
                  <w:rPr>
                    <w:rFonts w:ascii="Tahoma" w:eastAsia="Tahoma" w:hAnsi="Tahoma" w:cs="Tahoma"/>
                    <w:sz w:val="32"/>
                    <w:szCs w:val="32"/>
                  </w:rPr>
                  <w:t>Jonathon Forshaw</w:t>
                </w:r>
              </w:p>
            </w:tc>
          </w:tr>
          <w:tr w:rsidR="00940ED7" w:rsidRPr="00383179" w14:paraId="011424DD" w14:textId="77777777" w:rsidTr="00443E42">
            <w:tc>
              <w:tcPr>
                <w:tcW w:w="3438" w:type="dxa"/>
                <w:shd w:val="clear" w:color="auto" w:fill="D9D9D9"/>
              </w:tcPr>
              <w:p w14:paraId="20A71A39" w14:textId="77777777" w:rsidR="00940ED7" w:rsidRPr="00383179" w:rsidRDefault="00940ED7" w:rsidP="00940ED7">
                <w:pPr>
                  <w:spacing w:before="120" w:after="120" w:line="360" w:lineRule="auto"/>
                  <w:rPr>
                    <w:rFonts w:ascii="Tahoma" w:eastAsia="Tahoma" w:hAnsi="Tahoma" w:cs="Tahoma"/>
                    <w:sz w:val="32"/>
                    <w:szCs w:val="32"/>
                  </w:rPr>
                </w:pPr>
                <w:r w:rsidRPr="00383179">
                  <w:rPr>
                    <w:rFonts w:ascii="Tahoma" w:eastAsia="Tahoma" w:hAnsi="Tahoma" w:cs="Tahoma"/>
                    <w:sz w:val="32"/>
                    <w:szCs w:val="32"/>
                  </w:rPr>
                  <w:t>Student Number:</w:t>
                </w:r>
              </w:p>
            </w:tc>
            <w:tc>
              <w:tcPr>
                <w:tcW w:w="6055" w:type="dxa"/>
              </w:tcPr>
              <w:p w14:paraId="45A5B4C1" w14:textId="69A5D40D" w:rsidR="00940ED7" w:rsidRPr="00383179" w:rsidRDefault="00940ED7" w:rsidP="00940ED7">
                <w:pPr>
                  <w:spacing w:before="120" w:after="120" w:line="360" w:lineRule="auto"/>
                  <w:rPr>
                    <w:rFonts w:ascii="Tahoma" w:eastAsia="Tahoma" w:hAnsi="Tahoma" w:cs="Tahoma"/>
                    <w:sz w:val="32"/>
                    <w:szCs w:val="32"/>
                  </w:rPr>
                </w:pPr>
                <w:r w:rsidRPr="00383179">
                  <w:rPr>
                    <w:sz w:val="40"/>
                    <w:szCs w:val="40"/>
                  </w:rPr>
                  <w:t>2238303</w:t>
                </w:r>
              </w:p>
            </w:tc>
          </w:tr>
          <w:tr w:rsidR="00940ED7" w:rsidRPr="00383179" w14:paraId="402F6B31" w14:textId="77777777" w:rsidTr="00443E42">
            <w:tc>
              <w:tcPr>
                <w:tcW w:w="3438" w:type="dxa"/>
                <w:shd w:val="clear" w:color="auto" w:fill="D9D9D9"/>
              </w:tcPr>
              <w:p w14:paraId="7CD6D01A" w14:textId="77777777" w:rsidR="00940ED7" w:rsidRPr="00383179" w:rsidRDefault="00940ED7" w:rsidP="00940ED7">
                <w:pPr>
                  <w:spacing w:before="120" w:after="120" w:line="360" w:lineRule="auto"/>
                  <w:rPr>
                    <w:rFonts w:ascii="Tahoma" w:eastAsia="Tahoma" w:hAnsi="Tahoma" w:cs="Tahoma"/>
                    <w:sz w:val="32"/>
                    <w:szCs w:val="32"/>
                  </w:rPr>
                </w:pPr>
                <w:r w:rsidRPr="00383179">
                  <w:rPr>
                    <w:rFonts w:ascii="Tahoma" w:eastAsia="Tahoma" w:hAnsi="Tahoma" w:cs="Tahoma"/>
                    <w:sz w:val="32"/>
                    <w:szCs w:val="32"/>
                  </w:rPr>
                  <w:t>Module No:</w:t>
                </w:r>
              </w:p>
            </w:tc>
            <w:tc>
              <w:tcPr>
                <w:tcW w:w="6055" w:type="dxa"/>
              </w:tcPr>
              <w:p w14:paraId="57FA80E3" w14:textId="67BE9333" w:rsidR="00940ED7" w:rsidRPr="00383179" w:rsidRDefault="00940ED7" w:rsidP="00940ED7">
                <w:pPr>
                  <w:spacing w:before="120" w:after="120" w:line="360" w:lineRule="auto"/>
                  <w:rPr>
                    <w:rFonts w:ascii="Tahoma" w:eastAsia="Tahoma" w:hAnsi="Tahoma" w:cs="Tahoma"/>
                    <w:color w:val="FF0000"/>
                    <w:sz w:val="32"/>
                    <w:szCs w:val="32"/>
                  </w:rPr>
                </w:pPr>
                <w:r w:rsidRPr="00383179">
                  <w:rPr>
                    <w:rFonts w:ascii="Tahoma" w:eastAsia="Tahoma" w:hAnsi="Tahoma" w:cs="Tahoma"/>
                    <w:color w:val="FF0000"/>
                    <w:sz w:val="32"/>
                    <w:szCs w:val="32"/>
                  </w:rPr>
                  <w:t>BMSK5009</w:t>
                </w:r>
              </w:p>
            </w:tc>
          </w:tr>
          <w:tr w:rsidR="00940ED7" w:rsidRPr="00383179" w14:paraId="3256E613" w14:textId="77777777" w:rsidTr="00443E42">
            <w:trPr>
              <w:trHeight w:val="413"/>
            </w:trPr>
            <w:tc>
              <w:tcPr>
                <w:tcW w:w="3438" w:type="dxa"/>
                <w:shd w:val="clear" w:color="auto" w:fill="D9D9D9"/>
              </w:tcPr>
              <w:p w14:paraId="763011C3" w14:textId="77777777" w:rsidR="00940ED7" w:rsidRPr="00383179" w:rsidRDefault="00940ED7" w:rsidP="00940ED7">
                <w:pPr>
                  <w:spacing w:before="120" w:after="120" w:line="360" w:lineRule="auto"/>
                  <w:rPr>
                    <w:rFonts w:ascii="Tahoma" w:eastAsia="Tahoma" w:hAnsi="Tahoma" w:cs="Tahoma"/>
                    <w:sz w:val="32"/>
                    <w:szCs w:val="32"/>
                  </w:rPr>
                </w:pPr>
                <w:r w:rsidRPr="00383179">
                  <w:rPr>
                    <w:rFonts w:ascii="Tahoma" w:eastAsia="Tahoma" w:hAnsi="Tahoma" w:cs="Tahoma"/>
                    <w:sz w:val="32"/>
                    <w:szCs w:val="32"/>
                  </w:rPr>
                  <w:t>Module Title:</w:t>
                </w:r>
              </w:p>
            </w:tc>
            <w:tc>
              <w:tcPr>
                <w:tcW w:w="6055" w:type="dxa"/>
              </w:tcPr>
              <w:p w14:paraId="2D265350" w14:textId="5C246FF2" w:rsidR="00940ED7" w:rsidRPr="00383179" w:rsidRDefault="00940ED7" w:rsidP="00940ED7">
                <w:pPr>
                  <w:spacing w:before="120" w:after="120" w:line="360" w:lineRule="auto"/>
                  <w:rPr>
                    <w:rFonts w:ascii="Tahoma" w:eastAsia="Tahoma" w:hAnsi="Tahoma" w:cs="Tahoma"/>
                    <w:color w:val="FF0000"/>
                    <w:sz w:val="32"/>
                    <w:szCs w:val="32"/>
                  </w:rPr>
                </w:pPr>
                <w:r w:rsidRPr="00383179">
                  <w:rPr>
                    <w:rFonts w:ascii="Arial" w:hAnsi="Arial" w:cs="Arial"/>
                    <w:b/>
                    <w:color w:val="000000"/>
                  </w:rPr>
                  <w:t>Developing a High-Performance Culture</w:t>
                </w:r>
              </w:p>
            </w:tc>
          </w:tr>
        </w:tbl>
        <w:p w14:paraId="4AC541B7" w14:textId="77777777" w:rsidR="00A0287C" w:rsidRPr="00383179" w:rsidRDefault="00A0287C" w:rsidP="00EF5AAB">
          <w:pPr>
            <w:spacing w:before="120" w:after="120" w:line="360" w:lineRule="auto"/>
            <w:rPr>
              <w:color w:val="FF0000"/>
              <w:sz w:val="24"/>
              <w:szCs w:val="24"/>
            </w:rPr>
          </w:pPr>
        </w:p>
        <w:p w14:paraId="0C76E904" w14:textId="77777777" w:rsidR="00A0287C" w:rsidRPr="00383179" w:rsidRDefault="00A0287C" w:rsidP="00EF5AAB">
          <w:pPr>
            <w:spacing w:before="120" w:after="120" w:line="360" w:lineRule="auto"/>
            <w:rPr>
              <w:rFonts w:ascii="Tahoma" w:eastAsia="Tahoma" w:hAnsi="Tahoma" w:cs="Tahoma"/>
              <w:b/>
              <w:color w:val="000000"/>
              <w:sz w:val="24"/>
              <w:szCs w:val="24"/>
            </w:rPr>
          </w:pPr>
          <w:r w:rsidRPr="00383179">
            <w:rPr>
              <w:rFonts w:ascii="Tahoma" w:eastAsia="Tahoma" w:hAnsi="Tahoma" w:cs="Tahoma"/>
              <w:b/>
              <w:color w:val="000000"/>
              <w:sz w:val="24"/>
              <w:szCs w:val="24"/>
            </w:rPr>
            <w:t>Statement of Confirmation of Authenticity</w:t>
          </w:r>
        </w:p>
        <w:p w14:paraId="48D608A2" w14:textId="77777777" w:rsidR="00A0287C" w:rsidRPr="00383179" w:rsidRDefault="00A0287C" w:rsidP="00EF5AAB">
          <w:pPr>
            <w:spacing w:before="120" w:after="120" w:line="360" w:lineRule="auto"/>
            <w:rPr>
              <w:rFonts w:ascii="Tahoma" w:eastAsia="Tahoma" w:hAnsi="Tahoma" w:cs="Tahoma"/>
              <w:color w:val="000000"/>
            </w:rPr>
          </w:pPr>
          <w:r w:rsidRPr="00383179">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61601F2" w14:textId="77777777" w:rsidR="00A0287C" w:rsidRPr="00383179" w:rsidRDefault="00A0287C" w:rsidP="00EF5AAB">
          <w:pPr>
            <w:spacing w:before="120" w:after="120" w:line="360" w:lineRule="auto"/>
            <w:rPr>
              <w:rFonts w:ascii="Tahoma" w:eastAsia="Tahoma" w:hAnsi="Tahoma" w:cs="Tahoma"/>
              <w:color w:val="000000"/>
            </w:rPr>
          </w:pPr>
          <w:r w:rsidRPr="00383179">
            <w:rPr>
              <w:rFonts w:ascii="Tahoma" w:eastAsia="Tahoma" w:hAnsi="Tahoma" w:cs="Tahoma"/>
              <w:color w:val="000000"/>
            </w:rPr>
            <w:t>Attention is drawn to the plagiarism and unfair practice policies of both the University and of ILM.</w:t>
          </w:r>
        </w:p>
        <w:p w14:paraId="25558B9D" w14:textId="77777777" w:rsidR="00A0287C" w:rsidRPr="00383179" w:rsidRDefault="00A0287C" w:rsidP="00DD3FFB">
          <w:pPr>
            <w:rPr>
              <w:rFonts w:asciiTheme="majorHAnsi" w:eastAsiaTheme="majorEastAsia" w:hAnsiTheme="majorHAnsi" w:cstheme="majorBidi"/>
              <w:color w:val="0F4761" w:themeColor="accent1" w:themeShade="BF"/>
              <w:sz w:val="32"/>
              <w:szCs w:val="32"/>
            </w:rPr>
          </w:pPr>
        </w:p>
        <w:p w14:paraId="3DF48A7B" w14:textId="77777777" w:rsidR="00246F94" w:rsidRPr="00383179" w:rsidRDefault="00A0287C" w:rsidP="00246F94">
          <w:pPr>
            <w:spacing w:after="160" w:line="278" w:lineRule="auto"/>
          </w:pPr>
          <w:r w:rsidRPr="00383179">
            <w:br w:type="page"/>
          </w:r>
        </w:p>
      </w:sdtContent>
    </w:sdt>
    <w:sdt>
      <w:sdtPr>
        <w:id w:val="-1297988889"/>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14:paraId="180DC6A3" w14:textId="60F2AFDB" w:rsidR="00971F16" w:rsidRPr="00383179" w:rsidRDefault="00971F16">
          <w:pPr>
            <w:pStyle w:val="TOCHeading"/>
            <w:rPr>
              <w:rFonts w:ascii="Arial" w:hAnsi="Arial" w:cs="Arial"/>
            </w:rPr>
          </w:pPr>
          <w:r w:rsidRPr="00383179">
            <w:rPr>
              <w:rFonts w:ascii="Arial" w:hAnsi="Arial" w:cs="Arial"/>
            </w:rPr>
            <w:t>Table of Contents</w:t>
          </w:r>
        </w:p>
        <w:p w14:paraId="7CEBF34D" w14:textId="0EDEC44E" w:rsidR="0065456B" w:rsidRPr="0065456B" w:rsidRDefault="00971F16">
          <w:pPr>
            <w:pStyle w:val="TOC1"/>
            <w:rPr>
              <w:rFonts w:asciiTheme="minorHAnsi" w:eastAsiaTheme="minorEastAsia" w:hAnsiTheme="minorHAnsi" w:cstheme="minorBidi"/>
              <w:i w:val="0"/>
              <w:iCs w:val="0"/>
              <w:sz w:val="22"/>
              <w:szCs w:val="22"/>
            </w:rPr>
          </w:pPr>
          <w:r w:rsidRPr="0065456B">
            <w:rPr>
              <w:sz w:val="22"/>
              <w:szCs w:val="22"/>
            </w:rPr>
            <w:fldChar w:fldCharType="begin"/>
          </w:r>
          <w:r w:rsidRPr="0065456B">
            <w:rPr>
              <w:sz w:val="22"/>
              <w:szCs w:val="22"/>
            </w:rPr>
            <w:instrText xml:space="preserve"> TOC \o "1-3" \h \z \u </w:instrText>
          </w:r>
          <w:r w:rsidRPr="0065456B">
            <w:rPr>
              <w:sz w:val="22"/>
              <w:szCs w:val="22"/>
            </w:rPr>
            <w:fldChar w:fldCharType="separate"/>
          </w:r>
          <w:hyperlink w:anchor="_Toc182761513" w:history="1">
            <w:r w:rsidR="0065456B" w:rsidRPr="0065456B">
              <w:rPr>
                <w:rStyle w:val="Hyperlink"/>
                <w:rFonts w:eastAsia="Calibri"/>
                <w:b/>
                <w:color w:val="auto"/>
              </w:rPr>
              <w:t>Critically assess the culture and context of an organisation. – Motorpoint Car Supermarket</w:t>
            </w:r>
            <w:r w:rsidR="0065456B" w:rsidRPr="0065456B">
              <w:rPr>
                <w:webHidden/>
              </w:rPr>
              <w:tab/>
            </w:r>
            <w:r w:rsidR="0065456B" w:rsidRPr="0065456B">
              <w:rPr>
                <w:webHidden/>
              </w:rPr>
              <w:fldChar w:fldCharType="begin"/>
            </w:r>
            <w:r w:rsidR="0065456B" w:rsidRPr="0065456B">
              <w:rPr>
                <w:webHidden/>
              </w:rPr>
              <w:instrText xml:space="preserve"> PAGEREF _Toc182761513 \h </w:instrText>
            </w:r>
            <w:r w:rsidR="0065456B" w:rsidRPr="0065456B">
              <w:rPr>
                <w:webHidden/>
              </w:rPr>
            </w:r>
            <w:r w:rsidR="0065456B" w:rsidRPr="0065456B">
              <w:rPr>
                <w:webHidden/>
              </w:rPr>
              <w:fldChar w:fldCharType="separate"/>
            </w:r>
            <w:r w:rsidR="006070C6">
              <w:rPr>
                <w:webHidden/>
              </w:rPr>
              <w:t>3</w:t>
            </w:r>
            <w:r w:rsidR="0065456B" w:rsidRPr="0065456B">
              <w:rPr>
                <w:webHidden/>
              </w:rPr>
              <w:fldChar w:fldCharType="end"/>
            </w:r>
          </w:hyperlink>
        </w:p>
        <w:p w14:paraId="02E1D4A0" w14:textId="4F196982" w:rsidR="0065456B" w:rsidRPr="0065456B" w:rsidRDefault="0065456B">
          <w:pPr>
            <w:pStyle w:val="TOC2"/>
            <w:tabs>
              <w:tab w:val="right" w:leader="dot" w:pos="9016"/>
            </w:tabs>
            <w:rPr>
              <w:rFonts w:asciiTheme="minorHAnsi" w:eastAsiaTheme="minorEastAsia" w:hAnsiTheme="minorHAnsi" w:cstheme="minorBidi"/>
              <w:noProof/>
              <w:sz w:val="22"/>
              <w:szCs w:val="22"/>
            </w:rPr>
          </w:pPr>
          <w:hyperlink w:anchor="_Toc182761514" w:history="1">
            <w:r w:rsidRPr="0065456B">
              <w:rPr>
                <w:rStyle w:val="Hyperlink"/>
                <w:noProof/>
                <w:color w:val="auto"/>
              </w:rPr>
              <w:t>Handy's Cultural Framework</w:t>
            </w:r>
            <w:r w:rsidRPr="0065456B">
              <w:rPr>
                <w:noProof/>
                <w:webHidden/>
              </w:rPr>
              <w:tab/>
            </w:r>
            <w:r w:rsidRPr="0065456B">
              <w:rPr>
                <w:noProof/>
                <w:webHidden/>
              </w:rPr>
              <w:fldChar w:fldCharType="begin"/>
            </w:r>
            <w:r w:rsidRPr="0065456B">
              <w:rPr>
                <w:noProof/>
                <w:webHidden/>
              </w:rPr>
              <w:instrText xml:space="preserve"> PAGEREF _Toc182761514 \h </w:instrText>
            </w:r>
            <w:r w:rsidRPr="0065456B">
              <w:rPr>
                <w:noProof/>
                <w:webHidden/>
              </w:rPr>
            </w:r>
            <w:r w:rsidRPr="0065456B">
              <w:rPr>
                <w:noProof/>
                <w:webHidden/>
              </w:rPr>
              <w:fldChar w:fldCharType="separate"/>
            </w:r>
            <w:r w:rsidR="006070C6">
              <w:rPr>
                <w:noProof/>
                <w:webHidden/>
              </w:rPr>
              <w:t>3</w:t>
            </w:r>
            <w:r w:rsidRPr="0065456B">
              <w:rPr>
                <w:noProof/>
                <w:webHidden/>
              </w:rPr>
              <w:fldChar w:fldCharType="end"/>
            </w:r>
          </w:hyperlink>
        </w:p>
        <w:p w14:paraId="2CA6B726" w14:textId="759CFE96" w:rsidR="0065456B" w:rsidRPr="0065456B" w:rsidRDefault="0065456B">
          <w:pPr>
            <w:pStyle w:val="TOC2"/>
            <w:tabs>
              <w:tab w:val="right" w:leader="dot" w:pos="9016"/>
            </w:tabs>
            <w:rPr>
              <w:rFonts w:asciiTheme="minorHAnsi" w:eastAsiaTheme="minorEastAsia" w:hAnsiTheme="minorHAnsi" w:cstheme="minorBidi"/>
              <w:noProof/>
              <w:sz w:val="22"/>
              <w:szCs w:val="22"/>
            </w:rPr>
          </w:pPr>
          <w:hyperlink w:anchor="_Toc182761515" w:history="1">
            <w:r w:rsidRPr="0065456B">
              <w:rPr>
                <w:rStyle w:val="Hyperlink"/>
                <w:noProof/>
                <w:color w:val="auto"/>
              </w:rPr>
              <w:t>Hofstede's Cultural Dimensions</w:t>
            </w:r>
            <w:r w:rsidRPr="0065456B">
              <w:rPr>
                <w:noProof/>
                <w:webHidden/>
              </w:rPr>
              <w:tab/>
            </w:r>
            <w:r w:rsidRPr="0065456B">
              <w:rPr>
                <w:noProof/>
                <w:webHidden/>
              </w:rPr>
              <w:fldChar w:fldCharType="begin"/>
            </w:r>
            <w:r w:rsidRPr="0065456B">
              <w:rPr>
                <w:noProof/>
                <w:webHidden/>
              </w:rPr>
              <w:instrText xml:space="preserve"> PAGEREF _Toc182761515 \h </w:instrText>
            </w:r>
            <w:r w:rsidRPr="0065456B">
              <w:rPr>
                <w:noProof/>
                <w:webHidden/>
              </w:rPr>
            </w:r>
            <w:r w:rsidRPr="0065456B">
              <w:rPr>
                <w:noProof/>
                <w:webHidden/>
              </w:rPr>
              <w:fldChar w:fldCharType="separate"/>
            </w:r>
            <w:r w:rsidR="006070C6">
              <w:rPr>
                <w:noProof/>
                <w:webHidden/>
              </w:rPr>
              <w:t>3</w:t>
            </w:r>
            <w:r w:rsidRPr="0065456B">
              <w:rPr>
                <w:noProof/>
                <w:webHidden/>
              </w:rPr>
              <w:fldChar w:fldCharType="end"/>
            </w:r>
          </w:hyperlink>
        </w:p>
        <w:p w14:paraId="12CCE90D" w14:textId="7E492EE3" w:rsidR="0065456B" w:rsidRPr="0065456B" w:rsidRDefault="0065456B">
          <w:pPr>
            <w:pStyle w:val="TOC2"/>
            <w:tabs>
              <w:tab w:val="right" w:leader="dot" w:pos="9016"/>
            </w:tabs>
            <w:rPr>
              <w:rFonts w:asciiTheme="minorHAnsi" w:eastAsiaTheme="minorEastAsia" w:hAnsiTheme="minorHAnsi" w:cstheme="minorBidi"/>
              <w:noProof/>
              <w:sz w:val="22"/>
              <w:szCs w:val="22"/>
            </w:rPr>
          </w:pPr>
          <w:hyperlink w:anchor="_Toc182761516" w:history="1">
            <w:r w:rsidRPr="0065456B">
              <w:rPr>
                <w:rStyle w:val="Hyperlink"/>
                <w:noProof/>
                <w:color w:val="auto"/>
              </w:rPr>
              <w:t>Johnson and Scholes' Cultural Web</w:t>
            </w:r>
            <w:r w:rsidRPr="0065456B">
              <w:rPr>
                <w:noProof/>
                <w:webHidden/>
              </w:rPr>
              <w:tab/>
            </w:r>
            <w:r w:rsidRPr="0065456B">
              <w:rPr>
                <w:noProof/>
                <w:webHidden/>
              </w:rPr>
              <w:fldChar w:fldCharType="begin"/>
            </w:r>
            <w:r w:rsidRPr="0065456B">
              <w:rPr>
                <w:noProof/>
                <w:webHidden/>
              </w:rPr>
              <w:instrText xml:space="preserve"> PAGEREF _Toc182761516 \h </w:instrText>
            </w:r>
            <w:r w:rsidRPr="0065456B">
              <w:rPr>
                <w:noProof/>
                <w:webHidden/>
              </w:rPr>
            </w:r>
            <w:r w:rsidRPr="0065456B">
              <w:rPr>
                <w:noProof/>
                <w:webHidden/>
              </w:rPr>
              <w:fldChar w:fldCharType="separate"/>
            </w:r>
            <w:r w:rsidR="006070C6">
              <w:rPr>
                <w:noProof/>
                <w:webHidden/>
              </w:rPr>
              <w:t>4</w:t>
            </w:r>
            <w:r w:rsidRPr="0065456B">
              <w:rPr>
                <w:noProof/>
                <w:webHidden/>
              </w:rPr>
              <w:fldChar w:fldCharType="end"/>
            </w:r>
          </w:hyperlink>
        </w:p>
        <w:p w14:paraId="5A1563B3" w14:textId="77D91172" w:rsidR="0065456B" w:rsidRPr="0065456B" w:rsidRDefault="0065456B">
          <w:pPr>
            <w:pStyle w:val="TOC2"/>
            <w:tabs>
              <w:tab w:val="right" w:leader="dot" w:pos="9016"/>
            </w:tabs>
            <w:rPr>
              <w:rFonts w:asciiTheme="minorHAnsi" w:eastAsiaTheme="minorEastAsia" w:hAnsiTheme="minorHAnsi" w:cstheme="minorBidi"/>
              <w:noProof/>
              <w:sz w:val="22"/>
              <w:szCs w:val="22"/>
            </w:rPr>
          </w:pPr>
          <w:hyperlink w:anchor="_Toc182761517" w:history="1">
            <w:r w:rsidRPr="0065456B">
              <w:rPr>
                <w:rStyle w:val="Hyperlink"/>
                <w:noProof/>
                <w:color w:val="auto"/>
              </w:rPr>
              <w:t>Obstacles and Prospects</w:t>
            </w:r>
            <w:r w:rsidRPr="0065456B">
              <w:rPr>
                <w:noProof/>
                <w:webHidden/>
              </w:rPr>
              <w:tab/>
            </w:r>
            <w:r w:rsidRPr="0065456B">
              <w:rPr>
                <w:noProof/>
                <w:webHidden/>
              </w:rPr>
              <w:fldChar w:fldCharType="begin"/>
            </w:r>
            <w:r w:rsidRPr="0065456B">
              <w:rPr>
                <w:noProof/>
                <w:webHidden/>
              </w:rPr>
              <w:instrText xml:space="preserve"> PAGEREF _Toc182761517 \h </w:instrText>
            </w:r>
            <w:r w:rsidRPr="0065456B">
              <w:rPr>
                <w:noProof/>
                <w:webHidden/>
              </w:rPr>
            </w:r>
            <w:r w:rsidRPr="0065456B">
              <w:rPr>
                <w:noProof/>
                <w:webHidden/>
              </w:rPr>
              <w:fldChar w:fldCharType="separate"/>
            </w:r>
            <w:r w:rsidR="006070C6">
              <w:rPr>
                <w:noProof/>
                <w:webHidden/>
              </w:rPr>
              <w:t>4</w:t>
            </w:r>
            <w:r w:rsidRPr="0065456B">
              <w:rPr>
                <w:noProof/>
                <w:webHidden/>
              </w:rPr>
              <w:fldChar w:fldCharType="end"/>
            </w:r>
          </w:hyperlink>
        </w:p>
        <w:p w14:paraId="019EAAEA" w14:textId="761D19DD" w:rsidR="0065456B" w:rsidRPr="0065456B" w:rsidRDefault="0065456B">
          <w:pPr>
            <w:pStyle w:val="TOC2"/>
            <w:tabs>
              <w:tab w:val="right" w:leader="dot" w:pos="9016"/>
            </w:tabs>
            <w:rPr>
              <w:rFonts w:asciiTheme="minorHAnsi" w:eastAsiaTheme="minorEastAsia" w:hAnsiTheme="minorHAnsi" w:cstheme="minorBidi"/>
              <w:noProof/>
              <w:sz w:val="22"/>
              <w:szCs w:val="22"/>
            </w:rPr>
          </w:pPr>
          <w:hyperlink w:anchor="_Toc182761518" w:history="1">
            <w:r w:rsidRPr="0065456B">
              <w:rPr>
                <w:rStyle w:val="Hyperlink"/>
                <w:noProof/>
                <w:color w:val="auto"/>
              </w:rPr>
              <w:t>Propositions</w:t>
            </w:r>
            <w:r w:rsidRPr="0065456B">
              <w:rPr>
                <w:noProof/>
                <w:webHidden/>
              </w:rPr>
              <w:tab/>
            </w:r>
            <w:r w:rsidRPr="0065456B">
              <w:rPr>
                <w:noProof/>
                <w:webHidden/>
              </w:rPr>
              <w:fldChar w:fldCharType="begin"/>
            </w:r>
            <w:r w:rsidRPr="0065456B">
              <w:rPr>
                <w:noProof/>
                <w:webHidden/>
              </w:rPr>
              <w:instrText xml:space="preserve"> PAGEREF _Toc182761518 \h </w:instrText>
            </w:r>
            <w:r w:rsidRPr="0065456B">
              <w:rPr>
                <w:noProof/>
                <w:webHidden/>
              </w:rPr>
            </w:r>
            <w:r w:rsidRPr="0065456B">
              <w:rPr>
                <w:noProof/>
                <w:webHidden/>
              </w:rPr>
              <w:fldChar w:fldCharType="separate"/>
            </w:r>
            <w:r w:rsidR="006070C6">
              <w:rPr>
                <w:noProof/>
                <w:webHidden/>
              </w:rPr>
              <w:t>5</w:t>
            </w:r>
            <w:r w:rsidRPr="0065456B">
              <w:rPr>
                <w:noProof/>
                <w:webHidden/>
              </w:rPr>
              <w:fldChar w:fldCharType="end"/>
            </w:r>
          </w:hyperlink>
        </w:p>
        <w:p w14:paraId="3F0F812A" w14:textId="31FE3B9B" w:rsidR="0065456B" w:rsidRPr="0065456B" w:rsidRDefault="0065456B">
          <w:pPr>
            <w:pStyle w:val="TOC1"/>
            <w:rPr>
              <w:rFonts w:asciiTheme="minorHAnsi" w:eastAsiaTheme="minorEastAsia" w:hAnsiTheme="minorHAnsi" w:cstheme="minorBidi"/>
              <w:i w:val="0"/>
              <w:iCs w:val="0"/>
              <w:sz w:val="22"/>
              <w:szCs w:val="22"/>
            </w:rPr>
          </w:pPr>
          <w:hyperlink w:anchor="_Toc182761519" w:history="1">
            <w:r w:rsidRPr="0065456B">
              <w:rPr>
                <w:rStyle w:val="Hyperlink"/>
                <w:b/>
                <w:bCs/>
                <w:color w:val="auto"/>
              </w:rPr>
              <w:t>Evaluate an organisation within its broader environment using appropriate environmental and organisational analysis techniques.</w:t>
            </w:r>
            <w:r w:rsidRPr="0065456B">
              <w:rPr>
                <w:webHidden/>
              </w:rPr>
              <w:tab/>
            </w:r>
            <w:r w:rsidRPr="0065456B">
              <w:rPr>
                <w:webHidden/>
              </w:rPr>
              <w:fldChar w:fldCharType="begin"/>
            </w:r>
            <w:r w:rsidRPr="0065456B">
              <w:rPr>
                <w:webHidden/>
              </w:rPr>
              <w:instrText xml:space="preserve"> PAGEREF _Toc182761519 \h </w:instrText>
            </w:r>
            <w:r w:rsidRPr="0065456B">
              <w:rPr>
                <w:webHidden/>
              </w:rPr>
            </w:r>
            <w:r w:rsidRPr="0065456B">
              <w:rPr>
                <w:webHidden/>
              </w:rPr>
              <w:fldChar w:fldCharType="separate"/>
            </w:r>
            <w:r w:rsidR="006070C6">
              <w:rPr>
                <w:webHidden/>
              </w:rPr>
              <w:t>6</w:t>
            </w:r>
            <w:r w:rsidRPr="0065456B">
              <w:rPr>
                <w:webHidden/>
              </w:rPr>
              <w:fldChar w:fldCharType="end"/>
            </w:r>
          </w:hyperlink>
        </w:p>
        <w:p w14:paraId="50DAFDE7" w14:textId="464BDD44" w:rsidR="0065456B" w:rsidRPr="0065456B" w:rsidRDefault="0065456B">
          <w:pPr>
            <w:pStyle w:val="TOC2"/>
            <w:tabs>
              <w:tab w:val="right" w:leader="dot" w:pos="9016"/>
            </w:tabs>
            <w:rPr>
              <w:rFonts w:asciiTheme="minorHAnsi" w:eastAsiaTheme="minorEastAsia" w:hAnsiTheme="minorHAnsi" w:cstheme="minorBidi"/>
              <w:noProof/>
              <w:sz w:val="22"/>
              <w:szCs w:val="22"/>
            </w:rPr>
          </w:pPr>
          <w:hyperlink w:anchor="_Toc182761520" w:history="1">
            <w:r w:rsidRPr="0065456B">
              <w:rPr>
                <w:rStyle w:val="Hyperlink"/>
                <w:noProof/>
                <w:color w:val="auto"/>
              </w:rPr>
              <w:t>PESTEL Analysis</w:t>
            </w:r>
            <w:r w:rsidRPr="0065456B">
              <w:rPr>
                <w:noProof/>
                <w:webHidden/>
              </w:rPr>
              <w:tab/>
            </w:r>
            <w:r w:rsidRPr="0065456B">
              <w:rPr>
                <w:noProof/>
                <w:webHidden/>
              </w:rPr>
              <w:fldChar w:fldCharType="begin"/>
            </w:r>
            <w:r w:rsidRPr="0065456B">
              <w:rPr>
                <w:noProof/>
                <w:webHidden/>
              </w:rPr>
              <w:instrText xml:space="preserve"> PAGEREF _Toc182761520 \h </w:instrText>
            </w:r>
            <w:r w:rsidRPr="0065456B">
              <w:rPr>
                <w:noProof/>
                <w:webHidden/>
              </w:rPr>
            </w:r>
            <w:r w:rsidRPr="0065456B">
              <w:rPr>
                <w:noProof/>
                <w:webHidden/>
              </w:rPr>
              <w:fldChar w:fldCharType="separate"/>
            </w:r>
            <w:r w:rsidR="006070C6">
              <w:rPr>
                <w:noProof/>
                <w:webHidden/>
              </w:rPr>
              <w:t>6</w:t>
            </w:r>
            <w:r w:rsidRPr="0065456B">
              <w:rPr>
                <w:noProof/>
                <w:webHidden/>
              </w:rPr>
              <w:fldChar w:fldCharType="end"/>
            </w:r>
          </w:hyperlink>
        </w:p>
        <w:p w14:paraId="724D49D6" w14:textId="740C4042" w:rsidR="0065456B" w:rsidRPr="0065456B" w:rsidRDefault="0065456B">
          <w:pPr>
            <w:pStyle w:val="TOC2"/>
            <w:tabs>
              <w:tab w:val="right" w:leader="dot" w:pos="9016"/>
            </w:tabs>
            <w:rPr>
              <w:rFonts w:asciiTheme="minorHAnsi" w:eastAsiaTheme="minorEastAsia" w:hAnsiTheme="minorHAnsi" w:cstheme="minorBidi"/>
              <w:noProof/>
              <w:sz w:val="22"/>
              <w:szCs w:val="22"/>
            </w:rPr>
          </w:pPr>
          <w:hyperlink w:anchor="_Toc182761522" w:history="1">
            <w:r w:rsidRPr="0065456B">
              <w:rPr>
                <w:rStyle w:val="Hyperlink"/>
                <w:noProof/>
                <w:color w:val="auto"/>
              </w:rPr>
              <w:t>Concerns Relating to the Economy</w:t>
            </w:r>
            <w:r w:rsidRPr="0065456B">
              <w:rPr>
                <w:noProof/>
                <w:webHidden/>
              </w:rPr>
              <w:tab/>
            </w:r>
            <w:r w:rsidRPr="0065456B">
              <w:rPr>
                <w:noProof/>
                <w:webHidden/>
              </w:rPr>
              <w:fldChar w:fldCharType="begin"/>
            </w:r>
            <w:r w:rsidRPr="0065456B">
              <w:rPr>
                <w:noProof/>
                <w:webHidden/>
              </w:rPr>
              <w:instrText xml:space="preserve"> PAGEREF _Toc182761522 \h </w:instrText>
            </w:r>
            <w:r w:rsidRPr="0065456B">
              <w:rPr>
                <w:noProof/>
                <w:webHidden/>
              </w:rPr>
            </w:r>
            <w:r w:rsidRPr="0065456B">
              <w:rPr>
                <w:noProof/>
                <w:webHidden/>
              </w:rPr>
              <w:fldChar w:fldCharType="separate"/>
            </w:r>
            <w:r w:rsidR="006070C6">
              <w:rPr>
                <w:noProof/>
                <w:webHidden/>
              </w:rPr>
              <w:t>7</w:t>
            </w:r>
            <w:r w:rsidRPr="0065456B">
              <w:rPr>
                <w:noProof/>
                <w:webHidden/>
              </w:rPr>
              <w:fldChar w:fldCharType="end"/>
            </w:r>
          </w:hyperlink>
        </w:p>
        <w:p w14:paraId="1A168C28" w14:textId="41C742B3" w:rsidR="0065456B" w:rsidRPr="0065456B" w:rsidRDefault="0065456B">
          <w:pPr>
            <w:pStyle w:val="TOC2"/>
            <w:tabs>
              <w:tab w:val="right" w:leader="dot" w:pos="9016"/>
            </w:tabs>
            <w:rPr>
              <w:rFonts w:asciiTheme="minorHAnsi" w:eastAsiaTheme="minorEastAsia" w:hAnsiTheme="minorHAnsi" w:cstheme="minorBidi"/>
              <w:noProof/>
              <w:sz w:val="22"/>
              <w:szCs w:val="22"/>
            </w:rPr>
          </w:pPr>
          <w:hyperlink w:anchor="_Toc182761523" w:history="1">
            <w:r w:rsidRPr="0065456B">
              <w:rPr>
                <w:rStyle w:val="Hyperlink"/>
                <w:noProof/>
                <w:color w:val="auto"/>
              </w:rPr>
              <w:t>The Influence of Society</w:t>
            </w:r>
            <w:r w:rsidRPr="0065456B">
              <w:rPr>
                <w:noProof/>
                <w:webHidden/>
              </w:rPr>
              <w:tab/>
            </w:r>
            <w:r w:rsidRPr="0065456B">
              <w:rPr>
                <w:noProof/>
                <w:webHidden/>
              </w:rPr>
              <w:fldChar w:fldCharType="begin"/>
            </w:r>
            <w:r w:rsidRPr="0065456B">
              <w:rPr>
                <w:noProof/>
                <w:webHidden/>
              </w:rPr>
              <w:instrText xml:space="preserve"> PAGEREF _Toc182761523 \h </w:instrText>
            </w:r>
            <w:r w:rsidRPr="0065456B">
              <w:rPr>
                <w:noProof/>
                <w:webHidden/>
              </w:rPr>
            </w:r>
            <w:r w:rsidRPr="0065456B">
              <w:rPr>
                <w:noProof/>
                <w:webHidden/>
              </w:rPr>
              <w:fldChar w:fldCharType="separate"/>
            </w:r>
            <w:r w:rsidR="006070C6">
              <w:rPr>
                <w:noProof/>
                <w:webHidden/>
              </w:rPr>
              <w:t>7</w:t>
            </w:r>
            <w:r w:rsidRPr="0065456B">
              <w:rPr>
                <w:noProof/>
                <w:webHidden/>
              </w:rPr>
              <w:fldChar w:fldCharType="end"/>
            </w:r>
          </w:hyperlink>
        </w:p>
        <w:p w14:paraId="6E0BA648" w14:textId="59B7168E" w:rsidR="0065456B" w:rsidRPr="0065456B" w:rsidRDefault="0065456B">
          <w:pPr>
            <w:pStyle w:val="TOC2"/>
            <w:tabs>
              <w:tab w:val="right" w:leader="dot" w:pos="9016"/>
            </w:tabs>
            <w:rPr>
              <w:rFonts w:asciiTheme="minorHAnsi" w:eastAsiaTheme="minorEastAsia" w:hAnsiTheme="minorHAnsi" w:cstheme="minorBidi"/>
              <w:noProof/>
              <w:sz w:val="22"/>
              <w:szCs w:val="22"/>
            </w:rPr>
          </w:pPr>
          <w:hyperlink w:anchor="_Toc182761524" w:history="1">
            <w:r w:rsidRPr="0065456B">
              <w:rPr>
                <w:rStyle w:val="Hyperlink"/>
                <w:noProof/>
                <w:color w:val="auto"/>
              </w:rPr>
              <w:t>Technology's Influence on Society</w:t>
            </w:r>
            <w:r w:rsidRPr="0065456B">
              <w:rPr>
                <w:noProof/>
                <w:webHidden/>
              </w:rPr>
              <w:tab/>
            </w:r>
            <w:r w:rsidRPr="0065456B">
              <w:rPr>
                <w:noProof/>
                <w:webHidden/>
              </w:rPr>
              <w:fldChar w:fldCharType="begin"/>
            </w:r>
            <w:r w:rsidRPr="0065456B">
              <w:rPr>
                <w:noProof/>
                <w:webHidden/>
              </w:rPr>
              <w:instrText xml:space="preserve"> PAGEREF _Toc182761524 \h </w:instrText>
            </w:r>
            <w:r w:rsidRPr="0065456B">
              <w:rPr>
                <w:noProof/>
                <w:webHidden/>
              </w:rPr>
            </w:r>
            <w:r w:rsidRPr="0065456B">
              <w:rPr>
                <w:noProof/>
                <w:webHidden/>
              </w:rPr>
              <w:fldChar w:fldCharType="separate"/>
            </w:r>
            <w:r w:rsidR="006070C6">
              <w:rPr>
                <w:noProof/>
                <w:webHidden/>
              </w:rPr>
              <w:t>7</w:t>
            </w:r>
            <w:r w:rsidRPr="0065456B">
              <w:rPr>
                <w:noProof/>
                <w:webHidden/>
              </w:rPr>
              <w:fldChar w:fldCharType="end"/>
            </w:r>
          </w:hyperlink>
        </w:p>
        <w:p w14:paraId="4FF70A7F" w14:textId="0E2DC159" w:rsidR="0065456B" w:rsidRPr="0065456B" w:rsidRDefault="0065456B">
          <w:pPr>
            <w:pStyle w:val="TOC2"/>
            <w:tabs>
              <w:tab w:val="right" w:leader="dot" w:pos="9016"/>
            </w:tabs>
            <w:rPr>
              <w:rFonts w:asciiTheme="minorHAnsi" w:eastAsiaTheme="minorEastAsia" w:hAnsiTheme="minorHAnsi" w:cstheme="minorBidi"/>
              <w:noProof/>
              <w:sz w:val="22"/>
              <w:szCs w:val="22"/>
            </w:rPr>
          </w:pPr>
          <w:hyperlink w:anchor="_Toc182761525" w:history="1">
            <w:r w:rsidRPr="0065456B">
              <w:rPr>
                <w:rStyle w:val="Hyperlink"/>
                <w:noProof/>
                <w:color w:val="auto"/>
              </w:rPr>
              <w:t>Ecological Factors That Affect</w:t>
            </w:r>
            <w:r w:rsidRPr="0065456B">
              <w:rPr>
                <w:noProof/>
                <w:webHidden/>
              </w:rPr>
              <w:tab/>
            </w:r>
            <w:r w:rsidRPr="0065456B">
              <w:rPr>
                <w:noProof/>
                <w:webHidden/>
              </w:rPr>
              <w:fldChar w:fldCharType="begin"/>
            </w:r>
            <w:r w:rsidRPr="0065456B">
              <w:rPr>
                <w:noProof/>
                <w:webHidden/>
              </w:rPr>
              <w:instrText xml:space="preserve"> PAGEREF _Toc182761525 \h </w:instrText>
            </w:r>
            <w:r w:rsidRPr="0065456B">
              <w:rPr>
                <w:noProof/>
                <w:webHidden/>
              </w:rPr>
            </w:r>
            <w:r w:rsidRPr="0065456B">
              <w:rPr>
                <w:noProof/>
                <w:webHidden/>
              </w:rPr>
              <w:fldChar w:fldCharType="separate"/>
            </w:r>
            <w:r w:rsidR="006070C6">
              <w:rPr>
                <w:noProof/>
                <w:webHidden/>
              </w:rPr>
              <w:t>8</w:t>
            </w:r>
            <w:r w:rsidRPr="0065456B">
              <w:rPr>
                <w:noProof/>
                <w:webHidden/>
              </w:rPr>
              <w:fldChar w:fldCharType="end"/>
            </w:r>
          </w:hyperlink>
        </w:p>
        <w:p w14:paraId="535A8B2B" w14:textId="3CB09EB8" w:rsidR="0065456B" w:rsidRPr="0065456B" w:rsidRDefault="0065456B">
          <w:pPr>
            <w:pStyle w:val="TOC2"/>
            <w:tabs>
              <w:tab w:val="right" w:leader="dot" w:pos="9016"/>
            </w:tabs>
            <w:rPr>
              <w:rFonts w:asciiTheme="minorHAnsi" w:eastAsiaTheme="minorEastAsia" w:hAnsiTheme="minorHAnsi" w:cstheme="minorBidi"/>
              <w:noProof/>
              <w:sz w:val="22"/>
              <w:szCs w:val="22"/>
            </w:rPr>
          </w:pPr>
          <w:hyperlink w:anchor="_Toc182761526" w:history="1">
            <w:r w:rsidRPr="0065456B">
              <w:rPr>
                <w:rStyle w:val="Hyperlink"/>
                <w:noProof/>
                <w:color w:val="auto"/>
              </w:rPr>
              <w:t>Taking into Account the Judiciary</w:t>
            </w:r>
            <w:r w:rsidRPr="0065456B">
              <w:rPr>
                <w:noProof/>
                <w:webHidden/>
              </w:rPr>
              <w:tab/>
            </w:r>
            <w:r w:rsidRPr="0065456B">
              <w:rPr>
                <w:noProof/>
                <w:webHidden/>
              </w:rPr>
              <w:fldChar w:fldCharType="begin"/>
            </w:r>
            <w:r w:rsidRPr="0065456B">
              <w:rPr>
                <w:noProof/>
                <w:webHidden/>
              </w:rPr>
              <w:instrText xml:space="preserve"> PAGEREF _Toc182761526 \h </w:instrText>
            </w:r>
            <w:r w:rsidRPr="0065456B">
              <w:rPr>
                <w:noProof/>
                <w:webHidden/>
              </w:rPr>
            </w:r>
            <w:r w:rsidRPr="0065456B">
              <w:rPr>
                <w:noProof/>
                <w:webHidden/>
              </w:rPr>
              <w:fldChar w:fldCharType="separate"/>
            </w:r>
            <w:r w:rsidR="006070C6">
              <w:rPr>
                <w:noProof/>
                <w:webHidden/>
              </w:rPr>
              <w:t>8</w:t>
            </w:r>
            <w:r w:rsidRPr="0065456B">
              <w:rPr>
                <w:noProof/>
                <w:webHidden/>
              </w:rPr>
              <w:fldChar w:fldCharType="end"/>
            </w:r>
          </w:hyperlink>
        </w:p>
        <w:p w14:paraId="5399D313" w14:textId="67E82175" w:rsidR="0065456B" w:rsidRPr="0065456B" w:rsidRDefault="0065456B">
          <w:pPr>
            <w:pStyle w:val="TOC2"/>
            <w:tabs>
              <w:tab w:val="right" w:leader="dot" w:pos="9016"/>
            </w:tabs>
            <w:rPr>
              <w:rFonts w:asciiTheme="minorHAnsi" w:eastAsiaTheme="minorEastAsia" w:hAnsiTheme="minorHAnsi" w:cstheme="minorBidi"/>
              <w:noProof/>
              <w:sz w:val="22"/>
              <w:szCs w:val="22"/>
            </w:rPr>
          </w:pPr>
          <w:hyperlink w:anchor="_Toc182761527" w:history="1">
            <w:r w:rsidRPr="0065456B">
              <w:rPr>
                <w:rStyle w:val="Hyperlink"/>
                <w:noProof/>
                <w:color w:val="auto"/>
              </w:rPr>
              <w:t>Analysing the Strengths, Weaknesses Aspects of Strength</w:t>
            </w:r>
            <w:r w:rsidRPr="0065456B">
              <w:rPr>
                <w:noProof/>
                <w:webHidden/>
              </w:rPr>
              <w:tab/>
            </w:r>
            <w:r w:rsidRPr="0065456B">
              <w:rPr>
                <w:noProof/>
                <w:webHidden/>
              </w:rPr>
              <w:fldChar w:fldCharType="begin"/>
            </w:r>
            <w:r w:rsidRPr="0065456B">
              <w:rPr>
                <w:noProof/>
                <w:webHidden/>
              </w:rPr>
              <w:instrText xml:space="preserve"> PAGEREF _Toc182761527 \h </w:instrText>
            </w:r>
            <w:r w:rsidRPr="0065456B">
              <w:rPr>
                <w:noProof/>
                <w:webHidden/>
              </w:rPr>
            </w:r>
            <w:r w:rsidRPr="0065456B">
              <w:rPr>
                <w:noProof/>
                <w:webHidden/>
              </w:rPr>
              <w:fldChar w:fldCharType="separate"/>
            </w:r>
            <w:r w:rsidR="006070C6">
              <w:rPr>
                <w:noProof/>
                <w:webHidden/>
              </w:rPr>
              <w:t>8</w:t>
            </w:r>
            <w:r w:rsidRPr="0065456B">
              <w:rPr>
                <w:noProof/>
                <w:webHidden/>
              </w:rPr>
              <w:fldChar w:fldCharType="end"/>
            </w:r>
          </w:hyperlink>
        </w:p>
        <w:p w14:paraId="4F4373AA" w14:textId="0F7C000B" w:rsidR="0065456B" w:rsidRPr="0065456B" w:rsidRDefault="0065456B">
          <w:pPr>
            <w:pStyle w:val="TOC2"/>
            <w:tabs>
              <w:tab w:val="right" w:leader="dot" w:pos="9016"/>
            </w:tabs>
            <w:rPr>
              <w:rFonts w:asciiTheme="minorHAnsi" w:eastAsiaTheme="minorEastAsia" w:hAnsiTheme="minorHAnsi" w:cstheme="minorBidi"/>
              <w:noProof/>
              <w:sz w:val="22"/>
              <w:szCs w:val="22"/>
            </w:rPr>
          </w:pPr>
          <w:hyperlink w:anchor="_Toc182761528" w:history="1">
            <w:r w:rsidRPr="0065456B">
              <w:rPr>
                <w:rStyle w:val="Hyperlink"/>
                <w:noProof/>
                <w:color w:val="auto"/>
              </w:rPr>
              <w:t>Flaws and weaknesses</w:t>
            </w:r>
            <w:r w:rsidRPr="0065456B">
              <w:rPr>
                <w:noProof/>
                <w:webHidden/>
              </w:rPr>
              <w:tab/>
            </w:r>
            <w:r w:rsidRPr="0065456B">
              <w:rPr>
                <w:noProof/>
                <w:webHidden/>
              </w:rPr>
              <w:fldChar w:fldCharType="begin"/>
            </w:r>
            <w:r w:rsidRPr="0065456B">
              <w:rPr>
                <w:noProof/>
                <w:webHidden/>
              </w:rPr>
              <w:instrText xml:space="preserve"> PAGEREF _Toc182761528 \h </w:instrText>
            </w:r>
            <w:r w:rsidRPr="0065456B">
              <w:rPr>
                <w:noProof/>
                <w:webHidden/>
              </w:rPr>
            </w:r>
            <w:r w:rsidRPr="0065456B">
              <w:rPr>
                <w:noProof/>
                <w:webHidden/>
              </w:rPr>
              <w:fldChar w:fldCharType="separate"/>
            </w:r>
            <w:r w:rsidR="006070C6">
              <w:rPr>
                <w:noProof/>
                <w:webHidden/>
              </w:rPr>
              <w:t>8</w:t>
            </w:r>
            <w:r w:rsidRPr="0065456B">
              <w:rPr>
                <w:noProof/>
                <w:webHidden/>
              </w:rPr>
              <w:fldChar w:fldCharType="end"/>
            </w:r>
          </w:hyperlink>
        </w:p>
        <w:p w14:paraId="69B932F2" w14:textId="484881B4" w:rsidR="0065456B" w:rsidRPr="0065456B" w:rsidRDefault="0065456B">
          <w:pPr>
            <w:pStyle w:val="TOC2"/>
            <w:tabs>
              <w:tab w:val="right" w:leader="dot" w:pos="9016"/>
            </w:tabs>
            <w:rPr>
              <w:rFonts w:asciiTheme="minorHAnsi" w:eastAsiaTheme="minorEastAsia" w:hAnsiTheme="minorHAnsi" w:cstheme="minorBidi"/>
              <w:noProof/>
              <w:sz w:val="22"/>
              <w:szCs w:val="22"/>
            </w:rPr>
          </w:pPr>
          <w:hyperlink w:anchor="_Toc182761529" w:history="1">
            <w:r w:rsidRPr="0065456B">
              <w:rPr>
                <w:rStyle w:val="Hyperlink"/>
                <w:noProof/>
                <w:color w:val="auto"/>
              </w:rPr>
              <w:t>Possibilities</w:t>
            </w:r>
            <w:r w:rsidRPr="0065456B">
              <w:rPr>
                <w:noProof/>
                <w:webHidden/>
              </w:rPr>
              <w:tab/>
            </w:r>
            <w:r w:rsidRPr="0065456B">
              <w:rPr>
                <w:noProof/>
                <w:webHidden/>
              </w:rPr>
              <w:fldChar w:fldCharType="begin"/>
            </w:r>
            <w:r w:rsidRPr="0065456B">
              <w:rPr>
                <w:noProof/>
                <w:webHidden/>
              </w:rPr>
              <w:instrText xml:space="preserve"> PAGEREF _Toc182761529 \h </w:instrText>
            </w:r>
            <w:r w:rsidRPr="0065456B">
              <w:rPr>
                <w:noProof/>
                <w:webHidden/>
              </w:rPr>
            </w:r>
            <w:r w:rsidRPr="0065456B">
              <w:rPr>
                <w:noProof/>
                <w:webHidden/>
              </w:rPr>
              <w:fldChar w:fldCharType="separate"/>
            </w:r>
            <w:r w:rsidR="006070C6">
              <w:rPr>
                <w:noProof/>
                <w:webHidden/>
              </w:rPr>
              <w:t>9</w:t>
            </w:r>
            <w:r w:rsidRPr="0065456B">
              <w:rPr>
                <w:noProof/>
                <w:webHidden/>
              </w:rPr>
              <w:fldChar w:fldCharType="end"/>
            </w:r>
          </w:hyperlink>
        </w:p>
        <w:p w14:paraId="00E4673A" w14:textId="670CCFFE" w:rsidR="0065456B" w:rsidRPr="0065456B" w:rsidRDefault="0065456B">
          <w:pPr>
            <w:pStyle w:val="TOC2"/>
            <w:tabs>
              <w:tab w:val="right" w:leader="dot" w:pos="9016"/>
            </w:tabs>
            <w:rPr>
              <w:rFonts w:asciiTheme="minorHAnsi" w:eastAsiaTheme="minorEastAsia" w:hAnsiTheme="minorHAnsi" w:cstheme="minorBidi"/>
              <w:noProof/>
              <w:sz w:val="22"/>
              <w:szCs w:val="22"/>
            </w:rPr>
          </w:pPr>
          <w:hyperlink w:anchor="_Toc182761530" w:history="1">
            <w:r w:rsidRPr="0065456B">
              <w:rPr>
                <w:rStyle w:val="Hyperlink"/>
                <w:noProof/>
                <w:color w:val="auto"/>
              </w:rPr>
              <w:t>Threats to health</w:t>
            </w:r>
            <w:r w:rsidRPr="0065456B">
              <w:rPr>
                <w:noProof/>
                <w:webHidden/>
              </w:rPr>
              <w:tab/>
            </w:r>
            <w:r w:rsidRPr="0065456B">
              <w:rPr>
                <w:noProof/>
                <w:webHidden/>
              </w:rPr>
              <w:fldChar w:fldCharType="begin"/>
            </w:r>
            <w:r w:rsidRPr="0065456B">
              <w:rPr>
                <w:noProof/>
                <w:webHidden/>
              </w:rPr>
              <w:instrText xml:space="preserve"> PAGEREF _Toc182761530 \h </w:instrText>
            </w:r>
            <w:r w:rsidRPr="0065456B">
              <w:rPr>
                <w:noProof/>
                <w:webHidden/>
              </w:rPr>
            </w:r>
            <w:r w:rsidRPr="0065456B">
              <w:rPr>
                <w:noProof/>
                <w:webHidden/>
              </w:rPr>
              <w:fldChar w:fldCharType="separate"/>
            </w:r>
            <w:r w:rsidR="006070C6">
              <w:rPr>
                <w:noProof/>
                <w:webHidden/>
              </w:rPr>
              <w:t>9</w:t>
            </w:r>
            <w:r w:rsidRPr="0065456B">
              <w:rPr>
                <w:noProof/>
                <w:webHidden/>
              </w:rPr>
              <w:fldChar w:fldCharType="end"/>
            </w:r>
          </w:hyperlink>
        </w:p>
        <w:p w14:paraId="5558D278" w14:textId="5FF050DC" w:rsidR="0065456B" w:rsidRPr="0065456B" w:rsidRDefault="0065456B">
          <w:pPr>
            <w:pStyle w:val="TOC2"/>
            <w:tabs>
              <w:tab w:val="right" w:leader="dot" w:pos="9016"/>
            </w:tabs>
            <w:rPr>
              <w:rFonts w:asciiTheme="minorHAnsi" w:eastAsiaTheme="minorEastAsia" w:hAnsiTheme="minorHAnsi" w:cstheme="minorBidi"/>
              <w:noProof/>
              <w:sz w:val="22"/>
              <w:szCs w:val="22"/>
            </w:rPr>
          </w:pPr>
          <w:hyperlink w:anchor="_Toc182761531" w:history="1">
            <w:r w:rsidRPr="0065456B">
              <w:rPr>
                <w:rStyle w:val="Hyperlink"/>
                <w:noProof/>
                <w:color w:val="auto"/>
              </w:rPr>
              <w:t>SWOT Analysis</w:t>
            </w:r>
            <w:r w:rsidRPr="0065456B">
              <w:rPr>
                <w:noProof/>
                <w:webHidden/>
              </w:rPr>
              <w:tab/>
            </w:r>
            <w:r w:rsidRPr="0065456B">
              <w:rPr>
                <w:noProof/>
                <w:webHidden/>
              </w:rPr>
              <w:fldChar w:fldCharType="begin"/>
            </w:r>
            <w:r w:rsidRPr="0065456B">
              <w:rPr>
                <w:noProof/>
                <w:webHidden/>
              </w:rPr>
              <w:instrText xml:space="preserve"> PAGEREF _Toc182761531 \h </w:instrText>
            </w:r>
            <w:r w:rsidRPr="0065456B">
              <w:rPr>
                <w:noProof/>
                <w:webHidden/>
              </w:rPr>
            </w:r>
            <w:r w:rsidRPr="0065456B">
              <w:rPr>
                <w:noProof/>
                <w:webHidden/>
              </w:rPr>
              <w:fldChar w:fldCharType="separate"/>
            </w:r>
            <w:r w:rsidR="006070C6">
              <w:rPr>
                <w:noProof/>
                <w:webHidden/>
              </w:rPr>
              <w:t>9</w:t>
            </w:r>
            <w:r w:rsidRPr="0065456B">
              <w:rPr>
                <w:noProof/>
                <w:webHidden/>
              </w:rPr>
              <w:fldChar w:fldCharType="end"/>
            </w:r>
          </w:hyperlink>
        </w:p>
        <w:p w14:paraId="4B8F1A7D" w14:textId="3BA70D0F" w:rsidR="0065456B" w:rsidRPr="0065456B" w:rsidRDefault="0065456B">
          <w:pPr>
            <w:pStyle w:val="TOC2"/>
            <w:tabs>
              <w:tab w:val="right" w:leader="dot" w:pos="9016"/>
            </w:tabs>
            <w:rPr>
              <w:rFonts w:asciiTheme="minorHAnsi" w:eastAsiaTheme="minorEastAsia" w:hAnsiTheme="minorHAnsi" w:cstheme="minorBidi"/>
              <w:noProof/>
              <w:sz w:val="22"/>
              <w:szCs w:val="22"/>
            </w:rPr>
          </w:pPr>
          <w:hyperlink w:anchor="_Toc182761532" w:history="1">
            <w:r w:rsidRPr="0065456B">
              <w:rPr>
                <w:rStyle w:val="Hyperlink"/>
                <w:noProof/>
                <w:color w:val="auto"/>
              </w:rPr>
              <w:t>In Summary</w:t>
            </w:r>
            <w:r w:rsidRPr="0065456B">
              <w:rPr>
                <w:noProof/>
                <w:webHidden/>
              </w:rPr>
              <w:tab/>
            </w:r>
            <w:r w:rsidRPr="0065456B">
              <w:rPr>
                <w:noProof/>
                <w:webHidden/>
              </w:rPr>
              <w:fldChar w:fldCharType="begin"/>
            </w:r>
            <w:r w:rsidRPr="0065456B">
              <w:rPr>
                <w:noProof/>
                <w:webHidden/>
              </w:rPr>
              <w:instrText xml:space="preserve"> PAGEREF _Toc182761532 \h </w:instrText>
            </w:r>
            <w:r w:rsidRPr="0065456B">
              <w:rPr>
                <w:noProof/>
                <w:webHidden/>
              </w:rPr>
            </w:r>
            <w:r w:rsidRPr="0065456B">
              <w:rPr>
                <w:noProof/>
                <w:webHidden/>
              </w:rPr>
              <w:fldChar w:fldCharType="separate"/>
            </w:r>
            <w:r w:rsidR="006070C6">
              <w:rPr>
                <w:noProof/>
                <w:webHidden/>
              </w:rPr>
              <w:t>10</w:t>
            </w:r>
            <w:r w:rsidRPr="0065456B">
              <w:rPr>
                <w:noProof/>
                <w:webHidden/>
              </w:rPr>
              <w:fldChar w:fldCharType="end"/>
            </w:r>
          </w:hyperlink>
        </w:p>
        <w:p w14:paraId="4BF80AFF" w14:textId="07CA9810" w:rsidR="0065456B" w:rsidRPr="0065456B" w:rsidRDefault="0065456B">
          <w:pPr>
            <w:pStyle w:val="TOC1"/>
            <w:rPr>
              <w:rFonts w:asciiTheme="minorHAnsi" w:eastAsiaTheme="minorEastAsia" w:hAnsiTheme="minorHAnsi" w:cstheme="minorBidi"/>
              <w:i w:val="0"/>
              <w:iCs w:val="0"/>
              <w:sz w:val="22"/>
              <w:szCs w:val="22"/>
            </w:rPr>
          </w:pPr>
          <w:hyperlink w:anchor="_Toc182761533" w:history="1">
            <w:r w:rsidRPr="0065456B">
              <w:rPr>
                <w:rStyle w:val="Hyperlink"/>
                <w:b/>
                <w:bCs/>
                <w:color w:val="auto"/>
              </w:rPr>
              <w:t>Critically appraise the cultural and ethical behaviour present in one or more organisations.</w:t>
            </w:r>
            <w:r w:rsidRPr="0065456B">
              <w:rPr>
                <w:webHidden/>
              </w:rPr>
              <w:tab/>
            </w:r>
            <w:r w:rsidRPr="0065456B">
              <w:rPr>
                <w:webHidden/>
              </w:rPr>
              <w:fldChar w:fldCharType="begin"/>
            </w:r>
            <w:r w:rsidRPr="0065456B">
              <w:rPr>
                <w:webHidden/>
              </w:rPr>
              <w:instrText xml:space="preserve"> PAGEREF _Toc182761533 \h </w:instrText>
            </w:r>
            <w:r w:rsidRPr="0065456B">
              <w:rPr>
                <w:webHidden/>
              </w:rPr>
            </w:r>
            <w:r w:rsidRPr="0065456B">
              <w:rPr>
                <w:webHidden/>
              </w:rPr>
              <w:fldChar w:fldCharType="separate"/>
            </w:r>
            <w:r w:rsidR="006070C6">
              <w:rPr>
                <w:webHidden/>
              </w:rPr>
              <w:t>10</w:t>
            </w:r>
            <w:r w:rsidRPr="0065456B">
              <w:rPr>
                <w:webHidden/>
              </w:rPr>
              <w:fldChar w:fldCharType="end"/>
            </w:r>
          </w:hyperlink>
        </w:p>
        <w:p w14:paraId="05CAAD76" w14:textId="46624C3E" w:rsidR="0065456B" w:rsidRPr="0065456B" w:rsidRDefault="0065456B">
          <w:pPr>
            <w:pStyle w:val="TOC2"/>
            <w:tabs>
              <w:tab w:val="right" w:leader="dot" w:pos="9016"/>
            </w:tabs>
            <w:rPr>
              <w:rFonts w:asciiTheme="minorHAnsi" w:eastAsiaTheme="minorEastAsia" w:hAnsiTheme="minorHAnsi" w:cstheme="minorBidi"/>
              <w:noProof/>
              <w:sz w:val="22"/>
              <w:szCs w:val="22"/>
            </w:rPr>
          </w:pPr>
          <w:hyperlink w:anchor="_Toc182761534" w:history="1">
            <w:r w:rsidRPr="0065456B">
              <w:rPr>
                <w:rStyle w:val="Hyperlink"/>
                <w:noProof/>
                <w:color w:val="auto"/>
              </w:rPr>
              <w:t>Trompenaar’s Cultural dimensions</w:t>
            </w:r>
            <w:r w:rsidRPr="0065456B">
              <w:rPr>
                <w:noProof/>
                <w:webHidden/>
              </w:rPr>
              <w:tab/>
            </w:r>
            <w:r w:rsidRPr="0065456B">
              <w:rPr>
                <w:noProof/>
                <w:webHidden/>
              </w:rPr>
              <w:fldChar w:fldCharType="begin"/>
            </w:r>
            <w:r w:rsidRPr="0065456B">
              <w:rPr>
                <w:noProof/>
                <w:webHidden/>
              </w:rPr>
              <w:instrText xml:space="preserve"> PAGEREF _Toc182761534 \h </w:instrText>
            </w:r>
            <w:r w:rsidRPr="0065456B">
              <w:rPr>
                <w:noProof/>
                <w:webHidden/>
              </w:rPr>
            </w:r>
            <w:r w:rsidRPr="0065456B">
              <w:rPr>
                <w:noProof/>
                <w:webHidden/>
              </w:rPr>
              <w:fldChar w:fldCharType="separate"/>
            </w:r>
            <w:r w:rsidR="006070C6">
              <w:rPr>
                <w:noProof/>
                <w:webHidden/>
              </w:rPr>
              <w:t>11</w:t>
            </w:r>
            <w:r w:rsidRPr="0065456B">
              <w:rPr>
                <w:noProof/>
                <w:webHidden/>
              </w:rPr>
              <w:fldChar w:fldCharType="end"/>
            </w:r>
          </w:hyperlink>
        </w:p>
        <w:p w14:paraId="4B6D2CA8" w14:textId="463D47A6" w:rsidR="0065456B" w:rsidRPr="0065456B" w:rsidRDefault="0065456B">
          <w:pPr>
            <w:pStyle w:val="TOC2"/>
            <w:tabs>
              <w:tab w:val="right" w:leader="dot" w:pos="9016"/>
            </w:tabs>
            <w:rPr>
              <w:rFonts w:asciiTheme="minorHAnsi" w:eastAsiaTheme="minorEastAsia" w:hAnsiTheme="minorHAnsi" w:cstheme="minorBidi"/>
              <w:noProof/>
              <w:sz w:val="22"/>
              <w:szCs w:val="22"/>
            </w:rPr>
          </w:pPr>
          <w:hyperlink w:anchor="_Toc182761535" w:history="1">
            <w:r w:rsidRPr="0065456B">
              <w:rPr>
                <w:rStyle w:val="Hyperlink"/>
                <w:noProof/>
                <w:color w:val="auto"/>
              </w:rPr>
              <w:t>Framework Analysis - The McKinsey 7S Framework</w:t>
            </w:r>
            <w:r w:rsidRPr="0065456B">
              <w:rPr>
                <w:noProof/>
                <w:webHidden/>
              </w:rPr>
              <w:tab/>
            </w:r>
            <w:r w:rsidRPr="0065456B">
              <w:rPr>
                <w:noProof/>
                <w:webHidden/>
              </w:rPr>
              <w:fldChar w:fldCharType="begin"/>
            </w:r>
            <w:r w:rsidRPr="0065456B">
              <w:rPr>
                <w:noProof/>
                <w:webHidden/>
              </w:rPr>
              <w:instrText xml:space="preserve"> PAGEREF _Toc182761535 \h </w:instrText>
            </w:r>
            <w:r w:rsidRPr="0065456B">
              <w:rPr>
                <w:noProof/>
                <w:webHidden/>
              </w:rPr>
            </w:r>
            <w:r w:rsidRPr="0065456B">
              <w:rPr>
                <w:noProof/>
                <w:webHidden/>
              </w:rPr>
              <w:fldChar w:fldCharType="separate"/>
            </w:r>
            <w:r w:rsidR="006070C6">
              <w:rPr>
                <w:noProof/>
                <w:webHidden/>
              </w:rPr>
              <w:t>11</w:t>
            </w:r>
            <w:r w:rsidRPr="0065456B">
              <w:rPr>
                <w:noProof/>
                <w:webHidden/>
              </w:rPr>
              <w:fldChar w:fldCharType="end"/>
            </w:r>
          </w:hyperlink>
        </w:p>
        <w:p w14:paraId="365709FD" w14:textId="6CB15C35" w:rsidR="0065456B" w:rsidRPr="0065456B" w:rsidRDefault="0065456B">
          <w:pPr>
            <w:pStyle w:val="TOC2"/>
            <w:tabs>
              <w:tab w:val="right" w:leader="dot" w:pos="9016"/>
            </w:tabs>
            <w:rPr>
              <w:rFonts w:asciiTheme="minorHAnsi" w:eastAsiaTheme="minorEastAsia" w:hAnsiTheme="minorHAnsi" w:cstheme="minorBidi"/>
              <w:noProof/>
              <w:sz w:val="22"/>
              <w:szCs w:val="22"/>
            </w:rPr>
          </w:pPr>
          <w:hyperlink w:anchor="_Toc182761536" w:history="1">
            <w:r w:rsidRPr="0065456B">
              <w:rPr>
                <w:rStyle w:val="Hyperlink"/>
                <w:noProof/>
                <w:color w:val="auto"/>
              </w:rPr>
              <w:t>Hofstede's Cultural Dimensions</w:t>
            </w:r>
            <w:r w:rsidRPr="0065456B">
              <w:rPr>
                <w:noProof/>
                <w:webHidden/>
              </w:rPr>
              <w:tab/>
            </w:r>
            <w:r w:rsidRPr="0065456B">
              <w:rPr>
                <w:noProof/>
                <w:webHidden/>
              </w:rPr>
              <w:fldChar w:fldCharType="begin"/>
            </w:r>
            <w:r w:rsidRPr="0065456B">
              <w:rPr>
                <w:noProof/>
                <w:webHidden/>
              </w:rPr>
              <w:instrText xml:space="preserve"> PAGEREF _Toc182761536 \h </w:instrText>
            </w:r>
            <w:r w:rsidRPr="0065456B">
              <w:rPr>
                <w:noProof/>
                <w:webHidden/>
              </w:rPr>
            </w:r>
            <w:r w:rsidRPr="0065456B">
              <w:rPr>
                <w:noProof/>
                <w:webHidden/>
              </w:rPr>
              <w:fldChar w:fldCharType="separate"/>
            </w:r>
            <w:r w:rsidR="006070C6">
              <w:rPr>
                <w:noProof/>
                <w:webHidden/>
              </w:rPr>
              <w:t>12</w:t>
            </w:r>
            <w:r w:rsidRPr="0065456B">
              <w:rPr>
                <w:noProof/>
                <w:webHidden/>
              </w:rPr>
              <w:fldChar w:fldCharType="end"/>
            </w:r>
          </w:hyperlink>
        </w:p>
        <w:p w14:paraId="44270A66" w14:textId="77EF9738" w:rsidR="0065456B" w:rsidRPr="0065456B" w:rsidRDefault="0065456B">
          <w:pPr>
            <w:pStyle w:val="TOC2"/>
            <w:tabs>
              <w:tab w:val="right" w:leader="dot" w:pos="9016"/>
            </w:tabs>
            <w:rPr>
              <w:rFonts w:asciiTheme="minorHAnsi" w:eastAsiaTheme="minorEastAsia" w:hAnsiTheme="minorHAnsi" w:cstheme="minorBidi"/>
              <w:noProof/>
              <w:sz w:val="22"/>
              <w:szCs w:val="22"/>
            </w:rPr>
          </w:pPr>
          <w:hyperlink w:anchor="_Toc182761537" w:history="1">
            <w:r w:rsidRPr="0065456B">
              <w:rPr>
                <w:rStyle w:val="Hyperlink"/>
                <w:noProof/>
                <w:color w:val="auto"/>
              </w:rPr>
              <w:t>Hofstede’s dimensions</w:t>
            </w:r>
            <w:r w:rsidRPr="0065456B">
              <w:rPr>
                <w:noProof/>
                <w:webHidden/>
              </w:rPr>
              <w:tab/>
            </w:r>
            <w:r w:rsidRPr="0065456B">
              <w:rPr>
                <w:noProof/>
                <w:webHidden/>
              </w:rPr>
              <w:fldChar w:fldCharType="begin"/>
            </w:r>
            <w:r w:rsidRPr="0065456B">
              <w:rPr>
                <w:noProof/>
                <w:webHidden/>
              </w:rPr>
              <w:instrText xml:space="preserve"> PAGEREF _Toc182761537 \h </w:instrText>
            </w:r>
            <w:r w:rsidRPr="0065456B">
              <w:rPr>
                <w:noProof/>
                <w:webHidden/>
              </w:rPr>
            </w:r>
            <w:r w:rsidRPr="0065456B">
              <w:rPr>
                <w:noProof/>
                <w:webHidden/>
              </w:rPr>
              <w:fldChar w:fldCharType="separate"/>
            </w:r>
            <w:r w:rsidR="006070C6">
              <w:rPr>
                <w:noProof/>
                <w:webHidden/>
              </w:rPr>
              <w:t>13</w:t>
            </w:r>
            <w:r w:rsidRPr="0065456B">
              <w:rPr>
                <w:noProof/>
                <w:webHidden/>
              </w:rPr>
              <w:fldChar w:fldCharType="end"/>
            </w:r>
          </w:hyperlink>
        </w:p>
        <w:p w14:paraId="28C6BC94" w14:textId="5346C767" w:rsidR="0065456B" w:rsidRPr="0065456B" w:rsidRDefault="0065456B">
          <w:pPr>
            <w:pStyle w:val="TOC2"/>
            <w:tabs>
              <w:tab w:val="right" w:leader="dot" w:pos="9016"/>
            </w:tabs>
            <w:rPr>
              <w:rFonts w:asciiTheme="minorHAnsi" w:eastAsiaTheme="minorEastAsia" w:hAnsiTheme="minorHAnsi" w:cstheme="minorBidi"/>
              <w:noProof/>
              <w:sz w:val="22"/>
              <w:szCs w:val="22"/>
            </w:rPr>
          </w:pPr>
          <w:hyperlink w:anchor="_Toc182761538" w:history="1">
            <w:r w:rsidRPr="0065456B">
              <w:rPr>
                <w:rStyle w:val="Hyperlink"/>
                <w:noProof/>
                <w:color w:val="auto"/>
              </w:rPr>
              <w:t>Johnson and Scholes' Cultural Framework</w:t>
            </w:r>
            <w:r w:rsidRPr="0065456B">
              <w:rPr>
                <w:noProof/>
                <w:webHidden/>
              </w:rPr>
              <w:tab/>
            </w:r>
            <w:r w:rsidRPr="0065456B">
              <w:rPr>
                <w:noProof/>
                <w:webHidden/>
              </w:rPr>
              <w:fldChar w:fldCharType="begin"/>
            </w:r>
            <w:r w:rsidRPr="0065456B">
              <w:rPr>
                <w:noProof/>
                <w:webHidden/>
              </w:rPr>
              <w:instrText xml:space="preserve"> PAGEREF _Toc182761538 \h </w:instrText>
            </w:r>
            <w:r w:rsidRPr="0065456B">
              <w:rPr>
                <w:noProof/>
                <w:webHidden/>
              </w:rPr>
            </w:r>
            <w:r w:rsidRPr="0065456B">
              <w:rPr>
                <w:noProof/>
                <w:webHidden/>
              </w:rPr>
              <w:fldChar w:fldCharType="separate"/>
            </w:r>
            <w:r w:rsidR="006070C6">
              <w:rPr>
                <w:noProof/>
                <w:webHidden/>
              </w:rPr>
              <w:t>13</w:t>
            </w:r>
            <w:r w:rsidRPr="0065456B">
              <w:rPr>
                <w:noProof/>
                <w:webHidden/>
              </w:rPr>
              <w:fldChar w:fldCharType="end"/>
            </w:r>
          </w:hyperlink>
        </w:p>
        <w:p w14:paraId="6B3D4537" w14:textId="43519DEB" w:rsidR="0065456B" w:rsidRPr="0065456B" w:rsidRDefault="0065456B">
          <w:pPr>
            <w:pStyle w:val="TOC2"/>
            <w:tabs>
              <w:tab w:val="right" w:leader="dot" w:pos="9016"/>
            </w:tabs>
            <w:rPr>
              <w:rFonts w:asciiTheme="minorHAnsi" w:eastAsiaTheme="minorEastAsia" w:hAnsiTheme="minorHAnsi" w:cstheme="minorBidi"/>
              <w:noProof/>
              <w:sz w:val="22"/>
              <w:szCs w:val="22"/>
            </w:rPr>
          </w:pPr>
          <w:hyperlink w:anchor="_Toc182761539" w:history="1">
            <w:r w:rsidRPr="0065456B">
              <w:rPr>
                <w:rStyle w:val="Hyperlink"/>
                <w:noProof/>
                <w:color w:val="auto"/>
              </w:rPr>
              <w:t>Comparative Analysis</w:t>
            </w:r>
            <w:r w:rsidRPr="0065456B">
              <w:rPr>
                <w:noProof/>
                <w:webHidden/>
              </w:rPr>
              <w:tab/>
            </w:r>
            <w:r w:rsidRPr="0065456B">
              <w:rPr>
                <w:noProof/>
                <w:webHidden/>
              </w:rPr>
              <w:fldChar w:fldCharType="begin"/>
            </w:r>
            <w:r w:rsidRPr="0065456B">
              <w:rPr>
                <w:noProof/>
                <w:webHidden/>
              </w:rPr>
              <w:instrText xml:space="preserve"> PAGEREF _Toc182761539 \h </w:instrText>
            </w:r>
            <w:r w:rsidRPr="0065456B">
              <w:rPr>
                <w:noProof/>
                <w:webHidden/>
              </w:rPr>
            </w:r>
            <w:r w:rsidRPr="0065456B">
              <w:rPr>
                <w:noProof/>
                <w:webHidden/>
              </w:rPr>
              <w:fldChar w:fldCharType="separate"/>
            </w:r>
            <w:r w:rsidR="006070C6">
              <w:rPr>
                <w:noProof/>
                <w:webHidden/>
              </w:rPr>
              <w:t>14</w:t>
            </w:r>
            <w:r w:rsidRPr="0065456B">
              <w:rPr>
                <w:noProof/>
                <w:webHidden/>
              </w:rPr>
              <w:fldChar w:fldCharType="end"/>
            </w:r>
          </w:hyperlink>
        </w:p>
        <w:p w14:paraId="28954BD0" w14:textId="5A5F5A32" w:rsidR="0065456B" w:rsidRPr="0065456B" w:rsidRDefault="0065456B">
          <w:pPr>
            <w:pStyle w:val="TOC2"/>
            <w:tabs>
              <w:tab w:val="right" w:leader="dot" w:pos="9016"/>
            </w:tabs>
            <w:rPr>
              <w:rFonts w:asciiTheme="minorHAnsi" w:eastAsiaTheme="minorEastAsia" w:hAnsiTheme="minorHAnsi" w:cstheme="minorBidi"/>
              <w:noProof/>
              <w:sz w:val="22"/>
              <w:szCs w:val="22"/>
            </w:rPr>
          </w:pPr>
          <w:hyperlink w:anchor="_Toc182761540" w:history="1">
            <w:r w:rsidRPr="0065456B">
              <w:rPr>
                <w:rStyle w:val="Hyperlink"/>
                <w:noProof/>
                <w:color w:val="auto"/>
              </w:rPr>
              <w:t>In Summary</w:t>
            </w:r>
            <w:r w:rsidRPr="0065456B">
              <w:rPr>
                <w:noProof/>
                <w:webHidden/>
              </w:rPr>
              <w:tab/>
            </w:r>
            <w:r w:rsidRPr="0065456B">
              <w:rPr>
                <w:noProof/>
                <w:webHidden/>
              </w:rPr>
              <w:fldChar w:fldCharType="begin"/>
            </w:r>
            <w:r w:rsidRPr="0065456B">
              <w:rPr>
                <w:noProof/>
                <w:webHidden/>
              </w:rPr>
              <w:instrText xml:space="preserve"> PAGEREF _Toc182761540 \h </w:instrText>
            </w:r>
            <w:r w:rsidRPr="0065456B">
              <w:rPr>
                <w:noProof/>
                <w:webHidden/>
              </w:rPr>
            </w:r>
            <w:r w:rsidRPr="0065456B">
              <w:rPr>
                <w:noProof/>
                <w:webHidden/>
              </w:rPr>
              <w:fldChar w:fldCharType="separate"/>
            </w:r>
            <w:r w:rsidR="006070C6">
              <w:rPr>
                <w:noProof/>
                <w:webHidden/>
              </w:rPr>
              <w:t>15</w:t>
            </w:r>
            <w:r w:rsidRPr="0065456B">
              <w:rPr>
                <w:noProof/>
                <w:webHidden/>
              </w:rPr>
              <w:fldChar w:fldCharType="end"/>
            </w:r>
          </w:hyperlink>
        </w:p>
        <w:p w14:paraId="028A35B8" w14:textId="7A9F0E31" w:rsidR="0065456B" w:rsidRPr="0065456B" w:rsidRDefault="0065456B">
          <w:pPr>
            <w:pStyle w:val="TOC1"/>
            <w:rPr>
              <w:rFonts w:asciiTheme="minorHAnsi" w:eastAsiaTheme="minorEastAsia" w:hAnsiTheme="minorHAnsi" w:cstheme="minorBidi"/>
              <w:i w:val="0"/>
              <w:iCs w:val="0"/>
              <w:sz w:val="22"/>
              <w:szCs w:val="22"/>
            </w:rPr>
          </w:pPr>
          <w:hyperlink w:anchor="_Toc182761541" w:history="1">
            <w:r w:rsidRPr="0065456B">
              <w:rPr>
                <w:rStyle w:val="Hyperlink"/>
                <w:b/>
                <w:bCs/>
                <w:color w:val="auto"/>
              </w:rPr>
              <w:t>Examination of culture and ethical behaviour – Culture Defined</w:t>
            </w:r>
            <w:r w:rsidRPr="0065456B">
              <w:rPr>
                <w:webHidden/>
              </w:rPr>
              <w:tab/>
            </w:r>
            <w:r w:rsidRPr="0065456B">
              <w:rPr>
                <w:webHidden/>
              </w:rPr>
              <w:fldChar w:fldCharType="begin"/>
            </w:r>
            <w:r w:rsidRPr="0065456B">
              <w:rPr>
                <w:webHidden/>
              </w:rPr>
              <w:instrText xml:space="preserve"> PAGEREF _Toc182761541 \h </w:instrText>
            </w:r>
            <w:r w:rsidRPr="0065456B">
              <w:rPr>
                <w:webHidden/>
              </w:rPr>
            </w:r>
            <w:r w:rsidRPr="0065456B">
              <w:rPr>
                <w:webHidden/>
              </w:rPr>
              <w:fldChar w:fldCharType="separate"/>
            </w:r>
            <w:r w:rsidR="006070C6">
              <w:rPr>
                <w:webHidden/>
              </w:rPr>
              <w:t>15</w:t>
            </w:r>
            <w:r w:rsidRPr="0065456B">
              <w:rPr>
                <w:webHidden/>
              </w:rPr>
              <w:fldChar w:fldCharType="end"/>
            </w:r>
          </w:hyperlink>
        </w:p>
        <w:p w14:paraId="0B3B8E71" w14:textId="1A436A5C" w:rsidR="0065456B" w:rsidRPr="0065456B" w:rsidRDefault="0065456B">
          <w:pPr>
            <w:pStyle w:val="TOC2"/>
            <w:tabs>
              <w:tab w:val="right" w:leader="dot" w:pos="9016"/>
            </w:tabs>
            <w:rPr>
              <w:rFonts w:asciiTheme="minorHAnsi" w:eastAsiaTheme="minorEastAsia" w:hAnsiTheme="minorHAnsi" w:cstheme="minorBidi"/>
              <w:noProof/>
              <w:sz w:val="22"/>
              <w:szCs w:val="22"/>
            </w:rPr>
          </w:pPr>
          <w:hyperlink w:anchor="_Toc182761542" w:history="1">
            <w:r w:rsidRPr="0065456B">
              <w:rPr>
                <w:rStyle w:val="Hyperlink"/>
                <w:noProof/>
                <w:color w:val="auto"/>
              </w:rPr>
              <w:t>The Importance of Examining Culture and Ethics</w:t>
            </w:r>
            <w:r w:rsidRPr="0065456B">
              <w:rPr>
                <w:noProof/>
                <w:webHidden/>
              </w:rPr>
              <w:tab/>
            </w:r>
            <w:r w:rsidRPr="0065456B">
              <w:rPr>
                <w:noProof/>
                <w:webHidden/>
              </w:rPr>
              <w:fldChar w:fldCharType="begin"/>
            </w:r>
            <w:r w:rsidRPr="0065456B">
              <w:rPr>
                <w:noProof/>
                <w:webHidden/>
              </w:rPr>
              <w:instrText xml:space="preserve"> PAGEREF _Toc182761542 \h </w:instrText>
            </w:r>
            <w:r w:rsidRPr="0065456B">
              <w:rPr>
                <w:noProof/>
                <w:webHidden/>
              </w:rPr>
            </w:r>
            <w:r w:rsidRPr="0065456B">
              <w:rPr>
                <w:noProof/>
                <w:webHidden/>
              </w:rPr>
              <w:fldChar w:fldCharType="separate"/>
            </w:r>
            <w:r w:rsidR="006070C6">
              <w:rPr>
                <w:noProof/>
                <w:webHidden/>
              </w:rPr>
              <w:t>17</w:t>
            </w:r>
            <w:r w:rsidRPr="0065456B">
              <w:rPr>
                <w:noProof/>
                <w:webHidden/>
              </w:rPr>
              <w:fldChar w:fldCharType="end"/>
            </w:r>
          </w:hyperlink>
        </w:p>
        <w:p w14:paraId="06D43A2E" w14:textId="5F5A8D36" w:rsidR="0065456B" w:rsidRPr="0065456B" w:rsidRDefault="0065456B">
          <w:pPr>
            <w:pStyle w:val="TOC2"/>
            <w:tabs>
              <w:tab w:val="right" w:leader="dot" w:pos="9016"/>
            </w:tabs>
            <w:rPr>
              <w:rFonts w:asciiTheme="minorHAnsi" w:eastAsiaTheme="minorEastAsia" w:hAnsiTheme="minorHAnsi" w:cstheme="minorBidi"/>
              <w:noProof/>
              <w:sz w:val="22"/>
              <w:szCs w:val="22"/>
            </w:rPr>
          </w:pPr>
          <w:hyperlink w:anchor="_Toc182761543" w:history="1">
            <w:r w:rsidRPr="0065456B">
              <w:rPr>
                <w:rStyle w:val="Hyperlink"/>
                <w:noProof/>
                <w:color w:val="auto"/>
              </w:rPr>
              <w:t>In summary</w:t>
            </w:r>
            <w:r w:rsidRPr="0065456B">
              <w:rPr>
                <w:noProof/>
                <w:webHidden/>
              </w:rPr>
              <w:tab/>
            </w:r>
            <w:r w:rsidRPr="0065456B">
              <w:rPr>
                <w:noProof/>
                <w:webHidden/>
              </w:rPr>
              <w:fldChar w:fldCharType="begin"/>
            </w:r>
            <w:r w:rsidRPr="0065456B">
              <w:rPr>
                <w:noProof/>
                <w:webHidden/>
              </w:rPr>
              <w:instrText xml:space="preserve"> PAGEREF _Toc182761543 \h </w:instrText>
            </w:r>
            <w:r w:rsidRPr="0065456B">
              <w:rPr>
                <w:noProof/>
                <w:webHidden/>
              </w:rPr>
            </w:r>
            <w:r w:rsidRPr="0065456B">
              <w:rPr>
                <w:noProof/>
                <w:webHidden/>
              </w:rPr>
              <w:fldChar w:fldCharType="separate"/>
            </w:r>
            <w:r w:rsidR="006070C6">
              <w:rPr>
                <w:noProof/>
                <w:webHidden/>
              </w:rPr>
              <w:t>18</w:t>
            </w:r>
            <w:r w:rsidRPr="0065456B">
              <w:rPr>
                <w:noProof/>
                <w:webHidden/>
              </w:rPr>
              <w:fldChar w:fldCharType="end"/>
            </w:r>
          </w:hyperlink>
        </w:p>
        <w:p w14:paraId="16C8B8DE" w14:textId="7CED4B6B" w:rsidR="0065456B" w:rsidRPr="0065456B" w:rsidRDefault="0065456B">
          <w:pPr>
            <w:pStyle w:val="TOC1"/>
            <w:rPr>
              <w:rFonts w:asciiTheme="minorHAnsi" w:eastAsiaTheme="minorEastAsia" w:hAnsiTheme="minorHAnsi" w:cstheme="minorBidi"/>
              <w:i w:val="0"/>
              <w:iCs w:val="0"/>
              <w:sz w:val="22"/>
              <w:szCs w:val="22"/>
            </w:rPr>
          </w:pPr>
          <w:hyperlink w:anchor="_Toc182761544" w:history="1">
            <w:r w:rsidRPr="0065456B">
              <w:rPr>
                <w:rStyle w:val="Hyperlink"/>
                <w:color w:val="auto"/>
              </w:rPr>
              <w:t>Conclusion</w:t>
            </w:r>
            <w:r w:rsidRPr="0065456B">
              <w:rPr>
                <w:webHidden/>
              </w:rPr>
              <w:tab/>
            </w:r>
            <w:r w:rsidRPr="0065456B">
              <w:rPr>
                <w:webHidden/>
              </w:rPr>
              <w:fldChar w:fldCharType="begin"/>
            </w:r>
            <w:r w:rsidRPr="0065456B">
              <w:rPr>
                <w:webHidden/>
              </w:rPr>
              <w:instrText xml:space="preserve"> PAGEREF _Toc182761544 \h </w:instrText>
            </w:r>
            <w:r w:rsidRPr="0065456B">
              <w:rPr>
                <w:webHidden/>
              </w:rPr>
            </w:r>
            <w:r w:rsidRPr="0065456B">
              <w:rPr>
                <w:webHidden/>
              </w:rPr>
              <w:fldChar w:fldCharType="separate"/>
            </w:r>
            <w:r w:rsidR="006070C6">
              <w:rPr>
                <w:webHidden/>
              </w:rPr>
              <w:t>18</w:t>
            </w:r>
            <w:r w:rsidRPr="0065456B">
              <w:rPr>
                <w:webHidden/>
              </w:rPr>
              <w:fldChar w:fldCharType="end"/>
            </w:r>
          </w:hyperlink>
        </w:p>
        <w:p w14:paraId="2D68CFC7" w14:textId="7CB2947A" w:rsidR="0065456B" w:rsidRPr="0065456B" w:rsidRDefault="0065456B">
          <w:pPr>
            <w:pStyle w:val="TOC1"/>
            <w:rPr>
              <w:rFonts w:asciiTheme="minorHAnsi" w:eastAsiaTheme="minorEastAsia" w:hAnsiTheme="minorHAnsi" w:cstheme="minorBidi"/>
              <w:i w:val="0"/>
              <w:iCs w:val="0"/>
              <w:sz w:val="22"/>
              <w:szCs w:val="22"/>
            </w:rPr>
          </w:pPr>
          <w:hyperlink w:anchor="_Toc182761545" w:history="1">
            <w:r w:rsidRPr="0065456B">
              <w:rPr>
                <w:rStyle w:val="Hyperlink"/>
                <w:color w:val="auto"/>
              </w:rPr>
              <w:t>References</w:t>
            </w:r>
            <w:r w:rsidRPr="0065456B">
              <w:rPr>
                <w:webHidden/>
              </w:rPr>
              <w:tab/>
            </w:r>
            <w:r w:rsidRPr="0065456B">
              <w:rPr>
                <w:webHidden/>
              </w:rPr>
              <w:fldChar w:fldCharType="begin"/>
            </w:r>
            <w:r w:rsidRPr="0065456B">
              <w:rPr>
                <w:webHidden/>
              </w:rPr>
              <w:instrText xml:space="preserve"> PAGEREF _Toc182761545 \h </w:instrText>
            </w:r>
            <w:r w:rsidRPr="0065456B">
              <w:rPr>
                <w:webHidden/>
              </w:rPr>
            </w:r>
            <w:r w:rsidRPr="0065456B">
              <w:rPr>
                <w:webHidden/>
              </w:rPr>
              <w:fldChar w:fldCharType="separate"/>
            </w:r>
            <w:r w:rsidR="006070C6">
              <w:rPr>
                <w:webHidden/>
              </w:rPr>
              <w:t>19</w:t>
            </w:r>
            <w:r w:rsidRPr="0065456B">
              <w:rPr>
                <w:webHidden/>
              </w:rPr>
              <w:fldChar w:fldCharType="end"/>
            </w:r>
          </w:hyperlink>
        </w:p>
        <w:p w14:paraId="1DFB9781" w14:textId="28F7E1E8" w:rsidR="00971F16" w:rsidRPr="00383179" w:rsidRDefault="00971F16" w:rsidP="00971F16">
          <w:r w:rsidRPr="0065456B">
            <w:rPr>
              <w:rFonts w:ascii="Arial" w:hAnsi="Arial" w:cs="Arial"/>
              <w:noProof/>
              <w:sz w:val="22"/>
              <w:szCs w:val="22"/>
            </w:rPr>
            <w:fldChar w:fldCharType="end"/>
          </w:r>
        </w:p>
      </w:sdtContent>
    </w:sdt>
    <w:p w14:paraId="0E8AD99B" w14:textId="77777777" w:rsidR="00971F16" w:rsidRPr="00383179" w:rsidRDefault="00971F16" w:rsidP="00246F94">
      <w:pPr>
        <w:pStyle w:val="Heading1"/>
        <w:rPr>
          <w:rFonts w:ascii="Arial" w:eastAsia="Calibri" w:hAnsi="Arial" w:cs="Arial"/>
          <w:b/>
          <w:i/>
          <w:color w:val="215E99" w:themeColor="text2" w:themeTint="BF"/>
        </w:rPr>
      </w:pPr>
    </w:p>
    <w:p w14:paraId="2068CD27" w14:textId="77777777" w:rsidR="00971F16" w:rsidRPr="00383179" w:rsidRDefault="00971F16" w:rsidP="00246F94">
      <w:pPr>
        <w:pStyle w:val="Heading1"/>
        <w:rPr>
          <w:rFonts w:ascii="Arial" w:eastAsia="Calibri" w:hAnsi="Arial" w:cs="Arial"/>
          <w:b/>
          <w:i/>
          <w:color w:val="215E99" w:themeColor="text2" w:themeTint="BF"/>
        </w:rPr>
      </w:pPr>
    </w:p>
    <w:p w14:paraId="7653FD8B" w14:textId="77777777" w:rsidR="00971F16" w:rsidRPr="00383179" w:rsidRDefault="00971F16" w:rsidP="00246F94">
      <w:pPr>
        <w:pStyle w:val="Heading1"/>
        <w:rPr>
          <w:rFonts w:ascii="Arial" w:eastAsia="Calibri" w:hAnsi="Arial" w:cs="Arial"/>
          <w:b/>
          <w:i/>
          <w:color w:val="215E99" w:themeColor="text2" w:themeTint="BF"/>
        </w:rPr>
      </w:pPr>
    </w:p>
    <w:p w14:paraId="2476FDE3" w14:textId="77777777" w:rsidR="00971F16" w:rsidRPr="00383179" w:rsidRDefault="00971F16" w:rsidP="00246F94">
      <w:pPr>
        <w:pStyle w:val="Heading1"/>
        <w:rPr>
          <w:rFonts w:ascii="Arial" w:eastAsia="Calibri" w:hAnsi="Arial" w:cs="Arial"/>
          <w:b/>
          <w:i/>
          <w:color w:val="215E99" w:themeColor="text2" w:themeTint="BF"/>
        </w:rPr>
      </w:pPr>
    </w:p>
    <w:p w14:paraId="2849A68F" w14:textId="77777777" w:rsidR="00971F16" w:rsidRPr="00383179" w:rsidRDefault="00971F16" w:rsidP="00246F94">
      <w:pPr>
        <w:pStyle w:val="Heading1"/>
        <w:rPr>
          <w:rFonts w:ascii="Arial" w:eastAsia="Calibri" w:hAnsi="Arial" w:cs="Arial"/>
          <w:b/>
          <w:i/>
          <w:color w:val="215E99" w:themeColor="text2" w:themeTint="BF"/>
        </w:rPr>
      </w:pPr>
    </w:p>
    <w:p w14:paraId="6756A5E4" w14:textId="77777777" w:rsidR="00971F16" w:rsidRPr="00383179" w:rsidRDefault="00971F16" w:rsidP="00246F94">
      <w:pPr>
        <w:pStyle w:val="Heading1"/>
        <w:rPr>
          <w:rFonts w:ascii="Arial" w:eastAsia="Calibri" w:hAnsi="Arial" w:cs="Arial"/>
          <w:b/>
          <w:i/>
          <w:color w:val="215E99" w:themeColor="text2" w:themeTint="BF"/>
        </w:rPr>
      </w:pPr>
    </w:p>
    <w:p w14:paraId="2E7172DA" w14:textId="77777777" w:rsidR="00971F16" w:rsidRPr="00383179" w:rsidRDefault="00971F16" w:rsidP="00246F94">
      <w:pPr>
        <w:pStyle w:val="Heading1"/>
        <w:rPr>
          <w:rFonts w:ascii="Arial" w:eastAsia="Calibri" w:hAnsi="Arial" w:cs="Arial"/>
          <w:b/>
          <w:i/>
          <w:color w:val="215E99" w:themeColor="text2" w:themeTint="BF"/>
        </w:rPr>
      </w:pPr>
    </w:p>
    <w:p w14:paraId="7F701906" w14:textId="77777777" w:rsidR="00971F16" w:rsidRPr="00383179" w:rsidRDefault="00971F16" w:rsidP="00246F94">
      <w:pPr>
        <w:pStyle w:val="Heading1"/>
        <w:rPr>
          <w:rFonts w:ascii="Arial" w:eastAsia="Calibri" w:hAnsi="Arial" w:cs="Arial"/>
          <w:b/>
          <w:i/>
          <w:color w:val="215E99" w:themeColor="text2" w:themeTint="BF"/>
        </w:rPr>
      </w:pPr>
    </w:p>
    <w:p w14:paraId="762C82B6" w14:textId="77777777" w:rsidR="00971F16" w:rsidRPr="00383179" w:rsidRDefault="00971F16" w:rsidP="00246F94">
      <w:pPr>
        <w:pStyle w:val="Heading1"/>
        <w:rPr>
          <w:rFonts w:ascii="Arial" w:eastAsia="Calibri" w:hAnsi="Arial" w:cs="Arial"/>
          <w:b/>
          <w:i/>
          <w:color w:val="215E99" w:themeColor="text2" w:themeTint="BF"/>
        </w:rPr>
      </w:pPr>
    </w:p>
    <w:p w14:paraId="12BAA19D" w14:textId="77777777" w:rsidR="00971F16" w:rsidRPr="00383179" w:rsidRDefault="00971F16" w:rsidP="00246F94">
      <w:pPr>
        <w:pStyle w:val="Heading1"/>
        <w:rPr>
          <w:rFonts w:ascii="Arial" w:eastAsia="Calibri" w:hAnsi="Arial" w:cs="Arial"/>
          <w:b/>
          <w:i/>
          <w:color w:val="215E99" w:themeColor="text2" w:themeTint="BF"/>
        </w:rPr>
      </w:pPr>
    </w:p>
    <w:p w14:paraId="78306162" w14:textId="77777777" w:rsidR="00971F16" w:rsidRPr="00383179" w:rsidRDefault="00971F16" w:rsidP="00246F94">
      <w:pPr>
        <w:pStyle w:val="Heading1"/>
        <w:rPr>
          <w:rFonts w:ascii="Arial" w:eastAsia="Calibri" w:hAnsi="Arial" w:cs="Arial"/>
          <w:b/>
          <w:i/>
          <w:color w:val="215E99" w:themeColor="text2" w:themeTint="BF"/>
        </w:rPr>
      </w:pPr>
    </w:p>
    <w:p w14:paraId="0326DF86" w14:textId="77777777" w:rsidR="00971F16" w:rsidRPr="00383179" w:rsidRDefault="00971F16" w:rsidP="00246F94">
      <w:pPr>
        <w:pStyle w:val="Heading1"/>
        <w:rPr>
          <w:rFonts w:ascii="Arial" w:eastAsia="Calibri" w:hAnsi="Arial" w:cs="Arial"/>
          <w:b/>
          <w:i/>
          <w:color w:val="215E99" w:themeColor="text2" w:themeTint="BF"/>
        </w:rPr>
      </w:pPr>
    </w:p>
    <w:p w14:paraId="5F919DB0" w14:textId="77777777" w:rsidR="00971F16" w:rsidRPr="00383179" w:rsidRDefault="00971F16" w:rsidP="00246F94">
      <w:pPr>
        <w:pStyle w:val="Heading1"/>
        <w:rPr>
          <w:rFonts w:ascii="Arial" w:eastAsia="Calibri" w:hAnsi="Arial" w:cs="Arial"/>
          <w:b/>
          <w:i/>
          <w:color w:val="215E99" w:themeColor="text2" w:themeTint="BF"/>
        </w:rPr>
      </w:pPr>
    </w:p>
    <w:p w14:paraId="7BAC78F4" w14:textId="77777777" w:rsidR="00971F16" w:rsidRPr="00383179" w:rsidRDefault="00971F16" w:rsidP="00246F94">
      <w:pPr>
        <w:pStyle w:val="Heading1"/>
        <w:rPr>
          <w:rFonts w:ascii="Arial" w:eastAsia="Calibri" w:hAnsi="Arial" w:cs="Arial"/>
          <w:b/>
          <w:i/>
          <w:color w:val="215E99" w:themeColor="text2" w:themeTint="BF"/>
        </w:rPr>
      </w:pPr>
    </w:p>
    <w:p w14:paraId="4DE43FF9" w14:textId="77777777" w:rsidR="00971F16" w:rsidRPr="00383179" w:rsidRDefault="00971F16" w:rsidP="00246F94">
      <w:pPr>
        <w:pStyle w:val="Heading1"/>
        <w:rPr>
          <w:rFonts w:ascii="Arial" w:eastAsia="Calibri" w:hAnsi="Arial" w:cs="Arial"/>
          <w:b/>
          <w:i/>
          <w:color w:val="215E99" w:themeColor="text2" w:themeTint="BF"/>
        </w:rPr>
      </w:pPr>
    </w:p>
    <w:p w14:paraId="1DCF658C" w14:textId="77777777" w:rsidR="00971F16" w:rsidRPr="00383179" w:rsidRDefault="00971F16" w:rsidP="00246F94">
      <w:pPr>
        <w:pStyle w:val="Heading1"/>
        <w:rPr>
          <w:rFonts w:ascii="Arial" w:eastAsia="Calibri" w:hAnsi="Arial" w:cs="Arial"/>
          <w:b/>
          <w:i/>
          <w:color w:val="215E99" w:themeColor="text2" w:themeTint="BF"/>
        </w:rPr>
      </w:pPr>
    </w:p>
    <w:p w14:paraId="35AF0B49" w14:textId="487724E6" w:rsidR="00246F94" w:rsidRPr="00383179" w:rsidRDefault="00246F94" w:rsidP="00246F94">
      <w:pPr>
        <w:pStyle w:val="Heading1"/>
        <w:rPr>
          <w:rFonts w:ascii="Arial" w:hAnsi="Arial" w:cs="Arial"/>
          <w:color w:val="215E99" w:themeColor="text2" w:themeTint="BF"/>
        </w:rPr>
      </w:pPr>
      <w:bookmarkStart w:id="1" w:name="_Toc182761513"/>
      <w:r w:rsidRPr="00383179">
        <w:rPr>
          <w:rFonts w:ascii="Arial" w:eastAsia="Calibri" w:hAnsi="Arial" w:cs="Arial"/>
          <w:b/>
          <w:i/>
          <w:color w:val="215E99" w:themeColor="text2" w:themeTint="BF"/>
        </w:rPr>
        <w:lastRenderedPageBreak/>
        <w:t>Critically assess the culture and context of an organisation</w:t>
      </w:r>
      <w:r w:rsidR="000D6B85" w:rsidRPr="00383179">
        <w:rPr>
          <w:rFonts w:ascii="Arial" w:eastAsia="Calibri" w:hAnsi="Arial" w:cs="Arial"/>
          <w:b/>
          <w:i/>
          <w:color w:val="215E99" w:themeColor="text2" w:themeTint="BF"/>
        </w:rPr>
        <w:t>.</w:t>
      </w:r>
      <w:r w:rsidR="00792CE7" w:rsidRPr="00383179">
        <w:rPr>
          <w:rFonts w:ascii="Arial" w:eastAsia="Calibri" w:hAnsi="Arial" w:cs="Arial"/>
          <w:b/>
          <w:i/>
          <w:color w:val="215E99" w:themeColor="text2" w:themeTint="BF"/>
        </w:rPr>
        <w:t xml:space="preserve"> – Motorpoint Car Supermarket</w:t>
      </w:r>
      <w:bookmarkEnd w:id="1"/>
    </w:p>
    <w:p w14:paraId="6713AEF6" w14:textId="6E6D5D5E" w:rsidR="000D6B85" w:rsidRPr="00383179" w:rsidRDefault="000D6B85" w:rsidP="00246F94">
      <w:pPr>
        <w:spacing w:after="160" w:line="278" w:lineRule="auto"/>
        <w:rPr>
          <w:rFonts w:ascii="Arial" w:eastAsia="Calibri" w:hAnsi="Arial" w:cs="Arial"/>
          <w:bCs/>
          <w:i/>
          <w:color w:val="FF0000"/>
          <w:sz w:val="24"/>
          <w:szCs w:val="24"/>
        </w:rPr>
      </w:pPr>
    </w:p>
    <w:p w14:paraId="48C1C595" w14:textId="77777777" w:rsidR="00EE2E78" w:rsidRPr="00383179" w:rsidRDefault="00EE2E78" w:rsidP="00EE2E78">
      <w:pPr>
        <w:rPr>
          <w:rFonts w:ascii="Arial" w:hAnsi="Arial" w:cs="Arial"/>
          <w:sz w:val="24"/>
          <w:szCs w:val="24"/>
        </w:rPr>
      </w:pPr>
      <w:bookmarkStart w:id="2" w:name="_Toc182761514"/>
      <w:proofErr w:type="spellStart"/>
      <w:r w:rsidRPr="00383179">
        <w:rPr>
          <w:rStyle w:val="Heading2Char"/>
        </w:rPr>
        <w:t>Handy's</w:t>
      </w:r>
      <w:proofErr w:type="spellEnd"/>
      <w:r w:rsidRPr="00383179">
        <w:rPr>
          <w:rStyle w:val="Heading2Char"/>
        </w:rPr>
        <w:t xml:space="preserve"> Cultural Framework</w:t>
      </w:r>
      <w:bookmarkEnd w:id="2"/>
      <w:r w:rsidRPr="00383179">
        <w:rPr>
          <w:rStyle w:val="Heading2Char"/>
        </w:rPr>
        <w:br/>
      </w:r>
      <w:r w:rsidRPr="00383179">
        <w:rPr>
          <w:rFonts w:ascii="Arial" w:hAnsi="Arial" w:cs="Arial"/>
          <w:sz w:val="24"/>
          <w:szCs w:val="24"/>
        </w:rPr>
        <w:br/>
        <w:t>Charles Handy classifies organisational cultures into four categories: power, role, task, and person. Motorpoint's culture embodies a task-oriented framework, wherein teams are established to address particular challenges or execute critical projects, indicating adaptability and responsiveness to market fluctuations. This culture promotes innovation and adaptability, essential for Motorpoint in the competitive automotive sector, where consumer preferences and technological progress necessitate swift modifications (Handy, 1993).</w:t>
      </w:r>
      <w:r w:rsidRPr="00383179">
        <w:rPr>
          <w:rFonts w:ascii="Arial" w:hAnsi="Arial" w:cs="Arial"/>
          <w:sz w:val="24"/>
          <w:szCs w:val="24"/>
        </w:rPr>
        <w:br/>
      </w:r>
      <w:r w:rsidRPr="00383179">
        <w:rPr>
          <w:rFonts w:ascii="Arial" w:hAnsi="Arial" w:cs="Arial"/>
          <w:sz w:val="24"/>
          <w:szCs w:val="24"/>
        </w:rPr>
        <w:br/>
      </w:r>
      <w:r w:rsidRPr="00383179">
        <w:rPr>
          <w:rStyle w:val="Heading2Char"/>
        </w:rPr>
        <w:t>Schein’s Model of Organizational Culture</w:t>
      </w:r>
      <w:r w:rsidRPr="00383179">
        <w:rPr>
          <w:rFonts w:ascii="Arial" w:hAnsi="Arial" w:cs="Arial"/>
          <w:b/>
          <w:bCs/>
          <w:color w:val="215E99" w:themeColor="text2" w:themeTint="BF"/>
          <w:sz w:val="24"/>
          <w:szCs w:val="24"/>
        </w:rPr>
        <w:br/>
      </w:r>
      <w:r w:rsidRPr="00383179">
        <w:rPr>
          <w:rFonts w:ascii="Arial" w:hAnsi="Arial" w:cs="Arial"/>
          <w:sz w:val="24"/>
          <w:szCs w:val="24"/>
        </w:rPr>
        <w:br/>
        <w:t>Edgar Schein delineates three tiers of culture: artefacts, espoused values, and underlying assumptions. At Motorpoint:</w:t>
      </w:r>
      <w:r w:rsidRPr="00383179">
        <w:rPr>
          <w:rFonts w:ascii="Arial" w:hAnsi="Arial" w:cs="Arial"/>
          <w:sz w:val="24"/>
          <w:szCs w:val="24"/>
        </w:rPr>
        <w:br/>
      </w:r>
      <w:r w:rsidRPr="00383179">
        <w:rPr>
          <w:rFonts w:ascii="Arial" w:hAnsi="Arial" w:cs="Arial"/>
          <w:sz w:val="24"/>
          <w:szCs w:val="24"/>
        </w:rPr>
        <w:br/>
      </w:r>
      <w:r w:rsidRPr="00383179">
        <w:rPr>
          <w:rFonts w:ascii="Arial" w:hAnsi="Arial" w:cs="Arial"/>
          <w:b/>
          <w:bCs/>
          <w:sz w:val="24"/>
          <w:szCs w:val="24"/>
        </w:rPr>
        <w:t>Artefacts:</w:t>
      </w:r>
      <w:r w:rsidRPr="00383179">
        <w:rPr>
          <w:rFonts w:ascii="Arial" w:hAnsi="Arial" w:cs="Arial"/>
          <w:sz w:val="24"/>
          <w:szCs w:val="24"/>
        </w:rPr>
        <w:t xml:space="preserve"> The tangible representations of culture encompass Motorpoint's open-plan offices and the focus on digital sales platforms, indicating modernity and transparency.</w:t>
      </w:r>
    </w:p>
    <w:p w14:paraId="2D564D7F" w14:textId="5B759429" w:rsidR="00EE2E78" w:rsidRPr="00383179" w:rsidRDefault="00EE2E78" w:rsidP="00EE2E78">
      <w:pPr>
        <w:rPr>
          <w:rFonts w:ascii="Arial" w:hAnsi="Arial" w:cs="Arial"/>
          <w:sz w:val="24"/>
          <w:szCs w:val="24"/>
        </w:rPr>
      </w:pPr>
      <w:r w:rsidRPr="00383179">
        <w:rPr>
          <w:rFonts w:ascii="Arial" w:hAnsi="Arial" w:cs="Arial"/>
          <w:sz w:val="24"/>
          <w:szCs w:val="24"/>
        </w:rPr>
        <w:br/>
      </w:r>
      <w:r w:rsidRPr="00383179">
        <w:rPr>
          <w:rFonts w:ascii="Arial" w:hAnsi="Arial" w:cs="Arial"/>
          <w:b/>
          <w:bCs/>
          <w:sz w:val="24"/>
          <w:szCs w:val="24"/>
        </w:rPr>
        <w:t>Espoused Values:</w:t>
      </w:r>
      <w:r w:rsidRPr="00383179">
        <w:rPr>
          <w:rFonts w:ascii="Arial" w:hAnsi="Arial" w:cs="Arial"/>
          <w:sz w:val="24"/>
          <w:szCs w:val="24"/>
        </w:rPr>
        <w:t xml:space="preserve"> Motorpoint advocates for integrity, excellence, and customer satisfaction, seeking to distinguish itself through exceptional service (Schein, 2010).</w:t>
      </w:r>
    </w:p>
    <w:p w14:paraId="731082C4" w14:textId="77777777" w:rsidR="00EE2E78" w:rsidRPr="00383179" w:rsidRDefault="00EE2E78" w:rsidP="00EE2E78">
      <w:pPr>
        <w:rPr>
          <w:rFonts w:ascii="Arial" w:hAnsi="Arial" w:cs="Arial"/>
          <w:sz w:val="24"/>
          <w:szCs w:val="24"/>
        </w:rPr>
      </w:pPr>
      <w:r w:rsidRPr="00383179">
        <w:rPr>
          <w:rFonts w:ascii="Arial" w:hAnsi="Arial" w:cs="Arial"/>
          <w:sz w:val="24"/>
          <w:szCs w:val="24"/>
        </w:rPr>
        <w:br/>
      </w:r>
      <w:r w:rsidRPr="00383179">
        <w:rPr>
          <w:rFonts w:ascii="Arial" w:hAnsi="Arial" w:cs="Arial"/>
          <w:b/>
          <w:bCs/>
          <w:sz w:val="24"/>
          <w:szCs w:val="24"/>
        </w:rPr>
        <w:t>Fundamental Assumptions</w:t>
      </w:r>
      <w:r w:rsidRPr="00383179">
        <w:rPr>
          <w:rFonts w:ascii="Arial" w:hAnsi="Arial" w:cs="Arial"/>
          <w:sz w:val="24"/>
          <w:szCs w:val="24"/>
        </w:rPr>
        <w:t>: These encompass convictions regarding efficiency, customer orientation, and innovation. These assumptions influence daily decisions and interactions at Motorpoint; however, a potential discrepancy may arise if growth pressures result in prioritising sales over service quality.</w:t>
      </w:r>
    </w:p>
    <w:p w14:paraId="5772F654" w14:textId="77777777" w:rsidR="00EE2E78" w:rsidRPr="00383179" w:rsidRDefault="00EE2E78" w:rsidP="00EE2E78">
      <w:pPr>
        <w:rPr>
          <w:rFonts w:ascii="Arial" w:hAnsi="Arial" w:cs="Arial"/>
          <w:sz w:val="24"/>
          <w:szCs w:val="24"/>
        </w:rPr>
      </w:pPr>
      <w:r w:rsidRPr="00383179">
        <w:rPr>
          <w:rFonts w:ascii="Arial" w:hAnsi="Arial" w:cs="Arial"/>
          <w:sz w:val="24"/>
          <w:szCs w:val="24"/>
        </w:rPr>
        <w:br/>
      </w:r>
      <w:bookmarkStart w:id="3" w:name="_Toc182761515"/>
      <w:r w:rsidRPr="00383179">
        <w:rPr>
          <w:rStyle w:val="Heading2Char"/>
        </w:rPr>
        <w:t>Hofstede's Cultural Dimensions</w:t>
      </w:r>
      <w:bookmarkEnd w:id="3"/>
      <w:r w:rsidRPr="00383179">
        <w:rPr>
          <w:rFonts w:ascii="Arial" w:hAnsi="Arial" w:cs="Arial"/>
          <w:sz w:val="24"/>
          <w:szCs w:val="24"/>
        </w:rPr>
        <w:br/>
        <w:t>Geert Hofstede's dimensions of national culture may also represent organisational culture.</w:t>
      </w:r>
      <w:r w:rsidRPr="00383179">
        <w:rPr>
          <w:rFonts w:ascii="Arial" w:hAnsi="Arial" w:cs="Arial"/>
          <w:sz w:val="24"/>
          <w:szCs w:val="24"/>
        </w:rPr>
        <w:br/>
      </w:r>
      <w:r w:rsidRPr="00383179">
        <w:rPr>
          <w:rFonts w:ascii="Arial" w:hAnsi="Arial" w:cs="Arial"/>
          <w:sz w:val="24"/>
          <w:szCs w:val="24"/>
        </w:rPr>
        <w:br/>
      </w:r>
      <w:r w:rsidRPr="00383179">
        <w:rPr>
          <w:rFonts w:ascii="Arial" w:hAnsi="Arial" w:cs="Arial"/>
          <w:b/>
          <w:bCs/>
          <w:sz w:val="24"/>
          <w:szCs w:val="24"/>
        </w:rPr>
        <w:t>Individualism versus Collectivism:</w:t>
      </w:r>
      <w:r w:rsidRPr="00383179">
        <w:rPr>
          <w:rFonts w:ascii="Arial" w:hAnsi="Arial" w:cs="Arial"/>
          <w:sz w:val="24"/>
          <w:szCs w:val="24"/>
        </w:rPr>
        <w:t xml:space="preserve"> Motorpoint favours individualism, emphasising personal accountability and performance. This can enhance performance but may compromise collaboration unless meticulously managed.</w:t>
      </w:r>
    </w:p>
    <w:p w14:paraId="4D3DE634" w14:textId="5AB53B92" w:rsidR="00EE2E78" w:rsidRPr="00383179" w:rsidRDefault="00EE2E78" w:rsidP="00EE2E78">
      <w:pPr>
        <w:rPr>
          <w:rFonts w:ascii="Arial" w:hAnsi="Arial" w:cs="Arial"/>
          <w:sz w:val="24"/>
          <w:szCs w:val="24"/>
        </w:rPr>
      </w:pPr>
      <w:r w:rsidRPr="00383179">
        <w:rPr>
          <w:rFonts w:ascii="Arial" w:hAnsi="Arial" w:cs="Arial"/>
          <w:sz w:val="24"/>
          <w:szCs w:val="24"/>
        </w:rPr>
        <w:br/>
      </w:r>
      <w:r w:rsidRPr="00383179">
        <w:rPr>
          <w:rFonts w:ascii="Arial" w:hAnsi="Arial" w:cs="Arial"/>
          <w:b/>
          <w:bCs/>
          <w:sz w:val="24"/>
          <w:szCs w:val="24"/>
        </w:rPr>
        <w:t>Uncertainty Avoidance:</w:t>
      </w:r>
      <w:r w:rsidRPr="00383179">
        <w:rPr>
          <w:rFonts w:ascii="Arial" w:hAnsi="Arial" w:cs="Arial"/>
          <w:sz w:val="24"/>
          <w:szCs w:val="24"/>
        </w:rPr>
        <w:t xml:space="preserve"> The automotive sector encounters intrinsic uncertainties (e.g., economic fluctuations, evolving consumer preferences). Motorpoint's proactive shift towards the sale of more environmentally sustainable vehicles indicates a moderate degree of uncertainty avoidance, harmonising the necessity for innovation with risk management (Hofstede, 1980).</w:t>
      </w:r>
    </w:p>
    <w:p w14:paraId="75BB3258" w14:textId="29873FCC" w:rsidR="00EE2E78" w:rsidRPr="00383179" w:rsidRDefault="00EE2E78" w:rsidP="00EE2E78">
      <w:pPr>
        <w:rPr>
          <w:rFonts w:ascii="Arial" w:hAnsi="Arial" w:cs="Arial"/>
          <w:sz w:val="24"/>
          <w:szCs w:val="24"/>
        </w:rPr>
      </w:pPr>
    </w:p>
    <w:p w14:paraId="69C73A9C" w14:textId="0D48BD39" w:rsidR="00EE2E78" w:rsidRPr="00383179" w:rsidRDefault="00EE2E78" w:rsidP="00EE2E78">
      <w:pPr>
        <w:rPr>
          <w:rFonts w:ascii="Arial" w:hAnsi="Arial" w:cs="Arial"/>
          <w:sz w:val="24"/>
          <w:szCs w:val="24"/>
        </w:rPr>
      </w:pPr>
    </w:p>
    <w:p w14:paraId="3A8FFB44" w14:textId="77777777" w:rsidR="00867775" w:rsidRPr="00383179" w:rsidRDefault="00867775" w:rsidP="00EE2E78">
      <w:pPr>
        <w:rPr>
          <w:rFonts w:ascii="Arial" w:hAnsi="Arial" w:cs="Arial"/>
          <w:sz w:val="24"/>
          <w:szCs w:val="24"/>
        </w:rPr>
      </w:pPr>
    </w:p>
    <w:p w14:paraId="473CE90A" w14:textId="77777777" w:rsidR="00EE2E78" w:rsidRPr="00383179" w:rsidRDefault="00EE2E78" w:rsidP="00EE2E78">
      <w:pPr>
        <w:rPr>
          <w:rFonts w:ascii="Arial" w:hAnsi="Arial" w:cs="Arial"/>
          <w:sz w:val="24"/>
          <w:szCs w:val="24"/>
        </w:rPr>
      </w:pPr>
    </w:p>
    <w:p w14:paraId="68EB9F02" w14:textId="008F75A8" w:rsidR="00EE2E78" w:rsidRPr="00383179" w:rsidRDefault="00EE2E78" w:rsidP="00EE2E78">
      <w:pPr>
        <w:rPr>
          <w:rFonts w:ascii="Arial" w:hAnsi="Arial" w:cs="Arial"/>
          <w:sz w:val="24"/>
          <w:szCs w:val="24"/>
        </w:rPr>
      </w:pPr>
      <w:r w:rsidRPr="00383179">
        <w:rPr>
          <w:rFonts w:ascii="Arial" w:hAnsi="Arial" w:cs="Arial"/>
          <w:sz w:val="24"/>
          <w:szCs w:val="24"/>
        </w:rPr>
        <w:br/>
      </w:r>
      <w:bookmarkStart w:id="4" w:name="_Toc182761516"/>
      <w:r w:rsidRPr="00383179">
        <w:rPr>
          <w:rStyle w:val="Heading2Char"/>
        </w:rPr>
        <w:t>Johnson and Scholes' Cultural Web</w:t>
      </w:r>
      <w:bookmarkEnd w:id="4"/>
      <w:r w:rsidR="00792CE7" w:rsidRPr="00383179">
        <w:rPr>
          <w:rFonts w:ascii="Arial" w:hAnsi="Arial" w:cs="Arial"/>
          <w:b/>
          <w:bCs/>
          <w:color w:val="215E99" w:themeColor="text2" w:themeTint="BF"/>
          <w:sz w:val="24"/>
          <w:szCs w:val="24"/>
        </w:rPr>
        <w:br/>
      </w:r>
      <w:r w:rsidRPr="00383179">
        <w:rPr>
          <w:rFonts w:ascii="Arial" w:hAnsi="Arial" w:cs="Arial"/>
          <w:sz w:val="24"/>
          <w:szCs w:val="24"/>
        </w:rPr>
        <w:br/>
        <w:t>Johnson and Scholes introduce the Cultural Web to examine the fundamental aspects of organisational culture.</w:t>
      </w:r>
      <w:r w:rsidRPr="00383179">
        <w:rPr>
          <w:rFonts w:ascii="Arial" w:hAnsi="Arial" w:cs="Arial"/>
          <w:sz w:val="24"/>
          <w:szCs w:val="24"/>
        </w:rPr>
        <w:br/>
      </w:r>
      <w:r w:rsidRPr="00383179">
        <w:rPr>
          <w:rFonts w:ascii="Arial" w:hAnsi="Arial" w:cs="Arial"/>
          <w:sz w:val="24"/>
          <w:szCs w:val="24"/>
        </w:rPr>
        <w:br/>
      </w:r>
      <w:r w:rsidRPr="00383179">
        <w:rPr>
          <w:rFonts w:ascii="Arial" w:hAnsi="Arial" w:cs="Arial"/>
          <w:b/>
          <w:bCs/>
          <w:sz w:val="24"/>
          <w:szCs w:val="24"/>
        </w:rPr>
        <w:t>Rituals and Routines:</w:t>
      </w:r>
      <w:r w:rsidRPr="00383179">
        <w:rPr>
          <w:rFonts w:ascii="Arial" w:hAnsi="Arial" w:cs="Arial"/>
          <w:sz w:val="24"/>
          <w:szCs w:val="24"/>
        </w:rPr>
        <w:t xml:space="preserve"> Motorpoint's consistent training sessions and focus on compliance and procedural adherence cultivate a culture of discipline and ongoing enhancement.</w:t>
      </w:r>
      <w:r w:rsidRPr="00383179">
        <w:rPr>
          <w:rFonts w:ascii="Arial" w:hAnsi="Arial" w:cs="Arial"/>
          <w:sz w:val="24"/>
          <w:szCs w:val="24"/>
        </w:rPr>
        <w:br/>
      </w:r>
    </w:p>
    <w:p w14:paraId="0764E87C" w14:textId="3C8009BA" w:rsidR="00EE2E78" w:rsidRPr="00383179" w:rsidRDefault="00EE2E78" w:rsidP="00EE2E78">
      <w:pPr>
        <w:rPr>
          <w:rFonts w:ascii="Arial" w:hAnsi="Arial" w:cs="Arial"/>
          <w:sz w:val="24"/>
          <w:szCs w:val="24"/>
        </w:rPr>
      </w:pPr>
      <w:r w:rsidRPr="00383179">
        <w:rPr>
          <w:rFonts w:ascii="Arial" w:hAnsi="Arial" w:cs="Arial"/>
          <w:b/>
          <w:bCs/>
          <w:sz w:val="24"/>
          <w:szCs w:val="24"/>
        </w:rPr>
        <w:t>Stories:</w:t>
      </w:r>
      <w:r w:rsidRPr="00383179">
        <w:rPr>
          <w:rFonts w:ascii="Arial" w:hAnsi="Arial" w:cs="Arial"/>
          <w:sz w:val="24"/>
          <w:szCs w:val="24"/>
        </w:rPr>
        <w:t xml:space="preserve"> Success narratives disseminated within the organisation frequently underscore swift career progression and outstanding customer service, thereby emphasising the importance attributed to ambition and accomplishment.</w:t>
      </w:r>
    </w:p>
    <w:p w14:paraId="7DF58A44" w14:textId="597D2DD9" w:rsidR="00EE2E78" w:rsidRPr="00383179" w:rsidRDefault="00EE2E78" w:rsidP="00EE2E78">
      <w:pPr>
        <w:rPr>
          <w:rFonts w:ascii="Arial" w:hAnsi="Arial" w:cs="Arial"/>
          <w:sz w:val="24"/>
          <w:szCs w:val="24"/>
        </w:rPr>
      </w:pPr>
      <w:r w:rsidRPr="00383179">
        <w:rPr>
          <w:rFonts w:ascii="Arial" w:hAnsi="Arial" w:cs="Arial"/>
          <w:sz w:val="24"/>
          <w:szCs w:val="24"/>
        </w:rPr>
        <w:br/>
      </w:r>
      <w:r w:rsidRPr="00383179">
        <w:rPr>
          <w:rFonts w:ascii="Arial" w:hAnsi="Arial" w:cs="Arial"/>
          <w:b/>
          <w:bCs/>
          <w:sz w:val="24"/>
          <w:szCs w:val="24"/>
        </w:rPr>
        <w:t>Symbols:</w:t>
      </w:r>
      <w:r w:rsidRPr="00383179">
        <w:rPr>
          <w:rFonts w:ascii="Arial" w:hAnsi="Arial" w:cs="Arial"/>
          <w:sz w:val="24"/>
          <w:szCs w:val="24"/>
        </w:rPr>
        <w:t xml:space="preserve"> The extensive utilisation of technology in daily operations signifies Motorpoint's dedication to innovation and efficiency.</w:t>
      </w:r>
    </w:p>
    <w:p w14:paraId="03B57F12" w14:textId="338B7C8B" w:rsidR="00EE2E78" w:rsidRPr="00383179" w:rsidRDefault="00EE2E78" w:rsidP="00EE2E78">
      <w:pPr>
        <w:rPr>
          <w:rFonts w:ascii="Arial" w:hAnsi="Arial" w:cs="Arial"/>
          <w:sz w:val="24"/>
          <w:szCs w:val="24"/>
        </w:rPr>
      </w:pPr>
      <w:r w:rsidRPr="00383179">
        <w:rPr>
          <w:rFonts w:ascii="Arial" w:hAnsi="Arial" w:cs="Arial"/>
          <w:sz w:val="24"/>
          <w:szCs w:val="24"/>
        </w:rPr>
        <w:br/>
      </w:r>
      <w:r w:rsidRPr="00383179">
        <w:rPr>
          <w:rFonts w:ascii="Arial" w:hAnsi="Arial" w:cs="Arial"/>
          <w:b/>
          <w:bCs/>
          <w:sz w:val="24"/>
          <w:szCs w:val="24"/>
        </w:rPr>
        <w:t>Power Structures:</w:t>
      </w:r>
      <w:r w:rsidRPr="00383179">
        <w:rPr>
          <w:rFonts w:ascii="Arial" w:hAnsi="Arial" w:cs="Arial"/>
          <w:sz w:val="24"/>
          <w:szCs w:val="24"/>
        </w:rPr>
        <w:t xml:space="preserve"> Although Motorpoint advocates for a flat hierarchy, decision-making may remain centralised, affecting the organization's responsiveness to frontline feedback.</w:t>
      </w:r>
    </w:p>
    <w:p w14:paraId="61C5535B" w14:textId="77777777" w:rsidR="00EE2E78" w:rsidRPr="00383179" w:rsidRDefault="00EE2E78" w:rsidP="00EE2E78">
      <w:pPr>
        <w:rPr>
          <w:rFonts w:ascii="Arial" w:hAnsi="Arial" w:cs="Arial"/>
          <w:sz w:val="24"/>
          <w:szCs w:val="24"/>
        </w:rPr>
      </w:pPr>
      <w:r w:rsidRPr="00383179">
        <w:rPr>
          <w:rFonts w:ascii="Arial" w:hAnsi="Arial" w:cs="Arial"/>
          <w:b/>
          <w:bCs/>
          <w:sz w:val="24"/>
          <w:szCs w:val="24"/>
        </w:rPr>
        <w:br/>
        <w:t>Control Systems:</w:t>
      </w:r>
      <w:r w:rsidRPr="00383179">
        <w:rPr>
          <w:rFonts w:ascii="Arial" w:hAnsi="Arial" w:cs="Arial"/>
          <w:sz w:val="24"/>
          <w:szCs w:val="24"/>
        </w:rPr>
        <w:t xml:space="preserve"> The utilisation of performance metrics and customer satisfaction scores to assess success exemplifies a result-oriented culture, consistent with the task culture delineated by Handy.</w:t>
      </w:r>
    </w:p>
    <w:p w14:paraId="454B339C" w14:textId="63CA2005" w:rsidR="00EE2E78" w:rsidRPr="00383179" w:rsidRDefault="00EE2E78" w:rsidP="00EE2E78">
      <w:pPr>
        <w:rPr>
          <w:rFonts w:ascii="Arial" w:hAnsi="Arial" w:cs="Arial"/>
          <w:sz w:val="24"/>
          <w:szCs w:val="24"/>
        </w:rPr>
      </w:pPr>
      <w:r w:rsidRPr="00383179">
        <w:rPr>
          <w:rFonts w:ascii="Arial" w:hAnsi="Arial" w:cs="Arial"/>
          <w:sz w:val="24"/>
          <w:szCs w:val="24"/>
        </w:rPr>
        <w:br/>
      </w:r>
      <w:r w:rsidRPr="00383179">
        <w:rPr>
          <w:rFonts w:ascii="Arial" w:hAnsi="Arial" w:cs="Arial"/>
          <w:b/>
          <w:bCs/>
          <w:sz w:val="24"/>
          <w:szCs w:val="24"/>
        </w:rPr>
        <w:t>Organisational structure:</w:t>
      </w:r>
      <w:r w:rsidRPr="00383179">
        <w:rPr>
          <w:rFonts w:ascii="Arial" w:hAnsi="Arial" w:cs="Arial"/>
          <w:sz w:val="24"/>
          <w:szCs w:val="24"/>
        </w:rPr>
        <w:t xml:space="preserve"> is intended to facilitate rapid decision-making and innovation; however, as the company expands, there is a potential risk of establishing more rigid hierarchies (Johnson, Scholes, &amp; Whittington, 2008).</w:t>
      </w:r>
    </w:p>
    <w:p w14:paraId="25701D53" w14:textId="77777777" w:rsidR="00FC05B5" w:rsidRPr="00383179" w:rsidRDefault="00EE2E78" w:rsidP="00EE2E78">
      <w:pPr>
        <w:rPr>
          <w:rFonts w:ascii="Arial" w:hAnsi="Arial" w:cs="Arial"/>
          <w:sz w:val="24"/>
          <w:szCs w:val="24"/>
        </w:rPr>
      </w:pPr>
      <w:r w:rsidRPr="00383179">
        <w:rPr>
          <w:rFonts w:ascii="Arial" w:hAnsi="Arial" w:cs="Arial"/>
          <w:sz w:val="24"/>
          <w:szCs w:val="24"/>
        </w:rPr>
        <w:br/>
      </w:r>
      <w:bookmarkStart w:id="5" w:name="_Toc182761517"/>
      <w:r w:rsidRPr="00383179">
        <w:rPr>
          <w:rStyle w:val="Heading2Char"/>
        </w:rPr>
        <w:t>Obstacles and Prospects</w:t>
      </w:r>
      <w:bookmarkEnd w:id="5"/>
      <w:r w:rsidRPr="00383179">
        <w:rPr>
          <w:rFonts w:ascii="Arial" w:hAnsi="Arial" w:cs="Arial"/>
          <w:b/>
          <w:bCs/>
          <w:color w:val="215E99" w:themeColor="text2" w:themeTint="BF"/>
          <w:sz w:val="24"/>
          <w:szCs w:val="24"/>
        </w:rPr>
        <w:br/>
      </w:r>
      <w:r w:rsidRPr="00383179">
        <w:rPr>
          <w:rFonts w:ascii="Arial" w:hAnsi="Arial" w:cs="Arial"/>
          <w:sz w:val="24"/>
          <w:szCs w:val="24"/>
        </w:rPr>
        <w:t>Notwithstanding its advantages, Motorpoint encounters difficulties:</w:t>
      </w:r>
      <w:r w:rsidRPr="00383179">
        <w:rPr>
          <w:rFonts w:ascii="Arial" w:hAnsi="Arial" w:cs="Arial"/>
          <w:sz w:val="24"/>
          <w:szCs w:val="24"/>
        </w:rPr>
        <w:br/>
      </w:r>
      <w:r w:rsidRPr="00383179">
        <w:rPr>
          <w:rFonts w:ascii="Arial" w:hAnsi="Arial" w:cs="Arial"/>
          <w:sz w:val="24"/>
          <w:szCs w:val="24"/>
        </w:rPr>
        <w:br/>
      </w:r>
      <w:r w:rsidRPr="00383179">
        <w:rPr>
          <w:rFonts w:ascii="Arial" w:hAnsi="Arial" w:cs="Arial"/>
          <w:b/>
          <w:bCs/>
          <w:sz w:val="24"/>
          <w:szCs w:val="24"/>
        </w:rPr>
        <w:t>Navigating Digital Transformation:</w:t>
      </w:r>
      <w:r w:rsidRPr="00383179">
        <w:rPr>
          <w:rFonts w:ascii="Arial" w:hAnsi="Arial" w:cs="Arial"/>
          <w:sz w:val="24"/>
          <w:szCs w:val="24"/>
        </w:rPr>
        <w:t xml:space="preserve"> With digital natives such as </w:t>
      </w:r>
      <w:proofErr w:type="spellStart"/>
      <w:r w:rsidRPr="00383179">
        <w:rPr>
          <w:rFonts w:ascii="Arial" w:hAnsi="Arial" w:cs="Arial"/>
          <w:sz w:val="24"/>
          <w:szCs w:val="24"/>
        </w:rPr>
        <w:t>Cazoo</w:t>
      </w:r>
      <w:proofErr w:type="spellEnd"/>
      <w:r w:rsidRPr="00383179">
        <w:rPr>
          <w:rFonts w:ascii="Arial" w:hAnsi="Arial" w:cs="Arial"/>
          <w:sz w:val="24"/>
          <w:szCs w:val="24"/>
        </w:rPr>
        <w:t xml:space="preserve"> disrupting the market, Motorpoint must expedite its digital innovation to maintain competitiveness.</w:t>
      </w:r>
    </w:p>
    <w:p w14:paraId="7C8C46C9" w14:textId="77777777" w:rsidR="00FC05B5" w:rsidRPr="00383179" w:rsidRDefault="00EE2E78" w:rsidP="00EE2E78">
      <w:pPr>
        <w:rPr>
          <w:rFonts w:ascii="Arial" w:hAnsi="Arial" w:cs="Arial"/>
          <w:sz w:val="24"/>
          <w:szCs w:val="24"/>
        </w:rPr>
      </w:pPr>
      <w:r w:rsidRPr="00383179">
        <w:rPr>
          <w:rFonts w:ascii="Arial" w:hAnsi="Arial" w:cs="Arial"/>
          <w:sz w:val="24"/>
          <w:szCs w:val="24"/>
        </w:rPr>
        <w:br/>
      </w:r>
      <w:r w:rsidRPr="00383179">
        <w:rPr>
          <w:rFonts w:ascii="Arial" w:hAnsi="Arial" w:cs="Arial"/>
          <w:b/>
          <w:bCs/>
          <w:sz w:val="24"/>
          <w:szCs w:val="24"/>
        </w:rPr>
        <w:t>Preserving Culture Amidst Expansion:</w:t>
      </w:r>
      <w:r w:rsidRPr="00383179">
        <w:rPr>
          <w:rFonts w:ascii="Arial" w:hAnsi="Arial" w:cs="Arial"/>
          <w:sz w:val="24"/>
          <w:szCs w:val="24"/>
        </w:rPr>
        <w:t xml:space="preserve"> As Motorpoint expands, it is essential to uphold its task-oriented and adaptable culture. Scaling frequently results in a transition to a more role-centric culture, potentially stifling innovation and adaptability.</w:t>
      </w:r>
    </w:p>
    <w:p w14:paraId="73643E73" w14:textId="3DCFF6C3" w:rsidR="00FC05B5" w:rsidRPr="00383179" w:rsidRDefault="00EE2E78" w:rsidP="00EE2E78">
      <w:pPr>
        <w:rPr>
          <w:rFonts w:ascii="Arial" w:hAnsi="Arial" w:cs="Arial"/>
          <w:sz w:val="24"/>
          <w:szCs w:val="24"/>
        </w:rPr>
      </w:pPr>
      <w:r w:rsidRPr="00383179">
        <w:rPr>
          <w:rFonts w:ascii="Arial" w:hAnsi="Arial" w:cs="Arial"/>
          <w:sz w:val="24"/>
          <w:szCs w:val="24"/>
        </w:rPr>
        <w:br/>
      </w:r>
      <w:r w:rsidRPr="00383179">
        <w:rPr>
          <w:rFonts w:ascii="Arial" w:hAnsi="Arial" w:cs="Arial"/>
          <w:b/>
          <w:bCs/>
          <w:sz w:val="24"/>
          <w:szCs w:val="24"/>
        </w:rPr>
        <w:t>Improving Sustainability Practices:</w:t>
      </w:r>
      <w:r w:rsidRPr="00383179">
        <w:rPr>
          <w:rFonts w:ascii="Arial" w:hAnsi="Arial" w:cs="Arial"/>
          <w:sz w:val="24"/>
          <w:szCs w:val="24"/>
        </w:rPr>
        <w:t xml:space="preserve"> Due to escalating consumer and regulatory demands regarding sustainability, Motorpoint must incorporate more comprehensive environmental practices into its fundamental operations.</w:t>
      </w:r>
    </w:p>
    <w:p w14:paraId="6E3A5943" w14:textId="4F7F4D55" w:rsidR="00792CE7" w:rsidRPr="00383179" w:rsidRDefault="00792CE7" w:rsidP="00EE2E78">
      <w:pPr>
        <w:rPr>
          <w:rFonts w:ascii="Arial" w:hAnsi="Arial" w:cs="Arial"/>
          <w:sz w:val="24"/>
          <w:szCs w:val="24"/>
        </w:rPr>
      </w:pPr>
    </w:p>
    <w:p w14:paraId="61C6A898" w14:textId="1D3EAC95" w:rsidR="00792CE7" w:rsidRPr="00383179" w:rsidRDefault="00792CE7" w:rsidP="00EE2E78">
      <w:pPr>
        <w:rPr>
          <w:rFonts w:ascii="Arial" w:hAnsi="Arial" w:cs="Arial"/>
          <w:sz w:val="24"/>
          <w:szCs w:val="24"/>
        </w:rPr>
      </w:pPr>
    </w:p>
    <w:p w14:paraId="086F900C" w14:textId="3AF5CD83" w:rsidR="00792CE7" w:rsidRPr="00383179" w:rsidRDefault="00792CE7" w:rsidP="00EE2E78">
      <w:pPr>
        <w:rPr>
          <w:rFonts w:ascii="Arial" w:hAnsi="Arial" w:cs="Arial"/>
          <w:sz w:val="24"/>
          <w:szCs w:val="24"/>
        </w:rPr>
      </w:pPr>
    </w:p>
    <w:p w14:paraId="02D9FA6D" w14:textId="77777777" w:rsidR="00792CE7" w:rsidRPr="00383179" w:rsidRDefault="00792CE7" w:rsidP="00EE2E78">
      <w:pPr>
        <w:rPr>
          <w:rFonts w:ascii="Arial" w:hAnsi="Arial" w:cs="Arial"/>
          <w:sz w:val="24"/>
          <w:szCs w:val="24"/>
        </w:rPr>
      </w:pPr>
    </w:p>
    <w:p w14:paraId="3EF3BBDB" w14:textId="77777777" w:rsidR="00B535C4" w:rsidRPr="00383179" w:rsidRDefault="00B535C4" w:rsidP="00EE2E78">
      <w:pPr>
        <w:rPr>
          <w:rFonts w:ascii="Arial" w:hAnsi="Arial" w:cs="Arial"/>
          <w:b/>
          <w:bCs/>
          <w:color w:val="215E99" w:themeColor="text2" w:themeTint="BF"/>
          <w:sz w:val="24"/>
          <w:szCs w:val="24"/>
        </w:rPr>
      </w:pPr>
    </w:p>
    <w:p w14:paraId="5B299A31" w14:textId="1AA16C99" w:rsidR="00B1074F" w:rsidRPr="00383179" w:rsidRDefault="00B535C4" w:rsidP="00EE2E78">
      <w:pPr>
        <w:rPr>
          <w:rFonts w:ascii="Arial" w:hAnsi="Arial" w:cs="Arial"/>
          <w:sz w:val="24"/>
          <w:szCs w:val="24"/>
        </w:rPr>
      </w:pPr>
      <w:bookmarkStart w:id="6" w:name="_Toc182761518"/>
      <w:r w:rsidRPr="00383179">
        <w:rPr>
          <w:rStyle w:val="Heading2Char"/>
        </w:rPr>
        <w:t>Propositions</w:t>
      </w:r>
      <w:bookmarkEnd w:id="6"/>
      <w:r w:rsidR="00EE2E78" w:rsidRPr="00383179">
        <w:rPr>
          <w:rFonts w:ascii="Arial" w:hAnsi="Arial" w:cs="Arial"/>
          <w:sz w:val="24"/>
          <w:szCs w:val="24"/>
        </w:rPr>
        <w:br/>
      </w:r>
      <w:r w:rsidR="00EE2E78" w:rsidRPr="00383179">
        <w:rPr>
          <w:rFonts w:ascii="Arial" w:hAnsi="Arial" w:cs="Arial"/>
          <w:b/>
          <w:bCs/>
          <w:sz w:val="24"/>
          <w:szCs w:val="24"/>
        </w:rPr>
        <w:t xml:space="preserve">Augment Digital Proficiencies: </w:t>
      </w:r>
      <w:r w:rsidR="00EE2E78" w:rsidRPr="00383179">
        <w:rPr>
          <w:rFonts w:ascii="Arial" w:hAnsi="Arial" w:cs="Arial"/>
          <w:sz w:val="24"/>
          <w:szCs w:val="24"/>
        </w:rPr>
        <w:t>Utilising sophisticated analytics and artificial intelligence can tailor the customer experience and optimise operations.</w:t>
      </w:r>
      <w:r w:rsidR="00792CE7" w:rsidRPr="00383179">
        <w:rPr>
          <w:rFonts w:ascii="Arial" w:hAnsi="Arial" w:cs="Arial"/>
          <w:sz w:val="24"/>
          <w:szCs w:val="24"/>
        </w:rPr>
        <w:br/>
      </w:r>
      <w:r w:rsidR="00EE2E78" w:rsidRPr="00383179">
        <w:rPr>
          <w:rFonts w:ascii="Arial" w:hAnsi="Arial" w:cs="Arial"/>
          <w:sz w:val="24"/>
          <w:szCs w:val="24"/>
        </w:rPr>
        <w:br/>
      </w:r>
      <w:r w:rsidR="00EE2E78" w:rsidRPr="00383179">
        <w:rPr>
          <w:rFonts w:ascii="Arial" w:hAnsi="Arial" w:cs="Arial"/>
          <w:b/>
          <w:bCs/>
          <w:sz w:val="24"/>
          <w:szCs w:val="24"/>
        </w:rPr>
        <w:t>Encourage an Inclusive Culture:</w:t>
      </w:r>
      <w:r w:rsidR="00EE2E78" w:rsidRPr="00383179">
        <w:rPr>
          <w:rFonts w:ascii="Arial" w:hAnsi="Arial" w:cs="Arial"/>
          <w:sz w:val="24"/>
          <w:szCs w:val="24"/>
        </w:rPr>
        <w:t xml:space="preserve"> Initiatives aimed at advancing diversity and inclusion may improve collaboration and innovation, reducing the risks linked to excessive individualism.</w:t>
      </w:r>
    </w:p>
    <w:p w14:paraId="27F41330" w14:textId="7F5E2E77" w:rsidR="00F6763E" w:rsidRPr="00383179" w:rsidRDefault="00EE2E78" w:rsidP="00EE2E78">
      <w:pPr>
        <w:rPr>
          <w:rFonts w:ascii="Arial" w:hAnsi="Arial" w:cs="Arial"/>
          <w:sz w:val="24"/>
          <w:szCs w:val="24"/>
        </w:rPr>
      </w:pPr>
      <w:r w:rsidRPr="00383179">
        <w:rPr>
          <w:rFonts w:ascii="Arial" w:hAnsi="Arial" w:cs="Arial"/>
          <w:sz w:val="24"/>
          <w:szCs w:val="24"/>
        </w:rPr>
        <w:br/>
      </w:r>
      <w:r w:rsidRPr="00383179">
        <w:rPr>
          <w:rFonts w:ascii="Arial" w:hAnsi="Arial" w:cs="Arial"/>
          <w:b/>
          <w:bCs/>
          <w:sz w:val="24"/>
          <w:szCs w:val="24"/>
        </w:rPr>
        <w:t>Enhance Sustainability Initiatives:</w:t>
      </w:r>
      <w:r w:rsidRPr="00383179">
        <w:rPr>
          <w:rFonts w:ascii="Arial" w:hAnsi="Arial" w:cs="Arial"/>
          <w:sz w:val="24"/>
          <w:szCs w:val="24"/>
        </w:rPr>
        <w:t xml:space="preserve"> Expanding upon its existing range of low-emission vehicles, Motorpoint could gain from establishing explicit sustainability objectives and transparently disclosing their progress.</w:t>
      </w:r>
    </w:p>
    <w:p w14:paraId="65F27581" w14:textId="0AD09AC4" w:rsidR="00EE2E78" w:rsidRPr="00383179" w:rsidRDefault="00EE2E78" w:rsidP="00EE2E78">
      <w:pPr>
        <w:rPr>
          <w:rFonts w:ascii="Arial" w:hAnsi="Arial" w:cs="Arial"/>
          <w:sz w:val="24"/>
          <w:szCs w:val="24"/>
        </w:rPr>
      </w:pPr>
      <w:r w:rsidRPr="00383179">
        <w:rPr>
          <w:rFonts w:ascii="Arial" w:hAnsi="Arial" w:cs="Arial"/>
          <w:sz w:val="24"/>
          <w:szCs w:val="24"/>
        </w:rPr>
        <w:br/>
      </w:r>
      <w:r w:rsidR="00792CE7" w:rsidRPr="00383179">
        <w:rPr>
          <w:rFonts w:ascii="Arial" w:hAnsi="Arial" w:cs="Arial"/>
          <w:b/>
          <w:bCs/>
          <w:sz w:val="24"/>
          <w:szCs w:val="24"/>
        </w:rPr>
        <w:t>In Summary</w:t>
      </w:r>
      <w:r w:rsidRPr="00383179">
        <w:rPr>
          <w:rFonts w:ascii="Arial" w:hAnsi="Arial" w:cs="Arial"/>
          <w:sz w:val="24"/>
          <w:szCs w:val="24"/>
        </w:rPr>
        <w:br/>
        <w:t>The culture of Motorpoint, analysed through the lenses of Handy, Schein, Hofstede, and Johnson &amp; Scholes, is appropriately aligned with the dynamic automotive retail sector, yet encounters considerable challenges regarding scalability, digital transformation, and sustainability. Effectively managing cultural challenges will be essential for maintaining its competitive advantage.</w:t>
      </w:r>
    </w:p>
    <w:p w14:paraId="67469E79" w14:textId="1B3A6DDD" w:rsidR="00867775" w:rsidRPr="00383179" w:rsidRDefault="00867775" w:rsidP="00EE2E78">
      <w:pPr>
        <w:rPr>
          <w:rFonts w:ascii="Arial" w:hAnsi="Arial" w:cs="Arial"/>
          <w:sz w:val="24"/>
          <w:szCs w:val="24"/>
        </w:rPr>
      </w:pPr>
    </w:p>
    <w:p w14:paraId="2B956BF6" w14:textId="1E5B8A72" w:rsidR="00867775" w:rsidRPr="00383179" w:rsidRDefault="00867775" w:rsidP="00EE2E78">
      <w:pPr>
        <w:rPr>
          <w:rFonts w:ascii="Arial" w:hAnsi="Arial" w:cs="Arial"/>
          <w:sz w:val="24"/>
          <w:szCs w:val="24"/>
        </w:rPr>
      </w:pPr>
    </w:p>
    <w:p w14:paraId="38DAF53B" w14:textId="42FEACA7" w:rsidR="00867775" w:rsidRPr="00383179" w:rsidRDefault="00867775" w:rsidP="00EE2E78">
      <w:pPr>
        <w:rPr>
          <w:rFonts w:ascii="Arial" w:hAnsi="Arial" w:cs="Arial"/>
          <w:sz w:val="24"/>
          <w:szCs w:val="24"/>
        </w:rPr>
      </w:pPr>
    </w:p>
    <w:p w14:paraId="3F3262CD" w14:textId="0B052E0A" w:rsidR="00867775" w:rsidRPr="00383179" w:rsidRDefault="00867775" w:rsidP="00EE2E78">
      <w:pPr>
        <w:rPr>
          <w:rFonts w:ascii="Arial" w:hAnsi="Arial" w:cs="Arial"/>
          <w:sz w:val="24"/>
          <w:szCs w:val="24"/>
        </w:rPr>
      </w:pPr>
    </w:p>
    <w:p w14:paraId="60C3E7C2" w14:textId="569EEB2C" w:rsidR="00867775" w:rsidRPr="00383179" w:rsidRDefault="00867775" w:rsidP="00EE2E78">
      <w:pPr>
        <w:rPr>
          <w:rFonts w:ascii="Arial" w:hAnsi="Arial" w:cs="Arial"/>
          <w:sz w:val="24"/>
          <w:szCs w:val="24"/>
        </w:rPr>
      </w:pPr>
    </w:p>
    <w:p w14:paraId="29B0CDD4" w14:textId="7ED5057E" w:rsidR="00867775" w:rsidRPr="00383179" w:rsidRDefault="00867775" w:rsidP="00EE2E78">
      <w:pPr>
        <w:rPr>
          <w:rFonts w:ascii="Arial" w:hAnsi="Arial" w:cs="Arial"/>
          <w:sz w:val="24"/>
          <w:szCs w:val="24"/>
        </w:rPr>
      </w:pPr>
    </w:p>
    <w:p w14:paraId="4D40BDEA" w14:textId="47C29FAF" w:rsidR="00867775" w:rsidRPr="00383179" w:rsidRDefault="00867775" w:rsidP="00EE2E78">
      <w:pPr>
        <w:rPr>
          <w:rFonts w:ascii="Arial" w:hAnsi="Arial" w:cs="Arial"/>
          <w:sz w:val="24"/>
          <w:szCs w:val="24"/>
        </w:rPr>
      </w:pPr>
    </w:p>
    <w:p w14:paraId="1074E913" w14:textId="701E31FA" w:rsidR="00867775" w:rsidRPr="00383179" w:rsidRDefault="00867775" w:rsidP="00EE2E78">
      <w:pPr>
        <w:rPr>
          <w:rFonts w:ascii="Arial" w:hAnsi="Arial" w:cs="Arial"/>
          <w:sz w:val="24"/>
          <w:szCs w:val="24"/>
        </w:rPr>
      </w:pPr>
    </w:p>
    <w:p w14:paraId="517026E0" w14:textId="56903E4F" w:rsidR="00867775" w:rsidRPr="00383179" w:rsidRDefault="00867775" w:rsidP="00EE2E78">
      <w:pPr>
        <w:rPr>
          <w:rFonts w:ascii="Arial" w:hAnsi="Arial" w:cs="Arial"/>
          <w:sz w:val="24"/>
          <w:szCs w:val="24"/>
        </w:rPr>
      </w:pPr>
    </w:p>
    <w:p w14:paraId="76B33BDB" w14:textId="550C349F" w:rsidR="00867775" w:rsidRPr="00383179" w:rsidRDefault="00867775" w:rsidP="00EE2E78">
      <w:pPr>
        <w:rPr>
          <w:rFonts w:ascii="Arial" w:hAnsi="Arial" w:cs="Arial"/>
          <w:sz w:val="24"/>
          <w:szCs w:val="24"/>
        </w:rPr>
      </w:pPr>
    </w:p>
    <w:p w14:paraId="504B9F89" w14:textId="00343A91" w:rsidR="00867775" w:rsidRPr="00383179" w:rsidRDefault="00867775" w:rsidP="00EE2E78">
      <w:pPr>
        <w:rPr>
          <w:rFonts w:ascii="Arial" w:hAnsi="Arial" w:cs="Arial"/>
          <w:sz w:val="24"/>
          <w:szCs w:val="24"/>
        </w:rPr>
      </w:pPr>
    </w:p>
    <w:p w14:paraId="6EB78073" w14:textId="10C7A954" w:rsidR="00867775" w:rsidRPr="00383179" w:rsidRDefault="00867775" w:rsidP="00EE2E78">
      <w:pPr>
        <w:rPr>
          <w:rFonts w:ascii="Arial" w:hAnsi="Arial" w:cs="Arial"/>
          <w:sz w:val="24"/>
          <w:szCs w:val="24"/>
        </w:rPr>
      </w:pPr>
    </w:p>
    <w:p w14:paraId="56B7AC71" w14:textId="5F5F5C57" w:rsidR="00867775" w:rsidRPr="00383179" w:rsidRDefault="00867775" w:rsidP="00EE2E78">
      <w:pPr>
        <w:rPr>
          <w:rFonts w:ascii="Arial" w:hAnsi="Arial" w:cs="Arial"/>
          <w:sz w:val="24"/>
          <w:szCs w:val="24"/>
        </w:rPr>
      </w:pPr>
    </w:p>
    <w:p w14:paraId="68666805" w14:textId="3BB16FAB" w:rsidR="00867775" w:rsidRPr="00383179" w:rsidRDefault="00867775" w:rsidP="00EE2E78">
      <w:pPr>
        <w:rPr>
          <w:rFonts w:ascii="Arial" w:hAnsi="Arial" w:cs="Arial"/>
          <w:sz w:val="24"/>
          <w:szCs w:val="24"/>
        </w:rPr>
      </w:pPr>
    </w:p>
    <w:p w14:paraId="2115C385" w14:textId="5AFA9B55" w:rsidR="00867775" w:rsidRPr="00383179" w:rsidRDefault="00867775" w:rsidP="00EE2E78">
      <w:pPr>
        <w:rPr>
          <w:rFonts w:ascii="Arial" w:hAnsi="Arial" w:cs="Arial"/>
          <w:sz w:val="24"/>
          <w:szCs w:val="24"/>
        </w:rPr>
      </w:pPr>
    </w:p>
    <w:p w14:paraId="5B25F9CC" w14:textId="5AECF2DB" w:rsidR="00867775" w:rsidRPr="00383179" w:rsidRDefault="00867775" w:rsidP="00EE2E78">
      <w:pPr>
        <w:rPr>
          <w:rFonts w:ascii="Arial" w:hAnsi="Arial" w:cs="Arial"/>
          <w:sz w:val="24"/>
          <w:szCs w:val="24"/>
        </w:rPr>
      </w:pPr>
    </w:p>
    <w:p w14:paraId="4F2D9D0A" w14:textId="23EE6E8A" w:rsidR="00867775" w:rsidRPr="00383179" w:rsidRDefault="00867775" w:rsidP="00EE2E78">
      <w:pPr>
        <w:rPr>
          <w:rFonts w:ascii="Arial" w:hAnsi="Arial" w:cs="Arial"/>
          <w:sz w:val="24"/>
          <w:szCs w:val="24"/>
        </w:rPr>
      </w:pPr>
    </w:p>
    <w:p w14:paraId="0D1358D0" w14:textId="3A42CB46" w:rsidR="00867775" w:rsidRPr="00383179" w:rsidRDefault="00867775" w:rsidP="00EE2E78">
      <w:pPr>
        <w:rPr>
          <w:rFonts w:ascii="Arial" w:hAnsi="Arial" w:cs="Arial"/>
          <w:sz w:val="24"/>
          <w:szCs w:val="24"/>
        </w:rPr>
      </w:pPr>
    </w:p>
    <w:p w14:paraId="2F7D209C" w14:textId="6E58D4E4" w:rsidR="00867775" w:rsidRPr="00383179" w:rsidRDefault="00867775" w:rsidP="00EE2E78">
      <w:pPr>
        <w:rPr>
          <w:rFonts w:ascii="Arial" w:hAnsi="Arial" w:cs="Arial"/>
          <w:sz w:val="24"/>
          <w:szCs w:val="24"/>
        </w:rPr>
      </w:pPr>
    </w:p>
    <w:p w14:paraId="60EC0EF6" w14:textId="5B06CF01" w:rsidR="00867775" w:rsidRPr="00383179" w:rsidRDefault="00867775" w:rsidP="00EE2E78">
      <w:pPr>
        <w:rPr>
          <w:rFonts w:ascii="Arial" w:hAnsi="Arial" w:cs="Arial"/>
          <w:sz w:val="24"/>
          <w:szCs w:val="24"/>
        </w:rPr>
      </w:pPr>
    </w:p>
    <w:p w14:paraId="2F4038D3" w14:textId="4DD0B9DD" w:rsidR="00867775" w:rsidRPr="00383179" w:rsidRDefault="00867775" w:rsidP="00EE2E78">
      <w:pPr>
        <w:rPr>
          <w:rFonts w:ascii="Arial" w:hAnsi="Arial" w:cs="Arial"/>
          <w:sz w:val="24"/>
          <w:szCs w:val="24"/>
        </w:rPr>
      </w:pPr>
    </w:p>
    <w:p w14:paraId="5B772A80" w14:textId="05A65AD4" w:rsidR="00867775" w:rsidRPr="00383179" w:rsidRDefault="00867775" w:rsidP="00EE2E78">
      <w:pPr>
        <w:rPr>
          <w:rFonts w:ascii="Arial" w:hAnsi="Arial" w:cs="Arial"/>
          <w:sz w:val="24"/>
          <w:szCs w:val="24"/>
        </w:rPr>
      </w:pPr>
    </w:p>
    <w:p w14:paraId="59F720D3" w14:textId="78B32620" w:rsidR="00867775" w:rsidRPr="00383179" w:rsidRDefault="00867775" w:rsidP="00EE2E78">
      <w:pPr>
        <w:rPr>
          <w:rFonts w:ascii="Arial" w:hAnsi="Arial" w:cs="Arial"/>
          <w:sz w:val="24"/>
          <w:szCs w:val="24"/>
        </w:rPr>
      </w:pPr>
    </w:p>
    <w:p w14:paraId="0BCA93E9" w14:textId="759915E7" w:rsidR="00867775" w:rsidRPr="00383179" w:rsidRDefault="00867775" w:rsidP="00EE2E78">
      <w:pPr>
        <w:rPr>
          <w:rFonts w:ascii="Arial" w:hAnsi="Arial" w:cs="Arial"/>
          <w:sz w:val="24"/>
          <w:szCs w:val="24"/>
        </w:rPr>
      </w:pPr>
    </w:p>
    <w:p w14:paraId="0CEA2AF8" w14:textId="0E7F1CE0" w:rsidR="00867775" w:rsidRPr="00383179" w:rsidRDefault="00867775" w:rsidP="00EE2E78">
      <w:pPr>
        <w:rPr>
          <w:rFonts w:ascii="Arial" w:hAnsi="Arial" w:cs="Arial"/>
          <w:sz w:val="24"/>
          <w:szCs w:val="24"/>
        </w:rPr>
      </w:pPr>
    </w:p>
    <w:p w14:paraId="3D837A5E" w14:textId="77FA3C71" w:rsidR="00867775" w:rsidRPr="00383179" w:rsidRDefault="00867775" w:rsidP="00EE2E78">
      <w:pPr>
        <w:rPr>
          <w:rFonts w:ascii="Arial" w:hAnsi="Arial" w:cs="Arial"/>
          <w:sz w:val="24"/>
          <w:szCs w:val="24"/>
        </w:rPr>
      </w:pPr>
    </w:p>
    <w:p w14:paraId="55EDA227" w14:textId="1872899D" w:rsidR="00867775" w:rsidRPr="00383179" w:rsidRDefault="00867775" w:rsidP="00EE2E78">
      <w:pPr>
        <w:rPr>
          <w:rFonts w:ascii="Arial" w:hAnsi="Arial" w:cs="Arial"/>
          <w:sz w:val="24"/>
          <w:szCs w:val="24"/>
        </w:rPr>
      </w:pPr>
    </w:p>
    <w:p w14:paraId="7D15FE89" w14:textId="4FD2B7F1" w:rsidR="00867775" w:rsidRPr="00383179" w:rsidRDefault="00867775" w:rsidP="00EE2E78">
      <w:pPr>
        <w:rPr>
          <w:rFonts w:ascii="Arial" w:hAnsi="Arial" w:cs="Arial"/>
          <w:sz w:val="24"/>
          <w:szCs w:val="24"/>
        </w:rPr>
      </w:pPr>
    </w:p>
    <w:p w14:paraId="61E78139" w14:textId="09555E66" w:rsidR="00867775" w:rsidRPr="00383179" w:rsidRDefault="00867775" w:rsidP="00EE2E78">
      <w:pPr>
        <w:rPr>
          <w:rFonts w:ascii="Arial" w:hAnsi="Arial" w:cs="Arial"/>
          <w:sz w:val="24"/>
          <w:szCs w:val="24"/>
        </w:rPr>
      </w:pPr>
    </w:p>
    <w:p w14:paraId="2B1317BE" w14:textId="16829FB4" w:rsidR="00867775" w:rsidRPr="00383179" w:rsidRDefault="00867775" w:rsidP="00EE2E78">
      <w:pPr>
        <w:rPr>
          <w:rFonts w:ascii="Arial" w:hAnsi="Arial" w:cs="Arial"/>
          <w:sz w:val="24"/>
          <w:szCs w:val="24"/>
        </w:rPr>
      </w:pPr>
    </w:p>
    <w:p w14:paraId="2C358167" w14:textId="1BB20B10" w:rsidR="00867775" w:rsidRPr="00383179" w:rsidRDefault="00867775" w:rsidP="00EE2E78">
      <w:pPr>
        <w:rPr>
          <w:rFonts w:ascii="Arial" w:hAnsi="Arial" w:cs="Arial"/>
          <w:sz w:val="24"/>
          <w:szCs w:val="24"/>
        </w:rPr>
      </w:pPr>
    </w:p>
    <w:p w14:paraId="4422BF35" w14:textId="77777777" w:rsidR="00F6763E" w:rsidRPr="00383179" w:rsidRDefault="00A0287C" w:rsidP="00971F16">
      <w:pPr>
        <w:pStyle w:val="Heading1"/>
        <w:rPr>
          <w:rFonts w:ascii="Arial" w:hAnsi="Arial" w:cs="Arial"/>
          <w:b/>
          <w:bCs/>
          <w:i/>
          <w:iCs/>
          <w:color w:val="215E99" w:themeColor="text2" w:themeTint="BF"/>
        </w:rPr>
      </w:pPr>
      <w:bookmarkStart w:id="7" w:name="_Toc182761519"/>
      <w:r w:rsidRPr="00383179">
        <w:rPr>
          <w:rFonts w:ascii="Arial" w:hAnsi="Arial" w:cs="Arial"/>
          <w:b/>
          <w:bCs/>
          <w:i/>
          <w:iCs/>
          <w:color w:val="215E99" w:themeColor="text2" w:themeTint="BF"/>
        </w:rPr>
        <w:lastRenderedPageBreak/>
        <w:t>Evaluate an organisation within its broader environment using appropriate environmental and organisational analysis techniques.</w:t>
      </w:r>
      <w:bookmarkEnd w:id="7"/>
    </w:p>
    <w:p w14:paraId="2CE33939" w14:textId="77777777" w:rsidR="00F6763E" w:rsidRPr="00383179" w:rsidRDefault="00F6763E" w:rsidP="00E47072">
      <w:pPr>
        <w:tabs>
          <w:tab w:val="decimal" w:pos="720"/>
          <w:tab w:val="decimal" w:pos="1440"/>
          <w:tab w:val="decimal" w:pos="2160"/>
          <w:tab w:val="decimal" w:pos="2880"/>
        </w:tabs>
        <w:overflowPunct w:val="0"/>
        <w:autoSpaceDE w:val="0"/>
        <w:autoSpaceDN w:val="0"/>
        <w:adjustRightInd w:val="0"/>
        <w:spacing w:after="120"/>
        <w:ind w:right="-51"/>
        <w:contextualSpacing/>
        <w:rPr>
          <w:rFonts w:ascii="Arial" w:eastAsia="Calibri" w:hAnsi="Arial" w:cs="Arial"/>
          <w:b/>
          <w:i/>
          <w:color w:val="215E99" w:themeColor="text2" w:themeTint="BF"/>
          <w:sz w:val="40"/>
          <w:szCs w:val="40"/>
        </w:rPr>
      </w:pPr>
    </w:p>
    <w:p w14:paraId="09628D89" w14:textId="77777777" w:rsidR="00CB2F51" w:rsidRPr="00383179" w:rsidRDefault="00FC7304" w:rsidP="00FC7304">
      <w:pPr>
        <w:rPr>
          <w:rFonts w:ascii="Arial" w:hAnsi="Arial" w:cs="Arial"/>
          <w:sz w:val="24"/>
          <w:szCs w:val="24"/>
        </w:rPr>
      </w:pPr>
      <w:r w:rsidRPr="00383179">
        <w:rPr>
          <w:rFonts w:ascii="Arial" w:hAnsi="Arial" w:cs="Arial"/>
          <w:sz w:val="24"/>
          <w:szCs w:val="24"/>
        </w:rPr>
        <w:t xml:space="preserve">Using well-known analytical frameworks, we will conduct a thorough analysis of Motorpoint in relation to its industry. More specifically, we will use PESTEL to evaluate external factors and SWOT to evaluate internal strengths, weaknesses, opportunities, and threats. In addition, we will provide citations for important theories and studies in order to better the analysis. </w:t>
      </w:r>
    </w:p>
    <w:p w14:paraId="39785A25" w14:textId="77777777" w:rsidR="00CB2F51" w:rsidRPr="00383179" w:rsidRDefault="00CB2F51" w:rsidP="00FC7304">
      <w:pPr>
        <w:rPr>
          <w:rFonts w:ascii="Arial" w:hAnsi="Arial" w:cs="Arial"/>
          <w:sz w:val="24"/>
          <w:szCs w:val="24"/>
        </w:rPr>
      </w:pPr>
    </w:p>
    <w:p w14:paraId="7DC52D02" w14:textId="56E5CC12" w:rsidR="00961674" w:rsidRDefault="00961674" w:rsidP="006E66C5">
      <w:pPr>
        <w:pStyle w:val="Heading2"/>
      </w:pPr>
      <w:bookmarkStart w:id="8" w:name="_Toc182761520"/>
      <w:r w:rsidRPr="00383179">
        <w:t>PESTEL Analysis</w:t>
      </w:r>
      <w:bookmarkEnd w:id="8"/>
    </w:p>
    <w:p w14:paraId="48D29FD6" w14:textId="77777777" w:rsidR="006E66C5" w:rsidRPr="00383179" w:rsidRDefault="006E66C5" w:rsidP="006E66C5"/>
    <w:tbl>
      <w:tblPr>
        <w:tblStyle w:val="TableGrid"/>
        <w:tblW w:w="0" w:type="auto"/>
        <w:tblInd w:w="0" w:type="dxa"/>
        <w:tblLook w:val="04A0" w:firstRow="1" w:lastRow="0" w:firstColumn="1" w:lastColumn="0" w:noHBand="0" w:noVBand="1"/>
      </w:tblPr>
      <w:tblGrid>
        <w:gridCol w:w="4320"/>
        <w:gridCol w:w="4320"/>
      </w:tblGrid>
      <w:tr w:rsidR="00961674" w:rsidRPr="006070C6" w14:paraId="50376CE6" w14:textId="77777777" w:rsidTr="00961674">
        <w:tc>
          <w:tcPr>
            <w:tcW w:w="4320" w:type="dxa"/>
            <w:tcBorders>
              <w:top w:val="single" w:sz="4" w:space="0" w:color="auto"/>
              <w:left w:val="single" w:sz="4" w:space="0" w:color="auto"/>
              <w:bottom w:val="single" w:sz="4" w:space="0" w:color="auto"/>
              <w:right w:val="single" w:sz="4" w:space="0" w:color="auto"/>
            </w:tcBorders>
            <w:hideMark/>
          </w:tcPr>
          <w:p w14:paraId="105CB212" w14:textId="77777777" w:rsidR="00961674" w:rsidRPr="006070C6" w:rsidRDefault="00961674" w:rsidP="006E66C5">
            <w:pPr>
              <w:rPr>
                <w:sz w:val="22"/>
                <w:szCs w:val="22"/>
              </w:rPr>
            </w:pPr>
            <w:r w:rsidRPr="006070C6">
              <w:rPr>
                <w:b/>
                <w:sz w:val="22"/>
                <w:szCs w:val="22"/>
              </w:rPr>
              <w:t>Factor</w:t>
            </w:r>
          </w:p>
        </w:tc>
        <w:tc>
          <w:tcPr>
            <w:tcW w:w="4320" w:type="dxa"/>
            <w:tcBorders>
              <w:top w:val="single" w:sz="4" w:space="0" w:color="auto"/>
              <w:left w:val="single" w:sz="4" w:space="0" w:color="auto"/>
              <w:bottom w:val="single" w:sz="4" w:space="0" w:color="auto"/>
              <w:right w:val="single" w:sz="4" w:space="0" w:color="auto"/>
            </w:tcBorders>
            <w:hideMark/>
          </w:tcPr>
          <w:p w14:paraId="4F281842" w14:textId="77777777" w:rsidR="00961674" w:rsidRPr="006070C6" w:rsidRDefault="00961674" w:rsidP="006E66C5">
            <w:pPr>
              <w:rPr>
                <w:sz w:val="22"/>
                <w:szCs w:val="22"/>
              </w:rPr>
            </w:pPr>
            <w:r w:rsidRPr="006070C6">
              <w:rPr>
                <w:b/>
                <w:sz w:val="22"/>
                <w:szCs w:val="22"/>
              </w:rPr>
              <w:t>Description</w:t>
            </w:r>
          </w:p>
        </w:tc>
      </w:tr>
      <w:tr w:rsidR="00961674" w:rsidRPr="006070C6" w14:paraId="1A1788B5" w14:textId="77777777" w:rsidTr="00961674">
        <w:tc>
          <w:tcPr>
            <w:tcW w:w="4320" w:type="dxa"/>
            <w:tcBorders>
              <w:top w:val="single" w:sz="4" w:space="0" w:color="auto"/>
              <w:left w:val="single" w:sz="4" w:space="0" w:color="auto"/>
              <w:bottom w:val="single" w:sz="4" w:space="0" w:color="auto"/>
              <w:right w:val="single" w:sz="4" w:space="0" w:color="auto"/>
            </w:tcBorders>
            <w:hideMark/>
          </w:tcPr>
          <w:p w14:paraId="795993FC" w14:textId="77777777" w:rsidR="00961674" w:rsidRPr="006070C6" w:rsidRDefault="00961674" w:rsidP="006E66C5">
            <w:pPr>
              <w:rPr>
                <w:sz w:val="22"/>
                <w:szCs w:val="22"/>
              </w:rPr>
            </w:pPr>
            <w:r w:rsidRPr="006070C6">
              <w:rPr>
                <w:sz w:val="22"/>
                <w:szCs w:val="22"/>
              </w:rPr>
              <w:t>Political</w:t>
            </w:r>
          </w:p>
        </w:tc>
        <w:tc>
          <w:tcPr>
            <w:tcW w:w="4320" w:type="dxa"/>
            <w:tcBorders>
              <w:top w:val="single" w:sz="4" w:space="0" w:color="auto"/>
              <w:left w:val="single" w:sz="4" w:space="0" w:color="auto"/>
              <w:bottom w:val="single" w:sz="4" w:space="0" w:color="auto"/>
              <w:right w:val="single" w:sz="4" w:space="0" w:color="auto"/>
            </w:tcBorders>
            <w:hideMark/>
          </w:tcPr>
          <w:p w14:paraId="7C8F21FB" w14:textId="77777777" w:rsidR="00961674" w:rsidRPr="006070C6" w:rsidRDefault="00961674" w:rsidP="006E66C5">
            <w:pPr>
              <w:rPr>
                <w:sz w:val="22"/>
                <w:szCs w:val="22"/>
              </w:rPr>
            </w:pPr>
            <w:r w:rsidRPr="006070C6">
              <w:rPr>
                <w:sz w:val="22"/>
                <w:szCs w:val="22"/>
              </w:rPr>
              <w:t>Government regulations such as EV incentives and carbon emission standards directly impact operations. Political stability in the UK is generally favorable, but Brexit-related uncertainties continue to influence trade and supply chains.</w:t>
            </w:r>
          </w:p>
        </w:tc>
      </w:tr>
      <w:tr w:rsidR="00961674" w:rsidRPr="006070C6" w14:paraId="10C61193" w14:textId="77777777" w:rsidTr="00961674">
        <w:tc>
          <w:tcPr>
            <w:tcW w:w="4320" w:type="dxa"/>
            <w:tcBorders>
              <w:top w:val="single" w:sz="4" w:space="0" w:color="auto"/>
              <w:left w:val="single" w:sz="4" w:space="0" w:color="auto"/>
              <w:bottom w:val="single" w:sz="4" w:space="0" w:color="auto"/>
              <w:right w:val="single" w:sz="4" w:space="0" w:color="auto"/>
            </w:tcBorders>
            <w:hideMark/>
          </w:tcPr>
          <w:p w14:paraId="13E4383C" w14:textId="77777777" w:rsidR="00961674" w:rsidRPr="006070C6" w:rsidRDefault="00961674" w:rsidP="006E66C5">
            <w:pPr>
              <w:rPr>
                <w:sz w:val="22"/>
                <w:szCs w:val="22"/>
              </w:rPr>
            </w:pPr>
            <w:r w:rsidRPr="006070C6">
              <w:rPr>
                <w:sz w:val="22"/>
                <w:szCs w:val="22"/>
              </w:rPr>
              <w:t>Economic</w:t>
            </w:r>
          </w:p>
        </w:tc>
        <w:tc>
          <w:tcPr>
            <w:tcW w:w="4320" w:type="dxa"/>
            <w:tcBorders>
              <w:top w:val="single" w:sz="4" w:space="0" w:color="auto"/>
              <w:left w:val="single" w:sz="4" w:space="0" w:color="auto"/>
              <w:bottom w:val="single" w:sz="4" w:space="0" w:color="auto"/>
              <w:right w:val="single" w:sz="4" w:space="0" w:color="auto"/>
            </w:tcBorders>
            <w:hideMark/>
          </w:tcPr>
          <w:p w14:paraId="354E1D48" w14:textId="77777777" w:rsidR="00961674" w:rsidRPr="006070C6" w:rsidRDefault="00961674" w:rsidP="006E66C5">
            <w:pPr>
              <w:rPr>
                <w:sz w:val="22"/>
                <w:szCs w:val="22"/>
              </w:rPr>
            </w:pPr>
            <w:r w:rsidRPr="006070C6">
              <w:rPr>
                <w:sz w:val="22"/>
                <w:szCs w:val="22"/>
              </w:rPr>
              <w:t>Economic conditions like inflation, rising interest rates, and consumer purchasing power affect sales and financing options. The demand for affordable nearly-new vehicles positions Motorpoint well amidst economic uncertainty.</w:t>
            </w:r>
          </w:p>
        </w:tc>
      </w:tr>
      <w:tr w:rsidR="00961674" w:rsidRPr="006070C6" w14:paraId="5045AA5E" w14:textId="77777777" w:rsidTr="00961674">
        <w:tc>
          <w:tcPr>
            <w:tcW w:w="4320" w:type="dxa"/>
            <w:tcBorders>
              <w:top w:val="single" w:sz="4" w:space="0" w:color="auto"/>
              <w:left w:val="single" w:sz="4" w:space="0" w:color="auto"/>
              <w:bottom w:val="single" w:sz="4" w:space="0" w:color="auto"/>
              <w:right w:val="single" w:sz="4" w:space="0" w:color="auto"/>
            </w:tcBorders>
            <w:hideMark/>
          </w:tcPr>
          <w:p w14:paraId="199CF3A5" w14:textId="77777777" w:rsidR="00961674" w:rsidRPr="006070C6" w:rsidRDefault="00961674" w:rsidP="006E66C5">
            <w:pPr>
              <w:rPr>
                <w:sz w:val="22"/>
                <w:szCs w:val="22"/>
              </w:rPr>
            </w:pPr>
            <w:r w:rsidRPr="006070C6">
              <w:rPr>
                <w:sz w:val="22"/>
                <w:szCs w:val="22"/>
              </w:rPr>
              <w:t>Social</w:t>
            </w:r>
          </w:p>
        </w:tc>
        <w:tc>
          <w:tcPr>
            <w:tcW w:w="4320" w:type="dxa"/>
            <w:tcBorders>
              <w:top w:val="single" w:sz="4" w:space="0" w:color="auto"/>
              <w:left w:val="single" w:sz="4" w:space="0" w:color="auto"/>
              <w:bottom w:val="single" w:sz="4" w:space="0" w:color="auto"/>
              <w:right w:val="single" w:sz="4" w:space="0" w:color="auto"/>
            </w:tcBorders>
            <w:hideMark/>
          </w:tcPr>
          <w:p w14:paraId="353BC01B" w14:textId="77777777" w:rsidR="00961674" w:rsidRPr="006070C6" w:rsidRDefault="00961674" w:rsidP="006E66C5">
            <w:pPr>
              <w:rPr>
                <w:sz w:val="22"/>
                <w:szCs w:val="22"/>
              </w:rPr>
            </w:pPr>
            <w:r w:rsidRPr="006070C6">
              <w:rPr>
                <w:sz w:val="22"/>
                <w:szCs w:val="22"/>
              </w:rPr>
              <w:t>Shifts in consumer preferences, including a growing demand for environmentally friendly vehicles, impact stock and marketing strategies. Demographic trends, such as an aging population, may also influence vehicle design and offerings.</w:t>
            </w:r>
          </w:p>
        </w:tc>
      </w:tr>
      <w:tr w:rsidR="00961674" w:rsidRPr="006070C6" w14:paraId="708CE49D" w14:textId="77777777" w:rsidTr="00961674">
        <w:tc>
          <w:tcPr>
            <w:tcW w:w="4320" w:type="dxa"/>
            <w:tcBorders>
              <w:top w:val="single" w:sz="4" w:space="0" w:color="auto"/>
              <w:left w:val="single" w:sz="4" w:space="0" w:color="auto"/>
              <w:bottom w:val="single" w:sz="4" w:space="0" w:color="auto"/>
              <w:right w:val="single" w:sz="4" w:space="0" w:color="auto"/>
            </w:tcBorders>
            <w:hideMark/>
          </w:tcPr>
          <w:p w14:paraId="1BA5BAD5" w14:textId="77777777" w:rsidR="00961674" w:rsidRPr="006070C6" w:rsidRDefault="00961674" w:rsidP="006E66C5">
            <w:pPr>
              <w:rPr>
                <w:sz w:val="22"/>
                <w:szCs w:val="22"/>
              </w:rPr>
            </w:pPr>
            <w:r w:rsidRPr="006070C6">
              <w:rPr>
                <w:sz w:val="22"/>
                <w:szCs w:val="22"/>
              </w:rPr>
              <w:t>Technological</w:t>
            </w:r>
          </w:p>
        </w:tc>
        <w:tc>
          <w:tcPr>
            <w:tcW w:w="4320" w:type="dxa"/>
            <w:tcBorders>
              <w:top w:val="single" w:sz="4" w:space="0" w:color="auto"/>
              <w:left w:val="single" w:sz="4" w:space="0" w:color="auto"/>
              <w:bottom w:val="single" w:sz="4" w:space="0" w:color="auto"/>
              <w:right w:val="single" w:sz="4" w:space="0" w:color="auto"/>
            </w:tcBorders>
            <w:hideMark/>
          </w:tcPr>
          <w:p w14:paraId="3FFD3952" w14:textId="77777777" w:rsidR="00961674" w:rsidRPr="006070C6" w:rsidRDefault="00961674" w:rsidP="006E66C5">
            <w:pPr>
              <w:rPr>
                <w:sz w:val="22"/>
                <w:szCs w:val="22"/>
              </w:rPr>
            </w:pPr>
            <w:r w:rsidRPr="006070C6">
              <w:rPr>
                <w:sz w:val="22"/>
                <w:szCs w:val="22"/>
              </w:rPr>
              <w:t>Rapid advancements in automotive technology, such as autonomous vehicles and EVs, require Motorpoint to adapt its inventory. Additionally, the rise of online platforms necessitates digital transformation and user-friendly tools.</w:t>
            </w:r>
          </w:p>
        </w:tc>
      </w:tr>
      <w:tr w:rsidR="00961674" w:rsidRPr="006070C6" w14:paraId="3A961EEE" w14:textId="77777777" w:rsidTr="00961674">
        <w:tc>
          <w:tcPr>
            <w:tcW w:w="4320" w:type="dxa"/>
            <w:tcBorders>
              <w:top w:val="single" w:sz="4" w:space="0" w:color="auto"/>
              <w:left w:val="single" w:sz="4" w:space="0" w:color="auto"/>
              <w:bottom w:val="single" w:sz="4" w:space="0" w:color="auto"/>
              <w:right w:val="single" w:sz="4" w:space="0" w:color="auto"/>
            </w:tcBorders>
            <w:hideMark/>
          </w:tcPr>
          <w:p w14:paraId="682B5577" w14:textId="77777777" w:rsidR="00961674" w:rsidRPr="006070C6" w:rsidRDefault="00961674" w:rsidP="006E66C5">
            <w:pPr>
              <w:rPr>
                <w:sz w:val="22"/>
                <w:szCs w:val="22"/>
              </w:rPr>
            </w:pPr>
            <w:r w:rsidRPr="006070C6">
              <w:rPr>
                <w:sz w:val="22"/>
                <w:szCs w:val="22"/>
              </w:rPr>
              <w:t>Environmental</w:t>
            </w:r>
          </w:p>
        </w:tc>
        <w:tc>
          <w:tcPr>
            <w:tcW w:w="4320" w:type="dxa"/>
            <w:tcBorders>
              <w:top w:val="single" w:sz="4" w:space="0" w:color="auto"/>
              <w:left w:val="single" w:sz="4" w:space="0" w:color="auto"/>
              <w:bottom w:val="single" w:sz="4" w:space="0" w:color="auto"/>
              <w:right w:val="single" w:sz="4" w:space="0" w:color="auto"/>
            </w:tcBorders>
            <w:hideMark/>
          </w:tcPr>
          <w:p w14:paraId="617AAEF0" w14:textId="77777777" w:rsidR="00961674" w:rsidRPr="006070C6" w:rsidRDefault="00961674" w:rsidP="006E66C5">
            <w:pPr>
              <w:rPr>
                <w:sz w:val="22"/>
                <w:szCs w:val="22"/>
              </w:rPr>
            </w:pPr>
            <w:r w:rsidRPr="006070C6">
              <w:rPr>
                <w:sz w:val="22"/>
                <w:szCs w:val="22"/>
              </w:rPr>
              <w:t>Increased focus on sustainability creates pressure to expand eco-friendly practices. This includes offering EVs and hybrids, reducing waste, and adopting green business operations.</w:t>
            </w:r>
          </w:p>
        </w:tc>
      </w:tr>
      <w:tr w:rsidR="00961674" w:rsidRPr="006070C6" w14:paraId="6B75C76B" w14:textId="77777777" w:rsidTr="00961674">
        <w:tc>
          <w:tcPr>
            <w:tcW w:w="4320" w:type="dxa"/>
            <w:tcBorders>
              <w:top w:val="single" w:sz="4" w:space="0" w:color="auto"/>
              <w:left w:val="single" w:sz="4" w:space="0" w:color="auto"/>
              <w:bottom w:val="single" w:sz="4" w:space="0" w:color="auto"/>
              <w:right w:val="single" w:sz="4" w:space="0" w:color="auto"/>
            </w:tcBorders>
            <w:hideMark/>
          </w:tcPr>
          <w:p w14:paraId="2C2D5FF6" w14:textId="77777777" w:rsidR="00961674" w:rsidRPr="006070C6" w:rsidRDefault="00961674" w:rsidP="006E66C5">
            <w:pPr>
              <w:rPr>
                <w:sz w:val="22"/>
                <w:szCs w:val="22"/>
              </w:rPr>
            </w:pPr>
            <w:r w:rsidRPr="006070C6">
              <w:rPr>
                <w:sz w:val="22"/>
                <w:szCs w:val="22"/>
              </w:rPr>
              <w:t>Legal</w:t>
            </w:r>
          </w:p>
        </w:tc>
        <w:tc>
          <w:tcPr>
            <w:tcW w:w="4320" w:type="dxa"/>
            <w:tcBorders>
              <w:top w:val="single" w:sz="4" w:space="0" w:color="auto"/>
              <w:left w:val="single" w:sz="4" w:space="0" w:color="auto"/>
              <w:bottom w:val="single" w:sz="4" w:space="0" w:color="auto"/>
              <w:right w:val="single" w:sz="4" w:space="0" w:color="auto"/>
            </w:tcBorders>
            <w:hideMark/>
          </w:tcPr>
          <w:p w14:paraId="63C72F7D" w14:textId="77777777" w:rsidR="00961674" w:rsidRPr="006070C6" w:rsidRDefault="00961674" w:rsidP="006E66C5">
            <w:pPr>
              <w:rPr>
                <w:sz w:val="22"/>
                <w:szCs w:val="22"/>
              </w:rPr>
            </w:pPr>
            <w:r w:rsidRPr="006070C6">
              <w:rPr>
                <w:sz w:val="22"/>
                <w:szCs w:val="22"/>
              </w:rPr>
              <w:t>Compliance with consumer protection laws and GDPR is critical to avoid legal and reputational risks. The organization must also adhere to automotive regulations, such as safety standards and emissions.</w:t>
            </w:r>
          </w:p>
        </w:tc>
      </w:tr>
    </w:tbl>
    <w:p w14:paraId="5123889F" w14:textId="5277C242" w:rsidR="00CB2F51" w:rsidRPr="00383179" w:rsidRDefault="00FC7304" w:rsidP="00971F16">
      <w:pPr>
        <w:pStyle w:val="Heading2"/>
        <w:rPr>
          <w:sz w:val="24"/>
          <w:szCs w:val="24"/>
        </w:rPr>
      </w:pPr>
      <w:bookmarkStart w:id="9" w:name="_Toc182761521"/>
      <w:r w:rsidRPr="00383179">
        <w:lastRenderedPageBreak/>
        <w:t xml:space="preserve">PESTEL Analysis: Political Factors and Influences </w:t>
      </w:r>
      <w:r w:rsidRPr="00383179">
        <w:rPr>
          <w:sz w:val="24"/>
          <w:szCs w:val="24"/>
        </w:rPr>
        <w:br/>
      </w:r>
      <w:r w:rsidRPr="00383179">
        <w:rPr>
          <w:sz w:val="24"/>
          <w:szCs w:val="24"/>
        </w:rPr>
        <w:br/>
      </w:r>
      <w:r w:rsidRPr="00383179">
        <w:rPr>
          <w:rFonts w:ascii="Arial" w:hAnsi="Arial" w:cs="Arial"/>
          <w:color w:val="auto"/>
          <w:sz w:val="24"/>
          <w:szCs w:val="24"/>
        </w:rPr>
        <w:t>Compliance with Regulations According to Kotler and Keller (2016), Motorpoint is subject to a significant amount of regulatory oversight regarding consumer protection and policies that are specific to the industry.</w:t>
      </w:r>
      <w:bookmarkEnd w:id="9"/>
    </w:p>
    <w:p w14:paraId="5512FCD8" w14:textId="77777777" w:rsidR="00CB2F51" w:rsidRPr="00383179" w:rsidRDefault="00FC7304" w:rsidP="00FC7304">
      <w:pPr>
        <w:rPr>
          <w:rFonts w:ascii="Arial" w:hAnsi="Arial" w:cs="Arial"/>
          <w:sz w:val="24"/>
          <w:szCs w:val="24"/>
        </w:rPr>
      </w:pPr>
      <w:r w:rsidRPr="00383179">
        <w:rPr>
          <w:rFonts w:ascii="Arial" w:hAnsi="Arial" w:cs="Arial"/>
          <w:sz w:val="24"/>
          <w:szCs w:val="24"/>
        </w:rPr>
        <w:t xml:space="preserve"> </w:t>
      </w:r>
      <w:r w:rsidRPr="00383179">
        <w:rPr>
          <w:rFonts w:ascii="Arial" w:hAnsi="Arial" w:cs="Arial"/>
          <w:sz w:val="24"/>
          <w:szCs w:val="24"/>
        </w:rPr>
        <w:br/>
      </w:r>
      <w:r w:rsidRPr="00383179">
        <w:rPr>
          <w:rFonts w:ascii="Arial" w:hAnsi="Arial" w:cs="Arial"/>
          <w:b/>
          <w:bCs/>
          <w:sz w:val="24"/>
          <w:szCs w:val="24"/>
        </w:rPr>
        <w:t>Benefits from the government:</w:t>
      </w:r>
      <w:r w:rsidRPr="00383179">
        <w:rPr>
          <w:rFonts w:ascii="Arial" w:hAnsi="Arial" w:cs="Arial"/>
          <w:sz w:val="24"/>
          <w:szCs w:val="24"/>
        </w:rPr>
        <w:t xml:space="preserve"> According to Porter (1985), policies that encourage the adoption of electric vehicles present opportunities for Motorpoint to expand its product offerings within this sector when they are implemented. </w:t>
      </w:r>
    </w:p>
    <w:p w14:paraId="0676291B" w14:textId="7FCE0BDE" w:rsidR="00CB2F51" w:rsidRPr="00383179" w:rsidRDefault="00FC7304" w:rsidP="00FC7304">
      <w:pPr>
        <w:rPr>
          <w:rFonts w:ascii="Arial" w:hAnsi="Arial" w:cs="Arial"/>
          <w:sz w:val="24"/>
          <w:szCs w:val="24"/>
        </w:rPr>
      </w:pPr>
      <w:r w:rsidRPr="00383179">
        <w:rPr>
          <w:rFonts w:ascii="Arial" w:hAnsi="Arial" w:cs="Arial"/>
          <w:sz w:val="24"/>
          <w:szCs w:val="24"/>
        </w:rPr>
        <w:br/>
      </w:r>
      <w:bookmarkStart w:id="10" w:name="_Toc182761522"/>
      <w:r w:rsidRPr="00383179">
        <w:rPr>
          <w:rStyle w:val="Heading2Char"/>
        </w:rPr>
        <w:t>Concerns Relating to the Economy</w:t>
      </w:r>
      <w:bookmarkEnd w:id="10"/>
      <w:r w:rsidRPr="00383179">
        <w:rPr>
          <w:rFonts w:ascii="Arial" w:hAnsi="Arial" w:cs="Arial"/>
          <w:sz w:val="28"/>
          <w:szCs w:val="28"/>
        </w:rPr>
        <w:t xml:space="preserve"> </w:t>
      </w:r>
      <w:r w:rsidRPr="00383179">
        <w:rPr>
          <w:rFonts w:ascii="Arial" w:hAnsi="Arial" w:cs="Arial"/>
          <w:sz w:val="24"/>
          <w:szCs w:val="24"/>
        </w:rPr>
        <w:br/>
      </w:r>
      <w:r w:rsidRPr="00383179">
        <w:rPr>
          <w:rFonts w:ascii="Arial" w:hAnsi="Arial" w:cs="Arial"/>
          <w:sz w:val="24"/>
          <w:szCs w:val="24"/>
        </w:rPr>
        <w:br/>
      </w:r>
      <w:r w:rsidRPr="00383179">
        <w:rPr>
          <w:rFonts w:ascii="Arial" w:hAnsi="Arial" w:cs="Arial"/>
          <w:b/>
          <w:bCs/>
          <w:sz w:val="24"/>
          <w:szCs w:val="24"/>
        </w:rPr>
        <w:t>Sensitivity to the Market:</w:t>
      </w:r>
      <w:r w:rsidRPr="00383179">
        <w:rPr>
          <w:rFonts w:ascii="Arial" w:hAnsi="Arial" w:cs="Arial"/>
          <w:sz w:val="24"/>
          <w:szCs w:val="24"/>
        </w:rPr>
        <w:t xml:space="preserve"> Motorpoint, being a participant in the automotive industry, is significantly vulnerable to economic recessions that have an impact on consumer spending and the availability of financing (Krugman &amp; Wells, 2012). </w:t>
      </w:r>
      <w:r w:rsidR="00792CE7" w:rsidRPr="00383179">
        <w:rPr>
          <w:rFonts w:ascii="Arial" w:hAnsi="Arial" w:cs="Arial"/>
          <w:sz w:val="24"/>
          <w:szCs w:val="24"/>
        </w:rPr>
        <w:br/>
      </w:r>
      <w:r w:rsidRPr="00383179">
        <w:rPr>
          <w:rFonts w:ascii="Arial" w:hAnsi="Arial" w:cs="Arial"/>
          <w:sz w:val="24"/>
          <w:szCs w:val="24"/>
        </w:rPr>
        <w:br/>
      </w:r>
      <w:r w:rsidRPr="00383179">
        <w:rPr>
          <w:rFonts w:ascii="Arial" w:hAnsi="Arial" w:cs="Arial"/>
          <w:b/>
          <w:bCs/>
          <w:sz w:val="24"/>
          <w:szCs w:val="24"/>
        </w:rPr>
        <w:t>Pressure from Competitors:</w:t>
      </w:r>
      <w:r w:rsidRPr="00383179">
        <w:rPr>
          <w:rFonts w:ascii="Arial" w:hAnsi="Arial" w:cs="Arial"/>
          <w:sz w:val="24"/>
          <w:szCs w:val="24"/>
        </w:rPr>
        <w:t xml:space="preserve"> According to Baines and Fill (2014), increased competition from online platforms such as </w:t>
      </w:r>
      <w:proofErr w:type="spellStart"/>
      <w:r w:rsidRPr="00383179">
        <w:rPr>
          <w:rFonts w:ascii="Arial" w:hAnsi="Arial" w:cs="Arial"/>
          <w:sz w:val="24"/>
          <w:szCs w:val="24"/>
        </w:rPr>
        <w:t>Cazoo</w:t>
      </w:r>
      <w:proofErr w:type="spellEnd"/>
      <w:r w:rsidRPr="00383179">
        <w:rPr>
          <w:rFonts w:ascii="Arial" w:hAnsi="Arial" w:cs="Arial"/>
          <w:sz w:val="24"/>
          <w:szCs w:val="24"/>
        </w:rPr>
        <w:t xml:space="preserve"> and Auto Trader undermines the pricing strategies and market share of Motorpoint. </w:t>
      </w:r>
    </w:p>
    <w:p w14:paraId="5278775B" w14:textId="1EAA4C78" w:rsidR="00CB2F51" w:rsidRPr="00383179" w:rsidRDefault="00FC7304" w:rsidP="00FC7304">
      <w:pPr>
        <w:rPr>
          <w:rFonts w:ascii="Arial" w:hAnsi="Arial" w:cs="Arial"/>
          <w:sz w:val="24"/>
          <w:szCs w:val="24"/>
        </w:rPr>
      </w:pPr>
      <w:r w:rsidRPr="00383179">
        <w:rPr>
          <w:rFonts w:ascii="Arial" w:hAnsi="Arial" w:cs="Arial"/>
          <w:sz w:val="24"/>
          <w:szCs w:val="24"/>
        </w:rPr>
        <w:br/>
      </w:r>
      <w:bookmarkStart w:id="11" w:name="_Toc182761523"/>
      <w:r w:rsidRPr="00383179">
        <w:rPr>
          <w:rStyle w:val="Heading2Char"/>
        </w:rPr>
        <w:t>The Influence of Society</w:t>
      </w:r>
      <w:bookmarkEnd w:id="11"/>
      <w:r w:rsidRPr="00383179">
        <w:rPr>
          <w:rFonts w:ascii="Arial" w:hAnsi="Arial" w:cs="Arial"/>
          <w:sz w:val="28"/>
          <w:szCs w:val="28"/>
        </w:rPr>
        <w:t xml:space="preserve"> </w:t>
      </w:r>
      <w:r w:rsidRPr="00383179">
        <w:rPr>
          <w:rFonts w:ascii="Arial" w:hAnsi="Arial" w:cs="Arial"/>
          <w:sz w:val="24"/>
          <w:szCs w:val="24"/>
        </w:rPr>
        <w:br/>
      </w:r>
      <w:r w:rsidRPr="00383179">
        <w:rPr>
          <w:rFonts w:ascii="Arial" w:hAnsi="Arial" w:cs="Arial"/>
          <w:sz w:val="24"/>
          <w:szCs w:val="24"/>
        </w:rPr>
        <w:br/>
      </w:r>
      <w:r w:rsidRPr="00383179">
        <w:rPr>
          <w:rFonts w:ascii="Arial" w:hAnsi="Arial" w:cs="Arial"/>
          <w:b/>
          <w:bCs/>
          <w:sz w:val="24"/>
          <w:szCs w:val="24"/>
        </w:rPr>
        <w:t>Shifts in Consumer Behaviour:</w:t>
      </w:r>
      <w:r w:rsidRPr="00383179">
        <w:rPr>
          <w:rFonts w:ascii="Arial" w:hAnsi="Arial" w:cs="Arial"/>
          <w:sz w:val="24"/>
          <w:szCs w:val="24"/>
        </w:rPr>
        <w:t xml:space="preserve"> Motorpoint is required to modify its inventory in order to satisfy emerging consumer demands (Solomon, 2014). Because of these shifts, consumers are increasingly favouring environmentally friendly vehicles. </w:t>
      </w:r>
      <w:r w:rsidR="00792CE7" w:rsidRPr="00383179">
        <w:rPr>
          <w:rFonts w:ascii="Arial" w:hAnsi="Arial" w:cs="Arial"/>
          <w:sz w:val="24"/>
          <w:szCs w:val="24"/>
        </w:rPr>
        <w:br/>
      </w:r>
      <w:r w:rsidRPr="00383179">
        <w:rPr>
          <w:rFonts w:ascii="Arial" w:hAnsi="Arial" w:cs="Arial"/>
          <w:sz w:val="24"/>
          <w:szCs w:val="24"/>
        </w:rPr>
        <w:br/>
      </w:r>
      <w:r w:rsidRPr="00383179">
        <w:rPr>
          <w:rFonts w:ascii="Arial" w:hAnsi="Arial" w:cs="Arial"/>
          <w:b/>
          <w:bCs/>
          <w:sz w:val="24"/>
          <w:szCs w:val="24"/>
        </w:rPr>
        <w:t>Changes in the Population:</w:t>
      </w:r>
      <w:r w:rsidRPr="00383179">
        <w:rPr>
          <w:rFonts w:ascii="Arial" w:hAnsi="Arial" w:cs="Arial"/>
          <w:sz w:val="24"/>
          <w:szCs w:val="24"/>
        </w:rPr>
        <w:t xml:space="preserve"> It is possible that an ageing population in the United Kingdom will change preferences for different types of vehicles, which will have an effect on the stock strategies employed by Motorpoint (Black, 2008). </w:t>
      </w:r>
    </w:p>
    <w:p w14:paraId="5B678712" w14:textId="77777777" w:rsidR="00CB2F51" w:rsidRPr="00383179" w:rsidRDefault="00FC7304" w:rsidP="00FC7304">
      <w:pPr>
        <w:rPr>
          <w:rFonts w:ascii="Arial" w:hAnsi="Arial" w:cs="Arial"/>
          <w:sz w:val="24"/>
          <w:szCs w:val="24"/>
        </w:rPr>
      </w:pPr>
      <w:r w:rsidRPr="00383179">
        <w:rPr>
          <w:rFonts w:ascii="Arial" w:hAnsi="Arial" w:cs="Arial"/>
          <w:sz w:val="24"/>
          <w:szCs w:val="24"/>
        </w:rPr>
        <w:br/>
      </w:r>
      <w:bookmarkStart w:id="12" w:name="_Toc182761524"/>
      <w:r w:rsidRPr="00383179">
        <w:rPr>
          <w:rStyle w:val="Heading2Char"/>
        </w:rPr>
        <w:t>Technology's Influence on Society</w:t>
      </w:r>
      <w:bookmarkEnd w:id="12"/>
      <w:r w:rsidRPr="00383179">
        <w:rPr>
          <w:rFonts w:ascii="Arial" w:hAnsi="Arial" w:cs="Arial"/>
          <w:sz w:val="28"/>
          <w:szCs w:val="28"/>
        </w:rPr>
        <w:t xml:space="preserve"> </w:t>
      </w:r>
      <w:r w:rsidRPr="00383179">
        <w:rPr>
          <w:rFonts w:ascii="Arial" w:hAnsi="Arial" w:cs="Arial"/>
          <w:sz w:val="24"/>
          <w:szCs w:val="24"/>
        </w:rPr>
        <w:br/>
      </w:r>
      <w:r w:rsidRPr="00383179">
        <w:rPr>
          <w:rFonts w:ascii="Arial" w:hAnsi="Arial" w:cs="Arial"/>
          <w:sz w:val="24"/>
          <w:szCs w:val="24"/>
        </w:rPr>
        <w:br/>
        <w:t xml:space="preserve">According to Chaffey and Ellis-Chadwick (2019), digital transformation occurs when advanced digital tools are integrated for the purpose of online sales and customer engagement. This is an essential component of maintaining competitiveness. </w:t>
      </w:r>
      <w:r w:rsidRPr="00383179">
        <w:rPr>
          <w:rFonts w:ascii="Arial" w:hAnsi="Arial" w:cs="Arial"/>
          <w:sz w:val="24"/>
          <w:szCs w:val="24"/>
        </w:rPr>
        <w:br/>
        <w:t xml:space="preserve">It is essential to remain current with the latest developments in vehicle technology, which include hybrid systems and autonomous features (Brown, 2017). Other advancements in vehicle technology include autonomous features. </w:t>
      </w:r>
    </w:p>
    <w:p w14:paraId="2C829EA2" w14:textId="77777777" w:rsidR="00CB2F51" w:rsidRPr="00383179" w:rsidRDefault="00FC7304" w:rsidP="00FC7304">
      <w:pPr>
        <w:rPr>
          <w:rFonts w:ascii="Arial" w:hAnsi="Arial" w:cs="Arial"/>
          <w:sz w:val="24"/>
          <w:szCs w:val="24"/>
        </w:rPr>
      </w:pPr>
      <w:r w:rsidRPr="00383179">
        <w:rPr>
          <w:rFonts w:ascii="Arial" w:hAnsi="Arial" w:cs="Arial"/>
          <w:sz w:val="24"/>
          <w:szCs w:val="24"/>
        </w:rPr>
        <w:br/>
      </w:r>
      <w:bookmarkStart w:id="13" w:name="_Toc182761525"/>
      <w:r w:rsidRPr="00383179">
        <w:rPr>
          <w:rStyle w:val="Heading2Char"/>
        </w:rPr>
        <w:t>Ecological Factors That Affect</w:t>
      </w:r>
      <w:bookmarkEnd w:id="13"/>
      <w:r w:rsidRPr="00383179">
        <w:rPr>
          <w:rFonts w:ascii="Arial" w:hAnsi="Arial" w:cs="Arial"/>
          <w:sz w:val="28"/>
          <w:szCs w:val="28"/>
        </w:rPr>
        <w:t xml:space="preserve"> </w:t>
      </w:r>
      <w:r w:rsidRPr="00383179">
        <w:rPr>
          <w:rFonts w:ascii="Arial" w:hAnsi="Arial" w:cs="Arial"/>
          <w:sz w:val="24"/>
          <w:szCs w:val="24"/>
        </w:rPr>
        <w:br/>
      </w:r>
      <w:r w:rsidRPr="00383179">
        <w:rPr>
          <w:rFonts w:ascii="Arial" w:hAnsi="Arial" w:cs="Arial"/>
          <w:sz w:val="24"/>
          <w:szCs w:val="24"/>
        </w:rPr>
        <w:br/>
        <w:t xml:space="preserve">Motorpoint's business strategies are profoundly impacted by environmental considerations, which compels the company to offer a wider variety of environmentally friendly vehicle options (Grant, 1991). </w:t>
      </w:r>
    </w:p>
    <w:p w14:paraId="3B985CFE" w14:textId="77777777" w:rsidR="00CB2F51" w:rsidRPr="00383179" w:rsidRDefault="00FC7304" w:rsidP="00FC7304">
      <w:pPr>
        <w:rPr>
          <w:rFonts w:ascii="Arial" w:hAnsi="Arial" w:cs="Arial"/>
          <w:sz w:val="24"/>
          <w:szCs w:val="24"/>
        </w:rPr>
      </w:pPr>
      <w:r w:rsidRPr="00383179">
        <w:rPr>
          <w:rFonts w:ascii="Arial" w:hAnsi="Arial" w:cs="Arial"/>
          <w:sz w:val="24"/>
          <w:szCs w:val="24"/>
        </w:rPr>
        <w:br/>
        <w:t xml:space="preserve">Observance of Environmental Legislation According to Porter and Kramer (2006), ensuring that environmental laws and standards are adhered to is essential for ensuring legal conformity and maintaining a positive brand reputation. </w:t>
      </w:r>
    </w:p>
    <w:p w14:paraId="767960F6" w14:textId="77777777" w:rsidR="00CB2F51" w:rsidRPr="00383179" w:rsidRDefault="00CB2F51" w:rsidP="00FC7304">
      <w:pPr>
        <w:rPr>
          <w:rFonts w:ascii="Arial" w:hAnsi="Arial" w:cs="Arial"/>
          <w:sz w:val="24"/>
          <w:szCs w:val="24"/>
        </w:rPr>
      </w:pPr>
    </w:p>
    <w:p w14:paraId="2E76751A" w14:textId="77777777" w:rsidR="00867775" w:rsidRPr="00383179" w:rsidRDefault="00867775" w:rsidP="00FC7304">
      <w:pPr>
        <w:rPr>
          <w:rFonts w:ascii="Arial" w:hAnsi="Arial" w:cs="Arial"/>
          <w:sz w:val="24"/>
          <w:szCs w:val="24"/>
        </w:rPr>
      </w:pPr>
    </w:p>
    <w:p w14:paraId="24121D99" w14:textId="3B8D1549" w:rsidR="00CB2F51" w:rsidRPr="00383179" w:rsidRDefault="00FC7304" w:rsidP="00FC7304">
      <w:pPr>
        <w:rPr>
          <w:rFonts w:ascii="Arial" w:hAnsi="Arial" w:cs="Arial"/>
          <w:sz w:val="24"/>
          <w:szCs w:val="24"/>
        </w:rPr>
      </w:pPr>
      <w:r w:rsidRPr="00383179">
        <w:rPr>
          <w:rFonts w:ascii="Arial" w:hAnsi="Arial" w:cs="Arial"/>
          <w:sz w:val="24"/>
          <w:szCs w:val="24"/>
        </w:rPr>
        <w:br/>
      </w:r>
      <w:bookmarkStart w:id="14" w:name="_Toc182761526"/>
      <w:r w:rsidRPr="00383179">
        <w:rPr>
          <w:rStyle w:val="Heading2Char"/>
        </w:rPr>
        <w:t>Taking into Account the Judiciary</w:t>
      </w:r>
      <w:bookmarkEnd w:id="14"/>
      <w:r w:rsidRPr="00383179">
        <w:rPr>
          <w:rStyle w:val="Heading2Char"/>
        </w:rPr>
        <w:t xml:space="preserve"> </w:t>
      </w:r>
      <w:r w:rsidRPr="00383179">
        <w:rPr>
          <w:rStyle w:val="Heading2Char"/>
        </w:rPr>
        <w:br/>
      </w:r>
      <w:r w:rsidRPr="00383179">
        <w:rPr>
          <w:rFonts w:ascii="Arial" w:hAnsi="Arial" w:cs="Arial"/>
          <w:sz w:val="24"/>
          <w:szCs w:val="24"/>
        </w:rPr>
        <w:br/>
        <w:t xml:space="preserve">According to Peppers and Rogers (2016), it is essential to comply with consumer rights and warranty legislation in order to maintain trust and avoid legal complications. </w:t>
      </w:r>
    </w:p>
    <w:p w14:paraId="19680682" w14:textId="77777777" w:rsidR="00CB2F51" w:rsidRPr="00383179" w:rsidRDefault="00FC7304" w:rsidP="00FC7304">
      <w:pPr>
        <w:rPr>
          <w:rFonts w:ascii="Arial" w:hAnsi="Arial" w:cs="Arial"/>
          <w:sz w:val="24"/>
          <w:szCs w:val="24"/>
        </w:rPr>
      </w:pPr>
      <w:r w:rsidRPr="00383179">
        <w:rPr>
          <w:rFonts w:ascii="Arial" w:hAnsi="Arial" w:cs="Arial"/>
          <w:sz w:val="24"/>
          <w:szCs w:val="24"/>
        </w:rPr>
        <w:br/>
      </w:r>
      <w:r w:rsidRPr="00383179">
        <w:rPr>
          <w:rFonts w:ascii="Arial" w:hAnsi="Arial" w:cs="Arial"/>
          <w:b/>
          <w:bCs/>
          <w:sz w:val="24"/>
          <w:szCs w:val="24"/>
        </w:rPr>
        <w:t>Controls for the Protection of Data:</w:t>
      </w:r>
      <w:r w:rsidRPr="00383179">
        <w:rPr>
          <w:rFonts w:ascii="Arial" w:hAnsi="Arial" w:cs="Arial"/>
          <w:sz w:val="24"/>
          <w:szCs w:val="24"/>
        </w:rPr>
        <w:t xml:space="preserve"> According to Brynjolfsson and McAfee (2014), the importance of adhering to data protection regulations such as the General Data Protection Regulation (GDPR) is growing as more and more sales are being conducted on online platforms. </w:t>
      </w:r>
    </w:p>
    <w:p w14:paraId="755CDBD8" w14:textId="77777777" w:rsidR="00CB2F51" w:rsidRPr="00383179" w:rsidRDefault="00FC7304" w:rsidP="00FC7304">
      <w:pPr>
        <w:rPr>
          <w:rFonts w:ascii="Arial" w:hAnsi="Arial" w:cs="Arial"/>
          <w:sz w:val="24"/>
          <w:szCs w:val="24"/>
        </w:rPr>
      </w:pPr>
      <w:r w:rsidRPr="00383179">
        <w:rPr>
          <w:rFonts w:ascii="Arial" w:hAnsi="Arial" w:cs="Arial"/>
          <w:sz w:val="24"/>
          <w:szCs w:val="24"/>
        </w:rPr>
        <w:br/>
      </w:r>
      <w:bookmarkStart w:id="15" w:name="_Toc182761527"/>
      <w:r w:rsidRPr="00383179">
        <w:rPr>
          <w:rStyle w:val="Heading2Char"/>
        </w:rPr>
        <w:t>Analysing the Strengths, Weaknesses Aspects of Strength</w:t>
      </w:r>
      <w:bookmarkEnd w:id="15"/>
      <w:r w:rsidRPr="00383179">
        <w:rPr>
          <w:rStyle w:val="Heading2Char"/>
        </w:rPr>
        <w:t xml:space="preserve"> </w:t>
      </w:r>
      <w:r w:rsidRPr="00383179">
        <w:rPr>
          <w:rFonts w:ascii="Arial" w:hAnsi="Arial" w:cs="Arial"/>
          <w:sz w:val="24"/>
          <w:szCs w:val="24"/>
        </w:rPr>
        <w:br/>
      </w:r>
      <w:r w:rsidRPr="00383179">
        <w:rPr>
          <w:rFonts w:ascii="Arial" w:hAnsi="Arial" w:cs="Arial"/>
          <w:sz w:val="24"/>
          <w:szCs w:val="24"/>
        </w:rPr>
        <w:br/>
        <w:t xml:space="preserve">In the market for nearly-new automobiles, Motorpoint's well-established brand is the epitome of quality and dependability (Keller, 2013). Reputation and trust are essential components of this brand. </w:t>
      </w:r>
    </w:p>
    <w:p w14:paraId="4EF6139D" w14:textId="77777777" w:rsidR="00CB2F51" w:rsidRPr="00383179" w:rsidRDefault="00FC7304" w:rsidP="00FC7304">
      <w:pPr>
        <w:rPr>
          <w:rFonts w:ascii="Arial" w:hAnsi="Arial" w:cs="Arial"/>
          <w:sz w:val="24"/>
          <w:szCs w:val="24"/>
        </w:rPr>
      </w:pPr>
      <w:r w:rsidRPr="00383179">
        <w:rPr>
          <w:rFonts w:ascii="Arial" w:hAnsi="Arial" w:cs="Arial"/>
          <w:b/>
          <w:bCs/>
          <w:sz w:val="24"/>
          <w:szCs w:val="24"/>
        </w:rPr>
        <w:br/>
        <w:t>Scope of Geographical Area:</w:t>
      </w:r>
      <w:r w:rsidRPr="00383179">
        <w:rPr>
          <w:rFonts w:ascii="Arial" w:hAnsi="Arial" w:cs="Arial"/>
          <w:sz w:val="24"/>
          <w:szCs w:val="24"/>
        </w:rPr>
        <w:t xml:space="preserve"> According to Johnson, Scholes, and Whittington (2011), a comprehensive network of sites located all over the United Kingdom provides a competitive advantage in terms of market penetration. </w:t>
      </w:r>
    </w:p>
    <w:p w14:paraId="360C4C1C" w14:textId="012EC7A4" w:rsidR="00CB2F51" w:rsidRPr="00383179" w:rsidRDefault="00FC7304" w:rsidP="00FC7304">
      <w:pPr>
        <w:rPr>
          <w:rFonts w:ascii="Arial" w:hAnsi="Arial" w:cs="Arial"/>
          <w:sz w:val="24"/>
          <w:szCs w:val="24"/>
        </w:rPr>
      </w:pPr>
      <w:r w:rsidRPr="00383179">
        <w:rPr>
          <w:rFonts w:ascii="Arial" w:hAnsi="Arial" w:cs="Arial"/>
          <w:sz w:val="24"/>
          <w:szCs w:val="24"/>
        </w:rPr>
        <w:br/>
      </w:r>
      <w:bookmarkStart w:id="16" w:name="_Toc182761528"/>
      <w:r w:rsidRPr="00383179">
        <w:rPr>
          <w:rStyle w:val="Heading2Char"/>
        </w:rPr>
        <w:t>Flaws and weaknesses</w:t>
      </w:r>
      <w:bookmarkEnd w:id="16"/>
      <w:r w:rsidRPr="00383179">
        <w:rPr>
          <w:rFonts w:ascii="Arial" w:hAnsi="Arial" w:cs="Arial"/>
          <w:sz w:val="28"/>
          <w:szCs w:val="28"/>
        </w:rPr>
        <w:t xml:space="preserve"> </w:t>
      </w:r>
      <w:r w:rsidRPr="00383179">
        <w:rPr>
          <w:rFonts w:ascii="Arial" w:hAnsi="Arial" w:cs="Arial"/>
          <w:sz w:val="24"/>
          <w:szCs w:val="24"/>
        </w:rPr>
        <w:br/>
      </w:r>
      <w:r w:rsidRPr="00383179">
        <w:rPr>
          <w:rFonts w:ascii="Arial" w:hAnsi="Arial" w:cs="Arial"/>
          <w:b/>
          <w:bCs/>
          <w:sz w:val="24"/>
          <w:szCs w:val="24"/>
        </w:rPr>
        <w:br/>
        <w:t>Regional Concentration:</w:t>
      </w:r>
      <w:r w:rsidRPr="00383179">
        <w:rPr>
          <w:rFonts w:ascii="Arial" w:hAnsi="Arial" w:cs="Arial"/>
          <w:sz w:val="24"/>
          <w:szCs w:val="24"/>
        </w:rPr>
        <w:t xml:space="preserve"> A significant dependence on the market in the U</w:t>
      </w:r>
      <w:r w:rsidR="00872388" w:rsidRPr="00383179">
        <w:rPr>
          <w:rFonts w:ascii="Arial" w:hAnsi="Arial" w:cs="Arial"/>
          <w:sz w:val="24"/>
          <w:szCs w:val="24"/>
        </w:rPr>
        <w:t xml:space="preserve">K </w:t>
      </w:r>
      <w:r w:rsidRPr="00383179">
        <w:rPr>
          <w:rFonts w:ascii="Arial" w:hAnsi="Arial" w:cs="Arial"/>
          <w:sz w:val="24"/>
          <w:szCs w:val="24"/>
        </w:rPr>
        <w:t xml:space="preserve">limits the potential for growth and increases the likelihood of being affected by variations in the local economy (Porter, 1980). </w:t>
      </w:r>
    </w:p>
    <w:p w14:paraId="2A65B0A9" w14:textId="77C869AE" w:rsidR="00872388" w:rsidRPr="00383179" w:rsidRDefault="00FC7304" w:rsidP="00FC7304">
      <w:pPr>
        <w:rPr>
          <w:rFonts w:ascii="Arial" w:hAnsi="Arial" w:cs="Arial"/>
          <w:sz w:val="24"/>
          <w:szCs w:val="24"/>
        </w:rPr>
      </w:pPr>
      <w:r w:rsidRPr="00383179">
        <w:rPr>
          <w:rFonts w:ascii="Arial" w:hAnsi="Arial" w:cs="Arial"/>
          <w:sz w:val="24"/>
          <w:szCs w:val="24"/>
        </w:rPr>
        <w:br/>
        <w:t xml:space="preserve">Accelerated growth may place a burden on human resource capacities, which adversely affects employee morale and operational effectiveness (Mintzberg, 1989). </w:t>
      </w:r>
      <w:r w:rsidR="00872388" w:rsidRPr="00383179">
        <w:rPr>
          <w:rFonts w:ascii="Arial" w:hAnsi="Arial" w:cs="Arial"/>
          <w:sz w:val="24"/>
          <w:szCs w:val="24"/>
        </w:rPr>
        <w:br/>
      </w:r>
      <w:r w:rsidR="00872388" w:rsidRPr="00383179">
        <w:rPr>
          <w:rFonts w:ascii="Arial" w:hAnsi="Arial" w:cs="Arial"/>
          <w:sz w:val="24"/>
          <w:szCs w:val="24"/>
        </w:rPr>
        <w:br/>
      </w:r>
      <w:r w:rsidRPr="00383179">
        <w:rPr>
          <w:rFonts w:ascii="Arial" w:hAnsi="Arial" w:cs="Arial"/>
          <w:sz w:val="24"/>
          <w:szCs w:val="24"/>
        </w:rPr>
        <w:t xml:space="preserve">This presents a challenge for effective management of human resources. </w:t>
      </w:r>
    </w:p>
    <w:p w14:paraId="2FE3EAFA" w14:textId="733DF179" w:rsidR="00CB2F51" w:rsidRPr="00383179" w:rsidRDefault="00FC7304" w:rsidP="00FC7304">
      <w:pPr>
        <w:rPr>
          <w:rFonts w:ascii="Arial" w:hAnsi="Arial" w:cs="Arial"/>
          <w:sz w:val="24"/>
          <w:szCs w:val="24"/>
        </w:rPr>
      </w:pPr>
      <w:r w:rsidRPr="00383179">
        <w:rPr>
          <w:rFonts w:ascii="Arial" w:hAnsi="Arial" w:cs="Arial"/>
          <w:sz w:val="24"/>
          <w:szCs w:val="24"/>
        </w:rPr>
        <w:br/>
      </w:r>
      <w:bookmarkStart w:id="17" w:name="_Toc182761529"/>
      <w:r w:rsidRPr="00383179">
        <w:rPr>
          <w:rStyle w:val="Heading2Char"/>
        </w:rPr>
        <w:t>Possibilities</w:t>
      </w:r>
      <w:bookmarkEnd w:id="17"/>
      <w:r w:rsidRPr="00383179">
        <w:rPr>
          <w:rStyle w:val="Heading2Char"/>
        </w:rPr>
        <w:t xml:space="preserve"> </w:t>
      </w:r>
      <w:r w:rsidRPr="00383179">
        <w:rPr>
          <w:rFonts w:ascii="Arial" w:hAnsi="Arial" w:cs="Arial"/>
          <w:sz w:val="24"/>
          <w:szCs w:val="24"/>
        </w:rPr>
        <w:br/>
      </w:r>
      <w:r w:rsidRPr="00383179">
        <w:rPr>
          <w:rFonts w:ascii="Arial" w:hAnsi="Arial" w:cs="Arial"/>
          <w:sz w:val="24"/>
          <w:szCs w:val="24"/>
        </w:rPr>
        <w:br/>
      </w:r>
      <w:r w:rsidRPr="00383179">
        <w:rPr>
          <w:rFonts w:ascii="Arial" w:hAnsi="Arial" w:cs="Arial"/>
          <w:b/>
          <w:bCs/>
          <w:sz w:val="24"/>
          <w:szCs w:val="24"/>
        </w:rPr>
        <w:t>Diversification of the Market:</w:t>
      </w:r>
      <w:r w:rsidRPr="00383179">
        <w:rPr>
          <w:rFonts w:ascii="Arial" w:hAnsi="Arial" w:cs="Arial"/>
          <w:sz w:val="24"/>
          <w:szCs w:val="24"/>
        </w:rPr>
        <w:t xml:space="preserve"> According to Ansoff (1965), the investigation of new geographical markets or product segments, such as market segments for commercial vehicles, may stimulate growth. </w:t>
      </w:r>
    </w:p>
    <w:p w14:paraId="678654A0" w14:textId="5E8B3E68" w:rsidR="00CB2F51" w:rsidRDefault="00FC7304" w:rsidP="00FC7304">
      <w:pPr>
        <w:rPr>
          <w:rFonts w:ascii="Arial" w:hAnsi="Arial" w:cs="Arial"/>
          <w:sz w:val="24"/>
          <w:szCs w:val="24"/>
        </w:rPr>
      </w:pPr>
      <w:r w:rsidRPr="00383179">
        <w:rPr>
          <w:rFonts w:ascii="Arial" w:hAnsi="Arial" w:cs="Arial"/>
          <w:sz w:val="24"/>
          <w:szCs w:val="24"/>
        </w:rPr>
        <w:br/>
        <w:t xml:space="preserve">It is possible for Motorpoint's service offerings and customer engagement to be improved through the formation of strategic partnerships with technology providers (Grant, 1991). </w:t>
      </w:r>
    </w:p>
    <w:p w14:paraId="1EE601E9" w14:textId="78E41139" w:rsidR="00BC4D2A" w:rsidRDefault="00BC4D2A" w:rsidP="00FC7304">
      <w:pPr>
        <w:rPr>
          <w:rFonts w:ascii="Arial" w:hAnsi="Arial" w:cs="Arial"/>
          <w:sz w:val="24"/>
          <w:szCs w:val="24"/>
        </w:rPr>
      </w:pPr>
    </w:p>
    <w:p w14:paraId="60759FC8" w14:textId="1B7FA109" w:rsidR="00BC4D2A" w:rsidRDefault="00BC4D2A" w:rsidP="00FC7304">
      <w:pPr>
        <w:rPr>
          <w:rFonts w:ascii="Arial" w:hAnsi="Arial" w:cs="Arial"/>
          <w:sz w:val="24"/>
          <w:szCs w:val="24"/>
        </w:rPr>
      </w:pPr>
    </w:p>
    <w:p w14:paraId="0A51A6E5" w14:textId="77777777" w:rsidR="00BC4D2A" w:rsidRPr="00383179" w:rsidRDefault="00BC4D2A" w:rsidP="00FC7304">
      <w:pPr>
        <w:rPr>
          <w:rFonts w:ascii="Arial" w:hAnsi="Arial" w:cs="Arial"/>
          <w:sz w:val="24"/>
          <w:szCs w:val="24"/>
        </w:rPr>
      </w:pPr>
    </w:p>
    <w:p w14:paraId="12DE682F" w14:textId="77777777" w:rsidR="00CB2F51" w:rsidRPr="00383179" w:rsidRDefault="00FC7304" w:rsidP="00FC7304">
      <w:pPr>
        <w:rPr>
          <w:rFonts w:ascii="Arial" w:hAnsi="Arial" w:cs="Arial"/>
          <w:sz w:val="24"/>
          <w:szCs w:val="24"/>
        </w:rPr>
      </w:pPr>
      <w:r w:rsidRPr="00383179">
        <w:rPr>
          <w:rFonts w:ascii="Arial" w:hAnsi="Arial" w:cs="Arial"/>
          <w:sz w:val="24"/>
          <w:szCs w:val="24"/>
        </w:rPr>
        <w:lastRenderedPageBreak/>
        <w:br/>
      </w:r>
      <w:bookmarkStart w:id="18" w:name="_Toc182761530"/>
      <w:r w:rsidRPr="00383179">
        <w:rPr>
          <w:rStyle w:val="Heading2Char"/>
        </w:rPr>
        <w:t>Threats to health</w:t>
      </w:r>
      <w:bookmarkEnd w:id="18"/>
      <w:r w:rsidRPr="00383179">
        <w:rPr>
          <w:rFonts w:ascii="Arial" w:hAnsi="Arial" w:cs="Arial"/>
          <w:sz w:val="28"/>
          <w:szCs w:val="28"/>
        </w:rPr>
        <w:t xml:space="preserve"> </w:t>
      </w:r>
      <w:r w:rsidRPr="00383179">
        <w:rPr>
          <w:rFonts w:ascii="Arial" w:hAnsi="Arial" w:cs="Arial"/>
          <w:sz w:val="24"/>
          <w:szCs w:val="24"/>
        </w:rPr>
        <w:br/>
      </w:r>
      <w:r w:rsidRPr="00383179">
        <w:rPr>
          <w:rFonts w:ascii="Arial" w:hAnsi="Arial" w:cs="Arial"/>
          <w:sz w:val="24"/>
          <w:szCs w:val="24"/>
        </w:rPr>
        <w:br/>
        <w:t xml:space="preserve">The emergence of digital-first companies necessitates continuous innovation and adaptation in order to maintain a competitive advantage (Porter, 2008). Intense competition requires innovation and adaptation. </w:t>
      </w:r>
    </w:p>
    <w:p w14:paraId="7C422151" w14:textId="77777777" w:rsidR="00961674" w:rsidRPr="00383179" w:rsidRDefault="00FC7304" w:rsidP="00FC7304">
      <w:pPr>
        <w:rPr>
          <w:rFonts w:ascii="Arial" w:hAnsi="Arial" w:cs="Arial"/>
          <w:sz w:val="24"/>
          <w:szCs w:val="24"/>
        </w:rPr>
      </w:pPr>
      <w:r w:rsidRPr="00383179">
        <w:rPr>
          <w:rFonts w:ascii="Arial" w:hAnsi="Arial" w:cs="Arial"/>
          <w:sz w:val="24"/>
          <w:szCs w:val="24"/>
        </w:rPr>
        <w:br/>
      </w:r>
      <w:r w:rsidRPr="00383179">
        <w:rPr>
          <w:rFonts w:ascii="Arial" w:hAnsi="Arial" w:cs="Arial"/>
          <w:b/>
          <w:bCs/>
          <w:sz w:val="24"/>
          <w:szCs w:val="24"/>
        </w:rPr>
        <w:t>Instability in the Economy:</w:t>
      </w:r>
      <w:r w:rsidRPr="00383179">
        <w:rPr>
          <w:rFonts w:ascii="Arial" w:hAnsi="Arial" w:cs="Arial"/>
          <w:sz w:val="24"/>
          <w:szCs w:val="24"/>
        </w:rPr>
        <w:t xml:space="preserve"> External economic risks, particularly those that arise from political shifts such as Brexit, continue to pose a threat to both growth and stability (Krugman, 2009). </w:t>
      </w:r>
    </w:p>
    <w:p w14:paraId="2E1B1C40" w14:textId="77777777" w:rsidR="00961674" w:rsidRPr="00383179" w:rsidRDefault="00961674" w:rsidP="00FC7304">
      <w:pPr>
        <w:rPr>
          <w:rFonts w:ascii="Arial" w:hAnsi="Arial" w:cs="Arial"/>
          <w:sz w:val="24"/>
          <w:szCs w:val="24"/>
        </w:rPr>
      </w:pPr>
    </w:p>
    <w:p w14:paraId="275161FB" w14:textId="5BE85297" w:rsidR="00961674" w:rsidRPr="00383179" w:rsidRDefault="00961674" w:rsidP="00971F16">
      <w:pPr>
        <w:pStyle w:val="Heading2"/>
      </w:pPr>
      <w:bookmarkStart w:id="19" w:name="_Toc182761531"/>
      <w:r w:rsidRPr="00383179">
        <w:t>SWOT Analysis</w:t>
      </w:r>
      <w:bookmarkEnd w:id="19"/>
    </w:p>
    <w:tbl>
      <w:tblPr>
        <w:tblStyle w:val="TableGrid"/>
        <w:tblW w:w="0" w:type="auto"/>
        <w:tblInd w:w="0" w:type="dxa"/>
        <w:tblLook w:val="04A0" w:firstRow="1" w:lastRow="0" w:firstColumn="1" w:lastColumn="0" w:noHBand="0" w:noVBand="1"/>
      </w:tblPr>
      <w:tblGrid>
        <w:gridCol w:w="4320"/>
        <w:gridCol w:w="4320"/>
      </w:tblGrid>
      <w:tr w:rsidR="00961674" w:rsidRPr="00383179" w14:paraId="1B5FA2DD" w14:textId="77777777" w:rsidTr="00961674">
        <w:tc>
          <w:tcPr>
            <w:tcW w:w="4320" w:type="dxa"/>
            <w:tcBorders>
              <w:top w:val="single" w:sz="4" w:space="0" w:color="auto"/>
              <w:left w:val="single" w:sz="4" w:space="0" w:color="auto"/>
              <w:bottom w:val="single" w:sz="4" w:space="0" w:color="auto"/>
              <w:right w:val="single" w:sz="4" w:space="0" w:color="auto"/>
            </w:tcBorders>
            <w:hideMark/>
          </w:tcPr>
          <w:p w14:paraId="7828B49E" w14:textId="77777777" w:rsidR="00961674" w:rsidRPr="00383179" w:rsidRDefault="00961674">
            <w:pPr>
              <w:rPr>
                <w:rFonts w:ascii="Arial" w:hAnsi="Arial" w:cs="Arial"/>
                <w:sz w:val="24"/>
                <w:szCs w:val="24"/>
              </w:rPr>
            </w:pPr>
            <w:r w:rsidRPr="00383179">
              <w:rPr>
                <w:rFonts w:ascii="Arial" w:hAnsi="Arial" w:cs="Arial"/>
                <w:b/>
                <w:sz w:val="24"/>
                <w:szCs w:val="24"/>
              </w:rPr>
              <w:t>Factor</w:t>
            </w:r>
          </w:p>
        </w:tc>
        <w:tc>
          <w:tcPr>
            <w:tcW w:w="4320" w:type="dxa"/>
            <w:tcBorders>
              <w:top w:val="single" w:sz="4" w:space="0" w:color="auto"/>
              <w:left w:val="single" w:sz="4" w:space="0" w:color="auto"/>
              <w:bottom w:val="single" w:sz="4" w:space="0" w:color="auto"/>
              <w:right w:val="single" w:sz="4" w:space="0" w:color="auto"/>
            </w:tcBorders>
            <w:hideMark/>
          </w:tcPr>
          <w:p w14:paraId="4CA61AD1" w14:textId="77777777" w:rsidR="00961674" w:rsidRPr="00383179" w:rsidRDefault="00961674">
            <w:pPr>
              <w:rPr>
                <w:rFonts w:ascii="Arial" w:hAnsi="Arial" w:cs="Arial"/>
                <w:sz w:val="24"/>
                <w:szCs w:val="24"/>
              </w:rPr>
            </w:pPr>
            <w:r w:rsidRPr="00383179">
              <w:rPr>
                <w:rFonts w:ascii="Arial" w:hAnsi="Arial" w:cs="Arial"/>
                <w:b/>
                <w:sz w:val="24"/>
                <w:szCs w:val="24"/>
              </w:rPr>
              <w:t>Description</w:t>
            </w:r>
          </w:p>
        </w:tc>
      </w:tr>
      <w:tr w:rsidR="00961674" w:rsidRPr="00383179" w14:paraId="2B1DBE38" w14:textId="77777777" w:rsidTr="00961674">
        <w:tc>
          <w:tcPr>
            <w:tcW w:w="4320" w:type="dxa"/>
            <w:tcBorders>
              <w:top w:val="single" w:sz="4" w:space="0" w:color="auto"/>
              <w:left w:val="single" w:sz="4" w:space="0" w:color="auto"/>
              <w:bottom w:val="single" w:sz="4" w:space="0" w:color="auto"/>
              <w:right w:val="single" w:sz="4" w:space="0" w:color="auto"/>
            </w:tcBorders>
            <w:hideMark/>
          </w:tcPr>
          <w:p w14:paraId="3EF7B115" w14:textId="77777777" w:rsidR="00961674" w:rsidRPr="00383179" w:rsidRDefault="00961674">
            <w:pPr>
              <w:rPr>
                <w:rFonts w:ascii="Arial" w:hAnsi="Arial" w:cs="Arial"/>
                <w:sz w:val="24"/>
                <w:szCs w:val="24"/>
              </w:rPr>
            </w:pPr>
            <w:r w:rsidRPr="00383179">
              <w:rPr>
                <w:rFonts w:ascii="Arial" w:hAnsi="Arial" w:cs="Arial"/>
                <w:sz w:val="24"/>
                <w:szCs w:val="24"/>
              </w:rPr>
              <w:t>Strengths</w:t>
            </w:r>
          </w:p>
        </w:tc>
        <w:tc>
          <w:tcPr>
            <w:tcW w:w="4320" w:type="dxa"/>
            <w:tcBorders>
              <w:top w:val="single" w:sz="4" w:space="0" w:color="auto"/>
              <w:left w:val="single" w:sz="4" w:space="0" w:color="auto"/>
              <w:bottom w:val="single" w:sz="4" w:space="0" w:color="auto"/>
              <w:right w:val="single" w:sz="4" w:space="0" w:color="auto"/>
            </w:tcBorders>
            <w:hideMark/>
          </w:tcPr>
          <w:p w14:paraId="3F514054" w14:textId="38AD98AC" w:rsidR="00961674" w:rsidRPr="00383179" w:rsidRDefault="00961674">
            <w:pPr>
              <w:rPr>
                <w:rFonts w:ascii="Arial" w:hAnsi="Arial" w:cs="Arial"/>
                <w:sz w:val="24"/>
                <w:szCs w:val="24"/>
              </w:rPr>
            </w:pPr>
            <w:r w:rsidRPr="00383179">
              <w:rPr>
                <w:rFonts w:ascii="Arial" w:hAnsi="Arial" w:cs="Arial"/>
                <w:sz w:val="24"/>
                <w:szCs w:val="24"/>
              </w:rPr>
              <w:t xml:space="preserve">Motorpoint has a strong reputation for customer service and transparency. Its extensive network of locations and robust online platform provide a competitive edge. The focus on nearly-new vehicles </w:t>
            </w:r>
            <w:r w:rsidR="00FB2A70" w:rsidRPr="00383179">
              <w:rPr>
                <w:rFonts w:ascii="Arial" w:hAnsi="Arial" w:cs="Arial"/>
                <w:sz w:val="24"/>
                <w:szCs w:val="24"/>
              </w:rPr>
              <w:t>offer</w:t>
            </w:r>
            <w:r w:rsidRPr="00383179">
              <w:rPr>
                <w:rFonts w:ascii="Arial" w:hAnsi="Arial" w:cs="Arial"/>
                <w:sz w:val="24"/>
                <w:szCs w:val="24"/>
              </w:rPr>
              <w:t xml:space="preserve"> affordability that attracts price-conscious buyers.</w:t>
            </w:r>
          </w:p>
        </w:tc>
      </w:tr>
      <w:tr w:rsidR="00961674" w:rsidRPr="00383179" w14:paraId="60AFBAE3" w14:textId="77777777" w:rsidTr="00961674">
        <w:tc>
          <w:tcPr>
            <w:tcW w:w="4320" w:type="dxa"/>
            <w:tcBorders>
              <w:top w:val="single" w:sz="4" w:space="0" w:color="auto"/>
              <w:left w:val="single" w:sz="4" w:space="0" w:color="auto"/>
              <w:bottom w:val="single" w:sz="4" w:space="0" w:color="auto"/>
              <w:right w:val="single" w:sz="4" w:space="0" w:color="auto"/>
            </w:tcBorders>
            <w:hideMark/>
          </w:tcPr>
          <w:p w14:paraId="2F172CCE" w14:textId="77777777" w:rsidR="00961674" w:rsidRPr="00383179" w:rsidRDefault="00961674">
            <w:pPr>
              <w:rPr>
                <w:rFonts w:ascii="Arial" w:hAnsi="Arial" w:cs="Arial"/>
                <w:sz w:val="24"/>
                <w:szCs w:val="24"/>
              </w:rPr>
            </w:pPr>
            <w:r w:rsidRPr="00383179">
              <w:rPr>
                <w:rFonts w:ascii="Arial" w:hAnsi="Arial" w:cs="Arial"/>
                <w:sz w:val="24"/>
                <w:szCs w:val="24"/>
              </w:rPr>
              <w:t>Weaknesses</w:t>
            </w:r>
          </w:p>
        </w:tc>
        <w:tc>
          <w:tcPr>
            <w:tcW w:w="4320" w:type="dxa"/>
            <w:tcBorders>
              <w:top w:val="single" w:sz="4" w:space="0" w:color="auto"/>
              <w:left w:val="single" w:sz="4" w:space="0" w:color="auto"/>
              <w:bottom w:val="single" w:sz="4" w:space="0" w:color="auto"/>
              <w:right w:val="single" w:sz="4" w:space="0" w:color="auto"/>
            </w:tcBorders>
            <w:hideMark/>
          </w:tcPr>
          <w:p w14:paraId="271EB919" w14:textId="77777777" w:rsidR="00961674" w:rsidRPr="00383179" w:rsidRDefault="00961674">
            <w:pPr>
              <w:rPr>
                <w:rFonts w:ascii="Arial" w:hAnsi="Arial" w:cs="Arial"/>
                <w:sz w:val="24"/>
                <w:szCs w:val="24"/>
              </w:rPr>
            </w:pPr>
            <w:r w:rsidRPr="00383179">
              <w:rPr>
                <w:rFonts w:ascii="Arial" w:hAnsi="Arial" w:cs="Arial"/>
                <w:sz w:val="24"/>
                <w:szCs w:val="24"/>
              </w:rPr>
              <w:t>Heavy reliance on the UK market makes Motorpoint vulnerable to local economic conditions. Limited experience with sustainability initiatives, such as EV inventory expansion, could be a challenge.</w:t>
            </w:r>
          </w:p>
        </w:tc>
      </w:tr>
      <w:tr w:rsidR="00961674" w:rsidRPr="00383179" w14:paraId="16490DB6" w14:textId="77777777" w:rsidTr="00961674">
        <w:tc>
          <w:tcPr>
            <w:tcW w:w="4320" w:type="dxa"/>
            <w:tcBorders>
              <w:top w:val="single" w:sz="4" w:space="0" w:color="auto"/>
              <w:left w:val="single" w:sz="4" w:space="0" w:color="auto"/>
              <w:bottom w:val="single" w:sz="4" w:space="0" w:color="auto"/>
              <w:right w:val="single" w:sz="4" w:space="0" w:color="auto"/>
            </w:tcBorders>
            <w:hideMark/>
          </w:tcPr>
          <w:p w14:paraId="50A18941" w14:textId="77777777" w:rsidR="00961674" w:rsidRPr="00383179" w:rsidRDefault="00961674">
            <w:pPr>
              <w:rPr>
                <w:rFonts w:ascii="Arial" w:hAnsi="Arial" w:cs="Arial"/>
                <w:sz w:val="24"/>
                <w:szCs w:val="24"/>
              </w:rPr>
            </w:pPr>
            <w:r w:rsidRPr="00383179">
              <w:rPr>
                <w:rFonts w:ascii="Arial" w:hAnsi="Arial" w:cs="Arial"/>
                <w:sz w:val="24"/>
                <w:szCs w:val="24"/>
              </w:rPr>
              <w:t>Opportunities</w:t>
            </w:r>
          </w:p>
        </w:tc>
        <w:tc>
          <w:tcPr>
            <w:tcW w:w="4320" w:type="dxa"/>
            <w:tcBorders>
              <w:top w:val="single" w:sz="4" w:space="0" w:color="auto"/>
              <w:left w:val="single" w:sz="4" w:space="0" w:color="auto"/>
              <w:bottom w:val="single" w:sz="4" w:space="0" w:color="auto"/>
              <w:right w:val="single" w:sz="4" w:space="0" w:color="auto"/>
            </w:tcBorders>
            <w:hideMark/>
          </w:tcPr>
          <w:p w14:paraId="601B66F1" w14:textId="77777777" w:rsidR="00961674" w:rsidRPr="00383179" w:rsidRDefault="00961674">
            <w:pPr>
              <w:rPr>
                <w:rFonts w:ascii="Arial" w:hAnsi="Arial" w:cs="Arial"/>
                <w:sz w:val="24"/>
                <w:szCs w:val="24"/>
              </w:rPr>
            </w:pPr>
            <w:r w:rsidRPr="00383179">
              <w:rPr>
                <w:rFonts w:ascii="Arial" w:hAnsi="Arial" w:cs="Arial"/>
                <w:sz w:val="24"/>
                <w:szCs w:val="24"/>
              </w:rPr>
              <w:t>Growing demand for electric and hybrid vehicles presents an opportunity to expand inventory. Partnerships with technology firms could enhance digital transformation. Exploring new geographic markets could drive growth.</w:t>
            </w:r>
          </w:p>
        </w:tc>
      </w:tr>
      <w:tr w:rsidR="00961674" w:rsidRPr="00383179" w14:paraId="61533D0F" w14:textId="77777777" w:rsidTr="00FB2A70">
        <w:trPr>
          <w:trHeight w:val="1124"/>
        </w:trPr>
        <w:tc>
          <w:tcPr>
            <w:tcW w:w="4320" w:type="dxa"/>
            <w:tcBorders>
              <w:top w:val="single" w:sz="4" w:space="0" w:color="auto"/>
              <w:left w:val="single" w:sz="4" w:space="0" w:color="auto"/>
              <w:bottom w:val="single" w:sz="4" w:space="0" w:color="auto"/>
              <w:right w:val="single" w:sz="4" w:space="0" w:color="auto"/>
            </w:tcBorders>
            <w:hideMark/>
          </w:tcPr>
          <w:p w14:paraId="0B9FB0A6" w14:textId="77777777" w:rsidR="00961674" w:rsidRPr="00383179" w:rsidRDefault="00961674">
            <w:pPr>
              <w:rPr>
                <w:rFonts w:ascii="Arial" w:hAnsi="Arial" w:cs="Arial"/>
                <w:sz w:val="24"/>
                <w:szCs w:val="24"/>
              </w:rPr>
            </w:pPr>
            <w:r w:rsidRPr="00383179">
              <w:rPr>
                <w:rFonts w:ascii="Arial" w:hAnsi="Arial" w:cs="Arial"/>
                <w:sz w:val="24"/>
                <w:szCs w:val="24"/>
              </w:rPr>
              <w:t>Threats</w:t>
            </w:r>
          </w:p>
        </w:tc>
        <w:tc>
          <w:tcPr>
            <w:tcW w:w="4320" w:type="dxa"/>
            <w:tcBorders>
              <w:top w:val="single" w:sz="4" w:space="0" w:color="auto"/>
              <w:left w:val="single" w:sz="4" w:space="0" w:color="auto"/>
              <w:bottom w:val="single" w:sz="4" w:space="0" w:color="auto"/>
              <w:right w:val="single" w:sz="4" w:space="0" w:color="auto"/>
            </w:tcBorders>
            <w:hideMark/>
          </w:tcPr>
          <w:p w14:paraId="08488642" w14:textId="77777777" w:rsidR="00961674" w:rsidRPr="00383179" w:rsidRDefault="00961674">
            <w:pPr>
              <w:rPr>
                <w:rFonts w:ascii="Arial" w:hAnsi="Arial" w:cs="Arial"/>
                <w:sz w:val="24"/>
                <w:szCs w:val="24"/>
              </w:rPr>
            </w:pPr>
            <w:r w:rsidRPr="00383179">
              <w:rPr>
                <w:rFonts w:ascii="Arial" w:hAnsi="Arial" w:cs="Arial"/>
                <w:sz w:val="24"/>
                <w:szCs w:val="24"/>
              </w:rPr>
              <w:t xml:space="preserve">Intense competition from digital-first companies like </w:t>
            </w:r>
            <w:proofErr w:type="spellStart"/>
            <w:r w:rsidRPr="00383179">
              <w:rPr>
                <w:rFonts w:ascii="Arial" w:hAnsi="Arial" w:cs="Arial"/>
                <w:sz w:val="24"/>
                <w:szCs w:val="24"/>
              </w:rPr>
              <w:t>Cazoo</w:t>
            </w:r>
            <w:proofErr w:type="spellEnd"/>
            <w:r w:rsidRPr="00383179">
              <w:rPr>
                <w:rFonts w:ascii="Arial" w:hAnsi="Arial" w:cs="Arial"/>
                <w:sz w:val="24"/>
                <w:szCs w:val="24"/>
              </w:rPr>
              <w:t xml:space="preserve"> and Auto Trader creates pricing pressures. Economic instability, such as inflation and interest rate hikes, may affect consumer purchasing power. Regulatory changes around emissions could increase compliance costs.</w:t>
            </w:r>
          </w:p>
        </w:tc>
      </w:tr>
    </w:tbl>
    <w:p w14:paraId="340B9E4F" w14:textId="77777777" w:rsidR="00BC4D2A" w:rsidRDefault="00BC4D2A" w:rsidP="00FC7304">
      <w:pPr>
        <w:rPr>
          <w:rFonts w:ascii="Arial" w:hAnsi="Arial" w:cs="Arial"/>
          <w:sz w:val="24"/>
          <w:szCs w:val="24"/>
        </w:rPr>
      </w:pPr>
    </w:p>
    <w:p w14:paraId="6D1E9EE9" w14:textId="77777777" w:rsidR="00BC4D2A" w:rsidRDefault="00BC4D2A" w:rsidP="00FC7304">
      <w:pPr>
        <w:rPr>
          <w:rFonts w:ascii="Arial" w:hAnsi="Arial" w:cs="Arial"/>
          <w:sz w:val="24"/>
          <w:szCs w:val="24"/>
        </w:rPr>
      </w:pPr>
    </w:p>
    <w:p w14:paraId="3F104876" w14:textId="77777777" w:rsidR="00BC4D2A" w:rsidRDefault="00BC4D2A" w:rsidP="00FC7304">
      <w:pPr>
        <w:rPr>
          <w:rFonts w:ascii="Arial" w:hAnsi="Arial" w:cs="Arial"/>
          <w:sz w:val="24"/>
          <w:szCs w:val="24"/>
        </w:rPr>
      </w:pPr>
    </w:p>
    <w:p w14:paraId="402EAC9B" w14:textId="77777777" w:rsidR="00BC4D2A" w:rsidRDefault="00BC4D2A" w:rsidP="00FC7304">
      <w:pPr>
        <w:rPr>
          <w:rFonts w:ascii="Arial" w:hAnsi="Arial" w:cs="Arial"/>
          <w:sz w:val="24"/>
          <w:szCs w:val="24"/>
        </w:rPr>
      </w:pPr>
    </w:p>
    <w:p w14:paraId="47A8355F" w14:textId="6EB8BCC4" w:rsidR="00867775" w:rsidRPr="00383179" w:rsidRDefault="00FC7304" w:rsidP="00FC7304">
      <w:pPr>
        <w:rPr>
          <w:rFonts w:ascii="Arial" w:hAnsi="Arial" w:cs="Arial"/>
          <w:b/>
          <w:bCs/>
          <w:sz w:val="28"/>
          <w:szCs w:val="28"/>
        </w:rPr>
      </w:pPr>
      <w:r w:rsidRPr="00383179">
        <w:rPr>
          <w:rFonts w:ascii="Arial" w:hAnsi="Arial" w:cs="Arial"/>
          <w:sz w:val="24"/>
          <w:szCs w:val="24"/>
        </w:rPr>
        <w:br/>
      </w:r>
    </w:p>
    <w:p w14:paraId="6DE35779" w14:textId="49FEFA0E" w:rsidR="00FC7304" w:rsidRPr="00383179" w:rsidRDefault="00867775" w:rsidP="00FC7304">
      <w:pPr>
        <w:rPr>
          <w:rFonts w:ascii="Arial" w:hAnsi="Arial" w:cs="Arial"/>
          <w:sz w:val="24"/>
          <w:szCs w:val="24"/>
        </w:rPr>
      </w:pPr>
      <w:bookmarkStart w:id="20" w:name="_Toc182761532"/>
      <w:r w:rsidRPr="00383179">
        <w:rPr>
          <w:rStyle w:val="Heading2Char"/>
        </w:rPr>
        <w:lastRenderedPageBreak/>
        <w:t>In Summary</w:t>
      </w:r>
      <w:bookmarkEnd w:id="20"/>
      <w:r w:rsidR="00FC7304" w:rsidRPr="00383179">
        <w:rPr>
          <w:rFonts w:ascii="Arial" w:hAnsi="Arial" w:cs="Arial"/>
          <w:sz w:val="28"/>
          <w:szCs w:val="28"/>
        </w:rPr>
        <w:t xml:space="preserve"> </w:t>
      </w:r>
      <w:r w:rsidR="00FC7304" w:rsidRPr="00383179">
        <w:rPr>
          <w:rFonts w:ascii="Arial" w:hAnsi="Arial" w:cs="Arial"/>
          <w:sz w:val="24"/>
          <w:szCs w:val="24"/>
        </w:rPr>
        <w:br/>
        <w:t xml:space="preserve">The strategic positioning of Motorpoint in the automotive retail sector is shaped by a complex combination of factors brought in from the outside and those brought in from within the company. An examination of the political, economic, social, technological, environmental, and legal factors is referred to as a PESTEL analysis. </w:t>
      </w:r>
      <w:r w:rsidR="00FB2A70" w:rsidRPr="00383179">
        <w:rPr>
          <w:rFonts w:ascii="Arial" w:hAnsi="Arial" w:cs="Arial"/>
          <w:sz w:val="24"/>
          <w:szCs w:val="24"/>
        </w:rPr>
        <w:br/>
      </w:r>
      <w:r w:rsidR="00FB2A70" w:rsidRPr="00383179">
        <w:rPr>
          <w:rFonts w:ascii="Arial" w:hAnsi="Arial" w:cs="Arial"/>
          <w:sz w:val="24"/>
          <w:szCs w:val="24"/>
        </w:rPr>
        <w:br/>
      </w:r>
      <w:r w:rsidR="00FC7304" w:rsidRPr="00383179">
        <w:rPr>
          <w:rFonts w:ascii="Arial" w:hAnsi="Arial" w:cs="Arial"/>
          <w:sz w:val="24"/>
          <w:szCs w:val="24"/>
        </w:rPr>
        <w:t xml:space="preserve">This analysis identifies both possible challenges and opportunities. Motorpoint's operational strengths and opportunities for growth are highlighted in the SWOT analysis, while the company's vulnerabilities and external threats are identified with the help of the analysis. In order for Motorpoint to maintain its success in a market that is more volatile, it will be necessary for the company to engage in proactive strategic planning and responsive business practices. </w:t>
      </w:r>
    </w:p>
    <w:p w14:paraId="06310799" w14:textId="0F8D0428" w:rsidR="00A0287C" w:rsidRPr="00383179" w:rsidRDefault="00A0287C" w:rsidP="00971F16">
      <w:pPr>
        <w:pStyle w:val="Heading1"/>
        <w:rPr>
          <w:rFonts w:ascii="Arial" w:hAnsi="Arial" w:cs="Arial"/>
          <w:b/>
          <w:bCs/>
          <w:i/>
          <w:iCs/>
        </w:rPr>
      </w:pPr>
      <w:bookmarkStart w:id="21" w:name="_Toc182761533"/>
      <w:r w:rsidRPr="00383179">
        <w:rPr>
          <w:rFonts w:ascii="Arial" w:hAnsi="Arial" w:cs="Arial"/>
          <w:b/>
          <w:bCs/>
          <w:i/>
          <w:iCs/>
          <w:color w:val="215E99" w:themeColor="text2" w:themeTint="BF"/>
        </w:rPr>
        <w:t>Critically appraise the cultural and ethical behaviour present in one or more organisations.</w:t>
      </w:r>
      <w:bookmarkEnd w:id="21"/>
      <w:r w:rsidR="00CB2F51" w:rsidRPr="00383179">
        <w:rPr>
          <w:rFonts w:ascii="Arial" w:hAnsi="Arial" w:cs="Arial"/>
          <w:b/>
          <w:bCs/>
          <w:i/>
          <w:iCs/>
        </w:rPr>
        <w:br/>
      </w:r>
    </w:p>
    <w:p w14:paraId="3A721086" w14:textId="2FE52123" w:rsidR="000A7214" w:rsidRPr="00383179" w:rsidRDefault="00055051" w:rsidP="00055051">
      <w:pPr>
        <w:rPr>
          <w:rFonts w:ascii="Arial" w:hAnsi="Arial" w:cs="Arial"/>
          <w:sz w:val="24"/>
          <w:szCs w:val="24"/>
        </w:rPr>
      </w:pPr>
      <w:r w:rsidRPr="00383179">
        <w:rPr>
          <w:rFonts w:ascii="Arial" w:hAnsi="Arial" w:cs="Arial"/>
          <w:sz w:val="24"/>
          <w:szCs w:val="24"/>
        </w:rPr>
        <w:t xml:space="preserve">Evaluating the cultural and ethical conduct within an </w:t>
      </w:r>
      <w:r w:rsidR="00FC7304" w:rsidRPr="00383179">
        <w:rPr>
          <w:rFonts w:ascii="Arial" w:hAnsi="Arial" w:cs="Arial"/>
          <w:sz w:val="24"/>
          <w:szCs w:val="24"/>
        </w:rPr>
        <w:t>organisation entail</w:t>
      </w:r>
      <w:r w:rsidRPr="00383179">
        <w:rPr>
          <w:rFonts w:ascii="Arial" w:hAnsi="Arial" w:cs="Arial"/>
          <w:sz w:val="24"/>
          <w:szCs w:val="24"/>
        </w:rPr>
        <w:t xml:space="preserve"> examining the alignment of its values, practices, and strategic decisions with ethical standards and its overarching mission. This analysis examines Motorpoint through frameworks including Schein’s Levels of Culture, Johnson and Scholes’ Cultural Web, Hofstede’s Cultural Dimensions, and the McKinsey 7S model to assess its cultural and ethical practices.</w:t>
      </w:r>
      <w:r w:rsidRPr="00383179">
        <w:rPr>
          <w:rFonts w:ascii="Arial" w:hAnsi="Arial" w:cs="Arial"/>
          <w:sz w:val="24"/>
          <w:szCs w:val="24"/>
        </w:rPr>
        <w:br/>
      </w:r>
      <w:r w:rsidRPr="00383179">
        <w:rPr>
          <w:rFonts w:ascii="Arial" w:hAnsi="Arial" w:cs="Arial"/>
          <w:sz w:val="24"/>
          <w:szCs w:val="24"/>
        </w:rPr>
        <w:br/>
        <w:t>Cultural and Ethical Conduct at Motorpoint Organizational Culture Motorpoint's culture is founded on its dedication to integrity, transparency, and customer focus. Motorpoint demonstrates characteristics as per Schein’s Levels of Culture.</w:t>
      </w:r>
      <w:r w:rsidRPr="00383179">
        <w:rPr>
          <w:rFonts w:ascii="Arial" w:hAnsi="Arial" w:cs="Arial"/>
          <w:sz w:val="24"/>
          <w:szCs w:val="24"/>
        </w:rPr>
        <w:br/>
      </w:r>
      <w:r w:rsidRPr="00383179">
        <w:rPr>
          <w:rFonts w:ascii="Arial" w:hAnsi="Arial" w:cs="Arial"/>
          <w:sz w:val="24"/>
          <w:szCs w:val="24"/>
        </w:rPr>
        <w:br/>
      </w:r>
      <w:r w:rsidRPr="00383179">
        <w:rPr>
          <w:rFonts w:ascii="Arial" w:hAnsi="Arial" w:cs="Arial"/>
          <w:b/>
          <w:bCs/>
          <w:sz w:val="24"/>
          <w:szCs w:val="24"/>
        </w:rPr>
        <w:t>Artefacts:</w:t>
      </w:r>
      <w:r w:rsidRPr="00383179">
        <w:rPr>
          <w:rFonts w:ascii="Arial" w:hAnsi="Arial" w:cs="Arial"/>
          <w:sz w:val="24"/>
          <w:szCs w:val="24"/>
        </w:rPr>
        <w:t xml:space="preserve"> Observable components such as their pricing commitment, digital-centric approach, and transparent communication channels illustrate an emphasis on trust and contemporary practices (Schein, 2010).</w:t>
      </w:r>
      <w:r w:rsidR="00CB2F51" w:rsidRPr="00383179">
        <w:rPr>
          <w:rFonts w:ascii="Arial" w:hAnsi="Arial" w:cs="Arial"/>
          <w:sz w:val="24"/>
          <w:szCs w:val="24"/>
        </w:rPr>
        <w:br/>
      </w:r>
      <w:r w:rsidRPr="00383179">
        <w:rPr>
          <w:rFonts w:ascii="Arial" w:hAnsi="Arial" w:cs="Arial"/>
          <w:sz w:val="24"/>
          <w:szCs w:val="24"/>
        </w:rPr>
        <w:br/>
      </w:r>
      <w:r w:rsidRPr="00383179">
        <w:rPr>
          <w:rFonts w:ascii="Arial" w:hAnsi="Arial" w:cs="Arial"/>
          <w:b/>
          <w:bCs/>
          <w:sz w:val="24"/>
          <w:szCs w:val="24"/>
        </w:rPr>
        <w:t>Articulated Values:</w:t>
      </w:r>
      <w:r w:rsidRPr="00383179">
        <w:rPr>
          <w:rFonts w:ascii="Arial" w:hAnsi="Arial" w:cs="Arial"/>
          <w:sz w:val="24"/>
          <w:szCs w:val="24"/>
        </w:rPr>
        <w:t xml:space="preserve"> These encompass transparency, collaboration, and ethical business practices, consistent with their objective to streamline the car purchasing process for consumers.</w:t>
      </w:r>
    </w:p>
    <w:p w14:paraId="2464767D" w14:textId="77777777" w:rsidR="00B1074F" w:rsidRPr="00383179" w:rsidRDefault="00055051" w:rsidP="000A7214">
      <w:pPr>
        <w:rPr>
          <w:rFonts w:ascii="Arial" w:hAnsi="Arial" w:cs="Arial"/>
          <w:sz w:val="24"/>
          <w:szCs w:val="24"/>
        </w:rPr>
      </w:pPr>
      <w:r w:rsidRPr="00383179">
        <w:rPr>
          <w:rFonts w:ascii="Arial" w:hAnsi="Arial" w:cs="Arial"/>
          <w:sz w:val="24"/>
          <w:szCs w:val="24"/>
        </w:rPr>
        <w:br/>
      </w:r>
      <w:r w:rsidRPr="00383179">
        <w:rPr>
          <w:rFonts w:ascii="Arial" w:hAnsi="Arial" w:cs="Arial"/>
          <w:b/>
          <w:bCs/>
          <w:sz w:val="24"/>
          <w:szCs w:val="24"/>
        </w:rPr>
        <w:t>Fundamental Assumptions:</w:t>
      </w:r>
      <w:r w:rsidRPr="00383179">
        <w:rPr>
          <w:rFonts w:ascii="Arial" w:hAnsi="Arial" w:cs="Arial"/>
          <w:sz w:val="24"/>
          <w:szCs w:val="24"/>
        </w:rPr>
        <w:t xml:space="preserve"> Motorpoint posits that customer trust and satisfaction are essential determinants of sustained success, influencing its operational and ethical practices.</w:t>
      </w:r>
    </w:p>
    <w:p w14:paraId="553DADB4" w14:textId="705B0B55" w:rsidR="00CB2F51" w:rsidRPr="00383179" w:rsidRDefault="00055051" w:rsidP="000A7214">
      <w:pPr>
        <w:rPr>
          <w:rFonts w:ascii="Arial" w:hAnsi="Arial" w:cs="Arial"/>
          <w:sz w:val="24"/>
          <w:szCs w:val="24"/>
        </w:rPr>
      </w:pPr>
      <w:r w:rsidRPr="00383179">
        <w:rPr>
          <w:rFonts w:ascii="Arial" w:hAnsi="Arial" w:cs="Arial"/>
          <w:sz w:val="24"/>
          <w:szCs w:val="24"/>
        </w:rPr>
        <w:br/>
        <w:t>Motorpoint exemplifies ethical conduct by adhering to regulatory standards, ensuring equitable treatment of customers, and engaging in responsible marketing practices. Motorpoint's approach, as analysed through Trevino and Nelson’s (2011) ethical decision-making model, is characterised as compliance-based, prioritising adherence to legal and industry standards while cultivating trust.</w:t>
      </w:r>
      <w:r w:rsidRPr="00383179">
        <w:rPr>
          <w:rFonts w:ascii="Arial" w:hAnsi="Arial" w:cs="Arial"/>
          <w:sz w:val="24"/>
          <w:szCs w:val="24"/>
        </w:rPr>
        <w:br/>
      </w:r>
    </w:p>
    <w:p w14:paraId="53341131" w14:textId="77777777" w:rsidR="00C122FB" w:rsidRPr="00383179" w:rsidRDefault="00C122FB" w:rsidP="00971F16">
      <w:pPr>
        <w:pStyle w:val="Heading2"/>
      </w:pPr>
      <w:bookmarkStart w:id="22" w:name="_Toc182761534"/>
      <w:proofErr w:type="spellStart"/>
      <w:r w:rsidRPr="00383179">
        <w:lastRenderedPageBreak/>
        <w:t>Trompenaar’s</w:t>
      </w:r>
      <w:proofErr w:type="spellEnd"/>
      <w:r w:rsidRPr="00383179">
        <w:t xml:space="preserve"> Cultural dimensions</w:t>
      </w:r>
      <w:bookmarkEnd w:id="22"/>
      <w:r w:rsidRPr="00383179">
        <w:t xml:space="preserve"> </w:t>
      </w:r>
    </w:p>
    <w:p w14:paraId="486BE0EB" w14:textId="2CFBFD20" w:rsidR="00C122FB" w:rsidRPr="00383179" w:rsidRDefault="00C122FB" w:rsidP="000A7214">
      <w:pPr>
        <w:rPr>
          <w:rFonts w:ascii="Arial" w:hAnsi="Arial" w:cs="Arial"/>
          <w:sz w:val="24"/>
          <w:szCs w:val="24"/>
        </w:rPr>
      </w:pPr>
    </w:p>
    <w:p w14:paraId="66E01BD9" w14:textId="065D400E" w:rsidR="00E63327" w:rsidRPr="00383179" w:rsidRDefault="00E63327" w:rsidP="000A7214">
      <w:pPr>
        <w:rPr>
          <w:rFonts w:ascii="Arial" w:hAnsi="Arial" w:cs="Arial"/>
          <w:sz w:val="24"/>
          <w:szCs w:val="24"/>
        </w:rPr>
      </w:pPr>
    </w:p>
    <w:p w14:paraId="426F1AE0" w14:textId="158D7D0B" w:rsidR="00E63327" w:rsidRPr="00383179" w:rsidRDefault="00E63327" w:rsidP="000A7214">
      <w:pPr>
        <w:rPr>
          <w:rFonts w:ascii="Arial" w:hAnsi="Arial" w:cs="Arial"/>
          <w:sz w:val="24"/>
          <w:szCs w:val="24"/>
        </w:rPr>
      </w:pPr>
      <w:r w:rsidRPr="00383179">
        <w:rPr>
          <w:rFonts w:ascii="Arial" w:hAnsi="Arial" w:cs="Arial"/>
          <w:noProof/>
          <w:sz w:val="24"/>
          <w:szCs w:val="24"/>
        </w:rPr>
        <w:drawing>
          <wp:inline distT="0" distB="0" distL="0" distR="0" wp14:anchorId="570C2FD0" wp14:editId="5BACF706">
            <wp:extent cx="5724525" cy="32575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3257550"/>
                    </a:xfrm>
                    <a:prstGeom prst="rect">
                      <a:avLst/>
                    </a:prstGeom>
                    <a:noFill/>
                    <a:ln>
                      <a:noFill/>
                    </a:ln>
                  </pic:spPr>
                </pic:pic>
              </a:graphicData>
            </a:graphic>
          </wp:inline>
        </w:drawing>
      </w:r>
    </w:p>
    <w:p w14:paraId="41BEE3C0" w14:textId="77777777" w:rsidR="00C122FB" w:rsidRPr="00383179" w:rsidRDefault="00C122FB" w:rsidP="000A7214">
      <w:pPr>
        <w:rPr>
          <w:rFonts w:ascii="Arial" w:hAnsi="Arial" w:cs="Arial"/>
          <w:sz w:val="24"/>
          <w:szCs w:val="24"/>
        </w:rPr>
      </w:pPr>
    </w:p>
    <w:p w14:paraId="5DB44F0E" w14:textId="6DA08298" w:rsidR="000A7214" w:rsidRPr="00383179" w:rsidRDefault="00055051" w:rsidP="00A46AA6">
      <w:pPr>
        <w:pStyle w:val="Heading2"/>
        <w:rPr>
          <w:sz w:val="24"/>
          <w:szCs w:val="24"/>
        </w:rPr>
      </w:pPr>
      <w:r w:rsidRPr="00383179">
        <w:rPr>
          <w:sz w:val="24"/>
          <w:szCs w:val="24"/>
        </w:rPr>
        <w:br/>
      </w:r>
      <w:bookmarkStart w:id="23" w:name="_Toc182761535"/>
      <w:r w:rsidRPr="00383179">
        <w:t>Framework Analysis</w:t>
      </w:r>
      <w:r w:rsidR="00CB2F51" w:rsidRPr="00383179">
        <w:t xml:space="preserve"> - </w:t>
      </w:r>
      <w:r w:rsidR="000A7214" w:rsidRPr="00383179">
        <w:t>The McKinsey 7S Framework</w:t>
      </w:r>
      <w:bookmarkEnd w:id="23"/>
    </w:p>
    <w:p w14:paraId="20B92392" w14:textId="77777777" w:rsidR="000A7214" w:rsidRPr="00383179" w:rsidRDefault="000A7214" w:rsidP="000A7214">
      <w:pPr>
        <w:rPr>
          <w:rFonts w:ascii="Arial" w:hAnsi="Arial" w:cs="Arial"/>
          <w:sz w:val="24"/>
          <w:szCs w:val="24"/>
        </w:rPr>
      </w:pPr>
    </w:p>
    <w:p w14:paraId="030A5640" w14:textId="43C6BF1C" w:rsidR="00BB486D" w:rsidRPr="00383179" w:rsidRDefault="000A7214" w:rsidP="000A7214">
      <w:pPr>
        <w:rPr>
          <w:rFonts w:ascii="Arial" w:hAnsi="Arial" w:cs="Arial"/>
          <w:sz w:val="24"/>
          <w:szCs w:val="24"/>
        </w:rPr>
      </w:pPr>
      <w:r w:rsidRPr="00383179">
        <w:rPr>
          <w:rFonts w:ascii="Arial" w:hAnsi="Arial" w:cs="Arial"/>
          <w:b/>
          <w:bCs/>
          <w:sz w:val="24"/>
          <w:szCs w:val="24"/>
        </w:rPr>
        <w:t>The 7S Framework from McKinsey</w:t>
      </w:r>
      <w:r w:rsidRPr="00383179">
        <w:rPr>
          <w:rFonts w:ascii="Arial" w:hAnsi="Arial" w:cs="Arial"/>
          <w:sz w:val="24"/>
          <w:szCs w:val="24"/>
        </w:rPr>
        <w:br/>
        <w:t>The seven-part McKinsey 7S framework looks at culture and ethics as a whole by looking at how they are connected</w:t>
      </w:r>
      <w:r w:rsidR="00FB2A70" w:rsidRPr="00383179">
        <w:rPr>
          <w:rFonts w:ascii="Arial" w:hAnsi="Arial" w:cs="Arial"/>
          <w:sz w:val="24"/>
          <w:szCs w:val="24"/>
        </w:rPr>
        <w:t>:</w:t>
      </w:r>
      <w:r w:rsidRPr="00383179">
        <w:rPr>
          <w:rFonts w:ascii="Arial" w:hAnsi="Arial" w:cs="Arial"/>
          <w:sz w:val="24"/>
          <w:szCs w:val="24"/>
        </w:rPr>
        <w:br/>
      </w:r>
      <w:r w:rsidRPr="00383179">
        <w:rPr>
          <w:rFonts w:ascii="Arial" w:hAnsi="Arial" w:cs="Arial"/>
          <w:sz w:val="24"/>
          <w:szCs w:val="24"/>
        </w:rPr>
        <w:br/>
      </w:r>
      <w:r w:rsidRPr="00383179">
        <w:rPr>
          <w:rFonts w:ascii="Arial" w:hAnsi="Arial" w:cs="Arial"/>
          <w:b/>
          <w:bCs/>
          <w:sz w:val="24"/>
          <w:szCs w:val="24"/>
        </w:rPr>
        <w:t>Strategy:</w:t>
      </w:r>
      <w:r w:rsidRPr="00383179">
        <w:rPr>
          <w:rFonts w:ascii="Arial" w:hAnsi="Arial" w:cs="Arial"/>
          <w:sz w:val="24"/>
          <w:szCs w:val="24"/>
        </w:rPr>
        <w:t xml:space="preserve"> Motorpoint's strategy is to offer high-quality almost-new cars at reasonable prices while putting customer satisfaction and doing business in an honest way first.</w:t>
      </w:r>
    </w:p>
    <w:p w14:paraId="157DAA54" w14:textId="064E1DAB" w:rsidR="000A7214" w:rsidRPr="00383179" w:rsidRDefault="000A7214" w:rsidP="000A7214">
      <w:pPr>
        <w:rPr>
          <w:rFonts w:ascii="Arial" w:hAnsi="Arial" w:cs="Arial"/>
          <w:sz w:val="24"/>
          <w:szCs w:val="24"/>
        </w:rPr>
      </w:pPr>
      <w:r w:rsidRPr="00383179">
        <w:rPr>
          <w:rFonts w:ascii="Arial" w:hAnsi="Arial" w:cs="Arial"/>
          <w:sz w:val="24"/>
          <w:szCs w:val="24"/>
        </w:rPr>
        <w:br/>
      </w:r>
      <w:r w:rsidRPr="00383179">
        <w:rPr>
          <w:rFonts w:ascii="Arial" w:hAnsi="Arial" w:cs="Arial"/>
          <w:b/>
          <w:bCs/>
          <w:sz w:val="24"/>
          <w:szCs w:val="24"/>
        </w:rPr>
        <w:t>Structure:</w:t>
      </w:r>
      <w:r w:rsidRPr="00383179">
        <w:rPr>
          <w:rFonts w:ascii="Arial" w:hAnsi="Arial" w:cs="Arial"/>
          <w:sz w:val="24"/>
          <w:szCs w:val="24"/>
        </w:rPr>
        <w:t xml:space="preserve"> The organisation has a fairly flat structure to help people work together and make decisions quickly, which supports ethical accountability.</w:t>
      </w:r>
      <w:r w:rsidR="00CB2F51" w:rsidRPr="00383179">
        <w:rPr>
          <w:rFonts w:ascii="Arial" w:hAnsi="Arial" w:cs="Arial"/>
          <w:sz w:val="24"/>
          <w:szCs w:val="24"/>
        </w:rPr>
        <w:br/>
      </w:r>
      <w:r w:rsidRPr="00383179">
        <w:rPr>
          <w:rFonts w:ascii="Arial" w:hAnsi="Arial" w:cs="Arial"/>
          <w:sz w:val="24"/>
          <w:szCs w:val="24"/>
        </w:rPr>
        <w:br/>
      </w:r>
      <w:r w:rsidRPr="00383179">
        <w:rPr>
          <w:rFonts w:ascii="Arial" w:hAnsi="Arial" w:cs="Arial"/>
          <w:b/>
          <w:bCs/>
          <w:sz w:val="24"/>
          <w:szCs w:val="24"/>
        </w:rPr>
        <w:t>Systems:</w:t>
      </w:r>
      <w:r w:rsidRPr="00383179">
        <w:rPr>
          <w:rFonts w:ascii="Arial" w:hAnsi="Arial" w:cs="Arial"/>
          <w:sz w:val="24"/>
          <w:szCs w:val="24"/>
        </w:rPr>
        <w:t xml:space="preserve"> Strong internal systems make sure that prices are clear, that data protection laws are followed, and that customer feedback is taken into account.</w:t>
      </w:r>
      <w:r w:rsidR="00CB2F51" w:rsidRPr="00383179">
        <w:rPr>
          <w:rFonts w:ascii="Arial" w:hAnsi="Arial" w:cs="Arial"/>
          <w:sz w:val="24"/>
          <w:szCs w:val="24"/>
        </w:rPr>
        <w:br/>
      </w:r>
      <w:r w:rsidRPr="00383179">
        <w:rPr>
          <w:rFonts w:ascii="Arial" w:hAnsi="Arial" w:cs="Arial"/>
          <w:sz w:val="24"/>
          <w:szCs w:val="24"/>
        </w:rPr>
        <w:br/>
      </w:r>
      <w:r w:rsidRPr="00383179">
        <w:rPr>
          <w:rFonts w:ascii="Arial" w:hAnsi="Arial" w:cs="Arial"/>
          <w:b/>
          <w:bCs/>
          <w:sz w:val="24"/>
          <w:szCs w:val="24"/>
        </w:rPr>
        <w:t>Shared Values:</w:t>
      </w:r>
      <w:r w:rsidRPr="00383179">
        <w:rPr>
          <w:rFonts w:ascii="Arial" w:hAnsi="Arial" w:cs="Arial"/>
          <w:sz w:val="24"/>
          <w:szCs w:val="24"/>
        </w:rPr>
        <w:t xml:space="preserve"> Motorpoint's core values stress honesty, fairness, and new ideas. These values make the company's morals and ethics consistent with its strategic goals.</w:t>
      </w:r>
      <w:r w:rsidR="00CB2F51" w:rsidRPr="00383179">
        <w:rPr>
          <w:rFonts w:ascii="Arial" w:hAnsi="Arial" w:cs="Arial"/>
          <w:sz w:val="24"/>
          <w:szCs w:val="24"/>
        </w:rPr>
        <w:br/>
      </w:r>
      <w:r w:rsidRPr="00383179">
        <w:rPr>
          <w:rFonts w:ascii="Arial" w:hAnsi="Arial" w:cs="Arial"/>
          <w:sz w:val="24"/>
          <w:szCs w:val="24"/>
        </w:rPr>
        <w:br/>
      </w:r>
      <w:r w:rsidR="00CB2F51" w:rsidRPr="00383179">
        <w:rPr>
          <w:rFonts w:ascii="Arial" w:hAnsi="Arial" w:cs="Arial"/>
          <w:b/>
          <w:bCs/>
          <w:sz w:val="24"/>
          <w:szCs w:val="24"/>
        </w:rPr>
        <w:t>Style:</w:t>
      </w:r>
      <w:r w:rsidR="00CB2F51" w:rsidRPr="00383179">
        <w:rPr>
          <w:rFonts w:ascii="Arial" w:hAnsi="Arial" w:cs="Arial"/>
          <w:sz w:val="24"/>
          <w:szCs w:val="24"/>
        </w:rPr>
        <w:t xml:space="preserve"> </w:t>
      </w:r>
      <w:r w:rsidRPr="00383179">
        <w:rPr>
          <w:rFonts w:ascii="Arial" w:hAnsi="Arial" w:cs="Arial"/>
          <w:sz w:val="24"/>
          <w:szCs w:val="24"/>
        </w:rPr>
        <w:t>Leadership at Motorpoint encourages honest communication and right behaviour, which sets the tone for the rest of the company.</w:t>
      </w:r>
      <w:r w:rsidR="00CB2F51" w:rsidRPr="00383179">
        <w:rPr>
          <w:rFonts w:ascii="Arial" w:hAnsi="Arial" w:cs="Arial"/>
          <w:sz w:val="24"/>
          <w:szCs w:val="24"/>
        </w:rPr>
        <w:br/>
      </w:r>
      <w:r w:rsidRPr="00383179">
        <w:rPr>
          <w:rFonts w:ascii="Arial" w:hAnsi="Arial" w:cs="Arial"/>
          <w:sz w:val="24"/>
          <w:szCs w:val="24"/>
        </w:rPr>
        <w:br/>
      </w:r>
      <w:r w:rsidRPr="00383179">
        <w:rPr>
          <w:rFonts w:ascii="Arial" w:hAnsi="Arial" w:cs="Arial"/>
          <w:b/>
          <w:bCs/>
          <w:sz w:val="24"/>
          <w:szCs w:val="24"/>
        </w:rPr>
        <w:t>Staff:</w:t>
      </w:r>
      <w:r w:rsidRPr="00383179">
        <w:rPr>
          <w:rFonts w:ascii="Arial" w:hAnsi="Arial" w:cs="Arial"/>
          <w:sz w:val="24"/>
          <w:szCs w:val="24"/>
        </w:rPr>
        <w:t xml:space="preserve"> Employees are taught to uphold the ethics of the company, with a focus on providing excellent customer service.</w:t>
      </w:r>
      <w:r w:rsidR="00CB2F51" w:rsidRPr="00383179">
        <w:rPr>
          <w:rFonts w:ascii="Arial" w:hAnsi="Arial" w:cs="Arial"/>
          <w:sz w:val="24"/>
          <w:szCs w:val="24"/>
        </w:rPr>
        <w:br/>
      </w:r>
      <w:r w:rsidRPr="00383179">
        <w:rPr>
          <w:rFonts w:ascii="Arial" w:hAnsi="Arial" w:cs="Arial"/>
          <w:sz w:val="24"/>
          <w:szCs w:val="24"/>
        </w:rPr>
        <w:lastRenderedPageBreak/>
        <w:br/>
      </w:r>
      <w:r w:rsidRPr="00383179">
        <w:rPr>
          <w:rFonts w:ascii="Arial" w:hAnsi="Arial" w:cs="Arial"/>
          <w:b/>
          <w:bCs/>
          <w:sz w:val="24"/>
          <w:szCs w:val="24"/>
        </w:rPr>
        <w:t>Skills:</w:t>
      </w:r>
      <w:r w:rsidRPr="00383179">
        <w:rPr>
          <w:rFonts w:ascii="Arial" w:hAnsi="Arial" w:cs="Arial"/>
          <w:sz w:val="24"/>
          <w:szCs w:val="24"/>
        </w:rPr>
        <w:t xml:space="preserve"> The company spends money on training programs like Navigator and Springboard that help people make better ethical decisions and be better leaders.</w:t>
      </w:r>
    </w:p>
    <w:p w14:paraId="7DD4D52D" w14:textId="6903180E" w:rsidR="005C2542" w:rsidRPr="00383179" w:rsidRDefault="005C2542" w:rsidP="000A7214">
      <w:pPr>
        <w:rPr>
          <w:rFonts w:ascii="Arial" w:hAnsi="Arial" w:cs="Arial"/>
          <w:sz w:val="24"/>
          <w:szCs w:val="24"/>
        </w:rPr>
      </w:pPr>
    </w:p>
    <w:p w14:paraId="36BEC2E7" w14:textId="0C6CB33B" w:rsidR="005C2542" w:rsidRPr="00383179" w:rsidRDefault="005C2542" w:rsidP="000A7214">
      <w:pPr>
        <w:rPr>
          <w:rFonts w:ascii="Arial" w:hAnsi="Arial" w:cs="Arial"/>
          <w:sz w:val="24"/>
          <w:szCs w:val="24"/>
        </w:rPr>
      </w:pPr>
      <w:r w:rsidRPr="00383179">
        <w:rPr>
          <w:rFonts w:ascii="Arial" w:hAnsi="Arial" w:cs="Arial"/>
          <w:noProof/>
          <w:sz w:val="24"/>
          <w:szCs w:val="24"/>
        </w:rPr>
        <w:drawing>
          <wp:inline distT="0" distB="0" distL="0" distR="0" wp14:anchorId="5DF06B43" wp14:editId="7242EC35">
            <wp:extent cx="5724525" cy="32480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3248025"/>
                    </a:xfrm>
                    <a:prstGeom prst="rect">
                      <a:avLst/>
                    </a:prstGeom>
                    <a:noFill/>
                    <a:ln>
                      <a:noFill/>
                    </a:ln>
                  </pic:spPr>
                </pic:pic>
              </a:graphicData>
            </a:graphic>
          </wp:inline>
        </w:drawing>
      </w:r>
    </w:p>
    <w:p w14:paraId="093A33C0" w14:textId="7E0667A6" w:rsidR="00D87521" w:rsidRPr="00383179" w:rsidRDefault="00055051" w:rsidP="00055051">
      <w:pPr>
        <w:rPr>
          <w:rFonts w:ascii="Arial" w:hAnsi="Arial" w:cs="Arial"/>
          <w:sz w:val="24"/>
          <w:szCs w:val="24"/>
        </w:rPr>
      </w:pPr>
      <w:r w:rsidRPr="00383179">
        <w:rPr>
          <w:rFonts w:ascii="Arial" w:hAnsi="Arial" w:cs="Arial"/>
          <w:sz w:val="24"/>
          <w:szCs w:val="24"/>
        </w:rPr>
        <w:br/>
      </w:r>
      <w:bookmarkStart w:id="24" w:name="_Toc182761536"/>
      <w:r w:rsidRPr="00383179">
        <w:rPr>
          <w:rStyle w:val="Heading2Char"/>
        </w:rPr>
        <w:t>Hofstede's Cultural Dimensions</w:t>
      </w:r>
      <w:bookmarkEnd w:id="24"/>
      <w:r w:rsidRPr="00383179">
        <w:rPr>
          <w:rFonts w:ascii="Arial" w:hAnsi="Arial" w:cs="Arial"/>
          <w:sz w:val="24"/>
          <w:szCs w:val="24"/>
        </w:rPr>
        <w:br/>
        <w:t>Motorpoint's culture corresponds with various dimensions of Hofstede's framework:</w:t>
      </w:r>
      <w:r w:rsidRPr="00383179">
        <w:rPr>
          <w:rFonts w:ascii="Arial" w:hAnsi="Arial" w:cs="Arial"/>
          <w:sz w:val="24"/>
          <w:szCs w:val="24"/>
        </w:rPr>
        <w:br/>
      </w:r>
      <w:r w:rsidRPr="00383179">
        <w:rPr>
          <w:rFonts w:ascii="Arial" w:hAnsi="Arial" w:cs="Arial"/>
          <w:sz w:val="24"/>
          <w:szCs w:val="24"/>
        </w:rPr>
        <w:br/>
      </w:r>
      <w:r w:rsidRPr="00383179">
        <w:rPr>
          <w:rFonts w:ascii="Arial" w:hAnsi="Arial" w:cs="Arial"/>
          <w:b/>
          <w:bCs/>
          <w:sz w:val="24"/>
          <w:szCs w:val="24"/>
        </w:rPr>
        <w:t>Low Power Distance:</w:t>
      </w:r>
      <w:r w:rsidRPr="00383179">
        <w:rPr>
          <w:rFonts w:ascii="Arial" w:hAnsi="Arial" w:cs="Arial"/>
          <w:sz w:val="24"/>
          <w:szCs w:val="24"/>
        </w:rPr>
        <w:t xml:space="preserve"> A comparatively egalitarian hierarchy fosters transparent communication and ethical responsibility.</w:t>
      </w:r>
      <w:r w:rsidR="00D87521" w:rsidRPr="00383179">
        <w:rPr>
          <w:rFonts w:ascii="Arial" w:hAnsi="Arial" w:cs="Arial"/>
          <w:sz w:val="24"/>
          <w:szCs w:val="24"/>
        </w:rPr>
        <w:br/>
      </w:r>
      <w:r w:rsidRPr="00383179">
        <w:rPr>
          <w:rFonts w:ascii="Arial" w:hAnsi="Arial" w:cs="Arial"/>
          <w:sz w:val="24"/>
          <w:szCs w:val="24"/>
        </w:rPr>
        <w:br/>
        <w:t>Moderate Ambiguity Motorpoint adjusts to transformations in the automotive sector, including the transition to electric vehicles, while ensuring adherence to industry regulations.</w:t>
      </w:r>
    </w:p>
    <w:p w14:paraId="6842FC4D" w14:textId="0428EA08" w:rsidR="00C122FB" w:rsidRPr="00383179" w:rsidRDefault="00C122FB" w:rsidP="00A46AA6">
      <w:pPr>
        <w:pStyle w:val="Heading2"/>
      </w:pPr>
      <w:bookmarkStart w:id="25" w:name="_Toc182761537"/>
      <w:r w:rsidRPr="00383179">
        <w:lastRenderedPageBreak/>
        <w:t>Hofstede’s dimensions</w:t>
      </w:r>
      <w:bookmarkEnd w:id="25"/>
      <w:r w:rsidRPr="00383179">
        <w:t xml:space="preserve"> </w:t>
      </w:r>
    </w:p>
    <w:p w14:paraId="02A2BE7A" w14:textId="70FD68AD" w:rsidR="00826578" w:rsidRPr="00383179" w:rsidRDefault="00B376AD" w:rsidP="00C122FB">
      <w:pPr>
        <w:rPr>
          <w:b/>
          <w:bCs/>
          <w:color w:val="215E99" w:themeColor="text2" w:themeTint="BF"/>
          <w:sz w:val="28"/>
          <w:szCs w:val="28"/>
        </w:rPr>
      </w:pPr>
      <w:r w:rsidRPr="00383179">
        <w:rPr>
          <w:b/>
          <w:bCs/>
          <w:noProof/>
          <w:color w:val="215E99" w:themeColor="text2" w:themeTint="BF"/>
          <w:sz w:val="28"/>
          <w:szCs w:val="28"/>
        </w:rPr>
        <w:drawing>
          <wp:inline distT="0" distB="0" distL="0" distR="0" wp14:anchorId="4D5F4F7B" wp14:editId="522F05C6">
            <wp:extent cx="5724525" cy="32099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3209925"/>
                    </a:xfrm>
                    <a:prstGeom prst="rect">
                      <a:avLst/>
                    </a:prstGeom>
                    <a:noFill/>
                    <a:ln>
                      <a:noFill/>
                    </a:ln>
                  </pic:spPr>
                </pic:pic>
              </a:graphicData>
            </a:graphic>
          </wp:inline>
        </w:drawing>
      </w:r>
    </w:p>
    <w:p w14:paraId="72262015" w14:textId="77777777" w:rsidR="00826578" w:rsidRPr="00383179" w:rsidRDefault="00826578" w:rsidP="00C122FB">
      <w:pPr>
        <w:rPr>
          <w:color w:val="FF0000"/>
          <w:sz w:val="24"/>
          <w:szCs w:val="24"/>
        </w:rPr>
      </w:pPr>
    </w:p>
    <w:p w14:paraId="23B059D2" w14:textId="77777777" w:rsidR="00BB486D" w:rsidRPr="00383179" w:rsidRDefault="00BB486D" w:rsidP="00055051">
      <w:pPr>
        <w:rPr>
          <w:rFonts w:ascii="Arial" w:hAnsi="Arial" w:cs="Arial"/>
          <w:sz w:val="24"/>
          <w:szCs w:val="24"/>
        </w:rPr>
      </w:pPr>
    </w:p>
    <w:p w14:paraId="631112C7" w14:textId="006AFE74" w:rsidR="00D87521" w:rsidRPr="00383179" w:rsidRDefault="00055051" w:rsidP="00055051">
      <w:pPr>
        <w:rPr>
          <w:rFonts w:ascii="Arial" w:hAnsi="Arial" w:cs="Arial"/>
          <w:sz w:val="24"/>
          <w:szCs w:val="24"/>
        </w:rPr>
      </w:pPr>
      <w:r w:rsidRPr="00383179">
        <w:rPr>
          <w:rFonts w:ascii="Arial" w:hAnsi="Arial" w:cs="Arial"/>
          <w:sz w:val="24"/>
          <w:szCs w:val="24"/>
        </w:rPr>
        <w:br/>
      </w:r>
      <w:bookmarkStart w:id="26" w:name="_Toc182761538"/>
      <w:r w:rsidRPr="00383179">
        <w:rPr>
          <w:rStyle w:val="Heading2Char"/>
        </w:rPr>
        <w:t>Johnson and Scholes' Cultural Framework</w:t>
      </w:r>
      <w:bookmarkEnd w:id="26"/>
      <w:r w:rsidRPr="00383179">
        <w:rPr>
          <w:rFonts w:ascii="Arial" w:hAnsi="Arial" w:cs="Arial"/>
          <w:sz w:val="24"/>
          <w:szCs w:val="24"/>
        </w:rPr>
        <w:br/>
        <w:t>The culture of Motorpoint can be examined through the Cultural Web.</w:t>
      </w:r>
      <w:r w:rsidRPr="00383179">
        <w:rPr>
          <w:rFonts w:ascii="Arial" w:hAnsi="Arial" w:cs="Arial"/>
          <w:sz w:val="24"/>
          <w:szCs w:val="24"/>
        </w:rPr>
        <w:br/>
      </w:r>
      <w:r w:rsidRPr="00383179">
        <w:rPr>
          <w:rFonts w:ascii="Arial" w:hAnsi="Arial" w:cs="Arial"/>
          <w:sz w:val="24"/>
          <w:szCs w:val="24"/>
        </w:rPr>
        <w:br/>
        <w:t>Internal narratives regarding ethical sales practices and customer satisfaction bolster Motorpoint's ethical culture.</w:t>
      </w:r>
    </w:p>
    <w:p w14:paraId="2191B398" w14:textId="77777777" w:rsidR="00D87521" w:rsidRPr="00383179" w:rsidRDefault="00055051" w:rsidP="00055051">
      <w:pPr>
        <w:rPr>
          <w:rFonts w:ascii="Arial" w:hAnsi="Arial" w:cs="Arial"/>
          <w:sz w:val="24"/>
          <w:szCs w:val="24"/>
        </w:rPr>
      </w:pPr>
      <w:r w:rsidRPr="00383179">
        <w:rPr>
          <w:rFonts w:ascii="Arial" w:hAnsi="Arial" w:cs="Arial"/>
          <w:sz w:val="24"/>
          <w:szCs w:val="24"/>
        </w:rPr>
        <w:br/>
      </w:r>
      <w:r w:rsidRPr="00383179">
        <w:rPr>
          <w:rFonts w:ascii="Arial" w:hAnsi="Arial" w:cs="Arial"/>
          <w:b/>
          <w:bCs/>
          <w:sz w:val="24"/>
          <w:szCs w:val="24"/>
        </w:rPr>
        <w:t>Symbols:</w:t>
      </w:r>
      <w:r w:rsidRPr="00383179">
        <w:rPr>
          <w:rFonts w:ascii="Arial" w:hAnsi="Arial" w:cs="Arial"/>
          <w:sz w:val="24"/>
          <w:szCs w:val="24"/>
        </w:rPr>
        <w:t xml:space="preserve"> Branding and digital instruments represent transparency and a contemporary methodology in automotive retail.</w:t>
      </w:r>
    </w:p>
    <w:p w14:paraId="34CA5A4D" w14:textId="77777777" w:rsidR="00D87521" w:rsidRPr="00383179" w:rsidRDefault="00055051" w:rsidP="00055051">
      <w:pPr>
        <w:rPr>
          <w:rFonts w:ascii="Arial" w:hAnsi="Arial" w:cs="Arial"/>
          <w:sz w:val="24"/>
          <w:szCs w:val="24"/>
        </w:rPr>
      </w:pPr>
      <w:r w:rsidRPr="00383179">
        <w:rPr>
          <w:rFonts w:ascii="Arial" w:hAnsi="Arial" w:cs="Arial"/>
          <w:sz w:val="24"/>
          <w:szCs w:val="24"/>
        </w:rPr>
        <w:br/>
      </w:r>
      <w:r w:rsidRPr="00383179">
        <w:rPr>
          <w:rFonts w:ascii="Arial" w:hAnsi="Arial" w:cs="Arial"/>
          <w:b/>
          <w:bCs/>
          <w:sz w:val="24"/>
          <w:szCs w:val="24"/>
        </w:rPr>
        <w:t>Routines and Rituals:</w:t>
      </w:r>
      <w:r w:rsidRPr="00383179">
        <w:rPr>
          <w:rFonts w:ascii="Arial" w:hAnsi="Arial" w:cs="Arial"/>
          <w:sz w:val="24"/>
          <w:szCs w:val="24"/>
        </w:rPr>
        <w:t xml:space="preserve"> Consistent training and performance evaluations underscore the significance of ethics and customer-centricity.</w:t>
      </w:r>
    </w:p>
    <w:p w14:paraId="7EB2A652" w14:textId="1F84FA7F" w:rsidR="00CB2F51" w:rsidRPr="00383179" w:rsidRDefault="00055051" w:rsidP="00055051">
      <w:pPr>
        <w:rPr>
          <w:rFonts w:ascii="Arial" w:hAnsi="Arial" w:cs="Arial"/>
          <w:sz w:val="24"/>
          <w:szCs w:val="24"/>
        </w:rPr>
      </w:pPr>
      <w:r w:rsidRPr="00383179">
        <w:rPr>
          <w:rFonts w:ascii="Arial" w:hAnsi="Arial" w:cs="Arial"/>
          <w:sz w:val="24"/>
          <w:szCs w:val="24"/>
        </w:rPr>
        <w:br/>
      </w:r>
      <w:r w:rsidRPr="00383179">
        <w:rPr>
          <w:rFonts w:ascii="Arial" w:hAnsi="Arial" w:cs="Arial"/>
          <w:b/>
          <w:bCs/>
          <w:sz w:val="24"/>
          <w:szCs w:val="24"/>
        </w:rPr>
        <w:t>Control Systems:</w:t>
      </w:r>
      <w:r w:rsidRPr="00383179">
        <w:rPr>
          <w:rFonts w:ascii="Arial" w:hAnsi="Arial" w:cs="Arial"/>
          <w:sz w:val="24"/>
          <w:szCs w:val="24"/>
        </w:rPr>
        <w:t xml:space="preserve"> Compliance assessments and customer feedback mechanisms guarantee the adherence to ethical practices.</w:t>
      </w:r>
    </w:p>
    <w:p w14:paraId="4B8A95C7" w14:textId="1EA0E39D" w:rsidR="00B376AD" w:rsidRPr="00383179" w:rsidRDefault="00B376AD" w:rsidP="00055051">
      <w:pPr>
        <w:rPr>
          <w:rFonts w:ascii="Arial" w:hAnsi="Arial" w:cs="Arial"/>
          <w:sz w:val="24"/>
          <w:szCs w:val="24"/>
        </w:rPr>
      </w:pPr>
    </w:p>
    <w:p w14:paraId="1D48BC3A" w14:textId="0D61012B" w:rsidR="00B376AD" w:rsidRPr="00383179" w:rsidRDefault="00B376AD" w:rsidP="00055051">
      <w:pPr>
        <w:rPr>
          <w:rFonts w:ascii="Arial" w:hAnsi="Arial" w:cs="Arial"/>
          <w:sz w:val="24"/>
          <w:szCs w:val="24"/>
        </w:rPr>
      </w:pPr>
      <w:r w:rsidRPr="00383179">
        <w:rPr>
          <w:rFonts w:ascii="Arial" w:hAnsi="Arial" w:cs="Arial"/>
          <w:noProof/>
          <w:sz w:val="24"/>
          <w:szCs w:val="24"/>
        </w:rPr>
        <w:lastRenderedPageBreak/>
        <w:drawing>
          <wp:inline distT="0" distB="0" distL="0" distR="0" wp14:anchorId="35D13D6A" wp14:editId="4F7D1A26">
            <wp:extent cx="5724525" cy="44672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4467225"/>
                    </a:xfrm>
                    <a:prstGeom prst="rect">
                      <a:avLst/>
                    </a:prstGeom>
                    <a:noFill/>
                    <a:ln>
                      <a:noFill/>
                    </a:ln>
                  </pic:spPr>
                </pic:pic>
              </a:graphicData>
            </a:graphic>
          </wp:inline>
        </w:drawing>
      </w:r>
    </w:p>
    <w:p w14:paraId="699B2497" w14:textId="77777777" w:rsidR="00CB2F51" w:rsidRPr="00383179" w:rsidRDefault="00055051" w:rsidP="00055051">
      <w:pPr>
        <w:rPr>
          <w:rFonts w:ascii="Arial" w:hAnsi="Arial" w:cs="Arial"/>
          <w:sz w:val="24"/>
          <w:szCs w:val="24"/>
        </w:rPr>
      </w:pPr>
      <w:r w:rsidRPr="00383179">
        <w:rPr>
          <w:rFonts w:ascii="Arial" w:hAnsi="Arial" w:cs="Arial"/>
          <w:sz w:val="24"/>
          <w:szCs w:val="24"/>
        </w:rPr>
        <w:br/>
      </w:r>
      <w:bookmarkStart w:id="27" w:name="_Toc182761539"/>
      <w:r w:rsidRPr="00383179">
        <w:rPr>
          <w:rStyle w:val="Heading2Char"/>
        </w:rPr>
        <w:t>Comparative Analysis</w:t>
      </w:r>
      <w:bookmarkEnd w:id="27"/>
      <w:r w:rsidRPr="00383179">
        <w:rPr>
          <w:rFonts w:ascii="Arial" w:hAnsi="Arial" w:cs="Arial"/>
          <w:sz w:val="24"/>
          <w:szCs w:val="24"/>
        </w:rPr>
        <w:br/>
        <w:t xml:space="preserve">An analysis of Motorpoint in relation to a competitor such as </w:t>
      </w:r>
      <w:proofErr w:type="spellStart"/>
      <w:r w:rsidRPr="00383179">
        <w:rPr>
          <w:rFonts w:ascii="Arial" w:hAnsi="Arial" w:cs="Arial"/>
          <w:sz w:val="24"/>
          <w:szCs w:val="24"/>
        </w:rPr>
        <w:t>Cazoo</w:t>
      </w:r>
      <w:proofErr w:type="spellEnd"/>
      <w:r w:rsidRPr="00383179">
        <w:rPr>
          <w:rFonts w:ascii="Arial" w:hAnsi="Arial" w:cs="Arial"/>
          <w:sz w:val="24"/>
          <w:szCs w:val="24"/>
        </w:rPr>
        <w:t xml:space="preserve"> reveals both parallels and divergences in cultural and ethical conduct. Although both organisations prioritise transparency and customer satisfaction, </w:t>
      </w:r>
      <w:proofErr w:type="spellStart"/>
      <w:r w:rsidRPr="00383179">
        <w:rPr>
          <w:rFonts w:ascii="Arial" w:hAnsi="Arial" w:cs="Arial"/>
          <w:sz w:val="24"/>
          <w:szCs w:val="24"/>
        </w:rPr>
        <w:t>Cazoo’s</w:t>
      </w:r>
      <w:proofErr w:type="spellEnd"/>
      <w:r w:rsidRPr="00383179">
        <w:rPr>
          <w:rFonts w:ascii="Arial" w:hAnsi="Arial" w:cs="Arial"/>
          <w:sz w:val="24"/>
          <w:szCs w:val="24"/>
        </w:rPr>
        <w:t xml:space="preserve"> digital-first model places greater emphasis on technological innovation. This exemplifies a task-oriented culture according to </w:t>
      </w:r>
      <w:proofErr w:type="spellStart"/>
      <w:r w:rsidRPr="00383179">
        <w:rPr>
          <w:rFonts w:ascii="Arial" w:hAnsi="Arial" w:cs="Arial"/>
          <w:sz w:val="24"/>
          <w:szCs w:val="24"/>
        </w:rPr>
        <w:t>Handy’s</w:t>
      </w:r>
      <w:proofErr w:type="spellEnd"/>
      <w:r w:rsidRPr="00383179">
        <w:rPr>
          <w:rFonts w:ascii="Arial" w:hAnsi="Arial" w:cs="Arial"/>
          <w:sz w:val="24"/>
          <w:szCs w:val="24"/>
        </w:rPr>
        <w:t xml:space="preserve"> framework, wherein addressing particular challenges, such as streamlining online car purchases, is prioritised (Handy, 1993).</w:t>
      </w:r>
      <w:r w:rsidRPr="00383179">
        <w:rPr>
          <w:rFonts w:ascii="Arial" w:hAnsi="Arial" w:cs="Arial"/>
          <w:sz w:val="24"/>
          <w:szCs w:val="24"/>
        </w:rPr>
        <w:br/>
      </w:r>
      <w:r w:rsidRPr="00383179">
        <w:rPr>
          <w:rFonts w:ascii="Arial" w:hAnsi="Arial" w:cs="Arial"/>
          <w:sz w:val="24"/>
          <w:szCs w:val="24"/>
        </w:rPr>
        <w:br/>
      </w:r>
      <w:r w:rsidRPr="00383179">
        <w:rPr>
          <w:rStyle w:val="Heading2Char"/>
        </w:rPr>
        <w:t>Obstacles and Suggestions</w:t>
      </w:r>
    </w:p>
    <w:p w14:paraId="11862F69" w14:textId="3BAB3A19" w:rsidR="00CB2F51" w:rsidRPr="00383179" w:rsidRDefault="00055051" w:rsidP="00055051">
      <w:pPr>
        <w:rPr>
          <w:rFonts w:ascii="Arial" w:hAnsi="Arial" w:cs="Arial"/>
          <w:sz w:val="24"/>
          <w:szCs w:val="24"/>
        </w:rPr>
      </w:pPr>
      <w:r w:rsidRPr="00383179">
        <w:rPr>
          <w:rFonts w:ascii="Arial" w:hAnsi="Arial" w:cs="Arial"/>
          <w:sz w:val="24"/>
          <w:szCs w:val="24"/>
        </w:rPr>
        <w:br/>
      </w:r>
      <w:r w:rsidRPr="00383179">
        <w:rPr>
          <w:rFonts w:ascii="Arial" w:hAnsi="Arial" w:cs="Arial"/>
          <w:b/>
          <w:bCs/>
          <w:sz w:val="24"/>
          <w:szCs w:val="24"/>
        </w:rPr>
        <w:t>Obstacles</w:t>
      </w:r>
      <w:r w:rsidRPr="00383179">
        <w:rPr>
          <w:rFonts w:ascii="Arial" w:hAnsi="Arial" w:cs="Arial"/>
          <w:sz w:val="24"/>
          <w:szCs w:val="24"/>
        </w:rPr>
        <w:br/>
      </w:r>
      <w:r w:rsidRPr="00383179">
        <w:rPr>
          <w:rFonts w:ascii="Arial" w:hAnsi="Arial" w:cs="Arial"/>
          <w:sz w:val="24"/>
          <w:szCs w:val="24"/>
        </w:rPr>
        <w:br/>
      </w:r>
      <w:r w:rsidRPr="00383179">
        <w:rPr>
          <w:rFonts w:ascii="Arial" w:hAnsi="Arial" w:cs="Arial"/>
          <w:b/>
          <w:bCs/>
          <w:sz w:val="24"/>
          <w:szCs w:val="24"/>
        </w:rPr>
        <w:t>Preserving Culture Amid Expansion:</w:t>
      </w:r>
      <w:r w:rsidRPr="00383179">
        <w:rPr>
          <w:rFonts w:ascii="Arial" w:hAnsi="Arial" w:cs="Arial"/>
          <w:sz w:val="24"/>
          <w:szCs w:val="24"/>
        </w:rPr>
        <w:t xml:space="preserve"> As Motorpoint grows, upholding its customer-centric and ethical culture may prove increasingly difficult, as observed by Mintzberg (1983).</w:t>
      </w:r>
      <w:r w:rsidR="005E2F05" w:rsidRPr="00383179">
        <w:rPr>
          <w:rFonts w:ascii="Arial" w:hAnsi="Arial" w:cs="Arial"/>
          <w:sz w:val="24"/>
          <w:szCs w:val="24"/>
        </w:rPr>
        <w:br/>
      </w:r>
      <w:r w:rsidRPr="00383179">
        <w:rPr>
          <w:rFonts w:ascii="Arial" w:hAnsi="Arial" w:cs="Arial"/>
          <w:sz w:val="24"/>
          <w:szCs w:val="24"/>
        </w:rPr>
        <w:br/>
      </w:r>
      <w:r w:rsidRPr="00383179">
        <w:rPr>
          <w:rFonts w:ascii="Arial" w:hAnsi="Arial" w:cs="Arial"/>
          <w:b/>
          <w:bCs/>
          <w:sz w:val="24"/>
          <w:szCs w:val="24"/>
        </w:rPr>
        <w:t>Requirements for Sustainability:</w:t>
      </w:r>
      <w:r w:rsidRPr="00383179">
        <w:rPr>
          <w:rFonts w:ascii="Arial" w:hAnsi="Arial" w:cs="Arial"/>
          <w:sz w:val="24"/>
          <w:szCs w:val="24"/>
        </w:rPr>
        <w:t xml:space="preserve"> The growing transition to electric vehicles and sustainable practices necessitates more vigorous environmental initiatives.</w:t>
      </w:r>
    </w:p>
    <w:p w14:paraId="2846F54A" w14:textId="77777777" w:rsidR="00B376AD" w:rsidRPr="00383179" w:rsidRDefault="00055051" w:rsidP="00055051">
      <w:pPr>
        <w:rPr>
          <w:rFonts w:ascii="Arial" w:hAnsi="Arial" w:cs="Arial"/>
          <w:sz w:val="24"/>
          <w:szCs w:val="24"/>
        </w:rPr>
      </w:pPr>
      <w:r w:rsidRPr="00383179">
        <w:rPr>
          <w:rFonts w:ascii="Arial" w:hAnsi="Arial" w:cs="Arial"/>
          <w:sz w:val="24"/>
          <w:szCs w:val="24"/>
        </w:rPr>
        <w:br/>
      </w:r>
      <w:r w:rsidRPr="00383179">
        <w:rPr>
          <w:rFonts w:ascii="Arial" w:hAnsi="Arial" w:cs="Arial"/>
          <w:b/>
          <w:bCs/>
          <w:sz w:val="24"/>
          <w:szCs w:val="24"/>
        </w:rPr>
        <w:t>Suggestions</w:t>
      </w:r>
      <w:r w:rsidRPr="00383179">
        <w:rPr>
          <w:rFonts w:ascii="Arial" w:hAnsi="Arial" w:cs="Arial"/>
          <w:sz w:val="24"/>
          <w:szCs w:val="24"/>
        </w:rPr>
        <w:br/>
      </w:r>
      <w:r w:rsidRPr="00383179">
        <w:rPr>
          <w:rFonts w:ascii="Arial" w:hAnsi="Arial" w:cs="Arial"/>
          <w:sz w:val="24"/>
          <w:szCs w:val="24"/>
        </w:rPr>
        <w:br/>
      </w:r>
      <w:r w:rsidRPr="00383179">
        <w:rPr>
          <w:rFonts w:ascii="Arial" w:hAnsi="Arial" w:cs="Arial"/>
          <w:b/>
          <w:bCs/>
          <w:sz w:val="24"/>
          <w:szCs w:val="24"/>
        </w:rPr>
        <w:t>Enhance Ethical Training:</w:t>
      </w:r>
      <w:r w:rsidRPr="00383179">
        <w:rPr>
          <w:rFonts w:ascii="Arial" w:hAnsi="Arial" w:cs="Arial"/>
          <w:sz w:val="24"/>
          <w:szCs w:val="24"/>
        </w:rPr>
        <w:t xml:space="preserve"> Integrating additional scenario-based training programs can improve employees' capacity to navigate intricate ethical dilemmas (Solomon, </w:t>
      </w:r>
      <w:r w:rsidRPr="00383179">
        <w:rPr>
          <w:rFonts w:ascii="Arial" w:hAnsi="Arial" w:cs="Arial"/>
          <w:sz w:val="24"/>
          <w:szCs w:val="24"/>
        </w:rPr>
        <w:lastRenderedPageBreak/>
        <w:t>2014).</w:t>
      </w:r>
      <w:r w:rsidRPr="00383179">
        <w:rPr>
          <w:rFonts w:ascii="Arial" w:hAnsi="Arial" w:cs="Arial"/>
          <w:sz w:val="24"/>
          <w:szCs w:val="24"/>
        </w:rPr>
        <w:br/>
      </w:r>
      <w:r w:rsidRPr="00383179">
        <w:rPr>
          <w:rFonts w:ascii="Arial" w:hAnsi="Arial" w:cs="Arial"/>
          <w:b/>
          <w:bCs/>
          <w:sz w:val="24"/>
          <w:szCs w:val="24"/>
        </w:rPr>
        <w:t>Concentrate on Sustainability:</w:t>
      </w:r>
      <w:r w:rsidRPr="00383179">
        <w:rPr>
          <w:rFonts w:ascii="Arial" w:hAnsi="Arial" w:cs="Arial"/>
          <w:sz w:val="24"/>
          <w:szCs w:val="24"/>
        </w:rPr>
        <w:t xml:space="preserve"> In accordance with Porter and Kramer’s (2006) shared value concept, Motorpoint can enhance its electric vehicle offerings and implement sustainable practices throughout its operations.</w:t>
      </w:r>
    </w:p>
    <w:p w14:paraId="2126F6BB" w14:textId="5D768E89" w:rsidR="00055051" w:rsidRPr="00383179" w:rsidRDefault="00055051" w:rsidP="00055051">
      <w:pPr>
        <w:rPr>
          <w:rFonts w:ascii="Arial" w:hAnsi="Arial" w:cs="Arial"/>
          <w:sz w:val="24"/>
          <w:szCs w:val="24"/>
        </w:rPr>
      </w:pPr>
      <w:r w:rsidRPr="00383179">
        <w:rPr>
          <w:rFonts w:ascii="Arial" w:hAnsi="Arial" w:cs="Arial"/>
          <w:sz w:val="24"/>
          <w:szCs w:val="24"/>
        </w:rPr>
        <w:br/>
      </w:r>
      <w:r w:rsidRPr="00383179">
        <w:rPr>
          <w:rFonts w:ascii="Arial" w:hAnsi="Arial" w:cs="Arial"/>
          <w:b/>
          <w:bCs/>
          <w:sz w:val="24"/>
          <w:szCs w:val="24"/>
        </w:rPr>
        <w:t>Utilise Technology:</w:t>
      </w:r>
      <w:r w:rsidRPr="00383179">
        <w:rPr>
          <w:rFonts w:ascii="Arial" w:hAnsi="Arial" w:cs="Arial"/>
          <w:sz w:val="24"/>
          <w:szCs w:val="24"/>
        </w:rPr>
        <w:t xml:space="preserve"> Utilising AI-driven tools to customise customer experiences while maintaining adherence to ethical standards.</w:t>
      </w:r>
    </w:p>
    <w:p w14:paraId="7DF8C572" w14:textId="610458B7" w:rsidR="00055051" w:rsidRPr="00383179" w:rsidRDefault="00055051" w:rsidP="00055051">
      <w:pPr>
        <w:rPr>
          <w:rFonts w:ascii="Arial" w:hAnsi="Arial" w:cs="Arial"/>
          <w:sz w:val="24"/>
          <w:szCs w:val="24"/>
        </w:rPr>
      </w:pPr>
      <w:r w:rsidRPr="00383179">
        <w:rPr>
          <w:rFonts w:ascii="Arial" w:hAnsi="Arial" w:cs="Arial"/>
          <w:b/>
          <w:bCs/>
          <w:sz w:val="24"/>
          <w:szCs w:val="24"/>
        </w:rPr>
        <w:br/>
      </w:r>
      <w:bookmarkStart w:id="28" w:name="_Toc182761540"/>
      <w:r w:rsidR="005E2F05" w:rsidRPr="00383179">
        <w:rPr>
          <w:rStyle w:val="Heading2Char"/>
        </w:rPr>
        <w:t>In Summary</w:t>
      </w:r>
      <w:bookmarkEnd w:id="28"/>
      <w:r w:rsidRPr="00383179">
        <w:rPr>
          <w:rFonts w:ascii="Arial" w:hAnsi="Arial" w:cs="Arial"/>
          <w:sz w:val="24"/>
          <w:szCs w:val="24"/>
        </w:rPr>
        <w:br/>
        <w:t>Motorpoint exhibits a robust dedication to cultural and ethical conduct, underpinned by frameworks such as Schein’s Levels of Culture, Hofstede’s Dimensions, and the McKinsey 7S model. Although it demonstrates excellence in transparency and customer satisfaction, it is imperative to address challenges related to sustainability and the preservation of culture during expansion. By persistently incorporating ethical considerations into its strategic planning, Motorpoint can solidify its status as a leader in the automotive retail sector.</w:t>
      </w:r>
    </w:p>
    <w:p w14:paraId="39004999" w14:textId="5B143F62" w:rsidR="005E709C" w:rsidRPr="00383179" w:rsidRDefault="005E709C" w:rsidP="005E709C">
      <w:pPr>
        <w:tabs>
          <w:tab w:val="decimal" w:pos="720"/>
          <w:tab w:val="decimal" w:pos="1440"/>
          <w:tab w:val="decimal" w:pos="2160"/>
          <w:tab w:val="decimal" w:pos="2880"/>
        </w:tabs>
        <w:overflowPunct w:val="0"/>
        <w:autoSpaceDE w:val="0"/>
        <w:autoSpaceDN w:val="0"/>
        <w:adjustRightInd w:val="0"/>
        <w:spacing w:after="120"/>
        <w:ind w:right="-51"/>
        <w:rPr>
          <w:rFonts w:ascii="Arial" w:eastAsia="Calibri" w:hAnsi="Arial" w:cs="Arial"/>
          <w:bCs/>
          <w:i/>
          <w:color w:val="FF0000"/>
          <w:sz w:val="24"/>
          <w:szCs w:val="24"/>
        </w:rPr>
      </w:pPr>
    </w:p>
    <w:p w14:paraId="028F04EA" w14:textId="366CCD2E" w:rsidR="004771A9" w:rsidRPr="00383179" w:rsidRDefault="006D3F34" w:rsidP="004771A9">
      <w:pPr>
        <w:pStyle w:val="Heading1"/>
        <w:rPr>
          <w:rFonts w:ascii="Arial" w:hAnsi="Arial" w:cs="Arial"/>
          <w:b/>
          <w:bCs/>
          <w:color w:val="215E99" w:themeColor="text2" w:themeTint="BF"/>
          <w:sz w:val="36"/>
          <w:szCs w:val="36"/>
        </w:rPr>
      </w:pPr>
      <w:bookmarkStart w:id="29" w:name="_Toc182761541"/>
      <w:r w:rsidRPr="00383179">
        <w:rPr>
          <w:rFonts w:ascii="Arial" w:hAnsi="Arial" w:cs="Arial"/>
          <w:b/>
          <w:bCs/>
          <w:color w:val="215E99" w:themeColor="text2" w:themeTint="BF"/>
          <w:sz w:val="36"/>
          <w:szCs w:val="36"/>
        </w:rPr>
        <w:t>Examination of culture and ethical behaviour – Culture Defined</w:t>
      </w:r>
      <w:bookmarkEnd w:id="29"/>
    </w:p>
    <w:p w14:paraId="1B1FA8D8" w14:textId="289D1B38" w:rsidR="00C16F89" w:rsidRPr="00383179" w:rsidRDefault="00C16F89" w:rsidP="00C16F89"/>
    <w:p w14:paraId="3FCCEF6A" w14:textId="1C93C38C" w:rsidR="006D3F34" w:rsidRPr="00383179" w:rsidRDefault="006D3F34" w:rsidP="006D3F34">
      <w:pPr>
        <w:spacing w:after="240"/>
        <w:rPr>
          <w:rFonts w:ascii="Arial" w:hAnsi="Arial" w:cs="Arial"/>
          <w:sz w:val="32"/>
          <w:szCs w:val="32"/>
        </w:rPr>
      </w:pPr>
      <w:r w:rsidRPr="00383179">
        <w:rPr>
          <w:rFonts w:ascii="Arial" w:hAnsi="Arial" w:cs="Arial"/>
          <w:sz w:val="32"/>
          <w:szCs w:val="32"/>
        </w:rPr>
        <w:t>An Analysis of Culture and Moral Behaviour</w:t>
      </w:r>
      <w:r w:rsidR="00B81C8C" w:rsidRPr="00383179">
        <w:rPr>
          <w:rFonts w:ascii="Arial" w:hAnsi="Arial" w:cs="Arial"/>
          <w:sz w:val="32"/>
          <w:szCs w:val="32"/>
        </w:rPr>
        <w:t xml:space="preserve"> - </w:t>
      </w:r>
      <w:r w:rsidRPr="00383179">
        <w:rPr>
          <w:rFonts w:ascii="Arial" w:hAnsi="Arial" w:cs="Arial"/>
          <w:sz w:val="32"/>
          <w:szCs w:val="32"/>
        </w:rPr>
        <w:t>What is culture? What is moral behaviour?</w:t>
      </w:r>
    </w:p>
    <w:p w14:paraId="6E71D8DD" w14:textId="73445373" w:rsidR="001236C3" w:rsidRPr="00383179" w:rsidRDefault="006D3F34" w:rsidP="006D3F34">
      <w:pPr>
        <w:spacing w:after="240"/>
        <w:rPr>
          <w:rFonts w:ascii="Arial" w:hAnsi="Arial" w:cs="Arial"/>
          <w:sz w:val="24"/>
          <w:szCs w:val="24"/>
        </w:rPr>
      </w:pPr>
      <w:r w:rsidRPr="00383179">
        <w:rPr>
          <w:sz w:val="24"/>
          <w:szCs w:val="24"/>
        </w:rPr>
        <w:br/>
      </w:r>
      <w:r w:rsidRPr="00383179">
        <w:rPr>
          <w:rFonts w:ascii="Arial" w:hAnsi="Arial" w:cs="Arial"/>
          <w:sz w:val="24"/>
          <w:szCs w:val="24"/>
        </w:rPr>
        <w:t>Culture is the set of shared beliefs, values, norms, and behaviours that affect how people in a group act and talk to each other. Members see their roles, expectations, and relationships through the lens of the group. When it comes to an organisation, culture is the set of "unwritten rules" that employees follow when they act.</w:t>
      </w:r>
      <w:r w:rsidRPr="00383179">
        <w:rPr>
          <w:rFonts w:ascii="Arial" w:hAnsi="Arial" w:cs="Arial"/>
          <w:sz w:val="24"/>
          <w:szCs w:val="24"/>
        </w:rPr>
        <w:br/>
      </w:r>
      <w:r w:rsidRPr="00383179">
        <w:rPr>
          <w:rFonts w:ascii="Arial" w:hAnsi="Arial" w:cs="Arial"/>
          <w:sz w:val="24"/>
          <w:szCs w:val="24"/>
        </w:rPr>
        <w:br/>
        <w:t>On the other hand, ethical behaviour means doing things that are in line with morals and social norms. Employees' moral behaviour is shaped by their own values, the cultural norms of the workplace, and the social environment as a whole.</w:t>
      </w:r>
      <w:r w:rsidRPr="00383179">
        <w:rPr>
          <w:rFonts w:ascii="Arial" w:hAnsi="Arial" w:cs="Arial"/>
          <w:sz w:val="24"/>
          <w:szCs w:val="24"/>
        </w:rPr>
        <w:br/>
      </w:r>
      <w:r w:rsidRPr="00383179">
        <w:rPr>
          <w:rFonts w:ascii="Arial" w:hAnsi="Arial" w:cs="Arial"/>
          <w:sz w:val="24"/>
          <w:szCs w:val="24"/>
        </w:rPr>
        <w:br/>
        <w:t>At the same time, culture and moral behaviour are connected because culture shapes people's moral framework and determines what behaviour is considered right or wrong.</w:t>
      </w:r>
      <w:r w:rsidRPr="00383179">
        <w:rPr>
          <w:rFonts w:ascii="Arial" w:hAnsi="Arial" w:cs="Arial"/>
          <w:sz w:val="24"/>
          <w:szCs w:val="24"/>
        </w:rPr>
        <w:br/>
      </w:r>
      <w:r w:rsidRPr="00383179">
        <w:rPr>
          <w:rFonts w:ascii="Arial" w:hAnsi="Arial" w:cs="Arial"/>
          <w:sz w:val="24"/>
          <w:szCs w:val="24"/>
        </w:rPr>
        <w:br/>
      </w:r>
      <w:r w:rsidRPr="00383179">
        <w:rPr>
          <w:rStyle w:val="Heading2Char"/>
        </w:rPr>
        <w:t>How to Understand the Synergies: What and Where</w:t>
      </w:r>
      <w:r w:rsidR="00747A50" w:rsidRPr="00383179">
        <w:rPr>
          <w:rFonts w:ascii="Arial" w:hAnsi="Arial" w:cs="Arial"/>
          <w:b/>
          <w:bCs/>
          <w:color w:val="215E99" w:themeColor="text2" w:themeTint="BF"/>
          <w:sz w:val="24"/>
          <w:szCs w:val="24"/>
        </w:rPr>
        <w:br/>
      </w:r>
      <w:r w:rsidRPr="00383179">
        <w:rPr>
          <w:rFonts w:ascii="Arial" w:hAnsi="Arial" w:cs="Arial"/>
          <w:sz w:val="24"/>
          <w:szCs w:val="24"/>
        </w:rPr>
        <w:br/>
        <w:t>Culture and ethical behaviour work together because they both serve as guidelines for how employees make decisions and interact with each other. A strong culture makes sure that employees know what is expected of them, and ethical frameworks make sure that those expectations are in line with moral standards.</w:t>
      </w:r>
      <w:r w:rsidRPr="00383179">
        <w:rPr>
          <w:rFonts w:ascii="Arial" w:hAnsi="Arial" w:cs="Arial"/>
          <w:sz w:val="24"/>
          <w:szCs w:val="24"/>
        </w:rPr>
        <w:br/>
      </w:r>
      <w:r w:rsidRPr="00383179">
        <w:rPr>
          <w:rFonts w:ascii="Arial" w:hAnsi="Arial" w:cs="Arial"/>
          <w:sz w:val="24"/>
          <w:szCs w:val="24"/>
        </w:rPr>
        <w:br/>
        <w:t xml:space="preserve">This happens in everyday interactions, when people make decisions, and when people respond to problems. For example, at Motorpoint, the company's culture of </w:t>
      </w:r>
      <w:r w:rsidRPr="00383179">
        <w:rPr>
          <w:rFonts w:ascii="Arial" w:hAnsi="Arial" w:cs="Arial"/>
          <w:sz w:val="24"/>
          <w:szCs w:val="24"/>
        </w:rPr>
        <w:lastRenderedPageBreak/>
        <w:t>openness and focus on the customer probably encourages employees to be honest with customers, which is in line with the company's values.</w:t>
      </w:r>
      <w:r w:rsidRPr="00383179">
        <w:rPr>
          <w:rFonts w:ascii="Arial" w:hAnsi="Arial" w:cs="Arial"/>
          <w:sz w:val="24"/>
          <w:szCs w:val="24"/>
        </w:rPr>
        <w:br/>
      </w:r>
      <w:r w:rsidRPr="00383179">
        <w:rPr>
          <w:rFonts w:ascii="Arial" w:hAnsi="Arial" w:cs="Arial"/>
          <w:sz w:val="28"/>
          <w:szCs w:val="28"/>
        </w:rPr>
        <w:br/>
      </w:r>
      <w:r w:rsidRPr="00383179">
        <w:rPr>
          <w:rStyle w:val="Heading2Char"/>
        </w:rPr>
        <w:t>Who and When: Things that affect the morale and culture of employees</w:t>
      </w:r>
      <w:r w:rsidR="00747A50" w:rsidRPr="00383179">
        <w:rPr>
          <w:rFonts w:ascii="Arial" w:hAnsi="Arial" w:cs="Arial"/>
          <w:b/>
          <w:bCs/>
          <w:color w:val="215E99" w:themeColor="text2" w:themeTint="BF"/>
          <w:sz w:val="24"/>
          <w:szCs w:val="24"/>
        </w:rPr>
        <w:br/>
      </w:r>
      <w:r w:rsidRPr="00383179">
        <w:rPr>
          <w:rFonts w:ascii="Arial" w:hAnsi="Arial" w:cs="Arial"/>
          <w:sz w:val="24"/>
          <w:szCs w:val="24"/>
        </w:rPr>
        <w:br/>
        <w:t>All employees, managers, and leadership teams are part of the "who" because they all affect and are affected by the culture. It is especially leaders who shape the ethical environment by setting a good example, making decisions, and encouraging people to behave in a certain way.</w:t>
      </w:r>
      <w:r w:rsidRPr="00383179">
        <w:rPr>
          <w:rFonts w:ascii="Arial" w:hAnsi="Arial" w:cs="Arial"/>
          <w:sz w:val="24"/>
          <w:szCs w:val="24"/>
        </w:rPr>
        <w:br/>
      </w:r>
      <w:r w:rsidRPr="00383179">
        <w:rPr>
          <w:rFonts w:ascii="Arial" w:hAnsi="Arial" w:cs="Arial"/>
          <w:sz w:val="24"/>
          <w:szCs w:val="24"/>
        </w:rPr>
        <w:br/>
        <w:t>The "when" refers to the fact that moral and cultural influences happen all the time. Every interaction, task, or challenge gives employees a chance to act ethically or not, depending on the culture and ethical standards that are in place.</w:t>
      </w:r>
      <w:r w:rsidRPr="00383179">
        <w:rPr>
          <w:rFonts w:ascii="Arial" w:hAnsi="Arial" w:cs="Arial"/>
          <w:sz w:val="24"/>
          <w:szCs w:val="24"/>
        </w:rPr>
        <w:br/>
      </w:r>
      <w:r w:rsidRPr="00383179">
        <w:rPr>
          <w:rFonts w:ascii="Arial" w:hAnsi="Arial" w:cs="Arial"/>
          <w:sz w:val="24"/>
          <w:szCs w:val="24"/>
        </w:rPr>
        <w:br/>
      </w:r>
      <w:r w:rsidRPr="00383179">
        <w:rPr>
          <w:rStyle w:val="Heading2Char"/>
        </w:rPr>
        <w:t>How</w:t>
      </w:r>
      <w:r w:rsidR="00E17DCB" w:rsidRPr="00383179">
        <w:rPr>
          <w:rStyle w:val="Heading2Char"/>
        </w:rPr>
        <w:t>:</w:t>
      </w:r>
      <w:r w:rsidR="0043694F" w:rsidRPr="00383179">
        <w:rPr>
          <w:rStyle w:val="Heading2Char"/>
        </w:rPr>
        <w:t xml:space="preserve"> </w:t>
      </w:r>
      <w:r w:rsidR="00E17DCB" w:rsidRPr="00383179">
        <w:rPr>
          <w:rStyle w:val="Heading2Char"/>
        </w:rPr>
        <w:t>T</w:t>
      </w:r>
      <w:r w:rsidRPr="00383179">
        <w:rPr>
          <w:rStyle w:val="Heading2Char"/>
        </w:rPr>
        <w:t>hings that affect ethics and culture</w:t>
      </w:r>
      <w:r w:rsidR="0043694F" w:rsidRPr="00383179">
        <w:rPr>
          <w:rFonts w:ascii="Arial" w:hAnsi="Arial" w:cs="Arial"/>
          <w:b/>
          <w:bCs/>
          <w:color w:val="215E99" w:themeColor="text2" w:themeTint="BF"/>
          <w:sz w:val="28"/>
          <w:szCs w:val="28"/>
        </w:rPr>
        <w:t xml:space="preserve"> </w:t>
      </w:r>
      <w:r w:rsidR="00E17DCB" w:rsidRPr="00383179">
        <w:rPr>
          <w:rFonts w:ascii="Arial" w:hAnsi="Arial" w:cs="Arial"/>
          <w:b/>
          <w:bCs/>
          <w:sz w:val="24"/>
          <w:szCs w:val="24"/>
        </w:rPr>
        <w:br/>
      </w:r>
      <w:r w:rsidR="00E17DCB" w:rsidRPr="00383179">
        <w:rPr>
          <w:rFonts w:ascii="Arial" w:hAnsi="Arial" w:cs="Arial"/>
          <w:b/>
          <w:bCs/>
          <w:sz w:val="24"/>
          <w:szCs w:val="24"/>
        </w:rPr>
        <w:br/>
      </w:r>
      <w:r w:rsidR="00A46AA6" w:rsidRPr="00383179">
        <w:rPr>
          <w:rFonts w:ascii="Arial" w:hAnsi="Arial" w:cs="Arial"/>
          <w:sz w:val="24"/>
          <w:szCs w:val="24"/>
        </w:rPr>
        <w:t>Among</w:t>
      </w:r>
      <w:r w:rsidRPr="00383179">
        <w:rPr>
          <w:rFonts w:ascii="Arial" w:hAnsi="Arial" w:cs="Arial"/>
          <w:sz w:val="24"/>
          <w:szCs w:val="24"/>
        </w:rPr>
        <w:t xml:space="preserve"> employees are affected by a number of factors, including:</w:t>
      </w:r>
      <w:r w:rsidRPr="00383179">
        <w:rPr>
          <w:rFonts w:ascii="Arial" w:hAnsi="Arial" w:cs="Arial"/>
          <w:sz w:val="24"/>
          <w:szCs w:val="24"/>
        </w:rPr>
        <w:br/>
      </w:r>
      <w:r w:rsidRPr="00383179">
        <w:rPr>
          <w:rFonts w:ascii="Arial" w:hAnsi="Arial" w:cs="Arial"/>
          <w:sz w:val="24"/>
          <w:szCs w:val="24"/>
        </w:rPr>
        <w:br/>
      </w:r>
      <w:r w:rsidRPr="00383179">
        <w:rPr>
          <w:rFonts w:ascii="Arial" w:hAnsi="Arial" w:cs="Arial"/>
          <w:b/>
          <w:bCs/>
          <w:sz w:val="24"/>
          <w:szCs w:val="24"/>
        </w:rPr>
        <w:t>Influence of Leadership:</w:t>
      </w:r>
      <w:r w:rsidRPr="00383179">
        <w:rPr>
          <w:rFonts w:ascii="Arial" w:hAnsi="Arial" w:cs="Arial"/>
          <w:sz w:val="24"/>
          <w:szCs w:val="24"/>
        </w:rPr>
        <w:t xml:space="preserve"> Schein (2010) says that leaders are the main people who shape culture. Ethical leaders show their employees how to behave ethically and encourage them to do so.</w:t>
      </w:r>
      <w:r w:rsidRPr="00383179">
        <w:rPr>
          <w:rFonts w:ascii="Arial" w:hAnsi="Arial" w:cs="Arial"/>
          <w:sz w:val="24"/>
          <w:szCs w:val="24"/>
        </w:rPr>
        <w:br/>
      </w:r>
      <w:r w:rsidRPr="00383179">
        <w:rPr>
          <w:rFonts w:ascii="Arial" w:hAnsi="Arial" w:cs="Arial"/>
          <w:sz w:val="24"/>
          <w:szCs w:val="24"/>
        </w:rPr>
        <w:br/>
      </w:r>
      <w:r w:rsidRPr="00383179">
        <w:rPr>
          <w:rFonts w:ascii="Arial" w:hAnsi="Arial" w:cs="Arial"/>
          <w:b/>
          <w:bCs/>
          <w:sz w:val="24"/>
          <w:szCs w:val="24"/>
        </w:rPr>
        <w:t>Processes of Socialisation:</w:t>
      </w:r>
      <w:r w:rsidRPr="00383179">
        <w:rPr>
          <w:rFonts w:ascii="Arial" w:hAnsi="Arial" w:cs="Arial"/>
          <w:sz w:val="24"/>
          <w:szCs w:val="24"/>
        </w:rPr>
        <w:t xml:space="preserve"> Employees learn cultural norms through onboarding, training, and interacting with </w:t>
      </w:r>
      <w:r w:rsidR="00E24385" w:rsidRPr="00383179">
        <w:rPr>
          <w:rFonts w:ascii="Arial" w:hAnsi="Arial" w:cs="Arial"/>
          <w:sz w:val="24"/>
          <w:szCs w:val="24"/>
        </w:rPr>
        <w:t>co-workers</w:t>
      </w:r>
      <w:r w:rsidRPr="00383179">
        <w:rPr>
          <w:rFonts w:ascii="Arial" w:hAnsi="Arial" w:cs="Arial"/>
          <w:sz w:val="24"/>
          <w:szCs w:val="24"/>
        </w:rPr>
        <w:t xml:space="preserve"> every day. Systems like codes of conduct and reward systems help people act in an ethical way (Trevino &amp; Nelson, 2011).</w:t>
      </w:r>
      <w:r w:rsidRPr="00383179">
        <w:rPr>
          <w:rFonts w:ascii="Arial" w:hAnsi="Arial" w:cs="Arial"/>
          <w:sz w:val="24"/>
          <w:szCs w:val="24"/>
        </w:rPr>
        <w:br/>
      </w:r>
      <w:r w:rsidRPr="00383179">
        <w:rPr>
          <w:rFonts w:ascii="Arial" w:hAnsi="Arial" w:cs="Arial"/>
          <w:sz w:val="24"/>
          <w:szCs w:val="24"/>
        </w:rPr>
        <w:br/>
      </w:r>
      <w:r w:rsidRPr="00383179">
        <w:rPr>
          <w:rFonts w:ascii="Arial" w:hAnsi="Arial" w:cs="Arial"/>
          <w:b/>
          <w:bCs/>
          <w:sz w:val="24"/>
          <w:szCs w:val="24"/>
        </w:rPr>
        <w:t>Individual Values and Beliefs:</w:t>
      </w:r>
      <w:r w:rsidRPr="00383179">
        <w:rPr>
          <w:rFonts w:ascii="Arial" w:hAnsi="Arial" w:cs="Arial"/>
          <w:sz w:val="24"/>
          <w:szCs w:val="24"/>
        </w:rPr>
        <w:t xml:space="preserve"> Personal ethics, shaped by upbringing and experiences, interact with organizational culture, sometimes creating alignment or conflict.</w:t>
      </w:r>
      <w:r w:rsidRPr="00383179">
        <w:rPr>
          <w:rFonts w:ascii="Arial" w:hAnsi="Arial" w:cs="Arial"/>
          <w:sz w:val="24"/>
          <w:szCs w:val="24"/>
        </w:rPr>
        <w:br/>
      </w:r>
      <w:r w:rsidRPr="00383179">
        <w:rPr>
          <w:rFonts w:ascii="Arial" w:hAnsi="Arial" w:cs="Arial"/>
          <w:sz w:val="24"/>
          <w:szCs w:val="24"/>
        </w:rPr>
        <w:br/>
      </w:r>
      <w:r w:rsidRPr="00383179">
        <w:rPr>
          <w:rFonts w:ascii="Arial" w:hAnsi="Arial" w:cs="Arial"/>
          <w:b/>
          <w:bCs/>
          <w:sz w:val="24"/>
          <w:szCs w:val="24"/>
        </w:rPr>
        <w:t>Peer Influence:</w:t>
      </w:r>
      <w:r w:rsidRPr="00383179">
        <w:rPr>
          <w:rFonts w:ascii="Arial" w:hAnsi="Arial" w:cs="Arial"/>
          <w:sz w:val="24"/>
          <w:szCs w:val="24"/>
        </w:rPr>
        <w:t xml:space="preserve"> The way people act around each other can either support or weaken moral standards. It's possible for bad behaviour to spread through a culture if it accepts it (Chatfield, 2017).</w:t>
      </w:r>
      <w:r w:rsidRPr="00383179">
        <w:rPr>
          <w:rFonts w:ascii="Arial" w:hAnsi="Arial" w:cs="Arial"/>
          <w:sz w:val="24"/>
          <w:szCs w:val="24"/>
        </w:rPr>
        <w:br/>
      </w:r>
      <w:r w:rsidRPr="00383179">
        <w:rPr>
          <w:rFonts w:ascii="Arial" w:hAnsi="Arial" w:cs="Arial"/>
          <w:sz w:val="24"/>
          <w:szCs w:val="24"/>
        </w:rPr>
        <w:br/>
        <w:t>Pressures from the outside: Rules and regulations, customer expectations, and social norms set moral limits that affect both culture and behaviour.</w:t>
      </w:r>
      <w:r w:rsidRPr="00383179">
        <w:rPr>
          <w:rFonts w:ascii="Arial" w:hAnsi="Arial" w:cs="Arial"/>
          <w:sz w:val="24"/>
          <w:szCs w:val="24"/>
        </w:rPr>
        <w:br/>
      </w:r>
      <w:r w:rsidRPr="00383179">
        <w:rPr>
          <w:rFonts w:ascii="Arial" w:hAnsi="Arial" w:cs="Arial"/>
          <w:sz w:val="24"/>
          <w:szCs w:val="24"/>
        </w:rPr>
        <w:br/>
      </w:r>
      <w:r w:rsidRPr="00383179">
        <w:rPr>
          <w:rStyle w:val="Heading2Char"/>
        </w:rPr>
        <w:t>What: How Culture and Ethics Fit Together</w:t>
      </w:r>
      <w:r w:rsidR="00E24385" w:rsidRPr="00383179">
        <w:rPr>
          <w:rFonts w:ascii="Arial" w:hAnsi="Arial" w:cs="Arial"/>
          <w:b/>
          <w:bCs/>
          <w:color w:val="215E99" w:themeColor="text2" w:themeTint="BF"/>
          <w:sz w:val="28"/>
          <w:szCs w:val="28"/>
        </w:rPr>
        <w:br/>
      </w:r>
      <w:r w:rsidRPr="00383179">
        <w:rPr>
          <w:rFonts w:ascii="Arial" w:hAnsi="Arial" w:cs="Arial"/>
          <w:sz w:val="24"/>
          <w:szCs w:val="24"/>
        </w:rPr>
        <w:br/>
        <w:t xml:space="preserve">Culture and ethics are connected in a deep way because culture shapes how people make moral choices. A positive culture promotes ethical </w:t>
      </w:r>
      <w:r w:rsidR="00B24DC9" w:rsidRPr="00383179">
        <w:rPr>
          <w:rFonts w:ascii="Arial" w:hAnsi="Arial" w:cs="Arial"/>
          <w:sz w:val="24"/>
          <w:szCs w:val="24"/>
        </w:rPr>
        <w:t>behaviour</w:t>
      </w:r>
      <w:r w:rsidRPr="00383179">
        <w:rPr>
          <w:rFonts w:ascii="Arial" w:hAnsi="Arial" w:cs="Arial"/>
          <w:sz w:val="24"/>
          <w:szCs w:val="24"/>
        </w:rPr>
        <w:t xml:space="preserve"> by establishing norms that align with societal values. On the other hand, an unhealthy culture can make bad behaviour acceptable, which can lead to unethical behaviour.</w:t>
      </w:r>
      <w:r w:rsidRPr="00383179">
        <w:rPr>
          <w:rFonts w:ascii="Arial" w:hAnsi="Arial" w:cs="Arial"/>
          <w:sz w:val="24"/>
          <w:szCs w:val="24"/>
        </w:rPr>
        <w:br/>
      </w:r>
    </w:p>
    <w:p w14:paraId="3DC7BB66" w14:textId="77777777" w:rsidR="001236C3" w:rsidRPr="00383179" w:rsidRDefault="001236C3" w:rsidP="006D3F34">
      <w:pPr>
        <w:spacing w:after="240"/>
        <w:rPr>
          <w:rFonts w:ascii="Arial" w:hAnsi="Arial" w:cs="Arial"/>
          <w:sz w:val="24"/>
          <w:szCs w:val="24"/>
        </w:rPr>
      </w:pPr>
    </w:p>
    <w:p w14:paraId="1C0F7E7B" w14:textId="77777777" w:rsidR="001236C3" w:rsidRPr="00383179" w:rsidRDefault="001236C3" w:rsidP="006D3F34">
      <w:pPr>
        <w:spacing w:after="240"/>
        <w:rPr>
          <w:rFonts w:ascii="Arial" w:hAnsi="Arial" w:cs="Arial"/>
          <w:sz w:val="24"/>
          <w:szCs w:val="24"/>
        </w:rPr>
      </w:pPr>
    </w:p>
    <w:p w14:paraId="0F59162A" w14:textId="77777777" w:rsidR="001236C3" w:rsidRPr="00383179" w:rsidRDefault="001236C3" w:rsidP="006D3F34">
      <w:pPr>
        <w:spacing w:after="240"/>
        <w:rPr>
          <w:rFonts w:ascii="Arial" w:hAnsi="Arial" w:cs="Arial"/>
          <w:sz w:val="24"/>
          <w:szCs w:val="24"/>
        </w:rPr>
      </w:pPr>
    </w:p>
    <w:p w14:paraId="676A600B" w14:textId="2AD40628" w:rsidR="00D45B85" w:rsidRPr="00383179" w:rsidRDefault="006D3F34" w:rsidP="006D3F34">
      <w:pPr>
        <w:spacing w:after="240"/>
        <w:rPr>
          <w:rFonts w:ascii="Arial" w:hAnsi="Arial" w:cs="Arial"/>
          <w:sz w:val="24"/>
          <w:szCs w:val="24"/>
        </w:rPr>
      </w:pPr>
      <w:r w:rsidRPr="00383179">
        <w:rPr>
          <w:rFonts w:ascii="Arial" w:hAnsi="Arial" w:cs="Arial"/>
          <w:sz w:val="24"/>
          <w:szCs w:val="24"/>
        </w:rPr>
        <w:br/>
      </w:r>
      <w:r w:rsidRPr="00383179">
        <w:rPr>
          <w:rFonts w:ascii="Arial" w:hAnsi="Arial" w:cs="Arial"/>
          <w:b/>
          <w:bCs/>
          <w:sz w:val="24"/>
          <w:szCs w:val="24"/>
        </w:rPr>
        <w:t>Toulmin's Argument Model helps break down this connection:</w:t>
      </w:r>
      <w:r w:rsidRPr="00383179">
        <w:rPr>
          <w:rFonts w:ascii="Arial" w:hAnsi="Arial" w:cs="Arial"/>
          <w:sz w:val="24"/>
          <w:szCs w:val="24"/>
        </w:rPr>
        <w:br/>
      </w:r>
      <w:r w:rsidRPr="00383179">
        <w:rPr>
          <w:rFonts w:ascii="Arial" w:hAnsi="Arial" w:cs="Arial"/>
          <w:sz w:val="24"/>
          <w:szCs w:val="24"/>
        </w:rPr>
        <w:br/>
      </w:r>
      <w:r w:rsidRPr="00383179">
        <w:rPr>
          <w:rFonts w:ascii="Arial" w:hAnsi="Arial" w:cs="Arial"/>
          <w:b/>
          <w:bCs/>
          <w:sz w:val="24"/>
          <w:szCs w:val="24"/>
        </w:rPr>
        <w:t>Claim:</w:t>
      </w:r>
      <w:r w:rsidRPr="00383179">
        <w:rPr>
          <w:rFonts w:ascii="Arial" w:hAnsi="Arial" w:cs="Arial"/>
          <w:sz w:val="24"/>
          <w:szCs w:val="24"/>
        </w:rPr>
        <w:t xml:space="preserve"> Culture affects how people act morally.</w:t>
      </w:r>
      <w:r w:rsidR="001236C3" w:rsidRPr="00383179">
        <w:rPr>
          <w:rFonts w:ascii="Arial" w:hAnsi="Arial" w:cs="Arial"/>
          <w:sz w:val="24"/>
          <w:szCs w:val="24"/>
        </w:rPr>
        <w:br/>
      </w:r>
      <w:r w:rsidRPr="00383179">
        <w:rPr>
          <w:rFonts w:ascii="Arial" w:hAnsi="Arial" w:cs="Arial"/>
          <w:sz w:val="24"/>
          <w:szCs w:val="24"/>
        </w:rPr>
        <w:br/>
      </w:r>
      <w:r w:rsidRPr="00383179">
        <w:rPr>
          <w:rFonts w:ascii="Arial" w:hAnsi="Arial" w:cs="Arial"/>
          <w:b/>
          <w:bCs/>
          <w:sz w:val="24"/>
          <w:szCs w:val="24"/>
        </w:rPr>
        <w:t>Reasons:</w:t>
      </w:r>
      <w:r w:rsidRPr="00383179">
        <w:rPr>
          <w:rFonts w:ascii="Arial" w:hAnsi="Arial" w:cs="Arial"/>
          <w:sz w:val="24"/>
          <w:szCs w:val="24"/>
        </w:rPr>
        <w:t xml:space="preserve"> The way leaders act and the norms in the workplace tell employees what is expected of them.</w:t>
      </w:r>
      <w:r w:rsidR="001236C3" w:rsidRPr="00383179">
        <w:rPr>
          <w:rFonts w:ascii="Arial" w:hAnsi="Arial" w:cs="Arial"/>
          <w:sz w:val="24"/>
          <w:szCs w:val="24"/>
        </w:rPr>
        <w:br/>
      </w:r>
      <w:r w:rsidRPr="00383179">
        <w:rPr>
          <w:rFonts w:ascii="Arial" w:hAnsi="Arial" w:cs="Arial"/>
          <w:sz w:val="24"/>
          <w:szCs w:val="24"/>
        </w:rPr>
        <w:br/>
      </w:r>
      <w:r w:rsidRPr="00383179">
        <w:rPr>
          <w:rFonts w:ascii="Arial" w:hAnsi="Arial" w:cs="Arial"/>
          <w:b/>
          <w:bCs/>
          <w:sz w:val="24"/>
          <w:szCs w:val="24"/>
        </w:rPr>
        <w:t>Warrant:</w:t>
      </w:r>
      <w:r w:rsidRPr="00383179">
        <w:rPr>
          <w:rFonts w:ascii="Arial" w:hAnsi="Arial" w:cs="Arial"/>
          <w:sz w:val="24"/>
          <w:szCs w:val="24"/>
        </w:rPr>
        <w:t xml:space="preserve"> To fit in and do well, employees follow cultural norms.</w:t>
      </w:r>
      <w:r w:rsidR="001236C3" w:rsidRPr="00383179">
        <w:rPr>
          <w:rFonts w:ascii="Arial" w:hAnsi="Arial" w:cs="Arial"/>
          <w:sz w:val="24"/>
          <w:szCs w:val="24"/>
        </w:rPr>
        <w:br/>
      </w:r>
      <w:r w:rsidRPr="00383179">
        <w:rPr>
          <w:rFonts w:ascii="Arial" w:hAnsi="Arial" w:cs="Arial"/>
          <w:sz w:val="24"/>
          <w:szCs w:val="24"/>
        </w:rPr>
        <w:br/>
      </w:r>
      <w:r w:rsidRPr="00383179">
        <w:rPr>
          <w:rFonts w:ascii="Arial" w:hAnsi="Arial" w:cs="Arial"/>
          <w:b/>
          <w:bCs/>
          <w:sz w:val="24"/>
          <w:szCs w:val="24"/>
        </w:rPr>
        <w:t>Backing:</w:t>
      </w:r>
      <w:r w:rsidRPr="00383179">
        <w:rPr>
          <w:rFonts w:ascii="Arial" w:hAnsi="Arial" w:cs="Arial"/>
          <w:sz w:val="24"/>
          <w:szCs w:val="24"/>
        </w:rPr>
        <w:t xml:space="preserve"> Studies like Schein’s (2010) work on cultural levels reinforce the argument that culture influences actions.</w:t>
      </w:r>
      <w:r w:rsidR="001236C3" w:rsidRPr="00383179">
        <w:rPr>
          <w:rFonts w:ascii="Arial" w:hAnsi="Arial" w:cs="Arial"/>
          <w:sz w:val="24"/>
          <w:szCs w:val="24"/>
        </w:rPr>
        <w:br/>
      </w:r>
      <w:r w:rsidRPr="00383179">
        <w:rPr>
          <w:rFonts w:ascii="Arial" w:hAnsi="Arial" w:cs="Arial"/>
          <w:sz w:val="24"/>
          <w:szCs w:val="24"/>
        </w:rPr>
        <w:br/>
      </w:r>
      <w:r w:rsidRPr="00383179">
        <w:rPr>
          <w:rStyle w:val="Heading2Char"/>
        </w:rPr>
        <w:t>What If: Impacts of Misaligned Culture and Ethics</w:t>
      </w:r>
      <w:r w:rsidR="001236C3" w:rsidRPr="00383179">
        <w:rPr>
          <w:rFonts w:ascii="Arial" w:hAnsi="Arial" w:cs="Arial"/>
          <w:sz w:val="24"/>
          <w:szCs w:val="24"/>
        </w:rPr>
        <w:br/>
      </w:r>
      <w:r w:rsidRPr="00383179">
        <w:rPr>
          <w:rFonts w:ascii="Arial" w:hAnsi="Arial" w:cs="Arial"/>
          <w:sz w:val="24"/>
          <w:szCs w:val="24"/>
        </w:rPr>
        <w:br/>
        <w:t xml:space="preserve">If culture and ethics are misaligned, the result is often unethical </w:t>
      </w:r>
      <w:r w:rsidR="007E02FB" w:rsidRPr="00383179">
        <w:rPr>
          <w:rFonts w:ascii="Arial" w:hAnsi="Arial" w:cs="Arial"/>
          <w:sz w:val="24"/>
          <w:szCs w:val="24"/>
        </w:rPr>
        <w:t>behaviour</w:t>
      </w:r>
      <w:r w:rsidRPr="00383179">
        <w:rPr>
          <w:rFonts w:ascii="Arial" w:hAnsi="Arial" w:cs="Arial"/>
          <w:sz w:val="24"/>
          <w:szCs w:val="24"/>
        </w:rPr>
        <w:t xml:space="preserve">. </w:t>
      </w:r>
    </w:p>
    <w:p w14:paraId="52A9480B" w14:textId="2518A5DC" w:rsidR="00B24DC9" w:rsidRPr="00383179" w:rsidRDefault="006D3F34" w:rsidP="006D3F34">
      <w:pPr>
        <w:spacing w:after="240"/>
        <w:rPr>
          <w:rFonts w:ascii="Arial" w:hAnsi="Arial" w:cs="Arial"/>
          <w:sz w:val="24"/>
          <w:szCs w:val="24"/>
        </w:rPr>
      </w:pPr>
      <w:r w:rsidRPr="00383179">
        <w:rPr>
          <w:rFonts w:ascii="Arial" w:hAnsi="Arial" w:cs="Arial"/>
          <w:sz w:val="24"/>
          <w:szCs w:val="24"/>
        </w:rPr>
        <w:t>For example</w:t>
      </w:r>
      <w:r w:rsidR="00D45B85" w:rsidRPr="00383179">
        <w:rPr>
          <w:rFonts w:ascii="Arial" w:hAnsi="Arial" w:cs="Arial"/>
          <w:sz w:val="24"/>
          <w:szCs w:val="24"/>
        </w:rPr>
        <w:t>, e</w:t>
      </w:r>
      <w:r w:rsidRPr="00383179">
        <w:rPr>
          <w:rFonts w:ascii="Arial" w:hAnsi="Arial" w:cs="Arial"/>
          <w:sz w:val="24"/>
          <w:szCs w:val="24"/>
        </w:rPr>
        <w:t>mployees may engage in unethical practices if they perceive these as culturally accepted or necessary for success.</w:t>
      </w:r>
    </w:p>
    <w:p w14:paraId="305C62E8" w14:textId="5DB590A4" w:rsidR="00B24DC9" w:rsidRPr="00383179" w:rsidRDefault="006D3F34" w:rsidP="006D3F34">
      <w:pPr>
        <w:spacing w:after="240"/>
        <w:rPr>
          <w:rFonts w:ascii="Arial" w:hAnsi="Arial" w:cs="Arial"/>
          <w:sz w:val="24"/>
          <w:szCs w:val="24"/>
        </w:rPr>
      </w:pPr>
      <w:r w:rsidRPr="00383179">
        <w:rPr>
          <w:rFonts w:ascii="Arial" w:hAnsi="Arial" w:cs="Arial"/>
          <w:sz w:val="24"/>
          <w:szCs w:val="24"/>
        </w:rPr>
        <w:t>A lack of ethical guidance in the culture can lead to individual ethical dilemmas, reducing morale and engagement.</w:t>
      </w:r>
    </w:p>
    <w:p w14:paraId="546A94D3" w14:textId="17DC4E41" w:rsidR="00B24DC9" w:rsidRPr="00383179" w:rsidRDefault="006D3F34" w:rsidP="005902EC">
      <w:pPr>
        <w:pStyle w:val="Heading2"/>
      </w:pPr>
      <w:r w:rsidRPr="00383179">
        <w:br/>
      </w:r>
      <w:bookmarkStart w:id="30" w:name="_Toc182761542"/>
      <w:r w:rsidRPr="00383179">
        <w:t>The Importance of Examining Culture and Ethics</w:t>
      </w:r>
      <w:bookmarkEnd w:id="30"/>
    </w:p>
    <w:p w14:paraId="5E62F8A8" w14:textId="749CCB3B" w:rsidR="00CB2F51" w:rsidRPr="00383179" w:rsidRDefault="006D3F34" w:rsidP="006D3F34">
      <w:pPr>
        <w:spacing w:after="240"/>
        <w:rPr>
          <w:rFonts w:ascii="Arial" w:hAnsi="Arial" w:cs="Arial"/>
          <w:sz w:val="24"/>
          <w:szCs w:val="24"/>
        </w:rPr>
      </w:pPr>
      <w:r w:rsidRPr="00383179">
        <w:rPr>
          <w:rFonts w:ascii="Arial" w:hAnsi="Arial" w:cs="Arial"/>
          <w:sz w:val="24"/>
          <w:szCs w:val="24"/>
        </w:rPr>
        <w:br/>
        <w:t>Understanding the interplay between culture and ethics is crucial because it directly impacts employee satisfaction, organizational performance, and reputation. Misalignment can lead to high turnover, legal consequences, and reputational damage.</w:t>
      </w:r>
      <w:r w:rsidRPr="00383179">
        <w:rPr>
          <w:rFonts w:ascii="Arial" w:hAnsi="Arial" w:cs="Arial"/>
          <w:sz w:val="24"/>
          <w:szCs w:val="24"/>
        </w:rPr>
        <w:br/>
      </w:r>
      <w:r w:rsidRPr="00383179">
        <w:rPr>
          <w:rFonts w:ascii="Arial" w:hAnsi="Arial" w:cs="Arial"/>
          <w:sz w:val="24"/>
          <w:szCs w:val="24"/>
        </w:rPr>
        <w:br/>
        <w:t>In Motorpoint, for example, if cultural values like transparency and integrity are not consistently reinforced, employees might prioriti</w:t>
      </w:r>
      <w:r w:rsidR="00BB486D" w:rsidRPr="00383179">
        <w:rPr>
          <w:rFonts w:ascii="Arial" w:hAnsi="Arial" w:cs="Arial"/>
          <w:sz w:val="24"/>
          <w:szCs w:val="24"/>
        </w:rPr>
        <w:t>s</w:t>
      </w:r>
      <w:r w:rsidRPr="00383179">
        <w:rPr>
          <w:rFonts w:ascii="Arial" w:hAnsi="Arial" w:cs="Arial"/>
          <w:sz w:val="24"/>
          <w:szCs w:val="24"/>
        </w:rPr>
        <w:t>e sales over customer trust, undermining the company’s ethical standing.</w:t>
      </w:r>
      <w:r w:rsidRPr="00383179">
        <w:rPr>
          <w:rFonts w:ascii="Arial" w:hAnsi="Arial" w:cs="Arial"/>
          <w:sz w:val="24"/>
          <w:szCs w:val="24"/>
        </w:rPr>
        <w:br/>
      </w:r>
      <w:r w:rsidRPr="00383179">
        <w:rPr>
          <w:rFonts w:ascii="Arial" w:hAnsi="Arial" w:cs="Arial"/>
          <w:sz w:val="24"/>
          <w:szCs w:val="24"/>
        </w:rPr>
        <w:br/>
      </w:r>
      <w:r w:rsidRPr="00383179">
        <w:rPr>
          <w:rStyle w:val="Heading2Char"/>
        </w:rPr>
        <w:t>What Next: Recommendations and Next Steps</w:t>
      </w:r>
      <w:r w:rsidR="00BB486D" w:rsidRPr="00383179">
        <w:rPr>
          <w:rFonts w:ascii="Arial" w:hAnsi="Arial" w:cs="Arial"/>
          <w:sz w:val="24"/>
          <w:szCs w:val="24"/>
        </w:rPr>
        <w:br/>
      </w:r>
      <w:r w:rsidRPr="00383179">
        <w:rPr>
          <w:rFonts w:ascii="Arial" w:hAnsi="Arial" w:cs="Arial"/>
          <w:sz w:val="24"/>
          <w:szCs w:val="24"/>
        </w:rPr>
        <w:br/>
      </w:r>
      <w:r w:rsidRPr="00383179">
        <w:rPr>
          <w:rFonts w:ascii="Arial" w:hAnsi="Arial" w:cs="Arial"/>
          <w:b/>
          <w:bCs/>
          <w:sz w:val="24"/>
          <w:szCs w:val="24"/>
        </w:rPr>
        <w:t>Strengthen Ethical Leadership:</w:t>
      </w:r>
      <w:r w:rsidRPr="00383179">
        <w:rPr>
          <w:rFonts w:ascii="Arial" w:hAnsi="Arial" w:cs="Arial"/>
          <w:sz w:val="24"/>
          <w:szCs w:val="24"/>
        </w:rPr>
        <w:t xml:space="preserve"> Leaders must consistently model ethical </w:t>
      </w:r>
      <w:r w:rsidR="007E02FB" w:rsidRPr="00383179">
        <w:rPr>
          <w:rFonts w:ascii="Arial" w:hAnsi="Arial" w:cs="Arial"/>
          <w:sz w:val="24"/>
          <w:szCs w:val="24"/>
        </w:rPr>
        <w:t>behaviour</w:t>
      </w:r>
      <w:r w:rsidRPr="00383179">
        <w:rPr>
          <w:rFonts w:ascii="Arial" w:hAnsi="Arial" w:cs="Arial"/>
          <w:sz w:val="24"/>
          <w:szCs w:val="24"/>
        </w:rPr>
        <w:t xml:space="preserve"> to reinforce the culture.</w:t>
      </w:r>
      <w:r w:rsidR="005902EC" w:rsidRPr="00383179">
        <w:rPr>
          <w:rFonts w:ascii="Arial" w:hAnsi="Arial" w:cs="Arial"/>
          <w:sz w:val="24"/>
          <w:szCs w:val="24"/>
        </w:rPr>
        <w:br/>
      </w:r>
      <w:r w:rsidRPr="00383179">
        <w:rPr>
          <w:rFonts w:ascii="Arial" w:hAnsi="Arial" w:cs="Arial"/>
          <w:sz w:val="24"/>
          <w:szCs w:val="24"/>
        </w:rPr>
        <w:br/>
      </w:r>
      <w:r w:rsidRPr="00383179">
        <w:rPr>
          <w:rFonts w:ascii="Arial" w:hAnsi="Arial" w:cs="Arial"/>
          <w:b/>
          <w:bCs/>
          <w:sz w:val="24"/>
          <w:szCs w:val="24"/>
        </w:rPr>
        <w:t>Enhance Training Programs:</w:t>
      </w:r>
      <w:r w:rsidRPr="00383179">
        <w:rPr>
          <w:rFonts w:ascii="Arial" w:hAnsi="Arial" w:cs="Arial"/>
          <w:sz w:val="24"/>
          <w:szCs w:val="24"/>
        </w:rPr>
        <w:t xml:space="preserve"> Implement scenario-based training to help employees navigate ethical dilemmas.</w:t>
      </w:r>
      <w:r w:rsidR="005902EC" w:rsidRPr="00383179">
        <w:rPr>
          <w:rFonts w:ascii="Arial" w:hAnsi="Arial" w:cs="Arial"/>
          <w:sz w:val="24"/>
          <w:szCs w:val="24"/>
        </w:rPr>
        <w:br/>
      </w:r>
      <w:r w:rsidRPr="00383179">
        <w:rPr>
          <w:rFonts w:ascii="Arial" w:hAnsi="Arial" w:cs="Arial"/>
          <w:sz w:val="24"/>
          <w:szCs w:val="24"/>
        </w:rPr>
        <w:br/>
      </w:r>
      <w:r w:rsidRPr="00383179">
        <w:rPr>
          <w:rFonts w:ascii="Arial" w:hAnsi="Arial" w:cs="Arial"/>
          <w:b/>
          <w:bCs/>
          <w:sz w:val="24"/>
          <w:szCs w:val="24"/>
        </w:rPr>
        <w:t>Develop Feedback Mechanisms:</w:t>
      </w:r>
      <w:r w:rsidRPr="00383179">
        <w:rPr>
          <w:rFonts w:ascii="Arial" w:hAnsi="Arial" w:cs="Arial"/>
          <w:sz w:val="24"/>
          <w:szCs w:val="24"/>
        </w:rPr>
        <w:t xml:space="preserve"> Regular surveys and open forums can help identify and address cultural and ethical misalignments.</w:t>
      </w:r>
      <w:r w:rsidR="005902EC" w:rsidRPr="00383179">
        <w:rPr>
          <w:rFonts w:ascii="Arial" w:hAnsi="Arial" w:cs="Arial"/>
          <w:sz w:val="24"/>
          <w:szCs w:val="24"/>
        </w:rPr>
        <w:br/>
      </w:r>
      <w:r w:rsidRPr="00383179">
        <w:rPr>
          <w:rFonts w:ascii="Arial" w:hAnsi="Arial" w:cs="Arial"/>
          <w:sz w:val="24"/>
          <w:szCs w:val="24"/>
        </w:rPr>
        <w:br/>
      </w:r>
      <w:r w:rsidRPr="00383179">
        <w:rPr>
          <w:rFonts w:ascii="Arial" w:hAnsi="Arial" w:cs="Arial"/>
          <w:b/>
          <w:bCs/>
          <w:sz w:val="24"/>
          <w:szCs w:val="24"/>
        </w:rPr>
        <w:lastRenderedPageBreak/>
        <w:t>Reward Ethical Behaviour:</w:t>
      </w:r>
      <w:r w:rsidRPr="00383179">
        <w:rPr>
          <w:rFonts w:ascii="Arial" w:hAnsi="Arial" w:cs="Arial"/>
          <w:sz w:val="24"/>
          <w:szCs w:val="24"/>
        </w:rPr>
        <w:t xml:space="preserve"> Recognizing and rewarding employees who demonstrate ethical practices can reinforce positive norms.</w:t>
      </w:r>
    </w:p>
    <w:p w14:paraId="16F3EB49" w14:textId="0B285C1C" w:rsidR="00BC4D2A" w:rsidRDefault="007E02FB" w:rsidP="00BC4D2A">
      <w:pPr>
        <w:spacing w:after="240"/>
        <w:rPr>
          <w:rFonts w:ascii="Arial" w:hAnsi="Arial" w:cs="Arial"/>
        </w:rPr>
      </w:pPr>
      <w:bookmarkStart w:id="31" w:name="_Toc182761543"/>
      <w:r w:rsidRPr="00383179">
        <w:rPr>
          <w:rStyle w:val="Heading2Char"/>
        </w:rPr>
        <w:t>In summary</w:t>
      </w:r>
      <w:bookmarkEnd w:id="31"/>
      <w:r w:rsidR="00304364" w:rsidRPr="00383179">
        <w:rPr>
          <w:rFonts w:ascii="Arial" w:hAnsi="Arial" w:cs="Arial"/>
          <w:b/>
          <w:bCs/>
          <w:color w:val="215E99" w:themeColor="text2" w:themeTint="BF"/>
          <w:sz w:val="24"/>
          <w:szCs w:val="24"/>
        </w:rPr>
        <w:br/>
      </w:r>
      <w:r w:rsidR="006D3F34" w:rsidRPr="00383179">
        <w:rPr>
          <w:rFonts w:ascii="Arial" w:hAnsi="Arial" w:cs="Arial"/>
          <w:sz w:val="24"/>
          <w:szCs w:val="24"/>
        </w:rPr>
        <w:br/>
        <w:t xml:space="preserve">Culture and ethical </w:t>
      </w:r>
      <w:r w:rsidRPr="00383179">
        <w:rPr>
          <w:rFonts w:ascii="Arial" w:hAnsi="Arial" w:cs="Arial"/>
          <w:sz w:val="24"/>
          <w:szCs w:val="24"/>
        </w:rPr>
        <w:t>behaviour</w:t>
      </w:r>
      <w:r w:rsidR="006D3F34" w:rsidRPr="00383179">
        <w:rPr>
          <w:rFonts w:ascii="Arial" w:hAnsi="Arial" w:cs="Arial"/>
          <w:sz w:val="24"/>
          <w:szCs w:val="24"/>
        </w:rPr>
        <w:t xml:space="preserve"> are deeply interconnected, shaping how employees act and interact. By examining why employees behave the way they do through models like Toulmin, Pearson’s RED, and Chatfield, organizations can better understand the drivers of ethical </w:t>
      </w:r>
      <w:r w:rsidR="00BB486D" w:rsidRPr="00383179">
        <w:rPr>
          <w:rFonts w:ascii="Arial" w:hAnsi="Arial" w:cs="Arial"/>
          <w:sz w:val="24"/>
          <w:szCs w:val="24"/>
        </w:rPr>
        <w:t>behaviour</w:t>
      </w:r>
      <w:r w:rsidR="006D3F34" w:rsidRPr="00383179">
        <w:rPr>
          <w:rFonts w:ascii="Arial" w:hAnsi="Arial" w:cs="Arial"/>
          <w:sz w:val="24"/>
          <w:szCs w:val="24"/>
        </w:rPr>
        <w:t>. For Motorpoint and similar organizations, aligning culture and ethics through leadership, training, and reinforcement is key to fostering a workplace that supports both personal and organizational success.</w:t>
      </w:r>
      <w:bookmarkStart w:id="32" w:name="_Toc182761544"/>
    </w:p>
    <w:p w14:paraId="6B903E4E" w14:textId="77777777" w:rsidR="00BC4D2A" w:rsidRDefault="00BC4D2A" w:rsidP="00E47072">
      <w:pPr>
        <w:pStyle w:val="Heading1"/>
        <w:rPr>
          <w:rFonts w:ascii="Arial" w:hAnsi="Arial" w:cs="Arial"/>
        </w:rPr>
      </w:pPr>
    </w:p>
    <w:p w14:paraId="50712731" w14:textId="77777777" w:rsidR="00BC4D2A" w:rsidRDefault="00BC4D2A" w:rsidP="00E47072">
      <w:pPr>
        <w:pStyle w:val="Heading1"/>
        <w:rPr>
          <w:rFonts w:ascii="Arial" w:hAnsi="Arial" w:cs="Arial"/>
        </w:rPr>
      </w:pPr>
    </w:p>
    <w:p w14:paraId="108A8061" w14:textId="17B33125" w:rsidR="00E47072" w:rsidRPr="00383179" w:rsidRDefault="00E47072" w:rsidP="00E47072">
      <w:pPr>
        <w:pStyle w:val="Heading1"/>
        <w:rPr>
          <w:rFonts w:ascii="Arial" w:hAnsi="Arial" w:cs="Arial"/>
        </w:rPr>
      </w:pPr>
      <w:r w:rsidRPr="00383179">
        <w:rPr>
          <w:rFonts w:ascii="Arial" w:hAnsi="Arial" w:cs="Arial"/>
        </w:rPr>
        <w:t>Conclusion</w:t>
      </w:r>
      <w:bookmarkEnd w:id="32"/>
    </w:p>
    <w:p w14:paraId="0ADD8E9A" w14:textId="70B46E21" w:rsidR="006D3F34" w:rsidRPr="00383179" w:rsidRDefault="006D3F34" w:rsidP="006D3F34">
      <w:pPr>
        <w:rPr>
          <w:rFonts w:ascii="Arial" w:hAnsi="Arial" w:cs="Arial"/>
        </w:rPr>
      </w:pPr>
    </w:p>
    <w:p w14:paraId="7423D477" w14:textId="77777777" w:rsidR="00BB486D" w:rsidRPr="00383179" w:rsidRDefault="00BB486D" w:rsidP="00BB486D">
      <w:pPr>
        <w:rPr>
          <w:rFonts w:ascii="Arial" w:hAnsi="Arial" w:cs="Arial"/>
          <w:sz w:val="24"/>
          <w:szCs w:val="24"/>
        </w:rPr>
      </w:pPr>
      <w:r w:rsidRPr="00383179">
        <w:rPr>
          <w:rFonts w:ascii="Arial" w:hAnsi="Arial" w:cs="Arial"/>
          <w:sz w:val="24"/>
          <w:szCs w:val="24"/>
        </w:rPr>
        <w:t>In conclusion, ethical behaviour and culture are closely related and have a big influence on what employees do and who they choose to do. While ethical behaviour guarantees that these actions are in line with the standards that society and morality have established, a group's culture provides the framework for what is deemed acceptable within that group (Schein, 2010; Trevino &amp; Nelson, 2011). There is a dynamic relationship between the two; a strong and positive culture promotes ethical behaviour, and ethical behaviour supports a culture that is marked by honesty and trust (Hofstede, 1980; Johnson, Scholes, &amp; Whittington, 2008).</w:t>
      </w:r>
      <w:r w:rsidRPr="00383179">
        <w:rPr>
          <w:rFonts w:ascii="Arial" w:hAnsi="Arial" w:cs="Arial"/>
          <w:sz w:val="24"/>
          <w:szCs w:val="24"/>
        </w:rPr>
        <w:br/>
      </w:r>
      <w:r w:rsidRPr="00383179">
        <w:rPr>
          <w:rFonts w:ascii="Arial" w:hAnsi="Arial" w:cs="Arial"/>
          <w:sz w:val="24"/>
          <w:szCs w:val="24"/>
        </w:rPr>
        <w:br/>
        <w:t>This critical analysis has made it abundantly evident that a number of factors, such as leadership, socialisation, personal values, and external pressures, greatly impact this synergy (Mintzberg, 1983; Kotler &amp; Keller, 2016). We can better understand the causes of the various behaviours displayed by employees and how organisations can influence these behaviours to align with their values and goals by using models like Pearson's RED (2014) and Toulmin's model (2003) (Chatfield, 2017; Elkington, 1997).</w:t>
      </w:r>
      <w:r w:rsidRPr="00383179">
        <w:rPr>
          <w:rFonts w:ascii="Arial" w:hAnsi="Arial" w:cs="Arial"/>
          <w:sz w:val="24"/>
          <w:szCs w:val="24"/>
        </w:rPr>
        <w:br/>
      </w:r>
      <w:r w:rsidRPr="00383179">
        <w:rPr>
          <w:rFonts w:ascii="Arial" w:hAnsi="Arial" w:cs="Arial"/>
          <w:sz w:val="24"/>
          <w:szCs w:val="24"/>
        </w:rPr>
        <w:br/>
        <w:t>For companies like Motorpoint, maintaining trust, guaranteeing employee satisfaction, and achieving long-term success all depend on culture and ethics being in harmony (Porter &amp; Kramer, 2006; Peppers &amp; Rogers, 2016). In order to foster an environment where ethics and culture coexist harmoniously to support the objectives of the company and its employees, organisations must prioritise enhancing training, bolstering leadership, and maintaining transparency going forward (Trevino &amp; Nelson, 2011; Brynjolfsson &amp; McAfee, 2014).</w:t>
      </w:r>
    </w:p>
    <w:p w14:paraId="54F1CD11" w14:textId="77777777" w:rsidR="006D3F34" w:rsidRPr="00383179" w:rsidRDefault="006D3F34" w:rsidP="006D3F34">
      <w:pPr>
        <w:rPr>
          <w:rFonts w:ascii="Arial" w:hAnsi="Arial" w:cs="Arial"/>
        </w:rPr>
      </w:pPr>
    </w:p>
    <w:p w14:paraId="304EA02D" w14:textId="1C4A8B14" w:rsidR="006D3F34" w:rsidRPr="00383179" w:rsidRDefault="006D3F34" w:rsidP="006D3F34">
      <w:pPr>
        <w:rPr>
          <w:rFonts w:ascii="Arial" w:hAnsi="Arial" w:cs="Arial"/>
        </w:rPr>
      </w:pPr>
    </w:p>
    <w:p w14:paraId="72C63184" w14:textId="38667816" w:rsidR="00193B24" w:rsidRPr="00383179" w:rsidRDefault="00193B24" w:rsidP="006D3F34">
      <w:pPr>
        <w:rPr>
          <w:rFonts w:ascii="Arial" w:hAnsi="Arial" w:cs="Arial"/>
        </w:rPr>
      </w:pPr>
    </w:p>
    <w:p w14:paraId="4E19A375" w14:textId="48A09393" w:rsidR="00193B24" w:rsidRPr="00383179" w:rsidRDefault="00193B24" w:rsidP="006D3F34">
      <w:pPr>
        <w:rPr>
          <w:rFonts w:ascii="Arial" w:hAnsi="Arial" w:cs="Arial"/>
        </w:rPr>
      </w:pPr>
    </w:p>
    <w:p w14:paraId="534A4099" w14:textId="629D1162" w:rsidR="00193B24" w:rsidRPr="00383179" w:rsidRDefault="00193B24" w:rsidP="006D3F34">
      <w:pPr>
        <w:rPr>
          <w:rFonts w:ascii="Arial" w:hAnsi="Arial" w:cs="Arial"/>
        </w:rPr>
      </w:pPr>
    </w:p>
    <w:p w14:paraId="3EB0DAB5" w14:textId="21C32022" w:rsidR="00193B24" w:rsidRPr="00383179" w:rsidRDefault="00193B24" w:rsidP="006D3F34">
      <w:pPr>
        <w:rPr>
          <w:rFonts w:ascii="Arial" w:hAnsi="Arial" w:cs="Arial"/>
        </w:rPr>
      </w:pPr>
    </w:p>
    <w:p w14:paraId="27F73DB2" w14:textId="3C71B2E1" w:rsidR="00E47072" w:rsidRPr="00383179" w:rsidRDefault="00E47072" w:rsidP="005902EC">
      <w:pPr>
        <w:pStyle w:val="Heading1"/>
      </w:pPr>
      <w:bookmarkStart w:id="33" w:name="_Toc182761545"/>
      <w:r w:rsidRPr="00383179">
        <w:lastRenderedPageBreak/>
        <w:t>References</w:t>
      </w:r>
      <w:bookmarkEnd w:id="33"/>
    </w:p>
    <w:p w14:paraId="70E8302F" w14:textId="77777777" w:rsidR="00492A8C" w:rsidRPr="00383179" w:rsidRDefault="00492A8C" w:rsidP="006D3F34">
      <w:pPr>
        <w:rPr>
          <w:rFonts w:ascii="Arial" w:hAnsi="Arial" w:cs="Arial"/>
        </w:rPr>
      </w:pPr>
    </w:p>
    <w:p w14:paraId="2701CC5B" w14:textId="77777777" w:rsidR="00492A8C" w:rsidRPr="00830720" w:rsidRDefault="00492A8C" w:rsidP="00492A8C">
      <w:pPr>
        <w:rPr>
          <w:rFonts w:ascii="Arial" w:hAnsi="Arial" w:cs="Arial"/>
          <w:i/>
          <w:iCs/>
          <w:sz w:val="24"/>
          <w:szCs w:val="24"/>
        </w:rPr>
      </w:pPr>
      <w:r w:rsidRPr="00830720">
        <w:rPr>
          <w:rFonts w:ascii="Arial" w:hAnsi="Arial" w:cs="Arial"/>
          <w:i/>
          <w:iCs/>
          <w:sz w:val="24"/>
          <w:szCs w:val="24"/>
        </w:rPr>
        <w:t>Baines, P., &amp; Fill, C. (2014). Marketing. Oxford University Press.</w:t>
      </w:r>
    </w:p>
    <w:p w14:paraId="0B097F33" w14:textId="2484904F" w:rsidR="00492A8C" w:rsidRPr="00830720" w:rsidRDefault="00492A8C" w:rsidP="00492A8C">
      <w:pPr>
        <w:rPr>
          <w:rFonts w:ascii="Arial" w:hAnsi="Arial" w:cs="Arial"/>
          <w:i/>
          <w:iCs/>
          <w:sz w:val="24"/>
          <w:szCs w:val="24"/>
        </w:rPr>
      </w:pPr>
      <w:r w:rsidRPr="00830720">
        <w:rPr>
          <w:rFonts w:ascii="Arial" w:hAnsi="Arial" w:cs="Arial"/>
          <w:i/>
          <w:iCs/>
          <w:sz w:val="24"/>
          <w:szCs w:val="24"/>
        </w:rPr>
        <w:t xml:space="preserve">Black, J. (2008). Demographics and Consumer </w:t>
      </w:r>
      <w:r w:rsidR="0000663F" w:rsidRPr="00830720">
        <w:rPr>
          <w:rFonts w:ascii="Arial" w:hAnsi="Arial" w:cs="Arial"/>
          <w:i/>
          <w:iCs/>
          <w:sz w:val="24"/>
          <w:szCs w:val="24"/>
        </w:rPr>
        <w:t>Behaviour</w:t>
      </w:r>
      <w:r w:rsidRPr="00830720">
        <w:rPr>
          <w:rFonts w:ascii="Arial" w:hAnsi="Arial" w:cs="Arial"/>
          <w:i/>
          <w:iCs/>
          <w:sz w:val="24"/>
          <w:szCs w:val="24"/>
        </w:rPr>
        <w:t>. Wiley.</w:t>
      </w:r>
    </w:p>
    <w:p w14:paraId="06618D97" w14:textId="77777777" w:rsidR="00492A8C" w:rsidRPr="00830720" w:rsidRDefault="00492A8C" w:rsidP="00492A8C">
      <w:pPr>
        <w:rPr>
          <w:rFonts w:ascii="Arial" w:hAnsi="Arial" w:cs="Arial"/>
          <w:i/>
          <w:iCs/>
          <w:sz w:val="24"/>
          <w:szCs w:val="24"/>
        </w:rPr>
      </w:pPr>
      <w:r w:rsidRPr="00830720">
        <w:rPr>
          <w:rFonts w:ascii="Arial" w:hAnsi="Arial" w:cs="Arial"/>
          <w:i/>
          <w:iCs/>
          <w:sz w:val="24"/>
          <w:szCs w:val="24"/>
        </w:rPr>
        <w:t>Brown, S. (2017). Innovations in Automotive Technology. Wiley.</w:t>
      </w:r>
    </w:p>
    <w:p w14:paraId="678186F6" w14:textId="77777777" w:rsidR="00492A8C" w:rsidRPr="00830720" w:rsidRDefault="00492A8C" w:rsidP="00492A8C">
      <w:pPr>
        <w:rPr>
          <w:rFonts w:ascii="Arial" w:hAnsi="Arial" w:cs="Arial"/>
          <w:i/>
          <w:iCs/>
          <w:sz w:val="24"/>
          <w:szCs w:val="24"/>
        </w:rPr>
      </w:pPr>
      <w:r w:rsidRPr="00830720">
        <w:rPr>
          <w:rFonts w:ascii="Arial" w:hAnsi="Arial" w:cs="Arial"/>
          <w:i/>
          <w:iCs/>
          <w:sz w:val="24"/>
          <w:szCs w:val="24"/>
        </w:rPr>
        <w:t>Brynjolfsson, E., &amp; McAfee, A. (2014). The Second Machine Age. W. W. Norton &amp; Company.</w:t>
      </w:r>
    </w:p>
    <w:p w14:paraId="6F23728A" w14:textId="77777777" w:rsidR="00492A8C" w:rsidRPr="00830720" w:rsidRDefault="00492A8C" w:rsidP="00492A8C">
      <w:pPr>
        <w:rPr>
          <w:rFonts w:ascii="Arial" w:hAnsi="Arial" w:cs="Arial"/>
          <w:i/>
          <w:iCs/>
          <w:color w:val="FF0000"/>
          <w:sz w:val="24"/>
          <w:szCs w:val="24"/>
        </w:rPr>
      </w:pPr>
      <w:r w:rsidRPr="00830720">
        <w:rPr>
          <w:rFonts w:ascii="Arial" w:hAnsi="Arial" w:cs="Arial"/>
          <w:i/>
          <w:iCs/>
          <w:sz w:val="24"/>
          <w:szCs w:val="24"/>
        </w:rPr>
        <w:t>Brynjolfsson, E., &amp; McAfee, A. (2014). The Second Machine Age: Work, Progress, and Prosperity in a Time of Brilliant Technologies. W. W. Norton.</w:t>
      </w:r>
    </w:p>
    <w:p w14:paraId="3DEE1CE8" w14:textId="77777777" w:rsidR="00492A8C" w:rsidRPr="00830720" w:rsidRDefault="00492A8C" w:rsidP="00492A8C">
      <w:pPr>
        <w:rPr>
          <w:rFonts w:ascii="Arial" w:hAnsi="Arial" w:cs="Arial"/>
          <w:i/>
          <w:iCs/>
          <w:sz w:val="24"/>
          <w:szCs w:val="24"/>
        </w:rPr>
      </w:pPr>
      <w:proofErr w:type="spellStart"/>
      <w:r w:rsidRPr="00830720">
        <w:rPr>
          <w:rFonts w:ascii="Arial" w:hAnsi="Arial" w:cs="Arial"/>
          <w:i/>
          <w:iCs/>
          <w:sz w:val="24"/>
          <w:szCs w:val="24"/>
        </w:rPr>
        <w:t>Cazoo</w:t>
      </w:r>
      <w:proofErr w:type="spellEnd"/>
      <w:r w:rsidRPr="00830720">
        <w:rPr>
          <w:rFonts w:ascii="Arial" w:hAnsi="Arial" w:cs="Arial"/>
          <w:i/>
          <w:iCs/>
          <w:sz w:val="24"/>
          <w:szCs w:val="24"/>
        </w:rPr>
        <w:t>. (2021). Annual Report.</w:t>
      </w:r>
    </w:p>
    <w:p w14:paraId="72D7C506" w14:textId="77777777" w:rsidR="00492A8C" w:rsidRPr="00830720" w:rsidRDefault="00492A8C" w:rsidP="00492A8C">
      <w:pPr>
        <w:rPr>
          <w:rFonts w:ascii="Arial" w:hAnsi="Arial" w:cs="Arial"/>
          <w:i/>
          <w:iCs/>
          <w:sz w:val="24"/>
          <w:szCs w:val="24"/>
        </w:rPr>
      </w:pPr>
      <w:r w:rsidRPr="00830720">
        <w:rPr>
          <w:rFonts w:ascii="Arial" w:hAnsi="Arial" w:cs="Arial"/>
          <w:i/>
          <w:iCs/>
          <w:sz w:val="24"/>
          <w:szCs w:val="24"/>
        </w:rPr>
        <w:t>Chaffey, D., &amp; Ellis-Chadwick, F. (2019). Digital Marketing. Pearson.</w:t>
      </w:r>
    </w:p>
    <w:p w14:paraId="5AAE61BA" w14:textId="77777777" w:rsidR="00492A8C" w:rsidRPr="00830720" w:rsidRDefault="00492A8C" w:rsidP="00492A8C">
      <w:pPr>
        <w:rPr>
          <w:rFonts w:ascii="Arial" w:hAnsi="Arial" w:cs="Arial"/>
          <w:i/>
          <w:iCs/>
          <w:sz w:val="24"/>
          <w:szCs w:val="24"/>
        </w:rPr>
      </w:pPr>
      <w:r w:rsidRPr="00830720">
        <w:rPr>
          <w:rFonts w:ascii="Arial" w:hAnsi="Arial" w:cs="Arial"/>
          <w:i/>
          <w:iCs/>
          <w:sz w:val="24"/>
          <w:szCs w:val="24"/>
        </w:rPr>
        <w:t>Chatfield, T. (2017). Critical Thinking. Sage.</w:t>
      </w:r>
    </w:p>
    <w:p w14:paraId="6EE801CC" w14:textId="77777777" w:rsidR="00492A8C" w:rsidRPr="00830720" w:rsidRDefault="00492A8C" w:rsidP="00492A8C">
      <w:pPr>
        <w:rPr>
          <w:rFonts w:ascii="Arial" w:hAnsi="Arial" w:cs="Arial"/>
          <w:i/>
          <w:iCs/>
          <w:sz w:val="24"/>
          <w:szCs w:val="24"/>
        </w:rPr>
      </w:pPr>
      <w:r w:rsidRPr="00830720">
        <w:rPr>
          <w:rFonts w:ascii="Arial" w:hAnsi="Arial" w:cs="Arial"/>
          <w:i/>
          <w:iCs/>
          <w:sz w:val="24"/>
          <w:szCs w:val="24"/>
        </w:rPr>
        <w:t>Elkington, J. (1997). Cannibals with Forks: The Triple Bottom Line of 21st Century Business. Capstone.</w:t>
      </w:r>
    </w:p>
    <w:p w14:paraId="5599D828" w14:textId="77777777" w:rsidR="00492A8C" w:rsidRPr="00830720" w:rsidRDefault="00492A8C" w:rsidP="00492A8C">
      <w:pPr>
        <w:rPr>
          <w:rFonts w:ascii="Arial" w:hAnsi="Arial" w:cs="Arial"/>
          <w:i/>
          <w:iCs/>
          <w:sz w:val="24"/>
          <w:szCs w:val="24"/>
        </w:rPr>
      </w:pPr>
      <w:r w:rsidRPr="00830720">
        <w:rPr>
          <w:rFonts w:ascii="Arial" w:hAnsi="Arial" w:cs="Arial"/>
          <w:i/>
          <w:iCs/>
          <w:sz w:val="24"/>
          <w:szCs w:val="24"/>
        </w:rPr>
        <w:t>Grant, R. M. (1991). The Resource-Based Theory of Competitive Advantage. California Management Review.</w:t>
      </w:r>
    </w:p>
    <w:p w14:paraId="0A0669D9" w14:textId="77777777" w:rsidR="00492A8C" w:rsidRPr="00830720" w:rsidRDefault="00492A8C" w:rsidP="00492A8C">
      <w:pPr>
        <w:rPr>
          <w:rFonts w:ascii="Arial" w:hAnsi="Arial" w:cs="Arial"/>
          <w:i/>
          <w:iCs/>
          <w:sz w:val="24"/>
          <w:szCs w:val="24"/>
        </w:rPr>
      </w:pPr>
      <w:r w:rsidRPr="00830720">
        <w:rPr>
          <w:rFonts w:ascii="Arial" w:hAnsi="Arial" w:cs="Arial"/>
          <w:i/>
          <w:iCs/>
          <w:sz w:val="24"/>
          <w:szCs w:val="24"/>
        </w:rPr>
        <w:t>Handy, C. (1993). Understanding Organizations. Penguin Books.</w:t>
      </w:r>
    </w:p>
    <w:p w14:paraId="33177237" w14:textId="77777777" w:rsidR="00492A8C" w:rsidRPr="00830720" w:rsidRDefault="00492A8C" w:rsidP="00492A8C">
      <w:pPr>
        <w:rPr>
          <w:rFonts w:ascii="Arial" w:hAnsi="Arial" w:cs="Arial"/>
          <w:i/>
          <w:iCs/>
          <w:sz w:val="24"/>
          <w:szCs w:val="24"/>
        </w:rPr>
      </w:pPr>
      <w:r w:rsidRPr="00830720">
        <w:rPr>
          <w:rFonts w:ascii="Arial" w:hAnsi="Arial" w:cs="Arial"/>
          <w:i/>
          <w:iCs/>
          <w:sz w:val="24"/>
          <w:szCs w:val="24"/>
        </w:rPr>
        <w:t>Hofstede, G. (1980). Culture’s Consequences. Sage Publications.</w:t>
      </w:r>
    </w:p>
    <w:p w14:paraId="25856D4B" w14:textId="77777777" w:rsidR="00492A8C" w:rsidRPr="00830720" w:rsidRDefault="00492A8C" w:rsidP="00492A8C">
      <w:pPr>
        <w:rPr>
          <w:rFonts w:ascii="Arial" w:hAnsi="Arial" w:cs="Arial"/>
          <w:i/>
          <w:iCs/>
          <w:sz w:val="24"/>
          <w:szCs w:val="24"/>
        </w:rPr>
      </w:pPr>
      <w:r w:rsidRPr="00830720">
        <w:rPr>
          <w:rFonts w:ascii="Arial" w:hAnsi="Arial" w:cs="Arial"/>
          <w:i/>
          <w:iCs/>
          <w:sz w:val="24"/>
          <w:szCs w:val="24"/>
        </w:rPr>
        <w:t>Johnson, G., Scholes, K., &amp; Whittington, R. (2008). Exploring Corporate Strategy. Prentice Hall.</w:t>
      </w:r>
    </w:p>
    <w:p w14:paraId="0ABE8A66" w14:textId="77777777" w:rsidR="00492A8C" w:rsidRPr="00830720" w:rsidRDefault="00492A8C" w:rsidP="00492A8C">
      <w:pPr>
        <w:rPr>
          <w:rFonts w:ascii="Arial" w:hAnsi="Arial" w:cs="Arial"/>
          <w:i/>
          <w:iCs/>
          <w:sz w:val="24"/>
          <w:szCs w:val="24"/>
        </w:rPr>
      </w:pPr>
      <w:r w:rsidRPr="00830720">
        <w:rPr>
          <w:rFonts w:ascii="Arial" w:hAnsi="Arial" w:cs="Arial"/>
          <w:i/>
          <w:iCs/>
          <w:sz w:val="24"/>
          <w:szCs w:val="24"/>
        </w:rPr>
        <w:t>Keller, K. L. (2013). Strategic Brand Management. Pearson.</w:t>
      </w:r>
    </w:p>
    <w:p w14:paraId="4AD02EB7" w14:textId="77777777" w:rsidR="00492A8C" w:rsidRPr="00830720" w:rsidRDefault="00492A8C" w:rsidP="00492A8C">
      <w:pPr>
        <w:rPr>
          <w:rFonts w:ascii="Arial" w:hAnsi="Arial" w:cs="Arial"/>
          <w:i/>
          <w:iCs/>
          <w:sz w:val="24"/>
          <w:szCs w:val="24"/>
        </w:rPr>
      </w:pPr>
      <w:r w:rsidRPr="00830720">
        <w:rPr>
          <w:rFonts w:ascii="Arial" w:hAnsi="Arial" w:cs="Arial"/>
          <w:i/>
          <w:iCs/>
          <w:sz w:val="24"/>
          <w:szCs w:val="24"/>
        </w:rPr>
        <w:t>Kotler, P., &amp; Keller, K. L. (2016). Marketing Management. Pearson Education.</w:t>
      </w:r>
    </w:p>
    <w:p w14:paraId="2F9CFD25" w14:textId="77777777" w:rsidR="00492A8C" w:rsidRPr="00830720" w:rsidRDefault="00492A8C" w:rsidP="00492A8C">
      <w:pPr>
        <w:rPr>
          <w:rFonts w:ascii="Arial" w:hAnsi="Arial" w:cs="Arial"/>
          <w:i/>
          <w:iCs/>
          <w:sz w:val="24"/>
          <w:szCs w:val="24"/>
        </w:rPr>
      </w:pPr>
      <w:r w:rsidRPr="00830720">
        <w:rPr>
          <w:rFonts w:ascii="Arial" w:hAnsi="Arial" w:cs="Arial"/>
          <w:i/>
          <w:iCs/>
          <w:sz w:val="24"/>
          <w:szCs w:val="24"/>
        </w:rPr>
        <w:t>Krugman, P., &amp; Wells, R. (2012). Economics. Worth Publishers.</w:t>
      </w:r>
    </w:p>
    <w:p w14:paraId="34A8460A" w14:textId="77777777" w:rsidR="00492A8C" w:rsidRPr="00830720" w:rsidRDefault="00492A8C" w:rsidP="00492A8C">
      <w:pPr>
        <w:rPr>
          <w:rFonts w:ascii="Arial" w:hAnsi="Arial" w:cs="Arial"/>
          <w:i/>
          <w:iCs/>
          <w:sz w:val="24"/>
          <w:szCs w:val="24"/>
        </w:rPr>
      </w:pPr>
      <w:r w:rsidRPr="00830720">
        <w:rPr>
          <w:rFonts w:ascii="Arial" w:hAnsi="Arial" w:cs="Arial"/>
          <w:i/>
          <w:iCs/>
          <w:sz w:val="24"/>
          <w:szCs w:val="24"/>
        </w:rPr>
        <w:t>Mintzberg, H. (1983). Structures in Fives. Prentice-Hall.</w:t>
      </w:r>
    </w:p>
    <w:p w14:paraId="3693C00E" w14:textId="77777777" w:rsidR="00492A8C" w:rsidRPr="00830720" w:rsidRDefault="00492A8C" w:rsidP="00492A8C">
      <w:pPr>
        <w:rPr>
          <w:rFonts w:ascii="Arial" w:hAnsi="Arial" w:cs="Arial"/>
          <w:i/>
          <w:iCs/>
          <w:sz w:val="24"/>
          <w:szCs w:val="24"/>
        </w:rPr>
      </w:pPr>
      <w:r w:rsidRPr="00830720">
        <w:rPr>
          <w:rFonts w:ascii="Arial" w:hAnsi="Arial" w:cs="Arial"/>
          <w:i/>
          <w:iCs/>
          <w:sz w:val="24"/>
          <w:szCs w:val="24"/>
        </w:rPr>
        <w:t>Mintzberg, H. (1983). Structures in Fives: Designing Effective Organizations. Prentice-Hall.</w:t>
      </w:r>
    </w:p>
    <w:p w14:paraId="5D3BAB6E" w14:textId="77777777" w:rsidR="00492A8C" w:rsidRPr="00830720" w:rsidRDefault="00492A8C" w:rsidP="00492A8C">
      <w:pPr>
        <w:rPr>
          <w:rFonts w:ascii="Arial" w:hAnsi="Arial" w:cs="Arial"/>
          <w:i/>
          <w:iCs/>
          <w:sz w:val="24"/>
          <w:szCs w:val="24"/>
        </w:rPr>
      </w:pPr>
      <w:r w:rsidRPr="00830720">
        <w:rPr>
          <w:rFonts w:ascii="Arial" w:hAnsi="Arial" w:cs="Arial"/>
          <w:i/>
          <w:iCs/>
          <w:sz w:val="24"/>
          <w:szCs w:val="24"/>
        </w:rPr>
        <w:t>Mintzberg, H. (1989). Mintzberg on Management: Inside Our Strange World of Organizations. Free Press.</w:t>
      </w:r>
    </w:p>
    <w:p w14:paraId="552C8CB3" w14:textId="77777777" w:rsidR="00492A8C" w:rsidRPr="00830720" w:rsidRDefault="00492A8C" w:rsidP="00492A8C">
      <w:pPr>
        <w:rPr>
          <w:rFonts w:ascii="Arial" w:hAnsi="Arial" w:cs="Arial"/>
          <w:i/>
          <w:iCs/>
          <w:sz w:val="24"/>
          <w:szCs w:val="24"/>
        </w:rPr>
      </w:pPr>
      <w:r w:rsidRPr="00830720">
        <w:rPr>
          <w:rFonts w:ascii="Arial" w:hAnsi="Arial" w:cs="Arial"/>
          <w:i/>
          <w:iCs/>
          <w:sz w:val="24"/>
          <w:szCs w:val="24"/>
        </w:rPr>
        <w:t>Pearson, J. C. (2014). The Art of Thinking Critically. Pearson Education.</w:t>
      </w:r>
    </w:p>
    <w:p w14:paraId="291EA4E4" w14:textId="77777777" w:rsidR="00492A8C" w:rsidRPr="00830720" w:rsidRDefault="00492A8C" w:rsidP="00492A8C">
      <w:pPr>
        <w:rPr>
          <w:rFonts w:ascii="Arial" w:hAnsi="Arial" w:cs="Arial"/>
          <w:i/>
          <w:iCs/>
          <w:sz w:val="24"/>
          <w:szCs w:val="24"/>
        </w:rPr>
      </w:pPr>
      <w:r w:rsidRPr="00830720">
        <w:rPr>
          <w:rFonts w:ascii="Arial" w:hAnsi="Arial" w:cs="Arial"/>
          <w:i/>
          <w:iCs/>
          <w:sz w:val="24"/>
          <w:szCs w:val="24"/>
        </w:rPr>
        <w:t>Peppers, D., &amp; Rogers, M. (2016). Managing Customer Experience and Relationships. Wiley.</w:t>
      </w:r>
    </w:p>
    <w:p w14:paraId="17A88DF5" w14:textId="77777777" w:rsidR="00492A8C" w:rsidRPr="00830720" w:rsidRDefault="00492A8C" w:rsidP="00492A8C">
      <w:pPr>
        <w:rPr>
          <w:rFonts w:ascii="Arial" w:hAnsi="Arial" w:cs="Arial"/>
          <w:i/>
          <w:iCs/>
          <w:sz w:val="24"/>
          <w:szCs w:val="24"/>
        </w:rPr>
      </w:pPr>
      <w:r w:rsidRPr="00830720">
        <w:rPr>
          <w:rFonts w:ascii="Arial" w:hAnsi="Arial" w:cs="Arial"/>
          <w:i/>
          <w:iCs/>
          <w:sz w:val="24"/>
          <w:szCs w:val="24"/>
        </w:rPr>
        <w:t>Porter, M. E. (1985). Competitive Advantage. Free Press.</w:t>
      </w:r>
    </w:p>
    <w:p w14:paraId="385A9C4A" w14:textId="77777777" w:rsidR="00492A8C" w:rsidRPr="00830720" w:rsidRDefault="00492A8C" w:rsidP="00492A8C">
      <w:pPr>
        <w:rPr>
          <w:rFonts w:ascii="Arial" w:hAnsi="Arial" w:cs="Arial"/>
          <w:i/>
          <w:iCs/>
          <w:sz w:val="24"/>
          <w:szCs w:val="24"/>
        </w:rPr>
      </w:pPr>
      <w:r w:rsidRPr="00830720">
        <w:rPr>
          <w:rFonts w:ascii="Arial" w:hAnsi="Arial" w:cs="Arial"/>
          <w:i/>
          <w:iCs/>
          <w:sz w:val="24"/>
          <w:szCs w:val="24"/>
        </w:rPr>
        <w:t>Porter, M. E., &amp; Kramer, M. R. (2006). Strategy and Society: The Link Between Competitive Advantage and Corporate Social Responsibility. Harvard Business Review.</w:t>
      </w:r>
    </w:p>
    <w:p w14:paraId="072A83C6" w14:textId="77777777" w:rsidR="00492A8C" w:rsidRPr="00830720" w:rsidRDefault="00492A8C" w:rsidP="00492A8C">
      <w:pPr>
        <w:rPr>
          <w:rFonts w:ascii="Arial" w:hAnsi="Arial" w:cs="Arial"/>
          <w:i/>
          <w:iCs/>
          <w:sz w:val="24"/>
          <w:szCs w:val="24"/>
        </w:rPr>
      </w:pPr>
      <w:r w:rsidRPr="00830720">
        <w:rPr>
          <w:rFonts w:ascii="Arial" w:hAnsi="Arial" w:cs="Arial"/>
          <w:i/>
          <w:iCs/>
          <w:sz w:val="24"/>
          <w:szCs w:val="24"/>
        </w:rPr>
        <w:t>Schein, E. H. (2010). Organizational Culture and Leadership. Jossey-Bass.</w:t>
      </w:r>
    </w:p>
    <w:p w14:paraId="050E01F3" w14:textId="77777777" w:rsidR="00492A8C" w:rsidRPr="00830720" w:rsidRDefault="00492A8C" w:rsidP="00492A8C">
      <w:pPr>
        <w:rPr>
          <w:rFonts w:ascii="Arial" w:hAnsi="Arial" w:cs="Arial"/>
          <w:i/>
          <w:iCs/>
          <w:sz w:val="24"/>
          <w:szCs w:val="24"/>
        </w:rPr>
      </w:pPr>
      <w:r w:rsidRPr="00830720">
        <w:rPr>
          <w:rFonts w:ascii="Arial" w:hAnsi="Arial" w:cs="Arial"/>
          <w:i/>
          <w:iCs/>
          <w:sz w:val="24"/>
          <w:szCs w:val="24"/>
        </w:rPr>
        <w:t xml:space="preserve">Solomon, M. (2014). Consumer </w:t>
      </w:r>
      <w:proofErr w:type="spellStart"/>
      <w:r w:rsidRPr="00830720">
        <w:rPr>
          <w:rFonts w:ascii="Arial" w:hAnsi="Arial" w:cs="Arial"/>
          <w:i/>
          <w:iCs/>
          <w:sz w:val="24"/>
          <w:szCs w:val="24"/>
        </w:rPr>
        <w:t>Behavior</w:t>
      </w:r>
      <w:proofErr w:type="spellEnd"/>
      <w:r w:rsidRPr="00830720">
        <w:rPr>
          <w:rFonts w:ascii="Arial" w:hAnsi="Arial" w:cs="Arial"/>
          <w:i/>
          <w:iCs/>
          <w:sz w:val="24"/>
          <w:szCs w:val="24"/>
        </w:rPr>
        <w:t>: Buying, Having, and Being. Pearson.</w:t>
      </w:r>
    </w:p>
    <w:p w14:paraId="056D718A" w14:textId="77777777" w:rsidR="00492A8C" w:rsidRPr="00830720" w:rsidRDefault="00492A8C" w:rsidP="00492A8C">
      <w:pPr>
        <w:rPr>
          <w:rFonts w:ascii="Arial" w:hAnsi="Arial" w:cs="Arial"/>
          <w:i/>
          <w:iCs/>
          <w:sz w:val="24"/>
          <w:szCs w:val="24"/>
        </w:rPr>
      </w:pPr>
      <w:r w:rsidRPr="00830720">
        <w:rPr>
          <w:rFonts w:ascii="Arial" w:hAnsi="Arial" w:cs="Arial"/>
          <w:i/>
          <w:iCs/>
          <w:sz w:val="24"/>
          <w:szCs w:val="24"/>
        </w:rPr>
        <w:t>Toulmin, S. E. (2003). The Uses of Argument. Cambridge University Press.</w:t>
      </w:r>
    </w:p>
    <w:p w14:paraId="52A97FB1" w14:textId="77777777" w:rsidR="00492A8C" w:rsidRPr="00830720" w:rsidRDefault="00492A8C" w:rsidP="00492A8C">
      <w:pPr>
        <w:rPr>
          <w:rFonts w:ascii="Arial" w:hAnsi="Arial" w:cs="Arial"/>
          <w:i/>
          <w:iCs/>
          <w:sz w:val="24"/>
          <w:szCs w:val="24"/>
        </w:rPr>
      </w:pPr>
      <w:r w:rsidRPr="00830720">
        <w:rPr>
          <w:rFonts w:ascii="Arial" w:hAnsi="Arial" w:cs="Arial"/>
          <w:i/>
          <w:iCs/>
          <w:sz w:val="24"/>
          <w:szCs w:val="24"/>
        </w:rPr>
        <w:t>Trevino, L. K., &amp; Nelson, K. A. (2011). Managing Business Ethics. Wiley.</w:t>
      </w:r>
    </w:p>
    <w:p w14:paraId="31DB0CCF" w14:textId="3475D1E3" w:rsidR="00E47072" w:rsidRPr="00383179" w:rsidRDefault="00E47072" w:rsidP="00492A8C">
      <w:pPr>
        <w:rPr>
          <w:rFonts w:ascii="Arial" w:hAnsi="Arial" w:cs="Arial"/>
          <w:color w:val="FF0000"/>
          <w:sz w:val="24"/>
          <w:szCs w:val="24"/>
        </w:rPr>
      </w:pPr>
    </w:p>
    <w:sectPr w:rsidR="00E47072" w:rsidRPr="00383179" w:rsidSect="00A0287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1179DB" w14:textId="77777777" w:rsidR="008D54A7" w:rsidRDefault="008D54A7" w:rsidP="00786EE4">
      <w:r>
        <w:separator/>
      </w:r>
    </w:p>
  </w:endnote>
  <w:endnote w:type="continuationSeparator" w:id="0">
    <w:p w14:paraId="15E608F5" w14:textId="77777777" w:rsidR="008D54A7" w:rsidRDefault="008D54A7" w:rsidP="00786E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FAE70C" w14:textId="77777777" w:rsidR="008D54A7" w:rsidRDefault="008D54A7" w:rsidP="00786EE4">
      <w:r>
        <w:separator/>
      </w:r>
    </w:p>
  </w:footnote>
  <w:footnote w:type="continuationSeparator" w:id="0">
    <w:p w14:paraId="1341446C" w14:textId="77777777" w:rsidR="008D54A7" w:rsidRDefault="008D54A7" w:rsidP="00786E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B22A4"/>
    <w:multiLevelType w:val="multilevel"/>
    <w:tmpl w:val="5BE83E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0E296C"/>
    <w:multiLevelType w:val="multilevel"/>
    <w:tmpl w:val="A5F42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040B5C"/>
    <w:multiLevelType w:val="multilevel"/>
    <w:tmpl w:val="F210E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2F5152"/>
    <w:multiLevelType w:val="multilevel"/>
    <w:tmpl w:val="F22AE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6232D9"/>
    <w:multiLevelType w:val="multilevel"/>
    <w:tmpl w:val="ED4AF8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81750D0"/>
    <w:multiLevelType w:val="multilevel"/>
    <w:tmpl w:val="57C8136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91021F1"/>
    <w:multiLevelType w:val="hybridMultilevel"/>
    <w:tmpl w:val="D84E9F62"/>
    <w:lvl w:ilvl="0" w:tplc="220EDDAC">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005DE0"/>
    <w:multiLevelType w:val="hybridMultilevel"/>
    <w:tmpl w:val="502612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435198"/>
    <w:multiLevelType w:val="hybridMultilevel"/>
    <w:tmpl w:val="D12287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C02C3B"/>
    <w:multiLevelType w:val="hybridMultilevel"/>
    <w:tmpl w:val="E46CA6A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381672"/>
    <w:multiLevelType w:val="multilevel"/>
    <w:tmpl w:val="9AB0C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667336F"/>
    <w:multiLevelType w:val="multilevel"/>
    <w:tmpl w:val="57C8136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8A364B7"/>
    <w:multiLevelType w:val="multilevel"/>
    <w:tmpl w:val="57C8136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B7E6A69"/>
    <w:multiLevelType w:val="hybridMultilevel"/>
    <w:tmpl w:val="327AE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6C75CD"/>
    <w:multiLevelType w:val="multilevel"/>
    <w:tmpl w:val="57C8136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5DB56AB"/>
    <w:multiLevelType w:val="multilevel"/>
    <w:tmpl w:val="57C8136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BDF10BB"/>
    <w:multiLevelType w:val="multilevel"/>
    <w:tmpl w:val="1F64B5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3EB4127"/>
    <w:multiLevelType w:val="multilevel"/>
    <w:tmpl w:val="718EE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7"/>
  </w:num>
  <w:num w:numId="3">
    <w:abstractNumId w:val="8"/>
  </w:num>
  <w:num w:numId="4">
    <w:abstractNumId w:val="13"/>
  </w:num>
  <w:num w:numId="5">
    <w:abstractNumId w:val="10"/>
  </w:num>
  <w:num w:numId="6">
    <w:abstractNumId w:val="11"/>
  </w:num>
  <w:num w:numId="7">
    <w:abstractNumId w:val="5"/>
  </w:num>
  <w:num w:numId="8">
    <w:abstractNumId w:val="14"/>
  </w:num>
  <w:num w:numId="9">
    <w:abstractNumId w:val="15"/>
  </w:num>
  <w:num w:numId="10">
    <w:abstractNumId w:val="12"/>
  </w:num>
  <w:num w:numId="11">
    <w:abstractNumId w:val="3"/>
  </w:num>
  <w:num w:numId="12">
    <w:abstractNumId w:val="2"/>
  </w:num>
  <w:num w:numId="13">
    <w:abstractNumId w:val="9"/>
  </w:num>
  <w:num w:numId="14">
    <w:abstractNumId w:val="16"/>
  </w:num>
  <w:num w:numId="15">
    <w:abstractNumId w:val="4"/>
  </w:num>
  <w:num w:numId="16">
    <w:abstractNumId w:val="17"/>
  </w:num>
  <w:num w:numId="17">
    <w:abstractNumId w:val="1"/>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87C"/>
    <w:rsid w:val="0000663F"/>
    <w:rsid w:val="000139F2"/>
    <w:rsid w:val="00055051"/>
    <w:rsid w:val="0009439F"/>
    <w:rsid w:val="000A7214"/>
    <w:rsid w:val="000C2222"/>
    <w:rsid w:val="000D6340"/>
    <w:rsid w:val="000D6B85"/>
    <w:rsid w:val="001003B0"/>
    <w:rsid w:val="001236C3"/>
    <w:rsid w:val="00186304"/>
    <w:rsid w:val="00193B24"/>
    <w:rsid w:val="001C6C6F"/>
    <w:rsid w:val="00246F94"/>
    <w:rsid w:val="002501BD"/>
    <w:rsid w:val="00304364"/>
    <w:rsid w:val="0035792E"/>
    <w:rsid w:val="00361245"/>
    <w:rsid w:val="00383179"/>
    <w:rsid w:val="00386305"/>
    <w:rsid w:val="004149BD"/>
    <w:rsid w:val="0043694F"/>
    <w:rsid w:val="00475DAC"/>
    <w:rsid w:val="004771A9"/>
    <w:rsid w:val="00492A8C"/>
    <w:rsid w:val="004D3E94"/>
    <w:rsid w:val="004F1081"/>
    <w:rsid w:val="00551220"/>
    <w:rsid w:val="005902EC"/>
    <w:rsid w:val="005C2542"/>
    <w:rsid w:val="005E2F05"/>
    <w:rsid w:val="005E5D5A"/>
    <w:rsid w:val="005E709C"/>
    <w:rsid w:val="006070C6"/>
    <w:rsid w:val="00614386"/>
    <w:rsid w:val="0065456B"/>
    <w:rsid w:val="00673AB6"/>
    <w:rsid w:val="00694B4C"/>
    <w:rsid w:val="006D3F34"/>
    <w:rsid w:val="006E5FE7"/>
    <w:rsid w:val="006E66C5"/>
    <w:rsid w:val="00747A50"/>
    <w:rsid w:val="00786EE4"/>
    <w:rsid w:val="00792CE7"/>
    <w:rsid w:val="007B24B5"/>
    <w:rsid w:val="007E02FB"/>
    <w:rsid w:val="007F02FD"/>
    <w:rsid w:val="00826578"/>
    <w:rsid w:val="00830720"/>
    <w:rsid w:val="00867775"/>
    <w:rsid w:val="00867CD2"/>
    <w:rsid w:val="00872388"/>
    <w:rsid w:val="00877AAC"/>
    <w:rsid w:val="008B4075"/>
    <w:rsid w:val="008D54A7"/>
    <w:rsid w:val="00940ED7"/>
    <w:rsid w:val="00961674"/>
    <w:rsid w:val="0096327E"/>
    <w:rsid w:val="00970736"/>
    <w:rsid w:val="00971305"/>
    <w:rsid w:val="00971F16"/>
    <w:rsid w:val="009732CF"/>
    <w:rsid w:val="00A0287C"/>
    <w:rsid w:val="00A46AA6"/>
    <w:rsid w:val="00A56295"/>
    <w:rsid w:val="00AD6B35"/>
    <w:rsid w:val="00AF54AA"/>
    <w:rsid w:val="00B1074F"/>
    <w:rsid w:val="00B24DC9"/>
    <w:rsid w:val="00B376AD"/>
    <w:rsid w:val="00B535C4"/>
    <w:rsid w:val="00B67D06"/>
    <w:rsid w:val="00B72796"/>
    <w:rsid w:val="00B81C8C"/>
    <w:rsid w:val="00BB486D"/>
    <w:rsid w:val="00BC4D2A"/>
    <w:rsid w:val="00BE6867"/>
    <w:rsid w:val="00C02D4E"/>
    <w:rsid w:val="00C122FB"/>
    <w:rsid w:val="00C165C9"/>
    <w:rsid w:val="00C16F89"/>
    <w:rsid w:val="00C435BD"/>
    <w:rsid w:val="00C57E06"/>
    <w:rsid w:val="00C808E2"/>
    <w:rsid w:val="00CA35E7"/>
    <w:rsid w:val="00CA4E5C"/>
    <w:rsid w:val="00CB2F51"/>
    <w:rsid w:val="00CE1F11"/>
    <w:rsid w:val="00D27AEF"/>
    <w:rsid w:val="00D45B85"/>
    <w:rsid w:val="00D87521"/>
    <w:rsid w:val="00DB58FE"/>
    <w:rsid w:val="00DE2108"/>
    <w:rsid w:val="00E17DCB"/>
    <w:rsid w:val="00E24385"/>
    <w:rsid w:val="00E47072"/>
    <w:rsid w:val="00E63327"/>
    <w:rsid w:val="00E81059"/>
    <w:rsid w:val="00EA1AC2"/>
    <w:rsid w:val="00ED6571"/>
    <w:rsid w:val="00EE2E78"/>
    <w:rsid w:val="00EE6891"/>
    <w:rsid w:val="00EF34B1"/>
    <w:rsid w:val="00EF75FD"/>
    <w:rsid w:val="00F301A5"/>
    <w:rsid w:val="00F37A6B"/>
    <w:rsid w:val="00F53409"/>
    <w:rsid w:val="00F6763E"/>
    <w:rsid w:val="00FB1A0F"/>
    <w:rsid w:val="00FB2A70"/>
    <w:rsid w:val="00FC05B5"/>
    <w:rsid w:val="00FC730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B010BD"/>
  <w15:chartTrackingRefBased/>
  <w15:docId w15:val="{460BE71F-3112-450D-9D4F-F5B3EE2AA2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287C"/>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A028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028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28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28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28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287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287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287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287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28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028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28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28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28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28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28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28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287C"/>
    <w:rPr>
      <w:rFonts w:eastAsiaTheme="majorEastAsia" w:cstheme="majorBidi"/>
      <w:color w:val="272727" w:themeColor="text1" w:themeTint="D8"/>
    </w:rPr>
  </w:style>
  <w:style w:type="paragraph" w:styleId="Title">
    <w:name w:val="Title"/>
    <w:basedOn w:val="Normal"/>
    <w:next w:val="Normal"/>
    <w:link w:val="TitleChar"/>
    <w:uiPriority w:val="10"/>
    <w:qFormat/>
    <w:rsid w:val="00A0287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28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28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28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287C"/>
    <w:pPr>
      <w:spacing w:before="160"/>
      <w:jc w:val="center"/>
    </w:pPr>
    <w:rPr>
      <w:i/>
      <w:iCs/>
      <w:color w:val="404040" w:themeColor="text1" w:themeTint="BF"/>
    </w:rPr>
  </w:style>
  <w:style w:type="character" w:customStyle="1" w:styleId="QuoteChar">
    <w:name w:val="Quote Char"/>
    <w:basedOn w:val="DefaultParagraphFont"/>
    <w:link w:val="Quote"/>
    <w:uiPriority w:val="29"/>
    <w:rsid w:val="00A0287C"/>
    <w:rPr>
      <w:i/>
      <w:iCs/>
      <w:color w:val="404040" w:themeColor="text1" w:themeTint="BF"/>
    </w:rPr>
  </w:style>
  <w:style w:type="paragraph" w:styleId="ListParagraph">
    <w:name w:val="List Paragraph"/>
    <w:basedOn w:val="Normal"/>
    <w:uiPriority w:val="34"/>
    <w:qFormat/>
    <w:rsid w:val="00A0287C"/>
    <w:pPr>
      <w:ind w:left="720"/>
      <w:contextualSpacing/>
    </w:pPr>
  </w:style>
  <w:style w:type="character" w:styleId="IntenseEmphasis">
    <w:name w:val="Intense Emphasis"/>
    <w:basedOn w:val="DefaultParagraphFont"/>
    <w:uiPriority w:val="21"/>
    <w:qFormat/>
    <w:rsid w:val="00A0287C"/>
    <w:rPr>
      <w:i/>
      <w:iCs/>
      <w:color w:val="0F4761" w:themeColor="accent1" w:themeShade="BF"/>
    </w:rPr>
  </w:style>
  <w:style w:type="paragraph" w:styleId="IntenseQuote">
    <w:name w:val="Intense Quote"/>
    <w:basedOn w:val="Normal"/>
    <w:next w:val="Normal"/>
    <w:link w:val="IntenseQuoteChar"/>
    <w:uiPriority w:val="30"/>
    <w:qFormat/>
    <w:rsid w:val="00A028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287C"/>
    <w:rPr>
      <w:i/>
      <w:iCs/>
      <w:color w:val="0F4761" w:themeColor="accent1" w:themeShade="BF"/>
    </w:rPr>
  </w:style>
  <w:style w:type="character" w:styleId="IntenseReference">
    <w:name w:val="Intense Reference"/>
    <w:basedOn w:val="DefaultParagraphFont"/>
    <w:uiPriority w:val="32"/>
    <w:qFormat/>
    <w:rsid w:val="00A0287C"/>
    <w:rPr>
      <w:b/>
      <w:bCs/>
      <w:smallCaps/>
      <w:color w:val="0F4761" w:themeColor="accent1" w:themeShade="BF"/>
      <w:spacing w:val="5"/>
    </w:rPr>
  </w:style>
  <w:style w:type="paragraph" w:styleId="Header">
    <w:name w:val="header"/>
    <w:basedOn w:val="Normal"/>
    <w:link w:val="HeaderChar"/>
    <w:uiPriority w:val="99"/>
    <w:unhideWhenUsed/>
    <w:rsid w:val="00786EE4"/>
    <w:pPr>
      <w:tabs>
        <w:tab w:val="center" w:pos="4513"/>
        <w:tab w:val="right" w:pos="9026"/>
      </w:tabs>
    </w:pPr>
  </w:style>
  <w:style w:type="character" w:customStyle="1" w:styleId="HeaderChar">
    <w:name w:val="Header Char"/>
    <w:basedOn w:val="DefaultParagraphFont"/>
    <w:link w:val="Header"/>
    <w:uiPriority w:val="99"/>
    <w:rsid w:val="00786EE4"/>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786EE4"/>
    <w:pPr>
      <w:tabs>
        <w:tab w:val="center" w:pos="4513"/>
        <w:tab w:val="right" w:pos="9026"/>
      </w:tabs>
    </w:pPr>
  </w:style>
  <w:style w:type="character" w:customStyle="1" w:styleId="FooterChar">
    <w:name w:val="Footer Char"/>
    <w:basedOn w:val="DefaultParagraphFont"/>
    <w:link w:val="Footer"/>
    <w:uiPriority w:val="99"/>
    <w:rsid w:val="00786EE4"/>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96327E"/>
    <w:rPr>
      <w:color w:val="467886" w:themeColor="hyperlink"/>
      <w:u w:val="single"/>
    </w:rPr>
  </w:style>
  <w:style w:type="character" w:styleId="UnresolvedMention">
    <w:name w:val="Unresolved Mention"/>
    <w:basedOn w:val="DefaultParagraphFont"/>
    <w:uiPriority w:val="99"/>
    <w:semiHidden/>
    <w:unhideWhenUsed/>
    <w:rsid w:val="0096327E"/>
    <w:rPr>
      <w:color w:val="605E5C"/>
      <w:shd w:val="clear" w:color="auto" w:fill="E1DFDD"/>
    </w:rPr>
  </w:style>
  <w:style w:type="character" w:styleId="FollowedHyperlink">
    <w:name w:val="FollowedHyperlink"/>
    <w:basedOn w:val="DefaultParagraphFont"/>
    <w:uiPriority w:val="99"/>
    <w:semiHidden/>
    <w:unhideWhenUsed/>
    <w:rsid w:val="006E5FE7"/>
    <w:rPr>
      <w:color w:val="96607D" w:themeColor="followedHyperlink"/>
      <w:u w:val="single"/>
    </w:rPr>
  </w:style>
  <w:style w:type="paragraph" w:styleId="NormalWeb">
    <w:name w:val="Normal (Web)"/>
    <w:basedOn w:val="Normal"/>
    <w:uiPriority w:val="99"/>
    <w:semiHidden/>
    <w:unhideWhenUsed/>
    <w:rsid w:val="00E47072"/>
    <w:pPr>
      <w:spacing w:before="100" w:beforeAutospacing="1" w:after="100" w:afterAutospacing="1"/>
    </w:pPr>
    <w:rPr>
      <w:sz w:val="24"/>
      <w:szCs w:val="24"/>
    </w:rPr>
  </w:style>
  <w:style w:type="character" w:styleId="Strong">
    <w:name w:val="Strong"/>
    <w:basedOn w:val="DefaultParagraphFont"/>
    <w:uiPriority w:val="22"/>
    <w:qFormat/>
    <w:rsid w:val="00E47072"/>
    <w:rPr>
      <w:b/>
      <w:bCs/>
    </w:rPr>
  </w:style>
  <w:style w:type="character" w:styleId="Emphasis">
    <w:name w:val="Emphasis"/>
    <w:basedOn w:val="DefaultParagraphFont"/>
    <w:uiPriority w:val="20"/>
    <w:qFormat/>
    <w:rsid w:val="00E47072"/>
    <w:rPr>
      <w:i/>
      <w:iCs/>
    </w:rPr>
  </w:style>
  <w:style w:type="table" w:styleId="TableGrid">
    <w:name w:val="Table Grid"/>
    <w:basedOn w:val="TableNormal"/>
    <w:uiPriority w:val="59"/>
    <w:rsid w:val="00961674"/>
    <w:pPr>
      <w:spacing w:after="0" w:line="240" w:lineRule="auto"/>
    </w:pPr>
    <w:rPr>
      <w:kern w:val="0"/>
      <w:sz w:val="22"/>
      <w:szCs w:val="22"/>
      <w:lang w:val="en-US" w:eastAsia="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71F16"/>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383179"/>
    <w:pPr>
      <w:tabs>
        <w:tab w:val="right" w:leader="dot" w:pos="9016"/>
      </w:tabs>
      <w:spacing w:after="100"/>
    </w:pPr>
    <w:rPr>
      <w:rFonts w:ascii="Arial" w:hAnsi="Arial" w:cs="Arial"/>
      <w:i/>
      <w:iCs/>
      <w:noProof/>
    </w:rPr>
  </w:style>
  <w:style w:type="character" w:styleId="CommentReference">
    <w:name w:val="annotation reference"/>
    <w:basedOn w:val="DefaultParagraphFont"/>
    <w:uiPriority w:val="99"/>
    <w:semiHidden/>
    <w:unhideWhenUsed/>
    <w:rsid w:val="00971F16"/>
    <w:rPr>
      <w:sz w:val="16"/>
      <w:szCs w:val="16"/>
    </w:rPr>
  </w:style>
  <w:style w:type="paragraph" w:styleId="CommentText">
    <w:name w:val="annotation text"/>
    <w:basedOn w:val="Normal"/>
    <w:link w:val="CommentTextChar"/>
    <w:uiPriority w:val="99"/>
    <w:semiHidden/>
    <w:unhideWhenUsed/>
    <w:rsid w:val="00971F16"/>
  </w:style>
  <w:style w:type="character" w:customStyle="1" w:styleId="CommentTextChar">
    <w:name w:val="Comment Text Char"/>
    <w:basedOn w:val="DefaultParagraphFont"/>
    <w:link w:val="CommentText"/>
    <w:uiPriority w:val="99"/>
    <w:semiHidden/>
    <w:rsid w:val="00971F16"/>
    <w:rPr>
      <w:rFonts w:ascii="Times New Roman" w:eastAsia="Times New Roman" w:hAnsi="Times New Roman"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971F16"/>
    <w:rPr>
      <w:b/>
      <w:bCs/>
    </w:rPr>
  </w:style>
  <w:style w:type="character" w:customStyle="1" w:styleId="CommentSubjectChar">
    <w:name w:val="Comment Subject Char"/>
    <w:basedOn w:val="CommentTextChar"/>
    <w:link w:val="CommentSubject"/>
    <w:uiPriority w:val="99"/>
    <w:semiHidden/>
    <w:rsid w:val="00971F16"/>
    <w:rPr>
      <w:rFonts w:ascii="Times New Roman" w:eastAsia="Times New Roman" w:hAnsi="Times New Roman" w:cs="Times New Roman"/>
      <w:b/>
      <w:bCs/>
      <w:kern w:val="0"/>
      <w:sz w:val="20"/>
      <w:szCs w:val="20"/>
      <w:lang w:eastAsia="en-GB"/>
      <w14:ligatures w14:val="none"/>
    </w:rPr>
  </w:style>
  <w:style w:type="paragraph" w:styleId="Caption">
    <w:name w:val="caption"/>
    <w:basedOn w:val="Normal"/>
    <w:next w:val="Normal"/>
    <w:uiPriority w:val="35"/>
    <w:semiHidden/>
    <w:unhideWhenUsed/>
    <w:qFormat/>
    <w:rsid w:val="00971F16"/>
    <w:pPr>
      <w:spacing w:after="200"/>
    </w:pPr>
    <w:rPr>
      <w:i/>
      <w:iCs/>
      <w:color w:val="0E2841" w:themeColor="text2"/>
      <w:sz w:val="18"/>
      <w:szCs w:val="18"/>
    </w:rPr>
  </w:style>
  <w:style w:type="paragraph" w:styleId="TOC2">
    <w:name w:val="toc 2"/>
    <w:basedOn w:val="Normal"/>
    <w:next w:val="Normal"/>
    <w:autoRedefine/>
    <w:uiPriority w:val="39"/>
    <w:unhideWhenUsed/>
    <w:rsid w:val="00971F16"/>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47356">
      <w:bodyDiv w:val="1"/>
      <w:marLeft w:val="0"/>
      <w:marRight w:val="0"/>
      <w:marTop w:val="0"/>
      <w:marBottom w:val="0"/>
      <w:divBdr>
        <w:top w:val="none" w:sz="0" w:space="0" w:color="auto"/>
        <w:left w:val="none" w:sz="0" w:space="0" w:color="auto"/>
        <w:bottom w:val="none" w:sz="0" w:space="0" w:color="auto"/>
        <w:right w:val="none" w:sz="0" w:space="0" w:color="auto"/>
      </w:divBdr>
    </w:div>
    <w:div w:id="84038312">
      <w:bodyDiv w:val="1"/>
      <w:marLeft w:val="0"/>
      <w:marRight w:val="0"/>
      <w:marTop w:val="0"/>
      <w:marBottom w:val="0"/>
      <w:divBdr>
        <w:top w:val="none" w:sz="0" w:space="0" w:color="auto"/>
        <w:left w:val="none" w:sz="0" w:space="0" w:color="auto"/>
        <w:bottom w:val="none" w:sz="0" w:space="0" w:color="auto"/>
        <w:right w:val="none" w:sz="0" w:space="0" w:color="auto"/>
      </w:divBdr>
    </w:div>
    <w:div w:id="169755327">
      <w:bodyDiv w:val="1"/>
      <w:marLeft w:val="0"/>
      <w:marRight w:val="0"/>
      <w:marTop w:val="0"/>
      <w:marBottom w:val="0"/>
      <w:divBdr>
        <w:top w:val="none" w:sz="0" w:space="0" w:color="auto"/>
        <w:left w:val="none" w:sz="0" w:space="0" w:color="auto"/>
        <w:bottom w:val="none" w:sz="0" w:space="0" w:color="auto"/>
        <w:right w:val="none" w:sz="0" w:space="0" w:color="auto"/>
      </w:divBdr>
    </w:div>
    <w:div w:id="248544781">
      <w:bodyDiv w:val="1"/>
      <w:marLeft w:val="0"/>
      <w:marRight w:val="0"/>
      <w:marTop w:val="0"/>
      <w:marBottom w:val="0"/>
      <w:divBdr>
        <w:top w:val="none" w:sz="0" w:space="0" w:color="auto"/>
        <w:left w:val="none" w:sz="0" w:space="0" w:color="auto"/>
        <w:bottom w:val="none" w:sz="0" w:space="0" w:color="auto"/>
        <w:right w:val="none" w:sz="0" w:space="0" w:color="auto"/>
      </w:divBdr>
    </w:div>
    <w:div w:id="287320467">
      <w:bodyDiv w:val="1"/>
      <w:marLeft w:val="0"/>
      <w:marRight w:val="0"/>
      <w:marTop w:val="0"/>
      <w:marBottom w:val="0"/>
      <w:divBdr>
        <w:top w:val="none" w:sz="0" w:space="0" w:color="auto"/>
        <w:left w:val="none" w:sz="0" w:space="0" w:color="auto"/>
        <w:bottom w:val="none" w:sz="0" w:space="0" w:color="auto"/>
        <w:right w:val="none" w:sz="0" w:space="0" w:color="auto"/>
      </w:divBdr>
    </w:div>
    <w:div w:id="338431601">
      <w:bodyDiv w:val="1"/>
      <w:marLeft w:val="0"/>
      <w:marRight w:val="0"/>
      <w:marTop w:val="0"/>
      <w:marBottom w:val="0"/>
      <w:divBdr>
        <w:top w:val="none" w:sz="0" w:space="0" w:color="auto"/>
        <w:left w:val="none" w:sz="0" w:space="0" w:color="auto"/>
        <w:bottom w:val="none" w:sz="0" w:space="0" w:color="auto"/>
        <w:right w:val="none" w:sz="0" w:space="0" w:color="auto"/>
      </w:divBdr>
    </w:div>
    <w:div w:id="339552878">
      <w:bodyDiv w:val="1"/>
      <w:marLeft w:val="0"/>
      <w:marRight w:val="0"/>
      <w:marTop w:val="0"/>
      <w:marBottom w:val="0"/>
      <w:divBdr>
        <w:top w:val="none" w:sz="0" w:space="0" w:color="auto"/>
        <w:left w:val="none" w:sz="0" w:space="0" w:color="auto"/>
        <w:bottom w:val="none" w:sz="0" w:space="0" w:color="auto"/>
        <w:right w:val="none" w:sz="0" w:space="0" w:color="auto"/>
      </w:divBdr>
    </w:div>
    <w:div w:id="403529834">
      <w:bodyDiv w:val="1"/>
      <w:marLeft w:val="0"/>
      <w:marRight w:val="0"/>
      <w:marTop w:val="0"/>
      <w:marBottom w:val="0"/>
      <w:divBdr>
        <w:top w:val="none" w:sz="0" w:space="0" w:color="auto"/>
        <w:left w:val="none" w:sz="0" w:space="0" w:color="auto"/>
        <w:bottom w:val="none" w:sz="0" w:space="0" w:color="auto"/>
        <w:right w:val="none" w:sz="0" w:space="0" w:color="auto"/>
      </w:divBdr>
    </w:div>
    <w:div w:id="425539555">
      <w:bodyDiv w:val="1"/>
      <w:marLeft w:val="0"/>
      <w:marRight w:val="0"/>
      <w:marTop w:val="0"/>
      <w:marBottom w:val="0"/>
      <w:divBdr>
        <w:top w:val="none" w:sz="0" w:space="0" w:color="auto"/>
        <w:left w:val="none" w:sz="0" w:space="0" w:color="auto"/>
        <w:bottom w:val="none" w:sz="0" w:space="0" w:color="auto"/>
        <w:right w:val="none" w:sz="0" w:space="0" w:color="auto"/>
      </w:divBdr>
    </w:div>
    <w:div w:id="468858517">
      <w:bodyDiv w:val="1"/>
      <w:marLeft w:val="0"/>
      <w:marRight w:val="0"/>
      <w:marTop w:val="0"/>
      <w:marBottom w:val="0"/>
      <w:divBdr>
        <w:top w:val="none" w:sz="0" w:space="0" w:color="auto"/>
        <w:left w:val="none" w:sz="0" w:space="0" w:color="auto"/>
        <w:bottom w:val="none" w:sz="0" w:space="0" w:color="auto"/>
        <w:right w:val="none" w:sz="0" w:space="0" w:color="auto"/>
      </w:divBdr>
    </w:div>
    <w:div w:id="472019067">
      <w:bodyDiv w:val="1"/>
      <w:marLeft w:val="0"/>
      <w:marRight w:val="0"/>
      <w:marTop w:val="0"/>
      <w:marBottom w:val="0"/>
      <w:divBdr>
        <w:top w:val="none" w:sz="0" w:space="0" w:color="auto"/>
        <w:left w:val="none" w:sz="0" w:space="0" w:color="auto"/>
        <w:bottom w:val="none" w:sz="0" w:space="0" w:color="auto"/>
        <w:right w:val="none" w:sz="0" w:space="0" w:color="auto"/>
      </w:divBdr>
    </w:div>
    <w:div w:id="528034486">
      <w:bodyDiv w:val="1"/>
      <w:marLeft w:val="0"/>
      <w:marRight w:val="0"/>
      <w:marTop w:val="0"/>
      <w:marBottom w:val="0"/>
      <w:divBdr>
        <w:top w:val="none" w:sz="0" w:space="0" w:color="auto"/>
        <w:left w:val="none" w:sz="0" w:space="0" w:color="auto"/>
        <w:bottom w:val="none" w:sz="0" w:space="0" w:color="auto"/>
        <w:right w:val="none" w:sz="0" w:space="0" w:color="auto"/>
      </w:divBdr>
    </w:div>
    <w:div w:id="823861025">
      <w:bodyDiv w:val="1"/>
      <w:marLeft w:val="0"/>
      <w:marRight w:val="0"/>
      <w:marTop w:val="0"/>
      <w:marBottom w:val="0"/>
      <w:divBdr>
        <w:top w:val="none" w:sz="0" w:space="0" w:color="auto"/>
        <w:left w:val="none" w:sz="0" w:space="0" w:color="auto"/>
        <w:bottom w:val="none" w:sz="0" w:space="0" w:color="auto"/>
        <w:right w:val="none" w:sz="0" w:space="0" w:color="auto"/>
      </w:divBdr>
    </w:div>
    <w:div w:id="1043215895">
      <w:bodyDiv w:val="1"/>
      <w:marLeft w:val="0"/>
      <w:marRight w:val="0"/>
      <w:marTop w:val="0"/>
      <w:marBottom w:val="0"/>
      <w:divBdr>
        <w:top w:val="none" w:sz="0" w:space="0" w:color="auto"/>
        <w:left w:val="none" w:sz="0" w:space="0" w:color="auto"/>
        <w:bottom w:val="none" w:sz="0" w:space="0" w:color="auto"/>
        <w:right w:val="none" w:sz="0" w:space="0" w:color="auto"/>
      </w:divBdr>
    </w:div>
    <w:div w:id="1069113111">
      <w:bodyDiv w:val="1"/>
      <w:marLeft w:val="0"/>
      <w:marRight w:val="0"/>
      <w:marTop w:val="0"/>
      <w:marBottom w:val="0"/>
      <w:divBdr>
        <w:top w:val="none" w:sz="0" w:space="0" w:color="auto"/>
        <w:left w:val="none" w:sz="0" w:space="0" w:color="auto"/>
        <w:bottom w:val="none" w:sz="0" w:space="0" w:color="auto"/>
        <w:right w:val="none" w:sz="0" w:space="0" w:color="auto"/>
      </w:divBdr>
    </w:div>
    <w:div w:id="1134370788">
      <w:bodyDiv w:val="1"/>
      <w:marLeft w:val="0"/>
      <w:marRight w:val="0"/>
      <w:marTop w:val="0"/>
      <w:marBottom w:val="0"/>
      <w:divBdr>
        <w:top w:val="none" w:sz="0" w:space="0" w:color="auto"/>
        <w:left w:val="none" w:sz="0" w:space="0" w:color="auto"/>
        <w:bottom w:val="none" w:sz="0" w:space="0" w:color="auto"/>
        <w:right w:val="none" w:sz="0" w:space="0" w:color="auto"/>
      </w:divBdr>
    </w:div>
    <w:div w:id="1197039839">
      <w:bodyDiv w:val="1"/>
      <w:marLeft w:val="0"/>
      <w:marRight w:val="0"/>
      <w:marTop w:val="0"/>
      <w:marBottom w:val="0"/>
      <w:divBdr>
        <w:top w:val="none" w:sz="0" w:space="0" w:color="auto"/>
        <w:left w:val="none" w:sz="0" w:space="0" w:color="auto"/>
        <w:bottom w:val="none" w:sz="0" w:space="0" w:color="auto"/>
        <w:right w:val="none" w:sz="0" w:space="0" w:color="auto"/>
      </w:divBdr>
    </w:div>
    <w:div w:id="1256398986">
      <w:bodyDiv w:val="1"/>
      <w:marLeft w:val="0"/>
      <w:marRight w:val="0"/>
      <w:marTop w:val="0"/>
      <w:marBottom w:val="0"/>
      <w:divBdr>
        <w:top w:val="none" w:sz="0" w:space="0" w:color="auto"/>
        <w:left w:val="none" w:sz="0" w:space="0" w:color="auto"/>
        <w:bottom w:val="none" w:sz="0" w:space="0" w:color="auto"/>
        <w:right w:val="none" w:sz="0" w:space="0" w:color="auto"/>
      </w:divBdr>
    </w:div>
    <w:div w:id="1389919716">
      <w:bodyDiv w:val="1"/>
      <w:marLeft w:val="0"/>
      <w:marRight w:val="0"/>
      <w:marTop w:val="0"/>
      <w:marBottom w:val="0"/>
      <w:divBdr>
        <w:top w:val="none" w:sz="0" w:space="0" w:color="auto"/>
        <w:left w:val="none" w:sz="0" w:space="0" w:color="auto"/>
        <w:bottom w:val="none" w:sz="0" w:space="0" w:color="auto"/>
        <w:right w:val="none" w:sz="0" w:space="0" w:color="auto"/>
      </w:divBdr>
    </w:div>
    <w:div w:id="1460344950">
      <w:bodyDiv w:val="1"/>
      <w:marLeft w:val="0"/>
      <w:marRight w:val="0"/>
      <w:marTop w:val="0"/>
      <w:marBottom w:val="0"/>
      <w:divBdr>
        <w:top w:val="none" w:sz="0" w:space="0" w:color="auto"/>
        <w:left w:val="none" w:sz="0" w:space="0" w:color="auto"/>
        <w:bottom w:val="none" w:sz="0" w:space="0" w:color="auto"/>
        <w:right w:val="none" w:sz="0" w:space="0" w:color="auto"/>
      </w:divBdr>
    </w:div>
    <w:div w:id="1626697807">
      <w:bodyDiv w:val="1"/>
      <w:marLeft w:val="0"/>
      <w:marRight w:val="0"/>
      <w:marTop w:val="0"/>
      <w:marBottom w:val="0"/>
      <w:divBdr>
        <w:top w:val="none" w:sz="0" w:space="0" w:color="auto"/>
        <w:left w:val="none" w:sz="0" w:space="0" w:color="auto"/>
        <w:bottom w:val="none" w:sz="0" w:space="0" w:color="auto"/>
        <w:right w:val="none" w:sz="0" w:space="0" w:color="auto"/>
      </w:divBdr>
    </w:div>
    <w:div w:id="1783838326">
      <w:bodyDiv w:val="1"/>
      <w:marLeft w:val="0"/>
      <w:marRight w:val="0"/>
      <w:marTop w:val="0"/>
      <w:marBottom w:val="0"/>
      <w:divBdr>
        <w:top w:val="none" w:sz="0" w:space="0" w:color="auto"/>
        <w:left w:val="none" w:sz="0" w:space="0" w:color="auto"/>
        <w:bottom w:val="none" w:sz="0" w:space="0" w:color="auto"/>
        <w:right w:val="none" w:sz="0" w:space="0" w:color="auto"/>
      </w:divBdr>
    </w:div>
    <w:div w:id="1829513403">
      <w:bodyDiv w:val="1"/>
      <w:marLeft w:val="0"/>
      <w:marRight w:val="0"/>
      <w:marTop w:val="0"/>
      <w:marBottom w:val="0"/>
      <w:divBdr>
        <w:top w:val="none" w:sz="0" w:space="0" w:color="auto"/>
        <w:left w:val="none" w:sz="0" w:space="0" w:color="auto"/>
        <w:bottom w:val="none" w:sz="0" w:space="0" w:color="auto"/>
        <w:right w:val="none" w:sz="0" w:space="0" w:color="auto"/>
      </w:divBdr>
    </w:div>
    <w:div w:id="1930383904">
      <w:bodyDiv w:val="1"/>
      <w:marLeft w:val="0"/>
      <w:marRight w:val="0"/>
      <w:marTop w:val="0"/>
      <w:marBottom w:val="0"/>
      <w:divBdr>
        <w:top w:val="none" w:sz="0" w:space="0" w:color="auto"/>
        <w:left w:val="none" w:sz="0" w:space="0" w:color="auto"/>
        <w:bottom w:val="none" w:sz="0" w:space="0" w:color="auto"/>
        <w:right w:val="none" w:sz="0" w:space="0" w:color="auto"/>
      </w:divBdr>
    </w:div>
    <w:div w:id="2086298454">
      <w:bodyDiv w:val="1"/>
      <w:marLeft w:val="0"/>
      <w:marRight w:val="0"/>
      <w:marTop w:val="0"/>
      <w:marBottom w:val="0"/>
      <w:divBdr>
        <w:top w:val="none" w:sz="0" w:space="0" w:color="auto"/>
        <w:left w:val="none" w:sz="0" w:space="0" w:color="auto"/>
        <w:bottom w:val="none" w:sz="0" w:space="0" w:color="auto"/>
        <w:right w:val="none" w:sz="0" w:space="0" w:color="auto"/>
      </w:divBdr>
    </w:div>
    <w:div w:id="2102800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TotalTime>
  <Pages>20</Pages>
  <Words>4997</Words>
  <Characters>28484</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Felices</dc:creator>
  <cp:keywords/>
  <dc:description/>
  <cp:lastModifiedBy>guest</cp:lastModifiedBy>
  <cp:revision>36</cp:revision>
  <cp:lastPrinted>2024-11-17T18:45:00Z</cp:lastPrinted>
  <dcterms:created xsi:type="dcterms:W3CDTF">2024-11-17T14:21:00Z</dcterms:created>
  <dcterms:modified xsi:type="dcterms:W3CDTF">2024-11-17T18:48:00Z</dcterms:modified>
</cp:coreProperties>
</file>