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B7A9AB4" wp14:paraId="3D33FA6F" wp14:textId="2E3F38BA">
      <w:pPr>
        <w:pStyle w:val="Normal"/>
      </w:pPr>
      <w:r w:rsidR="75943FF7">
        <w:drawing>
          <wp:inline xmlns:wp14="http://schemas.microsoft.com/office/word/2010/wordprocessingDrawing" wp14:editId="4B759942" wp14:anchorId="43088807">
            <wp:extent cx="2867025" cy="1590675"/>
            <wp:effectExtent l="0" t="0" r="0" b="0"/>
            <wp:docPr id="11989464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8946418" name="Picture 1198946418"/>
                    <pic:cNvPicPr/>
                  </pic:nvPicPr>
                  <pic:blipFill>
                    <a:blip xmlns:r="http://schemas.openxmlformats.org/officeDocument/2006/relationships" r:embed="rId1397964194">
                      <a:extLst>
                        <a:ext uri="{28A0092B-C50C-407E-A947-70E740481C1C}">
                          <a14:useLocalDpi xmlns:a14="http://schemas.microsoft.com/office/drawing/2010/main"/>
                        </a:ext>
                      </a:extLst>
                    </a:blip>
                    <a:stretch>
                      <a:fillRect/>
                    </a:stretch>
                  </pic:blipFill>
                  <pic:spPr>
                    <a:xfrm>
                      <a:off x="0" y="0"/>
                      <a:ext cx="2867025" cy="1590675"/>
                    </a:xfrm>
                    <a:prstGeom prst="rect">
                      <a:avLst/>
                    </a:prstGeom>
                  </pic:spPr>
                </pic:pic>
              </a:graphicData>
            </a:graphic>
          </wp:inline>
        </w:drawing>
      </w:r>
    </w:p>
    <w:p xmlns:wp14="http://schemas.microsoft.com/office/word/2010/wordml" w:rsidP="7B7A9AB4" wp14:paraId="19AD2E4B" wp14:textId="4779EC45">
      <w:pPr>
        <w:pStyle w:val="Normal"/>
      </w:pPr>
    </w:p>
    <w:p xmlns:wp14="http://schemas.microsoft.com/office/word/2010/wordml" w:rsidP="7B7A9AB4" wp14:paraId="5E5787A5" wp14:textId="65620E53">
      <w:pPr>
        <w:pStyle w:val="Normal"/>
        <w:rPr>
          <w:rFonts w:ascii="Arial" w:hAnsi="Arial" w:eastAsia="Arial" w:cs="Arial"/>
          <w:b w:val="1"/>
          <w:bCs w:val="1"/>
        </w:rPr>
      </w:pPr>
      <w:r w:rsidR="063CFBD7">
        <w:rPr/>
        <w:t xml:space="preserve">                                 </w:t>
      </w:r>
      <w:r w:rsidRPr="7B7A9AB4" w:rsidR="0D591729">
        <w:rPr>
          <w:rFonts w:ascii="Arial" w:hAnsi="Arial" w:eastAsia="Arial" w:cs="Arial"/>
        </w:rPr>
        <w:t xml:space="preserve">Assessment Component 1 </w:t>
      </w:r>
      <w:r w:rsidRPr="7B7A9AB4" w:rsidR="0D591729">
        <w:rPr>
          <w:rFonts w:ascii="Arial" w:hAnsi="Arial" w:eastAsia="Arial" w:cs="Arial"/>
          <w:b w:val="1"/>
          <w:bCs w:val="1"/>
        </w:rPr>
        <w:t>-</w:t>
      </w:r>
      <w:r w:rsidRPr="7B7A9AB4" w:rsidR="58A2B3F4">
        <w:rPr>
          <w:rFonts w:ascii="Arial" w:hAnsi="Arial" w:eastAsia="Arial" w:cs="Arial"/>
          <w:b w:val="1"/>
          <w:bCs w:val="1"/>
        </w:rPr>
        <w:t>P</w:t>
      </w:r>
      <w:r w:rsidRPr="7B7A9AB4" w:rsidR="75943FF7">
        <w:rPr>
          <w:rFonts w:ascii="Arial" w:hAnsi="Arial" w:eastAsia="Arial" w:cs="Arial"/>
          <w:b w:val="1"/>
          <w:bCs w:val="1"/>
        </w:rPr>
        <w:t>ORTFOLIO</w:t>
      </w:r>
      <w:r w:rsidRPr="7B7A9AB4" w:rsidR="163AAA26">
        <w:rPr>
          <w:rFonts w:ascii="Arial" w:hAnsi="Arial" w:eastAsia="Arial" w:cs="Arial"/>
          <w:b w:val="1"/>
          <w:bCs w:val="1"/>
        </w:rPr>
        <w:t xml:space="preserve"> </w:t>
      </w:r>
    </w:p>
    <w:p w:rsidR="7B7A9AB4" w:rsidP="7B7A9AB4" w:rsidRDefault="7B7A9AB4" w14:paraId="5600BF27" w14:textId="00DAF5FB">
      <w:pPr>
        <w:pStyle w:val="Normal"/>
      </w:pPr>
    </w:p>
    <w:p w:rsidR="75943FF7" w:rsidP="7B7A9AB4" w:rsidRDefault="75943FF7" w14:paraId="02E69D39" w14:textId="54BB0283">
      <w:pPr>
        <w:pStyle w:val="Normal"/>
      </w:pPr>
      <w:r w:rsidR="75943FF7">
        <w:rPr/>
        <w:t>Student name:</w:t>
      </w:r>
      <w:r w:rsidR="0466C451">
        <w:rPr/>
        <w:t xml:space="preserve"> Anna Walczak</w:t>
      </w:r>
    </w:p>
    <w:p w:rsidR="0466C451" w:rsidP="7B7A9AB4" w:rsidRDefault="0466C451" w14:paraId="4FE4C07D" w14:textId="04263D11">
      <w:pPr>
        <w:pStyle w:val="Normal"/>
      </w:pPr>
      <w:r w:rsidR="0466C451">
        <w:rPr/>
        <w:t>Student ID: 2332212</w:t>
      </w:r>
    </w:p>
    <w:p w:rsidR="0466C451" w:rsidP="7B7A9AB4" w:rsidRDefault="0466C451" w14:paraId="76181D69" w14:textId="69F5953F">
      <w:pPr>
        <w:pStyle w:val="Normal"/>
      </w:pPr>
      <w:r w:rsidR="0466C451">
        <w:rPr/>
        <w:t>Module Code: BMHP5015</w:t>
      </w:r>
    </w:p>
    <w:p w:rsidR="0466C451" w:rsidP="7B7A9AB4" w:rsidRDefault="0466C451" w14:paraId="130F7060" w14:textId="7F88A2E2">
      <w:pPr>
        <w:pStyle w:val="Normal"/>
      </w:pPr>
      <w:r w:rsidR="0466C451">
        <w:rPr/>
        <w:t>Lecturer name: Caroline Salami</w:t>
      </w:r>
    </w:p>
    <w:p w:rsidR="7B7A9AB4" w:rsidP="7B7A9AB4" w:rsidRDefault="7B7A9AB4" w14:paraId="085BAA07" w14:textId="0D4E05D0">
      <w:pPr>
        <w:pStyle w:val="Normal"/>
      </w:pPr>
    </w:p>
    <w:p w:rsidR="7B7A9AB4" w:rsidP="7B7A9AB4" w:rsidRDefault="7B7A9AB4" w14:paraId="1A764B89" w14:textId="0C3DE4B1">
      <w:pPr>
        <w:pStyle w:val="Normal"/>
      </w:pPr>
    </w:p>
    <w:p w:rsidR="7B7A9AB4" w:rsidP="7B7A9AB4" w:rsidRDefault="7B7A9AB4" w14:paraId="7D3EAC4C" w14:textId="551F699D">
      <w:pPr>
        <w:pStyle w:val="Normal"/>
      </w:pPr>
    </w:p>
    <w:p w:rsidR="7B7A9AB4" w:rsidP="7B7A9AB4" w:rsidRDefault="7B7A9AB4" w14:paraId="70AC3002" w14:textId="1BFDC137">
      <w:pPr>
        <w:pStyle w:val="Normal"/>
      </w:pPr>
    </w:p>
    <w:p w:rsidR="7B7A9AB4" w:rsidP="7B7A9AB4" w:rsidRDefault="7B7A9AB4" w14:paraId="2AD12E58" w14:textId="53E67A7F">
      <w:pPr>
        <w:pStyle w:val="Normal"/>
      </w:pPr>
    </w:p>
    <w:p w:rsidR="7B7A9AB4" w:rsidP="7B7A9AB4" w:rsidRDefault="7B7A9AB4" w14:paraId="46389C07" w14:textId="567D8839">
      <w:pPr>
        <w:pStyle w:val="Normal"/>
      </w:pPr>
    </w:p>
    <w:p w:rsidR="7B7A9AB4" w:rsidP="7B7A9AB4" w:rsidRDefault="7B7A9AB4" w14:paraId="1322196F" w14:textId="4C15B06B">
      <w:pPr>
        <w:pStyle w:val="Normal"/>
      </w:pPr>
    </w:p>
    <w:p w:rsidR="7B7A9AB4" w:rsidP="7B7A9AB4" w:rsidRDefault="7B7A9AB4" w14:paraId="58CF913D" w14:textId="672B19E0">
      <w:pPr>
        <w:pStyle w:val="Normal"/>
      </w:pPr>
    </w:p>
    <w:p w:rsidR="7B7A9AB4" w:rsidP="7B7A9AB4" w:rsidRDefault="7B7A9AB4" w14:paraId="258B072E" w14:textId="6EE7C973">
      <w:pPr>
        <w:pStyle w:val="Normal"/>
      </w:pPr>
    </w:p>
    <w:p w:rsidR="0466C451" w:rsidP="7B7A9AB4" w:rsidRDefault="0466C451" w14:paraId="704ADA53" w14:textId="7A80C2A6">
      <w:pPr>
        <w:pStyle w:val="Normal"/>
      </w:pPr>
      <w:r w:rsidR="0466C451">
        <w:rPr/>
        <w:t xml:space="preserve">Submitted </w:t>
      </w:r>
      <w:r w:rsidR="0466C451">
        <w:rPr/>
        <w:t>on</w:t>
      </w:r>
      <w:r w:rsidR="28ADCEFC">
        <w:rPr/>
        <w:t>:</w:t>
      </w:r>
      <w:r w:rsidR="0466C451">
        <w:rPr/>
        <w:t xml:space="preserve"> 4.03.2026</w:t>
      </w:r>
    </w:p>
    <w:p w:rsidR="7B7A9AB4" w:rsidP="7B7A9AB4" w:rsidRDefault="7B7A9AB4" w14:paraId="5916487C" w14:textId="6692EDF5">
      <w:pPr>
        <w:pStyle w:val="Normal"/>
      </w:pPr>
    </w:p>
    <w:p w:rsidR="7B7A9AB4" w:rsidP="7B7A9AB4" w:rsidRDefault="7B7A9AB4" w14:paraId="00B4F544" w14:textId="4034822B">
      <w:pPr>
        <w:pStyle w:val="Normal"/>
      </w:pPr>
    </w:p>
    <w:p w:rsidR="7B7A9AB4" w:rsidP="7B7A9AB4" w:rsidRDefault="7B7A9AB4" w14:paraId="245DA0F6" w14:textId="458F9046">
      <w:pPr>
        <w:pStyle w:val="Normal"/>
      </w:pPr>
    </w:p>
    <w:p w:rsidR="7B7A9AB4" w:rsidP="7B7A9AB4" w:rsidRDefault="7B7A9AB4" w14:paraId="086E0FA7" w14:textId="2FB761DE">
      <w:pPr>
        <w:pStyle w:val="Normal"/>
      </w:pPr>
    </w:p>
    <w:p w:rsidR="7B7A9AB4" w:rsidP="7B7A9AB4" w:rsidRDefault="7B7A9AB4" w14:paraId="4424AC6F" w14:textId="34451090">
      <w:pPr>
        <w:pStyle w:val="Normal"/>
      </w:pPr>
    </w:p>
    <w:p w:rsidR="7B7A9AB4" w:rsidP="7B7A9AB4" w:rsidRDefault="7B7A9AB4" w14:paraId="0A7D080D" w14:textId="36484C07">
      <w:pPr>
        <w:pStyle w:val="Normal"/>
      </w:pPr>
    </w:p>
    <w:p w:rsidR="2476EE20" w:rsidP="7B7A9AB4" w:rsidRDefault="2476EE20" w14:paraId="6776A837" w14:textId="0319B80A">
      <w:pPr>
        <w:pStyle w:val="Normal"/>
        <w:rPr>
          <w:rFonts w:ascii="Arial" w:hAnsi="Arial" w:eastAsia="Arial" w:cs="Arial"/>
          <w:b w:val="1"/>
          <w:bCs w:val="1"/>
        </w:rPr>
      </w:pPr>
      <w:r w:rsidRPr="7B7A9AB4" w:rsidR="2476EE20">
        <w:rPr>
          <w:rFonts w:ascii="Arial" w:hAnsi="Arial" w:eastAsia="Arial" w:cs="Arial"/>
          <w:b w:val="1"/>
          <w:bCs w:val="1"/>
        </w:rPr>
        <w:t xml:space="preserve">                                                  </w:t>
      </w:r>
      <w:r w:rsidRPr="7B7A9AB4" w:rsidR="209A42CA">
        <w:rPr>
          <w:rFonts w:ascii="Arial" w:hAnsi="Arial" w:eastAsia="Arial" w:cs="Arial"/>
          <w:b w:val="1"/>
          <w:bCs w:val="1"/>
        </w:rPr>
        <w:t>Table of Contents:</w:t>
      </w:r>
    </w:p>
    <w:p w:rsidR="7B7A9AB4" w:rsidP="7B7A9AB4" w:rsidRDefault="7B7A9AB4" w14:paraId="237AD082" w14:textId="622EBBCA">
      <w:pPr>
        <w:pStyle w:val="Normal"/>
        <w:rPr>
          <w:rFonts w:ascii="Arial" w:hAnsi="Arial" w:eastAsia="Arial" w:cs="Arial"/>
          <w:b w:val="1"/>
          <w:bCs w:val="1"/>
        </w:rPr>
      </w:pPr>
    </w:p>
    <w:p w:rsidR="7B7A9AB4" w:rsidP="7B7A9AB4" w:rsidRDefault="7B7A9AB4" w14:paraId="2F6EA031" w14:textId="4E5C01F3">
      <w:pPr>
        <w:pStyle w:val="Normal"/>
        <w:rPr>
          <w:rFonts w:ascii="Arial" w:hAnsi="Arial" w:eastAsia="Arial" w:cs="Arial"/>
          <w:b w:val="1"/>
          <w:bCs w:val="1"/>
        </w:rPr>
      </w:pPr>
    </w:p>
    <w:p w:rsidR="209A42CA" w:rsidP="7B7A9AB4" w:rsidRDefault="209A42CA" w14:paraId="6355AA8F" w14:textId="256B5762">
      <w:pPr>
        <w:pStyle w:val="Normal"/>
        <w:rPr>
          <w:rFonts w:ascii="Arial" w:hAnsi="Arial" w:eastAsia="Arial" w:cs="Arial"/>
          <w:b w:val="0"/>
          <w:bCs w:val="0"/>
          <w:sz w:val="22"/>
          <w:szCs w:val="22"/>
        </w:rPr>
      </w:pPr>
      <w:r w:rsidRPr="7B7A9AB4" w:rsidR="209A42CA">
        <w:rPr>
          <w:rFonts w:ascii="Arial" w:hAnsi="Arial" w:eastAsia="Arial" w:cs="Arial"/>
          <w:b w:val="0"/>
          <w:bCs w:val="0"/>
          <w:sz w:val="22"/>
          <w:szCs w:val="22"/>
        </w:rPr>
        <w:t>Introduction........................................................</w:t>
      </w:r>
      <w:r w:rsidRPr="7B7A9AB4" w:rsidR="0A518DFF">
        <w:rPr>
          <w:rFonts w:ascii="Arial" w:hAnsi="Arial" w:eastAsia="Arial" w:cs="Arial"/>
          <w:b w:val="0"/>
          <w:bCs w:val="0"/>
          <w:sz w:val="22"/>
          <w:szCs w:val="22"/>
        </w:rPr>
        <w:t>3</w:t>
      </w:r>
    </w:p>
    <w:p w:rsidR="209A42CA" w:rsidP="7B7A9AB4" w:rsidRDefault="209A42CA" w14:paraId="243FFA02" w14:textId="25AD38FE">
      <w:pPr>
        <w:pStyle w:val="Normal"/>
        <w:rPr>
          <w:rFonts w:ascii="Arial" w:hAnsi="Arial" w:eastAsia="Arial" w:cs="Arial"/>
          <w:b w:val="0"/>
          <w:bCs w:val="0"/>
          <w:sz w:val="22"/>
          <w:szCs w:val="22"/>
        </w:rPr>
      </w:pPr>
      <w:r w:rsidRPr="7B7A9AB4" w:rsidR="209A42CA">
        <w:rPr>
          <w:rFonts w:ascii="Arial" w:hAnsi="Arial" w:eastAsia="Arial" w:cs="Arial"/>
          <w:b w:val="0"/>
          <w:bCs w:val="0"/>
          <w:sz w:val="22"/>
          <w:szCs w:val="22"/>
        </w:rPr>
        <w:t>Task 1 Brand You.............................................</w:t>
      </w:r>
      <w:r w:rsidRPr="7B7A9AB4" w:rsidR="4411F4DC">
        <w:rPr>
          <w:rFonts w:ascii="Arial" w:hAnsi="Arial" w:eastAsia="Arial" w:cs="Arial"/>
          <w:b w:val="0"/>
          <w:bCs w:val="0"/>
          <w:sz w:val="22"/>
          <w:szCs w:val="22"/>
        </w:rPr>
        <w:t>.4-5</w:t>
      </w:r>
    </w:p>
    <w:p w:rsidR="209A42CA" w:rsidP="7B7A9AB4" w:rsidRDefault="209A42CA" w14:paraId="132CE4C8" w14:textId="6883C64E">
      <w:pPr>
        <w:pStyle w:val="Normal"/>
        <w:rPr>
          <w:rFonts w:ascii="Arial" w:hAnsi="Arial" w:eastAsia="Arial" w:cs="Arial"/>
          <w:b w:val="0"/>
          <w:bCs w:val="0"/>
          <w:sz w:val="22"/>
          <w:szCs w:val="22"/>
        </w:rPr>
      </w:pPr>
      <w:r w:rsidRPr="7B7A9AB4" w:rsidR="209A42CA">
        <w:rPr>
          <w:rFonts w:ascii="Arial" w:hAnsi="Arial" w:eastAsia="Arial" w:cs="Arial"/>
          <w:b w:val="0"/>
          <w:bCs w:val="0"/>
          <w:sz w:val="22"/>
          <w:szCs w:val="22"/>
        </w:rPr>
        <w:t>Task 2 Small World..............................</w:t>
      </w:r>
      <w:r w:rsidRPr="7B7A9AB4" w:rsidR="5BE539F0">
        <w:rPr>
          <w:rFonts w:ascii="Arial" w:hAnsi="Arial" w:eastAsia="Arial" w:cs="Arial"/>
          <w:b w:val="0"/>
          <w:bCs w:val="0"/>
          <w:sz w:val="22"/>
          <w:szCs w:val="22"/>
        </w:rPr>
        <w:t>..............6-7</w:t>
      </w:r>
    </w:p>
    <w:p w:rsidR="209A42CA" w:rsidP="7B7A9AB4" w:rsidRDefault="209A42CA" w14:paraId="01FAA50F" w14:textId="5035F6AC">
      <w:pPr>
        <w:pStyle w:val="Normal"/>
        <w:rPr>
          <w:rFonts w:ascii="Arial" w:hAnsi="Arial" w:eastAsia="Arial" w:cs="Arial"/>
          <w:b w:val="0"/>
          <w:bCs w:val="0"/>
          <w:sz w:val="22"/>
          <w:szCs w:val="22"/>
        </w:rPr>
      </w:pPr>
      <w:r w:rsidRPr="7B7A9AB4" w:rsidR="209A42CA">
        <w:rPr>
          <w:rFonts w:ascii="Arial" w:hAnsi="Arial" w:eastAsia="Arial" w:cs="Arial"/>
          <w:b w:val="0"/>
          <w:bCs w:val="0"/>
          <w:sz w:val="22"/>
          <w:szCs w:val="22"/>
        </w:rPr>
        <w:t>Task 3 Opportunity Knocks....................</w:t>
      </w:r>
      <w:r w:rsidRPr="7B7A9AB4" w:rsidR="62FD7C2E">
        <w:rPr>
          <w:rFonts w:ascii="Arial" w:hAnsi="Arial" w:eastAsia="Arial" w:cs="Arial"/>
          <w:b w:val="0"/>
          <w:bCs w:val="0"/>
          <w:sz w:val="22"/>
          <w:szCs w:val="22"/>
        </w:rPr>
        <w:t>............8</w:t>
      </w:r>
    </w:p>
    <w:p w:rsidR="209A42CA" w:rsidP="7B7A9AB4" w:rsidRDefault="209A42CA" w14:paraId="69F0A9E0" w14:textId="2376D3D6">
      <w:pPr>
        <w:pStyle w:val="Normal"/>
        <w:rPr>
          <w:rFonts w:ascii="Arial" w:hAnsi="Arial" w:eastAsia="Arial" w:cs="Arial"/>
          <w:b w:val="0"/>
          <w:bCs w:val="0"/>
          <w:sz w:val="22"/>
          <w:szCs w:val="22"/>
        </w:rPr>
      </w:pPr>
      <w:r w:rsidRPr="7B7A9AB4" w:rsidR="209A42CA">
        <w:rPr>
          <w:rFonts w:ascii="Arial" w:hAnsi="Arial" w:eastAsia="Arial" w:cs="Arial"/>
          <w:b w:val="0"/>
          <w:bCs w:val="0"/>
          <w:sz w:val="22"/>
          <w:szCs w:val="22"/>
        </w:rPr>
        <w:t>Task 4 Pursuit of Happiness and Conclusion</w:t>
      </w:r>
      <w:bookmarkStart w:name="_Int_KJJlxlCl" w:id="1479671008"/>
      <w:r w:rsidRPr="7B7A9AB4" w:rsidR="0FDFD6F6">
        <w:rPr>
          <w:rFonts w:ascii="Arial" w:hAnsi="Arial" w:eastAsia="Arial" w:cs="Arial"/>
          <w:b w:val="0"/>
          <w:bCs w:val="0"/>
          <w:sz w:val="22"/>
          <w:szCs w:val="22"/>
        </w:rPr>
        <w:t>....</w:t>
      </w:r>
      <w:r w:rsidRPr="7B7A9AB4" w:rsidR="05F89A0E">
        <w:rPr>
          <w:rFonts w:ascii="Arial" w:hAnsi="Arial" w:eastAsia="Arial" w:cs="Arial"/>
          <w:b w:val="0"/>
          <w:bCs w:val="0"/>
          <w:sz w:val="22"/>
          <w:szCs w:val="22"/>
        </w:rPr>
        <w:t>9</w:t>
      </w:r>
      <w:bookmarkEnd w:id="1479671008"/>
    </w:p>
    <w:p w:rsidR="536E1AB5" w:rsidP="7B7A9AB4" w:rsidRDefault="536E1AB5" w14:paraId="5105CE64" w14:textId="0A50B7CA">
      <w:pPr>
        <w:pStyle w:val="Normal"/>
        <w:rPr>
          <w:rFonts w:ascii="Arial" w:hAnsi="Arial" w:eastAsia="Arial" w:cs="Arial"/>
          <w:b w:val="0"/>
          <w:bCs w:val="0"/>
          <w:sz w:val="22"/>
          <w:szCs w:val="22"/>
        </w:rPr>
      </w:pPr>
      <w:r w:rsidRPr="7B7A9AB4" w:rsidR="536E1AB5">
        <w:rPr>
          <w:rFonts w:ascii="Arial" w:hAnsi="Arial" w:eastAsia="Arial" w:cs="Arial"/>
          <w:b w:val="0"/>
          <w:bCs w:val="0"/>
          <w:sz w:val="22"/>
          <w:szCs w:val="22"/>
        </w:rPr>
        <w:t>Conclusion..........................................</w:t>
      </w:r>
      <w:r w:rsidRPr="7B7A9AB4" w:rsidR="3A5F79BE">
        <w:rPr>
          <w:rFonts w:ascii="Arial" w:hAnsi="Arial" w:eastAsia="Arial" w:cs="Arial"/>
          <w:b w:val="0"/>
          <w:bCs w:val="0"/>
          <w:sz w:val="22"/>
          <w:szCs w:val="22"/>
        </w:rPr>
        <w:t>................10</w:t>
      </w:r>
    </w:p>
    <w:p w:rsidR="536E1AB5" w:rsidP="7B7A9AB4" w:rsidRDefault="536E1AB5" w14:paraId="389A7C49" w14:textId="7E709402">
      <w:pPr>
        <w:pStyle w:val="Normal"/>
        <w:rPr>
          <w:rFonts w:ascii="Arial" w:hAnsi="Arial" w:eastAsia="Arial" w:cs="Arial"/>
          <w:b w:val="0"/>
          <w:bCs w:val="0"/>
          <w:sz w:val="22"/>
          <w:szCs w:val="22"/>
        </w:rPr>
      </w:pPr>
      <w:r w:rsidRPr="7B7A9AB4" w:rsidR="536E1AB5">
        <w:rPr>
          <w:rFonts w:ascii="Arial" w:hAnsi="Arial" w:eastAsia="Arial" w:cs="Arial"/>
          <w:b w:val="0"/>
          <w:bCs w:val="0"/>
          <w:sz w:val="22"/>
          <w:szCs w:val="22"/>
        </w:rPr>
        <w:t>Reference.............................................</w:t>
      </w:r>
      <w:r w:rsidRPr="7B7A9AB4" w:rsidR="395C4A4C">
        <w:rPr>
          <w:rFonts w:ascii="Arial" w:hAnsi="Arial" w:eastAsia="Arial" w:cs="Arial"/>
          <w:b w:val="0"/>
          <w:bCs w:val="0"/>
          <w:sz w:val="22"/>
          <w:szCs w:val="22"/>
        </w:rPr>
        <w:t>...............11</w:t>
      </w:r>
    </w:p>
    <w:p w:rsidR="7B7A9AB4" w:rsidP="7B7A9AB4" w:rsidRDefault="7B7A9AB4" w14:paraId="6A91782A" w14:textId="74EBF43C">
      <w:pPr>
        <w:pStyle w:val="Normal"/>
      </w:pPr>
    </w:p>
    <w:p w:rsidR="7B7A9AB4" w:rsidP="7B7A9AB4" w:rsidRDefault="7B7A9AB4" w14:paraId="1B7EB5E4" w14:textId="6F082FEA">
      <w:pPr>
        <w:pStyle w:val="Normal"/>
      </w:pPr>
    </w:p>
    <w:p w:rsidR="7B7A9AB4" w:rsidP="7B7A9AB4" w:rsidRDefault="7B7A9AB4" w14:paraId="53FB5A20" w14:textId="464B1A34">
      <w:pPr>
        <w:pStyle w:val="Normal"/>
      </w:pPr>
    </w:p>
    <w:p w:rsidR="7B7A9AB4" w:rsidP="7B7A9AB4" w:rsidRDefault="7B7A9AB4" w14:paraId="460FAE38" w14:textId="37819F8B">
      <w:pPr>
        <w:pStyle w:val="Normal"/>
      </w:pPr>
    </w:p>
    <w:p w:rsidR="7B7A9AB4" w:rsidP="7B7A9AB4" w:rsidRDefault="7B7A9AB4" w14:paraId="475DA285" w14:textId="2FDFE88F">
      <w:pPr>
        <w:pStyle w:val="Normal"/>
      </w:pPr>
    </w:p>
    <w:p w:rsidR="7B7A9AB4" w:rsidP="7B7A9AB4" w:rsidRDefault="7B7A9AB4" w14:paraId="6FA15351" w14:textId="5234BE0C">
      <w:pPr>
        <w:pStyle w:val="Normal"/>
      </w:pPr>
    </w:p>
    <w:p w:rsidR="7B7A9AB4" w:rsidP="7B7A9AB4" w:rsidRDefault="7B7A9AB4" w14:paraId="434920F3" w14:textId="352B3AD4">
      <w:pPr>
        <w:pStyle w:val="Normal"/>
      </w:pPr>
    </w:p>
    <w:p w:rsidR="7B7A9AB4" w:rsidP="7B7A9AB4" w:rsidRDefault="7B7A9AB4" w14:paraId="2B30DDE8" w14:textId="2421F10E">
      <w:pPr>
        <w:pStyle w:val="Normal"/>
      </w:pPr>
    </w:p>
    <w:p w:rsidR="7B7A9AB4" w:rsidP="7B7A9AB4" w:rsidRDefault="7B7A9AB4" w14:paraId="0C0B2FD1" w14:textId="4D9ED0D2">
      <w:pPr>
        <w:pStyle w:val="Normal"/>
      </w:pPr>
    </w:p>
    <w:p w:rsidR="7B7A9AB4" w:rsidP="7B7A9AB4" w:rsidRDefault="7B7A9AB4" w14:paraId="2F878C85" w14:textId="5C3AD6EC">
      <w:pPr>
        <w:pStyle w:val="Normal"/>
      </w:pPr>
    </w:p>
    <w:p w:rsidR="7B7A9AB4" w:rsidP="7B7A9AB4" w:rsidRDefault="7B7A9AB4" w14:paraId="1EAED1B6" w14:textId="6A233C95">
      <w:pPr>
        <w:pStyle w:val="Normal"/>
      </w:pPr>
    </w:p>
    <w:p w:rsidR="7B7A9AB4" w:rsidP="7B7A9AB4" w:rsidRDefault="7B7A9AB4" w14:paraId="1C5D3BB6" w14:textId="5216A7B3">
      <w:pPr>
        <w:pStyle w:val="Normal"/>
      </w:pPr>
    </w:p>
    <w:p w:rsidR="7B7A9AB4" w:rsidP="7B7A9AB4" w:rsidRDefault="7B7A9AB4" w14:paraId="4F01ED92" w14:textId="529688DB">
      <w:pPr>
        <w:pStyle w:val="Normal"/>
      </w:pPr>
    </w:p>
    <w:p w:rsidR="7B7A9AB4" w:rsidP="7B7A9AB4" w:rsidRDefault="7B7A9AB4" w14:paraId="3B23D19D" w14:textId="4D489954">
      <w:pPr>
        <w:pStyle w:val="Normal"/>
      </w:pPr>
    </w:p>
    <w:p w:rsidR="7B7A9AB4" w:rsidP="7B7A9AB4" w:rsidRDefault="7B7A9AB4" w14:paraId="303AFFE0" w14:textId="0AE8E5C4">
      <w:pPr>
        <w:pStyle w:val="Normal"/>
      </w:pPr>
    </w:p>
    <w:p w:rsidR="7B7A9AB4" w:rsidP="7B7A9AB4" w:rsidRDefault="7B7A9AB4" w14:paraId="44859265" w14:textId="2443CEED">
      <w:pPr>
        <w:pStyle w:val="Normal"/>
      </w:pPr>
    </w:p>
    <w:p w:rsidR="7B7A9AB4" w:rsidP="7B7A9AB4" w:rsidRDefault="7B7A9AB4" w14:paraId="374841E1" w14:textId="0F041612">
      <w:pPr>
        <w:pStyle w:val="Normal"/>
      </w:pPr>
    </w:p>
    <w:p w:rsidR="7B7A9AB4" w:rsidP="7B7A9AB4" w:rsidRDefault="7B7A9AB4" w14:paraId="7A0F8AE7" w14:textId="2EDD7B7A">
      <w:pPr>
        <w:pStyle w:val="Normal"/>
      </w:pPr>
    </w:p>
    <w:p w:rsidR="7B7A9AB4" w:rsidP="7B7A9AB4" w:rsidRDefault="7B7A9AB4" w14:paraId="63ADFB24" w14:textId="3C9048BD">
      <w:pPr>
        <w:pStyle w:val="Normal"/>
      </w:pPr>
    </w:p>
    <w:p w:rsidR="7B7A9AB4" w:rsidP="7B7A9AB4" w:rsidRDefault="7B7A9AB4" w14:paraId="5A1E9D40" w14:textId="54B4DEFF">
      <w:pPr>
        <w:pStyle w:val="Normal"/>
      </w:pPr>
    </w:p>
    <w:p w:rsidR="190484D0" w:rsidP="7B7A9AB4" w:rsidRDefault="190484D0" w14:paraId="5845E52D" w14:textId="4689E3A6">
      <w:pPr>
        <w:pStyle w:val="Normal"/>
        <w:rPr>
          <w:b w:val="1"/>
          <w:bCs w:val="1"/>
          <w:color w:val="FF0000"/>
          <w:sz w:val="32"/>
          <w:szCs w:val="32"/>
        </w:rPr>
      </w:pPr>
      <w:r w:rsidRPr="7B7A9AB4" w:rsidR="190484D0">
        <w:rPr>
          <w:b w:val="1"/>
          <w:bCs w:val="1"/>
          <w:color w:val="FF0000"/>
          <w:sz w:val="32"/>
          <w:szCs w:val="32"/>
        </w:rPr>
        <w:t xml:space="preserve">                                     </w:t>
      </w:r>
      <w:r w:rsidRPr="7B7A9AB4" w:rsidR="75383978">
        <w:rPr>
          <w:b w:val="1"/>
          <w:bCs w:val="1"/>
          <w:color w:val="FF0000"/>
          <w:sz w:val="32"/>
          <w:szCs w:val="32"/>
        </w:rPr>
        <w:t>INTRODUCTION</w:t>
      </w:r>
    </w:p>
    <w:p w:rsidR="7B7A9AB4" w:rsidP="7B7A9AB4" w:rsidRDefault="7B7A9AB4" w14:paraId="206E43DB" w14:textId="381271C0">
      <w:pPr>
        <w:pStyle w:val="Normal"/>
        <w:rPr>
          <w:b w:val="1"/>
          <w:bCs w:val="1"/>
          <w:color w:val="FF0000"/>
          <w:sz w:val="32"/>
          <w:szCs w:val="32"/>
        </w:rPr>
      </w:pPr>
    </w:p>
    <w:p w:rsidR="7B7A9AB4" w:rsidP="7B7A9AB4" w:rsidRDefault="7B7A9AB4" w14:paraId="4B251963" w14:textId="1C82AC68">
      <w:pPr>
        <w:pStyle w:val="Normal"/>
        <w:rPr>
          <w:b w:val="1"/>
          <w:bCs w:val="1"/>
          <w:color w:val="FF0000"/>
          <w:sz w:val="32"/>
          <w:szCs w:val="32"/>
        </w:rPr>
      </w:pPr>
    </w:p>
    <w:p w:rsidR="39E457A3" w:rsidP="7B7A9AB4" w:rsidRDefault="39E457A3" w14:paraId="1BA76FD3" w14:textId="17701648">
      <w:pPr>
        <w:pStyle w:val="Normal"/>
        <w:rPr>
          <w:rFonts w:ascii="Arial" w:hAnsi="Arial" w:eastAsia="Arial" w:cs="Arial"/>
          <w:sz w:val="22"/>
          <w:szCs w:val="22"/>
        </w:rPr>
      </w:pPr>
      <w:r w:rsidR="39E457A3">
        <w:rPr/>
        <w:t xml:space="preserve"> </w:t>
      </w:r>
      <w:r w:rsidRPr="7B7A9AB4" w:rsidR="39E457A3">
        <w:rPr>
          <w:rFonts w:ascii="Arial" w:hAnsi="Arial" w:eastAsia="Arial" w:cs="Arial"/>
          <w:sz w:val="22"/>
          <w:szCs w:val="22"/>
        </w:rPr>
        <w:t xml:space="preserve">This portfolio reflects on the key learning outcomes from the module and explores how the knowledge gained contributes to my personal and professional development within the health and social care sector. The purpose of this portfolio is to critically reflect on the topics covered in the four learning units and to </w:t>
      </w:r>
      <w:r w:rsidRPr="7B7A9AB4" w:rsidR="39E457A3">
        <w:rPr>
          <w:rFonts w:ascii="Arial" w:hAnsi="Arial" w:eastAsia="Arial" w:cs="Arial"/>
          <w:sz w:val="22"/>
          <w:szCs w:val="22"/>
        </w:rPr>
        <w:t>d</w:t>
      </w:r>
      <w:r w:rsidRPr="7B7A9AB4" w:rsidR="39E457A3">
        <w:rPr>
          <w:rFonts w:ascii="Arial" w:hAnsi="Arial" w:eastAsia="Arial" w:cs="Arial"/>
          <w:sz w:val="22"/>
          <w:szCs w:val="22"/>
        </w:rPr>
        <w:t>emonstrate</w:t>
      </w:r>
      <w:r w:rsidRPr="7B7A9AB4" w:rsidR="39E457A3">
        <w:rPr>
          <w:rFonts w:ascii="Arial" w:hAnsi="Arial" w:eastAsia="Arial" w:cs="Arial"/>
          <w:sz w:val="22"/>
          <w:szCs w:val="22"/>
        </w:rPr>
        <w:t xml:space="preserve"> </w:t>
      </w:r>
      <w:r w:rsidRPr="7B7A9AB4" w:rsidR="39E457A3">
        <w:rPr>
          <w:rFonts w:ascii="Arial" w:hAnsi="Arial" w:eastAsia="Arial" w:cs="Arial"/>
          <w:sz w:val="22"/>
          <w:szCs w:val="22"/>
        </w:rPr>
        <w:t xml:space="preserve">how these themes have shaped my understanding of employability, personal </w:t>
      </w:r>
      <w:r w:rsidRPr="7B7A9AB4" w:rsidR="7068C983">
        <w:rPr>
          <w:rFonts w:ascii="Arial" w:hAnsi="Arial" w:eastAsia="Arial" w:cs="Arial"/>
          <w:sz w:val="22"/>
          <w:szCs w:val="22"/>
        </w:rPr>
        <w:t>branding,</w:t>
      </w:r>
      <w:r w:rsidRPr="7B7A9AB4" w:rsidR="39E457A3">
        <w:rPr>
          <w:rFonts w:ascii="Arial" w:hAnsi="Arial" w:eastAsia="Arial" w:cs="Arial"/>
          <w:sz w:val="22"/>
          <w:szCs w:val="22"/>
        </w:rPr>
        <w:t xml:space="preserve"> and career development in a rapidly changing global labour market.</w:t>
      </w:r>
    </w:p>
    <w:p w:rsidR="7B7A9AB4" w:rsidP="7B7A9AB4" w:rsidRDefault="7B7A9AB4" w14:paraId="548BBCAF" w14:textId="1B0AF4AD">
      <w:pPr>
        <w:pStyle w:val="Normal"/>
        <w:rPr>
          <w:rFonts w:ascii="Arial" w:hAnsi="Arial" w:eastAsia="Arial" w:cs="Arial"/>
          <w:sz w:val="22"/>
          <w:szCs w:val="22"/>
        </w:rPr>
      </w:pPr>
    </w:p>
    <w:p w:rsidR="39E457A3" w:rsidP="7B7A9AB4" w:rsidRDefault="39E457A3" w14:paraId="1830581F" w14:textId="19B64A77">
      <w:pPr>
        <w:pStyle w:val="Normal"/>
        <w:rPr>
          <w:rFonts w:ascii="Arial" w:hAnsi="Arial" w:eastAsia="Arial" w:cs="Arial"/>
          <w:sz w:val="22"/>
          <w:szCs w:val="22"/>
        </w:rPr>
      </w:pPr>
      <w:r w:rsidRPr="7B7A9AB4" w:rsidR="39E457A3">
        <w:rPr>
          <w:rFonts w:ascii="Arial" w:hAnsi="Arial" w:eastAsia="Arial" w:cs="Arial"/>
          <w:sz w:val="22"/>
          <w:szCs w:val="22"/>
        </w:rPr>
        <w:t xml:space="preserve">Throughout the module, several important concepts were explored, including ambition, motivation, autonomy, </w:t>
      </w:r>
      <w:r w:rsidRPr="7B7A9AB4" w:rsidR="78C4D052">
        <w:rPr>
          <w:rFonts w:ascii="Arial" w:hAnsi="Arial" w:eastAsia="Arial" w:cs="Arial"/>
          <w:sz w:val="22"/>
          <w:szCs w:val="22"/>
        </w:rPr>
        <w:t>flexibility,</w:t>
      </w:r>
      <w:r w:rsidRPr="7B7A9AB4" w:rsidR="39E457A3">
        <w:rPr>
          <w:rFonts w:ascii="Arial" w:hAnsi="Arial" w:eastAsia="Arial" w:cs="Arial"/>
          <w:sz w:val="22"/>
          <w:szCs w:val="22"/>
        </w:rPr>
        <w:t xml:space="preserve"> and the impact of the gig economy on modern employment. These concepts are increasingly relevant within contemporary health and social care environments, where professionals are expected to </w:t>
      </w:r>
      <w:r w:rsidRPr="7B7A9AB4" w:rsidR="39E457A3">
        <w:rPr>
          <w:rFonts w:ascii="Arial" w:hAnsi="Arial" w:eastAsia="Arial" w:cs="Arial"/>
          <w:sz w:val="22"/>
          <w:szCs w:val="22"/>
        </w:rPr>
        <w:t>demonstrate</w:t>
      </w:r>
      <w:r w:rsidRPr="7B7A9AB4" w:rsidR="39E457A3">
        <w:rPr>
          <w:rFonts w:ascii="Arial" w:hAnsi="Arial" w:eastAsia="Arial" w:cs="Arial"/>
          <w:sz w:val="22"/>
          <w:szCs w:val="22"/>
        </w:rPr>
        <w:t xml:space="preserve"> adaptability, self-</w:t>
      </w:r>
      <w:r w:rsidRPr="7B7A9AB4" w:rsidR="75E1069A">
        <w:rPr>
          <w:rFonts w:ascii="Arial" w:hAnsi="Arial" w:eastAsia="Arial" w:cs="Arial"/>
          <w:sz w:val="22"/>
          <w:szCs w:val="22"/>
        </w:rPr>
        <w:t>direction,</w:t>
      </w:r>
      <w:r w:rsidRPr="7B7A9AB4" w:rsidR="39E457A3">
        <w:rPr>
          <w:rFonts w:ascii="Arial" w:hAnsi="Arial" w:eastAsia="Arial" w:cs="Arial"/>
          <w:sz w:val="22"/>
          <w:szCs w:val="22"/>
        </w:rPr>
        <w:t xml:space="preserve"> and continuous professional development.</w:t>
      </w:r>
    </w:p>
    <w:p w:rsidR="7B7A9AB4" w:rsidP="7B7A9AB4" w:rsidRDefault="7B7A9AB4" w14:paraId="33A26250" w14:textId="014A5963">
      <w:pPr>
        <w:pStyle w:val="Normal"/>
      </w:pPr>
    </w:p>
    <w:p w:rsidR="39E457A3" w:rsidP="7B7A9AB4" w:rsidRDefault="39E457A3" w14:paraId="7982581C" w14:textId="6366381A">
      <w:pPr>
        <w:pStyle w:val="Normal"/>
        <w:rPr>
          <w:rFonts w:ascii="Arial" w:hAnsi="Arial" w:eastAsia="Arial" w:cs="Arial"/>
          <w:sz w:val="22"/>
          <w:szCs w:val="22"/>
        </w:rPr>
      </w:pPr>
      <w:r w:rsidRPr="7B7A9AB4" w:rsidR="39E457A3">
        <w:rPr>
          <w:rFonts w:ascii="Arial" w:hAnsi="Arial" w:eastAsia="Arial" w:cs="Arial"/>
          <w:sz w:val="22"/>
          <w:szCs w:val="22"/>
        </w:rPr>
        <w:t>The portfolio will reflect on each unit, including Unit 1 (Brand You), Unit 2 (It’s a Small World), Unit 3 (Opportunity Knocks</w:t>
      </w:r>
      <w:r w:rsidRPr="7B7A9AB4" w:rsidR="0B3AB0FF">
        <w:rPr>
          <w:rFonts w:ascii="Arial" w:hAnsi="Arial" w:eastAsia="Arial" w:cs="Arial"/>
          <w:sz w:val="22"/>
          <w:szCs w:val="22"/>
        </w:rPr>
        <w:t>),</w:t>
      </w:r>
      <w:r w:rsidRPr="7B7A9AB4" w:rsidR="39E457A3">
        <w:rPr>
          <w:rFonts w:ascii="Arial" w:hAnsi="Arial" w:eastAsia="Arial" w:cs="Arial"/>
          <w:sz w:val="22"/>
          <w:szCs w:val="22"/>
        </w:rPr>
        <w:t xml:space="preserve"> and Unit 4 (The Pursuit of Happiness). Each reflection will discuss key ideas explored in the online activities and lectures and link these insights to relevant academic literature. The reflections will also </w:t>
      </w:r>
      <w:r w:rsidRPr="7B7A9AB4" w:rsidR="39E457A3">
        <w:rPr>
          <w:rFonts w:ascii="Arial" w:hAnsi="Arial" w:eastAsia="Arial" w:cs="Arial"/>
          <w:sz w:val="22"/>
          <w:szCs w:val="22"/>
        </w:rPr>
        <w:t>demonstrate</w:t>
      </w:r>
      <w:r w:rsidRPr="7B7A9AB4" w:rsidR="39E457A3">
        <w:rPr>
          <w:rFonts w:ascii="Arial" w:hAnsi="Arial" w:eastAsia="Arial" w:cs="Arial"/>
          <w:sz w:val="22"/>
          <w:szCs w:val="22"/>
        </w:rPr>
        <w:t xml:space="preserve"> how the knowledge gained supports my future career aspirations within the health and social care sector.</w:t>
      </w:r>
    </w:p>
    <w:p w:rsidR="7B7A9AB4" w:rsidP="7B7A9AB4" w:rsidRDefault="7B7A9AB4" w14:paraId="647BE024" w14:textId="2E933132">
      <w:pPr>
        <w:pStyle w:val="Normal"/>
        <w:rPr>
          <w:rFonts w:ascii="Arial" w:hAnsi="Arial" w:eastAsia="Arial" w:cs="Arial"/>
          <w:sz w:val="22"/>
          <w:szCs w:val="22"/>
        </w:rPr>
      </w:pPr>
    </w:p>
    <w:p w:rsidR="7B7A9AB4" w:rsidP="7B7A9AB4" w:rsidRDefault="7B7A9AB4" w14:paraId="6AFEED0E" w14:textId="6E463147">
      <w:pPr>
        <w:pStyle w:val="Normal"/>
        <w:rPr>
          <w:rFonts w:ascii="Arial" w:hAnsi="Arial" w:eastAsia="Arial" w:cs="Arial"/>
          <w:sz w:val="22"/>
          <w:szCs w:val="22"/>
        </w:rPr>
      </w:pPr>
    </w:p>
    <w:p w:rsidR="7B7A9AB4" w:rsidP="7B7A9AB4" w:rsidRDefault="7B7A9AB4" w14:paraId="19726618" w14:textId="75934153">
      <w:pPr>
        <w:pStyle w:val="Normal"/>
        <w:rPr>
          <w:rFonts w:ascii="Arial" w:hAnsi="Arial" w:eastAsia="Arial" w:cs="Arial"/>
          <w:sz w:val="22"/>
          <w:szCs w:val="22"/>
        </w:rPr>
      </w:pPr>
    </w:p>
    <w:p w:rsidR="7B7A9AB4" w:rsidP="7B7A9AB4" w:rsidRDefault="7B7A9AB4" w14:paraId="24837C3E" w14:textId="160CC1CC">
      <w:pPr>
        <w:pStyle w:val="Normal"/>
        <w:rPr>
          <w:rFonts w:ascii="Arial" w:hAnsi="Arial" w:eastAsia="Arial" w:cs="Arial"/>
          <w:sz w:val="22"/>
          <w:szCs w:val="22"/>
        </w:rPr>
      </w:pPr>
    </w:p>
    <w:p w:rsidR="7B7A9AB4" w:rsidP="7B7A9AB4" w:rsidRDefault="7B7A9AB4" w14:paraId="57133A28" w14:textId="5BAE7EC4">
      <w:pPr>
        <w:pStyle w:val="Normal"/>
      </w:pPr>
    </w:p>
    <w:p w:rsidR="7B7A9AB4" w:rsidP="7B7A9AB4" w:rsidRDefault="7B7A9AB4" w14:paraId="1115BCD4" w14:textId="76DB5CF8">
      <w:pPr>
        <w:pStyle w:val="Normal"/>
        <w:rPr>
          <w:b w:val="1"/>
          <w:bCs w:val="1"/>
        </w:rPr>
      </w:pPr>
    </w:p>
    <w:p w:rsidR="7B7A9AB4" w:rsidP="7B7A9AB4" w:rsidRDefault="7B7A9AB4" w14:paraId="79ED7CC5" w14:textId="5111B32E">
      <w:pPr>
        <w:pStyle w:val="Normal"/>
        <w:rPr>
          <w:b w:val="1"/>
          <w:bCs w:val="1"/>
        </w:rPr>
      </w:pPr>
    </w:p>
    <w:p w:rsidR="7B7A9AB4" w:rsidP="7B7A9AB4" w:rsidRDefault="7B7A9AB4" w14:paraId="0755F931" w14:textId="1F62378B">
      <w:pPr>
        <w:pStyle w:val="Normal"/>
        <w:rPr>
          <w:b w:val="1"/>
          <w:bCs w:val="1"/>
        </w:rPr>
      </w:pPr>
    </w:p>
    <w:p w:rsidR="7B7A9AB4" w:rsidP="7B7A9AB4" w:rsidRDefault="7B7A9AB4" w14:paraId="2A201D6B" w14:textId="327A8D69">
      <w:pPr>
        <w:pStyle w:val="Normal"/>
        <w:rPr>
          <w:b w:val="1"/>
          <w:bCs w:val="1"/>
        </w:rPr>
      </w:pPr>
    </w:p>
    <w:p w:rsidR="7B7A9AB4" w:rsidP="7B7A9AB4" w:rsidRDefault="7B7A9AB4" w14:paraId="24BF1540" w14:textId="746E2069">
      <w:pPr>
        <w:pStyle w:val="Normal"/>
        <w:rPr>
          <w:b w:val="1"/>
          <w:bCs w:val="1"/>
        </w:rPr>
      </w:pPr>
    </w:p>
    <w:p w:rsidR="7B7A9AB4" w:rsidP="7B7A9AB4" w:rsidRDefault="7B7A9AB4" w14:paraId="78DF5608" w14:textId="4549A2F3">
      <w:pPr>
        <w:pStyle w:val="Normal"/>
        <w:rPr>
          <w:b w:val="1"/>
          <w:bCs w:val="1"/>
        </w:rPr>
      </w:pPr>
    </w:p>
    <w:p w:rsidR="7B7A9AB4" w:rsidP="7B7A9AB4" w:rsidRDefault="7B7A9AB4" w14:paraId="708F7D7F" w14:textId="7C692CB7">
      <w:pPr>
        <w:pStyle w:val="Normal"/>
        <w:rPr>
          <w:b w:val="1"/>
          <w:bCs w:val="1"/>
        </w:rPr>
      </w:pPr>
    </w:p>
    <w:p w:rsidR="7B7A9AB4" w:rsidP="7B7A9AB4" w:rsidRDefault="7B7A9AB4" w14:paraId="1678D3BD" w14:textId="617EEE44">
      <w:pPr>
        <w:pStyle w:val="Normal"/>
        <w:rPr>
          <w:b w:val="1"/>
          <w:bCs w:val="1"/>
        </w:rPr>
      </w:pPr>
    </w:p>
    <w:p w:rsidR="7B7A9AB4" w:rsidP="7B7A9AB4" w:rsidRDefault="7B7A9AB4" w14:paraId="54A7708B" w14:textId="0D04D9F7">
      <w:pPr>
        <w:pStyle w:val="Normal"/>
        <w:rPr>
          <w:b w:val="1"/>
          <w:bCs w:val="1"/>
        </w:rPr>
      </w:pPr>
    </w:p>
    <w:p w:rsidR="75383978" w:rsidP="7B7A9AB4" w:rsidRDefault="75383978" w14:paraId="1111AB8E" w14:textId="565491E5">
      <w:pPr>
        <w:pStyle w:val="Normal"/>
        <w:rPr>
          <w:b w:val="1"/>
          <w:bCs w:val="1"/>
        </w:rPr>
      </w:pPr>
      <w:r w:rsidRPr="7B7A9AB4" w:rsidR="75383978">
        <w:rPr>
          <w:b w:val="1"/>
          <w:bCs w:val="1"/>
        </w:rPr>
        <w:t>TASK 1 Unit 1: BRAND YOU</w:t>
      </w:r>
    </w:p>
    <w:p w:rsidR="7B7A9AB4" w:rsidP="7B7A9AB4" w:rsidRDefault="7B7A9AB4" w14:paraId="173607BC" w14:textId="24EB0A35">
      <w:pPr>
        <w:pStyle w:val="Normal"/>
        <w:rPr>
          <w:b w:val="1"/>
          <w:bCs w:val="1"/>
        </w:rPr>
      </w:pPr>
    </w:p>
    <w:p w:rsidR="110B7ED8" w:rsidP="7B7A9AB4" w:rsidRDefault="110B7ED8" w14:paraId="0E6EA15C" w14:textId="65F6C4B0">
      <w:pPr>
        <w:pStyle w:val="Normal"/>
        <w:rPr>
          <w:rFonts w:ascii="Arial" w:hAnsi="Arial" w:eastAsia="Arial" w:cs="Arial"/>
          <w:sz w:val="22"/>
          <w:szCs w:val="22"/>
        </w:rPr>
      </w:pPr>
      <w:r w:rsidR="110B7ED8">
        <w:rPr/>
        <w:t xml:space="preserve"> </w:t>
      </w:r>
      <w:r w:rsidRPr="7B7A9AB4" w:rsidR="110B7ED8">
        <w:rPr>
          <w:rFonts w:ascii="Arial" w:hAnsi="Arial" w:eastAsia="Arial" w:cs="Arial"/>
          <w:sz w:val="22"/>
          <w:szCs w:val="22"/>
        </w:rPr>
        <w:t>Unit 1 introduced the concept of personal branding and its importance in developing a professional identity within an increasingly competitive labour market. Personal branding refers to the process of presenting one’s skills, values and professional identity in a way that distinguishes an individual from others (Peters, 1997). Through the online activities and lectures, I developed a greater understanding of how ambition, motivation and autonomy contribute to building a strong personal brand.</w:t>
      </w:r>
    </w:p>
    <w:p w:rsidR="110B7ED8" w:rsidP="7B7A9AB4" w:rsidRDefault="110B7ED8" w14:paraId="28DCD613" w14:textId="39C533EB">
      <w:pPr>
        <w:pStyle w:val="Normal"/>
        <w:rPr>
          <w:rFonts w:ascii="Arial" w:hAnsi="Arial" w:eastAsia="Arial" w:cs="Arial"/>
          <w:sz w:val="22"/>
          <w:szCs w:val="22"/>
        </w:rPr>
      </w:pPr>
      <w:r w:rsidRPr="7B7A9AB4" w:rsidR="110B7ED8">
        <w:rPr>
          <w:rFonts w:ascii="Arial" w:hAnsi="Arial" w:eastAsia="Arial" w:cs="Arial"/>
          <w:sz w:val="22"/>
          <w:szCs w:val="22"/>
        </w:rPr>
        <w:t xml:space="preserve">One of the key concepts explored in this unit was ambition. Ambition plays </w:t>
      </w:r>
      <w:r w:rsidRPr="7B7A9AB4" w:rsidR="02D81405">
        <w:rPr>
          <w:rFonts w:ascii="Arial" w:hAnsi="Arial" w:eastAsia="Arial" w:cs="Arial"/>
          <w:sz w:val="22"/>
          <w:szCs w:val="22"/>
        </w:rPr>
        <w:t>a key role</w:t>
      </w:r>
      <w:r w:rsidRPr="7B7A9AB4" w:rsidR="02D81405">
        <w:rPr>
          <w:rFonts w:ascii="Arial" w:hAnsi="Arial" w:eastAsia="Arial" w:cs="Arial"/>
          <w:sz w:val="22"/>
          <w:szCs w:val="22"/>
        </w:rPr>
        <w:t xml:space="preserve"> in career </w:t>
      </w:r>
      <w:r w:rsidRPr="7B7A9AB4" w:rsidR="110B7ED8">
        <w:rPr>
          <w:rFonts w:ascii="Arial" w:hAnsi="Arial" w:eastAsia="Arial" w:cs="Arial"/>
          <w:sz w:val="22"/>
          <w:szCs w:val="22"/>
        </w:rPr>
        <w:t>development because it encourages individuals to set goals and pursue professional growth. In the context of health and social care, ambition can support professionals in developing new skills, gaining further</w:t>
      </w:r>
      <w:r w:rsidRPr="7B7A9AB4" w:rsidR="485AF468">
        <w:rPr>
          <w:rFonts w:ascii="Arial" w:hAnsi="Arial" w:eastAsia="Arial" w:cs="Arial"/>
          <w:sz w:val="22"/>
          <w:szCs w:val="22"/>
        </w:rPr>
        <w:t xml:space="preserve"> qualification</w:t>
      </w:r>
      <w:r w:rsidRPr="7B7A9AB4" w:rsidR="021A4594">
        <w:rPr>
          <w:rFonts w:ascii="Arial" w:hAnsi="Arial" w:eastAsia="Arial" w:cs="Arial"/>
          <w:sz w:val="22"/>
          <w:szCs w:val="22"/>
        </w:rPr>
        <w:t>s</w:t>
      </w:r>
      <w:r w:rsidRPr="7B7A9AB4" w:rsidR="485AF468">
        <w:rPr>
          <w:rFonts w:ascii="Arial" w:hAnsi="Arial" w:eastAsia="Arial" w:cs="Arial"/>
          <w:sz w:val="22"/>
          <w:szCs w:val="22"/>
        </w:rPr>
        <w:t xml:space="preserve">, </w:t>
      </w:r>
      <w:r w:rsidRPr="7B7A9AB4" w:rsidR="110B7ED8">
        <w:rPr>
          <w:rFonts w:ascii="Arial" w:hAnsi="Arial" w:eastAsia="Arial" w:cs="Arial"/>
          <w:sz w:val="22"/>
          <w:szCs w:val="22"/>
        </w:rPr>
        <w:t>and improving the quality of care provided to service users. Reflecting on my own career aspirations, I recognise that ambition is essential in supporting my goal of working within the field of substance misuse and supporting vulnerable individuals.</w:t>
      </w:r>
    </w:p>
    <w:p w:rsidR="110B7ED8" w:rsidP="7B7A9AB4" w:rsidRDefault="110B7ED8" w14:paraId="7F0A1BC3" w14:textId="7EA78B8F">
      <w:pPr>
        <w:pStyle w:val="Normal"/>
        <w:rPr>
          <w:rFonts w:ascii="Arial" w:hAnsi="Arial" w:eastAsia="Arial" w:cs="Arial"/>
          <w:sz w:val="22"/>
          <w:szCs w:val="22"/>
        </w:rPr>
      </w:pPr>
      <w:r w:rsidRPr="7B7A9AB4" w:rsidR="110B7ED8">
        <w:rPr>
          <w:rFonts w:ascii="Arial" w:hAnsi="Arial" w:eastAsia="Arial" w:cs="Arial"/>
          <w:sz w:val="22"/>
          <w:szCs w:val="22"/>
        </w:rPr>
        <w:t xml:space="preserve">Another important concept discussed in this unit was motivation. Motivation influences an individual’s willingness to develop professionally and engage with new opportunities. According to Deci and Ryan (2000), motivation can be influenced by intrinsic factors such as personal satisfaction and a sense of purpose. Within health and social care, intrinsic motivation is particularly important, as many professionals are driven by a desire to help others and contribute positively to society. Through the online discussion activities, I reflected on how my personal values align with the principles of </w:t>
      </w:r>
      <w:r w:rsidRPr="7B7A9AB4" w:rsidR="3CB20575">
        <w:rPr>
          <w:rFonts w:ascii="Arial" w:hAnsi="Arial" w:eastAsia="Arial" w:cs="Arial"/>
          <w:sz w:val="22"/>
          <w:szCs w:val="22"/>
        </w:rPr>
        <w:t xml:space="preserve">care, </w:t>
      </w:r>
      <w:r w:rsidRPr="7B7A9AB4" w:rsidR="3CB20575">
        <w:rPr>
          <w:rFonts w:ascii="Arial" w:hAnsi="Arial" w:eastAsia="Arial" w:cs="Arial"/>
          <w:sz w:val="22"/>
          <w:szCs w:val="22"/>
        </w:rPr>
        <w:t>empathy</w:t>
      </w:r>
      <w:r w:rsidRPr="7B7A9AB4" w:rsidR="3CB20575">
        <w:rPr>
          <w:rFonts w:ascii="Arial" w:hAnsi="Arial" w:eastAsia="Arial" w:cs="Arial"/>
          <w:sz w:val="22"/>
          <w:szCs w:val="22"/>
        </w:rPr>
        <w:t xml:space="preserve">, </w:t>
      </w:r>
      <w:r w:rsidRPr="7B7A9AB4" w:rsidR="110B7ED8">
        <w:rPr>
          <w:rFonts w:ascii="Arial" w:hAnsi="Arial" w:eastAsia="Arial" w:cs="Arial"/>
          <w:sz w:val="22"/>
          <w:szCs w:val="22"/>
        </w:rPr>
        <w:t>and support.</w:t>
      </w:r>
    </w:p>
    <w:p w:rsidR="110B7ED8" w:rsidP="7B7A9AB4" w:rsidRDefault="110B7ED8" w14:paraId="16680DBE" w14:textId="0127C784">
      <w:pPr>
        <w:pStyle w:val="Normal"/>
        <w:rPr>
          <w:rFonts w:ascii="Arial" w:hAnsi="Arial" w:eastAsia="Arial" w:cs="Arial"/>
          <w:sz w:val="22"/>
          <w:szCs w:val="22"/>
        </w:rPr>
      </w:pPr>
      <w:r w:rsidRPr="7B7A9AB4" w:rsidR="110B7ED8">
        <w:rPr>
          <w:rFonts w:ascii="Arial" w:hAnsi="Arial" w:eastAsia="Arial" w:cs="Arial"/>
          <w:sz w:val="22"/>
          <w:szCs w:val="22"/>
        </w:rPr>
        <w:t>Autonomy was also highlighted as a key factor in professional development. Autonomy refers to the ability to take responsibility for one’s own decisions and career direction. Modern careers are increasingly described as boundaryless, meaning that individuals are more responsible for managing their own career paths rather than relying on long-term employment with a single organisation (Arthur and Rousseau, 1996). This concept encouraged me to reflect on how I can actively shape my career within health and social care by seeking training, gaining experience</w:t>
      </w:r>
      <w:r w:rsidRPr="7B7A9AB4" w:rsidR="12E455CE">
        <w:rPr>
          <w:rFonts w:ascii="Arial" w:hAnsi="Arial" w:eastAsia="Arial" w:cs="Arial"/>
          <w:sz w:val="22"/>
          <w:szCs w:val="22"/>
        </w:rPr>
        <w:t>,</w:t>
      </w:r>
      <w:r w:rsidRPr="7B7A9AB4" w:rsidR="110B7ED8">
        <w:rPr>
          <w:rFonts w:ascii="Arial" w:hAnsi="Arial" w:eastAsia="Arial" w:cs="Arial"/>
          <w:sz w:val="22"/>
          <w:szCs w:val="22"/>
        </w:rPr>
        <w:t xml:space="preserve"> and continuously improving my professional skills.</w:t>
      </w:r>
    </w:p>
    <w:p w:rsidR="110B7ED8" w:rsidP="7B7A9AB4" w:rsidRDefault="110B7ED8" w14:paraId="4CCB7359" w14:textId="773B55E3">
      <w:pPr>
        <w:pStyle w:val="Normal"/>
        <w:rPr>
          <w:rFonts w:ascii="Arial" w:hAnsi="Arial" w:eastAsia="Arial" w:cs="Arial"/>
          <w:sz w:val="22"/>
          <w:szCs w:val="22"/>
        </w:rPr>
      </w:pPr>
      <w:r w:rsidRPr="7B7A9AB4" w:rsidR="110B7ED8">
        <w:rPr>
          <w:rFonts w:ascii="Arial" w:hAnsi="Arial" w:eastAsia="Arial" w:cs="Arial"/>
          <w:sz w:val="22"/>
          <w:szCs w:val="22"/>
        </w:rPr>
        <w:t xml:space="preserve">Overall, Unit 1 helped me understand that personal branding is not only about presenting skills but also about </w:t>
      </w:r>
      <w:r w:rsidRPr="7B7A9AB4" w:rsidR="110B7ED8">
        <w:rPr>
          <w:rFonts w:ascii="Arial" w:hAnsi="Arial" w:eastAsia="Arial" w:cs="Arial"/>
          <w:sz w:val="22"/>
          <w:szCs w:val="22"/>
        </w:rPr>
        <w:t>demonstrating</w:t>
      </w:r>
      <w:r w:rsidRPr="7B7A9AB4" w:rsidR="110B7ED8">
        <w:rPr>
          <w:rFonts w:ascii="Arial" w:hAnsi="Arial" w:eastAsia="Arial" w:cs="Arial"/>
          <w:sz w:val="22"/>
          <w:szCs w:val="22"/>
        </w:rPr>
        <w:t xml:space="preserve"> va</w:t>
      </w:r>
      <w:r w:rsidRPr="7B7A9AB4" w:rsidR="6D78BFA5">
        <w:rPr>
          <w:rFonts w:ascii="Arial" w:hAnsi="Arial" w:eastAsia="Arial" w:cs="Arial"/>
          <w:sz w:val="22"/>
          <w:szCs w:val="22"/>
        </w:rPr>
        <w:t>lues, motivation,</w:t>
      </w:r>
      <w:r w:rsidRPr="7B7A9AB4" w:rsidR="110B7ED8">
        <w:rPr>
          <w:rFonts w:ascii="Arial" w:hAnsi="Arial" w:eastAsia="Arial" w:cs="Arial"/>
          <w:sz w:val="22"/>
          <w:szCs w:val="22"/>
        </w:rPr>
        <w:t xml:space="preserve"> </w:t>
      </w:r>
      <w:r w:rsidRPr="7B7A9AB4" w:rsidR="110B7ED8">
        <w:rPr>
          <w:rFonts w:ascii="Arial" w:hAnsi="Arial" w:eastAsia="Arial" w:cs="Arial"/>
          <w:sz w:val="22"/>
          <w:szCs w:val="22"/>
        </w:rPr>
        <w:t>and professional commitment. Developing a strong personal brand will support my future career by helping me communicate my strengths and professional goals more effectively.</w:t>
      </w:r>
      <w:r w:rsidRPr="7B7A9AB4" w:rsidR="558E773F">
        <w:rPr>
          <w:rFonts w:ascii="Arial" w:hAnsi="Arial" w:eastAsia="Arial" w:cs="Arial"/>
          <w:sz w:val="22"/>
          <w:szCs w:val="22"/>
        </w:rPr>
        <w:t xml:space="preserve"> </w:t>
      </w:r>
    </w:p>
    <w:p w:rsidR="7B7A9AB4" w:rsidP="7B7A9AB4" w:rsidRDefault="7B7A9AB4" w14:paraId="1EC4F1AD" w14:textId="76DC4E77">
      <w:pPr>
        <w:pStyle w:val="Normal"/>
        <w:rPr>
          <w:rFonts w:ascii="Arial" w:hAnsi="Arial" w:eastAsia="Arial" w:cs="Arial"/>
          <w:b w:val="1"/>
          <w:bCs w:val="1"/>
          <w:sz w:val="22"/>
          <w:szCs w:val="22"/>
        </w:rPr>
      </w:pPr>
    </w:p>
    <w:p w:rsidR="7B7A9AB4" w:rsidP="7B7A9AB4" w:rsidRDefault="7B7A9AB4" w14:paraId="724C12D0" w14:textId="3C2A496C">
      <w:pPr>
        <w:pStyle w:val="Normal"/>
        <w:rPr>
          <w:rFonts w:ascii="Arial" w:hAnsi="Arial" w:eastAsia="Arial" w:cs="Arial"/>
          <w:b w:val="1"/>
          <w:bCs w:val="1"/>
          <w:sz w:val="22"/>
          <w:szCs w:val="22"/>
        </w:rPr>
      </w:pPr>
    </w:p>
    <w:p w:rsidR="558E773F" w:rsidP="7B7A9AB4" w:rsidRDefault="558E773F" w14:paraId="4A99DA23" w14:textId="5BED4A90">
      <w:pPr>
        <w:pStyle w:val="Normal"/>
        <w:rPr>
          <w:rFonts w:ascii="Arial" w:hAnsi="Arial" w:eastAsia="Arial" w:cs="Arial"/>
          <w:b w:val="1"/>
          <w:bCs w:val="1"/>
          <w:sz w:val="22"/>
          <w:szCs w:val="22"/>
        </w:rPr>
      </w:pPr>
      <w:r w:rsidRPr="7B7A9AB4" w:rsidR="558E773F">
        <w:rPr>
          <w:rFonts w:ascii="Arial" w:hAnsi="Arial" w:eastAsia="Arial" w:cs="Arial"/>
          <w:b w:val="1"/>
          <w:bCs w:val="1"/>
          <w:sz w:val="22"/>
          <w:szCs w:val="22"/>
        </w:rPr>
        <w:t>What does autonomy mean?</w:t>
      </w:r>
    </w:p>
    <w:p w:rsidR="558E773F" w:rsidP="7B7A9AB4" w:rsidRDefault="558E773F" w14:paraId="0E9776E4" w14:textId="67909BBE">
      <w:pPr>
        <w:pStyle w:val="Normal"/>
      </w:pPr>
      <w:r w:rsidRPr="7B7A9AB4" w:rsidR="558E773F">
        <w:rPr>
          <w:rFonts w:ascii="Arial" w:hAnsi="Arial" w:eastAsia="Arial" w:cs="Arial"/>
          <w:sz w:val="22"/>
          <w:szCs w:val="22"/>
        </w:rPr>
        <w:t>by Anna Walczak - Thursday, 12 February 2026, 12:13 PM</w:t>
      </w:r>
    </w:p>
    <w:p w:rsidR="558E773F" w:rsidP="7B7A9AB4" w:rsidRDefault="558E773F" w14:paraId="3BF5ABEF" w14:textId="7936BD83">
      <w:pPr>
        <w:pStyle w:val="Normal"/>
      </w:pPr>
      <w:r w:rsidRPr="7B7A9AB4" w:rsidR="558E773F">
        <w:rPr>
          <w:rFonts w:ascii="Arial" w:hAnsi="Arial" w:eastAsia="Arial" w:cs="Arial"/>
          <w:sz w:val="22"/>
          <w:szCs w:val="22"/>
        </w:rPr>
        <w:t>Number of replies: 0</w:t>
      </w:r>
    </w:p>
    <w:p w:rsidR="558E773F" w:rsidP="7B7A9AB4" w:rsidRDefault="558E773F" w14:paraId="059A6DAF" w14:textId="15C362B3">
      <w:pPr>
        <w:pStyle w:val="Normal"/>
      </w:pPr>
      <w:r w:rsidRPr="7B7A9AB4" w:rsidR="558E773F">
        <w:rPr>
          <w:rFonts w:ascii="Arial" w:hAnsi="Arial" w:eastAsia="Arial" w:cs="Arial"/>
          <w:sz w:val="22"/>
          <w:szCs w:val="22"/>
        </w:rPr>
        <w:t>Autonomy means the ability and the right to make your life, based on your own values and beliefs. In health and social care, it refers to respecting a person right to make choices about their care and treatment.</w:t>
      </w:r>
      <w:r w:rsidRPr="7B7A9AB4" w:rsidR="5687EF2E">
        <w:rPr>
          <w:rFonts w:ascii="Arial" w:hAnsi="Arial" w:eastAsia="Arial" w:cs="Arial"/>
          <w:sz w:val="22"/>
          <w:szCs w:val="22"/>
        </w:rPr>
        <w:t xml:space="preserve"> </w:t>
      </w:r>
    </w:p>
    <w:p w:rsidR="5687EF2E" w:rsidP="7B7A9AB4" w:rsidRDefault="5687EF2E" w14:paraId="699C2C1B" w14:textId="4FBAB73C">
      <w:pPr>
        <w:pStyle w:val="Normal"/>
        <w:rPr>
          <w:rFonts w:ascii="Arial" w:hAnsi="Arial" w:eastAsia="Arial" w:cs="Arial"/>
          <w:b w:val="1"/>
          <w:bCs w:val="1"/>
          <w:sz w:val="22"/>
          <w:szCs w:val="22"/>
        </w:rPr>
      </w:pPr>
      <w:r w:rsidRPr="7B7A9AB4" w:rsidR="5687EF2E">
        <w:rPr>
          <w:rFonts w:ascii="Arial" w:hAnsi="Arial" w:eastAsia="Arial" w:cs="Arial"/>
          <w:b w:val="1"/>
          <w:bCs w:val="1"/>
          <w:sz w:val="22"/>
          <w:szCs w:val="22"/>
        </w:rPr>
        <w:t>Self-determination?</w:t>
      </w:r>
    </w:p>
    <w:p w:rsidR="5687EF2E" w:rsidP="7B7A9AB4" w:rsidRDefault="5687EF2E" w14:paraId="49C3045E" w14:textId="727450E6">
      <w:pPr>
        <w:pStyle w:val="Normal"/>
      </w:pPr>
      <w:r w:rsidRPr="7B7A9AB4" w:rsidR="5687EF2E">
        <w:rPr>
          <w:rFonts w:ascii="Arial" w:hAnsi="Arial" w:eastAsia="Arial" w:cs="Arial"/>
          <w:sz w:val="22"/>
          <w:szCs w:val="22"/>
        </w:rPr>
        <w:t>by Anna Walczak - Thursday, 12 February 2026, 12:29 PM</w:t>
      </w:r>
    </w:p>
    <w:p w:rsidR="5687EF2E" w:rsidP="7B7A9AB4" w:rsidRDefault="5687EF2E" w14:paraId="1CC0209A" w14:textId="458EBA9A">
      <w:pPr>
        <w:pStyle w:val="Normal"/>
      </w:pPr>
      <w:r w:rsidRPr="7B7A9AB4" w:rsidR="5687EF2E">
        <w:rPr>
          <w:rFonts w:ascii="Arial" w:hAnsi="Arial" w:eastAsia="Arial" w:cs="Arial"/>
          <w:sz w:val="22"/>
          <w:szCs w:val="22"/>
        </w:rPr>
        <w:t>Number of replies: 0</w:t>
      </w:r>
    </w:p>
    <w:p w:rsidR="5687EF2E" w:rsidP="7B7A9AB4" w:rsidRDefault="5687EF2E" w14:paraId="17AFDAAC" w14:textId="3F79F24A">
      <w:pPr>
        <w:pStyle w:val="Normal"/>
      </w:pPr>
      <w:r w:rsidRPr="7B7A9AB4" w:rsidR="5687EF2E">
        <w:rPr>
          <w:rFonts w:ascii="Arial" w:hAnsi="Arial" w:eastAsia="Arial" w:cs="Arial"/>
          <w:sz w:val="22"/>
          <w:szCs w:val="22"/>
        </w:rPr>
        <w:t>Self-determination in health and social care means a person's right and ability to make their own choice about their care, treatment, and life. It involves having control, being listened to, and being supported to make informed decisions.</w:t>
      </w:r>
    </w:p>
    <w:p w:rsidR="5687EF2E" w:rsidP="7B7A9AB4" w:rsidRDefault="5687EF2E" w14:paraId="20017626" w14:textId="5B809597">
      <w:pPr>
        <w:pStyle w:val="Normal"/>
      </w:pPr>
      <w:r w:rsidRPr="7B7A9AB4" w:rsidR="5687EF2E">
        <w:rPr>
          <w:rFonts w:ascii="Arial" w:hAnsi="Arial" w:eastAsia="Arial" w:cs="Arial"/>
          <w:sz w:val="22"/>
          <w:szCs w:val="22"/>
        </w:rPr>
        <w:t xml:space="preserve">In simple terms, it means respecting the individual's independence, </w:t>
      </w:r>
      <w:r w:rsidRPr="7B7A9AB4" w:rsidR="5687EF2E">
        <w:rPr>
          <w:rFonts w:ascii="Arial" w:hAnsi="Arial" w:eastAsia="Arial" w:cs="Arial"/>
          <w:sz w:val="22"/>
          <w:szCs w:val="22"/>
        </w:rPr>
        <w:t>preferences,</w:t>
      </w:r>
      <w:r w:rsidRPr="7B7A9AB4" w:rsidR="5687EF2E">
        <w:rPr>
          <w:rFonts w:ascii="Arial" w:hAnsi="Arial" w:eastAsia="Arial" w:cs="Arial"/>
          <w:sz w:val="22"/>
          <w:szCs w:val="22"/>
        </w:rPr>
        <w:t xml:space="preserve"> and freedom to decide what is best for them.</w:t>
      </w:r>
    </w:p>
    <w:p w:rsidR="7B7A9AB4" w:rsidP="7B7A9AB4" w:rsidRDefault="7B7A9AB4" w14:paraId="697D463F" w14:textId="40B9BD49">
      <w:pPr>
        <w:pStyle w:val="Normal"/>
        <w:rPr>
          <w:rFonts w:ascii="Arial" w:hAnsi="Arial" w:eastAsia="Arial" w:cs="Arial"/>
          <w:sz w:val="22"/>
          <w:szCs w:val="22"/>
        </w:rPr>
      </w:pPr>
    </w:p>
    <w:p w:rsidR="4A370B9D" w:rsidP="7B7A9AB4" w:rsidRDefault="4A370B9D" w14:paraId="05914676" w14:textId="5F16D3AD">
      <w:pPr>
        <w:pStyle w:val="Normal"/>
        <w:rPr>
          <w:rFonts w:ascii="Arial" w:hAnsi="Arial" w:eastAsia="Arial" w:cs="Arial"/>
          <w:sz w:val="22"/>
          <w:szCs w:val="22"/>
        </w:rPr>
      </w:pPr>
      <w:r w:rsidRPr="7B7A9AB4" w:rsidR="4A370B9D">
        <w:rPr>
          <w:rFonts w:ascii="Arial" w:hAnsi="Arial" w:eastAsia="Arial" w:cs="Arial"/>
          <w:sz w:val="22"/>
          <w:szCs w:val="22"/>
        </w:rPr>
        <w:t xml:space="preserve">  This critical </w:t>
      </w:r>
      <w:r w:rsidRPr="7B7A9AB4" w:rsidR="7129F094">
        <w:rPr>
          <w:rFonts w:ascii="Arial" w:hAnsi="Arial" w:eastAsia="Arial" w:cs="Arial"/>
          <w:sz w:val="22"/>
          <w:szCs w:val="22"/>
        </w:rPr>
        <w:t>perspective</w:t>
      </w:r>
      <w:r w:rsidRPr="7B7A9AB4" w:rsidR="4A370B9D">
        <w:rPr>
          <w:rFonts w:ascii="Arial" w:hAnsi="Arial" w:eastAsia="Arial" w:cs="Arial"/>
          <w:sz w:val="22"/>
          <w:szCs w:val="22"/>
        </w:rPr>
        <w:t xml:space="preserve"> helped me recognise</w:t>
      </w:r>
      <w:r w:rsidRPr="7B7A9AB4" w:rsidR="6F875063">
        <w:rPr>
          <w:rFonts w:ascii="Arial" w:hAnsi="Arial" w:eastAsia="Arial" w:cs="Arial"/>
          <w:sz w:val="22"/>
          <w:szCs w:val="22"/>
        </w:rPr>
        <w:t xml:space="preserve"> that personal branding should be balanced with profes</w:t>
      </w:r>
      <w:r w:rsidRPr="7B7A9AB4" w:rsidR="5C60E558">
        <w:rPr>
          <w:rFonts w:ascii="Arial" w:hAnsi="Arial" w:eastAsia="Arial" w:cs="Arial"/>
          <w:sz w:val="22"/>
          <w:szCs w:val="22"/>
        </w:rPr>
        <w:t>s</w:t>
      </w:r>
      <w:r w:rsidRPr="7B7A9AB4" w:rsidR="6F875063">
        <w:rPr>
          <w:rFonts w:ascii="Arial" w:hAnsi="Arial" w:eastAsia="Arial" w:cs="Arial"/>
          <w:sz w:val="22"/>
          <w:szCs w:val="22"/>
        </w:rPr>
        <w:t>i</w:t>
      </w:r>
      <w:r w:rsidRPr="7B7A9AB4" w:rsidR="224EE7A4">
        <w:rPr>
          <w:rFonts w:ascii="Arial" w:hAnsi="Arial" w:eastAsia="Arial" w:cs="Arial"/>
          <w:sz w:val="22"/>
          <w:szCs w:val="22"/>
        </w:rPr>
        <w:t>onal</w:t>
      </w:r>
      <w:r w:rsidRPr="7B7A9AB4" w:rsidR="4CD47B0C">
        <w:rPr>
          <w:rFonts w:ascii="Arial" w:hAnsi="Arial" w:eastAsia="Arial" w:cs="Arial"/>
          <w:sz w:val="22"/>
          <w:szCs w:val="22"/>
        </w:rPr>
        <w:t xml:space="preserve"> integrity and commitment to </w:t>
      </w:r>
      <w:r w:rsidRPr="7B7A9AB4" w:rsidR="4CD47B0C">
        <w:rPr>
          <w:rFonts w:ascii="Arial" w:hAnsi="Arial" w:eastAsia="Arial" w:cs="Arial"/>
          <w:sz w:val="22"/>
          <w:szCs w:val="22"/>
        </w:rPr>
        <w:t xml:space="preserve">service </w:t>
      </w:r>
      <w:r w:rsidRPr="7B7A9AB4" w:rsidR="560CDFE2">
        <w:rPr>
          <w:rFonts w:ascii="Arial" w:hAnsi="Arial" w:eastAsia="Arial" w:cs="Arial"/>
          <w:sz w:val="22"/>
          <w:szCs w:val="22"/>
        </w:rPr>
        <w:t>users</w:t>
      </w:r>
      <w:r w:rsidRPr="7B7A9AB4" w:rsidR="560CDFE2">
        <w:rPr>
          <w:rFonts w:ascii="Arial" w:hAnsi="Arial" w:eastAsia="Arial" w:cs="Arial"/>
          <w:sz w:val="22"/>
          <w:szCs w:val="22"/>
        </w:rPr>
        <w:t>.</w:t>
      </w:r>
    </w:p>
    <w:p w:rsidR="7B7A9AB4" w:rsidP="7B7A9AB4" w:rsidRDefault="7B7A9AB4" w14:paraId="3AD01BD3" w14:textId="379B5264">
      <w:pPr>
        <w:pStyle w:val="Normal"/>
        <w:rPr>
          <w:rFonts w:ascii="Arial" w:hAnsi="Arial" w:eastAsia="Arial" w:cs="Arial"/>
          <w:sz w:val="22"/>
          <w:szCs w:val="22"/>
        </w:rPr>
      </w:pPr>
    </w:p>
    <w:p w:rsidR="7B7A9AB4" w:rsidP="7B7A9AB4" w:rsidRDefault="7B7A9AB4" w14:paraId="56CDB3DF" w14:textId="37DCC1A2">
      <w:pPr>
        <w:pStyle w:val="Normal"/>
        <w:rPr>
          <w:rFonts w:ascii="Arial" w:hAnsi="Arial" w:eastAsia="Arial" w:cs="Arial"/>
          <w:sz w:val="22"/>
          <w:szCs w:val="22"/>
        </w:rPr>
      </w:pPr>
    </w:p>
    <w:p w:rsidR="7B7A9AB4" w:rsidP="7B7A9AB4" w:rsidRDefault="7B7A9AB4" w14:paraId="4468CF94" w14:textId="6F1F2F28">
      <w:pPr>
        <w:pStyle w:val="Normal"/>
        <w:rPr>
          <w:rFonts w:ascii="Arial" w:hAnsi="Arial" w:eastAsia="Arial" w:cs="Arial"/>
          <w:sz w:val="22"/>
          <w:szCs w:val="22"/>
        </w:rPr>
      </w:pPr>
    </w:p>
    <w:p w:rsidR="7B7A9AB4" w:rsidP="7B7A9AB4" w:rsidRDefault="7B7A9AB4" w14:paraId="44613F07" w14:textId="49619573">
      <w:pPr>
        <w:pStyle w:val="Normal"/>
        <w:rPr>
          <w:rFonts w:ascii="Arial" w:hAnsi="Arial" w:eastAsia="Arial" w:cs="Arial"/>
          <w:sz w:val="22"/>
          <w:szCs w:val="22"/>
        </w:rPr>
      </w:pPr>
    </w:p>
    <w:p w:rsidR="7B7A9AB4" w:rsidP="7B7A9AB4" w:rsidRDefault="7B7A9AB4" w14:paraId="23CD511D" w14:textId="0A9F5E92">
      <w:pPr>
        <w:pStyle w:val="Normal"/>
        <w:rPr>
          <w:rFonts w:ascii="Arial" w:hAnsi="Arial" w:eastAsia="Arial" w:cs="Arial"/>
          <w:sz w:val="22"/>
          <w:szCs w:val="22"/>
        </w:rPr>
      </w:pPr>
    </w:p>
    <w:p w:rsidR="7B7A9AB4" w:rsidP="7B7A9AB4" w:rsidRDefault="7B7A9AB4" w14:paraId="7E9992B3" w14:textId="3581D434">
      <w:pPr>
        <w:pStyle w:val="Normal"/>
        <w:rPr>
          <w:rFonts w:ascii="Arial" w:hAnsi="Arial" w:eastAsia="Arial" w:cs="Arial"/>
          <w:b w:val="1"/>
          <w:bCs w:val="1"/>
          <w:sz w:val="22"/>
          <w:szCs w:val="22"/>
        </w:rPr>
      </w:pPr>
    </w:p>
    <w:p w:rsidR="7B7A9AB4" w:rsidP="7B7A9AB4" w:rsidRDefault="7B7A9AB4" w14:paraId="0BC13433" w14:textId="54B4E5B3">
      <w:pPr>
        <w:pStyle w:val="Normal"/>
        <w:rPr>
          <w:rFonts w:ascii="Arial" w:hAnsi="Arial" w:eastAsia="Arial" w:cs="Arial"/>
          <w:b w:val="1"/>
          <w:bCs w:val="1"/>
          <w:sz w:val="22"/>
          <w:szCs w:val="22"/>
        </w:rPr>
      </w:pPr>
    </w:p>
    <w:p w:rsidR="7B7A9AB4" w:rsidP="7B7A9AB4" w:rsidRDefault="7B7A9AB4" w14:paraId="303953B0" w14:textId="3BBAA3B8">
      <w:pPr>
        <w:pStyle w:val="Normal"/>
        <w:rPr>
          <w:rFonts w:ascii="Arial" w:hAnsi="Arial" w:eastAsia="Arial" w:cs="Arial"/>
          <w:b w:val="1"/>
          <w:bCs w:val="1"/>
          <w:sz w:val="22"/>
          <w:szCs w:val="22"/>
        </w:rPr>
      </w:pPr>
    </w:p>
    <w:p w:rsidR="7B7A9AB4" w:rsidP="7B7A9AB4" w:rsidRDefault="7B7A9AB4" w14:paraId="6F803490" w14:textId="06E0F05B">
      <w:pPr>
        <w:pStyle w:val="Normal"/>
        <w:rPr>
          <w:rFonts w:ascii="Arial" w:hAnsi="Arial" w:eastAsia="Arial" w:cs="Arial"/>
          <w:b w:val="1"/>
          <w:bCs w:val="1"/>
          <w:sz w:val="22"/>
          <w:szCs w:val="22"/>
        </w:rPr>
      </w:pPr>
    </w:p>
    <w:p w:rsidR="7B7A9AB4" w:rsidP="7B7A9AB4" w:rsidRDefault="7B7A9AB4" w14:paraId="2D033A30" w14:textId="1DF4D25D">
      <w:pPr>
        <w:pStyle w:val="Normal"/>
        <w:rPr>
          <w:rFonts w:ascii="Arial" w:hAnsi="Arial" w:eastAsia="Arial" w:cs="Arial"/>
          <w:b w:val="1"/>
          <w:bCs w:val="1"/>
          <w:sz w:val="22"/>
          <w:szCs w:val="22"/>
        </w:rPr>
      </w:pPr>
    </w:p>
    <w:p w:rsidR="7B7A9AB4" w:rsidP="7B7A9AB4" w:rsidRDefault="7B7A9AB4" w14:paraId="309CBF0E" w14:textId="6A93F884">
      <w:pPr>
        <w:pStyle w:val="Normal"/>
        <w:rPr>
          <w:rFonts w:ascii="Arial" w:hAnsi="Arial" w:eastAsia="Arial" w:cs="Arial"/>
          <w:b w:val="1"/>
          <w:bCs w:val="1"/>
          <w:sz w:val="22"/>
          <w:szCs w:val="22"/>
        </w:rPr>
      </w:pPr>
    </w:p>
    <w:p w:rsidR="7B7A9AB4" w:rsidP="7B7A9AB4" w:rsidRDefault="7B7A9AB4" w14:paraId="543EEDB5" w14:textId="3AACAEC6">
      <w:pPr>
        <w:pStyle w:val="Normal"/>
        <w:rPr>
          <w:rFonts w:ascii="Arial" w:hAnsi="Arial" w:eastAsia="Arial" w:cs="Arial"/>
          <w:b w:val="1"/>
          <w:bCs w:val="1"/>
          <w:sz w:val="22"/>
          <w:szCs w:val="22"/>
        </w:rPr>
      </w:pPr>
    </w:p>
    <w:p w:rsidR="7B7A9AB4" w:rsidP="7B7A9AB4" w:rsidRDefault="7B7A9AB4" w14:paraId="26EC6B35" w14:textId="27872C28">
      <w:pPr>
        <w:pStyle w:val="Normal"/>
        <w:rPr>
          <w:rFonts w:ascii="Arial" w:hAnsi="Arial" w:eastAsia="Arial" w:cs="Arial"/>
          <w:b w:val="1"/>
          <w:bCs w:val="1"/>
          <w:sz w:val="22"/>
          <w:szCs w:val="22"/>
        </w:rPr>
      </w:pPr>
    </w:p>
    <w:p w:rsidR="7B7A9AB4" w:rsidP="7B7A9AB4" w:rsidRDefault="7B7A9AB4" w14:paraId="64141C13" w14:textId="2E95587E">
      <w:pPr>
        <w:pStyle w:val="Normal"/>
        <w:rPr>
          <w:rFonts w:ascii="Arial" w:hAnsi="Arial" w:eastAsia="Arial" w:cs="Arial"/>
          <w:b w:val="1"/>
          <w:bCs w:val="1"/>
          <w:sz w:val="22"/>
          <w:szCs w:val="22"/>
        </w:rPr>
      </w:pPr>
    </w:p>
    <w:p w:rsidR="7B7A9AB4" w:rsidP="7B7A9AB4" w:rsidRDefault="7B7A9AB4" w14:paraId="1541CA8F" w14:textId="38BD4EF0">
      <w:pPr>
        <w:pStyle w:val="Normal"/>
        <w:rPr>
          <w:rFonts w:ascii="Arial" w:hAnsi="Arial" w:eastAsia="Arial" w:cs="Arial"/>
          <w:b w:val="1"/>
          <w:bCs w:val="1"/>
          <w:sz w:val="22"/>
          <w:szCs w:val="22"/>
        </w:rPr>
      </w:pPr>
    </w:p>
    <w:p w:rsidR="7B7A9AB4" w:rsidP="7B7A9AB4" w:rsidRDefault="7B7A9AB4" w14:paraId="598C3DC3" w14:textId="5B8FE717">
      <w:pPr>
        <w:pStyle w:val="Normal"/>
        <w:rPr>
          <w:rFonts w:ascii="Arial" w:hAnsi="Arial" w:eastAsia="Arial" w:cs="Arial"/>
          <w:b w:val="1"/>
          <w:bCs w:val="1"/>
          <w:sz w:val="22"/>
          <w:szCs w:val="22"/>
        </w:rPr>
      </w:pPr>
    </w:p>
    <w:p w:rsidR="7B7A9AB4" w:rsidP="7B7A9AB4" w:rsidRDefault="7B7A9AB4" w14:paraId="09CCFD64" w14:textId="0C2E3F4F">
      <w:pPr>
        <w:pStyle w:val="Normal"/>
        <w:rPr>
          <w:rFonts w:ascii="Arial" w:hAnsi="Arial" w:eastAsia="Arial" w:cs="Arial"/>
          <w:b w:val="1"/>
          <w:bCs w:val="1"/>
          <w:sz w:val="22"/>
          <w:szCs w:val="22"/>
        </w:rPr>
      </w:pPr>
    </w:p>
    <w:p w:rsidR="7B7A9AB4" w:rsidP="7B7A9AB4" w:rsidRDefault="7B7A9AB4" w14:paraId="083A9822" w14:textId="56376275">
      <w:pPr>
        <w:pStyle w:val="Normal"/>
        <w:rPr>
          <w:rFonts w:ascii="Arial" w:hAnsi="Arial" w:eastAsia="Arial" w:cs="Arial"/>
          <w:b w:val="1"/>
          <w:bCs w:val="1"/>
          <w:sz w:val="22"/>
          <w:szCs w:val="22"/>
        </w:rPr>
      </w:pPr>
    </w:p>
    <w:p w:rsidR="7B7A9AB4" w:rsidP="7B7A9AB4" w:rsidRDefault="7B7A9AB4" w14:paraId="32B2B59B" w14:textId="55CB33D9">
      <w:pPr>
        <w:pStyle w:val="Normal"/>
        <w:rPr>
          <w:rFonts w:ascii="Arial" w:hAnsi="Arial" w:eastAsia="Arial" w:cs="Arial"/>
          <w:b w:val="1"/>
          <w:bCs w:val="1"/>
          <w:sz w:val="22"/>
          <w:szCs w:val="22"/>
        </w:rPr>
      </w:pPr>
    </w:p>
    <w:p w:rsidR="5899E72E" w:rsidP="7B7A9AB4" w:rsidRDefault="5899E72E" w14:paraId="41BDD2CA" w14:textId="6E3C99D4">
      <w:pPr>
        <w:pStyle w:val="Normal"/>
        <w:rPr>
          <w:rFonts w:ascii="Arial" w:hAnsi="Arial" w:eastAsia="Arial" w:cs="Arial"/>
          <w:b w:val="1"/>
          <w:bCs w:val="1"/>
          <w:sz w:val="22"/>
          <w:szCs w:val="22"/>
        </w:rPr>
      </w:pPr>
      <w:r w:rsidRPr="7B7A9AB4" w:rsidR="5899E72E">
        <w:rPr>
          <w:rFonts w:ascii="Arial" w:hAnsi="Arial" w:eastAsia="Arial" w:cs="Arial"/>
          <w:b w:val="1"/>
          <w:bCs w:val="1"/>
          <w:sz w:val="22"/>
          <w:szCs w:val="22"/>
        </w:rPr>
        <w:t>TASK</w:t>
      </w:r>
      <w:r w:rsidRPr="7B7A9AB4" w:rsidR="3EC683D8">
        <w:rPr>
          <w:rFonts w:ascii="Arial" w:hAnsi="Arial" w:eastAsia="Arial" w:cs="Arial"/>
          <w:b w:val="1"/>
          <w:bCs w:val="1"/>
          <w:sz w:val="22"/>
          <w:szCs w:val="22"/>
        </w:rPr>
        <w:t xml:space="preserve"> </w:t>
      </w:r>
      <w:r w:rsidRPr="7B7A9AB4" w:rsidR="5899E72E">
        <w:rPr>
          <w:rFonts w:ascii="Arial" w:hAnsi="Arial" w:eastAsia="Arial" w:cs="Arial"/>
          <w:b w:val="1"/>
          <w:bCs w:val="1"/>
          <w:sz w:val="22"/>
          <w:szCs w:val="22"/>
        </w:rPr>
        <w:t>2</w:t>
      </w:r>
      <w:r w:rsidRPr="7B7A9AB4" w:rsidR="5899E72E">
        <w:rPr>
          <w:rFonts w:ascii="Arial" w:hAnsi="Arial" w:eastAsia="Arial" w:cs="Arial"/>
          <w:b w:val="1"/>
          <w:bCs w:val="1"/>
          <w:sz w:val="22"/>
          <w:szCs w:val="22"/>
        </w:rPr>
        <w:t xml:space="preserve"> </w:t>
      </w:r>
      <w:r w:rsidRPr="7B7A9AB4" w:rsidR="0F0FFBD9">
        <w:rPr>
          <w:rFonts w:ascii="Arial" w:hAnsi="Arial" w:eastAsia="Arial" w:cs="Arial"/>
          <w:b w:val="1"/>
          <w:bCs w:val="1"/>
          <w:sz w:val="22"/>
          <w:szCs w:val="22"/>
        </w:rPr>
        <w:t>Unit 2 SMALL WORLD</w:t>
      </w:r>
    </w:p>
    <w:p w:rsidR="5899E72E" w:rsidP="7B7A9AB4" w:rsidRDefault="5899E72E" w14:paraId="4F024236" w14:textId="1A84B9CE">
      <w:pPr>
        <w:pStyle w:val="Normal"/>
        <w:rPr>
          <w:rFonts w:ascii="Arial" w:hAnsi="Arial" w:eastAsia="Arial" w:cs="Arial"/>
          <w:sz w:val="22"/>
          <w:szCs w:val="22"/>
        </w:rPr>
      </w:pPr>
      <w:r w:rsidRPr="7B7A9AB4" w:rsidR="5899E72E">
        <w:rPr>
          <w:rFonts w:ascii="Arial" w:hAnsi="Arial" w:eastAsia="Arial" w:cs="Arial"/>
          <w:sz w:val="22"/>
          <w:szCs w:val="22"/>
        </w:rPr>
        <w:t xml:space="preserve">Unit 2 explored the concept of globalisation and its impact on contemporary labour markets and professional careers. The unit highlighted how modern employment is increasingly shaped by global connections, technological </w:t>
      </w:r>
      <w:r w:rsidRPr="7B7A9AB4" w:rsidR="46FC31DB">
        <w:rPr>
          <w:rFonts w:ascii="Arial" w:hAnsi="Arial" w:eastAsia="Arial" w:cs="Arial"/>
          <w:sz w:val="22"/>
          <w:szCs w:val="22"/>
        </w:rPr>
        <w:t>developments,</w:t>
      </w:r>
      <w:r w:rsidRPr="7B7A9AB4" w:rsidR="5899E72E">
        <w:rPr>
          <w:rFonts w:ascii="Arial" w:hAnsi="Arial" w:eastAsia="Arial" w:cs="Arial"/>
          <w:sz w:val="22"/>
          <w:szCs w:val="22"/>
        </w:rPr>
        <w:t xml:space="preserve"> and new forms of work such as the gig economy. Understanding these changes is particularly important within health and social care, where professionals must adapt to diverse populations, changing workforce structures and evolving service delivery models.</w:t>
      </w:r>
    </w:p>
    <w:p w:rsidR="5899E72E" w:rsidP="7B7A9AB4" w:rsidRDefault="5899E72E" w14:paraId="5D65DF1E" w14:textId="6629FBC7">
      <w:pPr>
        <w:pStyle w:val="Normal"/>
        <w:rPr>
          <w:rFonts w:ascii="Arial" w:hAnsi="Arial" w:eastAsia="Arial" w:cs="Arial"/>
          <w:sz w:val="22"/>
          <w:szCs w:val="22"/>
        </w:rPr>
      </w:pPr>
      <w:r w:rsidRPr="7B7A9AB4" w:rsidR="5899E72E">
        <w:rPr>
          <w:rFonts w:ascii="Arial" w:hAnsi="Arial" w:eastAsia="Arial" w:cs="Arial"/>
          <w:sz w:val="22"/>
          <w:szCs w:val="22"/>
        </w:rPr>
        <w:t xml:space="preserve">One of the key themes explored during this unit was the concept of the gig economy. The gig economy refers to a labour market characterised by short-term contracts, freelance </w:t>
      </w:r>
      <w:r w:rsidRPr="7B7A9AB4" w:rsidR="7FE0117B">
        <w:rPr>
          <w:rFonts w:ascii="Arial" w:hAnsi="Arial" w:eastAsia="Arial" w:cs="Arial"/>
          <w:sz w:val="22"/>
          <w:szCs w:val="22"/>
        </w:rPr>
        <w:t>work,</w:t>
      </w:r>
      <w:r w:rsidRPr="7B7A9AB4" w:rsidR="5899E72E">
        <w:rPr>
          <w:rFonts w:ascii="Arial" w:hAnsi="Arial" w:eastAsia="Arial" w:cs="Arial"/>
          <w:sz w:val="22"/>
          <w:szCs w:val="22"/>
        </w:rPr>
        <w:t xml:space="preserve"> and flexible employment arrangements rather than traditional long-term employment (Everett, 2016). This model has become increasingly common in many sectors, including healthcare and social care services. While the gig economy can offer flexibility and autonomy for workers, it may also result in reduced job security and fewer employment protections.</w:t>
      </w:r>
    </w:p>
    <w:p w:rsidR="53F2E2D5" w:rsidP="7B7A9AB4" w:rsidRDefault="53F2E2D5" w14:paraId="3602984C" w14:textId="29E02CF6">
      <w:pPr>
        <w:pStyle w:val="Normal"/>
      </w:pPr>
      <w:r w:rsidRPr="7B7A9AB4" w:rsidR="53F2E2D5">
        <w:rPr>
          <w:rFonts w:ascii="Arial" w:hAnsi="Arial" w:eastAsia="Arial" w:cs="Arial"/>
          <w:sz w:val="22"/>
          <w:szCs w:val="22"/>
        </w:rPr>
        <w:t xml:space="preserve"> During the online learning activities, I reflected on how the growth of the gig economy may influence the future of health and social care employment. For example, some support workers and care professionals are now employed on flexible or temporary contracts.</w:t>
      </w:r>
    </w:p>
    <w:p w:rsidR="53F2E2D5" w:rsidP="7B7A9AB4" w:rsidRDefault="53F2E2D5" w14:paraId="484C6C9F" w14:textId="00498E6D">
      <w:pPr>
        <w:pStyle w:val="Normal"/>
      </w:pPr>
      <w:r w:rsidRPr="7B7A9AB4" w:rsidR="53F2E2D5">
        <w:rPr>
          <w:rFonts w:ascii="Arial" w:hAnsi="Arial" w:eastAsia="Arial" w:cs="Arial"/>
          <w:sz w:val="22"/>
          <w:szCs w:val="22"/>
        </w:rPr>
        <w:t xml:space="preserve"> Although this can allow organisations to respond quickly to staffing needs, it may also create challenges related to job stability and worker protection. Everett (2016) highlights that gig workers often experience lower levels of employment protection compared to traditional employees, which can affect well</w:t>
      </w:r>
      <w:r w:rsidRPr="7B7A9AB4" w:rsidR="74CB929D">
        <w:rPr>
          <w:rFonts w:ascii="Arial" w:hAnsi="Arial" w:eastAsia="Arial" w:cs="Arial"/>
          <w:sz w:val="22"/>
          <w:szCs w:val="22"/>
        </w:rPr>
        <w:t>-</w:t>
      </w:r>
      <w:r w:rsidRPr="7B7A9AB4" w:rsidR="53F2E2D5">
        <w:rPr>
          <w:rFonts w:ascii="Arial" w:hAnsi="Arial" w:eastAsia="Arial" w:cs="Arial"/>
          <w:sz w:val="22"/>
          <w:szCs w:val="22"/>
        </w:rPr>
        <w:t>being and long-term career development.</w:t>
      </w:r>
      <w:r w:rsidRPr="7B7A9AB4" w:rsidR="6D7913DF">
        <w:rPr>
          <w:rFonts w:ascii="Arial" w:hAnsi="Arial" w:eastAsia="Arial" w:cs="Arial"/>
          <w:sz w:val="22"/>
          <w:szCs w:val="22"/>
        </w:rPr>
        <w:t xml:space="preserve"> </w:t>
      </w:r>
    </w:p>
    <w:p w:rsidR="58B6F255" w:rsidP="7B7A9AB4" w:rsidRDefault="58B6F255" w14:paraId="6E191CDF" w14:textId="0929B7B8">
      <w:pPr>
        <w:pStyle w:val="Normal"/>
        <w:rPr>
          <w:rFonts w:ascii="Arial" w:hAnsi="Arial" w:eastAsia="Arial" w:cs="Arial"/>
          <w:b w:val="1"/>
          <w:bCs w:val="1"/>
          <w:sz w:val="22"/>
          <w:szCs w:val="22"/>
        </w:rPr>
      </w:pPr>
      <w:r w:rsidRPr="7B7A9AB4" w:rsidR="58B6F255">
        <w:rPr>
          <w:rFonts w:ascii="Arial" w:hAnsi="Arial" w:eastAsia="Arial" w:cs="Arial"/>
          <w:b w:val="1"/>
          <w:bCs w:val="1"/>
          <w:sz w:val="22"/>
          <w:szCs w:val="22"/>
        </w:rPr>
        <w:t>Example of the GIG economy in health and social care</w:t>
      </w:r>
    </w:p>
    <w:p w:rsidR="58B6F255" w:rsidP="7B7A9AB4" w:rsidRDefault="58B6F255" w14:paraId="7357864E" w14:textId="47CF3797">
      <w:pPr>
        <w:pStyle w:val="Normal"/>
      </w:pPr>
      <w:r w:rsidRPr="7B7A9AB4" w:rsidR="58B6F255">
        <w:rPr>
          <w:rFonts w:ascii="Arial" w:hAnsi="Arial" w:eastAsia="Arial" w:cs="Arial"/>
          <w:sz w:val="22"/>
          <w:szCs w:val="22"/>
        </w:rPr>
        <w:t>by Anna Walczak - Thursday, 19 February 2026, 10:32 AM</w:t>
      </w:r>
    </w:p>
    <w:p w:rsidR="58B6F255" w:rsidP="7B7A9AB4" w:rsidRDefault="58B6F255" w14:paraId="778B7319" w14:textId="1BD44ABA">
      <w:pPr>
        <w:pStyle w:val="Normal"/>
      </w:pPr>
      <w:r w:rsidRPr="7B7A9AB4" w:rsidR="58B6F255">
        <w:rPr>
          <w:rFonts w:ascii="Arial" w:hAnsi="Arial" w:eastAsia="Arial" w:cs="Arial"/>
          <w:sz w:val="22"/>
          <w:szCs w:val="22"/>
        </w:rPr>
        <w:t>Number of replies: 0</w:t>
      </w:r>
    </w:p>
    <w:p w:rsidR="58B6F255" w:rsidP="7B7A9AB4" w:rsidRDefault="58B6F255" w14:paraId="2775CF5D" w14:textId="5086C07F">
      <w:pPr>
        <w:pStyle w:val="Normal"/>
      </w:pPr>
      <w:r w:rsidRPr="7B7A9AB4" w:rsidR="58B6F255">
        <w:rPr>
          <w:rFonts w:ascii="Arial" w:hAnsi="Arial" w:eastAsia="Arial" w:cs="Arial"/>
          <w:sz w:val="22"/>
          <w:szCs w:val="22"/>
        </w:rPr>
        <w:t>Here are some examples of GIG economy in health and social care</w:t>
      </w:r>
    </w:p>
    <w:p w:rsidR="58B6F255" w:rsidP="7B7A9AB4" w:rsidRDefault="58B6F255" w14:paraId="624D8AA7" w14:textId="619495F6">
      <w:pPr>
        <w:pStyle w:val="Normal"/>
      </w:pPr>
      <w:r w:rsidRPr="7B7A9AB4" w:rsidR="58B6F255">
        <w:rPr>
          <w:rFonts w:ascii="Arial" w:hAnsi="Arial" w:eastAsia="Arial" w:cs="Arial"/>
          <w:sz w:val="22"/>
          <w:szCs w:val="22"/>
        </w:rPr>
        <w:t>-Agency &amp; Demand Nursing</w:t>
      </w:r>
    </w:p>
    <w:p w:rsidR="58B6F255" w:rsidP="7B7A9AB4" w:rsidRDefault="58B6F255" w14:paraId="4F2A57B7" w14:textId="12B0F025">
      <w:pPr>
        <w:pStyle w:val="Normal"/>
      </w:pPr>
      <w:r w:rsidRPr="7B7A9AB4" w:rsidR="58B6F255">
        <w:rPr>
          <w:rFonts w:ascii="Arial" w:hAnsi="Arial" w:eastAsia="Arial" w:cs="Arial"/>
          <w:sz w:val="22"/>
          <w:szCs w:val="22"/>
        </w:rPr>
        <w:t>-Home Care &amp; Personal Support</w:t>
      </w:r>
    </w:p>
    <w:p w:rsidR="58B6F255" w:rsidP="7B7A9AB4" w:rsidRDefault="58B6F255" w14:paraId="6E14EAA4" w14:textId="763A602C">
      <w:pPr>
        <w:pStyle w:val="Normal"/>
      </w:pPr>
      <w:r w:rsidRPr="7B7A9AB4" w:rsidR="58B6F255">
        <w:rPr>
          <w:rFonts w:ascii="Arial" w:hAnsi="Arial" w:eastAsia="Arial" w:cs="Arial"/>
          <w:sz w:val="22"/>
          <w:szCs w:val="22"/>
        </w:rPr>
        <w:t>-Telehealth &amp; Online Therapy Services</w:t>
      </w:r>
    </w:p>
    <w:p w:rsidR="58B6F255" w:rsidP="7B7A9AB4" w:rsidRDefault="58B6F255" w14:paraId="365498B2" w14:textId="7DE807AA">
      <w:pPr>
        <w:pStyle w:val="Normal"/>
      </w:pPr>
      <w:r w:rsidRPr="7B7A9AB4" w:rsidR="58B6F255">
        <w:rPr>
          <w:rFonts w:ascii="Arial" w:hAnsi="Arial" w:eastAsia="Arial" w:cs="Arial"/>
          <w:sz w:val="22"/>
          <w:szCs w:val="22"/>
        </w:rPr>
        <w:t>-Locum Doctor &amp; Pharmacist</w:t>
      </w:r>
    </w:p>
    <w:p w:rsidR="58B6F255" w:rsidP="7B7A9AB4" w:rsidRDefault="58B6F255" w14:paraId="34958C69" w14:textId="40233DC4">
      <w:pPr>
        <w:pStyle w:val="Normal"/>
      </w:pPr>
      <w:r w:rsidRPr="7B7A9AB4" w:rsidR="58B6F255">
        <w:rPr>
          <w:rFonts w:ascii="Arial" w:hAnsi="Arial" w:eastAsia="Arial" w:cs="Arial"/>
          <w:sz w:val="22"/>
          <w:szCs w:val="22"/>
        </w:rPr>
        <w:t>-Community Support &amp; Micro-task Services</w:t>
      </w:r>
    </w:p>
    <w:p w:rsidR="58B6F255" w:rsidP="7B7A9AB4" w:rsidRDefault="58B6F255" w14:paraId="38846211" w14:textId="4A9868EC">
      <w:pPr>
        <w:pStyle w:val="Normal"/>
      </w:pPr>
      <w:r w:rsidRPr="7B7A9AB4" w:rsidR="58B6F255">
        <w:rPr>
          <w:rFonts w:ascii="Arial" w:hAnsi="Arial" w:eastAsia="Arial" w:cs="Arial"/>
          <w:sz w:val="22"/>
          <w:szCs w:val="22"/>
        </w:rPr>
        <w:t>-Bank Healthcare Staff</w:t>
      </w:r>
    </w:p>
    <w:p w:rsidR="58B6F255" w:rsidP="7B7A9AB4" w:rsidRDefault="58B6F255" w14:paraId="1150EDEC" w14:textId="145D5F3B">
      <w:pPr>
        <w:pStyle w:val="Normal"/>
      </w:pPr>
      <w:r w:rsidRPr="7B7A9AB4" w:rsidR="58B6F255">
        <w:rPr>
          <w:rFonts w:ascii="Arial" w:hAnsi="Arial" w:eastAsia="Arial" w:cs="Arial"/>
          <w:sz w:val="22"/>
          <w:szCs w:val="22"/>
        </w:rPr>
        <w:t>-Temporary Care Home Cover</w:t>
      </w:r>
    </w:p>
    <w:p w:rsidR="7B7A9AB4" w:rsidP="7B7A9AB4" w:rsidRDefault="7B7A9AB4" w14:paraId="4CD1B880" w14:textId="17EAF2BF">
      <w:pPr>
        <w:pStyle w:val="Normal"/>
        <w:rPr>
          <w:rFonts w:ascii="Arial" w:hAnsi="Arial" w:eastAsia="Arial" w:cs="Arial"/>
          <w:sz w:val="22"/>
          <w:szCs w:val="22"/>
        </w:rPr>
      </w:pPr>
    </w:p>
    <w:p w:rsidR="7B7A9AB4" w:rsidP="7B7A9AB4" w:rsidRDefault="7B7A9AB4" w14:paraId="24195B77" w14:textId="12BD37F1">
      <w:pPr>
        <w:pStyle w:val="Normal"/>
        <w:rPr>
          <w:rFonts w:ascii="Arial" w:hAnsi="Arial" w:eastAsia="Arial" w:cs="Arial"/>
          <w:sz w:val="22"/>
          <w:szCs w:val="22"/>
        </w:rPr>
      </w:pPr>
    </w:p>
    <w:p w:rsidR="6D7913DF" w:rsidP="7B7A9AB4" w:rsidRDefault="6D7913DF" w14:paraId="22F75B34" w14:textId="76F051E1">
      <w:pPr>
        <w:pStyle w:val="Normal"/>
        <w:rPr>
          <w:rFonts w:ascii="Arial" w:hAnsi="Arial" w:eastAsia="Arial" w:cs="Arial"/>
          <w:sz w:val="22"/>
          <w:szCs w:val="22"/>
        </w:rPr>
      </w:pPr>
      <w:r w:rsidRPr="7B7A9AB4" w:rsidR="6D7913DF">
        <w:rPr>
          <w:rFonts w:ascii="Arial" w:hAnsi="Arial" w:eastAsia="Arial" w:cs="Arial"/>
          <w:sz w:val="22"/>
          <w:szCs w:val="22"/>
        </w:rPr>
        <w:t xml:space="preserve">Another important concept explored in this unit was boundaryless careers. Arthur and Rousseau (1996) introduced the concept of boundaryless careers to describe career paths that are no longer confined to a single organisation. Instead, individuals move between </w:t>
      </w:r>
      <w:r w:rsidRPr="7B7A9AB4" w:rsidR="3B5DDE42">
        <w:rPr>
          <w:rFonts w:ascii="Arial" w:hAnsi="Arial" w:eastAsia="Arial" w:cs="Arial"/>
          <w:sz w:val="22"/>
          <w:szCs w:val="22"/>
        </w:rPr>
        <w:t>dissimilar roles</w:t>
      </w:r>
      <w:r w:rsidRPr="7B7A9AB4" w:rsidR="6D7913DF">
        <w:rPr>
          <w:rFonts w:ascii="Arial" w:hAnsi="Arial" w:eastAsia="Arial" w:cs="Arial"/>
          <w:sz w:val="22"/>
          <w:szCs w:val="22"/>
        </w:rPr>
        <w:t xml:space="preserve">, </w:t>
      </w:r>
      <w:r w:rsidRPr="7B7A9AB4" w:rsidR="2E446059">
        <w:rPr>
          <w:rFonts w:ascii="Arial" w:hAnsi="Arial" w:eastAsia="Arial" w:cs="Arial"/>
          <w:sz w:val="22"/>
          <w:szCs w:val="22"/>
        </w:rPr>
        <w:t>organisations,</w:t>
      </w:r>
      <w:r w:rsidRPr="7B7A9AB4" w:rsidR="6D7913DF">
        <w:rPr>
          <w:rFonts w:ascii="Arial" w:hAnsi="Arial" w:eastAsia="Arial" w:cs="Arial"/>
          <w:sz w:val="22"/>
          <w:szCs w:val="22"/>
        </w:rPr>
        <w:t xml:space="preserve"> and sectors throughout their careers. This perspective encourages individuals to develop transferable skills, professional </w:t>
      </w:r>
      <w:r w:rsidRPr="7B7A9AB4" w:rsidR="5F866CD1">
        <w:rPr>
          <w:rFonts w:ascii="Arial" w:hAnsi="Arial" w:eastAsia="Arial" w:cs="Arial"/>
          <w:sz w:val="22"/>
          <w:szCs w:val="22"/>
        </w:rPr>
        <w:t>networks,</w:t>
      </w:r>
      <w:r w:rsidRPr="7B7A9AB4" w:rsidR="6D7913DF">
        <w:rPr>
          <w:rFonts w:ascii="Arial" w:hAnsi="Arial" w:eastAsia="Arial" w:cs="Arial"/>
          <w:sz w:val="22"/>
          <w:szCs w:val="22"/>
        </w:rPr>
        <w:t xml:space="preserve"> and adaptability.</w:t>
      </w:r>
    </w:p>
    <w:p w:rsidR="5899E72E" w:rsidP="7B7A9AB4" w:rsidRDefault="5899E72E" w14:paraId="7F22647C" w14:textId="7CA2E663">
      <w:pPr>
        <w:pStyle w:val="Normal"/>
        <w:rPr>
          <w:rFonts w:ascii="Arial" w:hAnsi="Arial" w:eastAsia="Arial" w:cs="Arial"/>
          <w:sz w:val="22"/>
          <w:szCs w:val="22"/>
        </w:rPr>
      </w:pPr>
      <w:r w:rsidRPr="7B7A9AB4" w:rsidR="5899E72E">
        <w:rPr>
          <w:rFonts w:ascii="Arial" w:hAnsi="Arial" w:eastAsia="Arial" w:cs="Arial"/>
          <w:sz w:val="22"/>
          <w:szCs w:val="22"/>
        </w:rPr>
        <w:t xml:space="preserve">Reflecting on my own career aspirations within health and social care, I recognise the importance of developing flexibility and adaptability </w:t>
      </w:r>
      <w:r w:rsidRPr="7B7A9AB4" w:rsidR="31C54044">
        <w:rPr>
          <w:rFonts w:ascii="Arial" w:hAnsi="Arial" w:eastAsia="Arial" w:cs="Arial"/>
          <w:sz w:val="22"/>
          <w:szCs w:val="22"/>
        </w:rPr>
        <w:t>to</w:t>
      </w:r>
      <w:r w:rsidRPr="7B7A9AB4" w:rsidR="5899E72E">
        <w:rPr>
          <w:rFonts w:ascii="Arial" w:hAnsi="Arial" w:eastAsia="Arial" w:cs="Arial"/>
          <w:sz w:val="22"/>
          <w:szCs w:val="22"/>
        </w:rPr>
        <w:t xml:space="preserve"> succeed in a rapidly changing employment environment. Professionals in this sector must be able to respond to policy changes, workforce </w:t>
      </w:r>
      <w:r w:rsidRPr="7B7A9AB4" w:rsidR="095D41D3">
        <w:rPr>
          <w:rFonts w:ascii="Arial" w:hAnsi="Arial" w:eastAsia="Arial" w:cs="Arial"/>
          <w:sz w:val="22"/>
          <w:szCs w:val="22"/>
        </w:rPr>
        <w:t xml:space="preserve">shortages, </w:t>
      </w:r>
      <w:r w:rsidRPr="7B7A9AB4" w:rsidR="5899E72E">
        <w:rPr>
          <w:rFonts w:ascii="Arial" w:hAnsi="Arial" w:eastAsia="Arial" w:cs="Arial"/>
          <w:sz w:val="22"/>
          <w:szCs w:val="22"/>
        </w:rPr>
        <w:t>and evolving service user needs. The online activities encouraged me to think critically about how global labour trends may influence the future of health and social care work.</w:t>
      </w:r>
      <w:r w:rsidRPr="7B7A9AB4" w:rsidR="20DDF79C">
        <w:rPr>
          <w:rFonts w:ascii="Arial" w:hAnsi="Arial" w:eastAsia="Arial" w:cs="Arial"/>
          <w:sz w:val="22"/>
          <w:szCs w:val="22"/>
        </w:rPr>
        <w:t xml:space="preserve"> </w:t>
      </w:r>
    </w:p>
    <w:p w:rsidR="5899E72E" w:rsidP="7B7A9AB4" w:rsidRDefault="5899E72E" w14:paraId="679DD7D6" w14:textId="69E07DF7">
      <w:pPr>
        <w:pStyle w:val="Normal"/>
        <w:rPr>
          <w:rFonts w:ascii="Arial" w:hAnsi="Arial" w:eastAsia="Arial" w:cs="Arial"/>
          <w:sz w:val="22"/>
          <w:szCs w:val="22"/>
        </w:rPr>
      </w:pPr>
      <w:r w:rsidRPr="7B7A9AB4" w:rsidR="5899E72E">
        <w:rPr>
          <w:rFonts w:ascii="Arial" w:hAnsi="Arial" w:eastAsia="Arial" w:cs="Arial"/>
          <w:sz w:val="22"/>
          <w:szCs w:val="22"/>
        </w:rPr>
        <w:t>Overall, Unit 2 increased my awareness of the global and economic factors that shape modern careers. Understanding these broader trends is important for developing resilience and strategic career planning within the health and social care sector.</w:t>
      </w:r>
    </w:p>
    <w:p w:rsidR="5DE1C0B7" w:rsidP="7B7A9AB4" w:rsidRDefault="5DE1C0B7" w14:paraId="5051B04E" w14:textId="60E77483">
      <w:pPr>
        <w:pStyle w:val="Normal"/>
        <w:rPr>
          <w:rFonts w:ascii="Arial" w:hAnsi="Arial" w:eastAsia="Arial" w:cs="Arial"/>
          <w:sz w:val="22"/>
          <w:szCs w:val="22"/>
        </w:rPr>
      </w:pPr>
      <w:r w:rsidRPr="7B7A9AB4" w:rsidR="5DE1C0B7">
        <w:rPr>
          <w:rFonts w:ascii="Arial" w:hAnsi="Arial" w:eastAsia="Arial" w:cs="Arial"/>
          <w:sz w:val="22"/>
          <w:szCs w:val="22"/>
        </w:rPr>
        <w:t>Research from the Chartered Institute of Perso</w:t>
      </w:r>
      <w:r w:rsidRPr="7B7A9AB4" w:rsidR="788616D2">
        <w:rPr>
          <w:rFonts w:ascii="Arial" w:hAnsi="Arial" w:eastAsia="Arial" w:cs="Arial"/>
          <w:sz w:val="22"/>
          <w:szCs w:val="22"/>
        </w:rPr>
        <w:t>nnel</w:t>
      </w:r>
      <w:r w:rsidRPr="7B7A9AB4" w:rsidR="788616D2">
        <w:rPr>
          <w:rFonts w:ascii="Arial" w:hAnsi="Arial" w:eastAsia="Arial" w:cs="Arial"/>
          <w:sz w:val="22"/>
          <w:szCs w:val="22"/>
        </w:rPr>
        <w:t xml:space="preserve"> and Development highlights that modern lab</w:t>
      </w:r>
      <w:r w:rsidRPr="7B7A9AB4" w:rsidR="0B93E012">
        <w:rPr>
          <w:rFonts w:ascii="Arial" w:hAnsi="Arial" w:eastAsia="Arial" w:cs="Arial"/>
          <w:sz w:val="22"/>
          <w:szCs w:val="22"/>
        </w:rPr>
        <w:t>our markets are increasingly characterised by flexible working arrangemen</w:t>
      </w:r>
      <w:r w:rsidRPr="7B7A9AB4" w:rsidR="1E7AC4C1">
        <w:rPr>
          <w:rFonts w:ascii="Arial" w:hAnsi="Arial" w:eastAsia="Arial" w:cs="Arial"/>
          <w:sz w:val="22"/>
          <w:szCs w:val="22"/>
        </w:rPr>
        <w:t>ts and changing employment patterns (CIPD, 2023).</w:t>
      </w:r>
    </w:p>
    <w:p w:rsidR="0ABC5839" w:rsidP="7B7A9AB4" w:rsidRDefault="0ABC5839" w14:paraId="4CC5A865" w14:textId="464FE669">
      <w:pPr>
        <w:pStyle w:val="Normal"/>
        <w:rPr>
          <w:rFonts w:ascii="Arial" w:hAnsi="Arial" w:eastAsia="Arial" w:cs="Arial"/>
          <w:sz w:val="22"/>
          <w:szCs w:val="22"/>
        </w:rPr>
      </w:pPr>
      <w:r w:rsidRPr="7B7A9AB4" w:rsidR="0ABC5839">
        <w:rPr>
          <w:rFonts w:ascii="Arial" w:hAnsi="Arial" w:eastAsia="Arial" w:cs="Arial"/>
          <w:sz w:val="22"/>
          <w:szCs w:val="22"/>
        </w:rPr>
        <w:t xml:space="preserve">   This reflection encouraged me to consider both the opportunities a</w:t>
      </w:r>
      <w:r w:rsidRPr="7B7A9AB4" w:rsidR="00E5E61B">
        <w:rPr>
          <w:rFonts w:ascii="Arial" w:hAnsi="Arial" w:eastAsia="Arial" w:cs="Arial"/>
          <w:sz w:val="22"/>
          <w:szCs w:val="22"/>
        </w:rPr>
        <w:t>nd potential risks associated with emerging labour market structures</w:t>
      </w:r>
      <w:r w:rsidRPr="7B7A9AB4" w:rsidR="3D3D951C">
        <w:rPr>
          <w:rFonts w:ascii="Arial" w:hAnsi="Arial" w:eastAsia="Arial" w:cs="Arial"/>
          <w:sz w:val="22"/>
          <w:szCs w:val="22"/>
        </w:rPr>
        <w:t>.</w:t>
      </w:r>
    </w:p>
    <w:p w:rsidR="7B7A9AB4" w:rsidP="7B7A9AB4" w:rsidRDefault="7B7A9AB4" w14:paraId="7E9528AF" w14:textId="307ABD15">
      <w:pPr>
        <w:pStyle w:val="Normal"/>
        <w:rPr>
          <w:rFonts w:ascii="Arial" w:hAnsi="Arial" w:eastAsia="Arial" w:cs="Arial"/>
          <w:sz w:val="22"/>
          <w:szCs w:val="22"/>
        </w:rPr>
      </w:pPr>
    </w:p>
    <w:p w:rsidR="7B7A9AB4" w:rsidP="7B7A9AB4" w:rsidRDefault="7B7A9AB4" w14:paraId="26F4EDD9" w14:textId="27EE04BE">
      <w:pPr>
        <w:pStyle w:val="Normal"/>
        <w:rPr>
          <w:rFonts w:ascii="Arial" w:hAnsi="Arial" w:eastAsia="Arial" w:cs="Arial"/>
          <w:b w:val="1"/>
          <w:bCs w:val="1"/>
          <w:sz w:val="24"/>
          <w:szCs w:val="24"/>
        </w:rPr>
      </w:pPr>
    </w:p>
    <w:p w:rsidR="7B7A9AB4" w:rsidP="7B7A9AB4" w:rsidRDefault="7B7A9AB4" w14:paraId="2706B865" w14:textId="4C31CB21">
      <w:pPr>
        <w:pStyle w:val="Normal"/>
        <w:rPr>
          <w:rFonts w:ascii="Arial" w:hAnsi="Arial" w:eastAsia="Arial" w:cs="Arial"/>
          <w:b w:val="1"/>
          <w:bCs w:val="1"/>
          <w:sz w:val="24"/>
          <w:szCs w:val="24"/>
        </w:rPr>
      </w:pPr>
    </w:p>
    <w:p w:rsidR="7B7A9AB4" w:rsidP="7B7A9AB4" w:rsidRDefault="7B7A9AB4" w14:paraId="5FDCC79D" w14:textId="1FA3DEC8">
      <w:pPr>
        <w:pStyle w:val="Normal"/>
        <w:rPr>
          <w:rFonts w:ascii="Arial" w:hAnsi="Arial" w:eastAsia="Arial" w:cs="Arial"/>
          <w:b w:val="1"/>
          <w:bCs w:val="1"/>
          <w:sz w:val="24"/>
          <w:szCs w:val="24"/>
        </w:rPr>
      </w:pPr>
    </w:p>
    <w:p w:rsidR="7B7A9AB4" w:rsidP="7B7A9AB4" w:rsidRDefault="7B7A9AB4" w14:paraId="4C2E55D3" w14:textId="7929EF50">
      <w:pPr>
        <w:pStyle w:val="Normal"/>
        <w:rPr>
          <w:rFonts w:ascii="Arial" w:hAnsi="Arial" w:eastAsia="Arial" w:cs="Arial"/>
          <w:b w:val="1"/>
          <w:bCs w:val="1"/>
          <w:sz w:val="24"/>
          <w:szCs w:val="24"/>
        </w:rPr>
      </w:pPr>
    </w:p>
    <w:p w:rsidR="7B7A9AB4" w:rsidP="7B7A9AB4" w:rsidRDefault="7B7A9AB4" w14:paraId="378853BA" w14:textId="41D539E3">
      <w:pPr>
        <w:pStyle w:val="Normal"/>
        <w:rPr>
          <w:rFonts w:ascii="Arial" w:hAnsi="Arial" w:eastAsia="Arial" w:cs="Arial"/>
          <w:b w:val="1"/>
          <w:bCs w:val="1"/>
          <w:sz w:val="24"/>
          <w:szCs w:val="24"/>
        </w:rPr>
      </w:pPr>
    </w:p>
    <w:p w:rsidR="7B7A9AB4" w:rsidP="7B7A9AB4" w:rsidRDefault="7B7A9AB4" w14:paraId="3B91E482" w14:textId="493F9241">
      <w:pPr>
        <w:pStyle w:val="Normal"/>
        <w:rPr>
          <w:rFonts w:ascii="Arial" w:hAnsi="Arial" w:eastAsia="Arial" w:cs="Arial"/>
          <w:b w:val="1"/>
          <w:bCs w:val="1"/>
          <w:sz w:val="24"/>
          <w:szCs w:val="24"/>
        </w:rPr>
      </w:pPr>
    </w:p>
    <w:p w:rsidR="7B7A9AB4" w:rsidP="7B7A9AB4" w:rsidRDefault="7B7A9AB4" w14:paraId="67B78ACC" w14:textId="5F55AAC9">
      <w:pPr>
        <w:pStyle w:val="Normal"/>
        <w:rPr>
          <w:rFonts w:ascii="Arial" w:hAnsi="Arial" w:eastAsia="Arial" w:cs="Arial"/>
          <w:b w:val="1"/>
          <w:bCs w:val="1"/>
          <w:sz w:val="24"/>
          <w:szCs w:val="24"/>
        </w:rPr>
      </w:pPr>
    </w:p>
    <w:p w:rsidR="7B7A9AB4" w:rsidP="7B7A9AB4" w:rsidRDefault="7B7A9AB4" w14:paraId="0D231966" w14:textId="4A9F6B6E">
      <w:pPr>
        <w:pStyle w:val="Normal"/>
        <w:rPr>
          <w:rFonts w:ascii="Arial" w:hAnsi="Arial" w:eastAsia="Arial" w:cs="Arial"/>
          <w:b w:val="1"/>
          <w:bCs w:val="1"/>
          <w:sz w:val="24"/>
          <w:szCs w:val="24"/>
        </w:rPr>
      </w:pPr>
    </w:p>
    <w:p w:rsidR="7B7A9AB4" w:rsidP="7B7A9AB4" w:rsidRDefault="7B7A9AB4" w14:paraId="1AF9C073" w14:textId="63F997B3">
      <w:pPr>
        <w:pStyle w:val="Normal"/>
        <w:rPr>
          <w:rFonts w:ascii="Arial" w:hAnsi="Arial" w:eastAsia="Arial" w:cs="Arial"/>
          <w:b w:val="1"/>
          <w:bCs w:val="1"/>
          <w:sz w:val="24"/>
          <w:szCs w:val="24"/>
        </w:rPr>
      </w:pPr>
    </w:p>
    <w:p w:rsidR="7B7A9AB4" w:rsidP="7B7A9AB4" w:rsidRDefault="7B7A9AB4" w14:paraId="3C52DA1C" w14:textId="011F06E0">
      <w:pPr>
        <w:pStyle w:val="Normal"/>
        <w:rPr>
          <w:rFonts w:ascii="Arial" w:hAnsi="Arial" w:eastAsia="Arial" w:cs="Arial"/>
          <w:b w:val="1"/>
          <w:bCs w:val="1"/>
          <w:sz w:val="24"/>
          <w:szCs w:val="24"/>
        </w:rPr>
      </w:pPr>
    </w:p>
    <w:p w:rsidR="7B7A9AB4" w:rsidP="7B7A9AB4" w:rsidRDefault="7B7A9AB4" w14:paraId="646DE12C" w14:textId="12AFF589">
      <w:pPr>
        <w:pStyle w:val="Normal"/>
        <w:rPr>
          <w:rFonts w:ascii="Arial" w:hAnsi="Arial" w:eastAsia="Arial" w:cs="Arial"/>
          <w:b w:val="1"/>
          <w:bCs w:val="1"/>
          <w:sz w:val="24"/>
          <w:szCs w:val="24"/>
        </w:rPr>
      </w:pPr>
    </w:p>
    <w:p w:rsidR="7B7A9AB4" w:rsidP="7B7A9AB4" w:rsidRDefault="7B7A9AB4" w14:paraId="19A34A3E" w14:textId="62BE7C5C">
      <w:pPr>
        <w:pStyle w:val="Normal"/>
        <w:rPr>
          <w:rFonts w:ascii="Arial" w:hAnsi="Arial" w:eastAsia="Arial" w:cs="Arial"/>
          <w:b w:val="1"/>
          <w:bCs w:val="1"/>
          <w:sz w:val="24"/>
          <w:szCs w:val="24"/>
        </w:rPr>
      </w:pPr>
    </w:p>
    <w:p w:rsidR="2A60FAE8" w:rsidP="7B7A9AB4" w:rsidRDefault="2A60FAE8" w14:paraId="019D9F01" w14:textId="1726434B">
      <w:pPr>
        <w:pStyle w:val="Normal"/>
        <w:rPr>
          <w:rFonts w:ascii="Arial" w:hAnsi="Arial" w:eastAsia="Arial" w:cs="Arial"/>
          <w:b w:val="1"/>
          <w:bCs w:val="1"/>
          <w:sz w:val="24"/>
          <w:szCs w:val="24"/>
        </w:rPr>
      </w:pPr>
      <w:r w:rsidRPr="7B7A9AB4" w:rsidR="2A60FAE8">
        <w:rPr>
          <w:rFonts w:ascii="Arial" w:hAnsi="Arial" w:eastAsia="Arial" w:cs="Arial"/>
          <w:b w:val="1"/>
          <w:bCs w:val="1"/>
          <w:sz w:val="24"/>
          <w:szCs w:val="24"/>
        </w:rPr>
        <w:t xml:space="preserve">TASK </w:t>
      </w:r>
      <w:r w:rsidRPr="7B7A9AB4" w:rsidR="6EE15CD2">
        <w:rPr>
          <w:rFonts w:ascii="Arial" w:hAnsi="Arial" w:eastAsia="Arial" w:cs="Arial"/>
          <w:b w:val="1"/>
          <w:bCs w:val="1"/>
          <w:sz w:val="24"/>
          <w:szCs w:val="24"/>
        </w:rPr>
        <w:t>3</w:t>
      </w:r>
      <w:r w:rsidRPr="7B7A9AB4" w:rsidR="1FC70F12">
        <w:rPr>
          <w:rFonts w:ascii="Arial" w:hAnsi="Arial" w:eastAsia="Arial" w:cs="Arial"/>
          <w:b w:val="1"/>
          <w:bCs w:val="1"/>
          <w:sz w:val="24"/>
          <w:szCs w:val="24"/>
        </w:rPr>
        <w:t xml:space="preserve"> Unit 3 OPPORTUNITY KNOCKS</w:t>
      </w:r>
    </w:p>
    <w:p w:rsidR="7B7A9AB4" w:rsidP="7B7A9AB4" w:rsidRDefault="7B7A9AB4" w14:paraId="4CD359CC" w14:textId="179062EF">
      <w:pPr>
        <w:pStyle w:val="Normal"/>
        <w:rPr>
          <w:rFonts w:ascii="Arial" w:hAnsi="Arial" w:eastAsia="Arial" w:cs="Arial"/>
          <w:b w:val="1"/>
          <w:bCs w:val="1"/>
          <w:sz w:val="24"/>
          <w:szCs w:val="24"/>
        </w:rPr>
      </w:pPr>
    </w:p>
    <w:p w:rsidR="2A60FAE8" w:rsidP="7B7A9AB4" w:rsidRDefault="2A60FAE8" w14:paraId="034FADA3" w14:textId="066AB944">
      <w:pPr>
        <w:pStyle w:val="Normal"/>
        <w:rPr>
          <w:rFonts w:ascii="Arial" w:hAnsi="Arial" w:eastAsia="Arial" w:cs="Arial"/>
          <w:b w:val="1"/>
          <w:bCs w:val="1"/>
          <w:sz w:val="24"/>
          <w:szCs w:val="24"/>
        </w:rPr>
      </w:pPr>
      <w:r w:rsidRPr="7B7A9AB4" w:rsidR="2A60FAE8">
        <w:rPr>
          <w:rFonts w:ascii="Arial" w:hAnsi="Arial" w:eastAsia="Arial" w:cs="Arial"/>
          <w:sz w:val="22"/>
          <w:szCs w:val="22"/>
        </w:rPr>
        <w:t>Unit 3 focused on recognising and creating opportunities for personal and professional development. The unit emphasised the importance of proactive career management, networking</w:t>
      </w:r>
      <w:r w:rsidRPr="7B7A9AB4" w:rsidR="20D6E623">
        <w:rPr>
          <w:rFonts w:ascii="Arial" w:hAnsi="Arial" w:eastAsia="Arial" w:cs="Arial"/>
          <w:sz w:val="22"/>
          <w:szCs w:val="22"/>
        </w:rPr>
        <w:t>,</w:t>
      </w:r>
      <w:r w:rsidRPr="7B7A9AB4" w:rsidR="2A60FAE8">
        <w:rPr>
          <w:rFonts w:ascii="Arial" w:hAnsi="Arial" w:eastAsia="Arial" w:cs="Arial"/>
          <w:sz w:val="22"/>
          <w:szCs w:val="22"/>
        </w:rPr>
        <w:t xml:space="preserve"> and continuous learning </w:t>
      </w:r>
      <w:r w:rsidRPr="7B7A9AB4" w:rsidR="10B006F1">
        <w:rPr>
          <w:rFonts w:ascii="Arial" w:hAnsi="Arial" w:eastAsia="Arial" w:cs="Arial"/>
          <w:sz w:val="22"/>
          <w:szCs w:val="22"/>
        </w:rPr>
        <w:t>to</w:t>
      </w:r>
      <w:r w:rsidRPr="7B7A9AB4" w:rsidR="2A60FAE8">
        <w:rPr>
          <w:rFonts w:ascii="Arial" w:hAnsi="Arial" w:eastAsia="Arial" w:cs="Arial"/>
          <w:sz w:val="22"/>
          <w:szCs w:val="22"/>
        </w:rPr>
        <w:t xml:space="preserve"> succeed within a competitive labour market. These themes are highly relevant to the health and social care sector, where professionals are expected to engage in lifelong learning and professional development.</w:t>
      </w:r>
    </w:p>
    <w:p w:rsidR="2A60FAE8" w:rsidP="7B7A9AB4" w:rsidRDefault="2A60FAE8" w14:paraId="273815E6" w14:textId="4E840787">
      <w:pPr>
        <w:pStyle w:val="Normal"/>
        <w:rPr>
          <w:rFonts w:ascii="Arial" w:hAnsi="Arial" w:eastAsia="Arial" w:cs="Arial"/>
          <w:sz w:val="22"/>
          <w:szCs w:val="22"/>
        </w:rPr>
      </w:pPr>
      <w:r w:rsidRPr="7B7A9AB4" w:rsidR="2A60FAE8">
        <w:rPr>
          <w:rFonts w:ascii="Arial" w:hAnsi="Arial" w:eastAsia="Arial" w:cs="Arial"/>
          <w:sz w:val="22"/>
          <w:szCs w:val="22"/>
        </w:rPr>
        <w:t xml:space="preserve">One of the key ideas explored in this unit was the role of motivation in </w:t>
      </w:r>
      <w:r w:rsidRPr="7B7A9AB4" w:rsidR="2A60FAE8">
        <w:rPr>
          <w:rFonts w:ascii="Arial" w:hAnsi="Arial" w:eastAsia="Arial" w:cs="Arial"/>
          <w:sz w:val="22"/>
          <w:szCs w:val="22"/>
        </w:rPr>
        <w:t>identifying</w:t>
      </w:r>
      <w:r w:rsidRPr="7B7A9AB4" w:rsidR="2A60FAE8">
        <w:rPr>
          <w:rFonts w:ascii="Arial" w:hAnsi="Arial" w:eastAsia="Arial" w:cs="Arial"/>
          <w:sz w:val="22"/>
          <w:szCs w:val="22"/>
        </w:rPr>
        <w:t xml:space="preserve"> and pursuing career opportunities. Motivation can be defined as the internal and external factors that stimulate individuals to</w:t>
      </w:r>
      <w:r w:rsidRPr="7B7A9AB4" w:rsidR="6F50E3DA">
        <w:rPr>
          <w:rFonts w:ascii="Arial" w:hAnsi="Arial" w:eastAsia="Arial" w:cs="Arial"/>
          <w:sz w:val="22"/>
          <w:szCs w:val="22"/>
        </w:rPr>
        <w:t xml:space="preserve"> act </w:t>
      </w:r>
      <w:r w:rsidRPr="7B7A9AB4" w:rsidR="2A60FAE8">
        <w:rPr>
          <w:rFonts w:ascii="Arial" w:hAnsi="Arial" w:eastAsia="Arial" w:cs="Arial"/>
          <w:sz w:val="22"/>
          <w:szCs w:val="22"/>
        </w:rPr>
        <w:t>and achieve goals (Ryan and Deci, 2000). According to Self-Determination Theory, individuals are more likely to engage in meaningful activities when their needs for autonomy, competence and relatedness are satisfied.</w:t>
      </w:r>
    </w:p>
    <w:p w:rsidR="2A60FAE8" w:rsidP="7B7A9AB4" w:rsidRDefault="2A60FAE8" w14:paraId="4D23E1B9" w14:textId="557B180A">
      <w:pPr>
        <w:pStyle w:val="Normal"/>
        <w:rPr>
          <w:rFonts w:ascii="Arial" w:hAnsi="Arial" w:eastAsia="Arial" w:cs="Arial"/>
          <w:sz w:val="22"/>
          <w:szCs w:val="22"/>
        </w:rPr>
      </w:pPr>
      <w:r w:rsidRPr="7B7A9AB4" w:rsidR="2A60FAE8">
        <w:rPr>
          <w:rFonts w:ascii="Arial" w:hAnsi="Arial" w:eastAsia="Arial" w:cs="Arial"/>
          <w:sz w:val="22"/>
          <w:szCs w:val="22"/>
        </w:rPr>
        <w:t xml:space="preserve">The concept of autonomy is particularly important in career development. Autonomy refers to an individual’s ability to take responsibility for their own decisions and professional development. In the context of modern careers, individuals must actively seek opportunities to develop new skills, gain </w:t>
      </w:r>
      <w:r w:rsidRPr="7B7A9AB4" w:rsidR="022C4FC0">
        <w:rPr>
          <w:rFonts w:ascii="Arial" w:hAnsi="Arial" w:eastAsia="Arial" w:cs="Arial"/>
          <w:sz w:val="22"/>
          <w:szCs w:val="22"/>
        </w:rPr>
        <w:t xml:space="preserve">experience, </w:t>
      </w:r>
      <w:r w:rsidRPr="7B7A9AB4" w:rsidR="2A60FAE8">
        <w:rPr>
          <w:rFonts w:ascii="Arial" w:hAnsi="Arial" w:eastAsia="Arial" w:cs="Arial"/>
          <w:sz w:val="22"/>
          <w:szCs w:val="22"/>
        </w:rPr>
        <w:t>and expand their professional networks.</w:t>
      </w:r>
    </w:p>
    <w:p w:rsidR="2A60FAE8" w:rsidP="7B7A9AB4" w:rsidRDefault="2A60FAE8" w14:paraId="707640EA" w14:textId="500B952E">
      <w:pPr>
        <w:pStyle w:val="Normal"/>
        <w:rPr>
          <w:rFonts w:ascii="Arial" w:hAnsi="Arial" w:eastAsia="Arial" w:cs="Arial"/>
          <w:sz w:val="22"/>
          <w:szCs w:val="22"/>
        </w:rPr>
      </w:pPr>
      <w:r w:rsidRPr="7B7A9AB4" w:rsidR="2A60FAE8">
        <w:rPr>
          <w:rFonts w:ascii="Arial" w:hAnsi="Arial" w:eastAsia="Arial" w:cs="Arial"/>
          <w:sz w:val="22"/>
          <w:szCs w:val="22"/>
        </w:rPr>
        <w:t xml:space="preserve">During the online activities, I reflected on how I can </w:t>
      </w:r>
      <w:r w:rsidRPr="7B7A9AB4" w:rsidR="2A60FAE8">
        <w:rPr>
          <w:rFonts w:ascii="Arial" w:hAnsi="Arial" w:eastAsia="Arial" w:cs="Arial"/>
          <w:sz w:val="22"/>
          <w:szCs w:val="22"/>
        </w:rPr>
        <w:t>identify</w:t>
      </w:r>
      <w:r w:rsidRPr="7B7A9AB4" w:rsidR="2A60FAE8">
        <w:rPr>
          <w:rFonts w:ascii="Arial" w:hAnsi="Arial" w:eastAsia="Arial" w:cs="Arial"/>
          <w:sz w:val="22"/>
          <w:szCs w:val="22"/>
        </w:rPr>
        <w:t xml:space="preserve"> opportunities that support my long-term career goals in health and social care. For example, gaining work experience, </w:t>
      </w:r>
      <w:r w:rsidRPr="7B7A9AB4" w:rsidR="70371CBA">
        <w:rPr>
          <w:rFonts w:ascii="Arial" w:hAnsi="Arial" w:eastAsia="Arial" w:cs="Arial"/>
          <w:sz w:val="22"/>
          <w:szCs w:val="22"/>
        </w:rPr>
        <w:t xml:space="preserve">volunteering, </w:t>
      </w:r>
      <w:r w:rsidRPr="7B7A9AB4" w:rsidR="2A60FAE8">
        <w:rPr>
          <w:rFonts w:ascii="Arial" w:hAnsi="Arial" w:eastAsia="Arial" w:cs="Arial"/>
          <w:sz w:val="22"/>
          <w:szCs w:val="22"/>
        </w:rPr>
        <w:t>and engaging in professional training can all contribute to developing practical skills and improving employability. These experiences are particularly valuable for individuals who aspire to work in specialised areas such as substance misuse support.</w:t>
      </w:r>
      <w:r w:rsidRPr="7B7A9AB4" w:rsidR="1907E33C">
        <w:rPr>
          <w:rFonts w:ascii="Arial" w:hAnsi="Arial" w:eastAsia="Arial" w:cs="Arial"/>
          <w:sz w:val="22"/>
          <w:szCs w:val="22"/>
        </w:rPr>
        <w:t xml:space="preserve"> </w:t>
      </w:r>
    </w:p>
    <w:p w:rsidR="1907E33C" w:rsidP="7B7A9AB4" w:rsidRDefault="1907E33C" w14:paraId="6321D83A" w14:textId="31F98B7E">
      <w:pPr>
        <w:pStyle w:val="Normal"/>
        <w:rPr>
          <w:rFonts w:ascii="Arial" w:hAnsi="Arial" w:eastAsia="Arial" w:cs="Arial"/>
          <w:sz w:val="22"/>
          <w:szCs w:val="22"/>
        </w:rPr>
      </w:pPr>
      <w:r w:rsidRPr="7B7A9AB4" w:rsidR="1907E33C">
        <w:rPr>
          <w:rFonts w:ascii="Arial" w:hAnsi="Arial" w:eastAsia="Arial" w:cs="Arial"/>
          <w:sz w:val="22"/>
          <w:szCs w:val="22"/>
        </w:rPr>
        <w:t xml:space="preserve">Another important concept discussed during this unit was the idea of employability skills. Employability refers to the combination of knowledge, skills and personal attributes that make individuals more likely to gain employment and succeed in their careers (Yorke, 2006). Within health and social care, key employability skills include communication, empathy, </w:t>
      </w:r>
      <w:r w:rsidRPr="7B7A9AB4" w:rsidR="2C31FA11">
        <w:rPr>
          <w:rFonts w:ascii="Arial" w:hAnsi="Arial" w:eastAsia="Arial" w:cs="Arial"/>
          <w:sz w:val="22"/>
          <w:szCs w:val="22"/>
        </w:rPr>
        <w:t>teamwork,</w:t>
      </w:r>
      <w:r w:rsidRPr="7B7A9AB4" w:rsidR="1907E33C">
        <w:rPr>
          <w:rFonts w:ascii="Arial" w:hAnsi="Arial" w:eastAsia="Arial" w:cs="Arial"/>
          <w:sz w:val="22"/>
          <w:szCs w:val="22"/>
        </w:rPr>
        <w:t xml:space="preserve"> and problem-solving.</w:t>
      </w:r>
    </w:p>
    <w:p w:rsidR="1907E33C" w:rsidP="7B7A9AB4" w:rsidRDefault="1907E33C" w14:paraId="08057DFE" w14:textId="136D2174">
      <w:pPr>
        <w:pStyle w:val="Normal"/>
        <w:rPr>
          <w:rFonts w:ascii="Arial" w:hAnsi="Arial" w:eastAsia="Arial" w:cs="Arial"/>
          <w:sz w:val="22"/>
          <w:szCs w:val="22"/>
        </w:rPr>
      </w:pPr>
      <w:r w:rsidRPr="7B7A9AB4" w:rsidR="1907E33C">
        <w:rPr>
          <w:rFonts w:ascii="Arial" w:hAnsi="Arial" w:eastAsia="Arial" w:cs="Arial"/>
          <w:sz w:val="22"/>
          <w:szCs w:val="22"/>
        </w:rPr>
        <w:t xml:space="preserve">Reflecting on my learning, I recognise that developing these skills is essential for building a successful career within the sector. The online discussions and activities helped me </w:t>
      </w:r>
      <w:r w:rsidRPr="7B7A9AB4" w:rsidR="1907E33C">
        <w:rPr>
          <w:rFonts w:ascii="Arial" w:hAnsi="Arial" w:eastAsia="Arial" w:cs="Arial"/>
          <w:sz w:val="22"/>
          <w:szCs w:val="22"/>
        </w:rPr>
        <w:t>identify</w:t>
      </w:r>
      <w:r w:rsidRPr="7B7A9AB4" w:rsidR="1907E33C">
        <w:rPr>
          <w:rFonts w:ascii="Arial" w:hAnsi="Arial" w:eastAsia="Arial" w:cs="Arial"/>
          <w:sz w:val="22"/>
          <w:szCs w:val="22"/>
        </w:rPr>
        <w:t xml:space="preserve"> areas where I can further develop my professional skills and strengthen my career prospects</w:t>
      </w:r>
      <w:r w:rsidRPr="7B7A9AB4" w:rsidR="7EE3EDB6">
        <w:rPr>
          <w:rFonts w:ascii="Arial" w:hAnsi="Arial" w:eastAsia="Arial" w:cs="Arial"/>
          <w:sz w:val="22"/>
          <w:szCs w:val="22"/>
        </w:rPr>
        <w:t>.</w:t>
      </w:r>
    </w:p>
    <w:p w:rsidR="1907E33C" w:rsidP="7B7A9AB4" w:rsidRDefault="1907E33C" w14:paraId="26B7FE12" w14:textId="7ADB927F">
      <w:pPr>
        <w:pStyle w:val="Normal"/>
        <w:rPr>
          <w:rFonts w:ascii="Arial" w:hAnsi="Arial" w:eastAsia="Arial" w:cs="Arial"/>
          <w:sz w:val="22"/>
          <w:szCs w:val="22"/>
        </w:rPr>
      </w:pPr>
      <w:r w:rsidRPr="7B7A9AB4" w:rsidR="1907E33C">
        <w:rPr>
          <w:rFonts w:ascii="Arial" w:hAnsi="Arial" w:eastAsia="Arial" w:cs="Arial"/>
          <w:sz w:val="22"/>
          <w:szCs w:val="22"/>
        </w:rPr>
        <w:t xml:space="preserve">Overall, Unit 3 encouraged me to take a proactive approach to career development by recognising opportunities for learning, professional </w:t>
      </w:r>
      <w:r w:rsidRPr="7B7A9AB4" w:rsidR="3E5D1FFF">
        <w:rPr>
          <w:rFonts w:ascii="Arial" w:hAnsi="Arial" w:eastAsia="Arial" w:cs="Arial"/>
          <w:sz w:val="22"/>
          <w:szCs w:val="22"/>
        </w:rPr>
        <w:t>growth,</w:t>
      </w:r>
      <w:r w:rsidRPr="7B7A9AB4" w:rsidR="1907E33C">
        <w:rPr>
          <w:rFonts w:ascii="Arial" w:hAnsi="Arial" w:eastAsia="Arial" w:cs="Arial"/>
          <w:sz w:val="22"/>
          <w:szCs w:val="22"/>
        </w:rPr>
        <w:t xml:space="preserve"> and networking.</w:t>
      </w:r>
    </w:p>
    <w:p w:rsidR="111AE646" w:rsidP="7B7A9AB4" w:rsidRDefault="111AE646" w14:paraId="19591D2C" w14:textId="7CD84203">
      <w:pPr>
        <w:pStyle w:val="Normal"/>
      </w:pPr>
      <w:r w:rsidRPr="7B7A9AB4" w:rsidR="111AE646">
        <w:rPr>
          <w:rFonts w:ascii="Arial" w:hAnsi="Arial" w:eastAsia="Arial" w:cs="Arial"/>
          <w:sz w:val="22"/>
          <w:szCs w:val="22"/>
        </w:rPr>
        <w:t xml:space="preserve"> </w:t>
      </w:r>
      <w:r w:rsidRPr="7B7A9AB4" w:rsidR="1CFAC644">
        <w:rPr>
          <w:rFonts w:ascii="Arial" w:hAnsi="Arial" w:eastAsia="Arial" w:cs="Arial"/>
          <w:sz w:val="22"/>
          <w:szCs w:val="22"/>
        </w:rPr>
        <w:t>Employability is commonly defined as a combination of skills, knowledge and personal attributes that increase an individual’s likelihood of gaining employment and succeeding in their chosen career (Yorke,2006)</w:t>
      </w:r>
      <w:r w:rsidRPr="7B7A9AB4" w:rsidR="1CFAC644">
        <w:rPr>
          <w:rFonts w:ascii="Arial" w:hAnsi="Arial" w:eastAsia="Arial" w:cs="Arial"/>
          <w:sz w:val="22"/>
          <w:szCs w:val="22"/>
        </w:rPr>
        <w:t>.</w:t>
      </w:r>
      <w:r w:rsidRPr="7B7A9AB4" w:rsidR="1CFAC644">
        <w:rPr>
          <w:rFonts w:ascii="Arial" w:hAnsi="Arial" w:eastAsia="Arial" w:cs="Arial"/>
          <w:sz w:val="22"/>
          <w:szCs w:val="22"/>
        </w:rPr>
        <w:t xml:space="preserve"> </w:t>
      </w:r>
    </w:p>
    <w:p w:rsidR="25C2FEB9" w:rsidP="7B7A9AB4" w:rsidRDefault="25C2FEB9" w14:paraId="08297158" w14:textId="26D4F11D">
      <w:pPr>
        <w:pStyle w:val="Normal"/>
        <w:rPr>
          <w:rFonts w:ascii="Arial" w:hAnsi="Arial" w:eastAsia="Arial" w:cs="Arial"/>
          <w:sz w:val="22"/>
          <w:szCs w:val="22"/>
        </w:rPr>
      </w:pPr>
      <w:r w:rsidRPr="7B7A9AB4" w:rsidR="25C2FEB9">
        <w:rPr>
          <w:rFonts w:ascii="Arial" w:hAnsi="Arial" w:eastAsia="Arial" w:cs="Arial"/>
          <w:sz w:val="22"/>
          <w:szCs w:val="22"/>
        </w:rPr>
        <w:t xml:space="preserve">    Recognising these broader factors allowed me to adopt a more reali</w:t>
      </w:r>
      <w:r w:rsidRPr="7B7A9AB4" w:rsidR="2EE8A29C">
        <w:rPr>
          <w:rFonts w:ascii="Arial" w:hAnsi="Arial" w:eastAsia="Arial" w:cs="Arial"/>
          <w:sz w:val="22"/>
          <w:szCs w:val="22"/>
        </w:rPr>
        <w:t>stic understanding of career development within the sector.</w:t>
      </w:r>
    </w:p>
    <w:p w:rsidR="7B7A9AB4" w:rsidP="7B7A9AB4" w:rsidRDefault="7B7A9AB4" w14:paraId="2C24D414" w14:textId="7A37D9E0">
      <w:pPr>
        <w:pStyle w:val="Normal"/>
        <w:rPr>
          <w:rFonts w:ascii="Arial" w:hAnsi="Arial" w:eastAsia="Arial" w:cs="Arial"/>
          <w:sz w:val="22"/>
          <w:szCs w:val="22"/>
        </w:rPr>
      </w:pPr>
    </w:p>
    <w:p w:rsidR="7B7A9AB4" w:rsidP="7B7A9AB4" w:rsidRDefault="7B7A9AB4" w14:paraId="0BB475DF" w14:textId="387A656E">
      <w:pPr>
        <w:pStyle w:val="Normal"/>
        <w:rPr>
          <w:rFonts w:ascii="Arial" w:hAnsi="Arial" w:eastAsia="Arial" w:cs="Arial"/>
          <w:sz w:val="22"/>
          <w:szCs w:val="22"/>
        </w:rPr>
      </w:pPr>
    </w:p>
    <w:p w:rsidR="7B7A9AB4" w:rsidP="7B7A9AB4" w:rsidRDefault="7B7A9AB4" w14:paraId="62BD0C11" w14:textId="747E323B">
      <w:pPr>
        <w:pStyle w:val="Normal"/>
        <w:rPr>
          <w:rFonts w:ascii="Arial" w:hAnsi="Arial" w:eastAsia="Arial" w:cs="Arial"/>
          <w:sz w:val="22"/>
          <w:szCs w:val="22"/>
        </w:rPr>
      </w:pPr>
    </w:p>
    <w:p w:rsidR="7B7A9AB4" w:rsidP="7B7A9AB4" w:rsidRDefault="7B7A9AB4" w14:paraId="52D0EBB6" w14:textId="4F880475">
      <w:pPr>
        <w:pStyle w:val="Normal"/>
        <w:rPr>
          <w:rFonts w:ascii="Arial" w:hAnsi="Arial" w:eastAsia="Arial" w:cs="Arial"/>
          <w:sz w:val="22"/>
          <w:szCs w:val="22"/>
        </w:rPr>
      </w:pPr>
    </w:p>
    <w:p w:rsidR="7B7A9AB4" w:rsidP="7B7A9AB4" w:rsidRDefault="7B7A9AB4" w14:paraId="354B367C" w14:textId="2A4AEE89">
      <w:pPr>
        <w:pStyle w:val="Normal"/>
        <w:rPr>
          <w:rFonts w:ascii="Arial" w:hAnsi="Arial" w:eastAsia="Arial" w:cs="Arial"/>
          <w:sz w:val="22"/>
          <w:szCs w:val="22"/>
        </w:rPr>
      </w:pPr>
    </w:p>
    <w:p w:rsidR="111AE646" w:rsidP="7B7A9AB4" w:rsidRDefault="111AE646" w14:paraId="10B1B8DC" w14:textId="12F82E2A">
      <w:pPr>
        <w:pStyle w:val="Normal"/>
        <w:rPr>
          <w:rFonts w:ascii="Arial" w:hAnsi="Arial" w:eastAsia="Arial" w:cs="Arial"/>
          <w:b w:val="1"/>
          <w:bCs w:val="1"/>
          <w:sz w:val="22"/>
          <w:szCs w:val="22"/>
        </w:rPr>
      </w:pPr>
      <w:r w:rsidRPr="7B7A9AB4" w:rsidR="111AE646">
        <w:rPr>
          <w:rFonts w:ascii="Arial" w:hAnsi="Arial" w:eastAsia="Arial" w:cs="Arial"/>
          <w:b w:val="1"/>
          <w:bCs w:val="1"/>
          <w:sz w:val="22"/>
          <w:szCs w:val="22"/>
        </w:rPr>
        <w:t>Task 4</w:t>
      </w:r>
      <w:r w:rsidRPr="7B7A9AB4" w:rsidR="02F99608">
        <w:rPr>
          <w:rFonts w:ascii="Arial" w:hAnsi="Arial" w:eastAsia="Arial" w:cs="Arial"/>
          <w:b w:val="1"/>
          <w:bCs w:val="1"/>
          <w:sz w:val="22"/>
          <w:szCs w:val="22"/>
        </w:rPr>
        <w:t xml:space="preserve"> Unit 4 </w:t>
      </w:r>
      <w:r w:rsidRPr="7B7A9AB4" w:rsidR="13B13EAD">
        <w:rPr>
          <w:rFonts w:ascii="Arial" w:hAnsi="Arial" w:eastAsia="Arial" w:cs="Arial"/>
          <w:b w:val="1"/>
          <w:bCs w:val="1"/>
          <w:sz w:val="22"/>
          <w:szCs w:val="22"/>
        </w:rPr>
        <w:t>PURSUIT of HAPPINESS and CONLUSION</w:t>
      </w:r>
    </w:p>
    <w:p w:rsidR="7B7A9AB4" w:rsidP="7B7A9AB4" w:rsidRDefault="7B7A9AB4" w14:paraId="7FC8F3D1" w14:textId="60156686">
      <w:pPr>
        <w:pStyle w:val="Normal"/>
        <w:rPr>
          <w:rFonts w:ascii="Arial" w:hAnsi="Arial" w:eastAsia="Arial" w:cs="Arial"/>
          <w:b w:val="1"/>
          <w:bCs w:val="1"/>
          <w:sz w:val="22"/>
          <w:szCs w:val="22"/>
        </w:rPr>
      </w:pPr>
    </w:p>
    <w:p w:rsidR="111AE646" w:rsidP="7B7A9AB4" w:rsidRDefault="111AE646" w14:paraId="459448AD" w14:textId="422B757C">
      <w:pPr>
        <w:pStyle w:val="Normal"/>
      </w:pPr>
      <w:r w:rsidRPr="7B7A9AB4" w:rsidR="111AE646">
        <w:rPr>
          <w:rFonts w:ascii="Arial" w:hAnsi="Arial" w:eastAsia="Arial" w:cs="Arial"/>
          <w:sz w:val="22"/>
          <w:szCs w:val="22"/>
        </w:rPr>
        <w:t xml:space="preserve"> Unit 4 explored the concept of wellbeing and job satisfaction, particularly in relation to career choices and long-term professional fulfilment. The unit emphasised that successful careers are not only defined by financial outcomes but also by personal satisfaction, </w:t>
      </w:r>
      <w:r w:rsidRPr="7B7A9AB4" w:rsidR="2A88848D">
        <w:rPr>
          <w:rFonts w:ascii="Arial" w:hAnsi="Arial" w:eastAsia="Arial" w:cs="Arial"/>
          <w:sz w:val="22"/>
          <w:szCs w:val="22"/>
        </w:rPr>
        <w:t>purpose,</w:t>
      </w:r>
      <w:r w:rsidRPr="7B7A9AB4" w:rsidR="111AE646">
        <w:rPr>
          <w:rFonts w:ascii="Arial" w:hAnsi="Arial" w:eastAsia="Arial" w:cs="Arial"/>
          <w:sz w:val="22"/>
          <w:szCs w:val="22"/>
        </w:rPr>
        <w:t xml:space="preserve"> and work-life balance.</w:t>
      </w:r>
    </w:p>
    <w:p w:rsidR="111AE646" w:rsidP="7B7A9AB4" w:rsidRDefault="111AE646" w14:paraId="72F79011" w14:textId="0847646D">
      <w:pPr>
        <w:pStyle w:val="Normal"/>
      </w:pPr>
      <w:r w:rsidRPr="7B7A9AB4" w:rsidR="111AE646">
        <w:rPr>
          <w:rFonts w:ascii="Arial" w:hAnsi="Arial" w:eastAsia="Arial" w:cs="Arial"/>
          <w:sz w:val="22"/>
          <w:szCs w:val="22"/>
        </w:rPr>
        <w:t xml:space="preserve">A key concept explored during this unit was the relationship between </w:t>
      </w:r>
      <w:r w:rsidRPr="7B7A9AB4" w:rsidR="317829C5">
        <w:rPr>
          <w:rFonts w:ascii="Arial" w:hAnsi="Arial" w:eastAsia="Arial" w:cs="Arial"/>
          <w:sz w:val="22"/>
          <w:szCs w:val="22"/>
        </w:rPr>
        <w:t xml:space="preserve">motivation, </w:t>
      </w:r>
      <w:r w:rsidRPr="7B7A9AB4" w:rsidR="317829C5">
        <w:rPr>
          <w:rFonts w:ascii="Arial" w:hAnsi="Arial" w:eastAsia="Arial" w:cs="Arial"/>
          <w:sz w:val="22"/>
          <w:szCs w:val="22"/>
        </w:rPr>
        <w:t>well</w:t>
      </w:r>
      <w:r w:rsidRPr="7B7A9AB4" w:rsidR="7284ACF8">
        <w:rPr>
          <w:rFonts w:ascii="Arial" w:hAnsi="Arial" w:eastAsia="Arial" w:cs="Arial"/>
          <w:sz w:val="22"/>
          <w:szCs w:val="22"/>
        </w:rPr>
        <w:t>-</w:t>
      </w:r>
      <w:r w:rsidRPr="7B7A9AB4" w:rsidR="7284ACF8">
        <w:rPr>
          <w:rFonts w:ascii="Arial" w:hAnsi="Arial" w:eastAsia="Arial" w:cs="Arial"/>
          <w:sz w:val="22"/>
          <w:szCs w:val="22"/>
        </w:rPr>
        <w:t>being, and</w:t>
      </w:r>
      <w:r w:rsidRPr="7B7A9AB4" w:rsidR="111AE646">
        <w:rPr>
          <w:rFonts w:ascii="Arial" w:hAnsi="Arial" w:eastAsia="Arial" w:cs="Arial"/>
          <w:sz w:val="22"/>
          <w:szCs w:val="22"/>
        </w:rPr>
        <w:t xml:space="preserve"> career satisfaction. According to Self-Determination Theory (Ryan and Deci, 2000), individuals experience greater well</w:t>
      </w:r>
      <w:r w:rsidRPr="7B7A9AB4" w:rsidR="1262DC81">
        <w:rPr>
          <w:rFonts w:ascii="Arial" w:hAnsi="Arial" w:eastAsia="Arial" w:cs="Arial"/>
          <w:sz w:val="22"/>
          <w:szCs w:val="22"/>
        </w:rPr>
        <w:t>-</w:t>
      </w:r>
      <w:r w:rsidRPr="7B7A9AB4" w:rsidR="111AE646">
        <w:rPr>
          <w:rFonts w:ascii="Arial" w:hAnsi="Arial" w:eastAsia="Arial" w:cs="Arial"/>
          <w:sz w:val="22"/>
          <w:szCs w:val="22"/>
        </w:rPr>
        <w:t>being when their psychological needs for autonomy, competence and relatedness are fulfilled. These factors contribute to both personal happiness and professional engagement.</w:t>
      </w:r>
    </w:p>
    <w:p w:rsidR="111AE646" w:rsidP="7B7A9AB4" w:rsidRDefault="111AE646" w14:paraId="0792A633" w14:textId="09EDB974">
      <w:pPr>
        <w:pStyle w:val="Normal"/>
      </w:pPr>
      <w:r w:rsidRPr="7B7A9AB4" w:rsidR="111AE646">
        <w:rPr>
          <w:rFonts w:ascii="Arial" w:hAnsi="Arial" w:eastAsia="Arial" w:cs="Arial"/>
          <w:sz w:val="22"/>
          <w:szCs w:val="22"/>
        </w:rPr>
        <w:t xml:space="preserve">In the context of health and social care, job satisfaction is often linked to the meaningful nature of the work. Many professionals in this sector are motivated by the opportunity to make a positive difference in the lives of others. However, the sector can also present challenges such as emotional demands, high </w:t>
      </w:r>
      <w:r w:rsidRPr="7B7A9AB4" w:rsidR="76F85198">
        <w:rPr>
          <w:rFonts w:ascii="Arial" w:hAnsi="Arial" w:eastAsia="Arial" w:cs="Arial"/>
          <w:sz w:val="22"/>
          <w:szCs w:val="22"/>
        </w:rPr>
        <w:t>workloads,</w:t>
      </w:r>
      <w:r w:rsidRPr="7B7A9AB4" w:rsidR="7715AA72">
        <w:rPr>
          <w:rFonts w:ascii="Arial" w:hAnsi="Arial" w:eastAsia="Arial" w:cs="Arial"/>
          <w:sz w:val="22"/>
          <w:szCs w:val="22"/>
        </w:rPr>
        <w:t xml:space="preserve"> and</w:t>
      </w:r>
      <w:r w:rsidRPr="7B7A9AB4" w:rsidR="111AE646">
        <w:rPr>
          <w:rFonts w:ascii="Arial" w:hAnsi="Arial" w:eastAsia="Arial" w:cs="Arial"/>
          <w:sz w:val="22"/>
          <w:szCs w:val="22"/>
        </w:rPr>
        <w:t xml:space="preserve"> limited resource</w:t>
      </w:r>
      <w:r w:rsidRPr="7B7A9AB4" w:rsidR="111AE646">
        <w:rPr>
          <w:rFonts w:ascii="Arial" w:hAnsi="Arial" w:eastAsia="Arial" w:cs="Arial"/>
          <w:sz w:val="22"/>
          <w:szCs w:val="22"/>
        </w:rPr>
        <w:t>s. Therefore,</w:t>
      </w:r>
      <w:r w:rsidRPr="7B7A9AB4" w:rsidR="111AE646">
        <w:rPr>
          <w:rFonts w:ascii="Arial" w:hAnsi="Arial" w:eastAsia="Arial" w:cs="Arial"/>
          <w:sz w:val="22"/>
          <w:szCs w:val="22"/>
        </w:rPr>
        <w:t xml:space="preserve"> </w:t>
      </w:r>
      <w:r w:rsidRPr="7B7A9AB4" w:rsidR="111AE646">
        <w:rPr>
          <w:rFonts w:ascii="Arial" w:hAnsi="Arial" w:eastAsia="Arial" w:cs="Arial"/>
          <w:sz w:val="22"/>
          <w:szCs w:val="22"/>
        </w:rPr>
        <w:t>maintainin</w:t>
      </w:r>
      <w:r w:rsidRPr="7B7A9AB4" w:rsidR="111AE646">
        <w:rPr>
          <w:rFonts w:ascii="Arial" w:hAnsi="Arial" w:eastAsia="Arial" w:cs="Arial"/>
          <w:sz w:val="22"/>
          <w:szCs w:val="22"/>
        </w:rPr>
        <w:t>g</w:t>
      </w:r>
      <w:r w:rsidRPr="7B7A9AB4" w:rsidR="111AE646">
        <w:rPr>
          <w:rFonts w:ascii="Arial" w:hAnsi="Arial" w:eastAsia="Arial" w:cs="Arial"/>
          <w:sz w:val="22"/>
          <w:szCs w:val="22"/>
        </w:rPr>
        <w:t xml:space="preserve"> well</w:t>
      </w:r>
      <w:r w:rsidRPr="7B7A9AB4" w:rsidR="04F9496C">
        <w:rPr>
          <w:rFonts w:ascii="Arial" w:hAnsi="Arial" w:eastAsia="Arial" w:cs="Arial"/>
          <w:sz w:val="22"/>
          <w:szCs w:val="22"/>
        </w:rPr>
        <w:t>-</w:t>
      </w:r>
      <w:r w:rsidRPr="7B7A9AB4" w:rsidR="111AE646">
        <w:rPr>
          <w:rFonts w:ascii="Arial" w:hAnsi="Arial" w:eastAsia="Arial" w:cs="Arial"/>
          <w:sz w:val="22"/>
          <w:szCs w:val="22"/>
        </w:rPr>
        <w:t>being and resilience is essential for long-term career sustainability.</w:t>
      </w:r>
    </w:p>
    <w:p w:rsidR="111AE646" w:rsidP="7B7A9AB4" w:rsidRDefault="111AE646" w14:paraId="5D45474D" w14:textId="014FB973">
      <w:pPr>
        <w:pStyle w:val="Normal"/>
        <w:rPr>
          <w:rFonts w:ascii="Arial" w:hAnsi="Arial" w:eastAsia="Arial" w:cs="Arial"/>
          <w:sz w:val="22"/>
          <w:szCs w:val="22"/>
        </w:rPr>
      </w:pPr>
      <w:r w:rsidRPr="7B7A9AB4" w:rsidR="111AE646">
        <w:rPr>
          <w:rFonts w:ascii="Arial" w:hAnsi="Arial" w:eastAsia="Arial" w:cs="Arial"/>
          <w:sz w:val="22"/>
          <w:szCs w:val="22"/>
        </w:rPr>
        <w:t>During the online activities, I reflected on how personal values influence career satisfaction. Working in health and social care requires compassion,</w:t>
      </w:r>
      <w:r w:rsidRPr="7B7A9AB4" w:rsidR="12EB0EA8">
        <w:rPr>
          <w:rFonts w:ascii="Arial" w:hAnsi="Arial" w:eastAsia="Arial" w:cs="Arial"/>
          <w:sz w:val="22"/>
          <w:szCs w:val="22"/>
        </w:rPr>
        <w:t xml:space="preserve"> patience,</w:t>
      </w:r>
      <w:r w:rsidRPr="7B7A9AB4" w:rsidR="111AE646">
        <w:rPr>
          <w:rFonts w:ascii="Arial" w:hAnsi="Arial" w:eastAsia="Arial" w:cs="Arial"/>
          <w:sz w:val="22"/>
          <w:szCs w:val="22"/>
        </w:rPr>
        <w:t xml:space="preserve"> and strong interpersonal skills. Through the learning activities, I recognised that aligning my career with my personal values can increase both motivation and professional </w:t>
      </w:r>
      <w:r w:rsidRPr="7B7A9AB4" w:rsidR="6D4572B2">
        <w:rPr>
          <w:rFonts w:ascii="Arial" w:hAnsi="Arial" w:eastAsia="Arial" w:cs="Arial"/>
          <w:sz w:val="22"/>
          <w:szCs w:val="22"/>
        </w:rPr>
        <w:t>fulfilment.</w:t>
      </w:r>
    </w:p>
    <w:p w:rsidR="389A3F42" w:rsidP="7B7A9AB4" w:rsidRDefault="389A3F42" w14:paraId="71E1B27F" w14:textId="2D118F1F">
      <w:pPr>
        <w:pStyle w:val="Normal"/>
        <w:rPr>
          <w:rFonts w:ascii="Arial" w:hAnsi="Arial" w:eastAsia="Arial" w:cs="Arial"/>
          <w:sz w:val="22"/>
          <w:szCs w:val="22"/>
        </w:rPr>
      </w:pPr>
      <w:r w:rsidRPr="7B7A9AB4" w:rsidR="389A3F42">
        <w:rPr>
          <w:rFonts w:ascii="Arial" w:hAnsi="Arial" w:eastAsia="Arial" w:cs="Arial"/>
          <w:sz w:val="22"/>
          <w:szCs w:val="22"/>
        </w:rPr>
        <w:t>Another key theme explored during this unit was flexibility in modern careers. Many professionals today pursue flexible career paths that allow them to balance professional responsibilities with personal wellbeing. Flexible working arrangements can support work-life balance and reduce stress, particularly in demanding sectors such as health and social care.</w:t>
      </w:r>
    </w:p>
    <w:p w:rsidR="389A3F42" w:rsidP="7B7A9AB4" w:rsidRDefault="389A3F42" w14:paraId="5009260E" w14:textId="6AC24D84">
      <w:pPr>
        <w:pStyle w:val="Normal"/>
        <w:rPr>
          <w:rFonts w:ascii="Arial" w:hAnsi="Arial" w:eastAsia="Arial" w:cs="Arial"/>
          <w:sz w:val="22"/>
          <w:szCs w:val="22"/>
        </w:rPr>
      </w:pPr>
      <w:r w:rsidRPr="7B7A9AB4" w:rsidR="389A3F42">
        <w:rPr>
          <w:rFonts w:ascii="Arial" w:hAnsi="Arial" w:eastAsia="Arial" w:cs="Arial"/>
          <w:sz w:val="22"/>
          <w:szCs w:val="22"/>
        </w:rPr>
        <w:t>Overall, Unit 4 helped me understand that career success should be measured not only by employment opportunities but also by personal well</w:t>
      </w:r>
      <w:r w:rsidRPr="7B7A9AB4" w:rsidR="1BFD572C">
        <w:rPr>
          <w:rFonts w:ascii="Arial" w:hAnsi="Arial" w:eastAsia="Arial" w:cs="Arial"/>
          <w:sz w:val="22"/>
          <w:szCs w:val="22"/>
        </w:rPr>
        <w:t>-</w:t>
      </w:r>
      <w:r w:rsidRPr="7B7A9AB4" w:rsidR="389A3F42">
        <w:rPr>
          <w:rFonts w:ascii="Arial" w:hAnsi="Arial" w:eastAsia="Arial" w:cs="Arial"/>
          <w:sz w:val="22"/>
          <w:szCs w:val="22"/>
        </w:rPr>
        <w:t xml:space="preserve">being, job </w:t>
      </w:r>
      <w:r w:rsidRPr="7B7A9AB4" w:rsidR="51B3BE10">
        <w:rPr>
          <w:rFonts w:ascii="Arial" w:hAnsi="Arial" w:eastAsia="Arial" w:cs="Arial"/>
          <w:sz w:val="22"/>
          <w:szCs w:val="22"/>
        </w:rPr>
        <w:t>satisfaction,</w:t>
      </w:r>
      <w:r w:rsidRPr="7B7A9AB4" w:rsidR="389A3F42">
        <w:rPr>
          <w:rFonts w:ascii="Arial" w:hAnsi="Arial" w:eastAsia="Arial" w:cs="Arial"/>
          <w:sz w:val="22"/>
          <w:szCs w:val="22"/>
        </w:rPr>
        <w:t xml:space="preserve"> and the ability to </w:t>
      </w:r>
      <w:r w:rsidRPr="7B7A9AB4" w:rsidR="389A3F42">
        <w:rPr>
          <w:rFonts w:ascii="Arial" w:hAnsi="Arial" w:eastAsia="Arial" w:cs="Arial"/>
          <w:sz w:val="22"/>
          <w:szCs w:val="22"/>
        </w:rPr>
        <w:t>maintain</w:t>
      </w:r>
      <w:r w:rsidRPr="7B7A9AB4" w:rsidR="389A3F42">
        <w:rPr>
          <w:rFonts w:ascii="Arial" w:hAnsi="Arial" w:eastAsia="Arial" w:cs="Arial"/>
          <w:sz w:val="22"/>
          <w:szCs w:val="22"/>
        </w:rPr>
        <w:t xml:space="preserve"> a sustainable and fulfilling career.</w:t>
      </w:r>
    </w:p>
    <w:p w:rsidR="79835724" w:rsidP="7B7A9AB4" w:rsidRDefault="79835724" w14:paraId="4E6DC2B1" w14:textId="1341C682">
      <w:pPr>
        <w:pStyle w:val="Normal"/>
        <w:rPr>
          <w:rFonts w:ascii="Arial" w:hAnsi="Arial" w:eastAsia="Arial" w:cs="Arial"/>
          <w:sz w:val="22"/>
          <w:szCs w:val="22"/>
        </w:rPr>
      </w:pPr>
      <w:r w:rsidRPr="7B7A9AB4" w:rsidR="79835724">
        <w:rPr>
          <w:rFonts w:ascii="Arial" w:hAnsi="Arial" w:eastAsia="Arial" w:cs="Arial"/>
          <w:sz w:val="22"/>
          <w:szCs w:val="22"/>
        </w:rPr>
        <w:t xml:space="preserve">   This critical perspective helped me understand that both individual and</w:t>
      </w:r>
      <w:r w:rsidRPr="7B7A9AB4" w:rsidR="3460B219">
        <w:rPr>
          <w:rFonts w:ascii="Arial" w:hAnsi="Arial" w:eastAsia="Arial" w:cs="Arial"/>
          <w:sz w:val="22"/>
          <w:szCs w:val="22"/>
        </w:rPr>
        <w:t xml:space="preserve"> organisational factors contribute to professional well-bein</w:t>
      </w:r>
      <w:r w:rsidRPr="7B7A9AB4" w:rsidR="16DBD5D3">
        <w:rPr>
          <w:rFonts w:ascii="Arial" w:hAnsi="Arial" w:eastAsia="Arial" w:cs="Arial"/>
          <w:sz w:val="22"/>
          <w:szCs w:val="22"/>
        </w:rPr>
        <w:t>g.</w:t>
      </w:r>
    </w:p>
    <w:p w:rsidR="7B7A9AB4" w:rsidP="7B7A9AB4" w:rsidRDefault="7B7A9AB4" w14:paraId="4C5F616F" w14:textId="52C00BEA">
      <w:pPr>
        <w:pStyle w:val="Normal"/>
        <w:rPr>
          <w:rFonts w:ascii="Arial" w:hAnsi="Arial" w:eastAsia="Arial" w:cs="Arial"/>
          <w:sz w:val="22"/>
          <w:szCs w:val="22"/>
        </w:rPr>
      </w:pPr>
    </w:p>
    <w:p w:rsidR="7B7A9AB4" w:rsidP="7B7A9AB4" w:rsidRDefault="7B7A9AB4" w14:paraId="6627DD6F" w14:textId="15FADD65">
      <w:pPr>
        <w:pStyle w:val="Normal"/>
        <w:rPr>
          <w:rFonts w:ascii="Arial" w:hAnsi="Arial" w:eastAsia="Arial" w:cs="Arial"/>
          <w:sz w:val="22"/>
          <w:szCs w:val="22"/>
        </w:rPr>
      </w:pPr>
    </w:p>
    <w:p w:rsidR="7B7A9AB4" w:rsidP="7B7A9AB4" w:rsidRDefault="7B7A9AB4" w14:paraId="3B158B16" w14:textId="5BE4AC17">
      <w:pPr>
        <w:pStyle w:val="Normal"/>
        <w:rPr>
          <w:rFonts w:ascii="Arial" w:hAnsi="Arial" w:eastAsia="Arial" w:cs="Arial"/>
          <w:sz w:val="22"/>
          <w:szCs w:val="22"/>
        </w:rPr>
      </w:pPr>
    </w:p>
    <w:p w:rsidR="7B7A9AB4" w:rsidP="7B7A9AB4" w:rsidRDefault="7B7A9AB4" w14:paraId="10F7DBA7" w14:textId="147D8457">
      <w:pPr>
        <w:pStyle w:val="Normal"/>
        <w:rPr>
          <w:rFonts w:ascii="Arial" w:hAnsi="Arial" w:eastAsia="Arial" w:cs="Arial"/>
          <w:sz w:val="22"/>
          <w:szCs w:val="22"/>
        </w:rPr>
      </w:pPr>
    </w:p>
    <w:p w:rsidR="7B7A9AB4" w:rsidP="7B7A9AB4" w:rsidRDefault="7B7A9AB4" w14:paraId="28F8023D" w14:textId="585E39CA">
      <w:pPr>
        <w:pStyle w:val="Normal"/>
        <w:rPr>
          <w:rFonts w:ascii="Arial" w:hAnsi="Arial" w:eastAsia="Arial" w:cs="Arial"/>
          <w:sz w:val="22"/>
          <w:szCs w:val="22"/>
        </w:rPr>
      </w:pPr>
    </w:p>
    <w:p w:rsidR="7B7A9AB4" w:rsidP="7B7A9AB4" w:rsidRDefault="7B7A9AB4" w14:paraId="6D32C1F2" w14:textId="41069677">
      <w:pPr>
        <w:pStyle w:val="Normal"/>
        <w:rPr>
          <w:rFonts w:ascii="Arial" w:hAnsi="Arial" w:eastAsia="Arial" w:cs="Arial"/>
          <w:sz w:val="22"/>
          <w:szCs w:val="22"/>
        </w:rPr>
      </w:pPr>
    </w:p>
    <w:p w:rsidR="7B7A9AB4" w:rsidP="7B7A9AB4" w:rsidRDefault="7B7A9AB4" w14:paraId="7853C7E8" w14:textId="5B93CCFC">
      <w:pPr>
        <w:pStyle w:val="Normal"/>
        <w:rPr>
          <w:rFonts w:ascii="Arial" w:hAnsi="Arial" w:eastAsia="Arial" w:cs="Arial"/>
          <w:sz w:val="22"/>
          <w:szCs w:val="22"/>
        </w:rPr>
      </w:pPr>
    </w:p>
    <w:p w:rsidR="7B7A9AB4" w:rsidP="7B7A9AB4" w:rsidRDefault="7B7A9AB4" w14:paraId="61AEB17D" w14:textId="378B4B85">
      <w:pPr>
        <w:pStyle w:val="Normal"/>
        <w:rPr>
          <w:rFonts w:ascii="Arial" w:hAnsi="Arial" w:eastAsia="Arial" w:cs="Arial"/>
          <w:sz w:val="22"/>
          <w:szCs w:val="22"/>
        </w:rPr>
      </w:pPr>
    </w:p>
    <w:p w:rsidR="7B7A9AB4" w:rsidP="7B7A9AB4" w:rsidRDefault="7B7A9AB4" w14:paraId="2D2BC4B0" w14:textId="4ADBE83A">
      <w:pPr>
        <w:pStyle w:val="Normal"/>
        <w:rPr>
          <w:rFonts w:ascii="Arial" w:hAnsi="Arial" w:eastAsia="Arial" w:cs="Arial"/>
          <w:sz w:val="22"/>
          <w:szCs w:val="22"/>
        </w:rPr>
      </w:pPr>
    </w:p>
    <w:p w:rsidR="5D65BB45" w:rsidP="7B7A9AB4" w:rsidRDefault="5D65BB45" w14:paraId="01AF97F2" w14:textId="0B41106F">
      <w:pPr>
        <w:pStyle w:val="Normal"/>
        <w:rPr>
          <w:rFonts w:ascii="Arial" w:hAnsi="Arial" w:eastAsia="Arial" w:cs="Arial"/>
          <w:b w:val="1"/>
          <w:bCs w:val="1"/>
          <w:color w:val="00B050"/>
          <w:sz w:val="28"/>
          <w:szCs w:val="28"/>
        </w:rPr>
      </w:pPr>
      <w:r w:rsidRPr="7B7A9AB4" w:rsidR="5D65BB45">
        <w:rPr>
          <w:rFonts w:ascii="Arial" w:hAnsi="Arial" w:eastAsia="Arial" w:cs="Arial"/>
          <w:b w:val="1"/>
          <w:bCs w:val="1"/>
          <w:color w:val="00B050"/>
          <w:sz w:val="28"/>
          <w:szCs w:val="28"/>
        </w:rPr>
        <w:t xml:space="preserve">                                    </w:t>
      </w:r>
      <w:r w:rsidRPr="7B7A9AB4" w:rsidR="389A3F42">
        <w:rPr>
          <w:rFonts w:ascii="Arial" w:hAnsi="Arial" w:eastAsia="Arial" w:cs="Arial"/>
          <w:b w:val="1"/>
          <w:bCs w:val="1"/>
          <w:color w:val="00B050"/>
          <w:sz w:val="28"/>
          <w:szCs w:val="28"/>
        </w:rPr>
        <w:t xml:space="preserve">CONCLUSION </w:t>
      </w:r>
    </w:p>
    <w:p w:rsidR="389A3F42" w:rsidP="7B7A9AB4" w:rsidRDefault="389A3F42" w14:paraId="5F2452F5" w14:textId="096D2FC8">
      <w:pPr>
        <w:pStyle w:val="Normal"/>
        <w:rPr>
          <w:rFonts w:ascii="Arial" w:hAnsi="Arial" w:eastAsia="Arial" w:cs="Arial"/>
          <w:sz w:val="22"/>
          <w:szCs w:val="22"/>
        </w:rPr>
      </w:pPr>
      <w:r w:rsidRPr="7B7A9AB4" w:rsidR="389A3F42">
        <w:rPr>
          <w:rFonts w:ascii="Arial" w:hAnsi="Arial" w:eastAsia="Arial" w:cs="Arial"/>
          <w:sz w:val="22"/>
          <w:szCs w:val="22"/>
        </w:rPr>
        <w:t xml:space="preserve">This portfolio has reflected on the key themes explored throughout the module and examined how these ideas contribute to personal and professional development within the health and social care sector. The reflections </w:t>
      </w:r>
      <w:r w:rsidRPr="7B7A9AB4" w:rsidR="389A3F42">
        <w:rPr>
          <w:rFonts w:ascii="Arial" w:hAnsi="Arial" w:eastAsia="Arial" w:cs="Arial"/>
          <w:sz w:val="22"/>
          <w:szCs w:val="22"/>
        </w:rPr>
        <w:t>demonstrated</w:t>
      </w:r>
      <w:r w:rsidRPr="7B7A9AB4" w:rsidR="389A3F42">
        <w:rPr>
          <w:rFonts w:ascii="Arial" w:hAnsi="Arial" w:eastAsia="Arial" w:cs="Arial"/>
          <w:sz w:val="22"/>
          <w:szCs w:val="22"/>
        </w:rPr>
        <w:t xml:space="preserve"> how concepts such as ambition, motivation, autonomy, </w:t>
      </w:r>
      <w:r w:rsidRPr="7B7A9AB4" w:rsidR="4EB71518">
        <w:rPr>
          <w:rFonts w:ascii="Arial" w:hAnsi="Arial" w:eastAsia="Arial" w:cs="Arial"/>
          <w:sz w:val="22"/>
          <w:szCs w:val="22"/>
        </w:rPr>
        <w:t>flexibility,</w:t>
      </w:r>
      <w:r w:rsidRPr="7B7A9AB4" w:rsidR="389A3F42">
        <w:rPr>
          <w:rFonts w:ascii="Arial" w:hAnsi="Arial" w:eastAsia="Arial" w:cs="Arial"/>
          <w:sz w:val="22"/>
          <w:szCs w:val="22"/>
        </w:rPr>
        <w:t xml:space="preserve"> and the gig economy influence modern career pathways.</w:t>
      </w:r>
    </w:p>
    <w:p w:rsidR="389A3F42" w:rsidP="7B7A9AB4" w:rsidRDefault="389A3F42" w14:paraId="4818428E" w14:textId="5395453B">
      <w:pPr>
        <w:pStyle w:val="Normal"/>
        <w:rPr>
          <w:rFonts w:ascii="Arial" w:hAnsi="Arial" w:eastAsia="Arial" w:cs="Arial"/>
          <w:sz w:val="22"/>
          <w:szCs w:val="22"/>
        </w:rPr>
      </w:pPr>
      <w:r w:rsidRPr="7B7A9AB4" w:rsidR="389A3F42">
        <w:rPr>
          <w:rFonts w:ascii="Arial" w:hAnsi="Arial" w:eastAsia="Arial" w:cs="Arial"/>
          <w:sz w:val="22"/>
          <w:szCs w:val="22"/>
        </w:rPr>
        <w:t>Unit 1 highlighted the importance of personal branding and the role of ambition and motivation in shaping professional identity. Unit 2 expanded this perspective by exploring the impact of globalisation and the gig economy on contemporary employment structures. Unit 3 focused on recognising and utilising opportunities for career development, while Unit 4 emphasised the importance of wellbeing and job satisfaction in achieving long-term professional fulfilment.</w:t>
      </w:r>
    </w:p>
    <w:p w:rsidR="389A3F42" w:rsidP="7B7A9AB4" w:rsidRDefault="389A3F42" w14:paraId="1190C1AD" w14:textId="7834442F">
      <w:pPr>
        <w:pStyle w:val="Normal"/>
        <w:rPr>
          <w:rFonts w:ascii="Arial" w:hAnsi="Arial" w:eastAsia="Arial" w:cs="Arial"/>
          <w:sz w:val="22"/>
          <w:szCs w:val="22"/>
        </w:rPr>
      </w:pPr>
      <w:r w:rsidRPr="7B7A9AB4" w:rsidR="389A3F42">
        <w:rPr>
          <w:rFonts w:ascii="Arial" w:hAnsi="Arial" w:eastAsia="Arial" w:cs="Arial"/>
          <w:sz w:val="22"/>
          <w:szCs w:val="22"/>
        </w:rPr>
        <w:t>Overall, the module has encouraged me to adopt a proactive and reflective approach to career development. By understanding the broader social and economic factors that influence employment, I am better prepared to navigate the challenges and opportunities within the health and social care sector. The knowledge and skills developed through this module will support my future career aspirations and contribute to my ability to provide effective and compassionate support to individuals within health and social care settings.</w:t>
      </w:r>
    </w:p>
    <w:p w:rsidR="7B7A9AB4" w:rsidP="7B7A9AB4" w:rsidRDefault="7B7A9AB4" w14:paraId="59326659" w14:textId="1CE84141">
      <w:pPr>
        <w:pStyle w:val="Normal"/>
        <w:rPr>
          <w:rFonts w:ascii="Arial" w:hAnsi="Arial" w:eastAsia="Arial" w:cs="Arial"/>
          <w:sz w:val="22"/>
          <w:szCs w:val="22"/>
        </w:rPr>
      </w:pPr>
    </w:p>
    <w:p w:rsidR="56617D73" w:rsidP="7B7A9AB4" w:rsidRDefault="56617D73" w14:paraId="1F107885" w14:textId="0555B298">
      <w:pPr>
        <w:pStyle w:val="Normal"/>
        <w:rPr>
          <w:rFonts w:ascii="Arial" w:hAnsi="Arial" w:eastAsia="Arial" w:cs="Arial"/>
          <w:b w:val="1"/>
          <w:bCs w:val="1"/>
          <w:color w:val="215E99" w:themeColor="text2" w:themeTint="BF" w:themeShade="FF"/>
          <w:sz w:val="28"/>
          <w:szCs w:val="28"/>
        </w:rPr>
      </w:pPr>
      <w:r w:rsidRPr="7B7A9AB4" w:rsidR="56617D73">
        <w:rPr>
          <w:rFonts w:ascii="Arial" w:hAnsi="Arial" w:eastAsia="Arial" w:cs="Arial"/>
          <w:b w:val="1"/>
          <w:bCs w:val="1"/>
          <w:color w:val="215E99" w:themeColor="text2" w:themeTint="BF" w:themeShade="FF"/>
          <w:sz w:val="28"/>
          <w:szCs w:val="28"/>
        </w:rPr>
        <w:t xml:space="preserve">                                  </w:t>
      </w:r>
    </w:p>
    <w:p w:rsidR="7B7A9AB4" w:rsidP="7B7A9AB4" w:rsidRDefault="7B7A9AB4" w14:paraId="66E12BD9" w14:textId="259F3F06">
      <w:pPr>
        <w:pStyle w:val="Normal"/>
        <w:rPr>
          <w:rFonts w:ascii="Arial" w:hAnsi="Arial" w:eastAsia="Arial" w:cs="Arial"/>
          <w:b w:val="1"/>
          <w:bCs w:val="1"/>
          <w:color w:val="215E99" w:themeColor="text2" w:themeTint="BF" w:themeShade="FF"/>
          <w:sz w:val="28"/>
          <w:szCs w:val="28"/>
        </w:rPr>
      </w:pPr>
    </w:p>
    <w:p w:rsidR="7B7A9AB4" w:rsidP="7B7A9AB4" w:rsidRDefault="7B7A9AB4" w14:paraId="169CE736" w14:textId="044B94E8">
      <w:pPr>
        <w:pStyle w:val="Normal"/>
        <w:rPr>
          <w:rFonts w:ascii="Arial" w:hAnsi="Arial" w:eastAsia="Arial" w:cs="Arial"/>
          <w:b w:val="1"/>
          <w:bCs w:val="1"/>
          <w:color w:val="215E99" w:themeColor="text2" w:themeTint="BF" w:themeShade="FF"/>
          <w:sz w:val="28"/>
          <w:szCs w:val="28"/>
        </w:rPr>
      </w:pPr>
    </w:p>
    <w:p w:rsidR="7B7A9AB4" w:rsidP="7B7A9AB4" w:rsidRDefault="7B7A9AB4" w14:paraId="04FDC458" w14:textId="0D9CF25E">
      <w:pPr>
        <w:pStyle w:val="Normal"/>
        <w:rPr>
          <w:rFonts w:ascii="Arial" w:hAnsi="Arial" w:eastAsia="Arial" w:cs="Arial"/>
          <w:b w:val="1"/>
          <w:bCs w:val="1"/>
          <w:color w:val="215E99" w:themeColor="text2" w:themeTint="BF" w:themeShade="FF"/>
          <w:sz w:val="28"/>
          <w:szCs w:val="28"/>
        </w:rPr>
      </w:pPr>
    </w:p>
    <w:p w:rsidR="7B7A9AB4" w:rsidP="7B7A9AB4" w:rsidRDefault="7B7A9AB4" w14:paraId="52AAA893" w14:textId="186B9C83">
      <w:pPr>
        <w:pStyle w:val="Normal"/>
        <w:rPr>
          <w:rFonts w:ascii="Arial" w:hAnsi="Arial" w:eastAsia="Arial" w:cs="Arial"/>
          <w:b w:val="1"/>
          <w:bCs w:val="1"/>
          <w:color w:val="215E99" w:themeColor="text2" w:themeTint="BF" w:themeShade="FF"/>
          <w:sz w:val="28"/>
          <w:szCs w:val="28"/>
        </w:rPr>
      </w:pPr>
    </w:p>
    <w:p w:rsidR="7B7A9AB4" w:rsidP="7B7A9AB4" w:rsidRDefault="7B7A9AB4" w14:paraId="654B9694" w14:textId="26A94319">
      <w:pPr>
        <w:pStyle w:val="Normal"/>
        <w:rPr>
          <w:rFonts w:ascii="Arial" w:hAnsi="Arial" w:eastAsia="Arial" w:cs="Arial"/>
          <w:b w:val="1"/>
          <w:bCs w:val="1"/>
          <w:color w:val="215E99" w:themeColor="text2" w:themeTint="BF" w:themeShade="FF"/>
          <w:sz w:val="28"/>
          <w:szCs w:val="28"/>
        </w:rPr>
      </w:pPr>
    </w:p>
    <w:p w:rsidR="7B7A9AB4" w:rsidP="7B7A9AB4" w:rsidRDefault="7B7A9AB4" w14:paraId="64E7BAF3" w14:textId="239E0BAD">
      <w:pPr>
        <w:pStyle w:val="Normal"/>
        <w:rPr>
          <w:rFonts w:ascii="Arial" w:hAnsi="Arial" w:eastAsia="Arial" w:cs="Arial"/>
          <w:b w:val="1"/>
          <w:bCs w:val="1"/>
          <w:color w:val="215E99" w:themeColor="text2" w:themeTint="BF" w:themeShade="FF"/>
          <w:sz w:val="28"/>
          <w:szCs w:val="28"/>
        </w:rPr>
      </w:pPr>
    </w:p>
    <w:p w:rsidR="7B7A9AB4" w:rsidP="7B7A9AB4" w:rsidRDefault="7B7A9AB4" w14:paraId="634F8C91" w14:textId="2BACC69E">
      <w:pPr>
        <w:pStyle w:val="Normal"/>
        <w:rPr>
          <w:rFonts w:ascii="Arial" w:hAnsi="Arial" w:eastAsia="Arial" w:cs="Arial"/>
          <w:b w:val="1"/>
          <w:bCs w:val="1"/>
          <w:color w:val="215E99" w:themeColor="text2" w:themeTint="BF" w:themeShade="FF"/>
          <w:sz w:val="28"/>
          <w:szCs w:val="28"/>
        </w:rPr>
      </w:pPr>
    </w:p>
    <w:p w:rsidR="7B7A9AB4" w:rsidP="7B7A9AB4" w:rsidRDefault="7B7A9AB4" w14:paraId="01E5B9DE" w14:textId="475DCC54">
      <w:pPr>
        <w:pStyle w:val="Normal"/>
        <w:rPr>
          <w:rFonts w:ascii="Arial" w:hAnsi="Arial" w:eastAsia="Arial" w:cs="Arial"/>
          <w:b w:val="1"/>
          <w:bCs w:val="1"/>
          <w:color w:val="215E99" w:themeColor="text2" w:themeTint="BF" w:themeShade="FF"/>
          <w:sz w:val="28"/>
          <w:szCs w:val="28"/>
        </w:rPr>
      </w:pPr>
    </w:p>
    <w:p w:rsidR="7B7A9AB4" w:rsidP="7B7A9AB4" w:rsidRDefault="7B7A9AB4" w14:paraId="022BBBD3" w14:textId="3042E917">
      <w:pPr>
        <w:pStyle w:val="Normal"/>
        <w:rPr>
          <w:rFonts w:ascii="Arial" w:hAnsi="Arial" w:eastAsia="Arial" w:cs="Arial"/>
          <w:b w:val="1"/>
          <w:bCs w:val="1"/>
          <w:color w:val="215E99" w:themeColor="text2" w:themeTint="BF" w:themeShade="FF"/>
          <w:sz w:val="28"/>
          <w:szCs w:val="28"/>
        </w:rPr>
      </w:pPr>
    </w:p>
    <w:p w:rsidR="7B7A9AB4" w:rsidP="7B7A9AB4" w:rsidRDefault="7B7A9AB4" w14:paraId="5FCC69A7" w14:textId="57BA5FB1">
      <w:pPr>
        <w:pStyle w:val="Normal"/>
        <w:rPr>
          <w:rFonts w:ascii="Arial" w:hAnsi="Arial" w:eastAsia="Arial" w:cs="Arial"/>
          <w:b w:val="1"/>
          <w:bCs w:val="1"/>
          <w:color w:val="215E99" w:themeColor="text2" w:themeTint="BF" w:themeShade="FF"/>
          <w:sz w:val="28"/>
          <w:szCs w:val="28"/>
        </w:rPr>
      </w:pPr>
    </w:p>
    <w:p w:rsidR="7B7A9AB4" w:rsidP="7B7A9AB4" w:rsidRDefault="7B7A9AB4" w14:paraId="78E54C83" w14:textId="6873565E">
      <w:pPr>
        <w:pStyle w:val="Normal"/>
        <w:rPr>
          <w:rFonts w:ascii="Arial" w:hAnsi="Arial" w:eastAsia="Arial" w:cs="Arial"/>
          <w:b w:val="1"/>
          <w:bCs w:val="1"/>
          <w:color w:val="215E99" w:themeColor="text2" w:themeTint="BF" w:themeShade="FF"/>
          <w:sz w:val="28"/>
          <w:szCs w:val="28"/>
        </w:rPr>
      </w:pPr>
    </w:p>
    <w:p w:rsidR="7B7A9AB4" w:rsidP="7B7A9AB4" w:rsidRDefault="7B7A9AB4" w14:paraId="247AA721" w14:textId="5E3DBD6E">
      <w:pPr>
        <w:pStyle w:val="Normal"/>
        <w:rPr>
          <w:rFonts w:ascii="Arial" w:hAnsi="Arial" w:eastAsia="Arial" w:cs="Arial"/>
          <w:b w:val="1"/>
          <w:bCs w:val="1"/>
          <w:color w:val="215E99" w:themeColor="text2" w:themeTint="BF" w:themeShade="FF"/>
          <w:sz w:val="28"/>
          <w:szCs w:val="28"/>
        </w:rPr>
      </w:pPr>
    </w:p>
    <w:p w:rsidR="7B7A9AB4" w:rsidP="7B7A9AB4" w:rsidRDefault="7B7A9AB4" w14:paraId="5145C6BF" w14:textId="73101742">
      <w:pPr>
        <w:pStyle w:val="Normal"/>
        <w:rPr>
          <w:rFonts w:ascii="Arial" w:hAnsi="Arial" w:eastAsia="Arial" w:cs="Arial"/>
          <w:b w:val="1"/>
          <w:bCs w:val="1"/>
          <w:color w:val="215E99" w:themeColor="text2" w:themeTint="BF" w:themeShade="FF"/>
          <w:sz w:val="28"/>
          <w:szCs w:val="28"/>
        </w:rPr>
      </w:pPr>
    </w:p>
    <w:p w:rsidR="7B7A9AB4" w:rsidP="7B7A9AB4" w:rsidRDefault="7B7A9AB4" w14:paraId="46806DAE" w14:textId="37C89C08">
      <w:pPr>
        <w:pStyle w:val="Normal"/>
        <w:rPr>
          <w:rFonts w:ascii="Arial" w:hAnsi="Arial" w:eastAsia="Arial" w:cs="Arial"/>
          <w:b w:val="1"/>
          <w:bCs w:val="1"/>
          <w:color w:val="215E99" w:themeColor="text2" w:themeTint="BF" w:themeShade="FF"/>
          <w:sz w:val="28"/>
          <w:szCs w:val="28"/>
        </w:rPr>
      </w:pPr>
    </w:p>
    <w:p w:rsidR="389A3F42" w:rsidP="7B7A9AB4" w:rsidRDefault="389A3F42" w14:paraId="48E4CED9" w14:textId="0DD87452">
      <w:pPr>
        <w:pStyle w:val="Normal"/>
        <w:rPr>
          <w:rFonts w:ascii="Arial" w:hAnsi="Arial" w:eastAsia="Arial" w:cs="Arial"/>
          <w:b w:val="1"/>
          <w:bCs w:val="1"/>
          <w:color w:val="215E99" w:themeColor="text2" w:themeTint="BF" w:themeShade="FF"/>
          <w:sz w:val="28"/>
          <w:szCs w:val="28"/>
        </w:rPr>
      </w:pPr>
      <w:r w:rsidRPr="7B7A9AB4" w:rsidR="389A3F42">
        <w:rPr>
          <w:rFonts w:ascii="Arial" w:hAnsi="Arial" w:eastAsia="Arial" w:cs="Arial"/>
          <w:b w:val="1"/>
          <w:bCs w:val="1"/>
          <w:color w:val="215E99" w:themeColor="text2" w:themeTint="BF" w:themeShade="FF"/>
          <w:sz w:val="28"/>
          <w:szCs w:val="28"/>
        </w:rPr>
        <w:t>REFERENCE</w:t>
      </w:r>
    </w:p>
    <w:p w:rsidR="4F6F20EB" w:rsidP="7B7A9AB4" w:rsidRDefault="4F6F20EB" w14:paraId="29119450" w14:textId="36AD0DB7">
      <w:pPr>
        <w:pStyle w:val="Normal"/>
        <w:rPr>
          <w:rFonts w:ascii="Arial" w:hAnsi="Arial" w:eastAsia="Arial" w:cs="Arial"/>
          <w:sz w:val="22"/>
          <w:szCs w:val="22"/>
        </w:rPr>
      </w:pPr>
      <w:r w:rsidRPr="7B7A9AB4" w:rsidR="4F6F20EB">
        <w:rPr>
          <w:rFonts w:ascii="Arial" w:hAnsi="Arial" w:eastAsia="Arial" w:cs="Arial"/>
          <w:sz w:val="22"/>
          <w:szCs w:val="22"/>
        </w:rPr>
        <w:t xml:space="preserve">Arthur, </w:t>
      </w:r>
      <w:r w:rsidRPr="7B7A9AB4" w:rsidR="12FEF98E">
        <w:rPr>
          <w:rFonts w:ascii="Arial" w:hAnsi="Arial" w:eastAsia="Arial" w:cs="Arial"/>
          <w:sz w:val="22"/>
          <w:szCs w:val="22"/>
        </w:rPr>
        <w:t>M.,</w:t>
      </w:r>
      <w:r w:rsidRPr="7B7A9AB4" w:rsidR="4F6F20EB">
        <w:rPr>
          <w:rFonts w:ascii="Arial" w:hAnsi="Arial" w:eastAsia="Arial" w:cs="Arial"/>
          <w:sz w:val="22"/>
          <w:szCs w:val="22"/>
        </w:rPr>
        <w:t xml:space="preserve"> and Rousseau, D. (1996) The Boundaryless Career. Oxford: Oxford University Press.</w:t>
      </w:r>
    </w:p>
    <w:p w:rsidR="4F6F20EB" w:rsidP="7B7A9AB4" w:rsidRDefault="4F6F20EB" w14:paraId="2F00EA0C" w14:textId="704117A6">
      <w:pPr>
        <w:pStyle w:val="Normal"/>
        <w:rPr>
          <w:rFonts w:ascii="Arial" w:hAnsi="Arial" w:eastAsia="Arial" w:cs="Arial"/>
          <w:sz w:val="22"/>
          <w:szCs w:val="22"/>
        </w:rPr>
      </w:pPr>
      <w:r w:rsidRPr="7B7A9AB4" w:rsidR="4F6F20EB">
        <w:rPr>
          <w:rFonts w:ascii="Arial" w:hAnsi="Arial" w:eastAsia="Arial" w:cs="Arial"/>
          <w:sz w:val="22"/>
          <w:szCs w:val="22"/>
        </w:rPr>
        <w:t xml:space="preserve">Brown, P., Hesketh, </w:t>
      </w:r>
      <w:r w:rsidRPr="7B7A9AB4" w:rsidR="4D1B0B48">
        <w:rPr>
          <w:rFonts w:ascii="Arial" w:hAnsi="Arial" w:eastAsia="Arial" w:cs="Arial"/>
          <w:sz w:val="22"/>
          <w:szCs w:val="22"/>
        </w:rPr>
        <w:t>A.,</w:t>
      </w:r>
      <w:r w:rsidRPr="7B7A9AB4" w:rsidR="4F6F20EB">
        <w:rPr>
          <w:rFonts w:ascii="Arial" w:hAnsi="Arial" w:eastAsia="Arial" w:cs="Arial"/>
          <w:sz w:val="22"/>
          <w:szCs w:val="22"/>
        </w:rPr>
        <w:t xml:space="preserve"> and Williams, S. (2003) The Mismanagement of Talent. Oxford: Oxford University Press.</w:t>
      </w:r>
    </w:p>
    <w:p w:rsidR="4F4CA23B" w:rsidP="7B7A9AB4" w:rsidRDefault="4F4CA23B" w14:paraId="1905FE37" w14:textId="774A11F0">
      <w:pPr>
        <w:pStyle w:val="Normal"/>
        <w:rPr>
          <w:rFonts w:ascii="Arial" w:hAnsi="Arial" w:eastAsia="Arial" w:cs="Arial"/>
          <w:sz w:val="22"/>
          <w:szCs w:val="22"/>
        </w:rPr>
      </w:pPr>
      <w:r w:rsidRPr="7B7A9AB4" w:rsidR="4F4CA23B">
        <w:rPr>
          <w:rFonts w:ascii="Arial" w:hAnsi="Arial" w:eastAsia="Arial" w:cs="Arial"/>
          <w:sz w:val="22"/>
          <w:szCs w:val="22"/>
        </w:rPr>
        <w:t>Cederstrom</w:t>
      </w:r>
      <w:r w:rsidRPr="7B7A9AB4" w:rsidR="4F6F20EB">
        <w:rPr>
          <w:rFonts w:ascii="Arial" w:hAnsi="Arial" w:eastAsia="Arial" w:cs="Arial"/>
          <w:sz w:val="22"/>
          <w:szCs w:val="22"/>
        </w:rPr>
        <w:t>, C. and Spicer, A. (2015) The Wellness Syndrome. Cambridge: Polity Press.</w:t>
      </w:r>
    </w:p>
    <w:p w:rsidR="4F6F20EB" w:rsidP="7B7A9AB4" w:rsidRDefault="4F6F20EB" w14:paraId="1A2E9484" w14:textId="48D8B742">
      <w:pPr>
        <w:pStyle w:val="Normal"/>
        <w:rPr>
          <w:rFonts w:ascii="Arial" w:hAnsi="Arial" w:eastAsia="Arial" w:cs="Arial"/>
          <w:sz w:val="22"/>
          <w:szCs w:val="22"/>
        </w:rPr>
      </w:pPr>
      <w:r w:rsidRPr="7B7A9AB4" w:rsidR="4F6F20EB">
        <w:rPr>
          <w:rFonts w:ascii="Arial" w:hAnsi="Arial" w:eastAsia="Arial" w:cs="Arial"/>
          <w:sz w:val="22"/>
          <w:szCs w:val="22"/>
        </w:rPr>
        <w:t>CIPD (2023) Good Work Index 2023. London: Chartered Institute of Personnel and Development.</w:t>
      </w:r>
    </w:p>
    <w:p w:rsidR="4F6F20EB" w:rsidP="7B7A9AB4" w:rsidRDefault="4F6F20EB" w14:paraId="78A35EF3" w14:textId="56C9A5AA">
      <w:pPr>
        <w:pStyle w:val="Normal"/>
        <w:rPr>
          <w:rFonts w:ascii="Arial" w:hAnsi="Arial" w:eastAsia="Arial" w:cs="Arial"/>
          <w:sz w:val="22"/>
          <w:szCs w:val="22"/>
        </w:rPr>
      </w:pPr>
      <w:r w:rsidRPr="7B7A9AB4" w:rsidR="4F6F20EB">
        <w:rPr>
          <w:rFonts w:ascii="Arial" w:hAnsi="Arial" w:eastAsia="Arial" w:cs="Arial"/>
          <w:sz w:val="22"/>
          <w:szCs w:val="22"/>
        </w:rPr>
        <w:t>De Stefano, V. (2016) ‘The rise of the just-in-time workforce’, Comparative Labor Law &amp; Policy Journal, 37(3), pp. 471-504.</w:t>
      </w:r>
    </w:p>
    <w:p w:rsidR="4F6F20EB" w:rsidP="7B7A9AB4" w:rsidRDefault="4F6F20EB" w14:paraId="7A57FACF" w14:textId="0B4517FF">
      <w:pPr>
        <w:pStyle w:val="Normal"/>
        <w:rPr>
          <w:rFonts w:ascii="Arial" w:hAnsi="Arial" w:eastAsia="Arial" w:cs="Arial"/>
          <w:sz w:val="22"/>
          <w:szCs w:val="22"/>
        </w:rPr>
      </w:pPr>
      <w:r w:rsidRPr="7B7A9AB4" w:rsidR="4F6F20EB">
        <w:rPr>
          <w:rFonts w:ascii="Arial" w:hAnsi="Arial" w:eastAsia="Arial" w:cs="Arial"/>
          <w:sz w:val="22"/>
          <w:szCs w:val="22"/>
        </w:rPr>
        <w:t>DWP (2022) The UK Labour Market Overview. London: Department for Work and Pensions.</w:t>
      </w:r>
    </w:p>
    <w:p w:rsidR="4F6F20EB" w:rsidP="7B7A9AB4" w:rsidRDefault="4F6F20EB" w14:paraId="381F7660" w14:textId="446D4CAC">
      <w:pPr>
        <w:pStyle w:val="Normal"/>
        <w:rPr>
          <w:rFonts w:ascii="Arial" w:hAnsi="Arial" w:eastAsia="Arial" w:cs="Arial"/>
          <w:sz w:val="22"/>
          <w:szCs w:val="22"/>
        </w:rPr>
      </w:pPr>
      <w:r w:rsidRPr="7B7A9AB4" w:rsidR="4F6F20EB">
        <w:rPr>
          <w:rFonts w:ascii="Arial" w:hAnsi="Arial" w:eastAsia="Arial" w:cs="Arial"/>
          <w:sz w:val="22"/>
          <w:szCs w:val="22"/>
        </w:rPr>
        <w:t>Everett, J. (2016) The Gig Economy. London: Routledge</w:t>
      </w:r>
    </w:p>
    <w:p w:rsidR="1C2BDA58" w:rsidP="7B7A9AB4" w:rsidRDefault="1C2BDA58" w14:paraId="785685AD" w14:textId="358D04E2">
      <w:pPr>
        <w:pStyle w:val="Normal"/>
        <w:rPr>
          <w:rFonts w:ascii="Arial" w:hAnsi="Arial" w:eastAsia="Arial" w:cs="Arial"/>
          <w:sz w:val="22"/>
          <w:szCs w:val="22"/>
        </w:rPr>
      </w:pPr>
      <w:r w:rsidRPr="7B7A9AB4" w:rsidR="1C2BDA58">
        <w:rPr>
          <w:rFonts w:ascii="Arial" w:hAnsi="Arial" w:eastAsia="Arial" w:cs="Arial"/>
          <w:sz w:val="22"/>
          <w:szCs w:val="22"/>
        </w:rPr>
        <w:t>Gandini</w:t>
      </w:r>
      <w:r w:rsidRPr="7B7A9AB4" w:rsidR="4F6F20EB">
        <w:rPr>
          <w:rFonts w:ascii="Arial" w:hAnsi="Arial" w:eastAsia="Arial" w:cs="Arial"/>
          <w:sz w:val="22"/>
          <w:szCs w:val="22"/>
        </w:rPr>
        <w:t>, A. (2016) The Reputation Economy. London: Palgrave Macmillan.</w:t>
      </w:r>
    </w:p>
    <w:p w:rsidR="4F6F20EB" w:rsidP="7B7A9AB4" w:rsidRDefault="4F6F20EB" w14:paraId="156E79F9" w14:textId="1EB5A50C">
      <w:pPr>
        <w:pStyle w:val="Normal"/>
        <w:rPr>
          <w:rFonts w:ascii="Arial" w:hAnsi="Arial" w:eastAsia="Arial" w:cs="Arial"/>
          <w:sz w:val="22"/>
          <w:szCs w:val="22"/>
        </w:rPr>
      </w:pPr>
      <w:r w:rsidRPr="7B7A9AB4" w:rsidR="4F6F20EB">
        <w:rPr>
          <w:rFonts w:ascii="Arial" w:hAnsi="Arial" w:eastAsia="Arial" w:cs="Arial"/>
          <w:sz w:val="22"/>
          <w:szCs w:val="22"/>
        </w:rPr>
        <w:t>Peters, T. (1997) ‘The brand called you’, Fast Company, pp. 83-90.</w:t>
      </w:r>
    </w:p>
    <w:p w:rsidR="4F6F20EB" w:rsidP="7B7A9AB4" w:rsidRDefault="4F6F20EB" w14:paraId="2DFE5D94" w14:textId="145CEAC3">
      <w:pPr>
        <w:pStyle w:val="Normal"/>
        <w:rPr>
          <w:rFonts w:ascii="Arial" w:hAnsi="Arial" w:eastAsia="Arial" w:cs="Arial"/>
          <w:sz w:val="22"/>
          <w:szCs w:val="22"/>
        </w:rPr>
      </w:pPr>
      <w:r w:rsidRPr="7B7A9AB4" w:rsidR="4F6F20EB">
        <w:rPr>
          <w:rFonts w:ascii="Arial" w:hAnsi="Arial" w:eastAsia="Arial" w:cs="Arial"/>
          <w:sz w:val="22"/>
          <w:szCs w:val="22"/>
        </w:rPr>
        <w:t xml:space="preserve">Ryan, </w:t>
      </w:r>
      <w:r w:rsidRPr="7B7A9AB4" w:rsidR="03173C15">
        <w:rPr>
          <w:rFonts w:ascii="Arial" w:hAnsi="Arial" w:eastAsia="Arial" w:cs="Arial"/>
          <w:sz w:val="22"/>
          <w:szCs w:val="22"/>
        </w:rPr>
        <w:t>R.,</w:t>
      </w:r>
      <w:r w:rsidRPr="7B7A9AB4" w:rsidR="4F6F20EB">
        <w:rPr>
          <w:rFonts w:ascii="Arial" w:hAnsi="Arial" w:eastAsia="Arial" w:cs="Arial"/>
          <w:sz w:val="22"/>
          <w:szCs w:val="22"/>
        </w:rPr>
        <w:t xml:space="preserve"> and Deci, E. (2000) ‘Intrinsic and extrinsic motivations’, Contemporary Educational Psychology, 25(1), pp. 54-67.</w:t>
      </w:r>
    </w:p>
    <w:p w:rsidR="4F6F20EB" w:rsidP="7B7A9AB4" w:rsidRDefault="4F6F20EB" w14:paraId="42B6D803" w14:textId="6E95A491">
      <w:pPr>
        <w:pStyle w:val="Normal"/>
        <w:rPr>
          <w:rFonts w:ascii="Arial" w:hAnsi="Arial" w:eastAsia="Arial" w:cs="Arial"/>
          <w:sz w:val="22"/>
          <w:szCs w:val="22"/>
        </w:rPr>
      </w:pPr>
      <w:r w:rsidRPr="7B7A9AB4" w:rsidR="4F6F20EB">
        <w:rPr>
          <w:rFonts w:ascii="Arial" w:hAnsi="Arial" w:eastAsia="Arial" w:cs="Arial"/>
          <w:sz w:val="22"/>
          <w:szCs w:val="22"/>
        </w:rPr>
        <w:t>Yorke, M. (2006) Employability in Higher Education. York: Higher Education Academy.</w:t>
      </w:r>
    </w:p>
    <w:p w:rsidR="7B7A9AB4" w:rsidP="7B7A9AB4" w:rsidRDefault="7B7A9AB4" w14:paraId="05551DAB" w14:textId="18113792">
      <w:pPr>
        <w:pStyle w:val="Normal"/>
        <w:rPr>
          <w:rFonts w:ascii="Arial" w:hAnsi="Arial" w:eastAsia="Arial" w:cs="Arial"/>
          <w:sz w:val="22"/>
          <w:szCs w:val="22"/>
        </w:rPr>
      </w:pPr>
    </w:p>
    <w:p w:rsidR="7B7A9AB4" w:rsidP="7B7A9AB4" w:rsidRDefault="7B7A9AB4" w14:paraId="62BFC5E4" w14:textId="1B65B8BE">
      <w:pPr>
        <w:pStyle w:val="Normal"/>
        <w:rPr>
          <w:rFonts w:ascii="Arial" w:hAnsi="Arial" w:eastAsia="Arial" w:cs="Arial"/>
          <w:sz w:val="22"/>
          <w:szCs w:val="22"/>
        </w:rPr>
      </w:pPr>
    </w:p>
    <w:p w:rsidR="7B7A9AB4" w:rsidP="7B7A9AB4" w:rsidRDefault="7B7A9AB4" w14:paraId="3E09D247" w14:textId="39E3C299">
      <w:pPr>
        <w:pStyle w:val="Normal"/>
        <w:rPr>
          <w:rFonts w:ascii="Arial" w:hAnsi="Arial" w:eastAsia="Arial" w:cs="Arial"/>
          <w:sz w:val="22"/>
          <w:szCs w:val="22"/>
        </w:rPr>
      </w:pPr>
    </w:p>
    <w:p w:rsidR="7B7A9AB4" w:rsidP="7B7A9AB4" w:rsidRDefault="7B7A9AB4" w14:paraId="4321B993" w14:textId="371A8D5A">
      <w:pPr>
        <w:pStyle w:val="Normal"/>
        <w:rPr>
          <w:rFonts w:ascii="Arial" w:hAnsi="Arial" w:eastAsia="Arial" w:cs="Arial"/>
          <w:sz w:val="22"/>
          <w:szCs w:val="22"/>
        </w:rPr>
      </w:pPr>
    </w:p>
    <w:p w:rsidR="7B7A9AB4" w:rsidP="7B7A9AB4" w:rsidRDefault="7B7A9AB4" w14:paraId="6B61FCC9" w14:textId="5A4398DA">
      <w:pPr>
        <w:pStyle w:val="Normal"/>
        <w:rPr>
          <w:rFonts w:ascii="Arial" w:hAnsi="Arial" w:eastAsia="Arial" w:cs="Arial"/>
          <w:sz w:val="22"/>
          <w:szCs w:val="22"/>
        </w:rPr>
      </w:pPr>
    </w:p>
    <w:p w:rsidR="7B7A9AB4" w:rsidP="7B7A9AB4" w:rsidRDefault="7B7A9AB4" w14:paraId="7BC2ACB3" w14:textId="4D04F533">
      <w:pPr>
        <w:pStyle w:val="Normal"/>
        <w:rPr>
          <w:rFonts w:ascii="Arial" w:hAnsi="Arial" w:eastAsia="Arial" w:cs="Arial"/>
          <w:sz w:val="22"/>
          <w:szCs w:val="22"/>
        </w:rPr>
      </w:pPr>
    </w:p>
    <w:p w:rsidR="7B7A9AB4" w:rsidP="7B7A9AB4" w:rsidRDefault="7B7A9AB4" w14:paraId="1169E764" w14:textId="4AD9B475">
      <w:pPr>
        <w:pStyle w:val="Normal"/>
        <w:rPr>
          <w:rFonts w:ascii="Arial" w:hAnsi="Arial" w:eastAsia="Arial" w:cs="Arial"/>
          <w:sz w:val="22"/>
          <w:szCs w:val="22"/>
        </w:rPr>
      </w:pPr>
    </w:p>
    <w:p w:rsidR="7B7A9AB4" w:rsidP="7B7A9AB4" w:rsidRDefault="7B7A9AB4" w14:paraId="78585C29" w14:textId="10BAC7F4">
      <w:pPr>
        <w:pStyle w:val="Normal"/>
        <w:rPr>
          <w:rFonts w:ascii="Arial" w:hAnsi="Arial" w:eastAsia="Arial" w:cs="Arial"/>
          <w:sz w:val="22"/>
          <w:szCs w:val="22"/>
        </w:rPr>
      </w:pPr>
    </w:p>
    <w:p w:rsidR="7B7A9AB4" w:rsidP="7B7A9AB4" w:rsidRDefault="7B7A9AB4" w14:paraId="0BCD8B27" w14:textId="68F8DB08">
      <w:pPr>
        <w:pStyle w:val="Normal"/>
        <w:rPr>
          <w:rFonts w:ascii="Arial" w:hAnsi="Arial" w:eastAsia="Arial" w:cs="Arial"/>
          <w:sz w:val="22"/>
          <w:szCs w:val="22"/>
        </w:rPr>
      </w:pPr>
    </w:p>
    <w:p w:rsidR="7B7A9AB4" w:rsidP="7B7A9AB4" w:rsidRDefault="7B7A9AB4" w14:paraId="5D436CCA" w14:textId="5ABEA549">
      <w:pPr>
        <w:pStyle w:val="Normal"/>
        <w:rPr>
          <w:rFonts w:ascii="Arial" w:hAnsi="Arial" w:eastAsia="Arial" w:cs="Arial"/>
          <w:sz w:val="22"/>
          <w:szCs w:val="22"/>
        </w:rPr>
      </w:pPr>
    </w:p>
    <w:p w:rsidR="7B7A9AB4" w:rsidP="7B7A9AB4" w:rsidRDefault="7B7A9AB4" w14:paraId="6F37EFD6" w14:textId="1B9C4AD7">
      <w:pPr>
        <w:pStyle w:val="Normal"/>
        <w:rPr>
          <w:rFonts w:ascii="Arial" w:hAnsi="Arial" w:eastAsia="Arial" w:cs="Arial"/>
          <w:sz w:val="22"/>
          <w:szCs w:val="22"/>
        </w:rPr>
      </w:pPr>
    </w:p>
    <w:p w:rsidR="7B7A9AB4" w:rsidP="7B7A9AB4" w:rsidRDefault="7B7A9AB4" w14:paraId="19987EB7" w14:textId="2F52E575">
      <w:pPr>
        <w:pStyle w:val="Normal"/>
      </w:pPr>
    </w:p>
    <w:p w:rsidR="7B7A9AB4" w:rsidP="7B7A9AB4" w:rsidRDefault="7B7A9AB4" w14:paraId="2879F4B5" w14:textId="17D9723E">
      <w:pPr>
        <w:pStyle w:val="Normal"/>
      </w:pPr>
    </w:p>
    <w:p w:rsidR="7B7A9AB4" w:rsidP="7B7A9AB4" w:rsidRDefault="7B7A9AB4" w14:paraId="09E40A50" w14:textId="499DE5D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KJJlxlCl" int2:invalidationBookmarkName="" int2:hashCode="6V+JqJg0pyZZyn" int2:id="0yNHmHtu">
      <int2:state int2:type="gram" int2:value="Rejected"/>
    </int2:bookmark>
    <int2:bookmark int2:bookmarkName="_Int_vha85N6K" int2:invalidationBookmarkName="" int2:hashCode="1QyT53CZhcQtGv" int2:id="9tw91pEm">
      <int2:state int2:type="similarity" int2:value="Reviewed"/>
    </int2:bookmark>
    <int2:entireDocument int2:id="3u5kwbR0">
      <int2:extLst>
        <oel:ext uri="E302BA01-7950-474C-9AD3-286E660C40A8">
          <int2:similaritySummary int2:version="1" int2:runId="1773508371055" int2:tilesCheckedInThisRun="60" int2:totalNumOfTiles="60" int2:similarityAnnotationCount="0" int2:numWords="2044" int2:numFlaggedWords="0"/>
        </oel:ext>
      </int2:extLst>
    </int2:entireDocument>
  </int2:observations>
  <int2:intelligenceSettings/>
  <int2:onDemandWorkflows>
    <int2:onDemandWorkflow int2:type="SimilarityCheck" int2:paragraphVersions="3D33FA6F-2E3F38BA 19AD2E4B-4779EC45 5E5787A5-2DCE2994 5600BF27-00DAF5FB 0AD6A73E-403FE31E 02E69D39-1DF3F8ED 4FE4C07D-35A0E9A6 76181D69-6CE1D8BD 5A1E9D40-54B4DEFF 5845E52D-0F83B5FE 1BA76FD3-14CF668F 548BBCAF-1B0AF4AD 1830581F-19B64A77 33A26250-014A5963 7982581C-6366381A 2F68BE24-52725FC8 1111AB8E-565491E5 0E6EA15C-65F6C4B0 28DCD613-6EAFFD16 7F0A1BC3-7EA78B8F 16680DBE-0127C784 23CD511D-425797B2 41BDD2CA-0B4D328B 4F024236-1A84B9CE 288B241E-0E448C28 5D65DF1E-15D8207E 3602984C-29E02CF6 148EB5F9-0D724226 2F8E3614-7BC410CB 0542CC26-359CD7B8 22F75B34-7663C65A 712FD7B4-3F73A0BB 0E15BBA7-6545D7FE 7F22647C-37574DF9 679DD7D6-69E07DF7 5051B04E-0A026B30 019D9F01-4207E898 034FADA3-085F6152 273815E6-4E840787 4D23E1B9-557B180A 2FE479CA-3F7E0962 707640EA-3F7DB39C 100F6398-262812E5 6321D83A-2AFFF8BD 1585E8D8-4176D4A0 19A14BFE-329BD534 08057DFE-35CF2836 28273198-599A0D91 19591D2C-79D6E260 10B1B8DC-6146BC11 459448AD-422B757C 72F79011-0847646D 0792A633-09EDB974 67C2C1F4-7ADC9D45 5D45474D-6BCB401F 2AD1A7B8-0F5D7005 7F0182B2-764D93A7 71E1B27F-364CCE12 12A3A9FC-42B5C847 5009260E-1FAC3B56 01AF97F2-7F871994 5F2452F5-6E1E8C63 4818428E-5395453B 1190C1AD-7834442F 59326659-1CE84141 48E4CED9-12CA9E35 29119450-36AD0DB7 2F00EA0C-704117A6 1905FE37-0DA8BF4F 1A2E9484-48D8B742 78A35EF3-56C9A5AA 7A57FACF-0B4517FF 381F7660-446D4CAC 785685AD-358D04E2 156E79F9-1EB5A50C 2DFE5D94-145CEAC3 42B6D803-6E95A491 05551DAB-18113792 62BFC5E4-1B65B8BE 3E09D247-39E3C299 4321B993-371A8D5A 6B61FCC9-5A4398DA 7BC2ACB3-4D04F533 1169E764-4AD9B475 78585C29-10BAC7F4 0BCD8B27-68F8DB08 5D436CCA-5ABEA549 6F37EFD6-1B9C4AD7 19987EB7-2F52E575 2879F4B5-17D9723E 09E40A50-499DE5D9"/>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19AC5B"/>
    <w:rsid w:val="00E5E61B"/>
    <w:rsid w:val="01DD5120"/>
    <w:rsid w:val="021A4594"/>
    <w:rsid w:val="022C4FC0"/>
    <w:rsid w:val="02633816"/>
    <w:rsid w:val="027685A7"/>
    <w:rsid w:val="02D81405"/>
    <w:rsid w:val="02F99608"/>
    <w:rsid w:val="030732F7"/>
    <w:rsid w:val="03173C15"/>
    <w:rsid w:val="0414C399"/>
    <w:rsid w:val="044716BA"/>
    <w:rsid w:val="0466C451"/>
    <w:rsid w:val="0494247D"/>
    <w:rsid w:val="04B2849F"/>
    <w:rsid w:val="04D8CA24"/>
    <w:rsid w:val="04DB7939"/>
    <w:rsid w:val="04F9496C"/>
    <w:rsid w:val="05C0FA82"/>
    <w:rsid w:val="05C644E8"/>
    <w:rsid w:val="05F89A0E"/>
    <w:rsid w:val="063CFBD7"/>
    <w:rsid w:val="07CEF7A6"/>
    <w:rsid w:val="084A1BB0"/>
    <w:rsid w:val="084E7B08"/>
    <w:rsid w:val="088B2932"/>
    <w:rsid w:val="095D41D3"/>
    <w:rsid w:val="09989AFE"/>
    <w:rsid w:val="09ACDC64"/>
    <w:rsid w:val="09CF7ECD"/>
    <w:rsid w:val="09E5FAA0"/>
    <w:rsid w:val="0A518DFF"/>
    <w:rsid w:val="0ABC5839"/>
    <w:rsid w:val="0B3AB0FF"/>
    <w:rsid w:val="0B5899BF"/>
    <w:rsid w:val="0B59D685"/>
    <w:rsid w:val="0B8DED56"/>
    <w:rsid w:val="0B93E012"/>
    <w:rsid w:val="0CB81746"/>
    <w:rsid w:val="0D1FDFD0"/>
    <w:rsid w:val="0D591729"/>
    <w:rsid w:val="0E2C9883"/>
    <w:rsid w:val="0E580B3D"/>
    <w:rsid w:val="0F0FFBD9"/>
    <w:rsid w:val="0FDFD6F6"/>
    <w:rsid w:val="1047EDB0"/>
    <w:rsid w:val="10B006F1"/>
    <w:rsid w:val="110B7ED8"/>
    <w:rsid w:val="111AE646"/>
    <w:rsid w:val="112456D0"/>
    <w:rsid w:val="1262DC81"/>
    <w:rsid w:val="1292D151"/>
    <w:rsid w:val="12E455CE"/>
    <w:rsid w:val="12EB0EA8"/>
    <w:rsid w:val="12FEF98E"/>
    <w:rsid w:val="13B13EAD"/>
    <w:rsid w:val="13BBDCD5"/>
    <w:rsid w:val="13E727D7"/>
    <w:rsid w:val="14D52D17"/>
    <w:rsid w:val="151200AC"/>
    <w:rsid w:val="162AB457"/>
    <w:rsid w:val="163AAA26"/>
    <w:rsid w:val="169A9701"/>
    <w:rsid w:val="16DBD5D3"/>
    <w:rsid w:val="16FA49F5"/>
    <w:rsid w:val="17055C89"/>
    <w:rsid w:val="171A4463"/>
    <w:rsid w:val="176EF7A2"/>
    <w:rsid w:val="178F1BE0"/>
    <w:rsid w:val="190484D0"/>
    <w:rsid w:val="1907E33C"/>
    <w:rsid w:val="1A886FD2"/>
    <w:rsid w:val="1B5480CD"/>
    <w:rsid w:val="1BFD572C"/>
    <w:rsid w:val="1C2BDA58"/>
    <w:rsid w:val="1CDC79B1"/>
    <w:rsid w:val="1CFAC644"/>
    <w:rsid w:val="1D20C9AA"/>
    <w:rsid w:val="1D25F46C"/>
    <w:rsid w:val="1E7AC4C1"/>
    <w:rsid w:val="1FC70F12"/>
    <w:rsid w:val="2085709D"/>
    <w:rsid w:val="209A42CA"/>
    <w:rsid w:val="209C5ECE"/>
    <w:rsid w:val="20D6E623"/>
    <w:rsid w:val="20DDF79C"/>
    <w:rsid w:val="2156B0EA"/>
    <w:rsid w:val="2183171B"/>
    <w:rsid w:val="224EE7A4"/>
    <w:rsid w:val="23133C1F"/>
    <w:rsid w:val="235E3375"/>
    <w:rsid w:val="24192E97"/>
    <w:rsid w:val="2476EE20"/>
    <w:rsid w:val="2493CDC1"/>
    <w:rsid w:val="24ACE294"/>
    <w:rsid w:val="24B8F848"/>
    <w:rsid w:val="2554D195"/>
    <w:rsid w:val="25C2FEB9"/>
    <w:rsid w:val="2642A2E1"/>
    <w:rsid w:val="269B5A82"/>
    <w:rsid w:val="27277573"/>
    <w:rsid w:val="28561FCA"/>
    <w:rsid w:val="28ADCEFC"/>
    <w:rsid w:val="28E7A08A"/>
    <w:rsid w:val="2A5EAECD"/>
    <w:rsid w:val="2A60FAE8"/>
    <w:rsid w:val="2A88848D"/>
    <w:rsid w:val="2AC06766"/>
    <w:rsid w:val="2B5B9A30"/>
    <w:rsid w:val="2B9B096E"/>
    <w:rsid w:val="2BB46D70"/>
    <w:rsid w:val="2BF50B1E"/>
    <w:rsid w:val="2C31FA11"/>
    <w:rsid w:val="2CDDE3F7"/>
    <w:rsid w:val="2DEB3256"/>
    <w:rsid w:val="2E246BF8"/>
    <w:rsid w:val="2E446059"/>
    <w:rsid w:val="2EE8A29C"/>
    <w:rsid w:val="2EED899E"/>
    <w:rsid w:val="2F519118"/>
    <w:rsid w:val="2FA08404"/>
    <w:rsid w:val="301E6BDA"/>
    <w:rsid w:val="30E364DF"/>
    <w:rsid w:val="317829C5"/>
    <w:rsid w:val="31BA6532"/>
    <w:rsid w:val="31C54044"/>
    <w:rsid w:val="325093A8"/>
    <w:rsid w:val="32C96040"/>
    <w:rsid w:val="32E7E99F"/>
    <w:rsid w:val="341791FA"/>
    <w:rsid w:val="3431B336"/>
    <w:rsid w:val="3460B219"/>
    <w:rsid w:val="34752873"/>
    <w:rsid w:val="36709866"/>
    <w:rsid w:val="37226A69"/>
    <w:rsid w:val="384DFA44"/>
    <w:rsid w:val="3878A039"/>
    <w:rsid w:val="389A3F42"/>
    <w:rsid w:val="38A92413"/>
    <w:rsid w:val="393DF375"/>
    <w:rsid w:val="395C4A4C"/>
    <w:rsid w:val="39E457A3"/>
    <w:rsid w:val="3A5F79BE"/>
    <w:rsid w:val="3A6CF6A9"/>
    <w:rsid w:val="3B338517"/>
    <w:rsid w:val="3B3F3955"/>
    <w:rsid w:val="3B5DDE42"/>
    <w:rsid w:val="3C39CB4A"/>
    <w:rsid w:val="3C47EEC5"/>
    <w:rsid w:val="3CB20575"/>
    <w:rsid w:val="3CF5C8C7"/>
    <w:rsid w:val="3CFFC688"/>
    <w:rsid w:val="3D3D951C"/>
    <w:rsid w:val="3E046754"/>
    <w:rsid w:val="3E3D2A7B"/>
    <w:rsid w:val="3E5D1FFF"/>
    <w:rsid w:val="3EC683D8"/>
    <w:rsid w:val="3ED68682"/>
    <w:rsid w:val="400B728B"/>
    <w:rsid w:val="412A5DD0"/>
    <w:rsid w:val="4141D186"/>
    <w:rsid w:val="41B7984F"/>
    <w:rsid w:val="41F3DFBE"/>
    <w:rsid w:val="41F7365E"/>
    <w:rsid w:val="42BA9E16"/>
    <w:rsid w:val="42FAA99D"/>
    <w:rsid w:val="4319AC5B"/>
    <w:rsid w:val="432672AC"/>
    <w:rsid w:val="4347B7AA"/>
    <w:rsid w:val="4411F4DC"/>
    <w:rsid w:val="44D64EE5"/>
    <w:rsid w:val="464590B6"/>
    <w:rsid w:val="46BE27AD"/>
    <w:rsid w:val="46FC31DB"/>
    <w:rsid w:val="4735DCDB"/>
    <w:rsid w:val="475D8614"/>
    <w:rsid w:val="47669769"/>
    <w:rsid w:val="47FA7635"/>
    <w:rsid w:val="485AF468"/>
    <w:rsid w:val="48CDABA6"/>
    <w:rsid w:val="49A1372D"/>
    <w:rsid w:val="4A370B9D"/>
    <w:rsid w:val="4AE19D0A"/>
    <w:rsid w:val="4CD47B0C"/>
    <w:rsid w:val="4D1B0B48"/>
    <w:rsid w:val="4EB71518"/>
    <w:rsid w:val="4EEB7DD6"/>
    <w:rsid w:val="4F4CA23B"/>
    <w:rsid w:val="4F6F20EB"/>
    <w:rsid w:val="4FB6E92D"/>
    <w:rsid w:val="4FDBFEA4"/>
    <w:rsid w:val="501D49D0"/>
    <w:rsid w:val="502EC3D3"/>
    <w:rsid w:val="516DCA41"/>
    <w:rsid w:val="51B3BE10"/>
    <w:rsid w:val="5283D7F7"/>
    <w:rsid w:val="52B53D9F"/>
    <w:rsid w:val="52CF1502"/>
    <w:rsid w:val="531173D8"/>
    <w:rsid w:val="53675414"/>
    <w:rsid w:val="536E1AB5"/>
    <w:rsid w:val="53F2E2D5"/>
    <w:rsid w:val="5456A206"/>
    <w:rsid w:val="54876B48"/>
    <w:rsid w:val="54FF5A3A"/>
    <w:rsid w:val="5553CE88"/>
    <w:rsid w:val="558E773F"/>
    <w:rsid w:val="56074669"/>
    <w:rsid w:val="560CDFE2"/>
    <w:rsid w:val="56617D73"/>
    <w:rsid w:val="5687EF2E"/>
    <w:rsid w:val="5847045F"/>
    <w:rsid w:val="58787466"/>
    <w:rsid w:val="5899E72E"/>
    <w:rsid w:val="58A2B3F4"/>
    <w:rsid w:val="58B6F255"/>
    <w:rsid w:val="5A1BBADE"/>
    <w:rsid w:val="5BBBAEEF"/>
    <w:rsid w:val="5BE539F0"/>
    <w:rsid w:val="5C3D9054"/>
    <w:rsid w:val="5C60E558"/>
    <w:rsid w:val="5D65BB45"/>
    <w:rsid w:val="5D6D218D"/>
    <w:rsid w:val="5DE1C0B7"/>
    <w:rsid w:val="5E40D435"/>
    <w:rsid w:val="5F866CD1"/>
    <w:rsid w:val="609F0ECA"/>
    <w:rsid w:val="61339C01"/>
    <w:rsid w:val="6193D1C0"/>
    <w:rsid w:val="61DF2BD9"/>
    <w:rsid w:val="61FE6AC6"/>
    <w:rsid w:val="6246C2A1"/>
    <w:rsid w:val="628384AB"/>
    <w:rsid w:val="62FD7C2E"/>
    <w:rsid w:val="632D81C0"/>
    <w:rsid w:val="6361773C"/>
    <w:rsid w:val="636B722C"/>
    <w:rsid w:val="63AB6ACC"/>
    <w:rsid w:val="641ADE1F"/>
    <w:rsid w:val="66D9FEB2"/>
    <w:rsid w:val="68AFD31A"/>
    <w:rsid w:val="69A77E6E"/>
    <w:rsid w:val="6A40D1A8"/>
    <w:rsid w:val="6B48887B"/>
    <w:rsid w:val="6D2C7E54"/>
    <w:rsid w:val="6D4572B2"/>
    <w:rsid w:val="6D78BFA5"/>
    <w:rsid w:val="6D7913DF"/>
    <w:rsid w:val="6DC1932A"/>
    <w:rsid w:val="6EE15CD2"/>
    <w:rsid w:val="6F2E2030"/>
    <w:rsid w:val="6F50E3DA"/>
    <w:rsid w:val="6F807605"/>
    <w:rsid w:val="6F875063"/>
    <w:rsid w:val="6FE737A1"/>
    <w:rsid w:val="70371CBA"/>
    <w:rsid w:val="703857EB"/>
    <w:rsid w:val="7068C983"/>
    <w:rsid w:val="7121C5CF"/>
    <w:rsid w:val="7129F094"/>
    <w:rsid w:val="7284ACF8"/>
    <w:rsid w:val="733E921F"/>
    <w:rsid w:val="73AE52A7"/>
    <w:rsid w:val="7408413F"/>
    <w:rsid w:val="74CB929D"/>
    <w:rsid w:val="751D7644"/>
    <w:rsid w:val="75383978"/>
    <w:rsid w:val="75627A2F"/>
    <w:rsid w:val="7573AFDF"/>
    <w:rsid w:val="75943FF7"/>
    <w:rsid w:val="75C79F2C"/>
    <w:rsid w:val="75E1069A"/>
    <w:rsid w:val="767DC0DC"/>
    <w:rsid w:val="76BF9EFE"/>
    <w:rsid w:val="76F85198"/>
    <w:rsid w:val="7715AA72"/>
    <w:rsid w:val="773072A5"/>
    <w:rsid w:val="7749FEAB"/>
    <w:rsid w:val="77FE6220"/>
    <w:rsid w:val="788616D2"/>
    <w:rsid w:val="78C4D052"/>
    <w:rsid w:val="78C7686B"/>
    <w:rsid w:val="7908AEF2"/>
    <w:rsid w:val="79835724"/>
    <w:rsid w:val="798BFDCA"/>
    <w:rsid w:val="79E9A0D5"/>
    <w:rsid w:val="7AA1C67A"/>
    <w:rsid w:val="7AFC8C05"/>
    <w:rsid w:val="7B3F200C"/>
    <w:rsid w:val="7B7A9AB4"/>
    <w:rsid w:val="7BB75D24"/>
    <w:rsid w:val="7BC61786"/>
    <w:rsid w:val="7C04A1EF"/>
    <w:rsid w:val="7C4A2A4B"/>
    <w:rsid w:val="7CD3CC18"/>
    <w:rsid w:val="7EDED6BF"/>
    <w:rsid w:val="7EE3EDB6"/>
    <w:rsid w:val="7F22538F"/>
    <w:rsid w:val="7F520ABF"/>
    <w:rsid w:val="7F6B9ECE"/>
    <w:rsid w:val="7F7B63DD"/>
    <w:rsid w:val="7FE01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8B5BD"/>
  <w15:chartTrackingRefBased/>
  <w15:docId w15:val="{F7EC4F15-2BDD-4040-94FF-34D9C3C124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97964194" /><Relationship Type="http://schemas.microsoft.com/office/2020/10/relationships/intelligence" Target="/word/intelligence2.xml" Id="Re04e9bda7189457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Walczak (2332212)</dc:creator>
  <keywords/>
  <dc:description/>
  <lastModifiedBy>Anna Walczak (2332212)</lastModifiedBy>
  <revision>2</revision>
  <dcterms:created xsi:type="dcterms:W3CDTF">2026-03-14T15:39:10.0258387Z</dcterms:created>
  <dcterms:modified xsi:type="dcterms:W3CDTF">2026-03-14T19:04:37.7648514Z</dcterms:modified>
</coreProperties>
</file>